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78" w:rsidRPr="007B3494" w:rsidRDefault="00491578" w:rsidP="000174D5">
      <w:pPr>
        <w:pStyle w:val="ConsPlusNormal"/>
        <w:jc w:val="right"/>
        <w:outlineLvl w:val="0"/>
      </w:pPr>
      <w:r w:rsidRPr="007B3494">
        <w:t>Утвержден и введен в действие</w:t>
      </w:r>
      <w:r w:rsidR="007B3494">
        <w:br/>
      </w:r>
      <w:r w:rsidRPr="007B3494">
        <w:t>Постановлением Госстандарта СССР</w:t>
      </w:r>
      <w:r w:rsidR="000174D5">
        <w:br/>
      </w:r>
      <w:r w:rsidRPr="007B3494">
        <w:t>от 4 д</w:t>
      </w:r>
      <w:bookmarkStart w:id="0" w:name="_GoBack"/>
      <w:bookmarkEnd w:id="0"/>
      <w:r w:rsidRPr="007B3494">
        <w:t>екабря 1984 г</w:t>
      </w:r>
      <w:r w:rsidR="007B3494">
        <w:t>ода</w:t>
      </w:r>
      <w:r w:rsidRPr="007B3494">
        <w:t xml:space="preserve"> </w:t>
      </w:r>
      <w:r w:rsidR="007B3494">
        <w:t>№</w:t>
      </w:r>
      <w:r w:rsidRPr="007B3494">
        <w:t xml:space="preserve"> 4084</w:t>
      </w:r>
    </w:p>
    <w:p w:rsidR="00491578" w:rsidRPr="007B3494" w:rsidRDefault="00491578">
      <w:pPr>
        <w:pStyle w:val="ConsPlusNormal"/>
        <w:jc w:val="center"/>
      </w:pPr>
    </w:p>
    <w:p w:rsidR="00491578" w:rsidRPr="007B3494" w:rsidRDefault="00491578">
      <w:pPr>
        <w:pStyle w:val="ConsPlusTitle"/>
        <w:jc w:val="center"/>
      </w:pPr>
      <w:r w:rsidRPr="007B3494">
        <w:t>МЕЖГОСУДАРСТВЕННЫЙ СТАНДАРТ</w:t>
      </w:r>
    </w:p>
    <w:p w:rsidR="00491578" w:rsidRPr="007B3494" w:rsidRDefault="00491578">
      <w:pPr>
        <w:pStyle w:val="ConsPlusTitle"/>
        <w:jc w:val="center"/>
      </w:pPr>
    </w:p>
    <w:p w:rsidR="00491578" w:rsidRPr="007B3494" w:rsidRDefault="00491578">
      <w:pPr>
        <w:pStyle w:val="ConsPlusTitle"/>
        <w:jc w:val="center"/>
      </w:pPr>
      <w:r w:rsidRPr="007B3494">
        <w:t>СРЕДСТВА ОХРАННОЙ, ПОЖАРНОЙ И ОХРАННО-ПОЖАРНОЙ СИГНАЛИЗАЦИИ</w:t>
      </w:r>
    </w:p>
    <w:p w:rsidR="00491578" w:rsidRPr="007B3494" w:rsidRDefault="00491578">
      <w:pPr>
        <w:pStyle w:val="ConsPlusTitle"/>
        <w:jc w:val="center"/>
      </w:pPr>
    </w:p>
    <w:p w:rsidR="00491578" w:rsidRPr="007B3494" w:rsidRDefault="00491578">
      <w:pPr>
        <w:pStyle w:val="ConsPlusTitle"/>
        <w:jc w:val="center"/>
      </w:pPr>
      <w:r w:rsidRPr="007B3494">
        <w:t>ТИПЫ, ОСНОВНЫЕ ПАРАМЕТРЫ И РАЗМЕРЫ</w:t>
      </w:r>
    </w:p>
    <w:p w:rsidR="00491578" w:rsidRPr="007B3494" w:rsidRDefault="00491578">
      <w:pPr>
        <w:pStyle w:val="ConsPlusTitle"/>
        <w:jc w:val="center"/>
      </w:pPr>
    </w:p>
    <w:p w:rsidR="00491578" w:rsidRPr="007B3494" w:rsidRDefault="00491578">
      <w:pPr>
        <w:pStyle w:val="ConsPlusTitle"/>
        <w:jc w:val="center"/>
      </w:pPr>
      <w:r w:rsidRPr="007B3494">
        <w:t>ГОСТ 26342-84</w:t>
      </w:r>
    </w:p>
    <w:p w:rsidR="00491578" w:rsidRPr="007B3494" w:rsidRDefault="00491578">
      <w:pPr>
        <w:spacing w:after="1"/>
      </w:pPr>
    </w:p>
    <w:p w:rsidR="007B3494" w:rsidRPr="007B3494" w:rsidRDefault="007B3494">
      <w:pPr>
        <w:pStyle w:val="ConsPlusNormal"/>
        <w:jc w:val="center"/>
        <w:rPr>
          <w:i/>
          <w:sz w:val="20"/>
        </w:rPr>
      </w:pPr>
      <w:r w:rsidRPr="007B3494">
        <w:rPr>
          <w:i/>
          <w:sz w:val="20"/>
        </w:rPr>
        <w:t>Список изменяющих документов</w:t>
      </w:r>
    </w:p>
    <w:p w:rsidR="007B3494" w:rsidRPr="007B3494" w:rsidRDefault="007B3494">
      <w:pPr>
        <w:pStyle w:val="ConsPlusNormal"/>
        <w:jc w:val="center"/>
        <w:rPr>
          <w:i/>
          <w:sz w:val="20"/>
        </w:rPr>
      </w:pPr>
      <w:r w:rsidRPr="007B3494">
        <w:rPr>
          <w:i/>
          <w:sz w:val="20"/>
        </w:rPr>
        <w:t xml:space="preserve">(в ред. Изменения </w:t>
      </w:r>
      <w:r>
        <w:rPr>
          <w:i/>
          <w:sz w:val="20"/>
        </w:rPr>
        <w:t>№</w:t>
      </w:r>
      <w:r w:rsidRPr="007B3494">
        <w:rPr>
          <w:i/>
          <w:sz w:val="20"/>
        </w:rPr>
        <w:t xml:space="preserve"> 1,</w:t>
      </w:r>
      <w:r>
        <w:rPr>
          <w:i/>
          <w:sz w:val="20"/>
        </w:rPr>
        <w:t xml:space="preserve"> </w:t>
      </w:r>
      <w:r w:rsidRPr="007B3494">
        <w:rPr>
          <w:i/>
          <w:sz w:val="20"/>
        </w:rPr>
        <w:t xml:space="preserve">утв. Постановлением от 29.12.1987 </w:t>
      </w:r>
      <w:r>
        <w:rPr>
          <w:i/>
          <w:sz w:val="20"/>
        </w:rPr>
        <w:t>№</w:t>
      </w:r>
      <w:r w:rsidRPr="007B3494">
        <w:rPr>
          <w:i/>
          <w:sz w:val="20"/>
        </w:rPr>
        <w:t xml:space="preserve"> 5094,</w:t>
      </w:r>
      <w:r>
        <w:rPr>
          <w:i/>
          <w:sz w:val="20"/>
        </w:rPr>
        <w:t xml:space="preserve"> </w:t>
      </w:r>
      <w:r w:rsidRPr="007B3494">
        <w:rPr>
          <w:i/>
          <w:sz w:val="20"/>
        </w:rPr>
        <w:t xml:space="preserve">Изменения </w:t>
      </w:r>
      <w:r>
        <w:rPr>
          <w:i/>
          <w:sz w:val="20"/>
        </w:rPr>
        <w:t>№</w:t>
      </w:r>
      <w:r w:rsidRPr="007B3494">
        <w:rPr>
          <w:i/>
          <w:sz w:val="20"/>
        </w:rPr>
        <w:t xml:space="preserve"> 2,</w:t>
      </w:r>
      <w:r>
        <w:rPr>
          <w:i/>
          <w:sz w:val="20"/>
        </w:rPr>
        <w:t xml:space="preserve"> </w:t>
      </w:r>
      <w:r w:rsidRPr="007B3494">
        <w:rPr>
          <w:i/>
          <w:sz w:val="20"/>
        </w:rPr>
        <w:t xml:space="preserve">утв. Постановлением от 27.06.1991 </w:t>
      </w:r>
      <w:r>
        <w:rPr>
          <w:i/>
          <w:sz w:val="20"/>
        </w:rPr>
        <w:t>№</w:t>
      </w:r>
      <w:r w:rsidRPr="007B3494">
        <w:rPr>
          <w:i/>
          <w:sz w:val="20"/>
        </w:rPr>
        <w:t xml:space="preserve"> 1167)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right"/>
      </w:pPr>
      <w:r w:rsidRPr="007B3494">
        <w:t>Группа П77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right"/>
      </w:pPr>
      <w:r w:rsidRPr="007B3494">
        <w:t>ОКП 43 7100</w:t>
      </w:r>
    </w:p>
    <w:p w:rsidR="00491578" w:rsidRPr="007B3494" w:rsidRDefault="00491578">
      <w:pPr>
        <w:pStyle w:val="ConsPlusNormal"/>
        <w:jc w:val="right"/>
      </w:pPr>
      <w:r w:rsidRPr="007B3494">
        <w:t>43 7200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right"/>
      </w:pPr>
      <w:r w:rsidRPr="007B3494">
        <w:t>Срок действия</w:t>
      </w:r>
      <w:r w:rsidR="000174D5">
        <w:br/>
      </w:r>
      <w:r w:rsidRPr="007B3494">
        <w:t>с 1 января 1986 года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center"/>
        <w:outlineLvl w:val="1"/>
      </w:pPr>
      <w:r w:rsidRPr="007B3494">
        <w:t>ИНФОРМАЦИОННЫЕ ДАННЫЕ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1. Разработан и внесен Министерством внутренних дел СССР.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 Утвержден и введен в действие Постановлением Государственного комитета СССР по стандартам от 04.12.1984 </w:t>
      </w:r>
      <w:r w:rsidR="007B3494">
        <w:t>№</w:t>
      </w:r>
      <w:r w:rsidRPr="007B3494">
        <w:t xml:space="preserve"> 4084.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 Ссылочные нормативно-технические документы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0C3271" w:rsidTr="000C3271">
        <w:tc>
          <w:tcPr>
            <w:tcW w:w="4677" w:type="dxa"/>
          </w:tcPr>
          <w:p w:rsidR="000C3271" w:rsidRDefault="000C3271" w:rsidP="000C3271">
            <w:pPr>
              <w:pStyle w:val="ConsPlusNormal"/>
              <w:jc w:val="center"/>
            </w:pPr>
            <w:r w:rsidRPr="007B3494">
              <w:t xml:space="preserve">Обозначение НТД, на </w:t>
            </w:r>
            <w:proofErr w:type="gramStart"/>
            <w:r w:rsidRPr="007B3494">
              <w:t>который</w:t>
            </w:r>
            <w:proofErr w:type="gramEnd"/>
            <w:r w:rsidRPr="007B3494">
              <w:t xml:space="preserve"> дана ссылка</w:t>
            </w:r>
          </w:p>
        </w:tc>
        <w:tc>
          <w:tcPr>
            <w:tcW w:w="4679" w:type="dxa"/>
          </w:tcPr>
          <w:p w:rsidR="000C3271" w:rsidRDefault="000C3271" w:rsidP="000C3271">
            <w:pPr>
              <w:pStyle w:val="ConsPlusNormal"/>
              <w:jc w:val="center"/>
            </w:pPr>
            <w:r w:rsidRPr="007B3494">
              <w:t>Номер пункта, приложения</w:t>
            </w:r>
          </w:p>
        </w:tc>
      </w:tr>
      <w:tr w:rsidR="000C3271" w:rsidTr="000C3271">
        <w:tc>
          <w:tcPr>
            <w:tcW w:w="4677" w:type="dxa"/>
          </w:tcPr>
          <w:p w:rsidR="000C3271" w:rsidRDefault="000C3271" w:rsidP="000C3271">
            <w:pPr>
              <w:pStyle w:val="ConsPlusNormal"/>
            </w:pPr>
            <w:r w:rsidRPr="007B3494">
              <w:t>ГОСТ 12.2.047-86</w:t>
            </w:r>
          </w:p>
          <w:p w:rsidR="000C3271" w:rsidRDefault="000C3271" w:rsidP="000C3271">
            <w:pPr>
              <w:pStyle w:val="ConsPlusNormal"/>
            </w:pPr>
            <w:r w:rsidRPr="007B3494">
              <w:t>ГОСТ 6636-69</w:t>
            </w:r>
          </w:p>
          <w:p w:rsidR="000C3271" w:rsidRDefault="000C3271" w:rsidP="000C3271">
            <w:pPr>
              <w:pStyle w:val="ConsPlusNormal"/>
            </w:pPr>
            <w:r w:rsidRPr="007B3494">
              <w:t>ГОСТ 12997-84</w:t>
            </w:r>
          </w:p>
          <w:p w:rsidR="000C3271" w:rsidRDefault="000C3271" w:rsidP="000C3271">
            <w:pPr>
              <w:pStyle w:val="ConsPlusNormal"/>
            </w:pPr>
            <w:r w:rsidRPr="007B3494">
              <w:t>ГОСТ 22522-91</w:t>
            </w:r>
          </w:p>
          <w:p w:rsidR="000C3271" w:rsidRDefault="000C3271" w:rsidP="000C3271">
            <w:pPr>
              <w:pStyle w:val="ConsPlusNormal"/>
            </w:pPr>
            <w:r w:rsidRPr="007B3494">
              <w:t>РД 50-650-87</w:t>
            </w:r>
          </w:p>
        </w:tc>
        <w:tc>
          <w:tcPr>
            <w:tcW w:w="4679" w:type="dxa"/>
          </w:tcPr>
          <w:p w:rsidR="000C3271" w:rsidRDefault="000C3271" w:rsidP="000C3271">
            <w:pPr>
              <w:pStyle w:val="ConsPlusNormal"/>
            </w:pPr>
            <w:r w:rsidRPr="007B3494">
              <w:t>Приложение 1</w:t>
            </w:r>
          </w:p>
          <w:p w:rsidR="000C3271" w:rsidRDefault="000C3271" w:rsidP="000C3271">
            <w:pPr>
              <w:pStyle w:val="ConsPlusNormal"/>
            </w:pPr>
            <w:r w:rsidRPr="007B3494">
              <w:t>12.1</w:t>
            </w:r>
          </w:p>
          <w:p w:rsidR="000C3271" w:rsidRDefault="000C3271" w:rsidP="000C3271">
            <w:pPr>
              <w:pStyle w:val="ConsPlusNormal"/>
            </w:pPr>
            <w:r w:rsidRPr="007B3494">
              <w:t>Вводная часть</w:t>
            </w:r>
          </w:p>
          <w:p w:rsidR="000C3271" w:rsidRDefault="000C3271" w:rsidP="000C3271">
            <w:pPr>
              <w:pStyle w:val="ConsPlusNormal"/>
            </w:pPr>
            <w:r w:rsidRPr="007B3494">
              <w:t>3.2.3; Приложение 2, 2.5</w:t>
            </w:r>
          </w:p>
          <w:p w:rsidR="000C3271" w:rsidRDefault="000C3271" w:rsidP="000C3271">
            <w:pPr>
              <w:pStyle w:val="ConsPlusNormal"/>
            </w:pPr>
            <w:r w:rsidRPr="007B3494">
              <w:t>11.1</w:t>
            </w:r>
          </w:p>
        </w:tc>
      </w:tr>
    </w:tbl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4. Издание, декабрь 2001 г., с Изменением </w:t>
      </w:r>
      <w:r w:rsidR="007B3494">
        <w:t>№</w:t>
      </w:r>
      <w:r w:rsidRPr="007B3494">
        <w:t xml:space="preserve"> 1, Постановление от 29.12.1987 </w:t>
      </w:r>
      <w:r w:rsidR="007B3494">
        <w:t>№</w:t>
      </w:r>
      <w:r w:rsidRPr="007B3494">
        <w:t xml:space="preserve"> 5094 и Изменением </w:t>
      </w:r>
      <w:r w:rsidR="007B3494">
        <w:t>№</w:t>
      </w:r>
      <w:r w:rsidRPr="007B3494">
        <w:t xml:space="preserve"> 2, Постановление от 27.06.1991 </w:t>
      </w:r>
      <w:r w:rsidR="007B3494">
        <w:t>№</w:t>
      </w:r>
      <w:r w:rsidRPr="007B3494">
        <w:t xml:space="preserve"> 1167.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bookmarkStart w:id="1" w:name="P43"/>
      <w:bookmarkEnd w:id="1"/>
      <w:r w:rsidRPr="007B3494">
        <w:t>Настоящий стандарт распространяется на технические средства охранной, пожарной и охранно-пожарной сигнализации обыкновенного, пыл</w:t>
      </w:r>
      <w:proofErr w:type="gramStart"/>
      <w:r w:rsidRPr="007B3494">
        <w:t>е-</w:t>
      </w:r>
      <w:proofErr w:type="gramEnd"/>
      <w:r w:rsidRPr="007B3494">
        <w:t xml:space="preserve"> и водозащищенного исполнения по ГОСТ 12997 [извещатели, приборы приемно-контрольные и др. (далее в тексте - технические средства)], предназначенные для защиты объектов народного хозяйства, квартир и других мест хранения личного имущества граждан от несанкционированного проникновения человека (далее в тексте - проникновение) и (</w:t>
      </w:r>
      <w:r w:rsidRPr="000174D5">
        <w:t xml:space="preserve">или) </w:t>
      </w:r>
      <w:hyperlink r:id="rId5" w:history="1">
        <w:r w:rsidRPr="000174D5">
          <w:rPr>
            <w:rStyle w:val="a4"/>
            <w:color w:val="auto"/>
            <w:u w:val="none"/>
          </w:rPr>
          <w:t>пожара</w:t>
        </w:r>
      </w:hyperlink>
      <w:r w:rsidRPr="000174D5">
        <w:t xml:space="preserve">, </w:t>
      </w:r>
      <w:r w:rsidRPr="007B3494">
        <w:t>и устанавливает типы, основные параметры и размеры этих средств.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Требования настоящего стандарта являются обязательными, кроме требований </w:t>
      </w:r>
      <w:proofErr w:type="spellStart"/>
      <w:r w:rsidRPr="007B3494">
        <w:t>пп</w:t>
      </w:r>
      <w:proofErr w:type="spellEnd"/>
      <w:r w:rsidRPr="007B3494">
        <w:t>. 2.2.7, 2.2.18, 2.2.28.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Стандарт не распространяется на технические средства специального назначения.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lastRenderedPageBreak/>
        <w:t>Термины, применяемые в настоящем стандарте, и их определения приведены в справочном Приложении 1.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Классификация технических сре</w:t>
      </w:r>
      <w:proofErr w:type="gramStart"/>
      <w:r w:rsidRPr="007B3494">
        <w:t>дств пр</w:t>
      </w:r>
      <w:proofErr w:type="gramEnd"/>
      <w:r w:rsidRPr="007B3494">
        <w:t>иведена в справочном Приложении 2.</w:t>
      </w:r>
    </w:p>
    <w:p w:rsidR="00491578" w:rsidRPr="007B3494" w:rsidRDefault="00491578">
      <w:pPr>
        <w:pStyle w:val="ConsPlusNormal"/>
        <w:ind w:firstLine="540"/>
        <w:jc w:val="both"/>
      </w:pPr>
    </w:p>
    <w:p w:rsidR="007B3494" w:rsidRPr="007B3494" w:rsidRDefault="007B3494" w:rsidP="007B3494">
      <w:pPr>
        <w:pStyle w:val="ConsPlusNormal"/>
        <w:ind w:firstLine="567"/>
        <w:jc w:val="both"/>
        <w:rPr>
          <w:i/>
        </w:rPr>
      </w:pPr>
      <w:r w:rsidRPr="004F77EE">
        <w:rPr>
          <w:b/>
          <w:i/>
        </w:rPr>
        <w:t>Применение</w:t>
      </w:r>
      <w:r w:rsidRPr="007B3494">
        <w:rPr>
          <w:i/>
        </w:rPr>
        <w:t xml:space="preserve"> на добровольной основе раздела 1 обеспечивает соблюдение требований Федерального закона от 22.07.2008 № 123-ФЗ </w:t>
      </w:r>
      <w:r w:rsidR="004F77EE">
        <w:rPr>
          <w:i/>
        </w:rPr>
        <w:t>«</w:t>
      </w:r>
      <w:r w:rsidRPr="007B3494">
        <w:rPr>
          <w:i/>
        </w:rPr>
        <w:t>Технический регламент о требованиях пожарной безопасности</w:t>
      </w:r>
      <w:r w:rsidR="004F77EE">
        <w:rPr>
          <w:i/>
        </w:rPr>
        <w:t>»</w:t>
      </w:r>
      <w:r w:rsidRPr="007B3494">
        <w:rPr>
          <w:i/>
        </w:rPr>
        <w:t xml:space="preserve"> (Приказ </w:t>
      </w:r>
      <w:proofErr w:type="spellStart"/>
      <w:r w:rsidRPr="007B3494">
        <w:rPr>
          <w:i/>
        </w:rPr>
        <w:t>Ростехрегулирования</w:t>
      </w:r>
      <w:proofErr w:type="spellEnd"/>
      <w:r w:rsidRPr="007B3494">
        <w:rPr>
          <w:i/>
        </w:rPr>
        <w:t xml:space="preserve"> от 30.04.2009 № 1573).</w:t>
      </w:r>
    </w:p>
    <w:p w:rsidR="00491578" w:rsidRPr="007B3494" w:rsidRDefault="00491578">
      <w:pPr>
        <w:pStyle w:val="ConsPlusNormal"/>
        <w:spacing w:before="280"/>
        <w:jc w:val="center"/>
        <w:outlineLvl w:val="1"/>
      </w:pPr>
      <w:r w:rsidRPr="007B3494">
        <w:t>1. ТИПЫ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1.1. Типы технических средств и их обозначения приведены в табл. 1.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right"/>
      </w:pPr>
      <w:r w:rsidRPr="007B3494"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517"/>
      </w:tblGrid>
      <w:tr w:rsidR="000C3271" w:rsidTr="000C3271">
        <w:tc>
          <w:tcPr>
            <w:tcW w:w="5070" w:type="dxa"/>
            <w:vAlign w:val="center"/>
          </w:tcPr>
          <w:p w:rsidR="000C3271" w:rsidRDefault="000C3271" w:rsidP="000C3271">
            <w:pPr>
              <w:pStyle w:val="ConsPlusNormal"/>
              <w:jc w:val="center"/>
            </w:pPr>
            <w:r w:rsidRPr="007B3494">
              <w:t>Наименование типа технических</w:t>
            </w:r>
            <w:r>
              <w:t xml:space="preserve"> </w:t>
            </w:r>
            <w:r w:rsidRPr="007B3494">
              <w:t>средств</w:t>
            </w:r>
          </w:p>
        </w:tc>
        <w:tc>
          <w:tcPr>
            <w:tcW w:w="1984" w:type="dxa"/>
            <w:vAlign w:val="center"/>
          </w:tcPr>
          <w:p w:rsidR="000C3271" w:rsidRDefault="000C3271" w:rsidP="000C3271">
            <w:pPr>
              <w:pStyle w:val="ConsPlusNormal"/>
              <w:jc w:val="center"/>
            </w:pPr>
            <w:r w:rsidRPr="007B3494">
              <w:t>Обозначение</w:t>
            </w:r>
          </w:p>
        </w:tc>
        <w:tc>
          <w:tcPr>
            <w:tcW w:w="2517" w:type="dxa"/>
            <w:vAlign w:val="center"/>
          </w:tcPr>
          <w:p w:rsidR="000C3271" w:rsidRDefault="000C3271" w:rsidP="000C3271">
            <w:pPr>
              <w:pStyle w:val="ConsPlusNormal"/>
              <w:jc w:val="center"/>
            </w:pPr>
            <w:r w:rsidRPr="007B3494">
              <w:t>Код ОКП</w:t>
            </w:r>
          </w:p>
        </w:tc>
      </w:tr>
      <w:tr w:rsidR="000C3271" w:rsidTr="000C3271">
        <w:tc>
          <w:tcPr>
            <w:tcW w:w="5070" w:type="dxa"/>
          </w:tcPr>
          <w:p w:rsidR="000C3271" w:rsidRDefault="000C3271" w:rsidP="000C3271">
            <w:pPr>
              <w:pStyle w:val="ConsPlusNormal"/>
            </w:pPr>
            <w:r w:rsidRPr="007B3494">
              <w:t>Извещатели:</w:t>
            </w:r>
          </w:p>
          <w:p w:rsidR="000C3271" w:rsidRDefault="000C3271" w:rsidP="000C3271">
            <w:pPr>
              <w:pStyle w:val="ConsPlusNormal"/>
            </w:pPr>
            <w:r w:rsidRPr="007B3494">
              <w:t>охранные</w:t>
            </w:r>
          </w:p>
          <w:p w:rsidR="000C3271" w:rsidRDefault="000C3271" w:rsidP="000C3271">
            <w:pPr>
              <w:pStyle w:val="ConsPlusNormal"/>
            </w:pPr>
            <w:r w:rsidRPr="007B3494">
              <w:t>пожарные</w:t>
            </w:r>
          </w:p>
          <w:p w:rsidR="000C3271" w:rsidRDefault="000C3271" w:rsidP="000C3271">
            <w:pPr>
              <w:pStyle w:val="ConsPlusNormal"/>
            </w:pPr>
            <w:r w:rsidRPr="007B3494">
              <w:t>охранно-пожарные</w:t>
            </w:r>
          </w:p>
          <w:p w:rsidR="000C3271" w:rsidRDefault="000C3271" w:rsidP="000C3271">
            <w:pPr>
              <w:pStyle w:val="ConsPlusNormal"/>
            </w:pPr>
            <w:r w:rsidRPr="007B3494">
              <w:t>Приборы приемно-контрольные:</w:t>
            </w:r>
          </w:p>
          <w:p w:rsidR="000C3271" w:rsidRDefault="000C3271" w:rsidP="000C3271">
            <w:pPr>
              <w:pStyle w:val="ConsPlusNormal"/>
            </w:pPr>
            <w:r w:rsidRPr="007B3494">
              <w:t>охранные</w:t>
            </w:r>
          </w:p>
          <w:p w:rsidR="000C3271" w:rsidRDefault="000C3271" w:rsidP="000C3271">
            <w:pPr>
              <w:pStyle w:val="ConsPlusNormal"/>
            </w:pPr>
            <w:r w:rsidRPr="007B3494">
              <w:t>охранно-пожарные</w:t>
            </w:r>
          </w:p>
          <w:p w:rsidR="000C3271" w:rsidRDefault="000C3271" w:rsidP="000C3271">
            <w:pPr>
              <w:pStyle w:val="ConsPlusNormal"/>
            </w:pPr>
            <w:r w:rsidRPr="007B3494">
              <w:t>пожарные</w:t>
            </w:r>
          </w:p>
          <w:p w:rsidR="000C3271" w:rsidRDefault="000C3271" w:rsidP="000C3271">
            <w:pPr>
              <w:pStyle w:val="ConsPlusNormal"/>
            </w:pPr>
            <w:r w:rsidRPr="007B3494">
              <w:t>Приборы управления пожарные</w:t>
            </w:r>
          </w:p>
          <w:p w:rsidR="000C3271" w:rsidRDefault="000C3271" w:rsidP="000C3271">
            <w:pPr>
              <w:pStyle w:val="ConsPlusNormal"/>
            </w:pPr>
            <w:proofErr w:type="spellStart"/>
            <w:r w:rsidRPr="007B3494">
              <w:t>Оповещатели</w:t>
            </w:r>
            <w:proofErr w:type="spellEnd"/>
            <w:r w:rsidRPr="007B3494">
              <w:t>:</w:t>
            </w:r>
          </w:p>
          <w:p w:rsidR="000C3271" w:rsidRDefault="000C3271" w:rsidP="000C3271">
            <w:pPr>
              <w:pStyle w:val="ConsPlusNormal"/>
            </w:pPr>
            <w:r w:rsidRPr="007B3494">
              <w:t>охранные</w:t>
            </w:r>
          </w:p>
          <w:p w:rsidR="000C3271" w:rsidRDefault="000C3271" w:rsidP="000C3271">
            <w:pPr>
              <w:pStyle w:val="ConsPlusNormal"/>
            </w:pPr>
            <w:r w:rsidRPr="007B3494">
              <w:t>пожарные</w:t>
            </w:r>
          </w:p>
          <w:p w:rsidR="000C3271" w:rsidRDefault="000C3271" w:rsidP="000C3271">
            <w:pPr>
              <w:pStyle w:val="ConsPlusNormal"/>
            </w:pPr>
            <w:r w:rsidRPr="007B3494">
              <w:t>охранно-пожарные</w:t>
            </w:r>
          </w:p>
          <w:p w:rsidR="000C3271" w:rsidRDefault="000C3271" w:rsidP="000C3271">
            <w:pPr>
              <w:pStyle w:val="ConsPlusNormal"/>
            </w:pPr>
            <w:proofErr w:type="spellStart"/>
            <w:r w:rsidRPr="007B3494">
              <w:t>Шифрустройства</w:t>
            </w:r>
            <w:proofErr w:type="spellEnd"/>
          </w:p>
          <w:p w:rsidR="000C3271" w:rsidRDefault="000C3271" w:rsidP="000C3271">
            <w:pPr>
              <w:pStyle w:val="ConsPlusNormal"/>
            </w:pPr>
            <w:r w:rsidRPr="007B3494">
              <w:t>Системы передачи извещений</w:t>
            </w:r>
          </w:p>
          <w:p w:rsidR="000C3271" w:rsidRDefault="000C3271" w:rsidP="000C3271">
            <w:pPr>
              <w:pStyle w:val="ConsPlusNormal"/>
            </w:pPr>
            <w:r w:rsidRPr="007B3494">
              <w:t>о проникновении и пожаре</w:t>
            </w:r>
          </w:p>
          <w:p w:rsidR="000C3271" w:rsidRDefault="000C3271" w:rsidP="000C3271">
            <w:pPr>
              <w:pStyle w:val="ConsPlusNormal"/>
            </w:pPr>
            <w:r w:rsidRPr="007B3494">
              <w:t>Составные части систем</w:t>
            </w:r>
            <w:r>
              <w:t xml:space="preserve"> </w:t>
            </w:r>
            <w:r w:rsidRPr="007B3494">
              <w:t>передачи извещений о</w:t>
            </w:r>
            <w:r>
              <w:t xml:space="preserve"> </w:t>
            </w:r>
            <w:r w:rsidRPr="007B3494">
              <w:t>проникновении и пожаре:</w:t>
            </w:r>
          </w:p>
          <w:p w:rsidR="000C3271" w:rsidRDefault="000C3271" w:rsidP="000C3271">
            <w:pPr>
              <w:pStyle w:val="ConsPlusNormal"/>
            </w:pPr>
            <w:r w:rsidRPr="007B3494">
              <w:t>устройства оконечные</w:t>
            </w:r>
            <w:r>
              <w:t xml:space="preserve"> </w:t>
            </w:r>
            <w:r w:rsidRPr="007B3494">
              <w:t>объектовые</w:t>
            </w:r>
          </w:p>
          <w:p w:rsidR="000C3271" w:rsidRDefault="000C3271" w:rsidP="000C3271">
            <w:pPr>
              <w:pStyle w:val="ConsPlusNormal"/>
            </w:pPr>
            <w:r w:rsidRPr="007B3494">
              <w:t>ретрансляторы</w:t>
            </w:r>
          </w:p>
          <w:p w:rsidR="000C3271" w:rsidRDefault="000C3271" w:rsidP="000C3271">
            <w:pPr>
              <w:pStyle w:val="ConsPlusNormal"/>
            </w:pPr>
            <w:r w:rsidRPr="007B3494">
              <w:t>устройства оконечные</w:t>
            </w:r>
            <w:r>
              <w:t xml:space="preserve"> </w:t>
            </w:r>
            <w:r w:rsidRPr="007B3494">
              <w:t>пультовые</w:t>
            </w:r>
          </w:p>
          <w:p w:rsidR="000C3271" w:rsidRDefault="000C3271" w:rsidP="000C3271">
            <w:pPr>
              <w:pStyle w:val="ConsPlusNormal"/>
            </w:pPr>
            <w:r w:rsidRPr="007B3494">
              <w:t>Пульты централизованного</w:t>
            </w:r>
            <w:r>
              <w:t xml:space="preserve"> </w:t>
            </w:r>
            <w:r w:rsidRPr="007B3494">
              <w:t>наблюдения</w:t>
            </w:r>
          </w:p>
        </w:tc>
        <w:tc>
          <w:tcPr>
            <w:tcW w:w="1984" w:type="dxa"/>
          </w:tcPr>
          <w:p w:rsidR="000C3271" w:rsidRDefault="000C3271" w:rsidP="000C3271">
            <w:pPr>
              <w:pStyle w:val="ConsPlusNormal"/>
              <w:jc w:val="center"/>
            </w:pPr>
            <w:r w:rsidRPr="007B3494">
              <w:t>И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ИО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ИП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ИОП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ППК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ППКО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ППКОП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ППКП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ПУ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ОП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ОПО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ОПП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ОПОП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ШУ</w:t>
            </w:r>
          </w:p>
          <w:p w:rsidR="000C3271" w:rsidRDefault="000C3271" w:rsidP="000C3271">
            <w:pPr>
              <w:pStyle w:val="ConsPlusNormal"/>
              <w:jc w:val="center"/>
            </w:pP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СПИ</w:t>
            </w:r>
          </w:p>
          <w:p w:rsidR="000C3271" w:rsidRDefault="000C3271" w:rsidP="000C3271">
            <w:pPr>
              <w:pStyle w:val="ConsPlusNormal"/>
              <w:jc w:val="center"/>
            </w:pPr>
          </w:p>
          <w:p w:rsidR="000C3271" w:rsidRDefault="000C3271" w:rsidP="000C3271">
            <w:pPr>
              <w:pStyle w:val="ConsPlusNormal"/>
              <w:jc w:val="center"/>
            </w:pP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УОО</w:t>
            </w:r>
          </w:p>
          <w:p w:rsidR="000C3271" w:rsidRDefault="000C3271" w:rsidP="000C3271">
            <w:pPr>
              <w:pStyle w:val="ConsPlusNormal"/>
              <w:jc w:val="center"/>
            </w:pPr>
            <w:proofErr w:type="gramStart"/>
            <w:r w:rsidRPr="007B3494">
              <w:t>Р</w:t>
            </w:r>
            <w:proofErr w:type="gramEnd"/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УОП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ПЦН</w:t>
            </w:r>
          </w:p>
        </w:tc>
        <w:tc>
          <w:tcPr>
            <w:tcW w:w="2517" w:type="dxa"/>
          </w:tcPr>
          <w:p w:rsidR="000C3271" w:rsidRDefault="000C3271" w:rsidP="000C3271">
            <w:pPr>
              <w:pStyle w:val="ConsPlusNormal"/>
              <w:jc w:val="center"/>
            </w:pP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437210-437215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437110-437114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437210, 437213, 437215</w:t>
            </w:r>
          </w:p>
          <w:p w:rsidR="000C3271" w:rsidRDefault="000C3271" w:rsidP="000C3271">
            <w:pPr>
              <w:pStyle w:val="ConsPlusNormal"/>
              <w:jc w:val="center"/>
            </w:pP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437241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437241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437131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437132</w:t>
            </w:r>
          </w:p>
          <w:p w:rsidR="000C3271" w:rsidRDefault="000C3271" w:rsidP="000C3271">
            <w:pPr>
              <w:pStyle w:val="ConsPlusNormal"/>
              <w:jc w:val="center"/>
            </w:pP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437243-437246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437133-437136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437243-437246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437291</w:t>
            </w:r>
          </w:p>
          <w:p w:rsidR="000C3271" w:rsidRDefault="000C3271" w:rsidP="000C3271">
            <w:pPr>
              <w:pStyle w:val="ConsPlusNormal"/>
              <w:jc w:val="center"/>
            </w:pP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437250-437252</w:t>
            </w:r>
          </w:p>
          <w:p w:rsidR="000C3271" w:rsidRDefault="000C3271" w:rsidP="000C3271">
            <w:pPr>
              <w:pStyle w:val="ConsPlusNormal"/>
              <w:jc w:val="center"/>
            </w:pPr>
          </w:p>
          <w:p w:rsidR="000C3271" w:rsidRDefault="000C3271" w:rsidP="000C3271">
            <w:pPr>
              <w:pStyle w:val="ConsPlusNormal"/>
              <w:jc w:val="center"/>
            </w:pP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437253-437254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437255-437256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437253-437254</w:t>
            </w:r>
          </w:p>
          <w:p w:rsidR="000C3271" w:rsidRDefault="000C3271" w:rsidP="000C3271">
            <w:pPr>
              <w:pStyle w:val="ConsPlusNormal"/>
              <w:jc w:val="center"/>
            </w:pPr>
            <w:r w:rsidRPr="007B3494">
              <w:t>437257-437258</w:t>
            </w:r>
          </w:p>
        </w:tc>
      </w:tr>
    </w:tbl>
    <w:p w:rsidR="00491578" w:rsidRPr="007B3494" w:rsidRDefault="00491578">
      <w:pPr>
        <w:pStyle w:val="ConsPlusNormal"/>
        <w:ind w:firstLine="540"/>
        <w:jc w:val="both"/>
      </w:pPr>
    </w:p>
    <w:p w:rsidR="000C3271" w:rsidRPr="000C3271" w:rsidRDefault="00491578">
      <w:pPr>
        <w:pStyle w:val="ConsPlusNormal"/>
        <w:ind w:firstLine="540"/>
        <w:jc w:val="both"/>
        <w:rPr>
          <w:b/>
          <w:i/>
        </w:rPr>
      </w:pPr>
      <w:r w:rsidRPr="000C3271">
        <w:rPr>
          <w:b/>
          <w:i/>
        </w:rPr>
        <w:t>Примечания.</w:t>
      </w:r>
    </w:p>
    <w:p w:rsidR="00491578" w:rsidRPr="000C3271" w:rsidRDefault="00491578">
      <w:pPr>
        <w:pStyle w:val="ConsPlusNormal"/>
        <w:ind w:firstLine="540"/>
        <w:jc w:val="both"/>
        <w:rPr>
          <w:i/>
        </w:rPr>
      </w:pPr>
      <w:r w:rsidRPr="000C3271">
        <w:rPr>
          <w:i/>
        </w:rPr>
        <w:t>1. Пульты централизованного наблюдения допускается включать в состав систем передачи извещений с выполнением ими функций пультового оконечного устройства.</w:t>
      </w:r>
    </w:p>
    <w:p w:rsidR="00491578" w:rsidRPr="000C3271" w:rsidRDefault="00491578">
      <w:pPr>
        <w:pStyle w:val="ConsPlusNormal"/>
        <w:spacing w:before="220"/>
        <w:ind w:firstLine="540"/>
        <w:jc w:val="both"/>
        <w:rPr>
          <w:i/>
        </w:rPr>
      </w:pPr>
      <w:r w:rsidRPr="000C3271">
        <w:rPr>
          <w:i/>
        </w:rPr>
        <w:t xml:space="preserve">2. В технически обоснованных случаях в стандартах и технических условиях на технические средства допускается устанавливать типы технических средств, отличные </w:t>
      </w:r>
      <w:proofErr w:type="gramStart"/>
      <w:r w:rsidRPr="000C3271">
        <w:rPr>
          <w:i/>
        </w:rPr>
        <w:t>от</w:t>
      </w:r>
      <w:proofErr w:type="gramEnd"/>
      <w:r w:rsidRPr="000C3271">
        <w:rPr>
          <w:i/>
        </w:rPr>
        <w:t xml:space="preserve"> установленных в настоящем пункте.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 w:rsidP="007B3494">
      <w:pPr>
        <w:pStyle w:val="ConsPlusNormal"/>
        <w:jc w:val="center"/>
        <w:outlineLvl w:val="1"/>
        <w:rPr>
          <w:b/>
        </w:rPr>
      </w:pPr>
      <w:r w:rsidRPr="007B3494">
        <w:rPr>
          <w:b/>
        </w:rPr>
        <w:t xml:space="preserve">2. ОСНОВНЫЕ ПАРАМЕТРЫ </w:t>
      </w:r>
      <w:proofErr w:type="gramStart"/>
      <w:r w:rsidRPr="007B3494">
        <w:rPr>
          <w:b/>
        </w:rPr>
        <w:t>ОХРАННЫХ</w:t>
      </w:r>
      <w:proofErr w:type="gramEnd"/>
      <w:r w:rsidR="007B3494" w:rsidRPr="007B3494">
        <w:rPr>
          <w:b/>
        </w:rPr>
        <w:t xml:space="preserve"> </w:t>
      </w:r>
      <w:r w:rsidRPr="007B3494">
        <w:rPr>
          <w:b/>
        </w:rPr>
        <w:t>И ОХРАННО-ПОЖАРНЫХ ИЗВЕЩАТЕЛЕЙ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  <w:rPr>
          <w:b/>
          <w:i/>
        </w:rPr>
      </w:pPr>
      <w:r w:rsidRPr="007B3494">
        <w:rPr>
          <w:b/>
          <w:i/>
        </w:rPr>
        <w:t>2.1. Точечные охранные извещатели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2.1.1. Максимальное число срабатываний </w:t>
      </w:r>
      <w:proofErr w:type="spellStart"/>
      <w:r w:rsidRPr="007B3494">
        <w:t>электроконтактных</w:t>
      </w:r>
      <w:proofErr w:type="spellEnd"/>
      <w:r w:rsidRPr="007B3494">
        <w:t xml:space="preserve"> извещателей должно быть не менее </w:t>
      </w:r>
      <w:r w:rsidR="004F77EE">
        <w:rPr>
          <w:position w:val="-6"/>
        </w:rPr>
        <w:pict>
          <v:shape id="_x0000_i1025" style="width:19.5pt;height:17pt" coordsize="" o:spt="100" adj="0,,0" path="" filled="f" stroked="f">
            <v:stroke joinstyle="miter"/>
            <v:imagedata r:id="rId6" o:title="base_44_8995_32768"/>
            <v:formulas/>
            <v:path o:connecttype="segments"/>
          </v:shape>
        </w:pict>
      </w:r>
      <w:r w:rsidRPr="007B3494">
        <w:t xml:space="preserve">, из них не менее </w:t>
      </w:r>
      <w:r w:rsidR="004F77EE">
        <w:rPr>
          <w:position w:val="-8"/>
        </w:rPr>
        <w:pict>
          <v:shape id="_x0000_i1026" style="width:50.5pt;height:19.5pt" coordsize="" o:spt="100" adj="0,,0" path="" filled="f" stroked="f">
            <v:stroke joinstyle="miter"/>
            <v:imagedata r:id="rId7" o:title="base_44_8995_32769"/>
            <v:formulas/>
            <v:path o:connecttype="segments"/>
          </v:shape>
        </w:pict>
      </w:r>
      <w:r w:rsidRPr="007B3494">
        <w:t xml:space="preserve"> - под максимальной электрической нагрузкой.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2.1.2. Максимальное число срабатываний </w:t>
      </w:r>
      <w:proofErr w:type="spellStart"/>
      <w:r w:rsidRPr="007B3494">
        <w:t>магнитоконтактных</w:t>
      </w:r>
      <w:proofErr w:type="spellEnd"/>
      <w:r w:rsidRPr="007B3494">
        <w:t xml:space="preserve"> извещателей определяют по </w:t>
      </w:r>
      <w:r w:rsidRPr="007B3494">
        <w:lastRenderedPageBreak/>
        <w:t xml:space="preserve">типу используемого геркона, оно должно быть не менее </w:t>
      </w:r>
      <w:r w:rsidR="004F77EE">
        <w:rPr>
          <w:position w:val="-6"/>
        </w:rPr>
        <w:pict>
          <v:shape id="_x0000_i1027" style="width:19.5pt;height:17pt" coordsize="" o:spt="100" adj="0,,0" path="" filled="f" stroked="f">
            <v:stroke joinstyle="miter"/>
            <v:imagedata r:id="rId6" o:title="base_44_8995_32770"/>
            <v:formulas/>
            <v:path o:connecttype="segments"/>
          </v:shape>
        </w:pict>
      </w:r>
      <w:r w:rsidRPr="007B3494">
        <w:t xml:space="preserve"> под электрической нагрузкой, которую указывают в технических условиях на извещатели конкретного типа.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Для вновь разрабатываемых извещателей максимальное число срабатываний должно быть не менее </w:t>
      </w:r>
      <w:r w:rsidR="004F77EE">
        <w:rPr>
          <w:position w:val="-6"/>
        </w:rPr>
        <w:pict>
          <v:shape id="_x0000_i1028" style="width:19.5pt;height:17pt" coordsize="" o:spt="100" adj="0,,0" path="" filled="f" stroked="f">
            <v:stroke joinstyle="miter"/>
            <v:imagedata r:id="rId8" o:title="base_44_8995_32771"/>
            <v:formulas/>
            <v:path o:connecttype="segments"/>
          </v:shape>
        </w:pict>
      </w:r>
      <w:r w:rsidRPr="007B3494">
        <w:t>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2.1.3. Выходное электрическое сопротивление </w:t>
      </w:r>
      <w:proofErr w:type="spellStart"/>
      <w:r w:rsidRPr="007B3494">
        <w:t>электроконтактных</w:t>
      </w:r>
      <w:proofErr w:type="spellEnd"/>
      <w:r w:rsidRPr="007B3494">
        <w:t xml:space="preserve"> и </w:t>
      </w:r>
      <w:proofErr w:type="spellStart"/>
      <w:r w:rsidRPr="007B3494">
        <w:t>магнитоконтактных</w:t>
      </w:r>
      <w:proofErr w:type="spellEnd"/>
      <w:r w:rsidRPr="007B3494">
        <w:t xml:space="preserve"> извещателей должно быть: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не более 0,5 Ом при токе (100 </w:t>
      </w:r>
      <w:r w:rsidR="004F77EE">
        <w:t>±</w:t>
      </w:r>
      <w:r w:rsidRPr="007B3494">
        <w:t xml:space="preserve"> 10) мА - при замкнутых контактах (в дежурном режиме);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не менее 200 кОм - при разомкнутых контактах (в режиме </w:t>
      </w:r>
      <w:r w:rsidR="004F77EE">
        <w:t>«</w:t>
      </w:r>
      <w:r w:rsidRPr="007B3494">
        <w:t>Тревога</w:t>
      </w:r>
      <w:r w:rsidR="004F77EE">
        <w:t>»</w:t>
      </w:r>
      <w:r w:rsidRPr="007B3494">
        <w:t>).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2.1.4. Максимальное значение силы постоянного и переменного тока, проходящего через контакты извещателя, выбирают из следующего ряда: 0,03; 0,05; 0,1; 0,2 А.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2.1.5. Максимальное значение подаваемого на контакты извещателя напряжения постоянного и переменного тока выбирают из следующего ряда: 60; 72 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2.1.6. Минимальные значения силы тока и напряжения, подаваемых на контакты </w:t>
      </w:r>
      <w:proofErr w:type="spellStart"/>
      <w:r w:rsidRPr="007B3494">
        <w:t>электроконтактного</w:t>
      </w:r>
      <w:proofErr w:type="spellEnd"/>
      <w:r w:rsidRPr="007B3494">
        <w:t xml:space="preserve"> извещателя,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2.1.7. Минимальное значение силы постоянного и переменного тока, проходящего через контакты </w:t>
      </w:r>
      <w:proofErr w:type="spellStart"/>
      <w:r w:rsidRPr="007B3494">
        <w:t>магнитоконтактного</w:t>
      </w:r>
      <w:proofErr w:type="spellEnd"/>
      <w:r w:rsidRPr="007B3494">
        <w:t xml:space="preserve"> извещателя, - 0,1 мА.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2.1.8. Минимальное значение подаваемого на контакты </w:t>
      </w:r>
      <w:proofErr w:type="spellStart"/>
      <w:r w:rsidRPr="007B3494">
        <w:t>магнитоконтактного</w:t>
      </w:r>
      <w:proofErr w:type="spellEnd"/>
      <w:r w:rsidRPr="007B3494">
        <w:t xml:space="preserve"> извещателя напряжения постоянного и переменного тока - 10 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2.2. Линейные, поверхностные и объемные охранные и охранно-пожарные извещатели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2" w:name="P111"/>
      <w:bookmarkEnd w:id="2"/>
      <w:r w:rsidRPr="007B3494">
        <w:t>2.2.1. Максимальное значение рабочей дальности действия (длины зоны обнаружения) извещателей для закрытых помещений выбирают из следующих рядов: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4; 6; 8; 10; 12 м - для извещателей малой дальности действия;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15; 20; 30 м - для извещателей средней дальности действия;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40; 50; 60; 100; 150; 200 м - для извещателей большой дальности действия.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2.2.2. Максимальное значение рабочей дальности действия (длины зоны обнаружения) извещателей для открытых площадок и периметров объектов выбирают из следующих рядов: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20; 30; 50 м - для извещателей малой дальности действия;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100; 150; 200 м - для извещателей средней дальности действия;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300; 500 м - для извещателей большой дальности действия.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3" w:name="P121"/>
      <w:bookmarkEnd w:id="3"/>
      <w:r w:rsidRPr="007B3494">
        <w:t xml:space="preserve">2.2.3. Максимальное значение ширины зоны обнаружения и при необходимости допускаемые отклонения данного параметра для радиоволновых и ультразвуковых извещателей </w:t>
      </w:r>
      <w:r w:rsidRPr="007B3494">
        <w:lastRenderedPageBreak/>
        <w:t>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2.2.4. (Исключен, Изм. </w:t>
      </w:r>
      <w:r w:rsidR="007B3494">
        <w:t>№</w:t>
      </w:r>
      <w:r w:rsidRPr="007B3494">
        <w:t xml:space="preserve"> 2).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2.2.5. Контролируемую площадь для ударно-контактных, </w:t>
      </w:r>
      <w:proofErr w:type="spellStart"/>
      <w:r w:rsidRPr="007B3494">
        <w:t>магнитоконтактных</w:t>
      </w:r>
      <w:proofErr w:type="spellEnd"/>
      <w:r w:rsidRPr="007B3494">
        <w:t>, электромагнитных бесконтактных и пьезоэлектрических извещателей (для одного извещателя) выбирают из следующего ряда: 2; 4; 5; 6; 8; 10; 12; 16; 20; 24 м</w:t>
      </w:r>
      <w:proofErr w:type="gramStart"/>
      <w:r w:rsidRPr="007B3494">
        <w:t>2</w:t>
      </w:r>
      <w:proofErr w:type="gramEnd"/>
      <w:r w:rsidRPr="007B3494">
        <w:t>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4" w:name="P126"/>
      <w:bookmarkEnd w:id="4"/>
      <w:r w:rsidRPr="007B3494">
        <w:t>2.2.6. Контролируемую площадь для оптико-электронных, радиоволновых, пьезоэлектрических для защиты капитальных конструкций и ультразвуковых поверхностных извещателей выбирают из следующего ряда: 10; 25; 40; 60; 90; 120; 150; 180; 250; 300; 400; 500; 750; 1000; 1500 м</w:t>
      </w:r>
      <w:proofErr w:type="gramStart"/>
      <w:r w:rsidRPr="007B3494">
        <w:t>2</w:t>
      </w:r>
      <w:proofErr w:type="gramEnd"/>
      <w:r w:rsidRPr="007B3494">
        <w:t>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5" w:name="P129"/>
      <w:bookmarkEnd w:id="5"/>
      <w:r w:rsidRPr="007B3494">
        <w:t xml:space="preserve">2.2.7. Контролируемый объем для </w:t>
      </w:r>
      <w:proofErr w:type="gramStart"/>
      <w:r w:rsidRPr="007B3494">
        <w:t>оптико-электронных</w:t>
      </w:r>
      <w:proofErr w:type="gramEnd"/>
      <w:r w:rsidRPr="007B3494">
        <w:t>, радиоволновых и ультразвуковых объемных извещателей выбирают из следующего ряда: 20; 40; 50; 100; 150; 200; 250; 400; 1000; 2500; 4000; 5000 м3.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6" w:name="P131"/>
      <w:bookmarkEnd w:id="6"/>
      <w:r w:rsidRPr="007B3494">
        <w:t>2.2.8. Верхнюю границу скорости перемещения человека в зоне обнаружения извещателя, при которой должен сработать извещатель, выбирают из следующих рядов: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proofErr w:type="gramStart"/>
      <w:r w:rsidRPr="007B3494">
        <w:t>2; 3 м/с - для извещателей для закрытых помещений малой и средней дальности действия, а также для оптико-электронных извещателей большой дальности действия;</w:t>
      </w:r>
      <w:proofErr w:type="gramEnd"/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3; 5; 7; 10 м/</w:t>
      </w:r>
      <w:proofErr w:type="gramStart"/>
      <w:r w:rsidRPr="007B3494">
        <w:t>с</w:t>
      </w:r>
      <w:proofErr w:type="gramEnd"/>
      <w:r w:rsidRPr="007B3494">
        <w:t xml:space="preserve"> - для извещателей </w:t>
      </w:r>
      <w:proofErr w:type="gramStart"/>
      <w:r w:rsidRPr="007B3494">
        <w:t>для</w:t>
      </w:r>
      <w:proofErr w:type="gramEnd"/>
      <w:r w:rsidRPr="007B3494">
        <w:t xml:space="preserve"> открытых площадок и периметров объектов.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7" w:name="P135"/>
      <w:bookmarkEnd w:id="7"/>
      <w:r w:rsidRPr="007B3494">
        <w:t>2.2.9. Нижнюю границу скорости перемещения человека в зоне обнаружения извещателя, при которой должен сработать извещатель, выбирают из следующего ряда: 0,1; 0,2; 0,3; 0,4; 0,5 м/</w:t>
      </w:r>
      <w:proofErr w:type="gramStart"/>
      <w:r w:rsidRPr="007B3494">
        <w:t>с</w:t>
      </w:r>
      <w:proofErr w:type="gramEnd"/>
      <w:r w:rsidRPr="007B3494">
        <w:t>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Для </w:t>
      </w:r>
      <w:proofErr w:type="gramStart"/>
      <w:r w:rsidRPr="007B3494">
        <w:t>активных</w:t>
      </w:r>
      <w:proofErr w:type="gramEnd"/>
      <w:r w:rsidRPr="007B3494">
        <w:t xml:space="preserve"> однопозиционных, регистрирующих прекращение потока энергии оптического излучения, и двухпозиционных оптико-электронных извещателей нижнюю границу скорости перемещения человека в зоне обнаружения извещателя не устанавливают.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2.2.10. Чувствительность </w:t>
      </w:r>
      <w:proofErr w:type="gramStart"/>
      <w:r w:rsidRPr="007B3494">
        <w:t>линейных</w:t>
      </w:r>
      <w:proofErr w:type="gramEnd"/>
      <w:r w:rsidRPr="007B3494">
        <w:t xml:space="preserve"> и объемных извещателей (за исключением емкостных и емкостно-индуктивных) определяется срабатыванием извещателя при перемещении человека (объекта обнаружения) в его зоне обнаружения или при пересечении луча человеком (объектом обнаружения) со скоростью от нижней до верхней границы скорости перемещения человека в зоне обнаружения извещателя. Значения нижней и верхней границы скорости перемещения человека в зоне обнаружения извещателя, выбранные в соответствии с требованиями </w:t>
      </w:r>
      <w:proofErr w:type="spellStart"/>
      <w:r w:rsidRPr="007B3494">
        <w:t>пп</w:t>
      </w:r>
      <w:proofErr w:type="spellEnd"/>
      <w:r w:rsidRPr="007B3494">
        <w:t>. 2.2.8, 2.2.9,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proofErr w:type="gramStart"/>
      <w:r w:rsidRPr="007B3494">
        <w:t xml:space="preserve">Чувствительность вновь разрабатываемых объемных извещателей определяется величиной </w:t>
      </w:r>
      <w:r w:rsidRPr="007B3494">
        <w:lastRenderedPageBreak/>
        <w:t>скорости перемещения человека (объекта обнаружения) при установленных скоростях перемещения в зоне обнаружения извещателя.</w:t>
      </w:r>
      <w:proofErr w:type="gramEnd"/>
      <w:r w:rsidRPr="007B3494">
        <w:t xml:space="preserve"> Значения скоростей перемещения, чувствительности и методы их измерения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Для </w:t>
      </w:r>
      <w:proofErr w:type="gramStart"/>
      <w:r w:rsidRPr="007B3494">
        <w:t>активных</w:t>
      </w:r>
      <w:proofErr w:type="gramEnd"/>
      <w:r w:rsidRPr="007B3494">
        <w:t xml:space="preserve"> однопозиционных, регистрирующих прекращение потока энергии оптического излучения, и двухпозиционных оптико-электронных извещателей чувствительность определяют только при верхней границе скорости перемещения человека в зоне обнаружения извещателя.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8" w:name="P143"/>
      <w:bookmarkEnd w:id="8"/>
      <w:r w:rsidRPr="007B3494">
        <w:t>2.2.10а. Чувствительность поверхностных извещателей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2.2.11. Чувствительность для емкостных и комбинированных емкостно-индуктивных извещателей определяется срабатыванием извещателя при приближении человека (объекта обнаружения) со скоростью от 0,1 до 2,0 м/</w:t>
      </w:r>
      <w:proofErr w:type="gramStart"/>
      <w:r w:rsidRPr="007B3494">
        <w:t>с</w:t>
      </w:r>
      <w:proofErr w:type="gramEnd"/>
      <w:r w:rsidRPr="007B3494">
        <w:t xml:space="preserve"> </w:t>
      </w:r>
      <w:proofErr w:type="gramStart"/>
      <w:r w:rsidRPr="007B3494">
        <w:t>на</w:t>
      </w:r>
      <w:proofErr w:type="gramEnd"/>
      <w:r w:rsidRPr="007B3494">
        <w:t xml:space="preserve"> расстояние от 70 до 0 см (извещатели для периметров объектов) и от 20 до 0 см (извещатели для закрытых помещений).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9" w:name="P148"/>
      <w:bookmarkEnd w:id="9"/>
      <w:r w:rsidRPr="007B3494">
        <w:t xml:space="preserve">2.2.12. Длительность извещения о тревоге, выдаваемого ударно-контактными (инерционными) </w:t>
      </w:r>
      <w:proofErr w:type="spellStart"/>
      <w:r w:rsidRPr="007B3494">
        <w:t>извещателями</w:t>
      </w:r>
      <w:proofErr w:type="spellEnd"/>
      <w:r w:rsidRPr="007B3494">
        <w:t xml:space="preserve">, должна быть не менее 100 </w:t>
      </w:r>
      <w:proofErr w:type="spellStart"/>
      <w:r w:rsidRPr="007B3494">
        <w:t>мс</w:t>
      </w:r>
      <w:proofErr w:type="spellEnd"/>
      <w:r w:rsidRPr="007B3494">
        <w:t xml:space="preserve">, </w:t>
      </w:r>
      <w:proofErr w:type="spellStart"/>
      <w:r w:rsidRPr="007B3494">
        <w:t>извещателями</w:t>
      </w:r>
      <w:proofErr w:type="spellEnd"/>
      <w:r w:rsidRPr="007B3494">
        <w:t xml:space="preserve"> остальных типов - не менее 2 с.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2.2.13. Линейные двухпозиционные радиоволновые извещатели для периметров объектов должны иметь запас по уровню принимаемого радиосигнала, который должен быть не менее значения, выбираемого из следующего ряда: 6; 9; 12 дБ.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10" w:name="P151"/>
      <w:bookmarkEnd w:id="10"/>
      <w:r w:rsidRPr="007B3494">
        <w:t xml:space="preserve">2.2.14. Активные оптико-электронные извещатели должны сохранять работоспособность при фоновой освещенности рассеянным светом на светофильтре </w:t>
      </w:r>
      <w:proofErr w:type="spellStart"/>
      <w:r w:rsidRPr="007B3494">
        <w:t>фотоприемного</w:t>
      </w:r>
      <w:proofErr w:type="spellEnd"/>
      <w:r w:rsidRPr="007B3494">
        <w:t xml:space="preserve"> устройства, выбираемой из следующих рядов: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500; 1000; 1500; 2000 </w:t>
      </w:r>
      <w:proofErr w:type="spellStart"/>
      <w:r w:rsidRPr="007B3494">
        <w:t>лк</w:t>
      </w:r>
      <w:proofErr w:type="spellEnd"/>
      <w:r w:rsidRPr="007B3494">
        <w:t xml:space="preserve"> - от осветительных приборов;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5000; 10000; 20000; 30000 </w:t>
      </w:r>
      <w:proofErr w:type="spellStart"/>
      <w:r w:rsidRPr="007B3494">
        <w:t>лк</w:t>
      </w:r>
      <w:proofErr w:type="spellEnd"/>
      <w:r w:rsidRPr="007B3494">
        <w:t xml:space="preserve"> - от солнечного света.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2.2.15. Угол обзора зоны обнаружения пассивных оптико-электронных извещателей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11" w:name="P156"/>
      <w:bookmarkEnd w:id="11"/>
      <w:r w:rsidRPr="007B3494">
        <w:t xml:space="preserve">2.2.16. </w:t>
      </w:r>
      <w:proofErr w:type="gramStart"/>
      <w:r w:rsidRPr="007B3494">
        <w:t>Зона обнаружения пассивных оптико-электронных извещателей может иметь дискретную структуру и состоять из элементарных чувствительных зон.</w:t>
      </w:r>
      <w:proofErr w:type="gramEnd"/>
      <w:r w:rsidRPr="007B3494">
        <w:t xml:space="preserve"> Конкретное количество элементарных чувствительных зон в угле обзора зоны обнаружения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12" w:name="P157"/>
      <w:bookmarkEnd w:id="12"/>
      <w:r w:rsidRPr="007B3494">
        <w:t>2.2.17. Активные оптико-электронные извещатели для периметров объектов должны иметь коэффициент запаса по энергии излучения, выбираемый из следующего ряда: 50; 100; 150; 200; 250; 300; 500; 1000.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13" w:name="P159"/>
      <w:bookmarkEnd w:id="13"/>
      <w:r w:rsidRPr="007B3494">
        <w:t>2.2.18. Зону отторжения от инженерных ограждений двухпозиционных извещателей для периметров объектов и однопозиционных радиоволновых извещателей для открытых площадок выбирают из следующего ряда: 1; 2; 5 м.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14" w:name="P160"/>
      <w:bookmarkEnd w:id="14"/>
      <w:r w:rsidRPr="007B3494">
        <w:t>2.2.19. Ультразвуковые извещатели должны сохранять работоспособность при воздействии акустического шума в диапазоне частот 20 - 16000 Гц с уровнем до +60 дБ относительно нулевого стандартного уровня.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lastRenderedPageBreak/>
        <w:t>2.2.20. Длину охраняемого участка периметра объекта и при необходимости допускаемые отклонения данного параметра для линейных емкостных и емкостно-индуктивных извещателей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2.2.21. Максимальное значение емкости чувствительного элемента емкостных и емкостно-индуктивных извещателей для закрытых помещений выбирают из следующего ряда: 100; 200; 300; 500; 1000; 1500; 2000; 3000; 4000; 5000; 7000; 10000; 20000; 30000; 50000; 70000, 100000 пФ.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2.2.22. Минимальный потребляемый ток в дежурном режиме при больших разбросах напряжения и шлейфе сигнализации пьезоэлектрических извещателей не должен превышать 1 мА.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2.2.23. Основные параметры </w:t>
      </w:r>
      <w:proofErr w:type="gramStart"/>
      <w:r w:rsidRPr="007B3494">
        <w:t>охранно-пожарных</w:t>
      </w:r>
      <w:proofErr w:type="gramEnd"/>
      <w:r w:rsidRPr="007B3494">
        <w:t xml:space="preserve"> извещателей должны соответствовать требованиям </w:t>
      </w:r>
      <w:proofErr w:type="spellStart"/>
      <w:r w:rsidRPr="007B3494">
        <w:t>пп</w:t>
      </w:r>
      <w:proofErr w:type="spellEnd"/>
      <w:r w:rsidRPr="007B3494">
        <w:t>. 2.2.1, 2.2.3, 2.2.6 - 2.2.10а, 2.2.12, 2.2.14 - 2.2.16, 2.2.19.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2.2.24. Чувствительность охранно-пожарных извещателей к обнаружению открытого пламени определяется срабатыванием извещателя при возникновении открытого пламени площадью (</w:t>
      </w:r>
      <w:r w:rsidR="004F77EE">
        <w:rPr>
          <w:position w:val="-8"/>
        </w:rPr>
        <w:pict>
          <v:shape id="_x0000_i1029" style="width:46pt;height:19.5pt" coordsize="" o:spt="100" adj="0,,0" path="" filled="f" stroked="f">
            <v:stroke joinstyle="miter"/>
            <v:imagedata r:id="rId9" o:title="base_44_8995_32772"/>
            <v:formulas/>
            <v:path o:connecttype="segments"/>
          </v:shape>
        </w:pict>
      </w:r>
      <w:r w:rsidRPr="007B3494">
        <w:t>) см</w:t>
      </w:r>
      <w:proofErr w:type="gramStart"/>
      <w:r w:rsidRPr="007B3494">
        <w:t>2</w:t>
      </w:r>
      <w:proofErr w:type="gramEnd"/>
      <w:r w:rsidRPr="007B3494">
        <w:t>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2.2.25. Помехозащищенность охранных и охранно-пожарных извещателей определяется максимальной величиной основного параметра помехи, которая не приводит к срабатыванию извещателя, ее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Помехозащищенность </w:t>
      </w:r>
      <w:proofErr w:type="gramStart"/>
      <w:r w:rsidRPr="007B3494">
        <w:t>активных</w:t>
      </w:r>
      <w:proofErr w:type="gramEnd"/>
      <w:r w:rsidRPr="007B3494">
        <w:t xml:space="preserve"> оптико-электронных извещателей определяется параметрами, указанными в </w:t>
      </w:r>
      <w:proofErr w:type="spellStart"/>
      <w:r w:rsidRPr="007B3494">
        <w:t>пп</w:t>
      </w:r>
      <w:proofErr w:type="spellEnd"/>
      <w:r w:rsidRPr="007B3494">
        <w:t>. 2.2.14, 2.2.17.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2.2.26. Выходное сопротивление извещателей должно быть: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не более 0,5 Ом при токе (100 </w:t>
      </w:r>
      <w:r w:rsidR="004F77EE">
        <w:t>±</w:t>
      </w:r>
      <w:r w:rsidRPr="007B3494">
        <w:t xml:space="preserve"> 10) мА - в дежурном режиме;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не менее 200 кОм - в режиме </w:t>
      </w:r>
      <w:r w:rsidR="004F77EE">
        <w:t>«</w:t>
      </w:r>
      <w:r w:rsidRPr="007B3494">
        <w:t>Тревога</w:t>
      </w:r>
      <w:r w:rsidR="004F77EE">
        <w:t>»</w:t>
      </w:r>
      <w:r w:rsidRPr="007B3494">
        <w:t>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При использовании электромагнитных реле на выходе извещателя вместо данного параметра в стандартах и технических условиях на извещатели конкретных типов устанавливают максимальные значения коммутируемых тока и напряжения.</w:t>
      </w:r>
    </w:p>
    <w:p w:rsidR="00491578" w:rsidRPr="007B3494" w:rsidRDefault="00491578">
      <w:pPr>
        <w:spacing w:after="1"/>
      </w:pPr>
    </w:p>
    <w:p w:rsidR="007B3494" w:rsidRPr="007B3494" w:rsidRDefault="007B3494" w:rsidP="007B3494">
      <w:pPr>
        <w:pStyle w:val="ConsPlusNormal"/>
        <w:ind w:firstLine="567"/>
        <w:jc w:val="both"/>
        <w:rPr>
          <w:i/>
        </w:rPr>
      </w:pPr>
      <w:r w:rsidRPr="007B3494">
        <w:rPr>
          <w:i/>
        </w:rPr>
        <w:t>Примечание.</w:t>
      </w:r>
      <w:r>
        <w:rPr>
          <w:i/>
        </w:rPr>
        <w:t xml:space="preserve"> </w:t>
      </w:r>
      <w:r w:rsidRPr="007B3494">
        <w:rPr>
          <w:i/>
        </w:rPr>
        <w:t>В официальном тексте документа, видимо, допущена опечатка: имеются в виду пункты 2.2.25, 2.2.26, а не пункты 2.2.5, 2.2.6.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2.2.27. </w:t>
      </w:r>
      <w:proofErr w:type="gramStart"/>
      <w:r w:rsidRPr="007B3494">
        <w:t>Для извещателей, в которых используют амплитудный способ обработки сигнала, отношение сигнал/шум на входе порогового устройства должно быть не менее 10, при этом эффективное значение напряжения шума измеряют при отсутствии внешних возмущающих воздействий (в измерительной камере) в полосе полезного сигнала.</w:t>
      </w:r>
      <w:proofErr w:type="gramEnd"/>
      <w:r w:rsidRPr="007B3494">
        <w:t xml:space="preserve"> Для извещателей, в которых используют другие способы обработки сигнала, отношение сигнал/шум, место и условия его измерения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15" w:name="P180"/>
      <w:bookmarkEnd w:id="15"/>
      <w:r w:rsidRPr="007B3494">
        <w:t>2.2.28. В стандартах и технических условиях на вновь разрабатываемые технические средства конкретных типов устанавливают вероятность обнаружения (пропуска) цели при установленных скоростях перемещения человека (объекта обнаружения) в зоне обнаружения извещателя. При этом указывают значение доверительной вероятности определения параметра.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2.2.29. Вновь разрабатываемые охранные и охранно-пожарные извещатели для закрытых </w:t>
      </w:r>
      <w:r w:rsidRPr="007B3494">
        <w:lastRenderedPageBreak/>
        <w:t>помещений должны сохранять работоспособность при напряжении питания</w:t>
      </w:r>
      <w:proofErr w:type="gramStart"/>
      <w:r w:rsidRPr="007B3494">
        <w:t xml:space="preserve"> (</w:t>
      </w:r>
      <w:r w:rsidR="004F77EE">
        <w:rPr>
          <w:position w:val="-12"/>
        </w:rPr>
        <w:pict>
          <v:shape id="_x0000_i1030" style="width:30pt;height:24pt" coordsize="" o:spt="100" adj="0,,0" path="" filled="f" stroked="f">
            <v:stroke joinstyle="miter"/>
            <v:imagedata r:id="rId10" o:title="base_44_8995_32773"/>
            <v:formulas/>
            <v:path o:connecttype="segments"/>
          </v:shape>
        </w:pict>
      </w:r>
      <w:r w:rsidRPr="007B3494">
        <w:t xml:space="preserve">) </w:t>
      </w:r>
      <w:proofErr w:type="gramEnd"/>
      <w:r w:rsidRPr="007B3494">
        <w:t>В.</w:t>
      </w:r>
    </w:p>
    <w:p w:rsidR="00491578" w:rsidRPr="007B3494" w:rsidRDefault="00491578">
      <w:pPr>
        <w:pStyle w:val="ConsPlusNormal"/>
        <w:ind w:firstLine="540"/>
        <w:jc w:val="both"/>
      </w:pPr>
    </w:p>
    <w:p w:rsidR="007B3494" w:rsidRPr="007B3494" w:rsidRDefault="007B3494" w:rsidP="007B3494">
      <w:pPr>
        <w:pStyle w:val="ConsPlusNormal"/>
        <w:ind w:firstLine="567"/>
        <w:jc w:val="both"/>
        <w:rPr>
          <w:i/>
        </w:rPr>
      </w:pPr>
      <w:r w:rsidRPr="007B3494">
        <w:rPr>
          <w:i/>
        </w:rPr>
        <w:t xml:space="preserve">Применение на добровольной основе разделов 3 - 6 обеспечивает соблюдение требований Федерального закона от 22.07.2008 № 123-ФЗ </w:t>
      </w:r>
      <w:r w:rsidR="004F77EE">
        <w:rPr>
          <w:i/>
        </w:rPr>
        <w:t>«</w:t>
      </w:r>
      <w:r w:rsidRPr="007B3494">
        <w:rPr>
          <w:i/>
        </w:rPr>
        <w:t>Технический регламент о требованиях пожарной безопасности</w:t>
      </w:r>
      <w:r w:rsidR="004F77EE">
        <w:rPr>
          <w:i/>
        </w:rPr>
        <w:t>»</w:t>
      </w:r>
      <w:r w:rsidRPr="007B3494">
        <w:rPr>
          <w:i/>
        </w:rPr>
        <w:t xml:space="preserve"> (Приказ </w:t>
      </w:r>
      <w:proofErr w:type="spellStart"/>
      <w:r w:rsidRPr="007B3494">
        <w:rPr>
          <w:i/>
        </w:rPr>
        <w:t>Ростехрегулирования</w:t>
      </w:r>
      <w:proofErr w:type="spellEnd"/>
      <w:r w:rsidRPr="007B3494">
        <w:rPr>
          <w:i/>
        </w:rPr>
        <w:t xml:space="preserve"> от 30.04.2009 № 1573).</w:t>
      </w:r>
    </w:p>
    <w:p w:rsidR="00491578" w:rsidRPr="007B3494" w:rsidRDefault="00491578">
      <w:pPr>
        <w:pStyle w:val="ConsPlusNormal"/>
        <w:spacing w:before="280"/>
        <w:jc w:val="center"/>
        <w:outlineLvl w:val="1"/>
        <w:rPr>
          <w:b/>
        </w:rPr>
      </w:pPr>
      <w:r w:rsidRPr="007B3494">
        <w:rPr>
          <w:b/>
        </w:rPr>
        <w:t>3. ОСНОВНЫЕ ПАРАМЕТРЫ ПОЖАРНЫХ ИЗВЕЩАТЕЛЕЙ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  <w:rPr>
          <w:b/>
          <w:i/>
        </w:rPr>
      </w:pPr>
      <w:r w:rsidRPr="007B3494">
        <w:rPr>
          <w:b/>
          <w:i/>
        </w:rPr>
        <w:t>3.1. Тепловые пожарные извещатели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3.1.1. Номинальное значение температуры контролируемой среды, вызывающее срабатывание извещателя (пороговую температуру срабатывания), выбирают из следующего ряда: 50; 60; 70; 80; 90; 100; 120; 140; 160; 180; 200; 250 °C.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3.1.2. Дифференциальный извещатель должен срабатывать при воздействии скорости нарастания температуры контролируемой среды, выбираемой из следующего ряда: 3; 5; 10; 20; 30 °C/мин, или при воздействии ступенчатого изменения температуры контролируемой среды, выбираемого из следующего ряда: 30; 50; 100 °C.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от номинального значения ступенчатого изменения температуры контролируемой среды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3.1.3. Максимальное значение инерционности срабатывания тепловых извещателей выбирают из следующего ряда: 5; 10; 30; 60; 90; 120 с.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3.2. Дымовые пожарные извещатели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3.2.1. Значение чувствительности точечных оптических дымовых извещателей определяется удельной оптической плотностью среды, значение которой не должно превышать величины, выбираемой из следующего ряда: 0,05; 0,1; 0,15; 0,2; 0,3; 0,4; 0,5 дБ/м.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Значение чувствительности линейных оптических дымовых извещателей определяется оптической плотностью среды, значение которой не должно превышать величины, выбираемой из следующего ряда: 0,5; 1,0; 1,5; 2,0; 3,0; 4,0; 6,0; 10,0 дБ.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3.2.1а. Максимальное значение рабочей дальности действия линейных оптических дымовых извещателей следует выбирать из следующего ряда: 5; 10; 20; 50; 100; 150 м.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3.2.2. Максимальное значение инерционности срабатывания оптических дымовых извещателей выбирают из следующего ряда: 1; 3; 5; 10; 20; 30 с.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16" w:name="P208"/>
      <w:bookmarkEnd w:id="16"/>
      <w:r w:rsidRPr="007B3494">
        <w:t xml:space="preserve">3.2.3. Основные параметры </w:t>
      </w:r>
      <w:proofErr w:type="gramStart"/>
      <w:r w:rsidRPr="007B3494">
        <w:t>радиоизотопных</w:t>
      </w:r>
      <w:proofErr w:type="gramEnd"/>
      <w:r w:rsidRPr="007B3494">
        <w:t xml:space="preserve"> дымовых извещателей устанавливают в </w:t>
      </w:r>
      <w:r w:rsidRPr="007B3494">
        <w:lastRenderedPageBreak/>
        <w:t>соответствии с требованиями ГОСТ 22522.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3.2.4. Помехозащищенность оптических дымовых пожарных извещателей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Оптические дымовые извещатели не должны срабатывать при минимальной фоновой освещенности в месте установки 500 </w:t>
      </w:r>
      <w:proofErr w:type="spellStart"/>
      <w:r w:rsidRPr="007B3494">
        <w:t>лк</w:t>
      </w:r>
      <w:proofErr w:type="spellEnd"/>
      <w:r w:rsidRPr="007B3494">
        <w:t xml:space="preserve"> [от ламп накаливания и (или) люминесцентных ламп]. Максимально допустимое значение фоновой освещенности устанавливают в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  <w:rPr>
          <w:b/>
          <w:i/>
        </w:rPr>
      </w:pPr>
      <w:r w:rsidRPr="007B3494">
        <w:rPr>
          <w:b/>
          <w:i/>
        </w:rPr>
        <w:t>3.3. Пожарные извещатели пламени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3.3.1. Значение чувствительности извещателей пламени определяется максимальным расстоянием, при котором происходит их срабатывание от пламени нормированного очага пожара (парафиновая свеча диаметром 25 мм с высотой пламени 3 - 4 см). Значения чувствительности выбирают из следующего ряда: 0,5; 1,0; 2,0; 3,0; 5,0; 7,0; 10,0 м.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3.3.2. Максимальное значение инерционности срабатывания извещателей пламени выбирают из следующего ряда: 0,005; 0,05; 0,1; 0,2; 0,5; 1,0; 2,0; 3,0; 5,0 с.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Допускаемые отклонения данного параметра при необходимости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3.3.3. Значение фоновой освещенности чувствительного элемента пожарного извещателя пламени, при котором извещатель сохраняет работоспособность (помехозащищенность извещателя), должно быть не менее значения, выбираемого из следующего ряда: 500 &lt;*&gt;; 1000; 5000; 10000 </w:t>
      </w:r>
      <w:proofErr w:type="spellStart"/>
      <w:r w:rsidRPr="007B3494">
        <w:t>лк</w:t>
      </w:r>
      <w:proofErr w:type="spellEnd"/>
      <w:r w:rsidRPr="007B3494">
        <w:t>, с указанием источников фонового излучения (ламп накаливания; люминесцентных ламп; дневного света; дневного света, прошедшего через оконное стекло).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-------------------------------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&lt;*&gt; В новых разработках не применять.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3.4. Основные параметры ручных пожарных извещателей устанавливают в стандартах и технических условиях на извещатели конкретных типов.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center"/>
        <w:outlineLvl w:val="1"/>
        <w:rPr>
          <w:b/>
        </w:rPr>
      </w:pPr>
      <w:r w:rsidRPr="007B3494">
        <w:rPr>
          <w:b/>
        </w:rPr>
        <w:t>4. ОСНОВНЫЕ ПАРАМЕТРЫ ПРИЕМНО-КОНТРОЛЬНЫХ ПРИБОРОВ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4.1. Информационную емкость ППК выбирают из следующих рядов: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1; 2; 3; 4; 5 контролируемых шлейфов сигнализации - для ППК малой информационной емкости;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10; 20; 30; 40; 50 контролируемых шлейфов сигнализации - для ППК средней информационной емкости;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60; 80; 100; 150; 200; 250; 300; 350; 400; 450; 500 контролируемых шлейфов сигнализации - для ППК большой информационной емкости.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proofErr w:type="gramStart"/>
      <w:r w:rsidRPr="007B3494">
        <w:t>Информационную емкость вновь разрабатываемых ППК допускается выбирать из следующих рядов:</w:t>
      </w:r>
      <w:proofErr w:type="gramEnd"/>
    </w:p>
    <w:p w:rsidR="00491578" w:rsidRPr="007B3494" w:rsidRDefault="004F77E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1" style="width:15.5pt;height:16.5pt" coordsize="" o:spt="100" adj="0,,0" path="" filled="f" stroked="f">
            <v:stroke joinstyle="miter"/>
            <v:imagedata r:id="rId11" o:title="base_44_8995_32774"/>
            <v:formulas/>
            <v:path o:connecttype="segments"/>
          </v:shape>
        </w:pict>
      </w:r>
      <w:r w:rsidR="00491578" w:rsidRPr="007B3494">
        <w:t>, где n = 0; 1; 2;...; 10;</w:t>
      </w:r>
    </w:p>
    <w:p w:rsidR="00491578" w:rsidRPr="007B3494" w:rsidRDefault="004F77EE">
      <w:pPr>
        <w:pStyle w:val="ConsPlusNormal"/>
        <w:spacing w:before="220"/>
        <w:ind w:firstLine="540"/>
        <w:jc w:val="both"/>
      </w:pPr>
      <w:r>
        <w:rPr>
          <w:position w:val="-5"/>
        </w:rPr>
        <w:lastRenderedPageBreak/>
        <w:pict>
          <v:shape id="_x0000_i1032" style="width:46pt;height:16.5pt" coordsize="" o:spt="100" adj="0,,0" path="" filled="f" stroked="f">
            <v:stroke joinstyle="miter"/>
            <v:imagedata r:id="rId12" o:title="base_44_8995_32775"/>
            <v:formulas/>
            <v:path o:connecttype="segments"/>
          </v:shape>
        </w:pict>
      </w:r>
      <w:r w:rsidR="00491578" w:rsidRPr="007B3494">
        <w:t>, где n = 2; 3; 4;...; 9.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Примечание. По требованию заказчика (потребителя) значение информационной емкости может отличаться от указанных значений и должно быть установлено в стандартах и технических условиях на ППК конкретных типов.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4.2. Охранные и охранно-пожарные ППК должны выдавать извещения о проникновении при получении ими извещений о нарушении шлейфов охранной сигнализации длительностью 70 </w:t>
      </w:r>
      <w:proofErr w:type="spellStart"/>
      <w:r w:rsidRPr="007B3494">
        <w:t>мс</w:t>
      </w:r>
      <w:proofErr w:type="spellEnd"/>
      <w:r w:rsidRPr="007B3494">
        <w:t xml:space="preserve"> и более и не должны выдавать указанных извещений при длительности 50 </w:t>
      </w:r>
      <w:proofErr w:type="spellStart"/>
      <w:r w:rsidRPr="007B3494">
        <w:t>мс</w:t>
      </w:r>
      <w:proofErr w:type="spellEnd"/>
      <w:r w:rsidRPr="007B3494">
        <w:t xml:space="preserve"> и менее.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По требованию заказчика (потребителя) значения указанных выше длительностей могут отличаться от указанных значений и должны быть установлены в стандартах и технических условиях на ППК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4.3. Длительность извещений о проникновении или пожаре, выдаваемых ППК на объектовое оконечное устройство СПИ для передачи на ПЦН, должна быть не менее 2 с.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4.4. </w:t>
      </w:r>
      <w:proofErr w:type="gramStart"/>
      <w:r w:rsidRPr="007B3494">
        <w:t>Охранные и охранно-пожарные ППК должны сохранять работоспособность при сопротивлении шлейфа охранной сигнализации без учета сопротивления выносного элемента не более величин, выбираемых из следующего ряда: 0,10; 0,15; 0,22; 0,33; 0,47; 0,68; 1,0; 1,3 &lt;*&gt;; 1,5 &lt;*&gt;; 2,0 &lt;*&gt; кОм, и при сопротивлении утечки между проводами шлейфа и (или) между каждым проводом и землей не менее 20 кОм.</w:t>
      </w:r>
      <w:proofErr w:type="gramEnd"/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-------------------------------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&lt;*&gt; В новых разработках не применять.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Для вновь </w:t>
      </w:r>
      <w:proofErr w:type="gramStart"/>
      <w:r w:rsidRPr="007B3494">
        <w:t>разрабатываемых</w:t>
      </w:r>
      <w:proofErr w:type="gramEnd"/>
      <w:r w:rsidRPr="007B3494">
        <w:t xml:space="preserve"> охранных и охранно-пожарных ППК без адресации сопротивление шлейфа охранной сигнализации без учета сопротивления выносного элемента должно быть не более: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100 Ом - для ППК для охраны квартир граждан;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 кОм - для ППК для охраны объектов народного хозяйства.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Вновь разрабатываемые ППК с адресацией должны сохранять работоспособность при сопротивлении сигнальной линии не более величин, выбираемых из следующего ряда: 22; 47; 100; 200 Ом, при сопротивлении шлейфа охранной сигнализации без учета сопротивления выносного элемента не более величин, выбираемых из следующего ряда: 10; 15; 22; 33; 47; 100; 150 Ом, и при сопротивлении утечки между проводами сигнальной линии (шлейфа) и (или) между каждым проводом и землей не менее 100 кОм.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4.5. </w:t>
      </w:r>
      <w:proofErr w:type="gramStart"/>
      <w:r w:rsidRPr="007B3494">
        <w:t>Охранно-пожарные и пожарные ППК должны сохранять работоспособность при сопротивлении шлейфа пожарной сигнализации без учета сопротивления выносного элемента не более величин, выбираемых из следующего ряда: 0,10; 0,15; 0,22; 0,33; 0,47; 0,5 &lt;*&gt;; 0,68 &lt;*&gt;; 1,0 &lt;*&gt;; 1,3 &lt;*&gt;; 1,5 &lt;*&gt;; 2,0 &lt;*&gt; кОм, и при сопротивлении утечки между проводами шлейфа и (или) между каждым проводом и землей не менее 50 кОм.</w:t>
      </w:r>
      <w:proofErr w:type="gramEnd"/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-------------------------------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&lt;*&gt; В новых разработках не применять.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Вновь разрабатываемые пожарные ППК с адресацией должны сохранять работоспособность при сопротивлении сигнальной линии не более величин, выбираемых из следующего ряда: 47; 100; 200 Ом.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center"/>
        <w:outlineLvl w:val="1"/>
        <w:rPr>
          <w:b/>
        </w:rPr>
      </w:pPr>
      <w:r w:rsidRPr="007B3494">
        <w:rPr>
          <w:b/>
        </w:rPr>
        <w:t>5. ОСНОВНЫЕ ПАРАМЕТРЫ ПРИБОРОВ УПРАВЛЕНИЯ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5.1. Информационную емкость приборов управления выбирают из следующего ряда: 1; 2; 3; 4; 5 защищаемых зон.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5.2. Разветвленность (количество коммутируемых цепей, приходящихся на одну защищаемую зону) выбирают из следующего ряда: 1; 2; 3; 4; 5 коммутируемых цепей.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center"/>
        <w:outlineLvl w:val="1"/>
        <w:rPr>
          <w:b/>
        </w:rPr>
      </w:pPr>
      <w:r w:rsidRPr="007B3494">
        <w:rPr>
          <w:b/>
        </w:rPr>
        <w:t>6. ОСНОВНЫЕ ПАРАМЕТРЫ ОПОВЕЩАТЕЛЕЙ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6.1. Информационную емкость </w:t>
      </w:r>
      <w:proofErr w:type="gramStart"/>
      <w:r w:rsidRPr="007B3494">
        <w:t>многозонных</w:t>
      </w:r>
      <w:proofErr w:type="gramEnd"/>
      <w:r w:rsidRPr="007B3494">
        <w:t xml:space="preserve"> </w:t>
      </w:r>
      <w:proofErr w:type="spellStart"/>
      <w:r w:rsidRPr="007B3494">
        <w:t>оповещателей</w:t>
      </w:r>
      <w:proofErr w:type="spellEnd"/>
      <w:r w:rsidRPr="007B3494">
        <w:t xml:space="preserve"> выбирают из следующего ряда: 2; 3; 4; 5; 10; 20.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6.2. В качестве исполнительных элементов световых </w:t>
      </w:r>
      <w:proofErr w:type="spellStart"/>
      <w:r w:rsidRPr="007B3494">
        <w:t>оповещателей</w:t>
      </w:r>
      <w:proofErr w:type="spellEnd"/>
      <w:r w:rsidRPr="007B3494">
        <w:t xml:space="preserve"> используют лампы накаливания напряжением 12 и 24</w:t>
      </w:r>
      <w:proofErr w:type="gramStart"/>
      <w:r w:rsidRPr="007B3494">
        <w:t xml:space="preserve"> В</w:t>
      </w:r>
      <w:proofErr w:type="gramEnd"/>
      <w:r w:rsidRPr="007B3494">
        <w:t xml:space="preserve"> постоянного тока и 220 В переменного тока мощностью не более 25 Вт, а также светодиоды видимого диапазона частот оптического излучения.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6.3. В качестве исполнительных элементов звуковых </w:t>
      </w:r>
      <w:proofErr w:type="spellStart"/>
      <w:r w:rsidRPr="007B3494">
        <w:t>оповещателей</w:t>
      </w:r>
      <w:proofErr w:type="spellEnd"/>
      <w:r w:rsidRPr="007B3494">
        <w:t xml:space="preserve"> используют звонки, электронные сирены и другие устройства постоянного тока напряжением 12 или 24</w:t>
      </w:r>
      <w:proofErr w:type="gramStart"/>
      <w:r w:rsidRPr="007B3494">
        <w:t xml:space="preserve"> В</w:t>
      </w:r>
      <w:proofErr w:type="gramEnd"/>
      <w:r w:rsidRPr="007B3494">
        <w:t>, мощностью не более 750 мВт; сирены, ревуны, звонки переменного тока и другие устройства, выдерживающие аварийное включение в течение суток, частотой 50 Гц, напряжением 220 В, мощностью не более 60 В x А.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6.4. Уровень громкости сигнала звуковых </w:t>
      </w:r>
      <w:proofErr w:type="spellStart"/>
      <w:r w:rsidRPr="007B3494">
        <w:t>оповещателей</w:t>
      </w:r>
      <w:proofErr w:type="spellEnd"/>
      <w:r w:rsidRPr="007B3494">
        <w:t xml:space="preserve"> на расстоянии 1 м от </w:t>
      </w:r>
      <w:proofErr w:type="spellStart"/>
      <w:r w:rsidRPr="007B3494">
        <w:t>оповещателя</w:t>
      </w:r>
      <w:proofErr w:type="spellEnd"/>
      <w:r w:rsidRPr="007B3494">
        <w:t xml:space="preserve"> должен быть не менее 85 дБ.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center"/>
        <w:outlineLvl w:val="1"/>
      </w:pPr>
      <w:r w:rsidRPr="007B3494">
        <w:t>7. ОСНОВНЫЕ ПАРАМЕТРЫ ШИФРУСТРОЙСТВ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7.1. Вероятность подбора кодовой комбинации </w:t>
      </w:r>
      <w:proofErr w:type="spellStart"/>
      <w:r w:rsidRPr="007B3494">
        <w:t>шифрустройства</w:t>
      </w:r>
      <w:proofErr w:type="spellEnd"/>
      <w:r w:rsidRPr="007B3494">
        <w:t xml:space="preserve"> выбирают из следующего ряда: </w:t>
      </w:r>
      <w:r w:rsidR="004F77EE">
        <w:rPr>
          <w:position w:val="-8"/>
        </w:rPr>
        <w:pict>
          <v:shape id="_x0000_i1033" style="width:182pt;height:19.5pt" coordsize="" o:spt="100" adj="0,,0" path="" filled="f" stroked="f">
            <v:stroke joinstyle="miter"/>
            <v:imagedata r:id="rId13" o:title="base_44_8995_32776"/>
            <v:formulas/>
            <v:path o:connecttype="segments"/>
          </v:shape>
        </w:pict>
      </w:r>
      <w:r w:rsidRPr="007B3494">
        <w:t>.</w:t>
      </w:r>
    </w:p>
    <w:p w:rsidR="00491578" w:rsidRPr="007B3494" w:rsidRDefault="00491578">
      <w:pPr>
        <w:pStyle w:val="ConsPlusNormal"/>
        <w:ind w:firstLine="540"/>
        <w:jc w:val="both"/>
      </w:pPr>
    </w:p>
    <w:p w:rsidR="007B3494" w:rsidRPr="007B3494" w:rsidRDefault="007B3494" w:rsidP="007B3494">
      <w:pPr>
        <w:pStyle w:val="ConsPlusNormal"/>
        <w:ind w:firstLine="567"/>
        <w:jc w:val="both"/>
        <w:rPr>
          <w:i/>
        </w:rPr>
      </w:pPr>
      <w:r w:rsidRPr="007B3494">
        <w:rPr>
          <w:i/>
        </w:rPr>
        <w:t xml:space="preserve">Применение на добровольной основе разделов 8-13 обеспечивает соблюдение требований Федерального закона от 22.07.2008 № 123-ФЗ </w:t>
      </w:r>
      <w:r w:rsidR="004F77EE">
        <w:rPr>
          <w:i/>
        </w:rPr>
        <w:t>«</w:t>
      </w:r>
      <w:r w:rsidRPr="007B3494">
        <w:rPr>
          <w:i/>
        </w:rPr>
        <w:t>Технический регламент о требованиях пожарной безопасности</w:t>
      </w:r>
      <w:r w:rsidR="004F77EE">
        <w:rPr>
          <w:i/>
        </w:rPr>
        <w:t>»</w:t>
      </w:r>
      <w:r w:rsidRPr="007B3494">
        <w:rPr>
          <w:i/>
        </w:rPr>
        <w:t xml:space="preserve"> (Приказ </w:t>
      </w:r>
      <w:proofErr w:type="spellStart"/>
      <w:r w:rsidRPr="007B3494">
        <w:rPr>
          <w:i/>
        </w:rPr>
        <w:t>Ростехрегулирования</w:t>
      </w:r>
      <w:proofErr w:type="spellEnd"/>
      <w:r w:rsidRPr="007B3494">
        <w:rPr>
          <w:i/>
        </w:rPr>
        <w:t xml:space="preserve"> от 30.04.2009 № 1573).</w:t>
      </w:r>
    </w:p>
    <w:p w:rsidR="00491578" w:rsidRPr="007B3494" w:rsidRDefault="00491578">
      <w:pPr>
        <w:pStyle w:val="ConsPlusNormal"/>
        <w:spacing w:before="280"/>
        <w:jc w:val="center"/>
        <w:outlineLvl w:val="1"/>
        <w:rPr>
          <w:b/>
        </w:rPr>
      </w:pPr>
      <w:r w:rsidRPr="007B3494">
        <w:rPr>
          <w:b/>
        </w:rPr>
        <w:t>8. ОСНОВНЫЕ ПАРАМЕТРЫ СИСТЕМЫ ПЕРЕДАЧИ ИЗВЕЩЕНИЙ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bookmarkStart w:id="17" w:name="P275"/>
      <w:bookmarkEnd w:id="17"/>
      <w:r w:rsidRPr="007B3494">
        <w:t xml:space="preserve">8.1. Информационную емкость </w:t>
      </w:r>
      <w:proofErr w:type="gramStart"/>
      <w:r w:rsidRPr="007B3494">
        <w:t>СПИ</w:t>
      </w:r>
      <w:proofErr w:type="gramEnd"/>
      <w:r w:rsidRPr="007B3494">
        <w:t xml:space="preserve"> выбирают из следующего ряда: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 200 (с шагом наращивания 10) номеров;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 1000 (с шагом наращивания 100; 200) номеров;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свыше 1000 (с шагом наращивания 1000) номеров.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18" w:name="P280"/>
      <w:bookmarkEnd w:id="18"/>
      <w:r w:rsidRPr="007B3494">
        <w:t xml:space="preserve">8.2. Информативность </w:t>
      </w:r>
      <w:proofErr w:type="gramStart"/>
      <w:r w:rsidRPr="007B3494">
        <w:t>СПИ</w:t>
      </w:r>
      <w:proofErr w:type="gramEnd"/>
      <w:r w:rsidRPr="007B3494">
        <w:t xml:space="preserve"> выбирают из следующего ряда: 2; 3; 4; 5; свыше 5 видов извещений.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Примечание. С охраняемых объектов на ПЦН передают, например, следующие виды извещений: </w:t>
      </w:r>
      <w:r w:rsidR="004F77EE">
        <w:t>«</w:t>
      </w:r>
      <w:r w:rsidRPr="007B3494">
        <w:t>Проникновение</w:t>
      </w:r>
      <w:r w:rsidR="004F77EE">
        <w:t>»</w:t>
      </w:r>
      <w:r w:rsidRPr="007B3494">
        <w:t xml:space="preserve">, </w:t>
      </w:r>
      <w:r w:rsidR="004F77EE">
        <w:t>«</w:t>
      </w:r>
      <w:r w:rsidRPr="007B3494">
        <w:t>Пожар</w:t>
      </w:r>
      <w:r w:rsidR="004F77EE">
        <w:t>»</w:t>
      </w:r>
      <w:r w:rsidRPr="007B3494">
        <w:t xml:space="preserve">, </w:t>
      </w:r>
      <w:r w:rsidR="004F77EE">
        <w:t>«</w:t>
      </w:r>
      <w:r w:rsidRPr="007B3494">
        <w:t>Неисправность</w:t>
      </w:r>
      <w:r w:rsidR="004F77EE">
        <w:t>»</w:t>
      </w:r>
      <w:r w:rsidRPr="007B3494">
        <w:t xml:space="preserve">, </w:t>
      </w:r>
      <w:r w:rsidR="004F77EE">
        <w:t>«</w:t>
      </w:r>
      <w:r w:rsidRPr="007B3494">
        <w:t>Взятие</w:t>
      </w:r>
      <w:r w:rsidR="004F77EE">
        <w:t>»</w:t>
      </w:r>
      <w:r w:rsidRPr="007B3494">
        <w:t xml:space="preserve">, </w:t>
      </w:r>
      <w:r w:rsidR="004F77EE">
        <w:t>«</w:t>
      </w:r>
      <w:r w:rsidRPr="007B3494">
        <w:t>Снятие</w:t>
      </w:r>
      <w:r w:rsidR="004F77EE">
        <w:t>»</w:t>
      </w:r>
      <w:r w:rsidRPr="007B3494">
        <w:t>, а также адреса объектов и прочую служебную и диагностическую информацию.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8.3. Скорость передачи информации по групповому каналу связи выбирают из следующего ряда: 75, 200, 300, 600, 1200 бит/</w:t>
      </w:r>
      <w:proofErr w:type="gramStart"/>
      <w:r w:rsidRPr="007B3494">
        <w:t>с</w:t>
      </w:r>
      <w:proofErr w:type="gramEnd"/>
      <w:r w:rsidRPr="007B3494">
        <w:t>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lastRenderedPageBreak/>
        <w:t xml:space="preserve">Состав и значения остальных параметров сигналов взаимодействия составных частей </w:t>
      </w:r>
      <w:proofErr w:type="gramStart"/>
      <w:r w:rsidRPr="007B3494">
        <w:t>СПИ</w:t>
      </w:r>
      <w:proofErr w:type="gramEnd"/>
      <w:r w:rsidRPr="007B3494">
        <w:t xml:space="preserve"> устанавливают в стандартах или технических условиях на составные части СПИ конкретных типов.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Во вновь </w:t>
      </w:r>
      <w:proofErr w:type="gramStart"/>
      <w:r w:rsidRPr="007B3494">
        <w:t>разрабатываемых</w:t>
      </w:r>
      <w:proofErr w:type="gramEnd"/>
      <w:r w:rsidRPr="007B3494">
        <w:t xml:space="preserve"> СПИ информацию должны передавать кодом КОИ-7. На участке </w:t>
      </w:r>
      <w:r w:rsidR="004F77EE">
        <w:t>«</w:t>
      </w:r>
      <w:r w:rsidRPr="007B3494">
        <w:t>объектовое оконечное устройство-ретранслятор</w:t>
      </w:r>
      <w:r w:rsidR="004F77EE">
        <w:t>»</w:t>
      </w:r>
      <w:r w:rsidRPr="007B3494">
        <w:t xml:space="preserve"> допускается применять код другого вида.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8.4. Количество контролируемых направлений, т.е. входов объектовых оконечных устройств </w:t>
      </w:r>
      <w:proofErr w:type="gramStart"/>
      <w:r w:rsidRPr="007B3494">
        <w:t>СПИ</w:t>
      </w:r>
      <w:proofErr w:type="gramEnd"/>
      <w:r w:rsidRPr="007B3494">
        <w:t xml:space="preserve"> выбирают из следующего ряда: 1; 2; 3; 4; 5; 10; 20; 30; 40; 50.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8.5. Количество контролируемых направлений, т.е. входящих линий (каналов) связи ретрансляторов выбирают из следующего ряда: 1; 2; 3; 4; 5; 6; 10; 15; 20; 30; 40; 50; 60; 70; 80; 90; 100.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8.6. Количество контролируемых направлений, т.е. входящих линий (каналов) связи пультовых оконечных устройств СПИ, выбирают из следующего ряда: 1; 2; 4; 6; 8; 10.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center"/>
        <w:outlineLvl w:val="1"/>
        <w:rPr>
          <w:b/>
        </w:rPr>
      </w:pPr>
      <w:r w:rsidRPr="007B3494">
        <w:rPr>
          <w:b/>
        </w:rPr>
        <w:t>9. ОСНОВНЫЕ ПАРАМЕТРЫ ПУЛЬТОВ ЦЕНТРАЛИЗОВАННОГО НАБЛЮДЕНИЯ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9.1. Информационную емкость ПЦН выбирают в соответствии с требованиями п. 8.1.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9.2. Информативность ПЦН выбирают в соответствии с требованиями п. 8.2.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9.3. Скорость непосредственного документирования информации ПЦН должна быть не менее 6 знаков/</w:t>
      </w:r>
      <w:proofErr w:type="gramStart"/>
      <w:r w:rsidRPr="007B3494">
        <w:t>с</w:t>
      </w:r>
      <w:proofErr w:type="gramEnd"/>
      <w:r w:rsidRPr="007B3494">
        <w:t>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9.4. Количество контролируемых направлений, т.е. входящих линий (каналов) связи ПЦН, выбирают из следующего ряда: 1; 2; 4; 6; 8; 10.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center"/>
        <w:outlineLvl w:val="1"/>
        <w:rPr>
          <w:b/>
        </w:rPr>
      </w:pPr>
      <w:r w:rsidRPr="007B3494">
        <w:rPr>
          <w:b/>
        </w:rPr>
        <w:t>10. ПАРАМЕТРЫ ЭЛЕКТРОПИТАНИЯ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10.1. Электропитание технических средств должно осуществляться: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от сети переменного тока напряжением (</w:t>
      </w:r>
      <w:r w:rsidR="004F77EE">
        <w:rPr>
          <w:position w:val="-9"/>
        </w:rPr>
        <w:pict>
          <v:shape id="_x0000_i1034" style="width:36.5pt;height:20.5pt" coordsize="" o:spt="100" adj="0,,0" path="" filled="f" stroked="f">
            <v:stroke joinstyle="miter"/>
            <v:imagedata r:id="rId14" o:title="base_44_8995_32777"/>
            <v:formulas/>
            <v:path o:connecttype="segments"/>
          </v:shape>
        </w:pict>
      </w:r>
      <w:r w:rsidRPr="007B3494">
        <w:t xml:space="preserve">) </w:t>
      </w:r>
      <w:proofErr w:type="gramStart"/>
      <w:r w:rsidRPr="007B3494">
        <w:t>В</w:t>
      </w:r>
      <w:proofErr w:type="gramEnd"/>
      <w:r w:rsidRPr="007B3494">
        <w:t xml:space="preserve"> и </w:t>
      </w:r>
      <w:proofErr w:type="gramStart"/>
      <w:r w:rsidRPr="007B3494">
        <w:t>частотой</w:t>
      </w:r>
      <w:proofErr w:type="gramEnd"/>
      <w:r w:rsidRPr="007B3494">
        <w:t xml:space="preserve"> (50 </w:t>
      </w:r>
      <w:r w:rsidR="004F77EE">
        <w:t>±</w:t>
      </w:r>
      <w:r w:rsidRPr="007B3494">
        <w:t xml:space="preserve"> 1) Гц;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от источников постоянного тока с параметрами: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для ретрансляторов, устанавливаемых на АТС, - (</w:t>
      </w:r>
      <w:r w:rsidR="004F77EE">
        <w:rPr>
          <w:position w:val="-9"/>
        </w:rPr>
        <w:pict>
          <v:shape id="_x0000_i1035" style="width:28.5pt;height:20.5pt" coordsize="" o:spt="100" adj="0,,0" path="" filled="f" stroked="f">
            <v:stroke joinstyle="miter"/>
            <v:imagedata r:id="rId15" o:title="base_44_8995_32778"/>
            <v:formulas/>
            <v:path o:connecttype="segments"/>
          </v:shape>
        </w:pict>
      </w:r>
      <w:r w:rsidRPr="007B3494">
        <w:t xml:space="preserve">) </w:t>
      </w:r>
      <w:proofErr w:type="gramStart"/>
      <w:r w:rsidRPr="007B3494">
        <w:t>В</w:t>
      </w:r>
      <w:proofErr w:type="gramEnd"/>
      <w:r w:rsidRPr="007B3494">
        <w:t xml:space="preserve"> и (или) (</w:t>
      </w:r>
      <w:r w:rsidR="004F77EE">
        <w:rPr>
          <w:position w:val="-9"/>
        </w:rPr>
        <w:pict>
          <v:shape id="_x0000_i1036" style="width:28.5pt;height:20.5pt" coordsize="" o:spt="100" adj="0,,0" path="" filled="f" stroked="f">
            <v:stroke joinstyle="miter"/>
            <v:imagedata r:id="rId16" o:title="base_44_8995_32779"/>
            <v:formulas/>
            <v:path o:connecttype="segments"/>
          </v:shape>
        </w:pict>
      </w:r>
      <w:r w:rsidRPr="007B3494">
        <w:t>) &lt;*&gt; В;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для охранных и охранно-пожарных извещателей для закрытых помещений - (12 </w:t>
      </w:r>
      <w:r w:rsidR="004F77EE">
        <w:t>±</w:t>
      </w:r>
      <w:r w:rsidRPr="007B3494">
        <w:t xml:space="preserve"> 1,2) </w:t>
      </w:r>
      <w:proofErr w:type="gramStart"/>
      <w:r w:rsidRPr="007B3494">
        <w:t>В</w:t>
      </w:r>
      <w:proofErr w:type="gramEnd"/>
      <w:r w:rsidRPr="007B3494">
        <w:t>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для охранных извещателей для открытых площадок и периметров объектов и пожарных извещателей - (24 </w:t>
      </w:r>
      <w:r w:rsidR="004F77EE">
        <w:t>±</w:t>
      </w:r>
      <w:r w:rsidRPr="007B3494">
        <w:t xml:space="preserve"> 3) </w:t>
      </w:r>
      <w:proofErr w:type="gramStart"/>
      <w:r w:rsidRPr="007B3494">
        <w:t>В</w:t>
      </w:r>
      <w:proofErr w:type="gramEnd"/>
      <w:r w:rsidRPr="007B3494">
        <w:t>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для ППК, объектового и пультового оборудования СПИ - (12 </w:t>
      </w:r>
      <w:r w:rsidR="004F77EE">
        <w:t>±</w:t>
      </w:r>
      <w:r w:rsidRPr="007B3494">
        <w:t xml:space="preserve"> 1,2) </w:t>
      </w:r>
      <w:proofErr w:type="gramStart"/>
      <w:r w:rsidRPr="007B3494">
        <w:t>В</w:t>
      </w:r>
      <w:proofErr w:type="gramEnd"/>
      <w:r w:rsidRPr="007B3494">
        <w:t xml:space="preserve"> и (или) (24 </w:t>
      </w:r>
      <w:r w:rsidR="004F77EE">
        <w:t>±</w:t>
      </w:r>
      <w:r w:rsidRPr="007B3494">
        <w:t xml:space="preserve"> 3) 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-------------------------------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19" w:name="P309"/>
      <w:bookmarkEnd w:id="19"/>
      <w:r w:rsidRPr="007B3494">
        <w:t>&lt;*&gt; Для вновь разрабатываемых ретрансляторов.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Допускается, по требованию заказчика (потребителя), электропитание от источников постоянного тока с параметрами, отличными </w:t>
      </w:r>
      <w:proofErr w:type="gramStart"/>
      <w:r w:rsidRPr="007B3494">
        <w:t>от</w:t>
      </w:r>
      <w:proofErr w:type="gramEnd"/>
      <w:r w:rsidRPr="007B3494">
        <w:t xml:space="preserve"> указанных.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10.2. В стандартах и технических условиях на вновь разрабатываемые технические средства конкретных типов приводят параметры провалов напряжения сети и импульсных помех из сети электропитания, при которых сохраняется работоспособность технических средств.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lastRenderedPageBreak/>
        <w:t xml:space="preserve">Минимальное значение длительности полного провала напряжения сети, при котором сохраняется работоспособность вновь разрабатываемых извещателей и ППК, должно быть 250 </w:t>
      </w:r>
      <w:proofErr w:type="spellStart"/>
      <w:r w:rsidRPr="007B3494">
        <w:t>мс</w:t>
      </w:r>
      <w:proofErr w:type="spellEnd"/>
      <w:r w:rsidRPr="007B3494">
        <w:t>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10.3. Время работы технических средств от резервных источников постоянного тока выбирают из следующего ряда: 4; 8; 12; 24; 48; 72 ч.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center"/>
        <w:outlineLvl w:val="1"/>
        <w:rPr>
          <w:b/>
        </w:rPr>
      </w:pPr>
      <w:r w:rsidRPr="007B3494">
        <w:rPr>
          <w:b/>
        </w:rPr>
        <w:t>11. ПОКАЗАТЕЛИ НАДЕЖНОСТИ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bookmarkStart w:id="20" w:name="P320"/>
      <w:bookmarkEnd w:id="20"/>
      <w:r w:rsidRPr="007B3494">
        <w:t>11.1. Показатели надежности устанавливают в стандартах и технических условиях на технические средства конкретных типов по РД 50-650.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11.2. В стандартах и технических условиях на вновь разрабатываемые технические средства конкретных типов устанавливают вероятность возникновения отказа, приводящего к ложному срабатыванию, за 1000 ч работы.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center"/>
        <w:outlineLvl w:val="1"/>
        <w:rPr>
          <w:b/>
        </w:rPr>
      </w:pPr>
      <w:r w:rsidRPr="007B3494">
        <w:rPr>
          <w:b/>
        </w:rPr>
        <w:t>12. РАЗМЕРЫ ТЕХНИЧЕСКИХ СРЕДСТВ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bookmarkStart w:id="21" w:name="P326"/>
      <w:bookmarkEnd w:id="21"/>
      <w:r w:rsidRPr="007B3494">
        <w:t>12.1. Предпочтительные ряды линейных размеров технических средств (габаритные, установочные, присоединительные размеры, диаметры, длины, высоты, расстояния между осями отверстий и др.) должны соответствовать требованиям ГОСТ 6636.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12.2. Размеры конструкций технических средств выбирают и устанавливают в технических условиях в соответствии с табл. 3. Размеры определяют минимальные или максимальные габариты конструкций со всеми выступающими элементами (крепления, присоединения, сигнальными, установочными и другими </w:t>
      </w:r>
      <w:proofErr w:type="spellStart"/>
      <w:r w:rsidRPr="007B3494">
        <w:t>электрорадиоэлементами</w:t>
      </w:r>
      <w:proofErr w:type="spellEnd"/>
      <w:r w:rsidRPr="007B3494">
        <w:t>).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right"/>
      </w:pPr>
      <w:r w:rsidRPr="007B3494"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1"/>
        <w:gridCol w:w="1564"/>
        <w:gridCol w:w="1666"/>
      </w:tblGrid>
      <w:tr w:rsidR="004F77EE" w:rsidTr="00DD1DC4">
        <w:tc>
          <w:tcPr>
            <w:tcW w:w="6341" w:type="dxa"/>
            <w:vMerge w:val="restart"/>
            <w:vAlign w:val="center"/>
          </w:tcPr>
          <w:p w:rsidR="004F77EE" w:rsidRDefault="004F77EE" w:rsidP="004F77EE">
            <w:pPr>
              <w:pStyle w:val="ConsPlusNormal"/>
              <w:jc w:val="center"/>
            </w:pPr>
            <w:r w:rsidRPr="007B3494">
              <w:t>Наименование технических средств</w:t>
            </w:r>
          </w:p>
        </w:tc>
        <w:tc>
          <w:tcPr>
            <w:tcW w:w="3230" w:type="dxa"/>
            <w:gridSpan w:val="2"/>
            <w:vAlign w:val="center"/>
          </w:tcPr>
          <w:p w:rsidR="004F77EE" w:rsidRDefault="004F77EE" w:rsidP="004F77EE">
            <w:pPr>
              <w:pStyle w:val="ConsPlusNormal"/>
              <w:jc w:val="center"/>
            </w:pPr>
            <w:r w:rsidRPr="007B3494">
              <w:t xml:space="preserve">Размеры, </w:t>
            </w:r>
            <w:proofErr w:type="gramStart"/>
            <w:r w:rsidRPr="007B3494">
              <w:t>мм</w:t>
            </w:r>
            <w:proofErr w:type="gramEnd"/>
          </w:p>
        </w:tc>
      </w:tr>
      <w:tr w:rsidR="004F77EE" w:rsidTr="00DD1DC4">
        <w:tc>
          <w:tcPr>
            <w:tcW w:w="6341" w:type="dxa"/>
            <w:vMerge/>
            <w:vAlign w:val="center"/>
          </w:tcPr>
          <w:p w:rsidR="004F77EE" w:rsidRDefault="004F77EE" w:rsidP="004F77EE">
            <w:pPr>
              <w:pStyle w:val="ConsPlusNormal"/>
              <w:jc w:val="center"/>
            </w:pPr>
          </w:p>
        </w:tc>
        <w:tc>
          <w:tcPr>
            <w:tcW w:w="1564" w:type="dxa"/>
            <w:vAlign w:val="center"/>
          </w:tcPr>
          <w:p w:rsidR="004F77EE" w:rsidRDefault="004F77EE" w:rsidP="004F77EE">
            <w:pPr>
              <w:pStyle w:val="ConsPlusNormal"/>
              <w:jc w:val="center"/>
            </w:pPr>
            <w:r w:rsidRPr="007B3494">
              <w:t>минимальные</w:t>
            </w:r>
          </w:p>
        </w:tc>
        <w:tc>
          <w:tcPr>
            <w:tcW w:w="1666" w:type="dxa"/>
            <w:vAlign w:val="center"/>
          </w:tcPr>
          <w:p w:rsidR="004F77EE" w:rsidRDefault="004F77EE" w:rsidP="004F77EE">
            <w:pPr>
              <w:pStyle w:val="ConsPlusNormal"/>
              <w:jc w:val="center"/>
            </w:pPr>
            <w:r w:rsidRPr="007B3494">
              <w:t>максимальные</w:t>
            </w:r>
          </w:p>
        </w:tc>
      </w:tr>
      <w:tr w:rsidR="004F77EE" w:rsidTr="00DD1DC4">
        <w:tc>
          <w:tcPr>
            <w:tcW w:w="6341" w:type="dxa"/>
          </w:tcPr>
          <w:p w:rsidR="00DD1DC4" w:rsidRDefault="00DD1DC4" w:rsidP="00DD1DC4">
            <w:pPr>
              <w:pStyle w:val="ConsPlusNormal"/>
            </w:pPr>
            <w:r w:rsidRPr="007B3494">
              <w:t>Извещатели охранные и охранно-пожарные</w:t>
            </w:r>
            <w:r>
              <w:t xml:space="preserve"> </w:t>
            </w:r>
            <w:r w:rsidRPr="007B3494">
              <w:t>автоматические:</w:t>
            </w:r>
          </w:p>
          <w:p w:rsidR="00DD1DC4" w:rsidRDefault="00DD1DC4" w:rsidP="00DD1DC4">
            <w:pPr>
              <w:pStyle w:val="ConsPlusNormal"/>
            </w:pPr>
            <w:proofErr w:type="spellStart"/>
            <w:r w:rsidRPr="007B3494">
              <w:t>электроконтактные</w:t>
            </w:r>
            <w:proofErr w:type="spellEnd"/>
            <w:r w:rsidRPr="007B3494">
              <w:t>, ударно-контактные,</w:t>
            </w:r>
            <w:r>
              <w:t xml:space="preserve"> </w:t>
            </w:r>
            <w:proofErr w:type="spellStart"/>
            <w:r w:rsidRPr="007B3494">
              <w:t>магнитоконтактные</w:t>
            </w:r>
            <w:proofErr w:type="spellEnd"/>
            <w:r w:rsidRPr="007B3494">
              <w:t>, пьезоэлектрические</w:t>
            </w:r>
          </w:p>
          <w:p w:rsidR="00DD1DC4" w:rsidRDefault="00DD1DC4" w:rsidP="00DD1DC4">
            <w:pPr>
              <w:pStyle w:val="ConsPlusNormal"/>
            </w:pPr>
            <w:r w:rsidRPr="007B3494">
              <w:t>ультразвуковые</w:t>
            </w:r>
          </w:p>
          <w:p w:rsidR="00DD1DC4" w:rsidRDefault="00DD1DC4" w:rsidP="00DD1DC4">
            <w:pPr>
              <w:pStyle w:val="ConsPlusNormal"/>
            </w:pPr>
            <w:r w:rsidRPr="007B3494">
              <w:t>емкостные, электромагнитные</w:t>
            </w:r>
            <w:r>
              <w:t xml:space="preserve"> </w:t>
            </w:r>
            <w:r w:rsidRPr="007B3494">
              <w:t>бесконтактные</w:t>
            </w:r>
          </w:p>
          <w:p w:rsidR="00DD1DC4" w:rsidRDefault="00DD1DC4" w:rsidP="00DD1DC4">
            <w:pPr>
              <w:pStyle w:val="ConsPlusNormal"/>
            </w:pPr>
            <w:r w:rsidRPr="007B3494">
              <w:t>радиоволновые</w:t>
            </w:r>
          </w:p>
          <w:p w:rsidR="00DD1DC4" w:rsidRDefault="00DD1DC4" w:rsidP="00DD1DC4">
            <w:pPr>
              <w:pStyle w:val="ConsPlusNormal"/>
            </w:pPr>
            <w:r w:rsidRPr="007B3494">
              <w:t>оптико-электронные</w:t>
            </w:r>
          </w:p>
          <w:p w:rsidR="00DD1DC4" w:rsidRDefault="00DD1DC4" w:rsidP="00DD1DC4">
            <w:pPr>
              <w:pStyle w:val="ConsPlusNormal"/>
            </w:pPr>
            <w:r w:rsidRPr="007B3494">
              <w:t>в том числе для периметров объектов</w:t>
            </w:r>
          </w:p>
          <w:p w:rsidR="00DD1DC4" w:rsidRDefault="00DD1DC4" w:rsidP="00DD1DC4">
            <w:pPr>
              <w:pStyle w:val="ConsPlusNormal"/>
            </w:pPr>
            <w:r w:rsidRPr="007B3494">
              <w:t>Извещатели охранные и охранно-пожарные</w:t>
            </w:r>
            <w:r>
              <w:t xml:space="preserve"> </w:t>
            </w:r>
            <w:r w:rsidRPr="007B3494">
              <w:t>ручные</w:t>
            </w:r>
          </w:p>
          <w:p w:rsidR="00DD1DC4" w:rsidRDefault="00DD1DC4" w:rsidP="00DD1DC4">
            <w:pPr>
              <w:pStyle w:val="ConsPlusNormal"/>
            </w:pPr>
            <w:r w:rsidRPr="007B3494">
              <w:t>Извещатели пожарные автоматические:</w:t>
            </w:r>
          </w:p>
          <w:p w:rsidR="00DD1DC4" w:rsidRDefault="00DD1DC4" w:rsidP="00DD1DC4">
            <w:pPr>
              <w:pStyle w:val="ConsPlusNormal"/>
            </w:pPr>
            <w:r w:rsidRPr="007B3494">
              <w:t>тепловые</w:t>
            </w:r>
          </w:p>
          <w:p w:rsidR="00DD1DC4" w:rsidRDefault="00DD1DC4" w:rsidP="00DD1DC4">
            <w:pPr>
              <w:pStyle w:val="ConsPlusNormal"/>
            </w:pPr>
            <w:r w:rsidRPr="007B3494">
              <w:t>дымовые</w:t>
            </w:r>
          </w:p>
          <w:p w:rsidR="00DD1DC4" w:rsidRDefault="00DD1DC4" w:rsidP="00DD1DC4">
            <w:pPr>
              <w:pStyle w:val="ConsPlusNormal"/>
            </w:pPr>
            <w:r w:rsidRPr="007B3494">
              <w:t>световые</w:t>
            </w:r>
          </w:p>
          <w:p w:rsidR="00DD1DC4" w:rsidRDefault="00DD1DC4" w:rsidP="00DD1DC4">
            <w:pPr>
              <w:pStyle w:val="ConsPlusNormal"/>
            </w:pPr>
            <w:r w:rsidRPr="007B3494">
              <w:t>комбинированные</w:t>
            </w:r>
          </w:p>
          <w:p w:rsidR="00DD1DC4" w:rsidRDefault="00DD1DC4" w:rsidP="00DD1DC4">
            <w:pPr>
              <w:pStyle w:val="ConsPlusNormal"/>
            </w:pPr>
            <w:r w:rsidRPr="007B3494">
              <w:t>Извещатели пожарные ручные</w:t>
            </w:r>
          </w:p>
          <w:p w:rsidR="00DD1DC4" w:rsidRDefault="00DD1DC4" w:rsidP="00DD1DC4">
            <w:pPr>
              <w:pStyle w:val="ConsPlusNormal"/>
            </w:pPr>
            <w:r w:rsidRPr="007B3494">
              <w:t>Приборы приемно-контрольные, приборы</w:t>
            </w:r>
            <w:r>
              <w:t xml:space="preserve"> </w:t>
            </w:r>
            <w:r w:rsidRPr="007B3494">
              <w:t>управления</w:t>
            </w:r>
          </w:p>
          <w:p w:rsidR="00DD1DC4" w:rsidRDefault="00DD1DC4" w:rsidP="00DD1DC4">
            <w:pPr>
              <w:pStyle w:val="ConsPlusNormal"/>
            </w:pPr>
            <w:proofErr w:type="spellStart"/>
            <w:r w:rsidRPr="007B3494">
              <w:t>Оповещатели</w:t>
            </w:r>
            <w:proofErr w:type="spellEnd"/>
          </w:p>
          <w:p w:rsidR="00DD1DC4" w:rsidRDefault="00DD1DC4" w:rsidP="00DD1DC4">
            <w:pPr>
              <w:pStyle w:val="ConsPlusNormal"/>
            </w:pPr>
            <w:proofErr w:type="spellStart"/>
            <w:r w:rsidRPr="007B3494">
              <w:t>Шифрустройства</w:t>
            </w:r>
            <w:proofErr w:type="spellEnd"/>
          </w:p>
          <w:p w:rsidR="00DD1DC4" w:rsidRDefault="00DD1DC4" w:rsidP="00DD1DC4">
            <w:pPr>
              <w:pStyle w:val="ConsPlusNormal"/>
            </w:pPr>
            <w:r w:rsidRPr="007B3494">
              <w:t>Составные части систем передачи</w:t>
            </w:r>
            <w:r>
              <w:t xml:space="preserve"> </w:t>
            </w:r>
            <w:r w:rsidRPr="007B3494">
              <w:t>извещений:</w:t>
            </w:r>
          </w:p>
          <w:p w:rsidR="00DD1DC4" w:rsidRDefault="00DD1DC4" w:rsidP="00DD1DC4">
            <w:pPr>
              <w:pStyle w:val="ConsPlusNormal"/>
            </w:pPr>
            <w:r w:rsidRPr="007B3494">
              <w:t>устройства оконечные объектовые</w:t>
            </w:r>
          </w:p>
          <w:p w:rsidR="00DD1DC4" w:rsidRDefault="00DD1DC4" w:rsidP="00DD1DC4">
            <w:pPr>
              <w:pStyle w:val="ConsPlusNormal"/>
            </w:pPr>
            <w:r w:rsidRPr="007B3494">
              <w:t>ретрансляторы</w:t>
            </w:r>
          </w:p>
          <w:p w:rsidR="00DD1DC4" w:rsidRDefault="00DD1DC4" w:rsidP="00DD1DC4">
            <w:pPr>
              <w:pStyle w:val="ConsPlusNormal"/>
            </w:pPr>
            <w:r w:rsidRPr="007B3494">
              <w:t>устройства оконечные пультовые</w:t>
            </w:r>
          </w:p>
          <w:p w:rsidR="00DD1DC4" w:rsidRDefault="00DD1DC4" w:rsidP="00DD1DC4">
            <w:pPr>
              <w:pStyle w:val="ConsPlusNormal"/>
            </w:pPr>
            <w:r w:rsidRPr="007B3494">
              <w:t>Пульты централизованного наблюдения</w:t>
            </w:r>
          </w:p>
          <w:p w:rsidR="004F77EE" w:rsidRDefault="00DD1DC4" w:rsidP="00DD1DC4">
            <w:pPr>
              <w:pStyle w:val="ConsPlusNormal"/>
            </w:pPr>
            <w:r w:rsidRPr="007B3494">
              <w:t>Элементы конструкций технических</w:t>
            </w:r>
            <w:r>
              <w:t xml:space="preserve"> </w:t>
            </w:r>
            <w:r w:rsidRPr="007B3494">
              <w:t>средств</w:t>
            </w:r>
          </w:p>
        </w:tc>
        <w:tc>
          <w:tcPr>
            <w:tcW w:w="1564" w:type="dxa"/>
          </w:tcPr>
          <w:p w:rsidR="00DD1DC4" w:rsidRDefault="00DD1DC4" w:rsidP="00DD1DC4">
            <w:pPr>
              <w:pStyle w:val="ConsPlusNormal"/>
              <w:jc w:val="center"/>
            </w:pPr>
            <w:r w:rsidRPr="007B3494">
              <w:t>4,0</w:t>
            </w:r>
          </w:p>
          <w:p w:rsidR="00DD1DC4" w:rsidRDefault="00DD1DC4" w:rsidP="00DD1DC4">
            <w:pPr>
              <w:pStyle w:val="ConsPlusNormal"/>
              <w:jc w:val="center"/>
            </w:pP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4,0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25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4,0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40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40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40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40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20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20</w:t>
            </w:r>
          </w:p>
          <w:p w:rsidR="00DD1DC4" w:rsidRDefault="00DD1DC4" w:rsidP="00DD1DC4">
            <w:pPr>
              <w:pStyle w:val="ConsPlusNormal"/>
              <w:jc w:val="center"/>
            </w:pP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40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100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50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100</w:t>
            </w:r>
          </w:p>
          <w:p w:rsidR="004F77EE" w:rsidRDefault="00DD1DC4" w:rsidP="00DD1DC4">
            <w:pPr>
              <w:pStyle w:val="ConsPlusNormal"/>
              <w:jc w:val="center"/>
            </w:pPr>
            <w:r w:rsidRPr="007B3494">
              <w:t>0,1</w:t>
            </w:r>
          </w:p>
        </w:tc>
        <w:tc>
          <w:tcPr>
            <w:tcW w:w="1666" w:type="dxa"/>
          </w:tcPr>
          <w:p w:rsidR="00DD1DC4" w:rsidRDefault="00DD1DC4" w:rsidP="00DD1DC4">
            <w:pPr>
              <w:pStyle w:val="ConsPlusNormal"/>
              <w:jc w:val="center"/>
            </w:pPr>
            <w:r w:rsidRPr="007B3494">
              <w:t>2000</w:t>
            </w:r>
          </w:p>
          <w:p w:rsidR="00DD1DC4" w:rsidRDefault="00DD1DC4" w:rsidP="00DD1DC4">
            <w:pPr>
              <w:pStyle w:val="ConsPlusNormal"/>
              <w:jc w:val="center"/>
            </w:pP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63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320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140, 320 &lt;*&gt;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630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320, 1600 &lt;*&gt;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2000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200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200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120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150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140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200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125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630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400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250</w:t>
            </w:r>
          </w:p>
          <w:p w:rsidR="00DD1DC4" w:rsidRDefault="00DD1DC4" w:rsidP="00DD1DC4">
            <w:pPr>
              <w:pStyle w:val="ConsPlusNormal"/>
              <w:jc w:val="center"/>
            </w:pP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360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1220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400</w:t>
            </w:r>
          </w:p>
          <w:p w:rsidR="00DD1DC4" w:rsidRDefault="00DD1DC4" w:rsidP="00DD1DC4">
            <w:pPr>
              <w:pStyle w:val="ConsPlusNormal"/>
              <w:jc w:val="center"/>
            </w:pPr>
            <w:r w:rsidRPr="007B3494">
              <w:t>1600</w:t>
            </w:r>
          </w:p>
          <w:p w:rsidR="004F77EE" w:rsidRDefault="00DD1DC4" w:rsidP="00DD1DC4">
            <w:pPr>
              <w:pStyle w:val="ConsPlusNormal"/>
              <w:jc w:val="center"/>
            </w:pPr>
            <w:r w:rsidRPr="007B3494">
              <w:t>2000</w:t>
            </w:r>
          </w:p>
        </w:tc>
      </w:tr>
    </w:tbl>
    <w:p w:rsidR="00DD1DC4" w:rsidRDefault="00DD1DC4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lastRenderedPageBreak/>
        <w:t>-------------------------------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22" w:name="P370"/>
      <w:bookmarkEnd w:id="22"/>
      <w:r w:rsidRPr="007B3494">
        <w:t>&lt;*&gt; Для вновь разрабатываемых извещателей.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12.3. Типоразмеры конструкций и параметры, определяющие возможность унификации, </w:t>
      </w:r>
      <w:proofErr w:type="spellStart"/>
      <w:r w:rsidRPr="007B3494">
        <w:t>агрегатирования</w:t>
      </w:r>
      <w:proofErr w:type="spellEnd"/>
      <w:r w:rsidRPr="007B3494">
        <w:t xml:space="preserve"> и модульного построения технических средств, устанавливают в стандартах и технических условиях на технические средства конкретных типов.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center"/>
        <w:outlineLvl w:val="1"/>
        <w:rPr>
          <w:b/>
        </w:rPr>
      </w:pPr>
      <w:r w:rsidRPr="007B3494">
        <w:rPr>
          <w:b/>
        </w:rPr>
        <w:t>13. ПОКАЗАТЕЛИ МАТЕРИАЛОЕМКОСТИ И ЭНЕРГОЕМКОСТИ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13.1. В стандартах и технических условиях на технические средства конкретных типов приводят показатели материалоемкости и энергоемкости технических средств. Номенклатуру показателей устанавливают по нормативно-технической документации.</w:t>
      </w:r>
    </w:p>
    <w:p w:rsidR="007B3494" w:rsidRDefault="007B349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491578" w:rsidRPr="007B3494" w:rsidRDefault="00491578">
      <w:pPr>
        <w:pStyle w:val="ConsPlusNormal"/>
        <w:jc w:val="right"/>
        <w:outlineLvl w:val="0"/>
      </w:pPr>
      <w:r w:rsidRPr="007B3494">
        <w:lastRenderedPageBreak/>
        <w:t>Приложение 1</w:t>
      </w:r>
    </w:p>
    <w:p w:rsidR="00491578" w:rsidRPr="007B3494" w:rsidRDefault="00491578">
      <w:pPr>
        <w:pStyle w:val="ConsPlusNormal"/>
        <w:jc w:val="right"/>
      </w:pPr>
      <w:r w:rsidRPr="007B3494">
        <w:t>Справочное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B74AC5" w:rsidRDefault="00491578">
      <w:pPr>
        <w:pStyle w:val="ConsPlusNormal"/>
        <w:jc w:val="center"/>
        <w:rPr>
          <w:b/>
        </w:rPr>
      </w:pPr>
      <w:bookmarkStart w:id="23" w:name="P385"/>
      <w:bookmarkEnd w:id="23"/>
      <w:r w:rsidRPr="00B74AC5">
        <w:rPr>
          <w:b/>
        </w:rPr>
        <w:t>ТЕРМИНЫ, ПРИМЕНЯЕМЫЕ В НАСТОЯЩЕМ СТАНДАРТЕ,</w:t>
      </w:r>
      <w:r w:rsidR="00B74AC5" w:rsidRPr="00B74AC5">
        <w:rPr>
          <w:b/>
        </w:rPr>
        <w:t xml:space="preserve"> </w:t>
      </w:r>
      <w:r w:rsidRPr="00B74AC5">
        <w:rPr>
          <w:b/>
        </w:rPr>
        <w:t>И ИХ ОПРЕДЕЛЕНИЯ</w:t>
      </w:r>
    </w:p>
    <w:p w:rsidR="00491578" w:rsidRDefault="00491578" w:rsidP="00796457">
      <w:pPr>
        <w:pStyle w:val="ConsPlusNormal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96457" w:rsidTr="00FF29FD">
        <w:tc>
          <w:tcPr>
            <w:tcW w:w="3227" w:type="dxa"/>
          </w:tcPr>
          <w:p w:rsidR="00796457" w:rsidRDefault="00796457" w:rsidP="00796457">
            <w:pPr>
              <w:pStyle w:val="ConsPlusNormal"/>
              <w:jc w:val="center"/>
            </w:pPr>
            <w:r w:rsidRPr="007B3494">
              <w:t>Термин</w:t>
            </w:r>
          </w:p>
        </w:tc>
        <w:tc>
          <w:tcPr>
            <w:tcW w:w="6344" w:type="dxa"/>
          </w:tcPr>
          <w:p w:rsidR="00796457" w:rsidRDefault="00796457" w:rsidP="00796457">
            <w:pPr>
              <w:pStyle w:val="ConsPlusNormal"/>
              <w:jc w:val="center"/>
            </w:pPr>
            <w:r w:rsidRPr="007B3494">
              <w:t>Определение</w:t>
            </w:r>
          </w:p>
        </w:tc>
      </w:tr>
      <w:tr w:rsidR="00796457" w:rsidTr="00FF29FD">
        <w:trPr>
          <w:trHeight w:val="1020"/>
        </w:trPr>
        <w:tc>
          <w:tcPr>
            <w:tcW w:w="3227" w:type="dxa"/>
          </w:tcPr>
          <w:p w:rsidR="00796457" w:rsidRDefault="00796457" w:rsidP="00F93D3F">
            <w:pPr>
              <w:pStyle w:val="ConsPlusNormal"/>
              <w:jc w:val="both"/>
            </w:pPr>
            <w:r w:rsidRPr="007B3494">
              <w:t>Охранная</w:t>
            </w:r>
            <w:r>
              <w:t xml:space="preserve"> </w:t>
            </w:r>
            <w:r w:rsidRPr="007B3494">
              <w:t>сигнализация</w:t>
            </w:r>
          </w:p>
        </w:tc>
        <w:tc>
          <w:tcPr>
            <w:tcW w:w="6344" w:type="dxa"/>
          </w:tcPr>
          <w:p w:rsidR="00796457" w:rsidRDefault="00796457" w:rsidP="00796457">
            <w:pPr>
              <w:pStyle w:val="ConsPlusNormal"/>
              <w:jc w:val="both"/>
            </w:pPr>
            <w:r w:rsidRPr="007B3494">
              <w:t>Получение, обработка, передача и</w:t>
            </w:r>
            <w:r w:rsidR="00F93D3F">
              <w:t xml:space="preserve"> </w:t>
            </w:r>
            <w:r w:rsidRPr="007B3494">
              <w:t>представление в заданном виде потребителям</w:t>
            </w:r>
            <w:r w:rsidR="00F93D3F">
              <w:t xml:space="preserve"> </w:t>
            </w:r>
            <w:r w:rsidRPr="007B3494">
              <w:t>при помощи технических средств информации</w:t>
            </w:r>
            <w:r w:rsidR="00F93D3F">
              <w:t xml:space="preserve"> </w:t>
            </w:r>
            <w:r w:rsidRPr="007B3494">
              <w:t>о проникновении на охраняемые объекты</w:t>
            </w:r>
          </w:p>
        </w:tc>
      </w:tr>
      <w:tr w:rsidR="00F93D3F" w:rsidTr="00FF29FD">
        <w:trPr>
          <w:trHeight w:val="1010"/>
        </w:trPr>
        <w:tc>
          <w:tcPr>
            <w:tcW w:w="3227" w:type="dxa"/>
          </w:tcPr>
          <w:p w:rsidR="00F93D3F" w:rsidRPr="007B3494" w:rsidRDefault="00F93D3F" w:rsidP="00F93D3F">
            <w:pPr>
              <w:pStyle w:val="ConsPlusNormal"/>
              <w:jc w:val="both"/>
            </w:pPr>
            <w:r w:rsidRPr="007B3494">
              <w:t>Пожарная</w:t>
            </w:r>
            <w:r>
              <w:t xml:space="preserve"> </w:t>
            </w:r>
            <w:r w:rsidRPr="007B3494">
              <w:t>сигнализация</w:t>
            </w:r>
          </w:p>
        </w:tc>
        <w:tc>
          <w:tcPr>
            <w:tcW w:w="6344" w:type="dxa"/>
          </w:tcPr>
          <w:p w:rsidR="00F93D3F" w:rsidRPr="007B3494" w:rsidRDefault="00F93D3F" w:rsidP="00796457">
            <w:pPr>
              <w:pStyle w:val="ConsPlusNormal"/>
              <w:jc w:val="both"/>
            </w:pPr>
            <w:r w:rsidRPr="007B3494">
              <w:t>Получение, обработка, передача и</w:t>
            </w:r>
            <w:r>
              <w:t xml:space="preserve"> </w:t>
            </w:r>
            <w:r w:rsidRPr="007B3494">
              <w:t>представление в заданном виде потребителям</w:t>
            </w:r>
            <w:r>
              <w:t xml:space="preserve"> </w:t>
            </w:r>
            <w:r w:rsidRPr="007B3494">
              <w:t>при помощи технических средств информации</w:t>
            </w:r>
            <w:r>
              <w:t xml:space="preserve"> </w:t>
            </w:r>
            <w:r w:rsidRPr="007B3494">
              <w:t>о пожаре на охраняемых объектах</w:t>
            </w:r>
          </w:p>
        </w:tc>
      </w:tr>
      <w:tr w:rsidR="00F93D3F" w:rsidTr="00FF29FD">
        <w:trPr>
          <w:trHeight w:val="1310"/>
        </w:trPr>
        <w:tc>
          <w:tcPr>
            <w:tcW w:w="3227" w:type="dxa"/>
          </w:tcPr>
          <w:p w:rsidR="00F93D3F" w:rsidRPr="007B3494" w:rsidRDefault="00F93D3F" w:rsidP="00F93D3F">
            <w:pPr>
              <w:pStyle w:val="ConsPlusNormal"/>
              <w:jc w:val="both"/>
            </w:pPr>
            <w:r w:rsidRPr="007B3494">
              <w:t>Охранно-пожарная</w:t>
            </w:r>
            <w:r>
              <w:t xml:space="preserve"> </w:t>
            </w:r>
            <w:r w:rsidRPr="007B3494">
              <w:t>сигнализация</w:t>
            </w:r>
          </w:p>
        </w:tc>
        <w:tc>
          <w:tcPr>
            <w:tcW w:w="6344" w:type="dxa"/>
          </w:tcPr>
          <w:p w:rsidR="00F93D3F" w:rsidRPr="007B3494" w:rsidRDefault="00F93D3F" w:rsidP="00796457">
            <w:pPr>
              <w:pStyle w:val="ConsPlusNormal"/>
              <w:jc w:val="both"/>
            </w:pPr>
            <w:r w:rsidRPr="007B3494">
              <w:t>Получение, обработка, передача и</w:t>
            </w:r>
            <w:r>
              <w:t xml:space="preserve"> </w:t>
            </w:r>
            <w:r w:rsidRPr="007B3494">
              <w:t>представление в заданном виде потребителям</w:t>
            </w:r>
            <w:r>
              <w:t xml:space="preserve"> </w:t>
            </w:r>
            <w:r w:rsidRPr="007B3494">
              <w:t>при помощи технических средств информации</w:t>
            </w:r>
            <w:r>
              <w:t xml:space="preserve"> </w:t>
            </w:r>
            <w:r w:rsidRPr="007B3494">
              <w:t>о проникновении на охраняемые объекты</w:t>
            </w:r>
            <w:r>
              <w:t xml:space="preserve"> </w:t>
            </w:r>
            <w:r w:rsidRPr="007B3494">
              <w:t>и о пожаре на них</w:t>
            </w:r>
          </w:p>
        </w:tc>
      </w:tr>
      <w:tr w:rsidR="00F93D3F" w:rsidTr="00FF29FD">
        <w:trPr>
          <w:trHeight w:val="1290"/>
        </w:trPr>
        <w:tc>
          <w:tcPr>
            <w:tcW w:w="3227" w:type="dxa"/>
          </w:tcPr>
          <w:p w:rsidR="00F93D3F" w:rsidRPr="007B3494" w:rsidRDefault="00F93D3F" w:rsidP="00796457">
            <w:pPr>
              <w:pStyle w:val="ConsPlusNormal"/>
              <w:jc w:val="both"/>
            </w:pPr>
            <w:r w:rsidRPr="007B3494">
              <w:t>Комплекс охранной</w:t>
            </w:r>
            <w:r>
              <w:t xml:space="preserve"> </w:t>
            </w:r>
            <w:r w:rsidRPr="007B3494">
              <w:t>сигнализации</w:t>
            </w:r>
          </w:p>
        </w:tc>
        <w:tc>
          <w:tcPr>
            <w:tcW w:w="6344" w:type="dxa"/>
          </w:tcPr>
          <w:p w:rsidR="00F93D3F" w:rsidRPr="007B3494" w:rsidRDefault="00F93D3F" w:rsidP="00796457">
            <w:pPr>
              <w:pStyle w:val="ConsPlusNormal"/>
              <w:jc w:val="both"/>
            </w:pPr>
            <w:r w:rsidRPr="007B3494">
              <w:t>Совокупность совместно действующих</w:t>
            </w:r>
            <w:r>
              <w:t xml:space="preserve"> </w:t>
            </w:r>
            <w:r w:rsidRPr="007B3494">
              <w:t>технических средств охранной сигнализации,</w:t>
            </w:r>
            <w:r>
              <w:t xml:space="preserve"> </w:t>
            </w:r>
            <w:r w:rsidRPr="007B3494">
              <w:t>установленных на охраняемом объекте и</w:t>
            </w:r>
            <w:r>
              <w:t xml:space="preserve"> </w:t>
            </w:r>
            <w:r w:rsidRPr="007B3494">
              <w:t>объединенных системой инженерных сетей</w:t>
            </w:r>
            <w:r>
              <w:t xml:space="preserve"> </w:t>
            </w:r>
            <w:r w:rsidRPr="007B3494">
              <w:t>и коммуникаций</w:t>
            </w:r>
          </w:p>
        </w:tc>
      </w:tr>
      <w:tr w:rsidR="00F93D3F" w:rsidTr="00FF29FD">
        <w:trPr>
          <w:trHeight w:val="280"/>
        </w:trPr>
        <w:tc>
          <w:tcPr>
            <w:tcW w:w="3227" w:type="dxa"/>
          </w:tcPr>
          <w:p w:rsidR="00F93D3F" w:rsidRPr="007B3494" w:rsidRDefault="00F93D3F" w:rsidP="00796457">
            <w:pPr>
              <w:pStyle w:val="ConsPlusNormal"/>
              <w:jc w:val="both"/>
            </w:pPr>
            <w:r w:rsidRPr="007B3494">
              <w:t>Установка пожарной</w:t>
            </w:r>
            <w:r>
              <w:t xml:space="preserve"> </w:t>
            </w:r>
            <w:r w:rsidRPr="007B3494">
              <w:t>сигнализации</w:t>
            </w:r>
          </w:p>
        </w:tc>
        <w:tc>
          <w:tcPr>
            <w:tcW w:w="6344" w:type="dxa"/>
          </w:tcPr>
          <w:p w:rsidR="00F93D3F" w:rsidRPr="007B3494" w:rsidRDefault="00F93D3F" w:rsidP="00796457">
            <w:pPr>
              <w:pStyle w:val="ConsPlusNormal"/>
              <w:jc w:val="both"/>
            </w:pPr>
            <w:r w:rsidRPr="007B3494">
              <w:t>По ГОСТ 12.2.047</w:t>
            </w:r>
          </w:p>
        </w:tc>
      </w:tr>
      <w:tr w:rsidR="00F93D3F" w:rsidTr="00FF29FD">
        <w:trPr>
          <w:trHeight w:val="1560"/>
        </w:trPr>
        <w:tc>
          <w:tcPr>
            <w:tcW w:w="3227" w:type="dxa"/>
          </w:tcPr>
          <w:p w:rsidR="00F93D3F" w:rsidRPr="007B3494" w:rsidRDefault="00F93D3F" w:rsidP="00796457">
            <w:pPr>
              <w:pStyle w:val="ConsPlusNormal"/>
              <w:jc w:val="both"/>
            </w:pPr>
            <w:r w:rsidRPr="007B3494">
              <w:t>Комплекс охранно-пожарной</w:t>
            </w:r>
            <w:r>
              <w:t xml:space="preserve"> </w:t>
            </w:r>
            <w:r w:rsidRPr="007B3494">
              <w:t>сигнализации</w:t>
            </w:r>
          </w:p>
        </w:tc>
        <w:tc>
          <w:tcPr>
            <w:tcW w:w="6344" w:type="dxa"/>
          </w:tcPr>
          <w:p w:rsidR="00F93D3F" w:rsidRPr="007B3494" w:rsidRDefault="00F93D3F" w:rsidP="00796457">
            <w:pPr>
              <w:pStyle w:val="ConsPlusNormal"/>
              <w:jc w:val="both"/>
            </w:pPr>
            <w:r w:rsidRPr="007B3494">
              <w:t>Совокупность совместно действующих</w:t>
            </w:r>
            <w:r>
              <w:t xml:space="preserve"> </w:t>
            </w:r>
            <w:r w:rsidRPr="007B3494">
              <w:t>технических средств охранной, пожарной</w:t>
            </w:r>
            <w:r>
              <w:t xml:space="preserve"> </w:t>
            </w:r>
            <w:r w:rsidRPr="007B3494">
              <w:t>и (или) охранно-пожарной сигнализации,</w:t>
            </w:r>
            <w:r>
              <w:t xml:space="preserve"> </w:t>
            </w:r>
            <w:r w:rsidRPr="007B3494">
              <w:t>установленных на охраняемом объекте и</w:t>
            </w:r>
            <w:r>
              <w:t xml:space="preserve"> </w:t>
            </w:r>
            <w:r w:rsidRPr="007B3494">
              <w:t>объединенных системой инженерных сетей</w:t>
            </w:r>
            <w:r>
              <w:t xml:space="preserve"> </w:t>
            </w:r>
            <w:r w:rsidRPr="007B3494">
              <w:t>и коммуникаций</w:t>
            </w:r>
          </w:p>
        </w:tc>
      </w:tr>
      <w:tr w:rsidR="00F93D3F" w:rsidTr="00FF29FD">
        <w:trPr>
          <w:trHeight w:val="2610"/>
        </w:trPr>
        <w:tc>
          <w:tcPr>
            <w:tcW w:w="3227" w:type="dxa"/>
          </w:tcPr>
          <w:p w:rsidR="00F93D3F" w:rsidRPr="007B3494" w:rsidRDefault="00F93D3F" w:rsidP="00796457">
            <w:pPr>
              <w:pStyle w:val="ConsPlusNormal"/>
              <w:jc w:val="both"/>
            </w:pPr>
            <w:r w:rsidRPr="007B3494">
              <w:t>Система передачи</w:t>
            </w:r>
            <w:r>
              <w:t xml:space="preserve"> </w:t>
            </w:r>
            <w:r w:rsidRPr="007B3494">
              <w:t>извещений о</w:t>
            </w:r>
            <w:r>
              <w:t xml:space="preserve"> </w:t>
            </w:r>
            <w:r w:rsidRPr="007B3494">
              <w:t>проникновении и</w:t>
            </w:r>
            <w:r>
              <w:t xml:space="preserve"> </w:t>
            </w:r>
            <w:r w:rsidRPr="007B3494">
              <w:t>пожаре (система</w:t>
            </w:r>
            <w:r>
              <w:t xml:space="preserve"> </w:t>
            </w:r>
            <w:r w:rsidRPr="007B3494">
              <w:t>передачи извещений)</w:t>
            </w:r>
          </w:p>
        </w:tc>
        <w:tc>
          <w:tcPr>
            <w:tcW w:w="6344" w:type="dxa"/>
          </w:tcPr>
          <w:p w:rsidR="00F93D3F" w:rsidRPr="007B3494" w:rsidRDefault="00F93D3F" w:rsidP="00F93D3F">
            <w:pPr>
              <w:pStyle w:val="ConsPlusNormal"/>
              <w:jc w:val="both"/>
            </w:pPr>
            <w:r w:rsidRPr="007B3494">
              <w:t>Совокупность совместно действующих</w:t>
            </w:r>
            <w:r>
              <w:t xml:space="preserve"> </w:t>
            </w:r>
            <w:r w:rsidRPr="007B3494">
              <w:t>технических сре</w:t>
            </w:r>
            <w:proofErr w:type="gramStart"/>
            <w:r w:rsidRPr="007B3494">
              <w:t>дств дл</w:t>
            </w:r>
            <w:proofErr w:type="gramEnd"/>
            <w:r w:rsidRPr="007B3494">
              <w:t>я передачи по каналам</w:t>
            </w:r>
            <w:r>
              <w:t xml:space="preserve"> </w:t>
            </w:r>
            <w:r w:rsidRPr="007B3494">
              <w:t>связи и приема в пункте централизованной</w:t>
            </w:r>
            <w:r>
              <w:t xml:space="preserve"> </w:t>
            </w:r>
            <w:r w:rsidRPr="007B3494">
              <w:t>охраны извещений о проникновении на</w:t>
            </w:r>
            <w:r>
              <w:t xml:space="preserve"> </w:t>
            </w:r>
            <w:r w:rsidRPr="007B3494">
              <w:t>охраняемые объекты и (или) пожаре на них,</w:t>
            </w:r>
            <w:r>
              <w:t xml:space="preserve"> </w:t>
            </w:r>
            <w:r w:rsidRPr="007B3494">
              <w:t>служебных и контрольно-диагностических</w:t>
            </w:r>
            <w:r>
              <w:t xml:space="preserve"> </w:t>
            </w:r>
            <w:r w:rsidRPr="007B3494">
              <w:t>извещений, а также (при наличии обратного</w:t>
            </w:r>
            <w:r>
              <w:t xml:space="preserve"> </w:t>
            </w:r>
            <w:r w:rsidRPr="007B3494">
              <w:t>канала) для передачи и приема команд</w:t>
            </w:r>
            <w:r>
              <w:t xml:space="preserve"> </w:t>
            </w:r>
            <w:r w:rsidRPr="007B3494">
              <w:t>телеуправления</w:t>
            </w:r>
          </w:p>
        </w:tc>
      </w:tr>
      <w:tr w:rsidR="00852BE8" w:rsidTr="00852BE8">
        <w:trPr>
          <w:trHeight w:val="481"/>
        </w:trPr>
        <w:tc>
          <w:tcPr>
            <w:tcW w:w="3227" w:type="dxa"/>
          </w:tcPr>
          <w:p w:rsidR="00852BE8" w:rsidRPr="007B3494" w:rsidRDefault="00852BE8" w:rsidP="00852BE8">
            <w:pPr>
              <w:pStyle w:val="ConsPlusNormal"/>
              <w:jc w:val="both"/>
            </w:pPr>
            <w:r w:rsidRPr="007B3494">
              <w:t>Охранный извещатель</w:t>
            </w:r>
          </w:p>
        </w:tc>
        <w:tc>
          <w:tcPr>
            <w:tcW w:w="6344" w:type="dxa"/>
          </w:tcPr>
          <w:p w:rsidR="00852BE8" w:rsidRPr="007B3494" w:rsidRDefault="00852BE8" w:rsidP="00852BE8">
            <w:pPr>
              <w:pStyle w:val="ConsPlusNormal"/>
              <w:jc w:val="both"/>
            </w:pPr>
            <w:r w:rsidRPr="007B3494">
              <w:t>Техническое средство охранной сигнализации</w:t>
            </w:r>
            <w:r>
              <w:t xml:space="preserve"> </w:t>
            </w:r>
            <w:r w:rsidRPr="007B3494">
              <w:t>для обнаружения проникновения и формирования</w:t>
            </w:r>
            <w:r>
              <w:t xml:space="preserve"> </w:t>
            </w:r>
            <w:r w:rsidRPr="007B3494">
              <w:t>извещения о проникновении</w:t>
            </w:r>
          </w:p>
        </w:tc>
      </w:tr>
      <w:tr w:rsidR="00852BE8" w:rsidTr="00852BE8">
        <w:trPr>
          <w:trHeight w:val="530"/>
        </w:trPr>
        <w:tc>
          <w:tcPr>
            <w:tcW w:w="3227" w:type="dxa"/>
          </w:tcPr>
          <w:p w:rsidR="00852BE8" w:rsidRPr="007B3494" w:rsidRDefault="00852BE8" w:rsidP="00852BE8">
            <w:pPr>
              <w:pStyle w:val="ConsPlusNormal"/>
              <w:jc w:val="both"/>
            </w:pPr>
            <w:r w:rsidRPr="007B3494">
              <w:t>Ручной охранный извещатель</w:t>
            </w:r>
          </w:p>
        </w:tc>
        <w:tc>
          <w:tcPr>
            <w:tcW w:w="6344" w:type="dxa"/>
          </w:tcPr>
          <w:p w:rsidR="00852BE8" w:rsidRPr="007B3494" w:rsidRDefault="00852BE8" w:rsidP="00852BE8">
            <w:pPr>
              <w:pStyle w:val="ConsPlusNormal"/>
              <w:jc w:val="both"/>
            </w:pPr>
            <w:proofErr w:type="gramStart"/>
            <w:r w:rsidRPr="007B3494">
              <w:t>Охранный</w:t>
            </w:r>
            <w:proofErr w:type="gramEnd"/>
            <w:r w:rsidRPr="007B3494">
              <w:t xml:space="preserve"> извещатель с ручным или иным</w:t>
            </w:r>
            <w:r>
              <w:t xml:space="preserve"> </w:t>
            </w:r>
            <w:r w:rsidRPr="007B3494">
              <w:t>неавтоматическим (например, ножным) способом</w:t>
            </w:r>
            <w:r>
              <w:t xml:space="preserve"> </w:t>
            </w:r>
            <w:r w:rsidRPr="007B3494">
              <w:t>приведения в действие</w:t>
            </w:r>
          </w:p>
        </w:tc>
      </w:tr>
      <w:tr w:rsidR="00852BE8" w:rsidTr="00852BE8">
        <w:trPr>
          <w:trHeight w:val="210"/>
        </w:trPr>
        <w:tc>
          <w:tcPr>
            <w:tcW w:w="3227" w:type="dxa"/>
          </w:tcPr>
          <w:p w:rsidR="00852BE8" w:rsidRPr="007B3494" w:rsidRDefault="00852BE8" w:rsidP="00852BE8">
            <w:pPr>
              <w:pStyle w:val="ConsPlusNormal"/>
              <w:jc w:val="both"/>
            </w:pPr>
            <w:r w:rsidRPr="007B3494">
              <w:t>Пожарный извещатель</w:t>
            </w:r>
          </w:p>
        </w:tc>
        <w:tc>
          <w:tcPr>
            <w:tcW w:w="6344" w:type="dxa"/>
          </w:tcPr>
          <w:p w:rsidR="00852BE8" w:rsidRPr="007B3494" w:rsidRDefault="00852BE8" w:rsidP="00852BE8">
            <w:pPr>
              <w:pStyle w:val="ConsPlusNormal"/>
              <w:jc w:val="both"/>
            </w:pPr>
            <w:r w:rsidRPr="007B3494">
              <w:t>По ГОСТ 12.2.047</w:t>
            </w:r>
          </w:p>
        </w:tc>
      </w:tr>
      <w:tr w:rsidR="00852BE8" w:rsidTr="00852BE8">
        <w:trPr>
          <w:trHeight w:val="210"/>
        </w:trPr>
        <w:tc>
          <w:tcPr>
            <w:tcW w:w="3227" w:type="dxa"/>
          </w:tcPr>
          <w:p w:rsidR="00852BE8" w:rsidRPr="007B3494" w:rsidRDefault="00852BE8" w:rsidP="00852BE8">
            <w:pPr>
              <w:pStyle w:val="ConsPlusNormal"/>
              <w:jc w:val="both"/>
            </w:pPr>
            <w:r w:rsidRPr="007B3494">
              <w:t>Ручной пожарный</w:t>
            </w:r>
            <w:r>
              <w:t xml:space="preserve"> </w:t>
            </w:r>
            <w:r w:rsidRPr="007B3494">
              <w:t>извещатель</w:t>
            </w:r>
          </w:p>
        </w:tc>
        <w:tc>
          <w:tcPr>
            <w:tcW w:w="6344" w:type="dxa"/>
          </w:tcPr>
          <w:p w:rsidR="00852BE8" w:rsidRPr="007B3494" w:rsidRDefault="00852BE8" w:rsidP="00852BE8">
            <w:pPr>
              <w:pStyle w:val="ConsPlusNormal"/>
              <w:jc w:val="both"/>
            </w:pPr>
            <w:r w:rsidRPr="007B3494">
              <w:t>По ГОСТ 12.2.047</w:t>
            </w:r>
          </w:p>
        </w:tc>
      </w:tr>
      <w:tr w:rsidR="00852BE8" w:rsidTr="00852BE8">
        <w:trPr>
          <w:trHeight w:val="490"/>
        </w:trPr>
        <w:tc>
          <w:tcPr>
            <w:tcW w:w="3227" w:type="dxa"/>
          </w:tcPr>
          <w:p w:rsidR="00852BE8" w:rsidRPr="007B3494" w:rsidRDefault="00852BE8" w:rsidP="00852BE8">
            <w:pPr>
              <w:pStyle w:val="ConsPlusNormal"/>
              <w:jc w:val="both"/>
            </w:pPr>
            <w:r w:rsidRPr="007B3494">
              <w:t>Охранно-пожарный</w:t>
            </w:r>
            <w:r>
              <w:t xml:space="preserve"> </w:t>
            </w:r>
            <w:r w:rsidRPr="007B3494">
              <w:t>извещатель</w:t>
            </w:r>
          </w:p>
        </w:tc>
        <w:tc>
          <w:tcPr>
            <w:tcW w:w="6344" w:type="dxa"/>
          </w:tcPr>
          <w:p w:rsidR="00852BE8" w:rsidRPr="007B3494" w:rsidRDefault="00852BE8" w:rsidP="00852BE8">
            <w:pPr>
              <w:pStyle w:val="ConsPlusNormal"/>
              <w:jc w:val="both"/>
            </w:pPr>
            <w:r w:rsidRPr="007B3494">
              <w:t xml:space="preserve">Извещатель, </w:t>
            </w:r>
            <w:proofErr w:type="gramStart"/>
            <w:r w:rsidRPr="007B3494">
              <w:t>совмещающий</w:t>
            </w:r>
            <w:proofErr w:type="gramEnd"/>
            <w:r w:rsidRPr="007B3494">
              <w:t xml:space="preserve"> функции охранного</w:t>
            </w:r>
            <w:r>
              <w:t xml:space="preserve"> </w:t>
            </w:r>
            <w:r w:rsidRPr="007B3494">
              <w:t>и пожарного извещателя</w:t>
            </w:r>
          </w:p>
        </w:tc>
      </w:tr>
      <w:tr w:rsidR="00852BE8" w:rsidTr="00852BE8">
        <w:trPr>
          <w:trHeight w:val="430"/>
        </w:trPr>
        <w:tc>
          <w:tcPr>
            <w:tcW w:w="3227" w:type="dxa"/>
          </w:tcPr>
          <w:p w:rsidR="00852BE8" w:rsidRPr="007B3494" w:rsidRDefault="00852BE8" w:rsidP="00852BE8">
            <w:pPr>
              <w:pStyle w:val="ConsPlusNormal"/>
              <w:jc w:val="both"/>
            </w:pPr>
            <w:r w:rsidRPr="007B3494">
              <w:t>Тепловой пожарный</w:t>
            </w:r>
            <w:r>
              <w:t xml:space="preserve"> </w:t>
            </w:r>
            <w:r w:rsidRPr="007B3494">
              <w:t>извещатель</w:t>
            </w:r>
          </w:p>
        </w:tc>
        <w:tc>
          <w:tcPr>
            <w:tcW w:w="6344" w:type="dxa"/>
          </w:tcPr>
          <w:p w:rsidR="00852BE8" w:rsidRPr="007B3494" w:rsidRDefault="00852BE8" w:rsidP="00852BE8">
            <w:pPr>
              <w:pStyle w:val="ConsPlusNormal"/>
              <w:jc w:val="both"/>
            </w:pPr>
            <w:r w:rsidRPr="007B3494">
              <w:t>По ГОСТ 12.2.047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Максимальный</w:t>
            </w:r>
            <w:r>
              <w:t xml:space="preserve"> </w:t>
            </w:r>
            <w:r w:rsidRPr="007B3494">
              <w:t>тепловой пожарный</w:t>
            </w:r>
            <w:r>
              <w:t xml:space="preserve"> </w:t>
            </w:r>
            <w:r w:rsidRPr="007B3494">
              <w:t>извещатель</w:t>
            </w:r>
          </w:p>
        </w:tc>
        <w:tc>
          <w:tcPr>
            <w:tcW w:w="6344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Тепловой пожарный извещатель, срабатывающий</w:t>
            </w:r>
            <w:r>
              <w:t xml:space="preserve"> </w:t>
            </w:r>
            <w:r w:rsidRPr="007B3494">
              <w:t>при превышении определенного значения</w:t>
            </w:r>
            <w:r>
              <w:t xml:space="preserve"> </w:t>
            </w:r>
            <w:r w:rsidRPr="007B3494">
              <w:t xml:space="preserve">температуры </w:t>
            </w:r>
            <w:r w:rsidRPr="007B3494">
              <w:lastRenderedPageBreak/>
              <w:t>окружающей среды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lastRenderedPageBreak/>
              <w:t>Дифференциальный</w:t>
            </w:r>
            <w:r>
              <w:t xml:space="preserve"> </w:t>
            </w:r>
            <w:r w:rsidRPr="007B3494">
              <w:t>тепловой пожарный</w:t>
            </w:r>
            <w:r>
              <w:t xml:space="preserve"> </w:t>
            </w:r>
            <w:r w:rsidRPr="007B3494">
              <w:t>извещатель</w:t>
            </w:r>
          </w:p>
        </w:tc>
        <w:tc>
          <w:tcPr>
            <w:tcW w:w="6344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Тепловой пожарный извещатель, срабатывающий</w:t>
            </w:r>
            <w:r>
              <w:t xml:space="preserve"> </w:t>
            </w:r>
            <w:r w:rsidRPr="007B3494">
              <w:t xml:space="preserve">при превышении определенного </w:t>
            </w:r>
            <w:proofErr w:type="gramStart"/>
            <w:r w:rsidRPr="007B3494">
              <w:t>значения</w:t>
            </w:r>
            <w:r>
              <w:t xml:space="preserve"> </w:t>
            </w:r>
            <w:r w:rsidRPr="007B3494">
              <w:t>скорости нарастания температуры окружающей</w:t>
            </w:r>
            <w:r>
              <w:t xml:space="preserve"> </w:t>
            </w:r>
            <w:r w:rsidRPr="007B3494">
              <w:t>среды</w:t>
            </w:r>
            <w:proofErr w:type="gramEnd"/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Максимально-дифференциальный</w:t>
            </w:r>
            <w:r>
              <w:t xml:space="preserve"> </w:t>
            </w:r>
            <w:r w:rsidRPr="007B3494">
              <w:t>тепловой пожарный</w:t>
            </w:r>
            <w:r>
              <w:t xml:space="preserve"> </w:t>
            </w:r>
            <w:r w:rsidRPr="007B3494">
              <w:t>извещатель</w:t>
            </w:r>
          </w:p>
        </w:tc>
        <w:tc>
          <w:tcPr>
            <w:tcW w:w="6344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Тепловой пожарный извещатель, совмещающий</w:t>
            </w:r>
            <w:r>
              <w:t xml:space="preserve"> </w:t>
            </w:r>
            <w:r w:rsidRPr="007B3494">
              <w:t>функции максимального и дифференциального</w:t>
            </w:r>
            <w:r>
              <w:t xml:space="preserve"> </w:t>
            </w:r>
            <w:r w:rsidRPr="007B3494">
              <w:t>тепловых пожарных извещателей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Дымовой пожарный</w:t>
            </w:r>
            <w:r>
              <w:t xml:space="preserve"> </w:t>
            </w:r>
            <w:r w:rsidRPr="007B3494">
              <w:t>извещатель</w:t>
            </w:r>
          </w:p>
        </w:tc>
        <w:tc>
          <w:tcPr>
            <w:tcW w:w="6344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По ГОСТ 12.2.047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Пожарный извещатель</w:t>
            </w:r>
            <w:r>
              <w:t xml:space="preserve"> </w:t>
            </w:r>
            <w:r w:rsidRPr="007B3494">
              <w:t>пламени</w:t>
            </w:r>
          </w:p>
        </w:tc>
        <w:tc>
          <w:tcPr>
            <w:tcW w:w="6344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По ГОСТ 12.2.047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Активный оптико-электронный охранный</w:t>
            </w:r>
            <w:r>
              <w:t xml:space="preserve"> </w:t>
            </w:r>
            <w:r w:rsidRPr="007B3494">
              <w:t>(охранно-пожарный)</w:t>
            </w:r>
            <w:r>
              <w:t xml:space="preserve"> </w:t>
            </w:r>
            <w:r w:rsidRPr="007B3494">
              <w:t>извещатель</w:t>
            </w:r>
          </w:p>
        </w:tc>
        <w:tc>
          <w:tcPr>
            <w:tcW w:w="6344" w:type="dxa"/>
          </w:tcPr>
          <w:p w:rsidR="00B53250" w:rsidRDefault="00B53250" w:rsidP="00B53250">
            <w:pPr>
              <w:pStyle w:val="ConsPlusNormal"/>
              <w:jc w:val="both"/>
            </w:pPr>
            <w:r w:rsidRPr="007B3494">
              <w:t xml:space="preserve">Извещатель, </w:t>
            </w:r>
            <w:proofErr w:type="gramStart"/>
            <w:r w:rsidRPr="007B3494">
              <w:t>формирующий</w:t>
            </w:r>
            <w:proofErr w:type="gramEnd"/>
            <w:r w:rsidRPr="007B3494">
              <w:t xml:space="preserve"> извещение о</w:t>
            </w:r>
            <w:r>
              <w:t xml:space="preserve"> </w:t>
            </w:r>
            <w:r w:rsidRPr="007B3494">
              <w:t>проникновении (попытке проникновения)</w:t>
            </w:r>
            <w:r>
              <w:t xml:space="preserve"> </w:t>
            </w:r>
            <w:r w:rsidRPr="007B3494">
              <w:t>или пожаре при нормированном изменении</w:t>
            </w:r>
            <w:r>
              <w:t xml:space="preserve"> </w:t>
            </w:r>
            <w:r w:rsidRPr="007B3494">
              <w:t>(прекращении) отраженного потока</w:t>
            </w:r>
            <w:r>
              <w:t xml:space="preserve"> </w:t>
            </w:r>
            <w:r w:rsidRPr="007B3494">
              <w:t>(однопозиционный извещатель) или прекращении</w:t>
            </w:r>
            <w:r>
              <w:t xml:space="preserve"> </w:t>
            </w:r>
            <w:r w:rsidRPr="007B3494">
              <w:t>(изменении) принимаемого потока</w:t>
            </w:r>
            <w:r>
              <w:t xml:space="preserve"> </w:t>
            </w:r>
            <w:r w:rsidRPr="007B3494">
              <w:t>(двухпозиционный извещатель) энергии</w:t>
            </w:r>
          </w:p>
          <w:p w:rsidR="00B53250" w:rsidRPr="007B3494" w:rsidRDefault="00B53250" w:rsidP="00B53250">
            <w:pPr>
              <w:pStyle w:val="ConsPlusNormal"/>
              <w:jc w:val="both"/>
            </w:pPr>
            <w:r w:rsidRPr="007B3494">
              <w:t>оптического излучения извещателя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Пассивный оптико-электронный охранный</w:t>
            </w:r>
            <w:r>
              <w:t xml:space="preserve"> </w:t>
            </w:r>
            <w:r w:rsidRPr="007B3494">
              <w:t>(охранно-пожарный)</w:t>
            </w:r>
            <w:r>
              <w:t xml:space="preserve"> </w:t>
            </w:r>
            <w:r w:rsidRPr="007B3494">
              <w:t>извещатель</w:t>
            </w:r>
          </w:p>
        </w:tc>
        <w:tc>
          <w:tcPr>
            <w:tcW w:w="6344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 xml:space="preserve">Извещатель, </w:t>
            </w:r>
            <w:proofErr w:type="gramStart"/>
            <w:r w:rsidRPr="007B3494">
              <w:t>формирующий</w:t>
            </w:r>
            <w:proofErr w:type="gramEnd"/>
            <w:r w:rsidRPr="007B3494">
              <w:t xml:space="preserve"> извещение о</w:t>
            </w:r>
            <w:r>
              <w:t xml:space="preserve"> </w:t>
            </w:r>
            <w:r w:rsidRPr="007B3494">
              <w:t>проникновении (попытке проникновения) или</w:t>
            </w:r>
            <w:r>
              <w:t xml:space="preserve"> </w:t>
            </w:r>
            <w:r w:rsidRPr="007B3494">
              <w:t>пожаре при нормированной скорости изменения</w:t>
            </w:r>
            <w:r>
              <w:t xml:space="preserve"> </w:t>
            </w:r>
            <w:r w:rsidRPr="007B3494">
              <w:t>теплового излучения человека или пожара,</w:t>
            </w:r>
            <w:r>
              <w:t xml:space="preserve"> </w:t>
            </w:r>
            <w:r w:rsidRPr="007B3494">
              <w:t>внесенного в его зону обнаружения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Охранный (охранно-пожарный) приемно</w:t>
            </w:r>
            <w:r>
              <w:t>-</w:t>
            </w:r>
            <w:r w:rsidRPr="007B3494">
              <w:t>контрольный прибор</w:t>
            </w:r>
          </w:p>
        </w:tc>
        <w:tc>
          <w:tcPr>
            <w:tcW w:w="6344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Техническое средство охранной или охранно-пожарной сигнализации для приема извещений от</w:t>
            </w:r>
            <w:r>
              <w:t xml:space="preserve"> </w:t>
            </w:r>
            <w:r w:rsidRPr="007B3494">
              <w:t>извещателей (шлейфов сигнализации) или других</w:t>
            </w:r>
            <w:r>
              <w:t xml:space="preserve"> </w:t>
            </w:r>
            <w:r w:rsidRPr="007B3494">
              <w:t>приемно-контрольных приборов, преобразования</w:t>
            </w:r>
            <w:r>
              <w:t xml:space="preserve"> </w:t>
            </w:r>
            <w:r w:rsidRPr="007B3494">
              <w:t>сигналов, выдачи извещений для</w:t>
            </w:r>
            <w:r>
              <w:t xml:space="preserve"> </w:t>
            </w:r>
            <w:r w:rsidRPr="007B3494">
              <w:t>непосредственного восприятия человеком,</w:t>
            </w:r>
            <w:r>
              <w:t xml:space="preserve"> </w:t>
            </w:r>
            <w:r w:rsidRPr="007B3494">
              <w:t>дальнейшей передачи извещений и включения</w:t>
            </w:r>
            <w:r>
              <w:t xml:space="preserve"> </w:t>
            </w:r>
            <w:proofErr w:type="spellStart"/>
            <w:r w:rsidRPr="007B3494">
              <w:t>оповещателей</w:t>
            </w:r>
            <w:proofErr w:type="spellEnd"/>
            <w:r w:rsidRPr="007B3494">
              <w:t>, а в некоторых случаях и для</w:t>
            </w:r>
            <w:r>
              <w:t xml:space="preserve"> </w:t>
            </w:r>
            <w:r w:rsidRPr="007B3494">
              <w:t>электропитания охранных извещателей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Пожарный приемно-контрольный прибор</w:t>
            </w:r>
          </w:p>
        </w:tc>
        <w:tc>
          <w:tcPr>
            <w:tcW w:w="6344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По ГОСТ 12.2.047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Прибор управления</w:t>
            </w:r>
          </w:p>
        </w:tc>
        <w:tc>
          <w:tcPr>
            <w:tcW w:w="6344" w:type="dxa"/>
          </w:tcPr>
          <w:p w:rsidR="00B53250" w:rsidRDefault="00B53250" w:rsidP="00B53250">
            <w:pPr>
              <w:pStyle w:val="ConsPlusNormal"/>
              <w:jc w:val="both"/>
            </w:pPr>
            <w:r w:rsidRPr="007B3494">
              <w:t>Составная часть установки пожарной</w:t>
            </w:r>
            <w:r>
              <w:t xml:space="preserve"> </w:t>
            </w:r>
            <w:r w:rsidRPr="007B3494">
              <w:t>сигнализации для приема извещений от приемно-контрольных приборов или извещателей (шлейфов</w:t>
            </w:r>
            <w:r>
              <w:t xml:space="preserve"> </w:t>
            </w:r>
            <w:r w:rsidRPr="007B3494">
              <w:t>сигнализации), формирования и выдачи команд</w:t>
            </w:r>
            <w:r>
              <w:t xml:space="preserve"> </w:t>
            </w:r>
            <w:r w:rsidRPr="007B3494">
              <w:t>на пуск автоматических установок</w:t>
            </w:r>
            <w:r>
              <w:t xml:space="preserve"> </w:t>
            </w:r>
            <w:r w:rsidRPr="007B3494">
              <w:t>пожаротушения и (или) других установок</w:t>
            </w:r>
            <w:r>
              <w:t xml:space="preserve"> </w:t>
            </w:r>
            <w:r w:rsidRPr="007B3494">
              <w:t>и устройств</w:t>
            </w:r>
          </w:p>
          <w:p w:rsidR="00B53250" w:rsidRPr="007B3494" w:rsidRDefault="00B53250" w:rsidP="00852BE8">
            <w:pPr>
              <w:pStyle w:val="ConsPlusNormal"/>
              <w:jc w:val="both"/>
            </w:pP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proofErr w:type="spellStart"/>
            <w:r w:rsidRPr="007B3494">
              <w:t>Оповещатель</w:t>
            </w:r>
            <w:proofErr w:type="spellEnd"/>
          </w:p>
        </w:tc>
        <w:tc>
          <w:tcPr>
            <w:tcW w:w="6344" w:type="dxa"/>
          </w:tcPr>
          <w:p w:rsidR="00B53250" w:rsidRPr="007B3494" w:rsidRDefault="00B53250" w:rsidP="00B53250">
            <w:pPr>
              <w:pStyle w:val="ConsPlusNormal"/>
              <w:jc w:val="both"/>
            </w:pPr>
            <w:r w:rsidRPr="007B3494">
              <w:t>Техническое средство охранной, пожарной</w:t>
            </w:r>
            <w:r>
              <w:t xml:space="preserve"> </w:t>
            </w:r>
            <w:r w:rsidRPr="007B3494">
              <w:t>или охранно-пожарной сигнализации,</w:t>
            </w:r>
            <w:r>
              <w:t xml:space="preserve"> </w:t>
            </w:r>
            <w:r w:rsidRPr="007B3494">
              <w:t>предназначенное для оповещения людей</w:t>
            </w:r>
            <w:r>
              <w:t xml:space="preserve"> </w:t>
            </w:r>
            <w:r w:rsidRPr="007B3494">
              <w:t>на удалении от охраняемого объекта о</w:t>
            </w:r>
            <w:r>
              <w:t xml:space="preserve"> </w:t>
            </w:r>
            <w:r w:rsidRPr="007B3494">
              <w:t>проникновении (попытке проникновения)</w:t>
            </w:r>
            <w:r>
              <w:t xml:space="preserve"> </w:t>
            </w:r>
            <w:r w:rsidRPr="007B3494">
              <w:t>и (или) пожаре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 xml:space="preserve">Речевой </w:t>
            </w:r>
            <w:proofErr w:type="spellStart"/>
            <w:r w:rsidRPr="007B3494">
              <w:t>оповещатель</w:t>
            </w:r>
            <w:proofErr w:type="spellEnd"/>
          </w:p>
        </w:tc>
        <w:tc>
          <w:tcPr>
            <w:tcW w:w="6344" w:type="dxa"/>
          </w:tcPr>
          <w:p w:rsidR="00B53250" w:rsidRPr="007B3494" w:rsidRDefault="00B53250" w:rsidP="00B53250">
            <w:pPr>
              <w:pStyle w:val="ConsPlusNormal"/>
              <w:jc w:val="both"/>
            </w:pPr>
            <w:proofErr w:type="spellStart"/>
            <w:r w:rsidRPr="007B3494">
              <w:t>Оповещатель</w:t>
            </w:r>
            <w:proofErr w:type="spellEnd"/>
            <w:r w:rsidRPr="007B3494">
              <w:t xml:space="preserve">, </w:t>
            </w:r>
            <w:proofErr w:type="gramStart"/>
            <w:r w:rsidRPr="007B3494">
              <w:t>выдающий</w:t>
            </w:r>
            <w:proofErr w:type="gramEnd"/>
            <w:r w:rsidRPr="007B3494">
              <w:t xml:space="preserve"> речевые сигналы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Звуковой</w:t>
            </w:r>
            <w:r>
              <w:t xml:space="preserve"> </w:t>
            </w:r>
            <w:proofErr w:type="spellStart"/>
            <w:r w:rsidRPr="007B3494">
              <w:t>оповещатель</w:t>
            </w:r>
            <w:proofErr w:type="spellEnd"/>
          </w:p>
        </w:tc>
        <w:tc>
          <w:tcPr>
            <w:tcW w:w="6344" w:type="dxa"/>
          </w:tcPr>
          <w:p w:rsidR="00B53250" w:rsidRPr="007B3494" w:rsidRDefault="00B53250" w:rsidP="00B53250">
            <w:pPr>
              <w:pStyle w:val="ConsPlusNormal"/>
              <w:jc w:val="both"/>
            </w:pPr>
            <w:proofErr w:type="spellStart"/>
            <w:r w:rsidRPr="007B3494">
              <w:t>Оповещатель</w:t>
            </w:r>
            <w:proofErr w:type="spellEnd"/>
            <w:r w:rsidRPr="007B3494">
              <w:t xml:space="preserve">, </w:t>
            </w:r>
            <w:proofErr w:type="gramStart"/>
            <w:r w:rsidRPr="007B3494">
              <w:t>выдающий</w:t>
            </w:r>
            <w:proofErr w:type="gramEnd"/>
            <w:r w:rsidRPr="007B3494">
              <w:t xml:space="preserve"> звуковые неречевые</w:t>
            </w:r>
            <w:r>
              <w:t xml:space="preserve"> </w:t>
            </w:r>
            <w:r w:rsidRPr="007B3494">
              <w:t>сигналы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Световой</w:t>
            </w:r>
            <w:r>
              <w:t xml:space="preserve"> </w:t>
            </w:r>
            <w:proofErr w:type="spellStart"/>
            <w:r w:rsidRPr="007B3494">
              <w:t>оповещатель</w:t>
            </w:r>
            <w:proofErr w:type="spellEnd"/>
          </w:p>
        </w:tc>
        <w:tc>
          <w:tcPr>
            <w:tcW w:w="6344" w:type="dxa"/>
          </w:tcPr>
          <w:p w:rsidR="00B53250" w:rsidRPr="007B3494" w:rsidRDefault="00B53250" w:rsidP="00B53250">
            <w:pPr>
              <w:pStyle w:val="ConsPlusNormal"/>
              <w:jc w:val="both"/>
            </w:pPr>
            <w:proofErr w:type="spellStart"/>
            <w:r w:rsidRPr="007B3494">
              <w:t>Оповещатель</w:t>
            </w:r>
            <w:proofErr w:type="spellEnd"/>
            <w:r w:rsidRPr="007B3494">
              <w:t xml:space="preserve">, </w:t>
            </w:r>
            <w:proofErr w:type="gramStart"/>
            <w:r w:rsidRPr="007B3494">
              <w:t>выдающий</w:t>
            </w:r>
            <w:proofErr w:type="gramEnd"/>
            <w:r w:rsidRPr="007B3494">
              <w:t xml:space="preserve"> световые сигналы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proofErr w:type="spellStart"/>
            <w:r w:rsidRPr="007B3494">
              <w:t>Шифрустройство</w:t>
            </w:r>
            <w:proofErr w:type="spellEnd"/>
          </w:p>
        </w:tc>
        <w:tc>
          <w:tcPr>
            <w:tcW w:w="6344" w:type="dxa"/>
          </w:tcPr>
          <w:p w:rsidR="00B53250" w:rsidRPr="007B3494" w:rsidRDefault="00B53250" w:rsidP="00B53250">
            <w:pPr>
              <w:pStyle w:val="ConsPlusNormal"/>
              <w:jc w:val="both"/>
            </w:pPr>
            <w:r w:rsidRPr="007B3494">
              <w:t>Техническое средство охранной сигнализации,</w:t>
            </w:r>
            <w:r>
              <w:t xml:space="preserve"> </w:t>
            </w:r>
            <w:r w:rsidRPr="007B3494">
              <w:t>обеспечивающее возможность входа на</w:t>
            </w:r>
            <w:r>
              <w:t xml:space="preserve"> </w:t>
            </w:r>
            <w:r w:rsidRPr="007B3494">
              <w:t>охраняемый объект и выхода с объекта</w:t>
            </w:r>
            <w:r>
              <w:t xml:space="preserve"> </w:t>
            </w:r>
            <w:r w:rsidRPr="007B3494">
              <w:t>без выдачи извещений о проникновении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Объектовое</w:t>
            </w:r>
            <w:r>
              <w:t xml:space="preserve"> </w:t>
            </w:r>
            <w:r w:rsidRPr="007B3494">
              <w:t>оконечное устройство</w:t>
            </w:r>
          </w:p>
        </w:tc>
        <w:tc>
          <w:tcPr>
            <w:tcW w:w="6344" w:type="dxa"/>
          </w:tcPr>
          <w:p w:rsidR="00B53250" w:rsidRDefault="00B53250" w:rsidP="00B53250">
            <w:pPr>
              <w:pStyle w:val="ConsPlusNormal"/>
              <w:jc w:val="both"/>
            </w:pPr>
            <w:r w:rsidRPr="007B3494">
              <w:t>Составная часть системы передачи извещений,</w:t>
            </w:r>
            <w:r>
              <w:t xml:space="preserve"> </w:t>
            </w:r>
            <w:r w:rsidRPr="007B3494">
              <w:t>устанавливаемая на охраняемом объекте для</w:t>
            </w:r>
            <w:r>
              <w:t xml:space="preserve"> </w:t>
            </w:r>
            <w:r w:rsidRPr="007B3494">
              <w:t>приема извещений от приемно-контрольных</w:t>
            </w:r>
            <w:r>
              <w:t xml:space="preserve"> </w:t>
            </w:r>
            <w:r w:rsidRPr="007B3494">
              <w:t>приборов, шлейфов охранной или охранно-пожарной сигнализации сигналов и их передачи</w:t>
            </w:r>
            <w:r>
              <w:t xml:space="preserve"> </w:t>
            </w:r>
            <w:r w:rsidRPr="007B3494">
              <w:t>по каналу связи на ретранслятор (ПЦН), а</w:t>
            </w:r>
            <w:r>
              <w:t xml:space="preserve"> </w:t>
            </w:r>
            <w:r w:rsidRPr="007B3494">
              <w:t xml:space="preserve">также (при наличии обратного канала) </w:t>
            </w:r>
            <w:r w:rsidRPr="007B3494">
              <w:lastRenderedPageBreak/>
              <w:t>для</w:t>
            </w:r>
            <w:r>
              <w:t xml:space="preserve"> </w:t>
            </w:r>
            <w:r w:rsidRPr="007B3494">
              <w:t>приема команд телеуправления от ретранслятора</w:t>
            </w:r>
            <w:r>
              <w:t xml:space="preserve"> </w:t>
            </w:r>
            <w:r w:rsidRPr="007B3494">
              <w:t>(ПЦН).</w:t>
            </w:r>
          </w:p>
          <w:p w:rsidR="00B53250" w:rsidRPr="007B3494" w:rsidRDefault="00B53250" w:rsidP="00B53250">
            <w:pPr>
              <w:pStyle w:val="ConsPlusNormal"/>
              <w:jc w:val="both"/>
            </w:pPr>
            <w:r w:rsidRPr="00A00B28">
              <w:rPr>
                <w:b/>
                <w:i/>
              </w:rPr>
              <w:t>Примечание.</w:t>
            </w:r>
            <w:r w:rsidRPr="00A00B28">
              <w:rPr>
                <w:i/>
              </w:rPr>
              <w:t xml:space="preserve"> При необходимости объектовое оконечное устройство может быть совмещено с приемно-контрольным прибором</w:t>
            </w:r>
            <w:r>
              <w:rPr>
                <w:i/>
              </w:rPr>
              <w:t>.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lastRenderedPageBreak/>
              <w:t>Ретранслятор</w:t>
            </w:r>
          </w:p>
        </w:tc>
        <w:tc>
          <w:tcPr>
            <w:tcW w:w="6344" w:type="dxa"/>
          </w:tcPr>
          <w:p w:rsidR="00B53250" w:rsidRPr="007B3494" w:rsidRDefault="00B53250" w:rsidP="00B53250">
            <w:pPr>
              <w:pStyle w:val="ConsPlusNormal"/>
              <w:jc w:val="both"/>
            </w:pPr>
            <w:proofErr w:type="gramStart"/>
            <w:r w:rsidRPr="007B3494">
              <w:t>Составная часть системы передачи извещений,</w:t>
            </w:r>
            <w:r>
              <w:rPr>
                <w:lang w:val="en-US"/>
              </w:rPr>
              <w:t xml:space="preserve"> </w:t>
            </w:r>
            <w:r w:rsidRPr="007B3494">
              <w:t>устанавливаемая в промежуточном пункте между</w:t>
            </w:r>
            <w:r>
              <w:rPr>
                <w:lang w:val="en-US"/>
              </w:rPr>
              <w:t xml:space="preserve"> </w:t>
            </w:r>
            <w:r w:rsidRPr="007B3494">
              <w:t>охраняемыми объектами и пунктом</w:t>
            </w:r>
            <w:r>
              <w:rPr>
                <w:lang w:val="en-US"/>
              </w:rPr>
              <w:t xml:space="preserve"> </w:t>
            </w:r>
            <w:r w:rsidRPr="007B3494">
              <w:t>централизованной охраны (пунктом установки</w:t>
            </w:r>
            <w:r>
              <w:rPr>
                <w:lang w:val="en-US"/>
              </w:rPr>
              <w:t xml:space="preserve"> </w:t>
            </w:r>
            <w:r w:rsidRPr="007B3494">
              <w:t>ПЦН) или на охраняемом объекте для приема</w:t>
            </w:r>
            <w:r>
              <w:rPr>
                <w:lang w:val="en-US"/>
              </w:rPr>
              <w:t xml:space="preserve"> </w:t>
            </w:r>
            <w:r w:rsidRPr="007B3494">
              <w:t>извещений от объектовых оконечных устройств</w:t>
            </w:r>
            <w:r>
              <w:rPr>
                <w:lang w:val="en-US"/>
              </w:rPr>
              <w:t xml:space="preserve"> </w:t>
            </w:r>
            <w:r w:rsidRPr="007B3494">
              <w:t>или других ретрансляторов, преобразования</w:t>
            </w:r>
            <w:r>
              <w:rPr>
                <w:lang w:val="en-US"/>
              </w:rPr>
              <w:t xml:space="preserve"> </w:t>
            </w:r>
            <w:r w:rsidRPr="007B3494">
              <w:t>сигналов и их передачи на последующие</w:t>
            </w:r>
            <w:r>
              <w:rPr>
                <w:lang w:val="en-US"/>
              </w:rPr>
              <w:t xml:space="preserve"> </w:t>
            </w:r>
            <w:r w:rsidRPr="007B3494">
              <w:t>ретрансляторы, пультовое оконечное устройство</w:t>
            </w:r>
            <w:r>
              <w:rPr>
                <w:lang w:val="en-US"/>
              </w:rPr>
              <w:t xml:space="preserve"> </w:t>
            </w:r>
            <w:r w:rsidRPr="007B3494">
              <w:t>или пульт централизованного наблюдения, а</w:t>
            </w:r>
            <w:r>
              <w:rPr>
                <w:lang w:val="en-US"/>
              </w:rPr>
              <w:t xml:space="preserve"> </w:t>
            </w:r>
            <w:r w:rsidRPr="007B3494">
              <w:t>также (при наличии обратного канала) для</w:t>
            </w:r>
            <w:r>
              <w:rPr>
                <w:lang w:val="en-US"/>
              </w:rPr>
              <w:t xml:space="preserve"> </w:t>
            </w:r>
            <w:r w:rsidRPr="007B3494">
              <w:t>приема от ПЦН, пультового оконечного</w:t>
            </w:r>
            <w:proofErr w:type="gramEnd"/>
            <w:r>
              <w:rPr>
                <w:lang w:val="en-US"/>
              </w:rPr>
              <w:t xml:space="preserve"> </w:t>
            </w:r>
            <w:r w:rsidRPr="007B3494">
              <w:t>устройства или других ретрансляторов и</w:t>
            </w:r>
            <w:r>
              <w:rPr>
                <w:lang w:val="en-US"/>
              </w:rPr>
              <w:t xml:space="preserve"> </w:t>
            </w:r>
            <w:r w:rsidRPr="007B3494">
              <w:t>передачи на объектовые оконечные устройства</w:t>
            </w:r>
            <w:r>
              <w:rPr>
                <w:lang w:val="en-US"/>
              </w:rPr>
              <w:t xml:space="preserve"> </w:t>
            </w:r>
            <w:r w:rsidRPr="007B3494">
              <w:t>или другие ретрансляторы команд</w:t>
            </w:r>
            <w:r>
              <w:rPr>
                <w:lang w:val="en-US"/>
              </w:rPr>
              <w:t xml:space="preserve"> </w:t>
            </w:r>
            <w:r w:rsidRPr="007B3494">
              <w:t>телеуправления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Пультовое оконечное</w:t>
            </w:r>
            <w:r>
              <w:t xml:space="preserve"> </w:t>
            </w:r>
            <w:r w:rsidRPr="007B3494">
              <w:t>устройство</w:t>
            </w:r>
          </w:p>
        </w:tc>
        <w:tc>
          <w:tcPr>
            <w:tcW w:w="6344" w:type="dxa"/>
          </w:tcPr>
          <w:p w:rsidR="00B53250" w:rsidRPr="007B3494" w:rsidRDefault="00B53250" w:rsidP="00B53250">
            <w:pPr>
              <w:pStyle w:val="ConsPlusNormal"/>
              <w:jc w:val="both"/>
            </w:pPr>
            <w:r w:rsidRPr="007B3494">
              <w:t>Составная часть системы передачи извещений,</w:t>
            </w:r>
            <w:r>
              <w:rPr>
                <w:lang w:val="en-US"/>
              </w:rPr>
              <w:t xml:space="preserve"> </w:t>
            </w:r>
            <w:r w:rsidRPr="007B3494">
              <w:t>устанавливаемая в пункте централизованной</w:t>
            </w:r>
            <w:r>
              <w:rPr>
                <w:lang w:val="en-US"/>
              </w:rPr>
              <w:t xml:space="preserve"> </w:t>
            </w:r>
            <w:r w:rsidRPr="007B3494">
              <w:t>охраны (пункте установки ПЦН) для приема</w:t>
            </w:r>
            <w:r>
              <w:rPr>
                <w:lang w:val="en-US"/>
              </w:rPr>
              <w:t xml:space="preserve"> </w:t>
            </w:r>
            <w:r w:rsidRPr="007B3494">
              <w:t>извещений от ретранслятор</w:t>
            </w:r>
            <w:proofErr w:type="gramStart"/>
            <w:r w:rsidRPr="007B3494">
              <w:t>а(</w:t>
            </w:r>
            <w:proofErr w:type="spellStart"/>
            <w:proofErr w:type="gramEnd"/>
            <w:r w:rsidRPr="007B3494">
              <w:t>ов</w:t>
            </w:r>
            <w:proofErr w:type="spellEnd"/>
            <w:r w:rsidRPr="007B3494">
              <w:t>), их</w:t>
            </w:r>
            <w:r>
              <w:rPr>
                <w:lang w:val="en-US"/>
              </w:rPr>
              <w:t xml:space="preserve"> </w:t>
            </w:r>
            <w:r w:rsidRPr="007B3494">
              <w:t>преобразования и передачи на пульт</w:t>
            </w:r>
            <w:r>
              <w:rPr>
                <w:lang w:val="en-US"/>
              </w:rPr>
              <w:t xml:space="preserve"> </w:t>
            </w:r>
            <w:r w:rsidRPr="007B3494">
              <w:t>централизованного наблюдения или устройство</w:t>
            </w:r>
            <w:r>
              <w:rPr>
                <w:lang w:val="en-US"/>
              </w:rPr>
              <w:t xml:space="preserve"> </w:t>
            </w:r>
            <w:r w:rsidRPr="007B3494">
              <w:t>вычислительной техники, а также (при наличии</w:t>
            </w:r>
            <w:r>
              <w:rPr>
                <w:lang w:val="en-US"/>
              </w:rPr>
              <w:t xml:space="preserve"> </w:t>
            </w:r>
            <w:r w:rsidRPr="007B3494">
              <w:t>обратного канала) для приема от пульта</w:t>
            </w:r>
            <w:r>
              <w:rPr>
                <w:lang w:val="en-US"/>
              </w:rPr>
              <w:t xml:space="preserve"> </w:t>
            </w:r>
            <w:r w:rsidRPr="007B3494">
              <w:t>централизованного наблюдения или устройства</w:t>
            </w:r>
            <w:r>
              <w:rPr>
                <w:lang w:val="en-US"/>
              </w:rPr>
              <w:t xml:space="preserve"> </w:t>
            </w:r>
            <w:r w:rsidRPr="007B3494">
              <w:t>вычислительной техники и передачи на</w:t>
            </w:r>
            <w:r>
              <w:rPr>
                <w:lang w:val="en-US"/>
              </w:rPr>
              <w:t xml:space="preserve"> </w:t>
            </w:r>
            <w:r w:rsidRPr="007B3494">
              <w:t>ретрансляторы и (или) объектовые оконечные</w:t>
            </w:r>
            <w:r>
              <w:rPr>
                <w:lang w:val="en-US"/>
              </w:rPr>
              <w:t xml:space="preserve"> </w:t>
            </w:r>
            <w:r w:rsidRPr="007B3494">
              <w:t>устройства команд телеуправления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Пульт</w:t>
            </w:r>
            <w:r>
              <w:t xml:space="preserve"> </w:t>
            </w:r>
            <w:r w:rsidRPr="007B3494">
              <w:t>централизованного</w:t>
            </w:r>
            <w:r>
              <w:t xml:space="preserve"> </w:t>
            </w:r>
            <w:r w:rsidRPr="007B3494">
              <w:t>наблюдения</w:t>
            </w:r>
          </w:p>
        </w:tc>
        <w:tc>
          <w:tcPr>
            <w:tcW w:w="6344" w:type="dxa"/>
          </w:tcPr>
          <w:p w:rsidR="00B53250" w:rsidRPr="007B3494" w:rsidRDefault="00B53250" w:rsidP="00B53250">
            <w:pPr>
              <w:pStyle w:val="ConsPlusNormal"/>
              <w:jc w:val="both"/>
            </w:pPr>
            <w:r w:rsidRPr="007B3494">
              <w:t>Самостоятельное техническое средство</w:t>
            </w:r>
            <w:r>
              <w:rPr>
                <w:lang w:val="en-US"/>
              </w:rPr>
              <w:t xml:space="preserve"> </w:t>
            </w:r>
            <w:r w:rsidRPr="007B3494">
              <w:t>(совокупность технических средств) или</w:t>
            </w:r>
            <w:r>
              <w:rPr>
                <w:lang w:val="en-US"/>
              </w:rPr>
              <w:t xml:space="preserve"> </w:t>
            </w:r>
            <w:r w:rsidRPr="007B3494">
              <w:t>составная часть системы передачи извещений,</w:t>
            </w:r>
            <w:r>
              <w:rPr>
                <w:lang w:val="en-US"/>
              </w:rPr>
              <w:t xml:space="preserve"> </w:t>
            </w:r>
            <w:r w:rsidRPr="007B3494">
              <w:t>устанавливаемая в пункте централизованной</w:t>
            </w:r>
            <w:r>
              <w:rPr>
                <w:lang w:val="en-US"/>
              </w:rPr>
              <w:t xml:space="preserve"> </w:t>
            </w:r>
            <w:r w:rsidRPr="007B3494">
              <w:t>охраны (пункте установки ПЦН) для приема</w:t>
            </w:r>
            <w:r>
              <w:rPr>
                <w:lang w:val="en-US"/>
              </w:rPr>
              <w:t xml:space="preserve"> </w:t>
            </w:r>
            <w:r w:rsidRPr="007B3494">
              <w:t>от пультовых оконечных устройств или</w:t>
            </w:r>
            <w:r>
              <w:rPr>
                <w:lang w:val="en-US"/>
              </w:rPr>
              <w:t xml:space="preserve"> </w:t>
            </w:r>
            <w:r w:rsidRPr="007B3494">
              <w:t>ретранслятор</w:t>
            </w:r>
            <w:proofErr w:type="gramStart"/>
            <w:r w:rsidRPr="007B3494">
              <w:t>а(</w:t>
            </w:r>
            <w:proofErr w:type="spellStart"/>
            <w:proofErr w:type="gramEnd"/>
            <w:r w:rsidRPr="007B3494">
              <w:t>ов</w:t>
            </w:r>
            <w:proofErr w:type="spellEnd"/>
            <w:r w:rsidRPr="007B3494">
              <w:t>) извещений о проникновении</w:t>
            </w:r>
            <w:r>
              <w:rPr>
                <w:lang w:val="en-US"/>
              </w:rPr>
              <w:t xml:space="preserve"> </w:t>
            </w:r>
            <w:r w:rsidRPr="007B3494">
              <w:t>на охраняемые объекты и (или) пожаре на них,</w:t>
            </w:r>
            <w:r>
              <w:rPr>
                <w:lang w:val="en-US"/>
              </w:rPr>
              <w:t xml:space="preserve"> </w:t>
            </w:r>
            <w:r w:rsidRPr="007B3494">
              <w:t>служебных и контрольно-диагностических</w:t>
            </w:r>
            <w:r>
              <w:rPr>
                <w:lang w:val="en-US"/>
              </w:rPr>
              <w:t xml:space="preserve"> </w:t>
            </w:r>
            <w:r w:rsidRPr="007B3494">
              <w:t>извещений, обработки, отображения,</w:t>
            </w:r>
            <w:r>
              <w:rPr>
                <w:lang w:val="en-US"/>
              </w:rPr>
              <w:t xml:space="preserve"> </w:t>
            </w:r>
            <w:r w:rsidRPr="007B3494">
              <w:t>регистрации полученной информации</w:t>
            </w:r>
            <w:r>
              <w:rPr>
                <w:lang w:val="en-US"/>
              </w:rPr>
              <w:t xml:space="preserve"> </w:t>
            </w:r>
            <w:r w:rsidRPr="007B3494">
              <w:t>и</w:t>
            </w:r>
            <w:r>
              <w:rPr>
                <w:lang w:val="en-US"/>
              </w:rPr>
              <w:t xml:space="preserve"> </w:t>
            </w:r>
            <w:r w:rsidRPr="007B3494">
              <w:t>представления ее в заданном виде для</w:t>
            </w:r>
            <w:r>
              <w:rPr>
                <w:lang w:val="en-US"/>
              </w:rPr>
              <w:t xml:space="preserve"> </w:t>
            </w:r>
            <w:r w:rsidRPr="007B3494">
              <w:t>дальнейшей обработки, а также (при наличии</w:t>
            </w:r>
            <w:r>
              <w:rPr>
                <w:lang w:val="en-US"/>
              </w:rPr>
              <w:t xml:space="preserve"> </w:t>
            </w:r>
            <w:r w:rsidRPr="007B3494">
              <w:t>обратного канала) для передачи через</w:t>
            </w:r>
            <w:r>
              <w:rPr>
                <w:lang w:val="en-US"/>
              </w:rPr>
              <w:t xml:space="preserve"> </w:t>
            </w:r>
            <w:r w:rsidRPr="007B3494">
              <w:t>пультовое оконечное устройство на</w:t>
            </w:r>
            <w:r>
              <w:rPr>
                <w:lang w:val="en-US"/>
              </w:rPr>
              <w:t xml:space="preserve"> </w:t>
            </w:r>
            <w:r w:rsidRPr="007B3494">
              <w:t>ретранслято</w:t>
            </w:r>
            <w:proofErr w:type="gramStart"/>
            <w:r w:rsidRPr="007B3494">
              <w:t>р(</w:t>
            </w:r>
            <w:proofErr w:type="gramEnd"/>
            <w:r w:rsidRPr="007B3494">
              <w:t>ы) и объектовые оконечные</w:t>
            </w:r>
            <w:r>
              <w:rPr>
                <w:lang w:val="en-US"/>
              </w:rPr>
              <w:t xml:space="preserve"> </w:t>
            </w:r>
            <w:r w:rsidRPr="007B3494">
              <w:t>устройства команд телеуправления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Шлейф охранной</w:t>
            </w:r>
            <w:r>
              <w:t xml:space="preserve"> </w:t>
            </w:r>
            <w:r w:rsidRPr="007B3494">
              <w:t>(пожарной, охранно-пожарной)</w:t>
            </w:r>
            <w:r>
              <w:t xml:space="preserve"> </w:t>
            </w:r>
            <w:r w:rsidRPr="007B3494">
              <w:t>сигнализации</w:t>
            </w:r>
          </w:p>
        </w:tc>
        <w:tc>
          <w:tcPr>
            <w:tcW w:w="6344" w:type="dxa"/>
          </w:tcPr>
          <w:p w:rsidR="00B53250" w:rsidRPr="007B3494" w:rsidRDefault="00B53250" w:rsidP="00B53250">
            <w:pPr>
              <w:pStyle w:val="ConsPlusNormal"/>
              <w:jc w:val="both"/>
            </w:pPr>
            <w:r w:rsidRPr="007B3494">
              <w:t>Электрическая цепь, соединяющая выходные</w:t>
            </w:r>
            <w:r>
              <w:rPr>
                <w:lang w:val="en-US"/>
              </w:rPr>
              <w:t xml:space="preserve"> </w:t>
            </w:r>
            <w:r w:rsidRPr="007B3494">
              <w:t>цепи охранных (пожарных, охранно-пожарных)</w:t>
            </w:r>
            <w:r>
              <w:rPr>
                <w:lang w:val="en-US"/>
              </w:rPr>
              <w:t xml:space="preserve"> </w:t>
            </w:r>
            <w:r w:rsidRPr="007B3494">
              <w:t>извещателей, включающая в себя</w:t>
            </w:r>
            <w:r>
              <w:rPr>
                <w:lang w:val="en-US"/>
              </w:rPr>
              <w:t xml:space="preserve"> </w:t>
            </w:r>
            <w:r w:rsidRPr="007B3494">
              <w:t>вспомогательные (выносные) элементы (диоды,</w:t>
            </w:r>
            <w:r>
              <w:rPr>
                <w:lang w:val="en-US"/>
              </w:rPr>
              <w:t xml:space="preserve"> </w:t>
            </w:r>
            <w:r w:rsidRPr="007B3494">
              <w:t>резисторы и т.п.) и соединительные провода</w:t>
            </w:r>
            <w:r>
              <w:rPr>
                <w:lang w:val="en-US"/>
              </w:rPr>
              <w:t xml:space="preserve"> </w:t>
            </w:r>
            <w:r w:rsidRPr="007B3494">
              <w:t>и предназначенная для выдачи на приемно-контрольный прибор извещений о проникновении</w:t>
            </w:r>
            <w:r>
              <w:rPr>
                <w:lang w:val="en-US"/>
              </w:rPr>
              <w:t xml:space="preserve"> </w:t>
            </w:r>
            <w:r w:rsidRPr="007B3494">
              <w:t>(попытке проникновения), пожаре и</w:t>
            </w:r>
            <w:r>
              <w:rPr>
                <w:lang w:val="en-US"/>
              </w:rPr>
              <w:t xml:space="preserve"> </w:t>
            </w:r>
            <w:r w:rsidRPr="007B3494">
              <w:t>неисправности, а в некоторых случаях и для</w:t>
            </w:r>
            <w:r>
              <w:rPr>
                <w:lang w:val="en-US"/>
              </w:rPr>
              <w:t xml:space="preserve"> </w:t>
            </w:r>
            <w:r w:rsidRPr="007B3494">
              <w:t>подачи электропитания на извещатели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Охраняемый объект</w:t>
            </w:r>
          </w:p>
        </w:tc>
        <w:tc>
          <w:tcPr>
            <w:tcW w:w="6344" w:type="dxa"/>
          </w:tcPr>
          <w:p w:rsidR="00B53250" w:rsidRPr="007B3494" w:rsidRDefault="00B53250" w:rsidP="00A87B5E">
            <w:pPr>
              <w:pStyle w:val="ConsPlusNormal"/>
              <w:jc w:val="both"/>
            </w:pPr>
            <w:r w:rsidRPr="007B3494">
              <w:t>Объект, охраняемый подразделениями охраны</w:t>
            </w:r>
            <w:r>
              <w:rPr>
                <w:lang w:val="en-US"/>
              </w:rPr>
              <w:t xml:space="preserve"> </w:t>
            </w:r>
            <w:r w:rsidRPr="007B3494">
              <w:t>и оборудованный действующими техническими</w:t>
            </w:r>
            <w:r>
              <w:rPr>
                <w:lang w:val="en-US"/>
              </w:rPr>
              <w:t xml:space="preserve"> </w:t>
            </w:r>
            <w:r w:rsidRPr="007B3494">
              <w:t>средствами охранной, пожарной и (или)</w:t>
            </w:r>
            <w:r>
              <w:rPr>
                <w:lang w:val="en-US"/>
              </w:rPr>
              <w:t xml:space="preserve"> </w:t>
            </w:r>
            <w:r w:rsidRPr="007B3494">
              <w:t>охранно-пожарной сигнализации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Охраняемая зона</w:t>
            </w:r>
          </w:p>
        </w:tc>
        <w:tc>
          <w:tcPr>
            <w:tcW w:w="6344" w:type="dxa"/>
          </w:tcPr>
          <w:p w:rsidR="00B53250" w:rsidRPr="007B3494" w:rsidRDefault="00A87B5E" w:rsidP="00B53250">
            <w:pPr>
              <w:pStyle w:val="ConsPlusNormal"/>
              <w:jc w:val="both"/>
            </w:pPr>
            <w:r w:rsidRPr="007B3494">
              <w:t>Часть охраняемого объекта, контролируемая</w:t>
            </w:r>
            <w:r>
              <w:rPr>
                <w:lang w:val="en-US"/>
              </w:rPr>
              <w:t xml:space="preserve"> </w:t>
            </w:r>
            <w:r w:rsidRPr="007B3494">
              <w:t>одним шлейфом охранной сигнализации (для</w:t>
            </w:r>
            <w:r>
              <w:rPr>
                <w:lang w:val="en-US"/>
              </w:rPr>
              <w:t xml:space="preserve"> </w:t>
            </w:r>
            <w:r w:rsidRPr="007B3494">
              <w:t>комплексов охранной сигнализации), одним</w:t>
            </w:r>
            <w:r>
              <w:rPr>
                <w:lang w:val="en-US"/>
              </w:rPr>
              <w:t xml:space="preserve"> </w:t>
            </w:r>
            <w:r w:rsidRPr="007B3494">
              <w:t>шлейфом пожарной сигнализации (для установок</w:t>
            </w:r>
            <w:r>
              <w:rPr>
                <w:lang w:val="en-US"/>
              </w:rPr>
              <w:t xml:space="preserve"> </w:t>
            </w:r>
            <w:r w:rsidRPr="007B3494">
              <w:t>пожарной сигнализации), одним шлейфом</w:t>
            </w:r>
            <w:r>
              <w:rPr>
                <w:lang w:val="en-US"/>
              </w:rPr>
              <w:t xml:space="preserve"> </w:t>
            </w:r>
            <w:r w:rsidRPr="007B3494">
              <w:t>охранно-</w:t>
            </w:r>
            <w:r w:rsidRPr="007B3494">
              <w:lastRenderedPageBreak/>
              <w:t>пожарной сигнализации или</w:t>
            </w:r>
            <w:r>
              <w:rPr>
                <w:lang w:val="en-US"/>
              </w:rPr>
              <w:t xml:space="preserve"> </w:t>
            </w:r>
            <w:r w:rsidRPr="007B3494">
              <w:t>совокупностью шлейфов охранной и пожарной</w:t>
            </w:r>
            <w:r>
              <w:rPr>
                <w:lang w:val="en-US"/>
              </w:rPr>
              <w:t xml:space="preserve"> </w:t>
            </w:r>
            <w:r w:rsidRPr="007B3494">
              <w:t>сигнализации (для комплексов охранно-пожарной</w:t>
            </w:r>
            <w:r>
              <w:rPr>
                <w:lang w:val="en-US"/>
              </w:rPr>
              <w:t xml:space="preserve"> </w:t>
            </w:r>
            <w:r w:rsidRPr="007B3494">
              <w:t>сигнализации)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lastRenderedPageBreak/>
              <w:t>Защищаемая зона</w:t>
            </w:r>
          </w:p>
        </w:tc>
        <w:tc>
          <w:tcPr>
            <w:tcW w:w="6344" w:type="dxa"/>
          </w:tcPr>
          <w:p w:rsidR="00B53250" w:rsidRPr="007B3494" w:rsidRDefault="00A87B5E" w:rsidP="00B53250">
            <w:pPr>
              <w:pStyle w:val="ConsPlusNormal"/>
              <w:jc w:val="both"/>
            </w:pPr>
            <w:r w:rsidRPr="007B3494">
              <w:t>Охраняемая зона, контролируемая шлейфом</w:t>
            </w:r>
            <w:r>
              <w:rPr>
                <w:lang w:val="en-US"/>
              </w:rPr>
              <w:t xml:space="preserve"> </w:t>
            </w:r>
            <w:r w:rsidRPr="007B3494">
              <w:t>пожарной (охранно-пожарной) сигнализации</w:t>
            </w:r>
            <w:r>
              <w:rPr>
                <w:lang w:val="en-US"/>
              </w:rPr>
              <w:t xml:space="preserve"> </w:t>
            </w:r>
            <w:r w:rsidRPr="007B3494">
              <w:t>и оборудованная действующими техническими</w:t>
            </w:r>
            <w:r>
              <w:rPr>
                <w:lang w:val="en-US"/>
              </w:rPr>
              <w:t xml:space="preserve"> </w:t>
            </w:r>
            <w:r w:rsidRPr="007B3494">
              <w:t>средствами автоматического пожаротушения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Зона обнаружения</w:t>
            </w:r>
            <w:r>
              <w:t xml:space="preserve"> </w:t>
            </w:r>
            <w:r w:rsidRPr="007B3494">
              <w:t>извещателя</w:t>
            </w:r>
          </w:p>
        </w:tc>
        <w:tc>
          <w:tcPr>
            <w:tcW w:w="6344" w:type="dxa"/>
          </w:tcPr>
          <w:p w:rsidR="00B53250" w:rsidRPr="007B3494" w:rsidRDefault="00A87B5E" w:rsidP="00B53250">
            <w:pPr>
              <w:pStyle w:val="ConsPlusNormal"/>
              <w:jc w:val="both"/>
            </w:pPr>
            <w:r w:rsidRPr="007B3494">
              <w:t>Часть пространства охраняемого объекта,</w:t>
            </w:r>
            <w:r>
              <w:rPr>
                <w:lang w:val="en-US"/>
              </w:rPr>
              <w:t xml:space="preserve"> </w:t>
            </w:r>
            <w:r w:rsidRPr="007B3494">
              <w:t>при перемещении в которой человека (объекта</w:t>
            </w:r>
            <w:r>
              <w:rPr>
                <w:lang w:val="en-US"/>
              </w:rPr>
              <w:t xml:space="preserve"> </w:t>
            </w:r>
            <w:r w:rsidRPr="007B3494">
              <w:t>обнаружения) или возникновении очага пожара</w:t>
            </w:r>
            <w:r>
              <w:rPr>
                <w:lang w:val="en-US"/>
              </w:rPr>
              <w:t xml:space="preserve"> </w:t>
            </w:r>
            <w:r w:rsidRPr="007B3494">
              <w:t>извещатель выдает извещение о проникновении</w:t>
            </w:r>
            <w:r>
              <w:rPr>
                <w:lang w:val="en-US"/>
              </w:rPr>
              <w:t xml:space="preserve"> </w:t>
            </w:r>
            <w:r w:rsidRPr="007B3494">
              <w:t>(попытке проникновения) или пожаре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Контролируемая</w:t>
            </w:r>
            <w:r>
              <w:t xml:space="preserve"> </w:t>
            </w:r>
            <w:r w:rsidRPr="007B3494">
              <w:t>площадь</w:t>
            </w:r>
          </w:p>
        </w:tc>
        <w:tc>
          <w:tcPr>
            <w:tcW w:w="6344" w:type="dxa"/>
          </w:tcPr>
          <w:p w:rsidR="00B53250" w:rsidRPr="007B3494" w:rsidRDefault="00A87B5E" w:rsidP="00B53250">
            <w:pPr>
              <w:pStyle w:val="ConsPlusNormal"/>
              <w:jc w:val="both"/>
            </w:pPr>
            <w:r>
              <w:t>П</w:t>
            </w:r>
            <w:r w:rsidRPr="007B3494">
              <w:t>лощадь зоны обнаружения извещателя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Элементарная</w:t>
            </w:r>
            <w:r>
              <w:t xml:space="preserve"> </w:t>
            </w:r>
            <w:r w:rsidRPr="007B3494">
              <w:t xml:space="preserve">чувствительная зона </w:t>
            </w:r>
            <w:proofErr w:type="gramStart"/>
            <w:r w:rsidRPr="007B3494">
              <w:t>пассивного</w:t>
            </w:r>
            <w:proofErr w:type="gramEnd"/>
            <w:r w:rsidRPr="007B3494">
              <w:t xml:space="preserve"> оптико-электронного</w:t>
            </w:r>
            <w:r>
              <w:t xml:space="preserve"> </w:t>
            </w:r>
            <w:r w:rsidRPr="007B3494">
              <w:t>охранного извещателя</w:t>
            </w:r>
          </w:p>
        </w:tc>
        <w:tc>
          <w:tcPr>
            <w:tcW w:w="6344" w:type="dxa"/>
          </w:tcPr>
          <w:p w:rsidR="00B53250" w:rsidRPr="007B3494" w:rsidRDefault="00A87B5E" w:rsidP="00B53250">
            <w:pPr>
              <w:pStyle w:val="ConsPlusNormal"/>
              <w:jc w:val="both"/>
            </w:pPr>
            <w:r w:rsidRPr="007B3494">
              <w:t>Часть зоны обнаружения извещателя, в которой</w:t>
            </w:r>
            <w:r>
              <w:t xml:space="preserve"> </w:t>
            </w:r>
            <w:r w:rsidRPr="007B3494">
              <w:t>осуществляется прием энергии инфракрасного</w:t>
            </w:r>
            <w:r>
              <w:t xml:space="preserve"> </w:t>
            </w:r>
            <w:r w:rsidRPr="007B3494">
              <w:t>излучения человека (объекта обнаружения)</w:t>
            </w:r>
          </w:p>
        </w:tc>
      </w:tr>
      <w:tr w:rsidR="00B53250" w:rsidTr="00852BE8">
        <w:trPr>
          <w:trHeight w:val="430"/>
        </w:trPr>
        <w:tc>
          <w:tcPr>
            <w:tcW w:w="3227" w:type="dxa"/>
          </w:tcPr>
          <w:p w:rsidR="00B53250" w:rsidRPr="007B3494" w:rsidRDefault="00B53250" w:rsidP="00852BE8">
            <w:pPr>
              <w:pStyle w:val="ConsPlusNormal"/>
              <w:jc w:val="both"/>
            </w:pPr>
            <w:r w:rsidRPr="007B3494">
              <w:t>Зона отторжения</w:t>
            </w:r>
          </w:p>
        </w:tc>
        <w:tc>
          <w:tcPr>
            <w:tcW w:w="6344" w:type="dxa"/>
          </w:tcPr>
          <w:p w:rsidR="00B53250" w:rsidRPr="007B3494" w:rsidRDefault="00A87B5E" w:rsidP="00B53250">
            <w:pPr>
              <w:pStyle w:val="ConsPlusNormal"/>
              <w:jc w:val="both"/>
            </w:pPr>
            <w:r w:rsidRPr="007B3494">
              <w:t>Зона, непосредственно примыкающая к</w:t>
            </w:r>
            <w:r>
              <w:t xml:space="preserve"> </w:t>
            </w:r>
            <w:r w:rsidRPr="007B3494">
              <w:t>инженерным ограждениям охраняемого объекта</w:t>
            </w:r>
            <w:r>
              <w:t xml:space="preserve"> </w:t>
            </w:r>
            <w:r w:rsidRPr="007B3494">
              <w:t>и свободная от построек, деревьев, кустарника</w:t>
            </w:r>
            <w:r>
              <w:t xml:space="preserve"> </w:t>
            </w:r>
            <w:r w:rsidRPr="007B3494">
              <w:t>и т.п., для обеспечения нормальной работы</w:t>
            </w:r>
            <w:r>
              <w:t xml:space="preserve"> </w:t>
            </w:r>
            <w:r w:rsidRPr="007B3494">
              <w:t>извещателей для открытых площадок</w:t>
            </w:r>
            <w:r>
              <w:t xml:space="preserve"> </w:t>
            </w:r>
            <w:r w:rsidRPr="007B3494">
              <w:t>и периметров объектов</w:t>
            </w:r>
          </w:p>
        </w:tc>
      </w:tr>
      <w:tr w:rsidR="00A87B5E" w:rsidTr="00852BE8">
        <w:trPr>
          <w:trHeight w:val="430"/>
        </w:trPr>
        <w:tc>
          <w:tcPr>
            <w:tcW w:w="3227" w:type="dxa"/>
          </w:tcPr>
          <w:p w:rsidR="00A87B5E" w:rsidRPr="007B3494" w:rsidRDefault="00A87B5E" w:rsidP="00852BE8">
            <w:pPr>
              <w:pStyle w:val="ConsPlusNormal"/>
              <w:jc w:val="both"/>
            </w:pPr>
            <w:r w:rsidRPr="007B3494">
              <w:t>Информационная</w:t>
            </w:r>
            <w:r>
              <w:t xml:space="preserve"> </w:t>
            </w:r>
            <w:r w:rsidRPr="007B3494">
              <w:t>емкость</w:t>
            </w:r>
          </w:p>
        </w:tc>
        <w:tc>
          <w:tcPr>
            <w:tcW w:w="6344" w:type="dxa"/>
          </w:tcPr>
          <w:p w:rsidR="00A87B5E" w:rsidRPr="007B3494" w:rsidRDefault="00A87B5E" w:rsidP="00B53250">
            <w:pPr>
              <w:pStyle w:val="ConsPlusNormal"/>
              <w:jc w:val="both"/>
            </w:pPr>
            <w:r w:rsidRPr="007B3494">
              <w:t>Количество охраняемых объектов (для систем</w:t>
            </w:r>
            <w:r>
              <w:t xml:space="preserve"> </w:t>
            </w:r>
            <w:r w:rsidRPr="007B3494">
              <w:t>передачи извещений), контролируемых шлейфов</w:t>
            </w:r>
            <w:r>
              <w:t xml:space="preserve"> </w:t>
            </w:r>
            <w:r w:rsidRPr="007B3494">
              <w:t>сигнализации (для приемно-контрольных</w:t>
            </w:r>
            <w:r>
              <w:t xml:space="preserve"> </w:t>
            </w:r>
            <w:r w:rsidRPr="007B3494">
              <w:t>приборов), охраняемых зон, о состоянии</w:t>
            </w:r>
            <w:r>
              <w:t xml:space="preserve"> </w:t>
            </w:r>
            <w:r w:rsidRPr="007B3494">
              <w:t xml:space="preserve">которых может оповестить </w:t>
            </w:r>
            <w:proofErr w:type="spellStart"/>
            <w:r w:rsidRPr="007B3494">
              <w:t>оповещатель</w:t>
            </w:r>
            <w:proofErr w:type="spellEnd"/>
            <w:r w:rsidRPr="007B3494">
              <w:t xml:space="preserve"> (для</w:t>
            </w:r>
            <w:r>
              <w:t xml:space="preserve"> </w:t>
            </w:r>
            <w:proofErr w:type="spellStart"/>
            <w:r w:rsidRPr="007B3494">
              <w:t>оповещателей</w:t>
            </w:r>
            <w:proofErr w:type="spellEnd"/>
            <w:r w:rsidRPr="007B3494">
              <w:t>), или защищаемых зон (для</w:t>
            </w:r>
            <w:r>
              <w:t xml:space="preserve"> </w:t>
            </w:r>
            <w:r w:rsidRPr="007B3494">
              <w:t>приборов управления), информацию о (для)</w:t>
            </w:r>
            <w:r>
              <w:t xml:space="preserve"> </w:t>
            </w:r>
            <w:r w:rsidRPr="007B3494">
              <w:t>которых может передавать (принимать,</w:t>
            </w:r>
            <w:r>
              <w:t xml:space="preserve"> </w:t>
            </w:r>
            <w:r w:rsidRPr="007B3494">
              <w:t>отображать и т.п.) техническое средство</w:t>
            </w:r>
            <w:r>
              <w:t xml:space="preserve"> </w:t>
            </w:r>
            <w:r w:rsidRPr="007B3494">
              <w:t>охранной, пожарной или охранно-пожарной</w:t>
            </w:r>
            <w:r>
              <w:t xml:space="preserve"> </w:t>
            </w:r>
            <w:r w:rsidRPr="007B3494">
              <w:t>сигнализации</w:t>
            </w:r>
          </w:p>
        </w:tc>
      </w:tr>
      <w:tr w:rsidR="00A87B5E" w:rsidTr="00852BE8">
        <w:trPr>
          <w:trHeight w:val="430"/>
        </w:trPr>
        <w:tc>
          <w:tcPr>
            <w:tcW w:w="3227" w:type="dxa"/>
          </w:tcPr>
          <w:p w:rsidR="00A87B5E" w:rsidRPr="007B3494" w:rsidRDefault="00A87B5E" w:rsidP="00852BE8">
            <w:pPr>
              <w:pStyle w:val="ConsPlusNormal"/>
              <w:jc w:val="both"/>
            </w:pPr>
            <w:r w:rsidRPr="007B3494">
              <w:t>Информативность</w:t>
            </w:r>
          </w:p>
        </w:tc>
        <w:tc>
          <w:tcPr>
            <w:tcW w:w="6344" w:type="dxa"/>
          </w:tcPr>
          <w:p w:rsidR="00A87B5E" w:rsidRPr="007B3494" w:rsidRDefault="00A87B5E" w:rsidP="00B53250">
            <w:pPr>
              <w:pStyle w:val="ConsPlusNormal"/>
              <w:jc w:val="both"/>
            </w:pPr>
            <w:r w:rsidRPr="007B3494">
              <w:t>Количество видов извещений, передаваемых</w:t>
            </w:r>
            <w:r>
              <w:t xml:space="preserve"> </w:t>
            </w:r>
            <w:r w:rsidRPr="007B3494">
              <w:t>(принимаемых, отображаемых и т.п.)</w:t>
            </w:r>
            <w:r>
              <w:t xml:space="preserve"> </w:t>
            </w:r>
            <w:r w:rsidRPr="007B3494">
              <w:t>техническим средством охранной, пожарной</w:t>
            </w:r>
            <w:r>
              <w:t xml:space="preserve"> </w:t>
            </w:r>
            <w:r w:rsidRPr="007B3494">
              <w:t>или охранно-пожарной сигнализации</w:t>
            </w:r>
          </w:p>
        </w:tc>
      </w:tr>
      <w:tr w:rsidR="00A87B5E" w:rsidTr="00852BE8">
        <w:trPr>
          <w:trHeight w:val="430"/>
        </w:trPr>
        <w:tc>
          <w:tcPr>
            <w:tcW w:w="3227" w:type="dxa"/>
          </w:tcPr>
          <w:p w:rsidR="00A87B5E" w:rsidRPr="007B3494" w:rsidRDefault="00A87B5E" w:rsidP="00852BE8">
            <w:pPr>
              <w:pStyle w:val="ConsPlusNormal"/>
              <w:jc w:val="both"/>
            </w:pPr>
            <w:r w:rsidRPr="007B3494">
              <w:t>Чувствительность</w:t>
            </w:r>
            <w:r>
              <w:t xml:space="preserve"> </w:t>
            </w:r>
            <w:r w:rsidRPr="007B3494">
              <w:t>извещателя</w:t>
            </w:r>
          </w:p>
        </w:tc>
        <w:tc>
          <w:tcPr>
            <w:tcW w:w="6344" w:type="dxa"/>
          </w:tcPr>
          <w:p w:rsidR="00A87B5E" w:rsidRPr="007B3494" w:rsidRDefault="00A87B5E" w:rsidP="00B53250">
            <w:pPr>
              <w:pStyle w:val="ConsPlusNormal"/>
              <w:jc w:val="both"/>
            </w:pPr>
            <w:r w:rsidRPr="007B3494">
              <w:t>Численное значение контролируемого</w:t>
            </w:r>
            <w:r>
              <w:t xml:space="preserve"> </w:t>
            </w:r>
            <w:r w:rsidRPr="007B3494">
              <w:t>параметра, при превышении которого должно</w:t>
            </w:r>
            <w:r>
              <w:t xml:space="preserve"> </w:t>
            </w:r>
            <w:r w:rsidRPr="007B3494">
              <w:t>происходить срабатывание извещателя</w:t>
            </w:r>
          </w:p>
        </w:tc>
      </w:tr>
      <w:tr w:rsidR="00A87B5E" w:rsidTr="00852BE8">
        <w:trPr>
          <w:trHeight w:val="430"/>
        </w:trPr>
        <w:tc>
          <w:tcPr>
            <w:tcW w:w="3227" w:type="dxa"/>
          </w:tcPr>
          <w:p w:rsidR="00A87B5E" w:rsidRPr="007B3494" w:rsidRDefault="00A87B5E" w:rsidP="00852BE8">
            <w:pPr>
              <w:pStyle w:val="ConsPlusNormal"/>
              <w:jc w:val="both"/>
            </w:pPr>
            <w:r w:rsidRPr="007B3494">
              <w:t>Инерционность</w:t>
            </w:r>
            <w:r>
              <w:t xml:space="preserve"> </w:t>
            </w:r>
            <w:r w:rsidRPr="007B3494">
              <w:t>извещателя</w:t>
            </w:r>
          </w:p>
        </w:tc>
        <w:tc>
          <w:tcPr>
            <w:tcW w:w="6344" w:type="dxa"/>
          </w:tcPr>
          <w:p w:rsidR="00A87B5E" w:rsidRPr="007B3494" w:rsidRDefault="00A87B5E" w:rsidP="00B53250">
            <w:pPr>
              <w:pStyle w:val="ConsPlusNormal"/>
              <w:jc w:val="both"/>
            </w:pPr>
            <w:r w:rsidRPr="007B3494">
              <w:t>Промежуток времени от начала воздействия</w:t>
            </w:r>
            <w:r>
              <w:t xml:space="preserve"> </w:t>
            </w:r>
            <w:r w:rsidRPr="007B3494">
              <w:t>заданного в нормативно-технической</w:t>
            </w:r>
            <w:r>
              <w:t xml:space="preserve"> </w:t>
            </w:r>
            <w:r w:rsidRPr="007B3494">
              <w:t>документации значения контролируемого</w:t>
            </w:r>
            <w:r>
              <w:t xml:space="preserve"> </w:t>
            </w:r>
            <w:r w:rsidRPr="007B3494">
              <w:t>параметра до срабатывания извещателя</w:t>
            </w:r>
          </w:p>
        </w:tc>
      </w:tr>
      <w:tr w:rsidR="00A87B5E" w:rsidTr="00852BE8">
        <w:trPr>
          <w:trHeight w:val="430"/>
        </w:trPr>
        <w:tc>
          <w:tcPr>
            <w:tcW w:w="3227" w:type="dxa"/>
          </w:tcPr>
          <w:p w:rsidR="00A87B5E" w:rsidRPr="007B3494" w:rsidRDefault="00A87B5E" w:rsidP="00852BE8">
            <w:pPr>
              <w:pStyle w:val="ConsPlusNormal"/>
              <w:jc w:val="both"/>
            </w:pPr>
            <w:r w:rsidRPr="007B3494">
              <w:t>Оптическая</w:t>
            </w:r>
            <w:r>
              <w:t xml:space="preserve"> </w:t>
            </w:r>
            <w:r w:rsidRPr="007B3494">
              <w:t>плотность среды</w:t>
            </w:r>
          </w:p>
        </w:tc>
        <w:tc>
          <w:tcPr>
            <w:tcW w:w="6344" w:type="dxa"/>
          </w:tcPr>
          <w:p w:rsidR="00A87B5E" w:rsidRPr="007B3494" w:rsidRDefault="00A87B5E" w:rsidP="00B53250">
            <w:pPr>
              <w:pStyle w:val="ConsPlusNormal"/>
              <w:jc w:val="both"/>
            </w:pPr>
            <w:r w:rsidRPr="007B3494">
              <w:t>Десятичный логарифм отношения потока</w:t>
            </w:r>
            <w:r>
              <w:t xml:space="preserve"> </w:t>
            </w:r>
            <w:r w:rsidRPr="007B3494">
              <w:t>излучения, прошедшего через незадымленную</w:t>
            </w:r>
            <w:r>
              <w:t xml:space="preserve"> </w:t>
            </w:r>
            <w:r w:rsidRPr="007B3494">
              <w:t>среду, к потоку излучения, ослабленного</w:t>
            </w:r>
            <w:r>
              <w:t xml:space="preserve"> </w:t>
            </w:r>
            <w:r w:rsidRPr="007B3494">
              <w:t>средой при ее частичном или полном задымлении</w:t>
            </w:r>
          </w:p>
        </w:tc>
      </w:tr>
      <w:tr w:rsidR="00852BE8" w:rsidTr="00852BE8">
        <w:trPr>
          <w:trHeight w:val="50"/>
        </w:trPr>
        <w:tc>
          <w:tcPr>
            <w:tcW w:w="3227" w:type="dxa"/>
          </w:tcPr>
          <w:p w:rsidR="00852BE8" w:rsidRPr="007B3494" w:rsidRDefault="00852BE8" w:rsidP="00180223">
            <w:pPr>
              <w:pStyle w:val="ConsPlusNormal"/>
              <w:jc w:val="both"/>
            </w:pPr>
            <w:r w:rsidRPr="007B3494">
              <w:t>Удельная оптическая</w:t>
            </w:r>
            <w:r w:rsidR="00180223">
              <w:t xml:space="preserve"> </w:t>
            </w:r>
            <w:r w:rsidRPr="007B3494">
              <w:t>плотность среды</w:t>
            </w:r>
          </w:p>
        </w:tc>
        <w:tc>
          <w:tcPr>
            <w:tcW w:w="6344" w:type="dxa"/>
          </w:tcPr>
          <w:p w:rsidR="00852BE8" w:rsidRPr="007B3494" w:rsidRDefault="00852BE8" w:rsidP="00180223">
            <w:pPr>
              <w:pStyle w:val="ConsPlusNormal"/>
              <w:jc w:val="both"/>
            </w:pPr>
            <w:r w:rsidRPr="007B3494">
              <w:t>Отношение оптической плотности задымленной</w:t>
            </w:r>
            <w:r w:rsidR="00180223">
              <w:t xml:space="preserve"> </w:t>
            </w:r>
            <w:r w:rsidRPr="007B3494">
              <w:t>среды к оптической длине пути луча</w:t>
            </w:r>
            <w:r w:rsidR="00180223">
              <w:t xml:space="preserve"> </w:t>
            </w:r>
            <w:r w:rsidRPr="007B3494">
              <w:t>в контролируемой среде</w:t>
            </w:r>
          </w:p>
        </w:tc>
      </w:tr>
    </w:tbl>
    <w:p w:rsidR="007B3494" w:rsidRDefault="007B349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491578" w:rsidRPr="007B3494" w:rsidRDefault="00491578">
      <w:pPr>
        <w:pStyle w:val="ConsPlusNormal"/>
        <w:jc w:val="right"/>
        <w:outlineLvl w:val="0"/>
      </w:pPr>
      <w:r w:rsidRPr="007B3494">
        <w:lastRenderedPageBreak/>
        <w:t>Приложение 2</w:t>
      </w:r>
    </w:p>
    <w:p w:rsidR="00491578" w:rsidRPr="007B3494" w:rsidRDefault="00491578">
      <w:pPr>
        <w:pStyle w:val="ConsPlusNormal"/>
        <w:jc w:val="right"/>
      </w:pPr>
      <w:r w:rsidRPr="007B3494">
        <w:t>Справочное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jc w:val="center"/>
        <w:rPr>
          <w:b/>
        </w:rPr>
      </w:pPr>
      <w:bookmarkStart w:id="24" w:name="P642"/>
      <w:bookmarkEnd w:id="24"/>
      <w:r w:rsidRPr="007B3494">
        <w:rPr>
          <w:b/>
        </w:rPr>
        <w:t xml:space="preserve">КЛАССИФИКАЦИЯ ТЕХНИЧЕСКИХ СРЕДСТВ </w:t>
      </w:r>
      <w:proofErr w:type="gramStart"/>
      <w:r w:rsidRPr="007B3494">
        <w:rPr>
          <w:b/>
        </w:rPr>
        <w:t>ОХРАННОЙ</w:t>
      </w:r>
      <w:proofErr w:type="gramEnd"/>
      <w:r w:rsidRPr="007B3494">
        <w:rPr>
          <w:b/>
        </w:rPr>
        <w:t>,</w:t>
      </w:r>
    </w:p>
    <w:p w:rsidR="00491578" w:rsidRPr="007B3494" w:rsidRDefault="00491578">
      <w:pPr>
        <w:pStyle w:val="ConsPlusNormal"/>
        <w:jc w:val="center"/>
        <w:rPr>
          <w:b/>
        </w:rPr>
      </w:pPr>
      <w:r w:rsidRPr="007B3494">
        <w:rPr>
          <w:b/>
        </w:rPr>
        <w:t>ПОЖАРНОЙ И ОХРАННО-ПОЖАРНОЙ СИГНАЛИЗАЦИИ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8F4162" w:rsidRDefault="00491578">
      <w:pPr>
        <w:pStyle w:val="ConsPlusNormal"/>
        <w:jc w:val="center"/>
        <w:outlineLvl w:val="1"/>
        <w:rPr>
          <w:b/>
          <w:i/>
        </w:rPr>
      </w:pPr>
      <w:r w:rsidRPr="008F4162">
        <w:rPr>
          <w:b/>
          <w:i/>
        </w:rPr>
        <w:t xml:space="preserve">1. Классификация </w:t>
      </w:r>
      <w:proofErr w:type="gramStart"/>
      <w:r w:rsidRPr="008F4162">
        <w:rPr>
          <w:b/>
          <w:i/>
        </w:rPr>
        <w:t>охранных</w:t>
      </w:r>
      <w:proofErr w:type="gramEnd"/>
      <w:r w:rsidRPr="008F4162">
        <w:rPr>
          <w:b/>
          <w:i/>
        </w:rPr>
        <w:t xml:space="preserve"> и охранно-пожарных извещателей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1.1. По способу приведения в действие охранные и охранно-пожарные извещатели подразделяют </w:t>
      </w:r>
      <w:proofErr w:type="gramStart"/>
      <w:r w:rsidRPr="007B3494">
        <w:t>на</w:t>
      </w:r>
      <w:proofErr w:type="gramEnd"/>
      <w:r w:rsidRPr="007B3494">
        <w:t xml:space="preserve"> автоматические и ручные.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1.2. По назначению </w:t>
      </w:r>
      <w:proofErr w:type="gramStart"/>
      <w:r w:rsidRPr="007B3494">
        <w:t>автоматические</w:t>
      </w:r>
      <w:proofErr w:type="gramEnd"/>
      <w:r w:rsidRPr="007B3494">
        <w:t xml:space="preserve"> охранные извещатели (далее в тексте - охранные извещатели) подразделяют на: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для закрытых помещений;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для открытых площадок и периметров объектов.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1.3. По виду зоны, контролируемой </w:t>
      </w:r>
      <w:proofErr w:type="spellStart"/>
      <w:r w:rsidRPr="007B3494">
        <w:t>извещателем</w:t>
      </w:r>
      <w:proofErr w:type="spellEnd"/>
      <w:r w:rsidRPr="007B3494">
        <w:t xml:space="preserve">, охранные извещатели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точечные;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линейные;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поверхностные;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объемные.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1.4. По принципу действия охранные извещатели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proofErr w:type="spellStart"/>
      <w:r w:rsidRPr="007B3494">
        <w:t>электроконтактные</w:t>
      </w:r>
      <w:proofErr w:type="spellEnd"/>
      <w:r w:rsidRPr="007B3494">
        <w:t>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proofErr w:type="spellStart"/>
      <w:r w:rsidRPr="007B3494">
        <w:t>магнитоконтактные</w:t>
      </w:r>
      <w:proofErr w:type="spellEnd"/>
      <w:r w:rsidRPr="007B3494">
        <w:t>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ударно-контактные;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электромагнитные бесконтактные;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пьезоэлектрические;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емкостные;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ультразвуковые;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оптико-электронные (активные и пассивные);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радиоволновые;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комбинированные.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1.5. По количеству зон обнаружения, создаваемых охранными </w:t>
      </w:r>
      <w:proofErr w:type="spellStart"/>
      <w:r w:rsidRPr="007B3494">
        <w:t>извещателями</w:t>
      </w:r>
      <w:proofErr w:type="spellEnd"/>
      <w:r w:rsidRPr="007B3494">
        <w:t xml:space="preserve">, их подразделяют на </w:t>
      </w:r>
      <w:proofErr w:type="spellStart"/>
      <w:r w:rsidRPr="007B3494">
        <w:t>однозонные</w:t>
      </w:r>
      <w:proofErr w:type="spellEnd"/>
      <w:r w:rsidRPr="007B3494">
        <w:t xml:space="preserve"> и многозонные.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1.6. По дальности действия ультразвуковые, оптико-электронные и радиоволновые охранные извещатели для закрытых помещений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малой дальности действия - до 12 м;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lastRenderedPageBreak/>
        <w:t>средней дальности действия - свыше 12 до 30 м;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большой дальности действия - свыше 30 м (</w:t>
      </w:r>
      <w:proofErr w:type="gramStart"/>
      <w:r w:rsidRPr="007B3494">
        <w:t>кроме</w:t>
      </w:r>
      <w:proofErr w:type="gramEnd"/>
      <w:r w:rsidRPr="007B3494">
        <w:t xml:space="preserve"> ультразвуковых извещателей).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1.7. По дальности действия оптико-электронные и радиоволновые охранные извещатели для открытых площадок и периметров объектов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малой дальности действия - до 50 м;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средней дальности действия - свыше 50 до 200 м;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большой дальности действия - свыше 200 м.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1.8. По конструктивному исполнению </w:t>
      </w:r>
      <w:proofErr w:type="gramStart"/>
      <w:r w:rsidRPr="007B3494">
        <w:t>ультразвуковые</w:t>
      </w:r>
      <w:proofErr w:type="gramEnd"/>
      <w:r w:rsidRPr="007B3494">
        <w:t>, оптико-электронные и радиоволновые извещатели подразделяют на: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однопозиционные - один или более передатчиков (излучателей) и приемни</w:t>
      </w:r>
      <w:proofErr w:type="gramStart"/>
      <w:r w:rsidRPr="007B3494">
        <w:t>к(</w:t>
      </w:r>
      <w:proofErr w:type="gramEnd"/>
      <w:r w:rsidRPr="007B3494">
        <w:t>и) совмещены в одном блоке;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proofErr w:type="gramStart"/>
      <w:r w:rsidRPr="007B3494">
        <w:t>двухпозиционные</w:t>
      </w:r>
      <w:proofErr w:type="gramEnd"/>
      <w:r w:rsidRPr="007B3494">
        <w:t xml:space="preserve"> - передатчик (излучатель) и приемник выполнены в виде отдельных блоков;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многопозиционные - более двух блоков (один передатчик, два или более приемников; один приемник, два или более передатчиков; два или более передатчиков, два или более приемников).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1.9. Автоматические охранно-пожарные извещатели подразделяют на ультразвуковые и оптико-электронные.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8F4162" w:rsidRDefault="00491578">
      <w:pPr>
        <w:pStyle w:val="ConsPlusNormal"/>
        <w:jc w:val="center"/>
        <w:outlineLvl w:val="1"/>
        <w:rPr>
          <w:b/>
          <w:i/>
        </w:rPr>
      </w:pPr>
      <w:r w:rsidRPr="008F4162">
        <w:rPr>
          <w:b/>
          <w:i/>
        </w:rPr>
        <w:t>2. Классификация пожарных извещателей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2.1. По способу приведения в действие пожарные извещатели подразделяют </w:t>
      </w:r>
      <w:proofErr w:type="gramStart"/>
      <w:r w:rsidRPr="007B3494">
        <w:t>на</w:t>
      </w:r>
      <w:proofErr w:type="gramEnd"/>
      <w:r w:rsidRPr="007B3494">
        <w:t xml:space="preserve"> автоматические и ручные.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2.2. По виду контролируемого признака пожара автоматические пожарные извещатели (далее в тексте - пожарные извещатели)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тепловые;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дымовые;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пламени;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комбинированные.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2.3. По характеру реакции на температуру окружающей среды тепловые пожарные извещатели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максимальные;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дифференциальные;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максимально-дифференциальные.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2.4. По принципу действия дымовые пожарные извещатели подразделяют </w:t>
      </w:r>
      <w:proofErr w:type="gramStart"/>
      <w:r w:rsidRPr="007B3494">
        <w:t>на</w:t>
      </w:r>
      <w:proofErr w:type="gramEnd"/>
      <w:r w:rsidRPr="007B3494">
        <w:t xml:space="preserve"> радиоизотопные и оптические.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25" w:name="P696"/>
      <w:bookmarkEnd w:id="25"/>
      <w:r w:rsidRPr="007B3494">
        <w:t>2.5. Классификация радиоизотопных пожарных извещателей - по ГОСТ 22522.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lastRenderedPageBreak/>
        <w:t xml:space="preserve">2.6. По используемой области спектра оптического излучения пожарные извещатели пламени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ультрафиолетовые;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инфракрасные;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видимого спектра излучения;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комбинированные.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2.7. По виду зоны, контролируемой </w:t>
      </w:r>
      <w:proofErr w:type="spellStart"/>
      <w:r w:rsidRPr="007B3494">
        <w:t>извещателем</w:t>
      </w:r>
      <w:proofErr w:type="spellEnd"/>
      <w:r w:rsidRPr="007B3494">
        <w:t xml:space="preserve">, оптические пожарные извещатели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точечные;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линейные.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8F4162" w:rsidRDefault="00491578">
      <w:pPr>
        <w:pStyle w:val="ConsPlusNormal"/>
        <w:jc w:val="center"/>
        <w:outlineLvl w:val="1"/>
        <w:rPr>
          <w:b/>
          <w:i/>
        </w:rPr>
      </w:pPr>
      <w:r w:rsidRPr="008F4162">
        <w:rPr>
          <w:b/>
          <w:i/>
        </w:rPr>
        <w:t>3. Классификация приемно-контрольных приборов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3.1. По информационной емкости (количеству контролируемых шлейфов сигнализации) ППК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малой информационной емкости - до 5 шлейфов сигнализации;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средней информационной емкости - от 6 до 50 шлейфов сигнализации;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большой информационной емкости - свыше 50 шлейфов сигнализации.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3.2. По информативности ППК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малой информативности - до 2 видов извещений;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средней информативности - от 3 до 5 видов извещений;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большой информативности - свыше 5 видов извещений.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3.3. По возможности резервирования составных частей ППК средней и большой информационной емкости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без резервирования;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резервированием.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3.4. По назначению </w:t>
      </w:r>
      <w:proofErr w:type="gramStart"/>
      <w:r w:rsidRPr="007B3494">
        <w:t>охранные</w:t>
      </w:r>
      <w:proofErr w:type="gramEnd"/>
      <w:r w:rsidRPr="007B3494">
        <w:t xml:space="preserve"> и охранно-пожарные ППК подразделяют: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для охраны квартир граждан;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для охраны объектов народного хозяйства.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8F4162" w:rsidRDefault="00491578">
      <w:pPr>
        <w:pStyle w:val="ConsPlusNormal"/>
        <w:jc w:val="center"/>
        <w:outlineLvl w:val="1"/>
        <w:rPr>
          <w:b/>
          <w:i/>
        </w:rPr>
      </w:pPr>
      <w:r w:rsidRPr="008F4162">
        <w:rPr>
          <w:b/>
          <w:i/>
        </w:rPr>
        <w:t>4. Классификация приборов управления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4.1. По информационной емкости (количеству защищаемых зон) приборы управления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малой информационной емкости - до 2 защищаемых зон;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средней информационной емкости - от 3 до 5 защищаемых зон;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lastRenderedPageBreak/>
        <w:t>большой информационной емкости - свыше 5 защищаемых зон.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4.2. По разветвленности (количеству коммутируемых цепей, приходящихся на одну защищаемую зону) приборы управления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малой разветвленности - до 2 коммутируемых цепей;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большой разветвленности - свыше 2 коммутируемых цепей.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8F4162" w:rsidRDefault="00491578">
      <w:pPr>
        <w:pStyle w:val="ConsPlusNormal"/>
        <w:jc w:val="center"/>
        <w:outlineLvl w:val="1"/>
        <w:rPr>
          <w:b/>
          <w:i/>
        </w:rPr>
      </w:pPr>
      <w:r w:rsidRPr="008F4162">
        <w:rPr>
          <w:b/>
          <w:i/>
        </w:rPr>
        <w:t xml:space="preserve">5. Классификация </w:t>
      </w:r>
      <w:proofErr w:type="spellStart"/>
      <w:r w:rsidRPr="008F4162">
        <w:rPr>
          <w:b/>
          <w:i/>
        </w:rPr>
        <w:t>оповещателей</w:t>
      </w:r>
      <w:proofErr w:type="spellEnd"/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5.1. По характеру выдаваемых сигналов </w:t>
      </w:r>
      <w:proofErr w:type="spellStart"/>
      <w:r w:rsidRPr="007B3494">
        <w:t>оповещатели</w:t>
      </w:r>
      <w:proofErr w:type="spellEnd"/>
      <w:r w:rsidRPr="007B3494">
        <w:t xml:space="preserve">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световые;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звуковые;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речевые;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комбинированные.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5.2. </w:t>
      </w:r>
      <w:proofErr w:type="gramStart"/>
      <w:r w:rsidRPr="007B3494">
        <w:t xml:space="preserve">По информационной емкости (количеству обслуживаемых охраняемых зон) </w:t>
      </w:r>
      <w:proofErr w:type="spellStart"/>
      <w:r w:rsidRPr="007B3494">
        <w:t>оповещатели</w:t>
      </w:r>
      <w:proofErr w:type="spellEnd"/>
      <w:r w:rsidRPr="007B3494">
        <w:t xml:space="preserve"> подразделяют на </w:t>
      </w:r>
      <w:proofErr w:type="spellStart"/>
      <w:r w:rsidRPr="007B3494">
        <w:t>однозонные</w:t>
      </w:r>
      <w:proofErr w:type="spellEnd"/>
      <w:r w:rsidRPr="007B3494">
        <w:t xml:space="preserve"> и многозонные.</w:t>
      </w:r>
      <w:proofErr w:type="gramEnd"/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5.3. По исполнению </w:t>
      </w:r>
      <w:proofErr w:type="spellStart"/>
      <w:r w:rsidRPr="007B3494">
        <w:t>оповещатели</w:t>
      </w:r>
      <w:proofErr w:type="spellEnd"/>
      <w:r w:rsidRPr="007B3494">
        <w:t xml:space="preserve">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для использования в помещениях;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для использования на открытом воздухе.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8F4162" w:rsidRDefault="00491578">
      <w:pPr>
        <w:pStyle w:val="ConsPlusNormal"/>
        <w:jc w:val="center"/>
        <w:outlineLvl w:val="1"/>
        <w:rPr>
          <w:b/>
          <w:i/>
        </w:rPr>
      </w:pPr>
      <w:r w:rsidRPr="008F4162">
        <w:rPr>
          <w:b/>
          <w:i/>
        </w:rPr>
        <w:t xml:space="preserve">6. Классификация </w:t>
      </w:r>
      <w:proofErr w:type="spellStart"/>
      <w:r w:rsidRPr="008F4162">
        <w:rPr>
          <w:b/>
          <w:i/>
        </w:rPr>
        <w:t>шифрустройств</w:t>
      </w:r>
      <w:proofErr w:type="spellEnd"/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6.1. По способу установки кодовой комбинации </w:t>
      </w:r>
      <w:proofErr w:type="spellStart"/>
      <w:r w:rsidRPr="007B3494">
        <w:t>шифрустройства</w:t>
      </w:r>
      <w:proofErr w:type="spellEnd"/>
      <w:r w:rsidRPr="007B3494">
        <w:t xml:space="preserve">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постоянной установкой кодовой комбинации;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со сменной установкой кодовой комбинации;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использованием метода случайной выборки.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6.2. </w:t>
      </w:r>
      <w:proofErr w:type="gramStart"/>
      <w:r w:rsidRPr="007B3494">
        <w:t xml:space="preserve">По информационной емкости (количеству обслуживаемых охраняемых зон) </w:t>
      </w:r>
      <w:proofErr w:type="spellStart"/>
      <w:r w:rsidRPr="007B3494">
        <w:t>шифрустройства</w:t>
      </w:r>
      <w:proofErr w:type="spellEnd"/>
      <w:r w:rsidRPr="007B3494">
        <w:t xml:space="preserve"> подразделяют на </w:t>
      </w:r>
      <w:proofErr w:type="spellStart"/>
      <w:r w:rsidRPr="007B3494">
        <w:t>однозонные</w:t>
      </w:r>
      <w:proofErr w:type="spellEnd"/>
      <w:r w:rsidRPr="007B3494">
        <w:t xml:space="preserve"> и многозонные.</w:t>
      </w:r>
      <w:proofErr w:type="gramEnd"/>
    </w:p>
    <w:p w:rsidR="00491578" w:rsidRPr="007B3494" w:rsidRDefault="00491578">
      <w:pPr>
        <w:pStyle w:val="ConsPlusNormal"/>
        <w:ind w:firstLine="540"/>
        <w:jc w:val="both"/>
      </w:pPr>
    </w:p>
    <w:p w:rsidR="00491578" w:rsidRPr="008F4162" w:rsidRDefault="00491578">
      <w:pPr>
        <w:pStyle w:val="ConsPlusNormal"/>
        <w:jc w:val="center"/>
        <w:outlineLvl w:val="1"/>
        <w:rPr>
          <w:b/>
          <w:i/>
        </w:rPr>
      </w:pPr>
      <w:r w:rsidRPr="008F4162">
        <w:rPr>
          <w:b/>
          <w:i/>
        </w:rPr>
        <w:t>7. Классификация систем передачи извещений (СПИ)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bookmarkStart w:id="26" w:name="P759"/>
      <w:bookmarkEnd w:id="26"/>
      <w:r w:rsidRPr="007B3494">
        <w:t xml:space="preserve">7.1. По информационной емкости (количеству охраняемых объектов) </w:t>
      </w:r>
      <w:proofErr w:type="gramStart"/>
      <w:r w:rsidRPr="007B3494">
        <w:t>СПИ</w:t>
      </w:r>
      <w:proofErr w:type="gramEnd"/>
      <w:r w:rsidRPr="007B3494">
        <w:t xml:space="preserve"> подразделяют на системы: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малой информационной емкости - до 200 номеров;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средней информационной емкости - от 201 до 1000 номеров;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большой информационной емкости - свыше 1000 номеров.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7.2. По возможности наращивания информационной емкости </w:t>
      </w:r>
      <w:proofErr w:type="gramStart"/>
      <w:r w:rsidRPr="007B3494">
        <w:t>СПИ</w:t>
      </w:r>
      <w:proofErr w:type="gramEnd"/>
      <w:r w:rsidRPr="007B3494">
        <w:t xml:space="preserve"> подразделяют на системы: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lastRenderedPageBreak/>
        <w:t>с постоянной информационной емкостью;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возможностью наращивания информационной емкости.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27" w:name="P767"/>
      <w:bookmarkEnd w:id="27"/>
      <w:r w:rsidRPr="007B3494">
        <w:t xml:space="preserve">7.3. По информативности </w:t>
      </w:r>
      <w:proofErr w:type="gramStart"/>
      <w:r w:rsidRPr="007B3494">
        <w:t>СПИ</w:t>
      </w:r>
      <w:proofErr w:type="gramEnd"/>
      <w:r w:rsidRPr="007B3494">
        <w:t xml:space="preserve"> подразделяют на системы: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малой информативности - до 2 видов извещений;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средней информативности - от 3 до 5 видов извещений;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большой информативности - свыше 5 видов извещений.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7.4. По возможности изменения информативности </w:t>
      </w:r>
      <w:proofErr w:type="gramStart"/>
      <w:r w:rsidRPr="007B3494">
        <w:t>СПИ</w:t>
      </w:r>
      <w:proofErr w:type="gramEnd"/>
      <w:r w:rsidRPr="007B3494">
        <w:t xml:space="preserve"> подразделяют на системы: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постоянной информативностью;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изменяемой информативностью.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bookmarkStart w:id="28" w:name="P774"/>
      <w:bookmarkEnd w:id="28"/>
      <w:r w:rsidRPr="007B3494">
        <w:t xml:space="preserve">7.5. По типу используемых линий (каналов) связи </w:t>
      </w:r>
      <w:proofErr w:type="gramStart"/>
      <w:r w:rsidRPr="007B3494">
        <w:t>СПИ</w:t>
      </w:r>
      <w:proofErr w:type="gramEnd"/>
      <w:r w:rsidRPr="007B3494">
        <w:t xml:space="preserve"> подразделяют на системы, использующие: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линии телефонной сети, в том числе переключаемые;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специальные линии связи;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радиоканалы;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комбинированные линии связи и др.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7.6. По способу передачи информации </w:t>
      </w:r>
      <w:proofErr w:type="gramStart"/>
      <w:r w:rsidRPr="007B3494">
        <w:t>СПИ</w:t>
      </w:r>
      <w:proofErr w:type="gramEnd"/>
      <w:r w:rsidRPr="007B3494">
        <w:t xml:space="preserve"> подразделяют на системы: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циклической передачей информации;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со спорадической передачей информации;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циклически-спорадической передачей информации.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7.7. По возможности изменения структуры линий связи </w:t>
      </w:r>
      <w:proofErr w:type="gramStart"/>
      <w:r w:rsidRPr="007B3494">
        <w:t>СПИ</w:t>
      </w:r>
      <w:proofErr w:type="gramEnd"/>
      <w:r w:rsidRPr="007B3494">
        <w:t xml:space="preserve"> подразделяют на системы: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жесткой структурой линии связи;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изменяемой структурой линии связи (с использованием резервных каналов при неисправностях основных).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7.8. По возможности резервирования составных частей </w:t>
      </w:r>
      <w:proofErr w:type="gramStart"/>
      <w:r w:rsidRPr="007B3494">
        <w:t>СПИ</w:t>
      </w:r>
      <w:proofErr w:type="gramEnd"/>
      <w:r w:rsidRPr="007B3494">
        <w:t xml:space="preserve"> подразделяют на системы: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без резервирования;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резервированием.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7.9. По количеству направлений передачи информации </w:t>
      </w:r>
      <w:proofErr w:type="gramStart"/>
      <w:r w:rsidRPr="007B3494">
        <w:t>СПИ</w:t>
      </w:r>
      <w:proofErr w:type="gramEnd"/>
      <w:r w:rsidRPr="007B3494">
        <w:t xml:space="preserve"> подразделяют на системы: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однонаправленной передачей информации;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двунаправленной передачей информации (с наличием обратного канала).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7.10. По виду формата сообщения </w:t>
      </w:r>
      <w:proofErr w:type="gramStart"/>
      <w:r w:rsidRPr="007B3494">
        <w:t>СПИ</w:t>
      </w:r>
      <w:proofErr w:type="gramEnd"/>
      <w:r w:rsidRPr="007B3494">
        <w:t xml:space="preserve"> подразделяют на системы: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постоянным форматом сообщения;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lastRenderedPageBreak/>
        <w:t>с переменным форматом сообщения.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8F4162" w:rsidRDefault="00491578">
      <w:pPr>
        <w:pStyle w:val="ConsPlusNormal"/>
        <w:jc w:val="center"/>
        <w:outlineLvl w:val="1"/>
        <w:rPr>
          <w:b/>
          <w:i/>
        </w:rPr>
      </w:pPr>
      <w:r w:rsidRPr="008F4162">
        <w:rPr>
          <w:b/>
          <w:i/>
        </w:rPr>
        <w:t>8. Классификация объектовых оконечных устройств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8.1. По информативности объектовые оконечные устройства подразделяют в соответствии с требованиями п. 7.3.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8.2. По возможности изменения информативности объектовые оконечные устройства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постоянной информативностью;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изменяемой информативностью.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8.3. По количеству выходов объектовые оконечные устройства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одним выходом;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двумя и более выходами.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8.4. По типу используемых исходящих линий (каналов) связи объектовые оконечные устройства подразделяют в соответствии с требованиями п. 7.5.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8F4162" w:rsidRDefault="00491578">
      <w:pPr>
        <w:pStyle w:val="ConsPlusNormal"/>
        <w:jc w:val="center"/>
        <w:outlineLvl w:val="1"/>
        <w:rPr>
          <w:b/>
          <w:i/>
        </w:rPr>
      </w:pPr>
      <w:r w:rsidRPr="008F4162">
        <w:rPr>
          <w:b/>
          <w:i/>
        </w:rPr>
        <w:t>9. Классификация ретрансляторов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 xml:space="preserve">9.1. По количеству контролируемых направлений, т.е. входящих линий (каналов) связи, ретрансляторы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до 10 входящих линий (каналов) связи;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свыше 10 входящих линий (каналов) связи.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9.2. По возможности наращивания количества контролируемых направлений ретрансляторы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постоянным количеством контролируемых направлений;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возможностью наращивания количества контролируемых направлений.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9.3. По количеству исходящих линий (каналов) связи ретрансляторы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одной исходящей линией (каналом) связи;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двумя и более исходящими линиями (каналами) связи для создания обходных путей и обеспечения стандартных стыков.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9.4. По типу используемых линий (каналов) связи ретрансляторы подразделяют в соответствии с требованиями п. 7.5.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9.5. По структуре подключения объектовых оконечных устройств и других ретрансляторов ретрансляторы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радиальной структурой;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цепочечной структурой;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радиально-цепочечной структурой.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lastRenderedPageBreak/>
        <w:t xml:space="preserve">9.6. По наличию логической обработки информации ретрансляторы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без логической обработки информации;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логической обработкой информации.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8F4162" w:rsidRDefault="00491578">
      <w:pPr>
        <w:pStyle w:val="ConsPlusNormal"/>
        <w:jc w:val="center"/>
        <w:outlineLvl w:val="1"/>
        <w:rPr>
          <w:b/>
          <w:i/>
        </w:rPr>
      </w:pPr>
      <w:r w:rsidRPr="008F4162">
        <w:rPr>
          <w:b/>
          <w:i/>
        </w:rPr>
        <w:t>10. Классификация пультовых оконечных устройств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10.1. По информативности пультовые оконечные устройства подразделяют в соответствии с требованиями п. 7.3.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 xml:space="preserve">10.2. По количеству контролируемых направлений, т.е. входящих линий (каналов) связи пультовые оконечные устройства подразделяют </w:t>
      </w:r>
      <w:proofErr w:type="gramStart"/>
      <w:r w:rsidRPr="007B3494">
        <w:t>на</w:t>
      </w:r>
      <w:proofErr w:type="gramEnd"/>
      <w:r w:rsidRPr="007B3494">
        <w:t>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одной входящей линией (каналом) связи;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двумя и более входящими линиями (каналами) связи.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10.3. По типу используемых входящих линий (каналов) связи пультовые оконечные устройства подразделяют в соответствии с требованиями п. 7.5.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8F4162" w:rsidRDefault="00491578">
      <w:pPr>
        <w:pStyle w:val="ConsPlusNormal"/>
        <w:jc w:val="center"/>
        <w:outlineLvl w:val="1"/>
        <w:rPr>
          <w:b/>
          <w:i/>
        </w:rPr>
      </w:pPr>
      <w:r w:rsidRPr="008F4162">
        <w:rPr>
          <w:b/>
          <w:i/>
        </w:rPr>
        <w:t>11. Классификация пультов централизованного наблюдения</w:t>
      </w:r>
    </w:p>
    <w:p w:rsidR="00491578" w:rsidRPr="007B3494" w:rsidRDefault="00491578">
      <w:pPr>
        <w:pStyle w:val="ConsPlusNormal"/>
        <w:ind w:firstLine="540"/>
        <w:jc w:val="both"/>
      </w:pPr>
    </w:p>
    <w:p w:rsidR="00491578" w:rsidRPr="007B3494" w:rsidRDefault="00491578">
      <w:pPr>
        <w:pStyle w:val="ConsPlusNormal"/>
        <w:ind w:firstLine="540"/>
        <w:jc w:val="both"/>
      </w:pPr>
      <w:r w:rsidRPr="007B3494">
        <w:t>11.1. По информационной емкости ПЦН подразделяют в соответствии с требованиями п. 7.1.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11.2. По возможности наращивания информационной емкости ПЦН подразделяют на пульты: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постоянной информационной емкостью;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возможностью наращивания информационной емкости.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11.3. По информативности ПЦН подразделяют в соответствии с требованиями п. 7.3.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11.4. По возможности изменения информативности ПЦН подразделяют на пульты: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постоянной информативностью;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изменяемой информативностью.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11.5. По алгоритму обслуживания объектов ПЦН подразделяют на пульты: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ручным взятием объектов под охрану (далее в тексте - взятие) и снятием их с охраны (далее в тексте - снятие) путем ведения телефонных переговоров с дежурным ПЦН (пульта управления);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автоматическим взятием и снятием [без ведения телефонных переговоров с дежурным ПЦН (пульта управления)];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комбинированным взятием и снятием [взятие - путем ведения телефонных переговоров с дежурным ПЦН (пульта управления), снятие - автоматическое или наоборот].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11.6. По способу отображения поступающей информации ПЦН подразделяют на пульты: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индивидуальным или групповым отображением информации в виде световых и звуковых сигналов;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lastRenderedPageBreak/>
        <w:t>с отображением информации на дисплеях с применением устройства обработки и накопления банка данных.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11.7. По скорости непосредственного документирования информации ПЦН подразделяют на пульты: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со скоростью до 10 знаков/</w:t>
      </w:r>
      <w:proofErr w:type="gramStart"/>
      <w:r w:rsidRPr="007B3494">
        <w:t>с</w:t>
      </w:r>
      <w:proofErr w:type="gramEnd"/>
      <w:r w:rsidRPr="007B3494">
        <w:t>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со скоростью свыше 10 знаков/</w:t>
      </w:r>
      <w:proofErr w:type="gramStart"/>
      <w:r w:rsidRPr="007B3494">
        <w:t>с</w:t>
      </w:r>
      <w:proofErr w:type="gramEnd"/>
      <w:r w:rsidRPr="007B3494">
        <w:t>.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11.8. По возможности резервирования составных частей ПЦН подразделяют на пульты: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без резервирования;</w:t>
      </w:r>
    </w:p>
    <w:p w:rsidR="00491578" w:rsidRPr="007B3494" w:rsidRDefault="00491578">
      <w:pPr>
        <w:pStyle w:val="ConsPlusNormal"/>
        <w:spacing w:before="220"/>
        <w:ind w:firstLine="540"/>
        <w:jc w:val="both"/>
      </w:pPr>
      <w:r w:rsidRPr="007B3494">
        <w:t>с резервированием.</w:t>
      </w:r>
    </w:p>
    <w:sectPr w:rsidR="00491578" w:rsidRPr="007B3494" w:rsidSect="004F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78"/>
    <w:rsid w:val="000174D5"/>
    <w:rsid w:val="00025704"/>
    <w:rsid w:val="000C3271"/>
    <w:rsid w:val="00180223"/>
    <w:rsid w:val="00491578"/>
    <w:rsid w:val="004F77EE"/>
    <w:rsid w:val="006A1888"/>
    <w:rsid w:val="00796457"/>
    <w:rsid w:val="007B3494"/>
    <w:rsid w:val="00852BE8"/>
    <w:rsid w:val="008F4162"/>
    <w:rsid w:val="00A00B28"/>
    <w:rsid w:val="00A87B5E"/>
    <w:rsid w:val="00B53250"/>
    <w:rsid w:val="00B74AC5"/>
    <w:rsid w:val="00C04761"/>
    <w:rsid w:val="00DD1DC4"/>
    <w:rsid w:val="00F93D3F"/>
    <w:rsid w:val="00FF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5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15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15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915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915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915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915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9157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C3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74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5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15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15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915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915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915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915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9157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C3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74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fireman.club/inseklodepia/pozhar/" TargetMode="Externa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25</Pages>
  <Words>7667</Words>
  <Characters>43707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2018-05-16T15:07:00Z</dcterms:created>
  <dcterms:modified xsi:type="dcterms:W3CDTF">2018-05-19T04:06:00Z</dcterms:modified>
</cp:coreProperties>
</file>