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50" w:rsidRPr="00531FF7" w:rsidRDefault="00041450">
      <w:pPr>
        <w:pStyle w:val="ConsPlusNormal"/>
        <w:jc w:val="right"/>
      </w:pPr>
      <w:proofErr w:type="gramStart"/>
      <w:r w:rsidRPr="00531FF7">
        <w:t>Утвержден</w:t>
      </w:r>
      <w:proofErr w:type="gramEnd"/>
      <w:r w:rsidR="00531FF7" w:rsidRPr="00531FF7">
        <w:br/>
      </w:r>
      <w:r w:rsidRPr="00531FF7">
        <w:t>Постановлением</w:t>
      </w:r>
      <w:r w:rsidR="00531FF7" w:rsidRPr="00531FF7">
        <w:br/>
      </w:r>
      <w:r w:rsidRPr="00531FF7">
        <w:t>Госстандарта России</w:t>
      </w:r>
      <w:r w:rsidR="00531FF7" w:rsidRPr="00531FF7">
        <w:br/>
      </w:r>
      <w:r w:rsidRPr="00531FF7">
        <w:t>от 25 октября 2002 г</w:t>
      </w:r>
      <w:r w:rsidR="00531FF7" w:rsidRPr="00531FF7">
        <w:t>ода</w:t>
      </w:r>
      <w:r w:rsidRPr="00531FF7">
        <w:t xml:space="preserve"> </w:t>
      </w:r>
      <w:r w:rsidR="00531FF7">
        <w:t>№</w:t>
      </w:r>
      <w:r w:rsidRPr="00531FF7">
        <w:t xml:space="preserve"> 394-ст</w:t>
      </w:r>
    </w:p>
    <w:p w:rsidR="00041450" w:rsidRPr="00531FF7" w:rsidRDefault="00041450">
      <w:pPr>
        <w:pStyle w:val="ConsPlusNormal"/>
        <w:jc w:val="center"/>
      </w:pPr>
    </w:p>
    <w:p w:rsidR="00041450" w:rsidRPr="00531FF7" w:rsidRDefault="00041450">
      <w:pPr>
        <w:pStyle w:val="ConsPlusNormal"/>
        <w:jc w:val="right"/>
      </w:pPr>
      <w:r w:rsidRPr="00531FF7">
        <w:t>Дата введения -</w:t>
      </w:r>
    </w:p>
    <w:p w:rsidR="00041450" w:rsidRPr="00531FF7" w:rsidRDefault="00041450">
      <w:pPr>
        <w:pStyle w:val="ConsPlusNormal"/>
        <w:jc w:val="right"/>
      </w:pPr>
      <w:r w:rsidRPr="00531FF7">
        <w:t>1 июля 2003 года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Title"/>
        <w:jc w:val="center"/>
      </w:pPr>
      <w:r w:rsidRPr="00531FF7">
        <w:t>ГОСУДАРСТВЕННЫЙ СТАНДАРТ РОССИЙСКОЙ ФЕДЕРАЦИИ</w:t>
      </w:r>
    </w:p>
    <w:p w:rsidR="00041450" w:rsidRPr="00531FF7" w:rsidRDefault="00041450">
      <w:pPr>
        <w:pStyle w:val="ConsPlusTitle"/>
        <w:jc w:val="center"/>
      </w:pPr>
    </w:p>
    <w:p w:rsidR="00041450" w:rsidRPr="00531FF7" w:rsidRDefault="00041450">
      <w:pPr>
        <w:pStyle w:val="ConsPlusTitle"/>
        <w:jc w:val="center"/>
      </w:pPr>
      <w:r w:rsidRPr="00531FF7">
        <w:t>БЕЗОПАСНОСТЬ В ЧРЕЗВЫЧАЙНЫХ СИТУАЦИЯХ</w:t>
      </w:r>
    </w:p>
    <w:p w:rsidR="00041450" w:rsidRPr="00531FF7" w:rsidRDefault="00041450">
      <w:pPr>
        <w:pStyle w:val="ConsPlusTitle"/>
        <w:jc w:val="center"/>
      </w:pPr>
    </w:p>
    <w:p w:rsidR="00041450" w:rsidRPr="00531FF7" w:rsidRDefault="00041450">
      <w:pPr>
        <w:pStyle w:val="ConsPlusTitle"/>
        <w:jc w:val="center"/>
      </w:pPr>
      <w:r w:rsidRPr="00531FF7">
        <w:t>МОНИТОРИНГ ХИМИЧЕСКИ ОПАСНЫХ ОБЪЕКТОВ</w:t>
      </w:r>
    </w:p>
    <w:p w:rsidR="00041450" w:rsidRPr="00531FF7" w:rsidRDefault="00041450">
      <w:pPr>
        <w:pStyle w:val="ConsPlusTitle"/>
        <w:jc w:val="center"/>
      </w:pPr>
    </w:p>
    <w:p w:rsidR="00041450" w:rsidRPr="00531FF7" w:rsidRDefault="00041450">
      <w:pPr>
        <w:pStyle w:val="ConsPlusTitle"/>
        <w:jc w:val="center"/>
      </w:pPr>
      <w:r w:rsidRPr="00531FF7">
        <w:t>ОБЩИЕ ТРЕБОВАНИЯ</w:t>
      </w:r>
    </w:p>
    <w:p w:rsidR="00041450" w:rsidRPr="00531FF7" w:rsidRDefault="00041450">
      <w:pPr>
        <w:pStyle w:val="ConsPlusTitle"/>
        <w:jc w:val="center"/>
      </w:pPr>
    </w:p>
    <w:p w:rsidR="00041450" w:rsidRPr="00531FF7" w:rsidRDefault="00041450">
      <w:pPr>
        <w:pStyle w:val="ConsPlusTitle"/>
        <w:jc w:val="center"/>
      </w:pPr>
      <w:r w:rsidRPr="00531FF7">
        <w:t>SAFETY IN EMERGENCIES. MONITORING OF CHEMICAL DANGEROUS</w:t>
      </w:r>
    </w:p>
    <w:p w:rsidR="00041450" w:rsidRPr="00531FF7" w:rsidRDefault="00041450">
      <w:pPr>
        <w:pStyle w:val="ConsPlusTitle"/>
        <w:jc w:val="center"/>
      </w:pPr>
      <w:r w:rsidRPr="00531FF7">
        <w:t>OBJECTS. GENERAL REQUIREMENTS</w:t>
      </w:r>
    </w:p>
    <w:p w:rsidR="00041450" w:rsidRPr="00531FF7" w:rsidRDefault="00041450">
      <w:pPr>
        <w:pStyle w:val="ConsPlusTitle"/>
        <w:jc w:val="center"/>
      </w:pPr>
    </w:p>
    <w:p w:rsidR="00041450" w:rsidRPr="00531FF7" w:rsidRDefault="00041450">
      <w:pPr>
        <w:pStyle w:val="ConsPlusTitle"/>
        <w:jc w:val="center"/>
      </w:pP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22.1.10-2002</w:t>
      </w:r>
    </w:p>
    <w:p w:rsidR="00041450" w:rsidRPr="00531FF7" w:rsidRDefault="00041450">
      <w:pPr>
        <w:pStyle w:val="ConsPlusNormal"/>
        <w:ind w:firstLine="540"/>
        <w:jc w:val="both"/>
      </w:pPr>
      <w:bookmarkStart w:id="0" w:name="_GoBack"/>
      <w:bookmarkEnd w:id="0"/>
    </w:p>
    <w:p w:rsidR="00041450" w:rsidRPr="00531FF7" w:rsidRDefault="00041450">
      <w:pPr>
        <w:pStyle w:val="ConsPlusNormal"/>
        <w:jc w:val="center"/>
        <w:outlineLvl w:val="0"/>
        <w:rPr>
          <w:b/>
        </w:rPr>
      </w:pPr>
      <w:r w:rsidRPr="00531FF7">
        <w:rPr>
          <w:b/>
        </w:rPr>
        <w:t>Предисловие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ind w:firstLine="540"/>
        <w:jc w:val="both"/>
      </w:pPr>
      <w:r w:rsidRPr="00531FF7">
        <w:t xml:space="preserve">1. Разработан Всероссийским научно-исследовательским институтом по проблемам гражданской обороны и чрезвычайных ситуаций (ВНИИ </w:t>
      </w:r>
      <w:proofErr w:type="gramStart"/>
      <w:r w:rsidRPr="00531FF7">
        <w:t xml:space="preserve">ГОЧС) </w:t>
      </w:r>
      <w:proofErr w:type="gramEnd"/>
      <w:r w:rsidRPr="00531FF7">
        <w:t xml:space="preserve">МЧС РФ, доработан с участием рабочей группы специалистов Технического комитета по стандартизации ТК 71 </w:t>
      </w:r>
      <w:r w:rsidR="00531FF7">
        <w:t>«</w:t>
      </w:r>
      <w:r w:rsidRPr="00531FF7">
        <w:t>Гражданская оборона, предупреждение и ликвидация чрезвычайных ситуаций</w:t>
      </w:r>
      <w:r w:rsidR="00531FF7">
        <w:t>»</w:t>
      </w:r>
      <w:r w:rsidRPr="00531FF7">
        <w:t>.</w:t>
      </w:r>
    </w:p>
    <w:p w:rsidR="00041450" w:rsidRPr="00A04952" w:rsidRDefault="00041450">
      <w:pPr>
        <w:pStyle w:val="ConsPlusNormal"/>
        <w:spacing w:before="220"/>
        <w:ind w:firstLine="540"/>
        <w:jc w:val="both"/>
      </w:pPr>
      <w:proofErr w:type="gramStart"/>
      <w:r w:rsidRPr="00531FF7">
        <w:t>Внесен</w:t>
      </w:r>
      <w:proofErr w:type="gramEnd"/>
      <w:r w:rsidRPr="00531FF7">
        <w:t xml:space="preserve"> Техническим комитетом по стандартизации ТК 71 </w:t>
      </w:r>
      <w:r w:rsidR="00531FF7">
        <w:t>«</w:t>
      </w:r>
      <w:r w:rsidRPr="00531FF7">
        <w:t xml:space="preserve">Гражданская оборона, </w:t>
      </w:r>
      <w:r w:rsidRPr="00A04952">
        <w:t xml:space="preserve">предупреждение и </w:t>
      </w:r>
      <w:hyperlink r:id="rId5" w:history="1">
        <w:r w:rsidRPr="00A04952">
          <w:rPr>
            <w:rStyle w:val="a3"/>
            <w:color w:val="auto"/>
            <w:u w:val="none"/>
          </w:rPr>
          <w:t>ликвидация чрезвычайных ситуаций</w:t>
        </w:r>
      </w:hyperlink>
      <w:r w:rsidR="00531FF7" w:rsidRPr="00A04952">
        <w:t>»</w:t>
      </w:r>
      <w:r w:rsidRPr="00A04952">
        <w:t>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2. Принят и введен в действие Постановлением Госстандарта России от 25 октября 2002 г. </w:t>
      </w:r>
      <w:r w:rsidR="00531FF7">
        <w:t>№</w:t>
      </w:r>
      <w:r w:rsidRPr="00531FF7">
        <w:t xml:space="preserve"> 394-ст.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3. Введен впервые.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4. Стандарт разработан в обеспечение реализации Федерального закона </w:t>
      </w:r>
      <w:r w:rsidR="00531FF7">
        <w:t>«</w:t>
      </w:r>
      <w:r w:rsidRPr="00531FF7">
        <w:t>О защите населения и территорий от чрезвычайных ситуаций природного и техногенного характера</w:t>
      </w:r>
      <w:r w:rsidR="00531FF7">
        <w:t>»</w:t>
      </w:r>
      <w:r w:rsidRPr="00531FF7">
        <w:t xml:space="preserve"> от 21 декабря 1994 г. </w:t>
      </w:r>
      <w:r w:rsidR="00531FF7">
        <w:t>№</w:t>
      </w:r>
      <w:r w:rsidRPr="00531FF7">
        <w:t xml:space="preserve"> 68-ФЗ.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jc w:val="center"/>
        <w:outlineLvl w:val="0"/>
        <w:rPr>
          <w:b/>
        </w:rPr>
      </w:pPr>
      <w:r w:rsidRPr="00531FF7">
        <w:rPr>
          <w:b/>
        </w:rPr>
        <w:t>1. Область применения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ind w:firstLine="540"/>
        <w:jc w:val="both"/>
      </w:pPr>
      <w:r w:rsidRPr="00531FF7">
        <w:t>Настоящий стандарт устанавливает общие требования к организации мониторинга химически опасного объекта с целью предотвращения возникновения химической аварии, определения подготовленности аварийно-спасательных сре</w:t>
      </w:r>
      <w:proofErr w:type="gramStart"/>
      <w:r w:rsidRPr="00531FF7">
        <w:t>дств к л</w:t>
      </w:r>
      <w:proofErr w:type="gramEnd"/>
      <w:r w:rsidRPr="00531FF7">
        <w:t>иквидации ее последствий и готовности средств и систем для защиты населения.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proofErr w:type="gramStart"/>
      <w:r w:rsidRPr="00531FF7">
        <w:t>Стандарт обязателен для организаций и предприятий, осуществляющих мониторинг стационарных химически опасных объектов, и для организаций, осуществляющих предупреждение, прогнозирование и ликвидацию чрезвычайных ситуаций, вызванных химическими авариями на этих объектах.</w:t>
      </w:r>
      <w:proofErr w:type="gramEnd"/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Стандарт не распространяется на подвижные химически опасные объекты.</w:t>
      </w:r>
    </w:p>
    <w:p w:rsidR="00041450" w:rsidRDefault="00041450">
      <w:pPr>
        <w:pStyle w:val="ConsPlusNormal"/>
        <w:ind w:firstLine="540"/>
        <w:jc w:val="both"/>
      </w:pPr>
    </w:p>
    <w:p w:rsidR="00531FF7" w:rsidRPr="00531FF7" w:rsidRDefault="00531FF7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jc w:val="center"/>
        <w:outlineLvl w:val="0"/>
        <w:rPr>
          <w:b/>
        </w:rPr>
      </w:pPr>
      <w:r w:rsidRPr="00531FF7">
        <w:rPr>
          <w:b/>
        </w:rPr>
        <w:lastRenderedPageBreak/>
        <w:t>2. Нормативные ссылки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ind w:firstLine="540"/>
        <w:jc w:val="both"/>
      </w:pPr>
      <w:r w:rsidRPr="00531FF7">
        <w:t>В настоящем стандарте использованы ссылки на следующие стандарты: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12.1.005-88. Система стандартов безопасности труда. Общие санитарно-гигиенические требования к воздуху рабочей зоны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17.2.4.02-81. Охрана природы. Атмосфера. Общие требования к методам определения загрязняющих веществ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22.0.05-97</w:t>
      </w:r>
      <w:r w:rsidR="00531FF7">
        <w:t xml:space="preserve"> </w:t>
      </w:r>
      <w:r w:rsidRPr="00531FF7">
        <w:t>/</w:t>
      </w:r>
      <w:r w:rsidR="00531FF7">
        <w:t xml:space="preserve"> </w:t>
      </w: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22.0.05-94. Безопасность в чрезвычайных ситуациях. Техногенные чрезвычайные ситуации. Термины и определения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22.0.07-97</w:t>
      </w:r>
      <w:r w:rsidR="00531FF7">
        <w:t xml:space="preserve"> </w:t>
      </w:r>
      <w:r w:rsidRPr="00531FF7">
        <w:t>/</w:t>
      </w:r>
      <w:r w:rsidR="00531FF7">
        <w:t xml:space="preserve"> </w:t>
      </w: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22.0.07-95. Безопасность в чрезвычайных ситуациях. Источники техногенных чрезвычайных ситуаций. Классификация и номенклатура поражающих факторов и параметров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22.1.01-97</w:t>
      </w:r>
      <w:r w:rsidR="00531FF7">
        <w:t xml:space="preserve"> </w:t>
      </w:r>
      <w:r w:rsidRPr="00531FF7">
        <w:t>/</w:t>
      </w:r>
      <w:r w:rsidR="00531FF7">
        <w:t xml:space="preserve"> </w:t>
      </w: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22.1.01-95. Безопасность в чрезвычайных ситуациях. Мониторинг и прогнозирование. Основные положения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22.1.02-97</w:t>
      </w:r>
      <w:r w:rsidR="00531FF7">
        <w:t xml:space="preserve"> </w:t>
      </w:r>
      <w:r w:rsidRPr="00531FF7">
        <w:t>/</w:t>
      </w:r>
      <w:r w:rsidR="00531FF7">
        <w:t xml:space="preserve"> </w:t>
      </w: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22.1.02-95. Безопасность в чрезвычайных ситуациях. Мониторинг и прогнозирование. Термины и определения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ГОСТ 22.9.05-97</w:t>
      </w:r>
      <w:r w:rsidR="00531FF7">
        <w:t xml:space="preserve"> </w:t>
      </w:r>
      <w:r w:rsidRPr="00531FF7">
        <w:t>/</w:t>
      </w:r>
      <w:r w:rsidR="00531FF7">
        <w:t xml:space="preserve"> </w:t>
      </w: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22.9.05-95. Безопасность в чрезвычайных ситуациях. Комплексы средств индивидуальной защиты спасателей. Общие технические требования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8.589-2001. Государственная система измерений. Контроль загрязнения окружающей природной среды. Метрологическое обеспечение. Основные положения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22.0.02-94. Безопасность в чрезвычайных ситуациях. Термины и определения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ГОСТ </w:t>
      </w:r>
      <w:proofErr w:type="gramStart"/>
      <w:r w:rsidRPr="00531FF7">
        <w:t>Р</w:t>
      </w:r>
      <w:proofErr w:type="gramEnd"/>
      <w:r w:rsidRPr="00531FF7">
        <w:t xml:space="preserve"> 22.8.05-99. Безопасность в чрезвычайных ситуациях. Аварийно-спасательные работы по ликвидации последствий аварий на химически опасных объектах. Общие требования.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jc w:val="center"/>
        <w:outlineLvl w:val="0"/>
        <w:rPr>
          <w:b/>
        </w:rPr>
      </w:pPr>
      <w:r w:rsidRPr="00531FF7">
        <w:rPr>
          <w:b/>
        </w:rPr>
        <w:t>3. Определения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ind w:firstLine="540"/>
        <w:jc w:val="both"/>
      </w:pPr>
      <w:r w:rsidRPr="00531FF7">
        <w:t>В настоящем стандарте применяют следующие термины с соответствующими определениями: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3.1. </w:t>
      </w:r>
      <w:proofErr w:type="gramStart"/>
      <w:r w:rsidRPr="00531FF7">
        <w:rPr>
          <w:b/>
          <w:i/>
        </w:rPr>
        <w:t>Аварийно-химически</w:t>
      </w:r>
      <w:proofErr w:type="gramEnd"/>
      <w:r w:rsidRPr="00531FF7">
        <w:rPr>
          <w:b/>
          <w:i/>
        </w:rPr>
        <w:t xml:space="preserve"> опасное вещество</w:t>
      </w:r>
      <w:r w:rsidRPr="00531FF7">
        <w:t>, АХОВ: по ГОСТ 22.9.05.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3.2. </w:t>
      </w:r>
      <w:r w:rsidRPr="00531FF7">
        <w:rPr>
          <w:b/>
          <w:i/>
        </w:rPr>
        <w:t>Химически опасный объект</w:t>
      </w:r>
      <w:r w:rsidRPr="00531FF7">
        <w:t>, ХОО: по ГОСТ 22.0.05.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3.3. </w:t>
      </w:r>
      <w:r w:rsidRPr="00531FF7">
        <w:rPr>
          <w:b/>
          <w:i/>
        </w:rPr>
        <w:t>Мониторинг химически опасного объекта</w:t>
      </w:r>
      <w:r w:rsidRPr="00531FF7">
        <w:t xml:space="preserve">, мониторинг ХОО: система регулярного наблюдения и </w:t>
      </w:r>
      <w:proofErr w:type="gramStart"/>
      <w:r w:rsidRPr="00531FF7">
        <w:t>контроля за</w:t>
      </w:r>
      <w:proofErr w:type="gramEnd"/>
      <w:r w:rsidRPr="00531FF7">
        <w:t xml:space="preserve"> состоянием систем безопасности химически опасного объекта, химической обстановкой на его территории и санитарно-защитной и/или охранной зоны, готовностью сил и средств соответствующих служб к ликвидации последствий химических аварий и защите населения.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3.4. </w:t>
      </w:r>
      <w:r w:rsidRPr="00531FF7">
        <w:rPr>
          <w:b/>
          <w:i/>
        </w:rPr>
        <w:t>Химическая обстановка</w:t>
      </w:r>
      <w:r w:rsidRPr="00531FF7">
        <w:t>: обстановка, сложившаяся в окружающей среде на определенной территории в результате нормальной эксплуатации оборудования на ХОО или техногенной аварии с АХОВ.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3.5. </w:t>
      </w:r>
      <w:r w:rsidRPr="00531FF7">
        <w:rPr>
          <w:b/>
          <w:i/>
        </w:rPr>
        <w:t>Объект мониторинга</w:t>
      </w:r>
      <w:r w:rsidRPr="00531FF7">
        <w:t>: по ГОСТ 22.1.02.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3.6. </w:t>
      </w:r>
      <w:r w:rsidRPr="00531FF7">
        <w:rPr>
          <w:b/>
          <w:i/>
        </w:rPr>
        <w:t>Наблюдение за окружающей средой</w:t>
      </w:r>
      <w:r w:rsidRPr="00531FF7">
        <w:t>: по ГОСТ 22.1.02.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lastRenderedPageBreak/>
        <w:t xml:space="preserve">3.7. </w:t>
      </w:r>
      <w:proofErr w:type="gramStart"/>
      <w:r w:rsidRPr="00531FF7">
        <w:rPr>
          <w:b/>
          <w:i/>
        </w:rPr>
        <w:t>Контроль за</w:t>
      </w:r>
      <w:proofErr w:type="gramEnd"/>
      <w:r w:rsidRPr="00531FF7">
        <w:rPr>
          <w:b/>
          <w:i/>
        </w:rPr>
        <w:t xml:space="preserve"> окружающей средой</w:t>
      </w:r>
      <w:r w:rsidRPr="00531FF7">
        <w:t>: по ГОСТ 22.1.02.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3.8. </w:t>
      </w:r>
      <w:r w:rsidRPr="00531FF7">
        <w:rPr>
          <w:b/>
          <w:i/>
        </w:rPr>
        <w:t>Аварийно-спасательные работы при ликвидации аварий на ХОО</w:t>
      </w:r>
      <w:r w:rsidRPr="00531FF7">
        <w:t xml:space="preserve">: по ГОСТ </w:t>
      </w:r>
      <w:proofErr w:type="gramStart"/>
      <w:r w:rsidRPr="00531FF7">
        <w:t>Р</w:t>
      </w:r>
      <w:proofErr w:type="gramEnd"/>
      <w:r w:rsidRPr="00531FF7">
        <w:t xml:space="preserve"> 22.8.05.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3.9. </w:t>
      </w:r>
      <w:r w:rsidRPr="00531FF7">
        <w:rPr>
          <w:b/>
          <w:i/>
        </w:rPr>
        <w:t>Емкость</w:t>
      </w:r>
      <w:r w:rsidRPr="00531FF7">
        <w:t xml:space="preserve">: аппараты, реакторы, баллоны, хранилища, трубопроводы, в которых размещаются </w:t>
      </w:r>
      <w:proofErr w:type="gramStart"/>
      <w:r w:rsidRPr="00531FF7">
        <w:t>аварийно-химически</w:t>
      </w:r>
      <w:proofErr w:type="gramEnd"/>
      <w:r w:rsidRPr="00531FF7">
        <w:t xml:space="preserve"> опасные вещества.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jc w:val="center"/>
        <w:outlineLvl w:val="0"/>
        <w:rPr>
          <w:b/>
        </w:rPr>
      </w:pPr>
      <w:r w:rsidRPr="00531FF7">
        <w:rPr>
          <w:b/>
        </w:rPr>
        <w:t>4. Основные положения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ind w:firstLine="540"/>
        <w:jc w:val="both"/>
      </w:pPr>
      <w:r w:rsidRPr="00531FF7">
        <w:t>4.1. Мониторинг химически опасного объекта является составной частью системы государственного мониторинга и прогнозирования чрезвычайных ситуаций.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bookmarkStart w:id="1" w:name="P66"/>
      <w:bookmarkEnd w:id="1"/>
      <w:r w:rsidRPr="00531FF7">
        <w:t xml:space="preserve">4.2. Мониторинг химически опасного объекта включает наблюдение и контроль </w:t>
      </w:r>
      <w:proofErr w:type="gramStart"/>
      <w:r w:rsidRPr="00531FF7">
        <w:t>за</w:t>
      </w:r>
      <w:proofErr w:type="gramEnd"/>
      <w:r w:rsidRPr="00531FF7">
        <w:t>: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параметрами технического состояния систем, определяющих безопасную работу с АХОВ;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proofErr w:type="gramStart"/>
      <w:r w:rsidRPr="00531FF7">
        <w:t>выбросами (сбросами) в атмосферу, гидросферу и литосферу АХОВ на территории химически опасного объекта, в санитарно-защитной и/или охранной зонах;</w:t>
      </w:r>
      <w:proofErr w:type="gramEnd"/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состоянием емкостей, связанных с размещением АХОВ;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своевременностью и качеством проведения регламентных, планово-предупредительных и других видов ремонтных работ с емкостями, в которых размещаются АХОВ;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proofErr w:type="spellStart"/>
      <w:r w:rsidRPr="00531FF7">
        <w:t>метеообстановкой</w:t>
      </w:r>
      <w:proofErr w:type="spellEnd"/>
      <w:r w:rsidRPr="00531FF7">
        <w:t>, экстренными и долгосрочными сообщениями о состоянии окружающей природной среды и об аномальных явлениях в районе расположения ХОО;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состоянием систем оповещения об аварии на ХОО и угрозе поражения населения;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 xml:space="preserve">сетью наблюдения и лабораторного </w:t>
      </w:r>
      <w:proofErr w:type="gramStart"/>
      <w:r w:rsidRPr="00531FF7">
        <w:t>контроля за</w:t>
      </w:r>
      <w:proofErr w:type="gramEnd"/>
      <w:r w:rsidRPr="00531FF7">
        <w:t xml:space="preserve"> химической обстановкой, а также средствами химической разведки;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средствами индивидуальной и коллективной защиты населения от АХОВ;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техническими средствами, предназначенными для ликвидации последствий химических аварий на ХОО;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подготовленностью личного состава органов управления и подразделений МЧС России, участвующих в ликвидации последствий химических аварий и защите населения, к действиям в случае аварии на ХОО.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4.3. Мониторинг ХОО осуществляется собственником или эксплуатирующей ХОО организацией и организациями, уполномоченными на проведение указанного мониторинга.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4.4. Методы прогнозирования последствий аварий на ХОО. Перечень исходных данных, правила оценки, алгоритмы прогноза и оценки достоверности, перечень выходных данных должны соответствовать требованиям ГОСТ 22.1.01.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4.5. Все требования, связанные с организацией, проведением и техническим обеспечением мониторинга, должны учитываться при проектировании ХОО, уточняться в ходе эксплуатации и заноситься в нормативную техническую документацию.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4.6. Разработка сценариев возникновения, развития чрезвычайных ситуаций, а также прогнозирование их последствий осуществляется организацией, проектирующей ХОО, и органами, специально уполномоченными на решение задач в области защиты населения от чрезвычайных ситуаций техногенного характера. Организация, эксплуатирующая ХОО, при замене оборудования или изменении технологии работ с АХОВ должна уточнять результаты прогноза.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 w:rsidP="00531FF7">
      <w:pPr>
        <w:pStyle w:val="ConsPlusNormal"/>
        <w:jc w:val="center"/>
        <w:outlineLvl w:val="0"/>
        <w:rPr>
          <w:b/>
        </w:rPr>
      </w:pPr>
      <w:r w:rsidRPr="00531FF7">
        <w:rPr>
          <w:b/>
        </w:rPr>
        <w:t>5. Общие требования к системе мониторинга</w:t>
      </w:r>
      <w:r w:rsidR="00531FF7">
        <w:rPr>
          <w:b/>
        </w:rPr>
        <w:t xml:space="preserve"> </w:t>
      </w:r>
      <w:r w:rsidRPr="00531FF7">
        <w:rPr>
          <w:b/>
        </w:rPr>
        <w:t>химически опасных объектов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ind w:firstLine="540"/>
        <w:jc w:val="both"/>
      </w:pPr>
      <w:r w:rsidRPr="00531FF7">
        <w:t xml:space="preserve">5.1. Мониторинг ХОО осуществляется постоянно с установленной периодичностью в соответствии с программой наблюдений и ГОСТ 12.1.005, ГОСТ 17.2.4.02, ГОСТ </w:t>
      </w:r>
      <w:proofErr w:type="gramStart"/>
      <w:r w:rsidRPr="00531FF7">
        <w:t>Р</w:t>
      </w:r>
      <w:proofErr w:type="gramEnd"/>
      <w:r w:rsidRPr="00531FF7">
        <w:t xml:space="preserve"> 8.589.</w:t>
      </w:r>
    </w:p>
    <w:p w:rsidR="00041450" w:rsidRPr="00531FF7" w:rsidRDefault="00041450">
      <w:pPr>
        <w:pStyle w:val="ConsPlusNormal"/>
        <w:spacing w:before="220"/>
        <w:ind w:firstLine="540"/>
        <w:jc w:val="both"/>
      </w:pPr>
      <w:r w:rsidRPr="00531FF7">
        <w:t>5.2. Общие требования к системе мониторинга химически опасных объектов приведены в таблице 1. В случае необходимости эти параметры могут быть дополнены по усмотрению организации, проводящей мониторинг ХОО.</w:t>
      </w:r>
    </w:p>
    <w:p w:rsidR="00041450" w:rsidRPr="00531FF7" w:rsidRDefault="00041450">
      <w:pPr>
        <w:pStyle w:val="ConsPlusNormal"/>
        <w:ind w:firstLine="540"/>
        <w:jc w:val="both"/>
      </w:pPr>
    </w:p>
    <w:p w:rsidR="00041450" w:rsidRPr="00531FF7" w:rsidRDefault="00041450">
      <w:pPr>
        <w:pStyle w:val="ConsPlusNormal"/>
        <w:jc w:val="right"/>
      </w:pPr>
      <w:r w:rsidRPr="00531FF7">
        <w:t>Таблица 1</w:t>
      </w:r>
    </w:p>
    <w:p w:rsidR="00041450" w:rsidRPr="00531FF7" w:rsidRDefault="00041450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3240"/>
        <w:gridCol w:w="1844"/>
        <w:gridCol w:w="2836"/>
      </w:tblGrid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Объект мониторинга</w:t>
            </w:r>
          </w:p>
        </w:tc>
        <w:tc>
          <w:tcPr>
            <w:tcW w:w="3240" w:type="dxa"/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Сведения, необходимые для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проведения мониторинга</w:t>
            </w:r>
          </w:p>
        </w:tc>
        <w:tc>
          <w:tcPr>
            <w:tcW w:w="1844" w:type="dxa"/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Контролируемый параметр</w:t>
            </w:r>
          </w:p>
        </w:tc>
        <w:tc>
          <w:tcPr>
            <w:tcW w:w="2836" w:type="dxa"/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Прогнозируемый параметр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 случае аварии на ХОО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 АХОВ</w:t>
            </w:r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Химически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опасный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объект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его месторасположение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531FF7">
              <w:rPr>
                <w:rFonts w:asciiTheme="minorHAnsi" w:hAnsiTheme="minorHAnsi"/>
                <w:szCs w:val="22"/>
              </w:rPr>
              <w:t>Общее количество АХОВ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объекте, т;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АХОВ в каждой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емкости, т;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высота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обваловки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 xml:space="preserve"> поддона,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расположение емкостей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территории объекта;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места допустимых количеств выбросов АХОВ в атмосферу или сбросов в водоем;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места захоронения твердых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токсичных отходов на территории объекта;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характеристика застройки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и местности, на которой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расположен ХОО (городская, сельская, местность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равнинная, лесистая, холмистая и т.д.);</w:t>
            </w:r>
            <w:proofErr w:type="gramEnd"/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вид растительности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местности (трава, лес,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кустарник и т.д.);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размеры и границы территории ХОО и санитарно-защитной и/или охранной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зон, 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перечень организаций,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проводящих мониторинг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близлежащих ХОО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В соответствии с 4.2</w:t>
            </w:r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Время испарения АХОВ в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районе аварии с поверхности земли, мин.,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ч</w:t>
            </w:r>
            <w:proofErr w:type="gramEnd"/>
            <w:r w:rsidRPr="00531FF7">
              <w:rPr>
                <w:rFonts w:asciiTheme="minorHAnsi" w:hAnsiTheme="minorHAnsi"/>
                <w:szCs w:val="22"/>
              </w:rPr>
              <w:t>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сут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время химического заражения воздуха в зонах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распространения АХОВ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различных удалениях от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района аварии, мин., ч,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сут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пораженных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от первичного облака,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чел.;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пораженных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от вторичного облака,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чел.;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общее количество пораженных, чел.;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структура пораженных;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пораженной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техники, требующей проведения специальной обработки, ед.;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объем (количество), состав растворов для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обеззараживания местности;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сил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средств, необходимых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для проведения аварийно-спасательных работ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при ликвидации аварий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 ХОО;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размер ущерба окружающей среде</w:t>
            </w:r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531FF7">
              <w:rPr>
                <w:rFonts w:asciiTheme="minorHAnsi" w:hAnsiTheme="minorHAnsi"/>
                <w:szCs w:val="22"/>
              </w:rPr>
              <w:lastRenderedPageBreak/>
              <w:t>Аварийно</w:t>
            </w:r>
            <w:r w:rsidR="00531FF7" w:rsidRPr="00531FF7">
              <w:rPr>
                <w:rFonts w:asciiTheme="minorHAnsi" w:hAnsiTheme="minorHAnsi"/>
                <w:szCs w:val="22"/>
              </w:rPr>
              <w:t>-</w:t>
            </w:r>
            <w:r w:rsidRPr="00531FF7">
              <w:rPr>
                <w:rFonts w:asciiTheme="minorHAnsi" w:hAnsiTheme="minorHAnsi"/>
                <w:szCs w:val="22"/>
              </w:rPr>
              <w:t>химически</w:t>
            </w:r>
            <w:proofErr w:type="gramEnd"/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опасное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вещество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Физико-химические характеристики АХОВ: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наименование;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температура плавления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кипения;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относительная плотность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по воздуху;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растворимость в воде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растворителях, в том числе используемых на ХОО в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технологических процессах;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взрыв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о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-</w:t>
            </w:r>
            <w:proofErr w:type="gramEnd"/>
            <w:r w:rsidR="00531FF7">
              <w:rPr>
                <w:rFonts w:asciiTheme="minorHAnsi" w:hAnsiTheme="minorHAnsi"/>
                <w:szCs w:val="22"/>
              </w:rPr>
              <w:t>,</w:t>
            </w:r>
            <w:r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пожароопасность</w:t>
            </w:r>
            <w:proofErr w:type="spellEnd"/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(температура вспышки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самовоспламенения, концентрационные пределы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взрываемости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, условия,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при которых возможен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взрыв или самовоспламенение);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коррозионная активность.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Токсические свойства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АХОВ: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класс опасности, определяемый по ГОСТ 12.1.005;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общий характер действия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 человека, животных,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рыб, растения;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признаки поражения людей,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животных, рыб, растений;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предельно допустимые концентрации в атмосферном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воздухе (рабочей зоны,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среднесуточная, максимальная разовая);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средние смертельные концентрации АХОВ для различного времени воздействия;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значения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токсодоз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: пороговой, смертельной;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данные о методах обеззараживания АХОВ;</w:t>
            </w:r>
            <w:proofErr w:type="gramEnd"/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меры оказания первой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доврачебной помощи при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поражениях АХОВ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531FF7">
              <w:rPr>
                <w:rFonts w:asciiTheme="minorHAnsi" w:hAnsiTheme="minorHAnsi"/>
                <w:szCs w:val="22"/>
              </w:rPr>
              <w:t>Концентрация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АХОВ в воздухе, мг/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куб.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дм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; воде, мг/куб.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дм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; почве,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мг/кг;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плотность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заражения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местности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объектов,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г/кв. м</w:t>
            </w:r>
            <w:proofErr w:type="gramEnd"/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531FF7">
              <w:rPr>
                <w:rFonts w:asciiTheme="minorHAnsi" w:hAnsiTheme="minorHAnsi"/>
                <w:szCs w:val="22"/>
              </w:rPr>
              <w:t>Количество пораженных,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чел.;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структура пораженных;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зараженной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техники, ед.;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площадь заражения, кв.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км</w:t>
            </w:r>
            <w:proofErr w:type="gramEnd"/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Технологические емкости с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АХОВ, технологический регламент,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определяющий работу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 АХОВ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Коррозионная стойкость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материалов, из которых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изготовлены емкости для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размещения АХОВ;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анализ причин и последствий аварий с АХОВ;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время и причины проведения аварийных работ с емкостями для АХОВ;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сроки, объемы, качество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полнота проведения регламентных, планово-предупредительных и других видов работ с емкостями для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АХОВ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-</w:t>
            </w:r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Возможность возникновения аварии с АХОВ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ХОО</w:t>
            </w:r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lastRenderedPageBreak/>
              <w:t>Метеорологические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условия в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районе ХОО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531FF7">
              <w:rPr>
                <w:rFonts w:asciiTheme="minorHAnsi" w:hAnsiTheme="minorHAnsi"/>
                <w:szCs w:val="22"/>
              </w:rPr>
              <w:t>В режиме реального времени и месячном прогнозе: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скорость приземного ветра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 высоте 10 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температура воздуха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высоте 10 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степень вертикальной устойчивости воздуха (инверсия, изотермия, конвекция);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сведения о возможных землетрясениях, наводнениях,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других аномальных природных явлениях (гололед,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шторм, ураган, ливень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т.д.);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 долгосрочном прогнозе: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роза ветров</w:t>
            </w:r>
            <w:proofErr w:type="gramEnd"/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Скорость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ветра, м/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с</w:t>
            </w:r>
            <w:proofErr w:type="gramEnd"/>
            <w:r w:rsidRPr="00531FF7">
              <w:rPr>
                <w:rFonts w:asciiTheme="minorHAnsi" w:hAnsiTheme="minorHAnsi"/>
                <w:szCs w:val="22"/>
              </w:rPr>
              <w:t>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температура</w:t>
            </w:r>
            <w:proofErr w:type="gramEnd"/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воздуха, °C;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степень вертикальной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устойчивости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воздуха</w:t>
            </w:r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Продолжительность поражающего действия АХОВ,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ч</w:t>
            </w:r>
            <w:proofErr w:type="gramEnd"/>
            <w:r w:rsidRPr="00531FF7">
              <w:rPr>
                <w:rFonts w:asciiTheme="minorHAnsi" w:hAnsiTheme="minorHAnsi"/>
                <w:szCs w:val="22"/>
              </w:rPr>
              <w:t>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время подхода первичного и/или вторичного облака к населенным пунктам, с, ч;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концентрация АХОВ по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следу движения первичного и вторичного облака, мг/куб.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дм</w:t>
            </w:r>
            <w:proofErr w:type="spellEnd"/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Система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оповещения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 аварии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 ХОО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Тип системы оповещения;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время начала оповещения,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мин.;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плотность населения,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чел./кв. км;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метеоусловия по 5.6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 xml:space="preserve">Быстродействие,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с</w:t>
            </w:r>
            <w:proofErr w:type="gramEnd"/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Эффективность системы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оповещения, %</w:t>
            </w:r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Защищенность населения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персонала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объекта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 xml:space="preserve">Наличие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СИЗ</w:t>
            </w:r>
            <w:proofErr w:type="gramEnd"/>
            <w:r w:rsidRPr="00531FF7">
              <w:rPr>
                <w:rFonts w:asciiTheme="minorHAnsi" w:hAnsiTheme="minorHAnsi"/>
                <w:szCs w:val="22"/>
              </w:rPr>
              <w:t xml:space="preserve"> у населения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персонала,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компл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наличие убежищ и количество укрываемых, чел.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Техническое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состояние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СИЗ</w:t>
            </w:r>
            <w:proofErr w:type="gramEnd"/>
            <w:r w:rsidRPr="00531FF7">
              <w:rPr>
                <w:rFonts w:asciiTheme="minorHAnsi" w:hAnsiTheme="minorHAnsi"/>
                <w:szCs w:val="22"/>
              </w:rPr>
              <w:t>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умение использовать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СИЗ и убежища;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время выдачи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СИЗ населению, мин.;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подготовленность убежищ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 приему укрываемых</w:t>
            </w:r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Количество укрываемых в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убежищах, чел.;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Количество пораженных,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чел.</w:t>
            </w:r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Система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наблюдения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и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контроля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за</w:t>
            </w:r>
            <w:proofErr w:type="gramEnd"/>
            <w:r w:rsidRPr="00531FF7">
              <w:rPr>
                <w:rFonts w:asciiTheme="minorHAnsi" w:hAnsiTheme="minorHAnsi"/>
                <w:szCs w:val="22"/>
              </w:rPr>
              <w:t xml:space="preserve"> химической обстановкой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Наличие и качественное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состояние приборов химической разведки и контроля;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наличие и работоспособность систем </w:t>
            </w:r>
            <w:proofErr w:type="gramStart"/>
            <w:r w:rsidRPr="00531FF7">
              <w:rPr>
                <w:rFonts w:asciiTheme="minorHAnsi" w:hAnsiTheme="minorHAnsi"/>
                <w:szCs w:val="22"/>
              </w:rPr>
              <w:t>контроля за</w:t>
            </w:r>
            <w:proofErr w:type="gramEnd"/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химической обстановкой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ХОО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Работоспособность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чувствительность приборов и систем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контроля</w:t>
            </w:r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-</w:t>
            </w:r>
          </w:p>
        </w:tc>
      </w:tr>
      <w:tr w:rsidR="00531FF7" w:rsidRPr="00531FF7" w:rsidTr="00A04952">
        <w:trPr>
          <w:cantSplit/>
          <w:trHeight w:val="240"/>
          <w:jc w:val="center"/>
        </w:trPr>
        <w:tc>
          <w:tcPr>
            <w:tcW w:w="14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Силы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средства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для проведения аварийно-спасательных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работ</w:t>
            </w:r>
          </w:p>
        </w:tc>
        <w:tc>
          <w:tcPr>
            <w:tcW w:w="3240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Укомплектованность личным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составом;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подготовленность личного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состава;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наличие техники, необходимой для проведения работ</w:t>
            </w:r>
          </w:p>
        </w:tc>
        <w:tc>
          <w:tcPr>
            <w:tcW w:w="1844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Подготовленность личного состава 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техники к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ликвидации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последствий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аварии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>ХОО</w:t>
            </w:r>
          </w:p>
        </w:tc>
        <w:tc>
          <w:tcPr>
            <w:tcW w:w="2836" w:type="dxa"/>
            <w:tcBorders>
              <w:top w:val="nil"/>
            </w:tcBorders>
          </w:tcPr>
          <w:p w:rsidR="00041450" w:rsidRPr="00531FF7" w:rsidRDefault="00041450" w:rsidP="00531FF7">
            <w:pPr>
              <w:pStyle w:val="ConsPlusNonformat"/>
              <w:jc w:val="center"/>
              <w:rPr>
                <w:rFonts w:asciiTheme="minorHAnsi" w:hAnsiTheme="minorHAnsi"/>
                <w:szCs w:val="22"/>
              </w:rPr>
            </w:pPr>
            <w:r w:rsidRPr="00531FF7">
              <w:rPr>
                <w:rFonts w:asciiTheme="minorHAnsi" w:hAnsiTheme="minorHAnsi"/>
                <w:szCs w:val="22"/>
              </w:rPr>
              <w:t>Время ликвидации последствий аварии на</w:t>
            </w:r>
            <w:r w:rsidR="00531FF7" w:rsidRPr="00531FF7">
              <w:rPr>
                <w:rFonts w:asciiTheme="minorHAnsi" w:hAnsiTheme="minorHAnsi"/>
                <w:szCs w:val="22"/>
              </w:rPr>
              <w:t xml:space="preserve"> </w:t>
            </w:r>
            <w:r w:rsidRPr="00531FF7">
              <w:rPr>
                <w:rFonts w:asciiTheme="minorHAnsi" w:hAnsiTheme="minorHAnsi"/>
                <w:szCs w:val="22"/>
              </w:rPr>
              <w:t xml:space="preserve">ХОО, ч, </w:t>
            </w:r>
            <w:proofErr w:type="spellStart"/>
            <w:r w:rsidRPr="00531FF7">
              <w:rPr>
                <w:rFonts w:asciiTheme="minorHAnsi" w:hAnsiTheme="minorHAnsi"/>
                <w:szCs w:val="22"/>
              </w:rPr>
              <w:t>сут</w:t>
            </w:r>
            <w:proofErr w:type="spellEnd"/>
            <w:r w:rsidRPr="00531FF7">
              <w:rPr>
                <w:rFonts w:asciiTheme="minorHAnsi" w:hAnsiTheme="minorHAnsi"/>
                <w:szCs w:val="22"/>
              </w:rPr>
              <w:t>.</w:t>
            </w:r>
          </w:p>
        </w:tc>
      </w:tr>
    </w:tbl>
    <w:p w:rsidR="00041450" w:rsidRPr="00531FF7" w:rsidRDefault="00041450" w:rsidP="00041450">
      <w:pPr>
        <w:pStyle w:val="ConsPlusNormal"/>
        <w:ind w:firstLine="540"/>
        <w:jc w:val="both"/>
      </w:pPr>
    </w:p>
    <w:sectPr w:rsidR="00041450" w:rsidRPr="00531FF7" w:rsidSect="00976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50"/>
    <w:rsid w:val="00041450"/>
    <w:rsid w:val="00531FF7"/>
    <w:rsid w:val="006A1888"/>
    <w:rsid w:val="00A0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1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4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1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4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likvidaciya-chrezvychajnoj-situ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1829</Words>
  <Characters>10428</Characters>
  <Application>Microsoft Office Word</Application>
  <DocSecurity>0</DocSecurity>
  <Lines>86</Lines>
  <Paragraphs>24</Paragraphs>
  <ScaleCrop>false</ScaleCrop>
  <Company/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2018-02-09T05:46:00Z</dcterms:created>
  <dcterms:modified xsi:type="dcterms:W3CDTF">2018-05-25T20:04:00Z</dcterms:modified>
</cp:coreProperties>
</file>