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DFF" w:rsidRPr="00512B4D" w:rsidRDefault="00A53DFF">
      <w:pPr>
        <w:pStyle w:val="ConsPlusNormal"/>
        <w:jc w:val="right"/>
      </w:pPr>
      <w:r w:rsidRPr="00512B4D">
        <w:t>Утвержден и введен в действие</w:t>
      </w:r>
      <w:r w:rsidR="00512B4D">
        <w:br/>
      </w:r>
      <w:r w:rsidRPr="00512B4D">
        <w:t>Приказом Федерального</w:t>
      </w:r>
      <w:r w:rsidR="00512B4D">
        <w:br/>
      </w:r>
      <w:r w:rsidRPr="00512B4D">
        <w:t>агентства по техническому</w:t>
      </w:r>
      <w:r w:rsidR="00512B4D">
        <w:br/>
      </w:r>
      <w:r w:rsidRPr="00512B4D">
        <w:t>регулированию и метрологии</w:t>
      </w:r>
      <w:r w:rsidR="00512B4D">
        <w:br/>
      </w:r>
      <w:r w:rsidRPr="00512B4D">
        <w:t>от 30 июня 2015 г</w:t>
      </w:r>
      <w:r w:rsidR="00512B4D">
        <w:t>ода</w:t>
      </w:r>
      <w:r w:rsidRPr="00512B4D">
        <w:t xml:space="preserve">. </w:t>
      </w:r>
      <w:r w:rsidR="00512B4D">
        <w:t>№</w:t>
      </w:r>
      <w:r w:rsidRPr="00512B4D">
        <w:t xml:space="preserve"> 828-ст</w:t>
      </w:r>
    </w:p>
    <w:p w:rsidR="00A53DFF" w:rsidRPr="00512B4D" w:rsidRDefault="00A53DFF">
      <w:pPr>
        <w:pStyle w:val="ConsPlusNormal"/>
        <w:jc w:val="both"/>
      </w:pPr>
    </w:p>
    <w:p w:rsidR="00A53DFF" w:rsidRPr="00512B4D" w:rsidRDefault="00A53DFF">
      <w:pPr>
        <w:pStyle w:val="ConsPlusTitle"/>
        <w:jc w:val="center"/>
      </w:pPr>
      <w:r w:rsidRPr="00512B4D">
        <w:t>НАЦИОНАЛЬНЫЙ СТАНДАРТ РОССИЙСКОЙ ФЕДЕРАЦИИ</w:t>
      </w:r>
    </w:p>
    <w:p w:rsidR="00A53DFF" w:rsidRPr="00512B4D" w:rsidRDefault="00A53DFF">
      <w:pPr>
        <w:pStyle w:val="ConsPlusTitle"/>
        <w:jc w:val="center"/>
      </w:pPr>
    </w:p>
    <w:p w:rsidR="00A53DFF" w:rsidRPr="00512B4D" w:rsidRDefault="00A53DFF">
      <w:pPr>
        <w:pStyle w:val="ConsPlusTitle"/>
        <w:jc w:val="center"/>
      </w:pPr>
      <w:r w:rsidRPr="00512B4D">
        <w:t>БЕЗОПАСНОСТЬ В ЧРЕЗВЫЧАЙНЫХ СИТУАЦИЯХ</w:t>
      </w:r>
    </w:p>
    <w:p w:rsidR="00A53DFF" w:rsidRPr="00512B4D" w:rsidRDefault="00A53DFF">
      <w:pPr>
        <w:pStyle w:val="ConsPlusTitle"/>
        <w:jc w:val="center"/>
      </w:pPr>
    </w:p>
    <w:p w:rsidR="00A53DFF" w:rsidRPr="00512B4D" w:rsidRDefault="00A53DFF">
      <w:pPr>
        <w:pStyle w:val="ConsPlusTitle"/>
        <w:jc w:val="center"/>
      </w:pPr>
      <w:r w:rsidRPr="00512B4D">
        <w:t>СРЕДСТВА ПОИСКА ЛЮДЕЙ В ЗАВАЛАХ</w:t>
      </w:r>
    </w:p>
    <w:p w:rsidR="00A53DFF" w:rsidRPr="00512B4D" w:rsidRDefault="00A53DFF">
      <w:pPr>
        <w:pStyle w:val="ConsPlusTitle"/>
        <w:jc w:val="center"/>
      </w:pPr>
    </w:p>
    <w:p w:rsidR="00A53DFF" w:rsidRPr="00512B4D" w:rsidRDefault="00A53DFF">
      <w:pPr>
        <w:pStyle w:val="ConsPlusTitle"/>
        <w:jc w:val="center"/>
      </w:pPr>
      <w:r w:rsidRPr="00512B4D">
        <w:t>КЛАССИФИКАЦИЯ.</w:t>
      </w:r>
    </w:p>
    <w:p w:rsidR="00A53DFF" w:rsidRPr="00512B4D" w:rsidRDefault="00A53DFF">
      <w:pPr>
        <w:pStyle w:val="ConsPlusTitle"/>
        <w:jc w:val="center"/>
      </w:pPr>
      <w:r w:rsidRPr="00512B4D">
        <w:t>ОБЩИЕ ТЕХНИЧЕСКИЕ ТРЕБОВАНИЯ</w:t>
      </w:r>
    </w:p>
    <w:p w:rsidR="00A53DFF" w:rsidRPr="00512B4D" w:rsidRDefault="00A53DFF">
      <w:pPr>
        <w:pStyle w:val="ConsPlusTitle"/>
        <w:jc w:val="center"/>
      </w:pPr>
    </w:p>
    <w:p w:rsidR="00A53DFF" w:rsidRPr="00512B4D" w:rsidRDefault="00A53DFF">
      <w:pPr>
        <w:pStyle w:val="ConsPlusTitle"/>
        <w:jc w:val="center"/>
      </w:pPr>
      <w:proofErr w:type="spellStart"/>
      <w:r w:rsidRPr="00512B4D">
        <w:t>Safety</w:t>
      </w:r>
      <w:proofErr w:type="spellEnd"/>
      <w:r w:rsidRPr="00512B4D">
        <w:t xml:space="preserve"> </w:t>
      </w:r>
      <w:proofErr w:type="spellStart"/>
      <w:r w:rsidRPr="00512B4D">
        <w:t>in</w:t>
      </w:r>
      <w:proofErr w:type="spellEnd"/>
      <w:r w:rsidRPr="00512B4D">
        <w:t xml:space="preserve"> </w:t>
      </w:r>
      <w:proofErr w:type="spellStart"/>
      <w:r w:rsidRPr="00512B4D">
        <w:t>emergencies</w:t>
      </w:r>
      <w:proofErr w:type="spellEnd"/>
      <w:r w:rsidRPr="00512B4D">
        <w:t xml:space="preserve">. </w:t>
      </w:r>
      <w:proofErr w:type="spellStart"/>
      <w:r w:rsidRPr="00512B4D">
        <w:t>Means</w:t>
      </w:r>
      <w:proofErr w:type="spellEnd"/>
      <w:r w:rsidRPr="00512B4D">
        <w:t xml:space="preserve"> </w:t>
      </w:r>
      <w:proofErr w:type="spellStart"/>
      <w:r w:rsidRPr="00512B4D">
        <w:t>of</w:t>
      </w:r>
      <w:proofErr w:type="spellEnd"/>
      <w:r w:rsidRPr="00512B4D">
        <w:t xml:space="preserve"> </w:t>
      </w:r>
      <w:proofErr w:type="spellStart"/>
      <w:r w:rsidRPr="00512B4D">
        <w:t>finding</w:t>
      </w:r>
      <w:proofErr w:type="spellEnd"/>
      <w:r w:rsidRPr="00512B4D">
        <w:t xml:space="preserve"> </w:t>
      </w:r>
      <w:proofErr w:type="spellStart"/>
      <w:r w:rsidRPr="00512B4D">
        <w:t>people</w:t>
      </w:r>
      <w:proofErr w:type="spellEnd"/>
    </w:p>
    <w:p w:rsidR="00A53DFF" w:rsidRPr="00512B4D" w:rsidRDefault="00A53DFF">
      <w:pPr>
        <w:pStyle w:val="ConsPlusTitle"/>
        <w:jc w:val="center"/>
      </w:pPr>
      <w:proofErr w:type="spellStart"/>
      <w:r w:rsidRPr="00512B4D">
        <w:t>in</w:t>
      </w:r>
      <w:proofErr w:type="spellEnd"/>
      <w:r w:rsidRPr="00512B4D">
        <w:t xml:space="preserve"> </w:t>
      </w:r>
      <w:proofErr w:type="spellStart"/>
      <w:r w:rsidRPr="00512B4D">
        <w:t>the</w:t>
      </w:r>
      <w:proofErr w:type="spellEnd"/>
      <w:r w:rsidRPr="00512B4D">
        <w:t xml:space="preserve"> </w:t>
      </w:r>
      <w:proofErr w:type="spellStart"/>
      <w:r w:rsidRPr="00512B4D">
        <w:t>logjam</w:t>
      </w:r>
      <w:proofErr w:type="spellEnd"/>
      <w:r w:rsidRPr="00512B4D">
        <w:t xml:space="preserve">. </w:t>
      </w:r>
      <w:proofErr w:type="spellStart"/>
      <w:r w:rsidRPr="00512B4D">
        <w:t>Classification</w:t>
      </w:r>
      <w:proofErr w:type="spellEnd"/>
      <w:r w:rsidRPr="00512B4D">
        <w:t>.</w:t>
      </w:r>
    </w:p>
    <w:p w:rsidR="00A53DFF" w:rsidRPr="00512B4D" w:rsidRDefault="00A53DFF">
      <w:pPr>
        <w:pStyle w:val="ConsPlusTitle"/>
        <w:jc w:val="center"/>
      </w:pPr>
      <w:proofErr w:type="spellStart"/>
      <w:r w:rsidRPr="00512B4D">
        <w:t>General</w:t>
      </w:r>
      <w:proofErr w:type="spellEnd"/>
      <w:r w:rsidRPr="00512B4D">
        <w:t xml:space="preserve"> </w:t>
      </w:r>
      <w:proofErr w:type="spellStart"/>
      <w:r w:rsidRPr="00512B4D">
        <w:t>technical</w:t>
      </w:r>
      <w:proofErr w:type="spellEnd"/>
      <w:r w:rsidRPr="00512B4D">
        <w:t xml:space="preserve"> </w:t>
      </w:r>
      <w:proofErr w:type="spellStart"/>
      <w:r w:rsidRPr="00512B4D">
        <w:t>requirements</w:t>
      </w:r>
      <w:proofErr w:type="spellEnd"/>
    </w:p>
    <w:p w:rsidR="00A53DFF" w:rsidRPr="00512B4D" w:rsidRDefault="00A53DFF">
      <w:pPr>
        <w:pStyle w:val="ConsPlusTitle"/>
        <w:jc w:val="center"/>
      </w:pPr>
    </w:p>
    <w:p w:rsidR="00A53DFF" w:rsidRPr="00512B4D" w:rsidRDefault="00A53DFF">
      <w:pPr>
        <w:pStyle w:val="ConsPlusTitle"/>
        <w:jc w:val="center"/>
      </w:pPr>
      <w:r w:rsidRPr="00512B4D">
        <w:t xml:space="preserve">ГОСТ </w:t>
      </w:r>
      <w:proofErr w:type="gramStart"/>
      <w:r w:rsidRPr="00512B4D">
        <w:t>Р</w:t>
      </w:r>
      <w:proofErr w:type="gramEnd"/>
      <w:r w:rsidRPr="00512B4D">
        <w:t xml:space="preserve"> 22.9.04-2015</w:t>
      </w:r>
    </w:p>
    <w:p w:rsidR="00A53DFF" w:rsidRPr="00512B4D" w:rsidRDefault="00A53DFF">
      <w:pPr>
        <w:pStyle w:val="ConsPlusNormal"/>
        <w:jc w:val="both"/>
      </w:pPr>
    </w:p>
    <w:p w:rsidR="00A53DFF" w:rsidRPr="00512B4D" w:rsidRDefault="00A53DFF">
      <w:pPr>
        <w:pStyle w:val="ConsPlusNormal"/>
        <w:jc w:val="right"/>
      </w:pPr>
      <w:r w:rsidRPr="00512B4D">
        <w:t>ОКС 13.200</w:t>
      </w:r>
    </w:p>
    <w:p w:rsidR="00A53DFF" w:rsidRPr="00512B4D" w:rsidRDefault="00A53DFF">
      <w:pPr>
        <w:pStyle w:val="ConsPlusNormal"/>
        <w:jc w:val="right"/>
      </w:pPr>
      <w:r w:rsidRPr="00512B4D">
        <w:t>ОКП 80 3100</w:t>
      </w:r>
    </w:p>
    <w:p w:rsidR="00A53DFF" w:rsidRPr="00512B4D" w:rsidRDefault="00A53DFF">
      <w:pPr>
        <w:pStyle w:val="ConsPlusNormal"/>
        <w:jc w:val="both"/>
      </w:pPr>
    </w:p>
    <w:p w:rsidR="00A53DFF" w:rsidRPr="00512B4D" w:rsidRDefault="00A53DFF">
      <w:pPr>
        <w:pStyle w:val="ConsPlusNormal"/>
        <w:jc w:val="right"/>
      </w:pPr>
      <w:r w:rsidRPr="00512B4D">
        <w:t>Дата введения</w:t>
      </w:r>
    </w:p>
    <w:p w:rsidR="00A53DFF" w:rsidRPr="00512B4D" w:rsidRDefault="00A53DFF">
      <w:pPr>
        <w:pStyle w:val="ConsPlusNormal"/>
        <w:jc w:val="right"/>
      </w:pPr>
      <w:r w:rsidRPr="00512B4D">
        <w:t>1 апреля 2016 года</w:t>
      </w:r>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Предисловие</w:t>
      </w:r>
    </w:p>
    <w:p w:rsidR="00A53DFF" w:rsidRPr="00512B4D" w:rsidRDefault="00A53DFF">
      <w:pPr>
        <w:pStyle w:val="ConsPlusNormal"/>
        <w:jc w:val="both"/>
      </w:pPr>
    </w:p>
    <w:p w:rsidR="00A53DFF" w:rsidRPr="00512B4D" w:rsidRDefault="00A53DFF">
      <w:pPr>
        <w:pStyle w:val="ConsPlusNormal"/>
        <w:ind w:firstLine="540"/>
        <w:jc w:val="both"/>
      </w:pPr>
      <w:r w:rsidRPr="00512B4D">
        <w:t>1</w:t>
      </w:r>
      <w:r w:rsidR="00512B4D">
        <w:t>.</w:t>
      </w:r>
      <w:r w:rsidRPr="00512B4D">
        <w:t xml:space="preserve"> РАЗРАБОТАН Федеральным государственным бюджетным учреждением </w:t>
      </w:r>
      <w:r w:rsidR="00E2009C">
        <w:t>«</w:t>
      </w:r>
      <w:r w:rsidRPr="00512B4D">
        <w:t>Всероссийский научно-исследовательский институт по проблемам гражданской обороны и чрезвычайных ситуаций МЧС России</w:t>
      </w:r>
      <w:r w:rsidR="00E2009C">
        <w:t>»</w:t>
      </w:r>
      <w:r w:rsidRPr="00512B4D">
        <w:t xml:space="preserve"> (Федеральный центр науки и высоких технологий) (ФГБУ ВНИИ ГОЧС (ФЦ))</w:t>
      </w:r>
    </w:p>
    <w:p w:rsidR="00A53DFF" w:rsidRPr="00512B4D" w:rsidRDefault="00A53DFF">
      <w:pPr>
        <w:pStyle w:val="ConsPlusNormal"/>
        <w:spacing w:before="220"/>
        <w:ind w:firstLine="540"/>
        <w:jc w:val="both"/>
      </w:pPr>
      <w:r w:rsidRPr="00512B4D">
        <w:t>2</w:t>
      </w:r>
      <w:r w:rsidR="00512B4D">
        <w:t>.</w:t>
      </w:r>
      <w:r w:rsidRPr="00512B4D">
        <w:t xml:space="preserve"> </w:t>
      </w:r>
      <w:proofErr w:type="gramStart"/>
      <w:r w:rsidRPr="00512B4D">
        <w:t>ВНЕСЕН</w:t>
      </w:r>
      <w:proofErr w:type="gramEnd"/>
      <w:r w:rsidRPr="00512B4D">
        <w:t xml:space="preserve"> Техническим комитетом по стандартизации ТК 071 </w:t>
      </w:r>
      <w:r w:rsidR="00E2009C">
        <w:t>«</w:t>
      </w:r>
      <w:r w:rsidRPr="00512B4D">
        <w:t>Гражданская оборона, предупреждение и ликвидация чрезвычайных ситуаций</w:t>
      </w:r>
      <w:r w:rsidR="00E2009C">
        <w:t>»</w:t>
      </w:r>
    </w:p>
    <w:p w:rsidR="00A53DFF" w:rsidRPr="00512B4D" w:rsidRDefault="00A53DFF">
      <w:pPr>
        <w:pStyle w:val="ConsPlusNormal"/>
        <w:spacing w:before="220"/>
        <w:ind w:firstLine="540"/>
        <w:jc w:val="both"/>
      </w:pPr>
      <w:r w:rsidRPr="00512B4D">
        <w:t>3</w:t>
      </w:r>
      <w:r w:rsidR="00512B4D">
        <w:t>.</w:t>
      </w:r>
      <w:r w:rsidRPr="00512B4D">
        <w:t xml:space="preserve"> УТВЕРЖДЕН И ВВЕДЕН В ДЕЙСТВИЕ Приказом Федерального агентства по техническому регулированию и метрологии от 30 июня 2015 г. </w:t>
      </w:r>
      <w:r w:rsidR="00512B4D">
        <w:t>№</w:t>
      </w:r>
      <w:r w:rsidRPr="00512B4D">
        <w:t xml:space="preserve"> 828-ст</w:t>
      </w:r>
    </w:p>
    <w:p w:rsidR="00A53DFF" w:rsidRPr="00512B4D" w:rsidRDefault="00A53DFF">
      <w:pPr>
        <w:pStyle w:val="ConsPlusNormal"/>
        <w:spacing w:before="220"/>
        <w:ind w:firstLine="540"/>
        <w:jc w:val="both"/>
      </w:pPr>
      <w:r w:rsidRPr="00512B4D">
        <w:t>4</w:t>
      </w:r>
      <w:r w:rsidR="00512B4D">
        <w:t>.</w:t>
      </w:r>
      <w:r w:rsidRPr="00512B4D">
        <w:t xml:space="preserve"> ВЗАМЕН ГОСТ </w:t>
      </w:r>
      <w:proofErr w:type="gramStart"/>
      <w:r w:rsidRPr="00512B4D">
        <w:t>Р</w:t>
      </w:r>
      <w:proofErr w:type="gramEnd"/>
      <w:r w:rsidRPr="00512B4D">
        <w:t xml:space="preserve"> 22.9.04-95</w:t>
      </w:r>
    </w:p>
    <w:p w:rsidR="00A53DFF" w:rsidRPr="00512B4D" w:rsidRDefault="00A53DFF">
      <w:pPr>
        <w:pStyle w:val="ConsPlusNormal"/>
        <w:jc w:val="both"/>
      </w:pPr>
    </w:p>
    <w:p w:rsidR="00A53DFF" w:rsidRPr="00512B4D" w:rsidRDefault="00A53DFF">
      <w:pPr>
        <w:pStyle w:val="ConsPlusNormal"/>
        <w:ind w:firstLine="540"/>
        <w:jc w:val="both"/>
      </w:pPr>
      <w:r w:rsidRPr="00512B4D">
        <w:t xml:space="preserve">Правила применения настоящего стандарта установлены в ГОСТ </w:t>
      </w:r>
      <w:proofErr w:type="gramStart"/>
      <w:r w:rsidRPr="00512B4D">
        <w:t>Р</w:t>
      </w:r>
      <w:proofErr w:type="gramEnd"/>
      <w:r w:rsidRPr="00512B4D">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E2009C">
        <w:t>«</w:t>
      </w:r>
      <w:r w:rsidRPr="00512B4D">
        <w:t>Национальные стандарты</w:t>
      </w:r>
      <w:r w:rsidR="00E2009C">
        <w:t>»</w:t>
      </w:r>
      <w:r w:rsidRPr="00512B4D">
        <w:t xml:space="preserve">, а официальный текст изменений и поправок </w:t>
      </w:r>
      <w:r w:rsidR="00512B4D">
        <w:t>–</w:t>
      </w:r>
      <w:r w:rsidRPr="00512B4D">
        <w:t xml:space="preserve"> в ежемесячном информационном указателе </w:t>
      </w:r>
      <w:r w:rsidR="00E2009C">
        <w:t>«</w:t>
      </w:r>
      <w:r w:rsidRPr="00512B4D">
        <w:t>Национальные стандарты</w:t>
      </w:r>
      <w:r w:rsidR="00E2009C">
        <w:t>»</w:t>
      </w:r>
      <w:r w:rsidRPr="00512B4D">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E2009C">
        <w:t>«</w:t>
      </w:r>
      <w:r w:rsidRPr="00512B4D">
        <w:t>Национальные стандарты</w:t>
      </w:r>
      <w:r w:rsidR="00E2009C">
        <w:t>»</w:t>
      </w:r>
      <w:r w:rsidRPr="00512B4D">
        <w:t xml:space="preserve">. Соответствующая информация, уведомление и тексты размещаются также в информационной системе общего пользования </w:t>
      </w:r>
      <w:r w:rsidR="00512B4D">
        <w:t>–</w:t>
      </w:r>
      <w:r w:rsidRPr="00512B4D">
        <w:t xml:space="preserve"> на официальном сайте Федерального агентства по техническому регулированию и метрологии в сети Интернет</w:t>
      </w:r>
      <w:r w:rsidR="00512B4D">
        <w:t>.</w:t>
      </w:r>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1. Область применения</w:t>
      </w:r>
    </w:p>
    <w:p w:rsidR="00A53DFF" w:rsidRPr="00512B4D" w:rsidRDefault="00A53DFF">
      <w:pPr>
        <w:pStyle w:val="ConsPlusNormal"/>
        <w:jc w:val="both"/>
      </w:pPr>
    </w:p>
    <w:p w:rsidR="00A53DFF" w:rsidRPr="00512B4D" w:rsidRDefault="00A53DFF">
      <w:pPr>
        <w:pStyle w:val="ConsPlusNormal"/>
        <w:ind w:firstLine="540"/>
        <w:jc w:val="both"/>
      </w:pPr>
      <w:r w:rsidRPr="00512B4D">
        <w:t xml:space="preserve">Настоящий стандарт устанавливает классификацию и общие технические требования к </w:t>
      </w:r>
      <w:r w:rsidRPr="00512B4D">
        <w:lastRenderedPageBreak/>
        <w:t xml:space="preserve">средствам поиска живых людей с различными принципами обнаружения, применяемым в завалах при </w:t>
      </w:r>
      <w:r w:rsidRPr="00703C37">
        <w:t xml:space="preserve">проведении </w:t>
      </w:r>
      <w:hyperlink r:id="rId5" w:history="1">
        <w:r w:rsidRPr="00703C37">
          <w:rPr>
            <w:rStyle w:val="a3"/>
            <w:color w:val="auto"/>
            <w:u w:val="none"/>
          </w:rPr>
          <w:t>аварийно-спасательных работ</w:t>
        </w:r>
      </w:hyperlink>
      <w:r w:rsidRPr="00703C37">
        <w:t xml:space="preserve"> в зонах </w:t>
      </w:r>
      <w:r w:rsidRPr="00512B4D">
        <w:t>чрезв</w:t>
      </w:r>
      <w:bookmarkStart w:id="0" w:name="_GoBack"/>
      <w:bookmarkEnd w:id="0"/>
      <w:r w:rsidRPr="00512B4D">
        <w:t>ычайных ситуаций (ЧС).</w:t>
      </w:r>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2. Нормативные ссылки</w:t>
      </w:r>
    </w:p>
    <w:p w:rsidR="00A53DFF" w:rsidRPr="00512B4D" w:rsidRDefault="00A53DFF">
      <w:pPr>
        <w:pStyle w:val="ConsPlusNormal"/>
        <w:jc w:val="both"/>
      </w:pPr>
    </w:p>
    <w:p w:rsidR="00A53DFF" w:rsidRPr="00512B4D" w:rsidRDefault="00A53DFF">
      <w:pPr>
        <w:pStyle w:val="ConsPlusNormal"/>
        <w:ind w:firstLine="540"/>
        <w:jc w:val="both"/>
      </w:pPr>
      <w:r w:rsidRPr="00512B4D">
        <w:t>В настоящем стандарте использованы нормативные ссылки на следующие стандарты:</w:t>
      </w:r>
    </w:p>
    <w:p w:rsidR="00A53DFF" w:rsidRPr="00512B4D" w:rsidRDefault="00A53DFF">
      <w:pPr>
        <w:pStyle w:val="ConsPlusNormal"/>
        <w:spacing w:before="220"/>
        <w:ind w:firstLine="540"/>
        <w:jc w:val="both"/>
      </w:pPr>
      <w:r w:rsidRPr="00512B4D">
        <w:t>ГОСТ 12.1.004-91 Система стандартов безопасности труда. Пожарная безопасность. Общие требования</w:t>
      </w:r>
    </w:p>
    <w:p w:rsidR="00A53DFF" w:rsidRPr="00512B4D" w:rsidRDefault="00A53DFF">
      <w:pPr>
        <w:pStyle w:val="ConsPlusNormal"/>
        <w:spacing w:before="220"/>
        <w:ind w:firstLine="540"/>
        <w:jc w:val="both"/>
      </w:pPr>
      <w:r w:rsidRPr="00512B4D">
        <w:t>ГОСТ 12.1.006-84 Система стандартов безопасности труда. Электромагнитные поля радиочастот. Допустимые уровни на рабочих местах и требования к проведению контроля</w:t>
      </w:r>
    </w:p>
    <w:p w:rsidR="00A53DFF" w:rsidRPr="00512B4D" w:rsidRDefault="00A53DFF">
      <w:pPr>
        <w:pStyle w:val="ConsPlusNormal"/>
        <w:spacing w:before="220"/>
        <w:ind w:firstLine="540"/>
        <w:jc w:val="both"/>
      </w:pPr>
      <w:r w:rsidRPr="00512B4D">
        <w:t>ГОСТ 12.1.007-76 Система стандартов безопасности труда. Вредные вещества. Классификация и общие требования безопасности</w:t>
      </w:r>
    </w:p>
    <w:p w:rsidR="00A53DFF" w:rsidRPr="00512B4D" w:rsidRDefault="00A53DFF">
      <w:pPr>
        <w:pStyle w:val="ConsPlusNormal"/>
        <w:spacing w:before="220"/>
        <w:ind w:firstLine="540"/>
        <w:jc w:val="both"/>
      </w:pPr>
      <w:r w:rsidRPr="00512B4D">
        <w:t>ГОСТ 12.1.009-2009 Система стандартов безопасности труда. Электробезопасность. Общие требования и номенклатура видов защиты</w:t>
      </w:r>
    </w:p>
    <w:p w:rsidR="00A53DFF" w:rsidRPr="00512B4D" w:rsidRDefault="00A53DFF">
      <w:pPr>
        <w:pStyle w:val="ConsPlusNormal"/>
        <w:spacing w:before="220"/>
        <w:ind w:firstLine="540"/>
        <w:jc w:val="both"/>
      </w:pPr>
      <w:r w:rsidRPr="00512B4D">
        <w:t>ГОСТ 12.1.010-76 Система стандартов безопасности труда. Взрывобезопасность. Общие требования</w:t>
      </w:r>
    </w:p>
    <w:p w:rsidR="00A53DFF" w:rsidRPr="00512B4D" w:rsidRDefault="00A53DFF">
      <w:pPr>
        <w:pStyle w:val="ConsPlusNormal"/>
        <w:spacing w:before="220"/>
        <w:ind w:firstLine="540"/>
        <w:jc w:val="both"/>
      </w:pPr>
      <w:r w:rsidRPr="00512B4D">
        <w:t>ГОСТ 12.2.011-2012 Система стандартов безопасности труда. Машиностроительные и дорожные общие требования безопасности</w:t>
      </w:r>
    </w:p>
    <w:p w:rsidR="00A53DFF" w:rsidRPr="00512B4D" w:rsidRDefault="00A53DFF">
      <w:pPr>
        <w:pStyle w:val="ConsPlusNormal"/>
        <w:spacing w:before="220"/>
        <w:ind w:firstLine="540"/>
        <w:jc w:val="both"/>
      </w:pPr>
      <w:r w:rsidRPr="00512B4D">
        <w:t>ГОСТ 20.39.108-85 Система общих технических требований по эргономике, обитаемости и технической эстетике. Номенклатура и порядок выбора</w:t>
      </w:r>
    </w:p>
    <w:p w:rsidR="00A53DFF" w:rsidRPr="00512B4D" w:rsidRDefault="00A53DFF">
      <w:pPr>
        <w:pStyle w:val="ConsPlusNormal"/>
        <w:spacing w:before="220"/>
        <w:ind w:firstLine="540"/>
        <w:jc w:val="both"/>
      </w:pPr>
      <w:r w:rsidRPr="00512B4D">
        <w:t>ГОСТ 27.002-89 Надежность в технике. Основные понятия, термины и определения</w:t>
      </w:r>
    </w:p>
    <w:p w:rsidR="00A53DFF" w:rsidRPr="00512B4D" w:rsidRDefault="00A53DFF">
      <w:pPr>
        <w:pStyle w:val="ConsPlusNormal"/>
        <w:spacing w:before="220"/>
        <w:ind w:firstLine="540"/>
        <w:jc w:val="both"/>
      </w:pPr>
      <w:r w:rsidRPr="00512B4D">
        <w:t>ГОСТ 27.003-90 Надежность в технике. Состав и общие правила задания требований по надежности</w:t>
      </w:r>
    </w:p>
    <w:p w:rsidR="00A53DFF" w:rsidRPr="00512B4D" w:rsidRDefault="00A53DFF">
      <w:pPr>
        <w:pStyle w:val="ConsPlusNormal"/>
        <w:spacing w:before="220"/>
        <w:ind w:firstLine="540"/>
        <w:jc w:val="both"/>
      </w:pPr>
      <w:r w:rsidRPr="00512B4D">
        <w:t>ГОСТ 14192-96 Маркировка грузов</w:t>
      </w:r>
    </w:p>
    <w:p w:rsidR="00A53DFF" w:rsidRPr="00512B4D" w:rsidRDefault="00A53DFF">
      <w:pPr>
        <w:pStyle w:val="ConsPlusNormal"/>
        <w:spacing w:before="220"/>
        <w:ind w:firstLine="540"/>
        <w:jc w:val="both"/>
      </w:pPr>
      <w:r w:rsidRPr="00512B4D">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A53DFF" w:rsidRPr="00512B4D" w:rsidRDefault="00A53DFF">
      <w:pPr>
        <w:pStyle w:val="ConsPlusNormal"/>
        <w:spacing w:before="220"/>
        <w:ind w:firstLine="540"/>
        <w:jc w:val="both"/>
      </w:pPr>
      <w:r w:rsidRPr="00512B4D">
        <w:t>ГОСТ 21964-76 Комплексная система общих технических требований. Внешние воздействующие факторы. Классификация, номенклатура и характеристики</w:t>
      </w:r>
    </w:p>
    <w:p w:rsidR="00A53DFF" w:rsidRPr="00E2009C" w:rsidRDefault="00A53DFF">
      <w:pPr>
        <w:pStyle w:val="ConsPlusNormal"/>
        <w:spacing w:before="220"/>
        <w:ind w:firstLine="540"/>
        <w:jc w:val="both"/>
        <w:rPr>
          <w:i/>
        </w:rPr>
      </w:pPr>
      <w:r w:rsidRPr="00E2009C">
        <w:rPr>
          <w:b/>
          <w:i/>
        </w:rPr>
        <w:t>Примечание</w:t>
      </w:r>
      <w:r w:rsidR="00512B4D" w:rsidRPr="00E2009C">
        <w:rPr>
          <w:b/>
          <w:i/>
        </w:rPr>
        <w:t>.</w:t>
      </w:r>
      <w:r w:rsidRPr="00E2009C">
        <w:rPr>
          <w:i/>
        </w:rPr>
        <w:t xml:space="preserve"> </w:t>
      </w:r>
      <w:proofErr w:type="gramStart"/>
      <w:r w:rsidRPr="00E2009C">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2009C" w:rsidRPr="00E2009C">
        <w:rPr>
          <w:i/>
        </w:rPr>
        <w:t>«</w:t>
      </w:r>
      <w:r w:rsidRPr="00E2009C">
        <w:rPr>
          <w:i/>
        </w:rPr>
        <w:t>Национальные стандарты</w:t>
      </w:r>
      <w:r w:rsidR="00E2009C" w:rsidRPr="00E2009C">
        <w:rPr>
          <w:i/>
        </w:rPr>
        <w:t>»</w:t>
      </w:r>
      <w:r w:rsidRPr="00E2009C">
        <w:rPr>
          <w:i/>
        </w:rPr>
        <w:t xml:space="preserve">, который опубликован по состоянию на 1 января текущего года, и по выпускам ежемесячного информационного указателя </w:t>
      </w:r>
      <w:r w:rsidR="00E2009C" w:rsidRPr="00E2009C">
        <w:rPr>
          <w:i/>
        </w:rPr>
        <w:t>«</w:t>
      </w:r>
      <w:r w:rsidRPr="00E2009C">
        <w:rPr>
          <w:i/>
        </w:rPr>
        <w:t>Национальные стандарты</w:t>
      </w:r>
      <w:r w:rsidR="00E2009C" w:rsidRPr="00E2009C">
        <w:rPr>
          <w:i/>
        </w:rPr>
        <w:t>»</w:t>
      </w:r>
      <w:r w:rsidRPr="00E2009C">
        <w:rPr>
          <w:i/>
        </w:rPr>
        <w:t xml:space="preserve"> за текущий год.</w:t>
      </w:r>
      <w:proofErr w:type="gramEnd"/>
      <w:r w:rsidRPr="00E2009C">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w:t>
      </w:r>
      <w:r w:rsidRPr="00E2009C">
        <w:rPr>
          <w:i/>
        </w:rPr>
        <w:lastRenderedPageBreak/>
        <w:t>дана ссылка на него, рекомендуется применять в части, не затрагивающей эту ссылку.</w:t>
      </w:r>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3. Термины и определения</w:t>
      </w:r>
    </w:p>
    <w:p w:rsidR="00A53DFF" w:rsidRPr="00512B4D" w:rsidRDefault="00A53DFF">
      <w:pPr>
        <w:pStyle w:val="ConsPlusNormal"/>
        <w:jc w:val="both"/>
      </w:pPr>
    </w:p>
    <w:p w:rsidR="00A53DFF" w:rsidRPr="00512B4D" w:rsidRDefault="00A53DFF">
      <w:pPr>
        <w:pStyle w:val="ConsPlusNormal"/>
        <w:ind w:firstLine="540"/>
        <w:jc w:val="both"/>
      </w:pPr>
      <w:r w:rsidRPr="00512B4D">
        <w:t>В настоящем стандарте применены следующие термины с соответствующими определениями:</w:t>
      </w:r>
    </w:p>
    <w:p w:rsidR="00A53DFF" w:rsidRPr="00512B4D" w:rsidRDefault="00A53DFF">
      <w:pPr>
        <w:pStyle w:val="ConsPlusNormal"/>
        <w:spacing w:before="220"/>
        <w:ind w:firstLine="540"/>
        <w:jc w:val="both"/>
      </w:pPr>
      <w:r w:rsidRPr="00512B4D">
        <w:t>3.1</w:t>
      </w:r>
      <w:r w:rsidR="00512B4D">
        <w:t>.</w:t>
      </w:r>
      <w:r w:rsidRPr="00512B4D">
        <w:t xml:space="preserve"> </w:t>
      </w:r>
      <w:r w:rsidRPr="00512B4D">
        <w:rPr>
          <w:b/>
          <w:i/>
        </w:rPr>
        <w:t>средства поиска людей в завалах, СПЛЗ:</w:t>
      </w:r>
      <w:r w:rsidRPr="00512B4D">
        <w:t xml:space="preserve"> Технические устройства (приборы или системы) для распознавания и регистрации признаков живого человека, скрытого под слоем завала.</w:t>
      </w:r>
    </w:p>
    <w:p w:rsidR="00A53DFF" w:rsidRPr="00512B4D" w:rsidRDefault="00A53DFF">
      <w:pPr>
        <w:pStyle w:val="ConsPlusNormal"/>
        <w:spacing w:before="220"/>
        <w:ind w:firstLine="540"/>
        <w:jc w:val="both"/>
      </w:pPr>
      <w:r w:rsidRPr="00512B4D">
        <w:t>3.2</w:t>
      </w:r>
      <w:r w:rsidR="00512B4D">
        <w:t>.</w:t>
      </w:r>
      <w:r w:rsidRPr="00512B4D">
        <w:t xml:space="preserve"> </w:t>
      </w:r>
      <w:r w:rsidRPr="00512B4D">
        <w:rPr>
          <w:b/>
          <w:i/>
        </w:rPr>
        <w:t>прибор поиска:</w:t>
      </w:r>
      <w:r w:rsidRPr="00512B4D">
        <w:t xml:space="preserve"> Техническое средство, реализующее один из физических принципов поиска.</w:t>
      </w:r>
    </w:p>
    <w:p w:rsidR="00A53DFF" w:rsidRPr="00512B4D" w:rsidRDefault="00A53DFF">
      <w:pPr>
        <w:pStyle w:val="ConsPlusNormal"/>
        <w:spacing w:before="220"/>
        <w:ind w:firstLine="540"/>
        <w:jc w:val="both"/>
      </w:pPr>
      <w:r w:rsidRPr="00512B4D">
        <w:t>3.3</w:t>
      </w:r>
      <w:r w:rsidR="00512B4D">
        <w:t>.</w:t>
      </w:r>
      <w:r w:rsidRPr="00512B4D">
        <w:t xml:space="preserve"> </w:t>
      </w:r>
      <w:r w:rsidRPr="00512B4D">
        <w:rPr>
          <w:b/>
          <w:i/>
        </w:rPr>
        <w:t>система поиска:</w:t>
      </w:r>
      <w:r w:rsidRPr="00512B4D">
        <w:t xml:space="preserve"> Техническое средство, реализующее два и более физических принципа поиска.</w:t>
      </w:r>
    </w:p>
    <w:p w:rsidR="00A53DFF" w:rsidRPr="00512B4D" w:rsidRDefault="00A53DFF">
      <w:pPr>
        <w:pStyle w:val="ConsPlusNormal"/>
        <w:spacing w:before="220"/>
        <w:ind w:firstLine="540"/>
        <w:jc w:val="both"/>
      </w:pPr>
      <w:r w:rsidRPr="00512B4D">
        <w:t>3.4</w:t>
      </w:r>
      <w:r w:rsidR="00512B4D">
        <w:t>.</w:t>
      </w:r>
      <w:r w:rsidRPr="00512B4D">
        <w:t xml:space="preserve"> </w:t>
      </w:r>
      <w:r w:rsidRPr="00512B4D">
        <w:rPr>
          <w:b/>
          <w:i/>
        </w:rPr>
        <w:t>аварийная среда:</w:t>
      </w:r>
      <w:r w:rsidRPr="00512B4D">
        <w:t xml:space="preserve"> Среда, образованная действием разрушительных сил (факторов) на объекты в зоне чрезвычайной ситуации.</w:t>
      </w:r>
    </w:p>
    <w:p w:rsidR="00A53DFF" w:rsidRPr="00512B4D" w:rsidRDefault="00A53DFF">
      <w:pPr>
        <w:pStyle w:val="ConsPlusNormal"/>
        <w:spacing w:before="220"/>
        <w:ind w:firstLine="540"/>
        <w:jc w:val="both"/>
      </w:pPr>
      <w:r w:rsidRPr="00512B4D">
        <w:t>3.5</w:t>
      </w:r>
      <w:r w:rsidR="00512B4D">
        <w:t>.</w:t>
      </w:r>
      <w:r w:rsidRPr="00512B4D">
        <w:t xml:space="preserve"> </w:t>
      </w:r>
      <w:r w:rsidRPr="00512B4D">
        <w:rPr>
          <w:b/>
          <w:i/>
        </w:rPr>
        <w:t>завалы:</w:t>
      </w:r>
      <w:r w:rsidRPr="00512B4D">
        <w:t xml:space="preserve"> Аварийная среда из твердых элементов.</w:t>
      </w:r>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4. Общие положения</w:t>
      </w:r>
    </w:p>
    <w:p w:rsidR="00A53DFF" w:rsidRPr="00512B4D" w:rsidRDefault="00A53DFF">
      <w:pPr>
        <w:pStyle w:val="ConsPlusNormal"/>
        <w:jc w:val="both"/>
      </w:pPr>
    </w:p>
    <w:p w:rsidR="00A53DFF" w:rsidRPr="00512B4D" w:rsidRDefault="00A53DFF">
      <w:pPr>
        <w:pStyle w:val="ConsPlusNormal"/>
        <w:ind w:firstLine="540"/>
        <w:jc w:val="both"/>
      </w:pPr>
      <w:r w:rsidRPr="00512B4D">
        <w:t>4.1</w:t>
      </w:r>
      <w:r w:rsidR="00512B4D">
        <w:t>.</w:t>
      </w:r>
      <w:r w:rsidRPr="00512B4D">
        <w:t xml:space="preserve"> Классификация СПЛЗ построена на основе обобщения опыта нормативного обеспечения требований к СПЛЗ при их создании.</w:t>
      </w:r>
    </w:p>
    <w:p w:rsidR="00A53DFF" w:rsidRPr="00512B4D" w:rsidRDefault="00A53DFF">
      <w:pPr>
        <w:pStyle w:val="ConsPlusNormal"/>
        <w:spacing w:before="220"/>
        <w:ind w:firstLine="540"/>
        <w:jc w:val="both"/>
      </w:pPr>
      <w:r w:rsidRPr="00512B4D">
        <w:t>4.2</w:t>
      </w:r>
      <w:r w:rsidR="00512B4D">
        <w:t>.</w:t>
      </w:r>
      <w:r w:rsidRPr="00512B4D">
        <w:t xml:space="preserve"> Целью классификации является распределение СПЛЗ по группам однородных признаков и свойственным им характеристикам для последующего их нормирования и формирования общих технических требований.</w:t>
      </w:r>
    </w:p>
    <w:p w:rsidR="00A53DFF" w:rsidRPr="00512B4D" w:rsidRDefault="00A53DFF">
      <w:pPr>
        <w:pStyle w:val="ConsPlusNormal"/>
        <w:spacing w:before="220"/>
        <w:ind w:firstLine="540"/>
        <w:jc w:val="both"/>
      </w:pPr>
      <w:r w:rsidRPr="00512B4D">
        <w:t>4.3</w:t>
      </w:r>
      <w:r w:rsidR="00512B4D">
        <w:t>.</w:t>
      </w:r>
      <w:r w:rsidRPr="00512B4D">
        <w:t xml:space="preserve"> Отличительной особенностью типов СПЛЗ является распределение СПЛЗ по способу обнаружения.</w:t>
      </w:r>
    </w:p>
    <w:p w:rsidR="00A53DFF" w:rsidRPr="00512B4D" w:rsidRDefault="00A53DFF">
      <w:pPr>
        <w:pStyle w:val="ConsPlusNormal"/>
        <w:spacing w:before="220"/>
        <w:ind w:firstLine="540"/>
        <w:jc w:val="both"/>
      </w:pPr>
      <w:r w:rsidRPr="00512B4D">
        <w:t>4.4</w:t>
      </w:r>
      <w:r w:rsidR="00512B4D">
        <w:t>.</w:t>
      </w:r>
      <w:r w:rsidRPr="00512B4D">
        <w:t xml:space="preserve"> Параметры типов определяют исходя из требований обеспечения наибольшей эффективности применения средств.</w:t>
      </w:r>
    </w:p>
    <w:p w:rsidR="00A53DFF" w:rsidRPr="00512B4D" w:rsidRDefault="00A53DFF">
      <w:pPr>
        <w:pStyle w:val="ConsPlusNormal"/>
        <w:spacing w:before="220"/>
        <w:ind w:firstLine="540"/>
        <w:jc w:val="both"/>
      </w:pPr>
      <w:r w:rsidRPr="00512B4D">
        <w:t>4.5</w:t>
      </w:r>
      <w:r w:rsidR="00512B4D">
        <w:t>.</w:t>
      </w:r>
      <w:r w:rsidRPr="00512B4D">
        <w:t xml:space="preserve"> Применение (внедрение) классификационных характеристик проводят при обосновании следующих требований к СПЛЗ:</w:t>
      </w:r>
    </w:p>
    <w:p w:rsidR="00A53DFF" w:rsidRPr="00512B4D" w:rsidRDefault="00A53DFF">
      <w:pPr>
        <w:pStyle w:val="ConsPlusNormal"/>
        <w:spacing w:before="220"/>
        <w:ind w:firstLine="540"/>
        <w:jc w:val="both"/>
      </w:pPr>
      <w:r w:rsidRPr="00512B4D">
        <w:t>- требований назначения и эффективности;</w:t>
      </w:r>
    </w:p>
    <w:p w:rsidR="00A53DFF" w:rsidRPr="00512B4D" w:rsidRDefault="00A53DFF">
      <w:pPr>
        <w:pStyle w:val="ConsPlusNormal"/>
        <w:spacing w:before="220"/>
        <w:ind w:firstLine="540"/>
        <w:jc w:val="both"/>
      </w:pPr>
      <w:r w:rsidRPr="00512B4D">
        <w:t>- требований стойкости и живучести;</w:t>
      </w:r>
    </w:p>
    <w:p w:rsidR="00A53DFF" w:rsidRPr="00512B4D" w:rsidRDefault="00A53DFF">
      <w:pPr>
        <w:pStyle w:val="ConsPlusNormal"/>
        <w:spacing w:before="220"/>
        <w:ind w:firstLine="540"/>
        <w:jc w:val="both"/>
      </w:pPr>
      <w:r w:rsidRPr="00512B4D">
        <w:t>- требований функциональности - надежности, эргономичности, производительности;</w:t>
      </w:r>
    </w:p>
    <w:p w:rsidR="00A53DFF" w:rsidRPr="00512B4D" w:rsidRDefault="00A53DFF">
      <w:pPr>
        <w:pStyle w:val="ConsPlusNormal"/>
        <w:spacing w:before="220"/>
        <w:ind w:firstLine="540"/>
        <w:jc w:val="both"/>
      </w:pPr>
      <w:proofErr w:type="gramStart"/>
      <w:r w:rsidRPr="00512B4D">
        <w:t>- требований конструктивности [массы, мобильности, технологической оснащенности, способов применения (обнаружения), принципов поиска, исполнения].</w:t>
      </w:r>
      <w:proofErr w:type="gramEnd"/>
    </w:p>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5. Классификация средств поиска</w:t>
      </w:r>
    </w:p>
    <w:p w:rsidR="00A53DFF" w:rsidRPr="00512B4D" w:rsidRDefault="00A53DFF">
      <w:pPr>
        <w:pStyle w:val="ConsPlusNormal"/>
        <w:jc w:val="both"/>
      </w:pPr>
    </w:p>
    <w:p w:rsidR="00A53DFF" w:rsidRPr="00512B4D" w:rsidRDefault="00A53DFF">
      <w:pPr>
        <w:pStyle w:val="ConsPlusNormal"/>
        <w:ind w:firstLine="540"/>
        <w:jc w:val="both"/>
        <w:outlineLvl w:val="1"/>
      </w:pPr>
      <w:r w:rsidRPr="00512B4D">
        <w:t>5.1. Классификация средств поиска признаковая</w:t>
      </w:r>
    </w:p>
    <w:p w:rsidR="00A53DFF" w:rsidRPr="00512B4D" w:rsidRDefault="00A53DFF">
      <w:pPr>
        <w:pStyle w:val="ConsPlusNormal"/>
        <w:spacing w:before="220"/>
        <w:ind w:firstLine="540"/>
        <w:jc w:val="both"/>
      </w:pPr>
      <w:r w:rsidRPr="00512B4D">
        <w:t>СПЗЛ подразделяются по перечисленным ниже признакам.</w:t>
      </w:r>
    </w:p>
    <w:p w:rsidR="00A53DFF" w:rsidRPr="00512B4D" w:rsidRDefault="00A53DFF">
      <w:pPr>
        <w:pStyle w:val="ConsPlusNormal"/>
        <w:spacing w:before="220"/>
        <w:ind w:firstLine="540"/>
        <w:jc w:val="both"/>
      </w:pPr>
      <w:r w:rsidRPr="00512B4D">
        <w:t>По физическим принципам проведения поиска:</w:t>
      </w:r>
    </w:p>
    <w:p w:rsidR="00A53DFF" w:rsidRPr="00512B4D" w:rsidRDefault="00A53DFF">
      <w:pPr>
        <w:pStyle w:val="ConsPlusNormal"/>
        <w:spacing w:before="220"/>
        <w:ind w:firstLine="540"/>
        <w:jc w:val="both"/>
      </w:pPr>
      <w:r w:rsidRPr="00512B4D">
        <w:lastRenderedPageBreak/>
        <w:t>- на акустические;</w:t>
      </w:r>
    </w:p>
    <w:p w:rsidR="00A53DFF" w:rsidRPr="00512B4D" w:rsidRDefault="00A53DFF">
      <w:pPr>
        <w:pStyle w:val="ConsPlusNormal"/>
        <w:spacing w:before="220"/>
        <w:ind w:firstLine="540"/>
        <w:jc w:val="both"/>
      </w:pPr>
      <w:r w:rsidRPr="00512B4D">
        <w:t>- оптические (телевизионные);</w:t>
      </w:r>
    </w:p>
    <w:p w:rsidR="00A53DFF" w:rsidRPr="00512B4D" w:rsidRDefault="00A53DFF">
      <w:pPr>
        <w:pStyle w:val="ConsPlusNormal"/>
        <w:spacing w:before="220"/>
        <w:ind w:firstLine="540"/>
        <w:jc w:val="both"/>
      </w:pPr>
      <w:r w:rsidRPr="00512B4D">
        <w:t>- радиолокационные (</w:t>
      </w:r>
      <w:proofErr w:type="spellStart"/>
      <w:r w:rsidRPr="00512B4D">
        <w:t>георадары</w:t>
      </w:r>
      <w:proofErr w:type="spellEnd"/>
      <w:r w:rsidRPr="00512B4D">
        <w:t xml:space="preserve">, </w:t>
      </w:r>
      <w:proofErr w:type="spellStart"/>
      <w:r w:rsidRPr="00512B4D">
        <w:t>биорадары</w:t>
      </w:r>
      <w:proofErr w:type="spellEnd"/>
      <w:r w:rsidRPr="00512B4D">
        <w:t>);</w:t>
      </w:r>
    </w:p>
    <w:p w:rsidR="00A53DFF" w:rsidRPr="00512B4D" w:rsidRDefault="00A53DFF">
      <w:pPr>
        <w:pStyle w:val="ConsPlusNormal"/>
        <w:spacing w:before="220"/>
        <w:ind w:firstLine="540"/>
        <w:jc w:val="both"/>
      </w:pPr>
      <w:r w:rsidRPr="00512B4D">
        <w:t>- электрометрические;</w:t>
      </w:r>
    </w:p>
    <w:p w:rsidR="00A53DFF" w:rsidRPr="00512B4D" w:rsidRDefault="00A53DFF">
      <w:pPr>
        <w:pStyle w:val="ConsPlusNormal"/>
        <w:spacing w:before="220"/>
        <w:ind w:firstLine="540"/>
        <w:jc w:val="both"/>
      </w:pPr>
      <w:r w:rsidRPr="00512B4D">
        <w:t>- магнитометрические;</w:t>
      </w:r>
    </w:p>
    <w:p w:rsidR="00A53DFF" w:rsidRPr="00512B4D" w:rsidRDefault="00A53DFF">
      <w:pPr>
        <w:pStyle w:val="ConsPlusNormal"/>
        <w:spacing w:before="220"/>
        <w:ind w:firstLine="540"/>
        <w:jc w:val="both"/>
      </w:pPr>
      <w:r w:rsidRPr="00512B4D">
        <w:t xml:space="preserve">- </w:t>
      </w:r>
      <w:proofErr w:type="spellStart"/>
      <w:r w:rsidRPr="00512B4D">
        <w:t>тепловизионные</w:t>
      </w:r>
      <w:proofErr w:type="spellEnd"/>
      <w:r w:rsidRPr="00512B4D">
        <w:t>;</w:t>
      </w:r>
    </w:p>
    <w:p w:rsidR="00A53DFF" w:rsidRPr="00512B4D" w:rsidRDefault="00A53DFF">
      <w:pPr>
        <w:pStyle w:val="ConsPlusNormal"/>
        <w:spacing w:before="220"/>
        <w:ind w:firstLine="540"/>
        <w:jc w:val="both"/>
      </w:pPr>
      <w:r w:rsidRPr="00512B4D">
        <w:t>- химические.</w:t>
      </w:r>
    </w:p>
    <w:p w:rsidR="00A53DFF" w:rsidRPr="00512B4D" w:rsidRDefault="00A53DFF">
      <w:pPr>
        <w:pStyle w:val="ConsPlusNormal"/>
        <w:spacing w:before="220"/>
        <w:ind w:firstLine="540"/>
        <w:jc w:val="both"/>
      </w:pPr>
      <w:r w:rsidRPr="00512B4D">
        <w:t>По способу обнаружения:</w:t>
      </w:r>
    </w:p>
    <w:p w:rsidR="00A53DFF" w:rsidRPr="00512B4D" w:rsidRDefault="00A53DFF">
      <w:pPr>
        <w:pStyle w:val="ConsPlusNormal"/>
        <w:spacing w:before="220"/>
        <w:ind w:firstLine="540"/>
        <w:jc w:val="both"/>
      </w:pPr>
      <w:r w:rsidRPr="00512B4D">
        <w:t>- косвенного обнаружения;</w:t>
      </w:r>
    </w:p>
    <w:p w:rsidR="00A53DFF" w:rsidRPr="00512B4D" w:rsidRDefault="00A53DFF">
      <w:pPr>
        <w:pStyle w:val="ConsPlusNormal"/>
        <w:spacing w:before="220"/>
        <w:ind w:firstLine="540"/>
        <w:jc w:val="both"/>
      </w:pPr>
      <w:r w:rsidRPr="00512B4D">
        <w:t>- прямого обнаружения.</w:t>
      </w:r>
    </w:p>
    <w:p w:rsidR="00A53DFF" w:rsidRPr="00512B4D" w:rsidRDefault="00A53DFF">
      <w:pPr>
        <w:pStyle w:val="ConsPlusNormal"/>
        <w:spacing w:before="220"/>
        <w:ind w:firstLine="540"/>
        <w:jc w:val="both"/>
      </w:pPr>
      <w:r w:rsidRPr="00512B4D">
        <w:t>По способу регистрации объекта поиска:</w:t>
      </w:r>
    </w:p>
    <w:p w:rsidR="00A53DFF" w:rsidRPr="00512B4D" w:rsidRDefault="00A53DFF">
      <w:pPr>
        <w:pStyle w:val="ConsPlusNormal"/>
        <w:spacing w:before="220"/>
        <w:ind w:firstLine="540"/>
        <w:jc w:val="both"/>
      </w:pPr>
      <w:r w:rsidRPr="00512B4D">
        <w:t>- маркерные;</w:t>
      </w:r>
    </w:p>
    <w:p w:rsidR="00A53DFF" w:rsidRPr="00512B4D" w:rsidRDefault="00A53DFF">
      <w:pPr>
        <w:pStyle w:val="ConsPlusNormal"/>
        <w:spacing w:before="220"/>
        <w:ind w:firstLine="540"/>
        <w:jc w:val="both"/>
      </w:pPr>
      <w:r w:rsidRPr="00512B4D">
        <w:t xml:space="preserve">- </w:t>
      </w:r>
      <w:proofErr w:type="spellStart"/>
      <w:r w:rsidRPr="00512B4D">
        <w:t>немаркерные</w:t>
      </w:r>
      <w:proofErr w:type="spellEnd"/>
      <w:r w:rsidRPr="00512B4D">
        <w:t>.</w:t>
      </w:r>
    </w:p>
    <w:p w:rsidR="00A53DFF" w:rsidRPr="00512B4D" w:rsidRDefault="00A53DFF">
      <w:pPr>
        <w:pStyle w:val="ConsPlusNormal"/>
        <w:spacing w:before="220"/>
        <w:ind w:firstLine="540"/>
        <w:jc w:val="both"/>
      </w:pPr>
      <w:r w:rsidRPr="00512B4D">
        <w:t>По способу отклика маркеров:</w:t>
      </w:r>
    </w:p>
    <w:p w:rsidR="00A53DFF" w:rsidRPr="00512B4D" w:rsidRDefault="00A53DFF">
      <w:pPr>
        <w:pStyle w:val="ConsPlusNormal"/>
        <w:spacing w:before="220"/>
        <w:ind w:firstLine="540"/>
        <w:jc w:val="both"/>
      </w:pPr>
      <w:r w:rsidRPr="00512B4D">
        <w:t>- активные;</w:t>
      </w:r>
    </w:p>
    <w:p w:rsidR="00A53DFF" w:rsidRPr="00512B4D" w:rsidRDefault="00A53DFF">
      <w:pPr>
        <w:pStyle w:val="ConsPlusNormal"/>
        <w:spacing w:before="220"/>
        <w:ind w:firstLine="540"/>
        <w:jc w:val="both"/>
      </w:pPr>
      <w:r w:rsidRPr="00512B4D">
        <w:t>- пассивные.</w:t>
      </w:r>
    </w:p>
    <w:p w:rsidR="00A53DFF" w:rsidRPr="00512B4D" w:rsidRDefault="00A53DFF">
      <w:pPr>
        <w:pStyle w:val="ConsPlusNormal"/>
        <w:spacing w:before="220"/>
        <w:ind w:firstLine="540"/>
        <w:jc w:val="both"/>
      </w:pPr>
      <w:r w:rsidRPr="00512B4D">
        <w:t>По функциональным свойствам:</w:t>
      </w:r>
    </w:p>
    <w:p w:rsidR="00A53DFF" w:rsidRPr="00512B4D" w:rsidRDefault="00A53DFF">
      <w:pPr>
        <w:pStyle w:val="ConsPlusNormal"/>
        <w:spacing w:before="220"/>
        <w:ind w:firstLine="540"/>
        <w:jc w:val="both"/>
      </w:pPr>
      <w:r w:rsidRPr="00512B4D">
        <w:t>- радиолокационные:</w:t>
      </w:r>
    </w:p>
    <w:p w:rsidR="00A53DFF" w:rsidRPr="00512B4D" w:rsidRDefault="00A53DFF">
      <w:pPr>
        <w:pStyle w:val="ConsPlusNormal"/>
        <w:spacing w:before="220"/>
        <w:ind w:firstLine="540"/>
        <w:jc w:val="both"/>
      </w:pPr>
      <w:r w:rsidRPr="00512B4D">
        <w:t>- косвенного и прямого обнаружения;</w:t>
      </w:r>
    </w:p>
    <w:p w:rsidR="00A53DFF" w:rsidRPr="00512B4D" w:rsidRDefault="00A53DFF">
      <w:pPr>
        <w:pStyle w:val="ConsPlusNormal"/>
        <w:spacing w:before="220"/>
        <w:ind w:firstLine="540"/>
        <w:jc w:val="both"/>
      </w:pPr>
      <w:r w:rsidRPr="00512B4D">
        <w:t xml:space="preserve">- маркерные и </w:t>
      </w:r>
      <w:proofErr w:type="spellStart"/>
      <w:r w:rsidRPr="00512B4D">
        <w:t>немаркерные</w:t>
      </w:r>
      <w:proofErr w:type="spellEnd"/>
      <w:r w:rsidRPr="00512B4D">
        <w:t>;</w:t>
      </w:r>
    </w:p>
    <w:p w:rsidR="00A53DFF" w:rsidRPr="00512B4D" w:rsidRDefault="00A53DFF">
      <w:pPr>
        <w:pStyle w:val="ConsPlusNormal"/>
        <w:spacing w:before="220"/>
        <w:ind w:firstLine="540"/>
        <w:jc w:val="both"/>
      </w:pPr>
      <w:r w:rsidRPr="00512B4D">
        <w:t>- активные и пассивные;</w:t>
      </w:r>
    </w:p>
    <w:p w:rsidR="00A53DFF" w:rsidRPr="00512B4D" w:rsidRDefault="00A53DFF">
      <w:pPr>
        <w:pStyle w:val="ConsPlusNormal"/>
        <w:spacing w:before="220"/>
        <w:ind w:firstLine="540"/>
        <w:jc w:val="both"/>
      </w:pPr>
      <w:r w:rsidRPr="00512B4D">
        <w:t>- акустические:</w:t>
      </w:r>
    </w:p>
    <w:p w:rsidR="00A53DFF" w:rsidRPr="00512B4D" w:rsidRDefault="00A53DFF">
      <w:pPr>
        <w:pStyle w:val="ConsPlusNormal"/>
        <w:spacing w:before="220"/>
        <w:ind w:firstLine="540"/>
        <w:jc w:val="both"/>
      </w:pPr>
      <w:r w:rsidRPr="00512B4D">
        <w:t>- косвенного и прямого обнаружения;</w:t>
      </w:r>
    </w:p>
    <w:p w:rsidR="00A53DFF" w:rsidRPr="00512B4D" w:rsidRDefault="00A53DFF">
      <w:pPr>
        <w:pStyle w:val="ConsPlusNormal"/>
        <w:spacing w:before="220"/>
        <w:ind w:firstLine="540"/>
        <w:jc w:val="both"/>
      </w:pPr>
      <w:r w:rsidRPr="00512B4D">
        <w:t xml:space="preserve">- маркерные и </w:t>
      </w:r>
      <w:proofErr w:type="spellStart"/>
      <w:r w:rsidRPr="00512B4D">
        <w:t>немаркерные</w:t>
      </w:r>
      <w:proofErr w:type="spellEnd"/>
      <w:r w:rsidRPr="00512B4D">
        <w:t>;</w:t>
      </w:r>
    </w:p>
    <w:p w:rsidR="00A53DFF" w:rsidRPr="00512B4D" w:rsidRDefault="00A53DFF">
      <w:pPr>
        <w:pStyle w:val="ConsPlusNormal"/>
        <w:spacing w:before="220"/>
        <w:ind w:firstLine="540"/>
        <w:jc w:val="both"/>
      </w:pPr>
      <w:r w:rsidRPr="00512B4D">
        <w:t>- активные и пассивные;</w:t>
      </w:r>
    </w:p>
    <w:p w:rsidR="00A53DFF" w:rsidRPr="00512B4D" w:rsidRDefault="00A53DFF">
      <w:pPr>
        <w:pStyle w:val="ConsPlusNormal"/>
        <w:spacing w:before="220"/>
        <w:ind w:firstLine="540"/>
        <w:jc w:val="both"/>
      </w:pPr>
      <w:r w:rsidRPr="00512B4D">
        <w:t>- магнитометрические:</w:t>
      </w:r>
    </w:p>
    <w:p w:rsidR="00A53DFF" w:rsidRPr="00512B4D" w:rsidRDefault="00A53DFF">
      <w:pPr>
        <w:pStyle w:val="ConsPlusNormal"/>
        <w:spacing w:before="220"/>
        <w:ind w:firstLine="540"/>
        <w:jc w:val="both"/>
      </w:pPr>
      <w:r w:rsidRPr="00512B4D">
        <w:t>- косвенного и прямого обнаружения;</w:t>
      </w:r>
    </w:p>
    <w:p w:rsidR="00A53DFF" w:rsidRPr="00512B4D" w:rsidRDefault="00A53DFF">
      <w:pPr>
        <w:pStyle w:val="ConsPlusNormal"/>
        <w:spacing w:before="220"/>
        <w:ind w:firstLine="540"/>
        <w:jc w:val="both"/>
      </w:pPr>
      <w:r w:rsidRPr="00512B4D">
        <w:t xml:space="preserve">- </w:t>
      </w:r>
      <w:proofErr w:type="spellStart"/>
      <w:r w:rsidRPr="00512B4D">
        <w:t>немаркерные</w:t>
      </w:r>
      <w:proofErr w:type="spellEnd"/>
      <w:r w:rsidRPr="00512B4D">
        <w:t>;</w:t>
      </w:r>
    </w:p>
    <w:p w:rsidR="00A53DFF" w:rsidRPr="00512B4D" w:rsidRDefault="00A53DFF">
      <w:pPr>
        <w:pStyle w:val="ConsPlusNormal"/>
        <w:spacing w:before="220"/>
        <w:ind w:firstLine="540"/>
        <w:jc w:val="both"/>
      </w:pPr>
      <w:r w:rsidRPr="00512B4D">
        <w:t>- пассивные;</w:t>
      </w:r>
    </w:p>
    <w:p w:rsidR="00A53DFF" w:rsidRPr="00512B4D" w:rsidRDefault="00A53DFF">
      <w:pPr>
        <w:pStyle w:val="ConsPlusNormal"/>
        <w:spacing w:before="220"/>
        <w:ind w:firstLine="540"/>
        <w:jc w:val="both"/>
      </w:pPr>
      <w:r w:rsidRPr="00512B4D">
        <w:t xml:space="preserve">- </w:t>
      </w:r>
      <w:proofErr w:type="spellStart"/>
      <w:r w:rsidRPr="00512B4D">
        <w:t>тепловизионные</w:t>
      </w:r>
      <w:proofErr w:type="spellEnd"/>
      <w:r w:rsidRPr="00512B4D">
        <w:t>:</w:t>
      </w:r>
    </w:p>
    <w:p w:rsidR="00A53DFF" w:rsidRPr="00512B4D" w:rsidRDefault="00A53DFF">
      <w:pPr>
        <w:pStyle w:val="ConsPlusNormal"/>
        <w:spacing w:before="220"/>
        <w:ind w:firstLine="540"/>
        <w:jc w:val="both"/>
      </w:pPr>
      <w:r w:rsidRPr="00512B4D">
        <w:lastRenderedPageBreak/>
        <w:t>- прямого обнаружения;</w:t>
      </w:r>
    </w:p>
    <w:p w:rsidR="00A53DFF" w:rsidRPr="00512B4D" w:rsidRDefault="00A53DFF">
      <w:pPr>
        <w:pStyle w:val="ConsPlusNormal"/>
        <w:spacing w:before="220"/>
        <w:ind w:firstLine="540"/>
        <w:jc w:val="both"/>
      </w:pPr>
      <w:r w:rsidRPr="00512B4D">
        <w:t>- телевизионные:</w:t>
      </w:r>
    </w:p>
    <w:p w:rsidR="00A53DFF" w:rsidRPr="00512B4D" w:rsidRDefault="00A53DFF">
      <w:pPr>
        <w:pStyle w:val="ConsPlusNormal"/>
        <w:spacing w:before="220"/>
        <w:ind w:firstLine="540"/>
        <w:jc w:val="both"/>
      </w:pPr>
      <w:r w:rsidRPr="00512B4D">
        <w:t>- прямого обнаружения;</w:t>
      </w:r>
    </w:p>
    <w:p w:rsidR="00A53DFF" w:rsidRPr="00512B4D" w:rsidRDefault="00A53DFF">
      <w:pPr>
        <w:pStyle w:val="ConsPlusNormal"/>
        <w:spacing w:before="220"/>
        <w:ind w:firstLine="540"/>
        <w:jc w:val="both"/>
      </w:pPr>
      <w:r w:rsidRPr="00512B4D">
        <w:t>- химические:</w:t>
      </w:r>
    </w:p>
    <w:p w:rsidR="00A53DFF" w:rsidRPr="00512B4D" w:rsidRDefault="00A53DFF">
      <w:pPr>
        <w:pStyle w:val="ConsPlusNormal"/>
        <w:spacing w:before="220"/>
        <w:ind w:firstLine="540"/>
        <w:jc w:val="both"/>
      </w:pPr>
      <w:r w:rsidRPr="00512B4D">
        <w:t>- прямого обнаружения;</w:t>
      </w:r>
    </w:p>
    <w:p w:rsidR="00A53DFF" w:rsidRPr="00512B4D" w:rsidRDefault="00A53DFF">
      <w:pPr>
        <w:pStyle w:val="ConsPlusNormal"/>
        <w:spacing w:before="220"/>
        <w:ind w:firstLine="540"/>
        <w:jc w:val="both"/>
      </w:pPr>
      <w:r w:rsidRPr="00512B4D">
        <w:t>- электрометрические:</w:t>
      </w:r>
    </w:p>
    <w:p w:rsidR="00A53DFF" w:rsidRPr="00512B4D" w:rsidRDefault="00A53DFF">
      <w:pPr>
        <w:pStyle w:val="ConsPlusNormal"/>
        <w:spacing w:before="220"/>
        <w:ind w:firstLine="540"/>
        <w:jc w:val="both"/>
      </w:pPr>
      <w:r w:rsidRPr="00512B4D">
        <w:t>- прямого обнаружения.</w:t>
      </w:r>
    </w:p>
    <w:p w:rsidR="00A53DFF" w:rsidRPr="00512B4D" w:rsidRDefault="00A53DFF" w:rsidP="00512B4D">
      <w:pPr>
        <w:pStyle w:val="ConsPlusNormal"/>
        <w:spacing w:before="220"/>
        <w:ind w:firstLine="540"/>
        <w:jc w:val="both"/>
        <w:outlineLvl w:val="1"/>
      </w:pPr>
      <w:r w:rsidRPr="00512B4D">
        <w:t>5.2. Классификация средств поиска предметно-признаковая</w:t>
      </w:r>
    </w:p>
    <w:p w:rsidR="00A53DFF" w:rsidRPr="00512B4D" w:rsidRDefault="00A53DFF">
      <w:pPr>
        <w:pStyle w:val="ConsPlusNormal"/>
        <w:jc w:val="right"/>
      </w:pPr>
      <w:r w:rsidRPr="00512B4D">
        <w:t>Таблица 1</w:t>
      </w:r>
    </w:p>
    <w:p w:rsidR="00A53DFF" w:rsidRPr="00512B4D" w:rsidRDefault="00A53DFF">
      <w:pPr>
        <w:pStyle w:val="ConsPlusNormal"/>
        <w:jc w:val="both"/>
      </w:pPr>
    </w:p>
    <w:p w:rsidR="00A53DFF" w:rsidRPr="00512B4D" w:rsidRDefault="00A53DFF">
      <w:pPr>
        <w:pStyle w:val="ConsPlusNormal"/>
        <w:jc w:val="center"/>
      </w:pPr>
      <w:r w:rsidRPr="00512B4D">
        <w:t>Класс, подклассы и условия применения</w:t>
      </w:r>
    </w:p>
    <w:p w:rsidR="00A53DFF" w:rsidRPr="00512B4D" w:rsidRDefault="00A53D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0"/>
        <w:gridCol w:w="2400"/>
        <w:gridCol w:w="5398"/>
      </w:tblGrid>
      <w:tr w:rsidR="00512B4D" w:rsidRPr="00512B4D" w:rsidTr="00512B4D">
        <w:tc>
          <w:tcPr>
            <w:tcW w:w="1620" w:type="dxa"/>
            <w:vAlign w:val="center"/>
          </w:tcPr>
          <w:p w:rsidR="00A53DFF" w:rsidRPr="00512B4D" w:rsidRDefault="00A53DFF">
            <w:pPr>
              <w:pStyle w:val="ConsPlusNormal"/>
              <w:jc w:val="center"/>
            </w:pPr>
            <w:r w:rsidRPr="00512B4D">
              <w:t>Класс</w:t>
            </w:r>
          </w:p>
        </w:tc>
        <w:tc>
          <w:tcPr>
            <w:tcW w:w="2400" w:type="dxa"/>
            <w:vAlign w:val="center"/>
          </w:tcPr>
          <w:p w:rsidR="00A53DFF" w:rsidRPr="00512B4D" w:rsidRDefault="00A53DFF">
            <w:pPr>
              <w:pStyle w:val="ConsPlusNormal"/>
              <w:jc w:val="center"/>
            </w:pPr>
            <w:r w:rsidRPr="00512B4D">
              <w:t>Подклассы</w:t>
            </w:r>
          </w:p>
        </w:tc>
        <w:tc>
          <w:tcPr>
            <w:tcW w:w="5398" w:type="dxa"/>
            <w:vAlign w:val="center"/>
          </w:tcPr>
          <w:p w:rsidR="00A53DFF" w:rsidRPr="00512B4D" w:rsidRDefault="00A53DFF">
            <w:pPr>
              <w:pStyle w:val="ConsPlusNormal"/>
              <w:jc w:val="center"/>
            </w:pPr>
            <w:r w:rsidRPr="00512B4D">
              <w:t>Наиболее оптимальные условия применения</w:t>
            </w:r>
          </w:p>
        </w:tc>
      </w:tr>
      <w:tr w:rsidR="00512B4D" w:rsidRPr="00512B4D" w:rsidTr="00512B4D">
        <w:tc>
          <w:tcPr>
            <w:tcW w:w="1620" w:type="dxa"/>
            <w:vMerge w:val="restart"/>
            <w:vAlign w:val="center"/>
          </w:tcPr>
          <w:p w:rsidR="00A53DFF" w:rsidRPr="00512B4D" w:rsidRDefault="00A53DFF">
            <w:pPr>
              <w:pStyle w:val="ConsPlusNormal"/>
              <w:jc w:val="center"/>
            </w:pPr>
            <w:r w:rsidRPr="00512B4D">
              <w:t>Средства поиска людей в завалах в чрезвычайных ситуациях</w:t>
            </w:r>
          </w:p>
        </w:tc>
        <w:tc>
          <w:tcPr>
            <w:tcW w:w="2400" w:type="dxa"/>
          </w:tcPr>
          <w:p w:rsidR="00A53DFF" w:rsidRPr="00512B4D" w:rsidRDefault="00A53DFF">
            <w:pPr>
              <w:pStyle w:val="ConsPlusNormal"/>
            </w:pPr>
            <w:r w:rsidRPr="00512B4D">
              <w:t>акустические</w:t>
            </w:r>
          </w:p>
        </w:tc>
        <w:tc>
          <w:tcPr>
            <w:tcW w:w="5398" w:type="dxa"/>
          </w:tcPr>
          <w:p w:rsidR="00A53DFF" w:rsidRPr="00512B4D" w:rsidRDefault="00A53DFF">
            <w:pPr>
              <w:pStyle w:val="ConsPlusNormal"/>
            </w:pPr>
            <w:r w:rsidRPr="00512B4D">
              <w:t>любая плотная аварийная среда</w:t>
            </w:r>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r w:rsidRPr="00512B4D">
              <w:t>радиолокационные</w:t>
            </w:r>
          </w:p>
        </w:tc>
        <w:tc>
          <w:tcPr>
            <w:tcW w:w="5398" w:type="dxa"/>
          </w:tcPr>
          <w:p w:rsidR="00A53DFF" w:rsidRPr="00512B4D" w:rsidRDefault="00A53DFF">
            <w:pPr>
              <w:pStyle w:val="ConsPlusNormal"/>
            </w:pPr>
            <w:r w:rsidRPr="00512B4D">
              <w:t>аварийная среда с невысокой влажностью и небольшим количеством металлических элементов</w:t>
            </w:r>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r w:rsidRPr="00512B4D">
              <w:t>оптические (телевизионные)</w:t>
            </w:r>
          </w:p>
        </w:tc>
        <w:tc>
          <w:tcPr>
            <w:tcW w:w="5398" w:type="dxa"/>
          </w:tcPr>
          <w:p w:rsidR="00A53DFF" w:rsidRPr="00512B4D" w:rsidRDefault="00A53DFF">
            <w:pPr>
              <w:pStyle w:val="ConsPlusNormal"/>
            </w:pPr>
            <w:r w:rsidRPr="00512B4D">
              <w:t xml:space="preserve">аварийная среда с </w:t>
            </w:r>
            <w:proofErr w:type="gramStart"/>
            <w:r w:rsidRPr="00512B4D">
              <w:t>высокой</w:t>
            </w:r>
            <w:proofErr w:type="gramEnd"/>
            <w:r w:rsidRPr="00512B4D">
              <w:t xml:space="preserve"> </w:t>
            </w:r>
            <w:proofErr w:type="spellStart"/>
            <w:r w:rsidRPr="00512B4D">
              <w:t>пустотностью</w:t>
            </w:r>
            <w:proofErr w:type="spellEnd"/>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r w:rsidRPr="00512B4D">
              <w:t>магнитометрические</w:t>
            </w:r>
          </w:p>
        </w:tc>
        <w:tc>
          <w:tcPr>
            <w:tcW w:w="5398" w:type="dxa"/>
          </w:tcPr>
          <w:p w:rsidR="00A53DFF" w:rsidRPr="00512B4D" w:rsidRDefault="00A53DFF">
            <w:pPr>
              <w:pStyle w:val="ConsPlusNormal"/>
            </w:pPr>
            <w:r w:rsidRPr="00512B4D">
              <w:t>аварийная среда с невысокой влажностью и небольшим количеством металлических элементов</w:t>
            </w:r>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proofErr w:type="spellStart"/>
            <w:r w:rsidRPr="00512B4D">
              <w:t>тепловизионные</w:t>
            </w:r>
            <w:proofErr w:type="spellEnd"/>
          </w:p>
        </w:tc>
        <w:tc>
          <w:tcPr>
            <w:tcW w:w="5398" w:type="dxa"/>
          </w:tcPr>
          <w:p w:rsidR="00A53DFF" w:rsidRPr="00512B4D" w:rsidRDefault="00A53DFF">
            <w:pPr>
              <w:pStyle w:val="ConsPlusNormal"/>
            </w:pPr>
            <w:r w:rsidRPr="00512B4D">
              <w:t xml:space="preserve">аварийная среда с </w:t>
            </w:r>
            <w:proofErr w:type="gramStart"/>
            <w:r w:rsidRPr="00512B4D">
              <w:t>высокой</w:t>
            </w:r>
            <w:proofErr w:type="gramEnd"/>
            <w:r w:rsidRPr="00512B4D">
              <w:t xml:space="preserve"> </w:t>
            </w:r>
            <w:proofErr w:type="spellStart"/>
            <w:r w:rsidRPr="00512B4D">
              <w:t>пустотностью</w:t>
            </w:r>
            <w:proofErr w:type="spellEnd"/>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r w:rsidRPr="00512B4D">
              <w:t>химические</w:t>
            </w:r>
          </w:p>
        </w:tc>
        <w:tc>
          <w:tcPr>
            <w:tcW w:w="5398" w:type="dxa"/>
          </w:tcPr>
          <w:p w:rsidR="00A53DFF" w:rsidRPr="00512B4D" w:rsidRDefault="00A53DFF">
            <w:pPr>
              <w:pStyle w:val="ConsPlusNormal"/>
            </w:pPr>
            <w:r w:rsidRPr="00512B4D">
              <w:t xml:space="preserve">аварийная среда с </w:t>
            </w:r>
            <w:proofErr w:type="gramStart"/>
            <w:r w:rsidRPr="00512B4D">
              <w:t>высокой</w:t>
            </w:r>
            <w:proofErr w:type="gramEnd"/>
            <w:r w:rsidRPr="00512B4D">
              <w:t xml:space="preserve"> </w:t>
            </w:r>
            <w:proofErr w:type="spellStart"/>
            <w:r w:rsidRPr="00512B4D">
              <w:t>пустотностью</w:t>
            </w:r>
            <w:proofErr w:type="spellEnd"/>
          </w:p>
        </w:tc>
      </w:tr>
      <w:tr w:rsidR="00512B4D" w:rsidRPr="00512B4D" w:rsidTr="00512B4D">
        <w:tc>
          <w:tcPr>
            <w:tcW w:w="1620" w:type="dxa"/>
            <w:vMerge/>
          </w:tcPr>
          <w:p w:rsidR="00A53DFF" w:rsidRPr="00512B4D" w:rsidRDefault="00A53DFF"/>
        </w:tc>
        <w:tc>
          <w:tcPr>
            <w:tcW w:w="2400" w:type="dxa"/>
          </w:tcPr>
          <w:p w:rsidR="00A53DFF" w:rsidRPr="00512B4D" w:rsidRDefault="00A53DFF">
            <w:pPr>
              <w:pStyle w:val="ConsPlusNormal"/>
            </w:pPr>
            <w:r w:rsidRPr="00512B4D">
              <w:t>электрометрические</w:t>
            </w:r>
          </w:p>
        </w:tc>
        <w:tc>
          <w:tcPr>
            <w:tcW w:w="5398" w:type="dxa"/>
          </w:tcPr>
          <w:p w:rsidR="00A53DFF" w:rsidRPr="00512B4D" w:rsidRDefault="00A53DFF">
            <w:pPr>
              <w:pStyle w:val="ConsPlusNormal"/>
            </w:pPr>
            <w:r w:rsidRPr="00512B4D">
              <w:t>аварийная среда с невысокой влажностью и небольшим количеством металлических элементов</w:t>
            </w:r>
          </w:p>
        </w:tc>
      </w:tr>
    </w:tbl>
    <w:p w:rsidR="00A53DFF" w:rsidRPr="00512B4D" w:rsidRDefault="00A53DFF">
      <w:pPr>
        <w:pStyle w:val="ConsPlusNormal"/>
        <w:jc w:val="both"/>
      </w:pPr>
    </w:p>
    <w:p w:rsidR="00A53DFF" w:rsidRPr="00512B4D" w:rsidRDefault="00A53DFF">
      <w:pPr>
        <w:pStyle w:val="ConsPlusNormal"/>
        <w:jc w:val="center"/>
        <w:outlineLvl w:val="0"/>
        <w:rPr>
          <w:b/>
        </w:rPr>
      </w:pPr>
      <w:r w:rsidRPr="00512B4D">
        <w:rPr>
          <w:b/>
        </w:rPr>
        <w:t>6. Общие технические требования</w:t>
      </w:r>
    </w:p>
    <w:p w:rsidR="00A53DFF" w:rsidRPr="00512B4D" w:rsidRDefault="00A53DFF">
      <w:pPr>
        <w:pStyle w:val="ConsPlusNormal"/>
        <w:jc w:val="both"/>
      </w:pPr>
    </w:p>
    <w:p w:rsidR="00A53DFF" w:rsidRPr="00512B4D" w:rsidRDefault="00A53DFF">
      <w:pPr>
        <w:pStyle w:val="ConsPlusNormal"/>
        <w:ind w:firstLine="540"/>
        <w:jc w:val="both"/>
        <w:outlineLvl w:val="1"/>
      </w:pPr>
      <w:r w:rsidRPr="00512B4D">
        <w:t>6.1. Требования назначения</w:t>
      </w:r>
    </w:p>
    <w:p w:rsidR="00A53DFF" w:rsidRPr="00512B4D" w:rsidRDefault="00A53DFF">
      <w:pPr>
        <w:pStyle w:val="ConsPlusNormal"/>
        <w:spacing w:before="220"/>
        <w:ind w:firstLine="540"/>
        <w:jc w:val="both"/>
      </w:pPr>
      <w:r w:rsidRPr="00512B4D">
        <w:t>6.1.1</w:t>
      </w:r>
      <w:r w:rsidR="00E2009C">
        <w:t>.</w:t>
      </w:r>
      <w:r w:rsidRPr="00512B4D">
        <w:t xml:space="preserve"> Дальность (глубина) обнаружения человека в завале:</w:t>
      </w:r>
    </w:p>
    <w:p w:rsidR="00A53DFF" w:rsidRPr="00512B4D" w:rsidRDefault="00A53DFF">
      <w:pPr>
        <w:pStyle w:val="ConsPlusNormal"/>
        <w:spacing w:before="220"/>
        <w:ind w:firstLine="540"/>
        <w:jc w:val="both"/>
      </w:pPr>
      <w:r w:rsidRPr="00512B4D">
        <w:t>- из железобетонных блоков (более 70%) - не менее 2,5 м;</w:t>
      </w:r>
    </w:p>
    <w:p w:rsidR="00A53DFF" w:rsidRPr="00512B4D" w:rsidRDefault="00A53DFF">
      <w:pPr>
        <w:pStyle w:val="ConsPlusNormal"/>
        <w:spacing w:before="220"/>
        <w:ind w:firstLine="540"/>
        <w:jc w:val="both"/>
      </w:pPr>
      <w:r w:rsidRPr="00512B4D">
        <w:t>- из кирпичных блоков (более 70%) - не менее 3,5 м;</w:t>
      </w:r>
    </w:p>
    <w:p w:rsidR="00A53DFF" w:rsidRPr="00512B4D" w:rsidRDefault="00A53DFF">
      <w:pPr>
        <w:pStyle w:val="ConsPlusNormal"/>
        <w:spacing w:before="220"/>
        <w:ind w:firstLine="540"/>
        <w:jc w:val="both"/>
      </w:pPr>
      <w:r w:rsidRPr="00512B4D">
        <w:t xml:space="preserve">- из пенобетона, </w:t>
      </w:r>
      <w:proofErr w:type="spellStart"/>
      <w:r w:rsidRPr="00512B4D">
        <w:t>гипсокартона</w:t>
      </w:r>
      <w:proofErr w:type="spellEnd"/>
      <w:r w:rsidRPr="00512B4D">
        <w:t xml:space="preserve"> и домашней утвари - не менее 5 м.</w:t>
      </w:r>
    </w:p>
    <w:p w:rsidR="00A53DFF" w:rsidRPr="00512B4D" w:rsidRDefault="00A53DFF">
      <w:pPr>
        <w:pStyle w:val="ConsPlusNormal"/>
        <w:spacing w:before="220"/>
        <w:ind w:firstLine="540"/>
        <w:jc w:val="both"/>
      </w:pPr>
      <w:r w:rsidRPr="00512B4D">
        <w:t>6.1.2</w:t>
      </w:r>
      <w:r w:rsidR="00E2009C">
        <w:t>.</w:t>
      </w:r>
      <w:r w:rsidRPr="00512B4D">
        <w:t xml:space="preserve"> Производительность ведения поисковых работ одним средством поиска - не менее 200 м</w:t>
      </w:r>
      <w:proofErr w:type="gramStart"/>
      <w:r w:rsidRPr="00512B4D">
        <w:rPr>
          <w:vertAlign w:val="superscript"/>
        </w:rPr>
        <w:t>2</w:t>
      </w:r>
      <w:proofErr w:type="gramEnd"/>
      <w:r w:rsidRPr="00512B4D">
        <w:t>/ч.</w:t>
      </w:r>
    </w:p>
    <w:p w:rsidR="00A53DFF" w:rsidRPr="00512B4D" w:rsidRDefault="00A53DFF">
      <w:pPr>
        <w:pStyle w:val="ConsPlusNormal"/>
        <w:spacing w:before="220"/>
        <w:ind w:firstLine="540"/>
        <w:jc w:val="both"/>
      </w:pPr>
      <w:r w:rsidRPr="00512B4D">
        <w:t>6.1.3</w:t>
      </w:r>
      <w:r w:rsidR="00E2009C">
        <w:t>.</w:t>
      </w:r>
      <w:r w:rsidRPr="00512B4D">
        <w:t xml:space="preserve"> Максимальная ошибка в определении местоположения пострадавшего человека должна быть не более 20% от глубины.</w:t>
      </w:r>
    </w:p>
    <w:p w:rsidR="00A53DFF" w:rsidRPr="00512B4D" w:rsidRDefault="00A53DFF">
      <w:pPr>
        <w:pStyle w:val="ConsPlusNormal"/>
        <w:spacing w:before="220"/>
        <w:ind w:firstLine="540"/>
        <w:jc w:val="both"/>
      </w:pPr>
      <w:r w:rsidRPr="00512B4D">
        <w:lastRenderedPageBreak/>
        <w:t>6.1.4</w:t>
      </w:r>
      <w:r w:rsidR="00E2009C">
        <w:t>.</w:t>
      </w:r>
      <w:r w:rsidRPr="00512B4D">
        <w:t xml:space="preserve"> Достоверность обнаружения человека одним средством поиска - не менее 0,8 (при доверительной вероятности 0,9).</w:t>
      </w:r>
    </w:p>
    <w:p w:rsidR="00A53DFF" w:rsidRPr="00512B4D" w:rsidRDefault="00A53DFF">
      <w:pPr>
        <w:pStyle w:val="ConsPlusNormal"/>
        <w:spacing w:before="220"/>
        <w:ind w:firstLine="540"/>
        <w:jc w:val="both"/>
      </w:pPr>
      <w:r w:rsidRPr="00512B4D">
        <w:t>6.1.5</w:t>
      </w:r>
      <w:r w:rsidR="00E2009C">
        <w:t>.</w:t>
      </w:r>
      <w:r w:rsidRPr="00512B4D">
        <w:t xml:space="preserve"> Конкретные значения показателей назначения устанавливаются в технической документации на конкретный образец изделия в зависимости от подкласса и типа средств поиска.</w:t>
      </w:r>
    </w:p>
    <w:p w:rsidR="00A53DFF" w:rsidRPr="00512B4D" w:rsidRDefault="00A53DFF">
      <w:pPr>
        <w:pStyle w:val="ConsPlusNormal"/>
        <w:spacing w:before="220"/>
        <w:ind w:firstLine="540"/>
        <w:jc w:val="both"/>
        <w:outlineLvl w:val="1"/>
      </w:pPr>
      <w:r w:rsidRPr="00512B4D">
        <w:t>6.2. Требования надежности</w:t>
      </w:r>
    </w:p>
    <w:p w:rsidR="00A53DFF" w:rsidRPr="00512B4D" w:rsidRDefault="00A53DFF">
      <w:pPr>
        <w:pStyle w:val="ConsPlusNormal"/>
        <w:spacing w:before="220"/>
        <w:ind w:firstLine="540"/>
        <w:jc w:val="both"/>
      </w:pPr>
      <w:r w:rsidRPr="00512B4D">
        <w:t>6.2.1</w:t>
      </w:r>
      <w:r w:rsidR="00E2009C">
        <w:t>.</w:t>
      </w:r>
      <w:r w:rsidRPr="00512B4D">
        <w:t xml:space="preserve"> Номенклатура и общие правила задания показателей надежности должны устанавливаться в соответствии с ГОСТ 27.003 и ГОСТ 27.002.</w:t>
      </w:r>
    </w:p>
    <w:p w:rsidR="00A53DFF" w:rsidRPr="00512B4D" w:rsidRDefault="00A53DFF">
      <w:pPr>
        <w:pStyle w:val="ConsPlusNormal"/>
        <w:spacing w:before="220"/>
        <w:ind w:firstLine="540"/>
        <w:jc w:val="both"/>
      </w:pPr>
      <w:r w:rsidRPr="00512B4D">
        <w:t>6.2.2</w:t>
      </w:r>
      <w:r w:rsidR="00E2009C">
        <w:t>.</w:t>
      </w:r>
      <w:r w:rsidRPr="00512B4D">
        <w:t xml:space="preserve"> Требования к долговечности и </w:t>
      </w:r>
      <w:proofErr w:type="spellStart"/>
      <w:r w:rsidRPr="00512B4D">
        <w:t>сохраняемости</w:t>
      </w:r>
      <w:proofErr w:type="spellEnd"/>
    </w:p>
    <w:p w:rsidR="00A53DFF" w:rsidRPr="00512B4D" w:rsidRDefault="00A53DFF">
      <w:pPr>
        <w:pStyle w:val="ConsPlusNormal"/>
        <w:spacing w:before="220"/>
        <w:ind w:firstLine="540"/>
        <w:jc w:val="both"/>
      </w:pPr>
      <w:r w:rsidRPr="00512B4D">
        <w:t>6.2.2.1</w:t>
      </w:r>
      <w:r w:rsidR="00E2009C">
        <w:t>.</w:t>
      </w:r>
      <w:r w:rsidRPr="00512B4D">
        <w:t xml:space="preserve"> Ресурс до капитального ремонта - не менее 5000 ч с вероятностью </w:t>
      </w:r>
      <w:r w:rsidR="00E2009C">
        <w:sym w:font="Symbol" w:char="F067"/>
      </w:r>
      <w:r w:rsidR="00E2009C">
        <w:t xml:space="preserve"> = 0,9</w:t>
      </w:r>
      <w:r w:rsidRPr="00512B4D">
        <w:t>.</w:t>
      </w:r>
    </w:p>
    <w:p w:rsidR="00A53DFF" w:rsidRPr="00512B4D" w:rsidRDefault="00A53DFF">
      <w:pPr>
        <w:pStyle w:val="ConsPlusNormal"/>
        <w:spacing w:before="220"/>
        <w:ind w:firstLine="540"/>
        <w:jc w:val="both"/>
      </w:pPr>
      <w:r w:rsidRPr="00512B4D">
        <w:t>6.2.2.2</w:t>
      </w:r>
      <w:r w:rsidR="00E2009C">
        <w:t>.</w:t>
      </w:r>
      <w:r w:rsidRPr="00512B4D">
        <w:t xml:space="preserve"> Срок </w:t>
      </w:r>
      <w:proofErr w:type="spellStart"/>
      <w:r w:rsidRPr="00512B4D">
        <w:t>сохраняемости</w:t>
      </w:r>
      <w:proofErr w:type="spellEnd"/>
      <w:r w:rsidRPr="00512B4D">
        <w:t xml:space="preserve"> (без </w:t>
      </w:r>
      <w:proofErr w:type="spellStart"/>
      <w:r w:rsidRPr="00512B4D">
        <w:t>переконсервации</w:t>
      </w:r>
      <w:proofErr w:type="spellEnd"/>
      <w:r w:rsidRPr="00512B4D">
        <w:t>) - не менее 3 лет с вероятностью</w:t>
      </w:r>
      <w:r w:rsidR="00E2009C">
        <w:t xml:space="preserve"> </w:t>
      </w:r>
      <w:r w:rsidR="00E2009C">
        <w:sym w:font="Symbol" w:char="F067"/>
      </w:r>
      <w:r w:rsidR="00E2009C">
        <w:t xml:space="preserve"> = 0,9</w:t>
      </w:r>
      <w:r w:rsidRPr="00512B4D">
        <w:t>.</w:t>
      </w:r>
    </w:p>
    <w:p w:rsidR="00A53DFF" w:rsidRPr="00512B4D" w:rsidRDefault="00A53DFF">
      <w:pPr>
        <w:pStyle w:val="ConsPlusNormal"/>
        <w:spacing w:before="220"/>
        <w:ind w:firstLine="540"/>
        <w:jc w:val="both"/>
      </w:pPr>
      <w:r w:rsidRPr="00512B4D">
        <w:t>6.2.3</w:t>
      </w:r>
      <w:r w:rsidR="00E2009C">
        <w:t>.</w:t>
      </w:r>
      <w:r w:rsidRPr="00512B4D">
        <w:t xml:space="preserve"> Требования безотказности</w:t>
      </w:r>
    </w:p>
    <w:p w:rsidR="00A53DFF" w:rsidRPr="00512B4D" w:rsidRDefault="00A53DFF">
      <w:pPr>
        <w:pStyle w:val="ConsPlusNormal"/>
        <w:spacing w:before="220"/>
        <w:ind w:firstLine="540"/>
        <w:jc w:val="both"/>
      </w:pPr>
      <w:r w:rsidRPr="00512B4D">
        <w:t>6.2.3.1</w:t>
      </w:r>
      <w:r w:rsidR="00703C37">
        <w:t>.</w:t>
      </w:r>
      <w:r w:rsidRPr="00512B4D">
        <w:t xml:space="preserve"> Средняя наработка на отказ - не менее 200 ч.</w:t>
      </w:r>
    </w:p>
    <w:p w:rsidR="00A53DFF" w:rsidRPr="00512B4D" w:rsidRDefault="00A53DFF">
      <w:pPr>
        <w:pStyle w:val="ConsPlusNormal"/>
        <w:spacing w:before="220"/>
        <w:ind w:firstLine="540"/>
        <w:jc w:val="both"/>
      </w:pPr>
      <w:r w:rsidRPr="00512B4D">
        <w:t>6.2.4</w:t>
      </w:r>
      <w:r w:rsidR="00703C37">
        <w:t>.</w:t>
      </w:r>
      <w:r w:rsidRPr="00512B4D">
        <w:t xml:space="preserve"> Требования к готовности и ремонтопригодности</w:t>
      </w:r>
    </w:p>
    <w:p w:rsidR="00A53DFF" w:rsidRPr="00512B4D" w:rsidRDefault="00A53DFF">
      <w:pPr>
        <w:pStyle w:val="ConsPlusNormal"/>
        <w:spacing w:before="220"/>
        <w:ind w:firstLine="540"/>
        <w:jc w:val="both"/>
      </w:pPr>
      <w:r w:rsidRPr="00512B4D">
        <w:t>6.2.4.1</w:t>
      </w:r>
      <w:r w:rsidR="00703C37">
        <w:t>.</w:t>
      </w:r>
      <w:r w:rsidRPr="00512B4D">
        <w:t xml:space="preserve"> Коэффициент готовности - не менее 0,98.</w:t>
      </w:r>
    </w:p>
    <w:p w:rsidR="00A53DFF" w:rsidRPr="00512B4D" w:rsidRDefault="00A53DFF">
      <w:pPr>
        <w:pStyle w:val="ConsPlusNormal"/>
        <w:spacing w:before="220"/>
        <w:ind w:firstLine="540"/>
        <w:jc w:val="both"/>
      </w:pPr>
      <w:r w:rsidRPr="00512B4D">
        <w:t>6.2.4.2</w:t>
      </w:r>
      <w:r w:rsidR="00703C37">
        <w:t xml:space="preserve">. </w:t>
      </w:r>
      <w:r w:rsidRPr="00512B4D">
        <w:t>Среднее время восстановления - не более 2 ч.</w:t>
      </w:r>
    </w:p>
    <w:p w:rsidR="00A53DFF" w:rsidRPr="00512B4D" w:rsidRDefault="00A53DFF">
      <w:pPr>
        <w:pStyle w:val="ConsPlusNormal"/>
        <w:spacing w:before="220"/>
        <w:ind w:firstLine="540"/>
        <w:jc w:val="both"/>
        <w:outlineLvl w:val="1"/>
      </w:pPr>
      <w:r w:rsidRPr="00512B4D">
        <w:t>6.3. Требования по стойкости к внешним воздействиям</w:t>
      </w:r>
    </w:p>
    <w:p w:rsidR="00A53DFF" w:rsidRPr="00512B4D" w:rsidRDefault="00A53DFF">
      <w:pPr>
        <w:pStyle w:val="ConsPlusNormal"/>
        <w:spacing w:before="220"/>
        <w:ind w:firstLine="540"/>
        <w:jc w:val="both"/>
      </w:pPr>
      <w:r w:rsidRPr="00512B4D">
        <w:t>6.3.1</w:t>
      </w:r>
      <w:r w:rsidR="00703C37">
        <w:t>.</w:t>
      </w:r>
      <w:r w:rsidRPr="00512B4D">
        <w:t xml:space="preserve"> Номенклатура факторов и их параметров применительно к условиям чрезвычайных ситуаций, подлежащих учету при создании средств поиска, устанавливается в соответствии с ГОСТ 21964 и ГОСТ 15150, исполнение 5.</w:t>
      </w:r>
    </w:p>
    <w:p w:rsidR="00A53DFF" w:rsidRPr="00512B4D" w:rsidRDefault="00A53DFF">
      <w:pPr>
        <w:pStyle w:val="ConsPlusNormal"/>
        <w:spacing w:before="220"/>
        <w:ind w:firstLine="540"/>
        <w:jc w:val="both"/>
      </w:pPr>
      <w:r w:rsidRPr="00512B4D">
        <w:t>6.3.2</w:t>
      </w:r>
      <w:r w:rsidR="00703C37">
        <w:t>.</w:t>
      </w:r>
      <w:r w:rsidRPr="00512B4D">
        <w:t xml:space="preserve"> Средства поиска людей в завалах должны сохранять работоспособность при следующих значениях параметров факторов чрезвычайных ситуаций:</w:t>
      </w:r>
    </w:p>
    <w:p w:rsidR="00A53DFF" w:rsidRPr="00512B4D" w:rsidRDefault="00A53DFF">
      <w:pPr>
        <w:pStyle w:val="ConsPlusNormal"/>
        <w:spacing w:before="220"/>
        <w:ind w:firstLine="540"/>
        <w:jc w:val="both"/>
      </w:pPr>
      <w:r w:rsidRPr="00512B4D">
        <w:t>- ударные нагрузки - до 2g;</w:t>
      </w:r>
    </w:p>
    <w:p w:rsidR="00A53DFF" w:rsidRPr="00512B4D" w:rsidRDefault="00A53DFF">
      <w:pPr>
        <w:pStyle w:val="ConsPlusNormal"/>
        <w:spacing w:before="220"/>
        <w:ind w:firstLine="540"/>
        <w:jc w:val="both"/>
      </w:pPr>
      <w:r w:rsidRPr="00512B4D">
        <w:t>- синусоидальная вибрация частотой от 1 до 300 Гц с амплитудой ускорения 4g;</w:t>
      </w:r>
    </w:p>
    <w:p w:rsidR="00A53DFF" w:rsidRPr="00512B4D" w:rsidRDefault="00A53DFF">
      <w:pPr>
        <w:pStyle w:val="ConsPlusNormal"/>
        <w:spacing w:before="220"/>
        <w:ind w:firstLine="540"/>
        <w:jc w:val="both"/>
      </w:pPr>
      <w:r w:rsidRPr="00512B4D">
        <w:t>- температура окружающей среды - от 223</w:t>
      </w:r>
      <w:proofErr w:type="gramStart"/>
      <w:r w:rsidRPr="00512B4D">
        <w:t xml:space="preserve"> К</w:t>
      </w:r>
      <w:proofErr w:type="gramEnd"/>
      <w:r w:rsidRPr="00512B4D">
        <w:t xml:space="preserve"> до 323 К (от минус 50 °C до плюс 50 °C);</w:t>
      </w:r>
    </w:p>
    <w:p w:rsidR="00A53DFF" w:rsidRPr="00512B4D" w:rsidRDefault="00A53DFF">
      <w:pPr>
        <w:pStyle w:val="ConsPlusNormal"/>
        <w:spacing w:before="220"/>
        <w:ind w:firstLine="540"/>
        <w:jc w:val="both"/>
      </w:pPr>
      <w:r w:rsidRPr="00512B4D">
        <w:t>- атмосферное давление - от 8,5·10</w:t>
      </w:r>
      <w:r w:rsidRPr="00512B4D">
        <w:rPr>
          <w:vertAlign w:val="superscript"/>
        </w:rPr>
        <w:t>4</w:t>
      </w:r>
      <w:r w:rsidRPr="00512B4D">
        <w:t xml:space="preserve"> до 10,4·10</w:t>
      </w:r>
      <w:r w:rsidRPr="00512B4D">
        <w:rPr>
          <w:vertAlign w:val="superscript"/>
        </w:rPr>
        <w:t>4</w:t>
      </w:r>
      <w:r w:rsidRPr="00512B4D">
        <w:t xml:space="preserve"> Па (от 640 до 780 мм рт. ст.);</w:t>
      </w:r>
    </w:p>
    <w:p w:rsidR="00A53DFF" w:rsidRPr="00512B4D" w:rsidRDefault="00A53DFF">
      <w:pPr>
        <w:pStyle w:val="ConsPlusNormal"/>
        <w:spacing w:before="220"/>
        <w:ind w:firstLine="540"/>
        <w:jc w:val="both"/>
      </w:pPr>
      <w:r w:rsidRPr="00512B4D">
        <w:t>- относительная влажность 98% при температуре 398 К (35 °C);</w:t>
      </w:r>
    </w:p>
    <w:p w:rsidR="00A53DFF" w:rsidRPr="00512B4D" w:rsidRDefault="00A53DFF">
      <w:pPr>
        <w:pStyle w:val="ConsPlusNormal"/>
        <w:spacing w:before="220"/>
        <w:ind w:firstLine="540"/>
        <w:jc w:val="both"/>
      </w:pPr>
      <w:r w:rsidRPr="00512B4D">
        <w:t>- массовая концентрация статической пыли - не менее 5,4·10</w:t>
      </w:r>
      <w:r w:rsidRPr="00512B4D">
        <w:rPr>
          <w:vertAlign w:val="superscript"/>
        </w:rPr>
        <w:t>-4</w:t>
      </w:r>
      <w:r w:rsidRPr="00512B4D">
        <w:t xml:space="preserve"> кг/м</w:t>
      </w:r>
      <w:r w:rsidRPr="00512B4D">
        <w:rPr>
          <w:vertAlign w:val="superscript"/>
        </w:rPr>
        <w:t>3</w:t>
      </w:r>
      <w:r w:rsidRPr="00512B4D">
        <w:t>;</w:t>
      </w:r>
    </w:p>
    <w:p w:rsidR="00A53DFF" w:rsidRPr="00512B4D" w:rsidRDefault="00A53DFF">
      <w:pPr>
        <w:pStyle w:val="ConsPlusNormal"/>
        <w:spacing w:before="220"/>
        <w:ind w:firstLine="540"/>
        <w:jc w:val="both"/>
      </w:pPr>
      <w:r w:rsidRPr="00512B4D">
        <w:t>- коррозионная активность водной и воздушной сред - не менее 5 баллов;</w:t>
      </w:r>
    </w:p>
    <w:p w:rsidR="00A53DFF" w:rsidRPr="00512B4D" w:rsidRDefault="00A53DFF">
      <w:pPr>
        <w:pStyle w:val="ConsPlusNormal"/>
        <w:spacing w:before="220"/>
        <w:ind w:firstLine="540"/>
        <w:jc w:val="both"/>
      </w:pPr>
      <w:r w:rsidRPr="00512B4D">
        <w:t>- плотность потока энергии ионизирующих излучений - не менее 2·10</w:t>
      </w:r>
      <w:r w:rsidRPr="00512B4D">
        <w:rPr>
          <w:vertAlign w:val="superscript"/>
        </w:rPr>
        <w:t>-5</w:t>
      </w:r>
      <w:r w:rsidRPr="00512B4D">
        <w:t xml:space="preserve"> Вт/м</w:t>
      </w:r>
      <w:proofErr w:type="gramStart"/>
      <w:r w:rsidRPr="00512B4D">
        <w:rPr>
          <w:vertAlign w:val="superscript"/>
        </w:rPr>
        <w:t>2</w:t>
      </w:r>
      <w:proofErr w:type="gramEnd"/>
      <w:r w:rsidRPr="00512B4D">
        <w:t>;</w:t>
      </w:r>
    </w:p>
    <w:p w:rsidR="00A53DFF" w:rsidRPr="00512B4D" w:rsidRDefault="00A53DFF">
      <w:pPr>
        <w:pStyle w:val="ConsPlusNormal"/>
        <w:spacing w:before="220"/>
        <w:ind w:firstLine="540"/>
        <w:jc w:val="both"/>
      </w:pPr>
      <w:r w:rsidRPr="00512B4D">
        <w:t xml:space="preserve">- поверхностная активность источника излучения (средств поиска): по </w:t>
      </w:r>
      <w:proofErr w:type="gramStart"/>
      <w:r w:rsidR="00703C37">
        <w:sym w:font="Symbol" w:char="F061"/>
      </w:r>
      <w:r w:rsidR="00703C37">
        <w:t>-</w:t>
      </w:r>
      <w:proofErr w:type="gramEnd"/>
      <w:r w:rsidR="00703C37">
        <w:t>активным</w:t>
      </w:r>
      <w:r w:rsidRPr="00512B4D">
        <w:t xml:space="preserve"> нуклидам - до 5 част./см</w:t>
      </w:r>
      <w:r w:rsidRPr="00512B4D">
        <w:rPr>
          <w:vertAlign w:val="superscript"/>
        </w:rPr>
        <w:t>2</w:t>
      </w:r>
      <w:r w:rsidRPr="00512B4D">
        <w:t xml:space="preserve">·мин, по </w:t>
      </w:r>
      <w:r w:rsidR="00703C37">
        <w:sym w:font="Symbol" w:char="F062"/>
      </w:r>
      <w:r w:rsidR="00703C37">
        <w:t>-активным</w:t>
      </w:r>
      <w:r w:rsidRPr="00512B4D">
        <w:t xml:space="preserve"> нуклидам - до 2000 част./см</w:t>
      </w:r>
      <w:r w:rsidRPr="00512B4D">
        <w:rPr>
          <w:vertAlign w:val="superscript"/>
        </w:rPr>
        <w:t>2</w:t>
      </w:r>
      <w:r w:rsidRPr="00512B4D">
        <w:t>·мин;</w:t>
      </w:r>
    </w:p>
    <w:p w:rsidR="00A53DFF" w:rsidRPr="00512B4D" w:rsidRDefault="00A53DFF">
      <w:pPr>
        <w:pStyle w:val="ConsPlusNormal"/>
        <w:spacing w:before="220"/>
        <w:ind w:firstLine="540"/>
        <w:jc w:val="both"/>
      </w:pPr>
      <w:r w:rsidRPr="00512B4D">
        <w:t>- степень задымленности средняя, при плотности задымления 0,6 - 1,5·10</w:t>
      </w:r>
      <w:r w:rsidRPr="00512B4D">
        <w:rPr>
          <w:vertAlign w:val="superscript"/>
        </w:rPr>
        <w:t>-3</w:t>
      </w:r>
      <w:r w:rsidRPr="00512B4D">
        <w:t xml:space="preserve"> кг·м</w:t>
      </w:r>
      <w:r w:rsidRPr="00512B4D">
        <w:rPr>
          <w:vertAlign w:val="superscript"/>
        </w:rPr>
        <w:t>-3</w:t>
      </w:r>
      <w:r w:rsidRPr="00512B4D">
        <w:t>;</w:t>
      </w:r>
    </w:p>
    <w:p w:rsidR="00A53DFF" w:rsidRPr="00512B4D" w:rsidRDefault="00A53DFF">
      <w:pPr>
        <w:pStyle w:val="ConsPlusNormal"/>
        <w:spacing w:before="220"/>
        <w:ind w:firstLine="540"/>
        <w:jc w:val="both"/>
      </w:pPr>
      <w:r w:rsidRPr="00512B4D">
        <w:t>- поверхностная плотность теплового потока - не менее 7,0 кВт·м</w:t>
      </w:r>
      <w:r w:rsidRPr="00512B4D">
        <w:rPr>
          <w:vertAlign w:val="superscript"/>
        </w:rPr>
        <w:t>-2</w:t>
      </w:r>
      <w:r w:rsidRPr="00512B4D">
        <w:t>;</w:t>
      </w:r>
    </w:p>
    <w:p w:rsidR="00A53DFF" w:rsidRPr="00512B4D" w:rsidRDefault="00A53DFF">
      <w:pPr>
        <w:pStyle w:val="ConsPlusNormal"/>
        <w:spacing w:before="220"/>
        <w:ind w:firstLine="540"/>
        <w:jc w:val="both"/>
      </w:pPr>
      <w:r w:rsidRPr="00512B4D">
        <w:lastRenderedPageBreak/>
        <w:t>- температура газовой среды пожара - от 150 °C до 200 °C.</w:t>
      </w:r>
    </w:p>
    <w:p w:rsidR="00A53DFF" w:rsidRPr="00512B4D" w:rsidRDefault="00A53DFF">
      <w:pPr>
        <w:pStyle w:val="ConsPlusNormal"/>
        <w:spacing w:before="220"/>
        <w:ind w:firstLine="540"/>
        <w:jc w:val="both"/>
        <w:outlineLvl w:val="1"/>
      </w:pPr>
      <w:r w:rsidRPr="00512B4D">
        <w:t>6.4. Требования эргономики и технической эстетики</w:t>
      </w:r>
    </w:p>
    <w:p w:rsidR="00A53DFF" w:rsidRPr="00512B4D" w:rsidRDefault="00A53DFF">
      <w:pPr>
        <w:pStyle w:val="ConsPlusNormal"/>
        <w:spacing w:before="220"/>
        <w:ind w:firstLine="540"/>
        <w:jc w:val="both"/>
      </w:pPr>
      <w:r w:rsidRPr="00512B4D">
        <w:t>6.4.1</w:t>
      </w:r>
      <w:r w:rsidR="00703C37">
        <w:t>.</w:t>
      </w:r>
      <w:r w:rsidRPr="00512B4D">
        <w:t xml:space="preserve"> Общие требования, характеризующие приспособленность техники к человеку-оператору, определяются по ГОСТ 20.39.108.</w:t>
      </w:r>
    </w:p>
    <w:p w:rsidR="00A53DFF" w:rsidRPr="00512B4D" w:rsidRDefault="00A53DFF">
      <w:pPr>
        <w:pStyle w:val="ConsPlusNormal"/>
        <w:spacing w:before="220"/>
        <w:ind w:firstLine="540"/>
        <w:jc w:val="both"/>
      </w:pPr>
      <w:r w:rsidRPr="00512B4D">
        <w:t>6.4.2</w:t>
      </w:r>
      <w:r w:rsidR="00703C37">
        <w:t>.</w:t>
      </w:r>
      <w:r w:rsidRPr="00512B4D">
        <w:t xml:space="preserve"> Требования эргономики и технической эстетики должны устанавливаться к следующим элементам средств поиска:</w:t>
      </w:r>
    </w:p>
    <w:p w:rsidR="00A53DFF" w:rsidRPr="00512B4D" w:rsidRDefault="00A53DFF">
      <w:pPr>
        <w:pStyle w:val="ConsPlusNormal"/>
        <w:spacing w:before="220"/>
        <w:ind w:firstLine="540"/>
        <w:jc w:val="both"/>
      </w:pPr>
      <w:r w:rsidRPr="00512B4D">
        <w:t>- пультам управления;</w:t>
      </w:r>
    </w:p>
    <w:p w:rsidR="00A53DFF" w:rsidRPr="00512B4D" w:rsidRDefault="00A53DFF">
      <w:pPr>
        <w:pStyle w:val="ConsPlusNormal"/>
        <w:spacing w:before="220"/>
        <w:ind w:firstLine="540"/>
        <w:jc w:val="both"/>
      </w:pPr>
      <w:r w:rsidRPr="00512B4D">
        <w:t>- средствам отображения информации (информационной модели);</w:t>
      </w:r>
    </w:p>
    <w:p w:rsidR="00A53DFF" w:rsidRPr="00512B4D" w:rsidRDefault="00A53DFF">
      <w:pPr>
        <w:pStyle w:val="ConsPlusNormal"/>
        <w:spacing w:before="220"/>
        <w:ind w:firstLine="540"/>
        <w:jc w:val="both"/>
      </w:pPr>
      <w:r w:rsidRPr="00512B4D">
        <w:t>- органам управления.</w:t>
      </w:r>
    </w:p>
    <w:p w:rsidR="00A53DFF" w:rsidRPr="00512B4D" w:rsidRDefault="00A53DFF">
      <w:pPr>
        <w:pStyle w:val="ConsPlusNormal"/>
        <w:spacing w:before="220"/>
        <w:ind w:firstLine="540"/>
        <w:jc w:val="both"/>
      </w:pPr>
      <w:r w:rsidRPr="00512B4D">
        <w:t>6.4.3</w:t>
      </w:r>
      <w:r w:rsidR="00703C37">
        <w:t>.</w:t>
      </w:r>
      <w:r w:rsidRPr="00512B4D">
        <w:t xml:space="preserve"> Кодирование и компоновка средств отображения информации, органов управления на пультах управления, цветовое оформление лицевых панелей пультов должны обеспечивать безошибочность и быстродействие операторов, удобство и безопасность работы в условиях чрезвычайной ситуации в любое время суток.</w:t>
      </w:r>
    </w:p>
    <w:p w:rsidR="00A53DFF" w:rsidRPr="00512B4D" w:rsidRDefault="00A53DFF">
      <w:pPr>
        <w:pStyle w:val="ConsPlusNormal"/>
        <w:spacing w:before="220"/>
        <w:ind w:firstLine="540"/>
        <w:jc w:val="both"/>
      </w:pPr>
      <w:r w:rsidRPr="00512B4D">
        <w:t>6.4.4</w:t>
      </w:r>
      <w:r w:rsidR="00703C37">
        <w:t>.</w:t>
      </w:r>
      <w:r w:rsidRPr="00512B4D">
        <w:t xml:space="preserve"> </w:t>
      </w:r>
      <w:proofErr w:type="gramStart"/>
      <w:r w:rsidRPr="00512B4D">
        <w:t>В</w:t>
      </w:r>
      <w:proofErr w:type="gramEnd"/>
      <w:r w:rsidRPr="00512B4D">
        <w:t>се средства отображения информации, органы управления и внутреннего контроля должны быть скомпонованы на лицевых панелях пультов управления в соответствии с требованиями к информационным моделям по ГОСТ 20.39.108.</w:t>
      </w:r>
    </w:p>
    <w:p w:rsidR="00A53DFF" w:rsidRPr="00512B4D" w:rsidRDefault="00A53DFF">
      <w:pPr>
        <w:pStyle w:val="ConsPlusNormal"/>
        <w:spacing w:before="220"/>
        <w:ind w:firstLine="540"/>
        <w:jc w:val="both"/>
      </w:pPr>
      <w:r w:rsidRPr="00512B4D">
        <w:t>6.4.5</w:t>
      </w:r>
      <w:r w:rsidR="00703C37">
        <w:t>.</w:t>
      </w:r>
      <w:r w:rsidRPr="00512B4D">
        <w:t xml:space="preserve"> Сигнал о наличии человека в зоне поиска на элементах индикации должен быть четким, однозначным и иметь двойное кодирование - световое и звуковое.</w:t>
      </w:r>
    </w:p>
    <w:p w:rsidR="00A53DFF" w:rsidRPr="00512B4D" w:rsidRDefault="00A53DFF">
      <w:pPr>
        <w:pStyle w:val="ConsPlusNormal"/>
        <w:spacing w:before="220"/>
        <w:ind w:firstLine="540"/>
        <w:jc w:val="both"/>
      </w:pPr>
      <w:r w:rsidRPr="00512B4D">
        <w:t>6.4.6</w:t>
      </w:r>
      <w:r w:rsidR="00703C37">
        <w:t>.</w:t>
      </w:r>
      <w:r w:rsidRPr="00512B4D">
        <w:t xml:space="preserve"> Лицевые панели пультов управления должны иметь подсветку шкал и устрой</w:t>
      </w:r>
      <w:proofErr w:type="gramStart"/>
      <w:r w:rsidRPr="00512B4D">
        <w:t>ств вв</w:t>
      </w:r>
      <w:proofErr w:type="gramEnd"/>
      <w:r w:rsidRPr="00512B4D">
        <w:t>ода и вывода данных для обеспечения работы в темное время суток.</w:t>
      </w:r>
    </w:p>
    <w:p w:rsidR="00A53DFF" w:rsidRPr="00512B4D" w:rsidRDefault="00A53DFF">
      <w:pPr>
        <w:pStyle w:val="ConsPlusNormal"/>
        <w:spacing w:before="220"/>
        <w:ind w:firstLine="540"/>
        <w:jc w:val="both"/>
      </w:pPr>
      <w:r w:rsidRPr="00512B4D">
        <w:t>6.4.7</w:t>
      </w:r>
      <w:r w:rsidR="00703C37">
        <w:t>.</w:t>
      </w:r>
      <w:r w:rsidRPr="00512B4D">
        <w:t xml:space="preserve"> Особенности кодирования и компоновки средств отображения информации и органов управления на пультах управления должны задаваться в технической документации на конкретный образец изделия в зависимости от класса и типа средств поиска.</w:t>
      </w:r>
    </w:p>
    <w:p w:rsidR="00A53DFF" w:rsidRPr="00512B4D" w:rsidRDefault="00A53DFF">
      <w:pPr>
        <w:pStyle w:val="ConsPlusNormal"/>
        <w:spacing w:before="220"/>
        <w:ind w:firstLine="540"/>
        <w:jc w:val="both"/>
      </w:pPr>
      <w:r w:rsidRPr="00512B4D">
        <w:t>6.4.8</w:t>
      </w:r>
      <w:r w:rsidR="00703C37">
        <w:t>.</w:t>
      </w:r>
      <w:r w:rsidRPr="00512B4D">
        <w:t xml:space="preserve"> Пульты и элементы переносных средств поиска должны иметь приспособления для крепления на поясе оператора или на поверхности завала, обеспечивающие удобства взаимодействия с оператором.</w:t>
      </w:r>
    </w:p>
    <w:p w:rsidR="00A53DFF" w:rsidRPr="00512B4D" w:rsidRDefault="00A53DFF">
      <w:pPr>
        <w:pStyle w:val="ConsPlusNormal"/>
        <w:spacing w:before="220"/>
        <w:ind w:firstLine="540"/>
        <w:jc w:val="both"/>
        <w:outlineLvl w:val="1"/>
      </w:pPr>
      <w:r w:rsidRPr="00512B4D">
        <w:t>6.5. Конструктивные требования</w:t>
      </w:r>
    </w:p>
    <w:p w:rsidR="00A53DFF" w:rsidRPr="00512B4D" w:rsidRDefault="00A53DFF">
      <w:pPr>
        <w:pStyle w:val="ConsPlusNormal"/>
        <w:spacing w:before="220"/>
        <w:ind w:firstLine="540"/>
        <w:jc w:val="both"/>
      </w:pPr>
      <w:r w:rsidRPr="00512B4D">
        <w:t>6.5.1</w:t>
      </w:r>
      <w:r w:rsidR="00703C37">
        <w:t>.</w:t>
      </w:r>
      <w:r w:rsidRPr="00512B4D">
        <w:t xml:space="preserve"> Конструктивно средства поиска выполняются в трех вариантах:</w:t>
      </w:r>
    </w:p>
    <w:p w:rsidR="00A53DFF" w:rsidRPr="00512B4D" w:rsidRDefault="00A53DFF">
      <w:pPr>
        <w:pStyle w:val="ConsPlusNormal"/>
        <w:spacing w:before="220"/>
        <w:ind w:firstLine="540"/>
        <w:jc w:val="both"/>
      </w:pPr>
      <w:r w:rsidRPr="00512B4D">
        <w:t>- малогабаритные переносные, рассчитанные для использования одним оператором, массой до 7 кг;</w:t>
      </w:r>
    </w:p>
    <w:p w:rsidR="00A53DFF" w:rsidRPr="00512B4D" w:rsidRDefault="00A53DFF">
      <w:pPr>
        <w:pStyle w:val="ConsPlusNormal"/>
        <w:spacing w:before="220"/>
        <w:ind w:firstLine="540"/>
        <w:jc w:val="both"/>
      </w:pPr>
      <w:r w:rsidRPr="00512B4D">
        <w:t>- носимые для использования 1 - 2 операторами, массой от 7 до 15 кг;</w:t>
      </w:r>
    </w:p>
    <w:p w:rsidR="00A53DFF" w:rsidRPr="00512B4D" w:rsidRDefault="00A53DFF">
      <w:pPr>
        <w:pStyle w:val="ConsPlusNormal"/>
        <w:spacing w:before="220"/>
        <w:ind w:firstLine="540"/>
        <w:jc w:val="both"/>
      </w:pPr>
      <w:r w:rsidRPr="00512B4D">
        <w:t>- возимые, размещаемые на специальном шасси или шасси автомобиля, массой свыше 15 кг.</w:t>
      </w:r>
    </w:p>
    <w:p w:rsidR="00A53DFF" w:rsidRPr="00E2009C" w:rsidRDefault="00A53DFF">
      <w:pPr>
        <w:pStyle w:val="ConsPlusNormal"/>
        <w:spacing w:before="220"/>
        <w:ind w:firstLine="540"/>
        <w:jc w:val="both"/>
        <w:rPr>
          <w:i/>
        </w:rPr>
      </w:pPr>
      <w:r w:rsidRPr="00E2009C">
        <w:rPr>
          <w:b/>
          <w:i/>
        </w:rPr>
        <w:t>Примечание</w:t>
      </w:r>
      <w:r w:rsidR="00E2009C" w:rsidRPr="00E2009C">
        <w:rPr>
          <w:b/>
          <w:i/>
        </w:rPr>
        <w:t>.</w:t>
      </w:r>
      <w:r w:rsidRPr="00E2009C">
        <w:rPr>
          <w:i/>
        </w:rPr>
        <w:t xml:space="preserve"> Конкретные варианты исполнения средств поиска и их весовые и другие характеристики определяются в технической документации изготовителя на конкретный образец изделия.</w:t>
      </w:r>
    </w:p>
    <w:p w:rsidR="00A53DFF" w:rsidRPr="00512B4D" w:rsidRDefault="00A53DFF">
      <w:pPr>
        <w:pStyle w:val="ConsPlusNormal"/>
        <w:jc w:val="both"/>
      </w:pPr>
    </w:p>
    <w:p w:rsidR="00A53DFF" w:rsidRPr="00512B4D" w:rsidRDefault="00A53DFF">
      <w:pPr>
        <w:pStyle w:val="ConsPlusNormal"/>
        <w:ind w:firstLine="540"/>
        <w:jc w:val="both"/>
      </w:pPr>
      <w:r w:rsidRPr="00512B4D">
        <w:t>6.5.2</w:t>
      </w:r>
      <w:r w:rsidR="00703C37">
        <w:t>.</w:t>
      </w:r>
      <w:r w:rsidRPr="00512B4D">
        <w:t xml:space="preserve"> Конструктивное исполнение средств поиска должно обеспечивать их электропитание как от внешней сети 220</w:t>
      </w:r>
      <w:proofErr w:type="gramStart"/>
      <w:r w:rsidRPr="00512B4D">
        <w:t xml:space="preserve"> В</w:t>
      </w:r>
      <w:proofErr w:type="gramEnd"/>
      <w:r w:rsidRPr="00512B4D">
        <w:t xml:space="preserve"> (электрогенератора), так и от внутреннего (автономного) источника.</w:t>
      </w:r>
    </w:p>
    <w:p w:rsidR="00A53DFF" w:rsidRPr="00512B4D" w:rsidRDefault="00A53DFF">
      <w:pPr>
        <w:pStyle w:val="ConsPlusNormal"/>
        <w:spacing w:before="220"/>
        <w:ind w:firstLine="540"/>
        <w:jc w:val="both"/>
      </w:pPr>
      <w:r w:rsidRPr="00512B4D">
        <w:lastRenderedPageBreak/>
        <w:t>6.5.3</w:t>
      </w:r>
      <w:r w:rsidR="00703C37">
        <w:t>.</w:t>
      </w:r>
      <w:r w:rsidRPr="00512B4D">
        <w:t xml:space="preserve"> Продолжительность непрерывной работы средств поиска от внешней сети должна быть не менее 50 ч, а от внутреннего источника не менее 4 ч.</w:t>
      </w:r>
    </w:p>
    <w:p w:rsidR="00A53DFF" w:rsidRPr="00512B4D" w:rsidRDefault="00A53DFF">
      <w:pPr>
        <w:pStyle w:val="ConsPlusNormal"/>
        <w:spacing w:before="220"/>
        <w:ind w:firstLine="540"/>
        <w:jc w:val="both"/>
      </w:pPr>
      <w:r w:rsidRPr="00512B4D">
        <w:t>6.5.4</w:t>
      </w:r>
      <w:r w:rsidR="00703C37">
        <w:t>.</w:t>
      </w:r>
      <w:r w:rsidRPr="00512B4D">
        <w:t xml:space="preserve"> Средства поиска должны обладать мобильностью и готовностью к применению.</w:t>
      </w:r>
    </w:p>
    <w:p w:rsidR="00A53DFF" w:rsidRPr="00512B4D" w:rsidRDefault="00A53DFF">
      <w:pPr>
        <w:pStyle w:val="ConsPlusNormal"/>
        <w:spacing w:before="220"/>
        <w:ind w:firstLine="540"/>
        <w:jc w:val="both"/>
      </w:pPr>
      <w:r w:rsidRPr="00512B4D">
        <w:t>Время на развертывание и приведение в действие должно быть не более 5 мин.</w:t>
      </w:r>
    </w:p>
    <w:p w:rsidR="00A53DFF" w:rsidRPr="00512B4D" w:rsidRDefault="00A53DFF">
      <w:pPr>
        <w:pStyle w:val="ConsPlusNormal"/>
        <w:spacing w:before="220"/>
        <w:ind w:firstLine="540"/>
        <w:jc w:val="both"/>
      </w:pPr>
      <w:r w:rsidRPr="00512B4D">
        <w:t>6.5.5</w:t>
      </w:r>
      <w:r w:rsidR="00703C37">
        <w:t>.</w:t>
      </w:r>
      <w:r w:rsidRPr="00512B4D">
        <w:t xml:space="preserve"> Конструкция средств поиска должна обеспечивать их работоспособность и </w:t>
      </w:r>
      <w:proofErr w:type="spellStart"/>
      <w:r w:rsidRPr="00512B4D">
        <w:t>сохраняемость</w:t>
      </w:r>
      <w:proofErr w:type="spellEnd"/>
      <w:r w:rsidRPr="00512B4D">
        <w:t xml:space="preserve"> без проведения планового технического обслуживания в течение не менее 6 мес.</w:t>
      </w:r>
    </w:p>
    <w:p w:rsidR="00A53DFF" w:rsidRPr="00512B4D" w:rsidRDefault="00A53DFF">
      <w:pPr>
        <w:pStyle w:val="ConsPlusNormal"/>
        <w:spacing w:before="220"/>
        <w:ind w:firstLine="540"/>
        <w:jc w:val="both"/>
      </w:pPr>
      <w:r w:rsidRPr="00512B4D">
        <w:t>6.5.6</w:t>
      </w:r>
      <w:r w:rsidR="00703C37">
        <w:t>.</w:t>
      </w:r>
      <w:r w:rsidRPr="00512B4D">
        <w:t xml:space="preserve"> Средства поиска в процессе эксплуатации следует подвергать периодической поверке. Периодичность, средства и методы поверки должны быть отражены в инструкции по эксплуатации на средства поиска.</w:t>
      </w:r>
    </w:p>
    <w:p w:rsidR="00A53DFF" w:rsidRPr="00512B4D" w:rsidRDefault="00A53DFF">
      <w:pPr>
        <w:pStyle w:val="ConsPlusNormal"/>
        <w:spacing w:before="220"/>
        <w:ind w:firstLine="540"/>
        <w:jc w:val="both"/>
      </w:pPr>
      <w:r w:rsidRPr="00512B4D">
        <w:t>6.5.7</w:t>
      </w:r>
      <w:r w:rsidR="00703C37">
        <w:t>.</w:t>
      </w:r>
      <w:r w:rsidRPr="00512B4D">
        <w:t xml:space="preserve"> </w:t>
      </w:r>
      <w:proofErr w:type="gramStart"/>
      <w:r w:rsidRPr="00512B4D">
        <w:t>К</w:t>
      </w:r>
      <w:proofErr w:type="gramEnd"/>
      <w:r w:rsidRPr="00512B4D">
        <w:t>аждое средство поиска должно иметь комплект запасных частей и принадлежностей для проведения текущего ремонта и технического обслуживания.</w:t>
      </w:r>
    </w:p>
    <w:p w:rsidR="00A53DFF" w:rsidRPr="00512B4D" w:rsidRDefault="00A53DFF">
      <w:pPr>
        <w:pStyle w:val="ConsPlusNormal"/>
        <w:spacing w:before="220"/>
        <w:ind w:firstLine="540"/>
        <w:jc w:val="both"/>
        <w:outlineLvl w:val="1"/>
      </w:pPr>
      <w:r w:rsidRPr="00512B4D">
        <w:t>6.6. Требования технологичности</w:t>
      </w:r>
    </w:p>
    <w:p w:rsidR="00A53DFF" w:rsidRPr="00512B4D" w:rsidRDefault="00A53DFF">
      <w:pPr>
        <w:pStyle w:val="ConsPlusNormal"/>
        <w:spacing w:before="220"/>
        <w:ind w:firstLine="540"/>
        <w:jc w:val="both"/>
      </w:pPr>
      <w:r w:rsidRPr="00512B4D">
        <w:t>6.6.1</w:t>
      </w:r>
      <w:r w:rsidR="00703C37">
        <w:t>.</w:t>
      </w:r>
      <w:r w:rsidRPr="00512B4D">
        <w:t xml:space="preserve"> Технология производства средств поиска должна обеспечивать изготовление на предприятиях в соответствии с требованиями технической документации изготовителя на средства поиска конкретного типа.</w:t>
      </w:r>
    </w:p>
    <w:p w:rsidR="00A53DFF" w:rsidRPr="00512B4D" w:rsidRDefault="00A53DFF">
      <w:pPr>
        <w:pStyle w:val="ConsPlusNormal"/>
        <w:spacing w:before="220"/>
        <w:ind w:firstLine="540"/>
        <w:jc w:val="both"/>
        <w:outlineLvl w:val="1"/>
      </w:pPr>
      <w:r w:rsidRPr="00512B4D">
        <w:t>6.7. Требования транспортабельности</w:t>
      </w:r>
    </w:p>
    <w:p w:rsidR="00A53DFF" w:rsidRPr="00512B4D" w:rsidRDefault="00A53DFF">
      <w:pPr>
        <w:pStyle w:val="ConsPlusNormal"/>
        <w:spacing w:before="220"/>
        <w:ind w:firstLine="540"/>
        <w:jc w:val="both"/>
      </w:pPr>
      <w:r w:rsidRPr="00512B4D">
        <w:t>6.7.1</w:t>
      </w:r>
      <w:r w:rsidR="00703C37">
        <w:t>.</w:t>
      </w:r>
      <w:r w:rsidRPr="00512B4D">
        <w:t xml:space="preserve"> Конструкция средств поиска должна обеспечивать возможность их транспортирования всеми видами транспорта.</w:t>
      </w:r>
    </w:p>
    <w:p w:rsidR="00A53DFF" w:rsidRPr="00512B4D" w:rsidRDefault="00A53DFF">
      <w:pPr>
        <w:pStyle w:val="ConsPlusNormal"/>
        <w:spacing w:before="220"/>
        <w:ind w:firstLine="540"/>
        <w:jc w:val="both"/>
      </w:pPr>
      <w:r w:rsidRPr="00512B4D">
        <w:t>6.7.2</w:t>
      </w:r>
      <w:r w:rsidR="00703C37">
        <w:t>.</w:t>
      </w:r>
      <w:r w:rsidRPr="00512B4D">
        <w:t xml:space="preserve"> </w:t>
      </w:r>
      <w:proofErr w:type="gramStart"/>
      <w:r w:rsidRPr="00512B4D">
        <w:t>П</w:t>
      </w:r>
      <w:proofErr w:type="gramEnd"/>
      <w:r w:rsidRPr="00512B4D">
        <w:t>ри транспортировании воздушным транспортом нижний предел давления должен быть 53,5 кПа (400 мм рт. ст.); скорость изменения давления - 5,3 кПа/с.</w:t>
      </w:r>
    </w:p>
    <w:p w:rsidR="00A53DFF" w:rsidRPr="00512B4D" w:rsidRDefault="00A53DFF">
      <w:pPr>
        <w:pStyle w:val="ConsPlusNormal"/>
        <w:spacing w:before="220"/>
        <w:ind w:firstLine="540"/>
        <w:jc w:val="both"/>
      </w:pPr>
      <w:r w:rsidRPr="00512B4D">
        <w:t>6.7.3</w:t>
      </w:r>
      <w:r w:rsidR="00703C37">
        <w:t>.</w:t>
      </w:r>
      <w:r w:rsidRPr="00512B4D">
        <w:t xml:space="preserve"> </w:t>
      </w:r>
      <w:proofErr w:type="gramStart"/>
      <w:r w:rsidRPr="00512B4D">
        <w:t>П</w:t>
      </w:r>
      <w:proofErr w:type="gramEnd"/>
      <w:r w:rsidRPr="00512B4D">
        <w:t>осле транспортирования средства поиска следует подвергать контрольной проверке на работоспособность. Объем и содержание проверок устанавливают в нормативных документах изготовителя на конкретный образец изделия.</w:t>
      </w:r>
    </w:p>
    <w:p w:rsidR="00A53DFF" w:rsidRPr="00512B4D" w:rsidRDefault="00A53DFF">
      <w:pPr>
        <w:pStyle w:val="ConsPlusNormal"/>
        <w:spacing w:before="220"/>
        <w:ind w:firstLine="540"/>
        <w:jc w:val="both"/>
        <w:outlineLvl w:val="1"/>
      </w:pPr>
      <w:r w:rsidRPr="00512B4D">
        <w:t>6.8. Требования безопасности</w:t>
      </w:r>
    </w:p>
    <w:p w:rsidR="00A53DFF" w:rsidRPr="00512B4D" w:rsidRDefault="00A53DFF">
      <w:pPr>
        <w:pStyle w:val="ConsPlusNormal"/>
        <w:spacing w:before="220"/>
        <w:ind w:firstLine="540"/>
        <w:jc w:val="both"/>
      </w:pPr>
      <w:r w:rsidRPr="00512B4D">
        <w:t>6.8.1</w:t>
      </w:r>
      <w:r w:rsidR="00703C37">
        <w:t>.</w:t>
      </w:r>
      <w:r w:rsidRPr="00512B4D">
        <w:t xml:space="preserve"> Средства поиска должны удовлетворять общим требованиям безопасности при эксплуатации - по ГОСТ 12.2.011.</w:t>
      </w:r>
    </w:p>
    <w:p w:rsidR="00A53DFF" w:rsidRPr="00512B4D" w:rsidRDefault="00A53DFF">
      <w:pPr>
        <w:pStyle w:val="ConsPlusNormal"/>
        <w:spacing w:before="220"/>
        <w:ind w:firstLine="540"/>
        <w:jc w:val="both"/>
      </w:pPr>
      <w:r w:rsidRPr="00512B4D">
        <w:t>6.8.2</w:t>
      </w:r>
      <w:r w:rsidR="00703C37">
        <w:t>.</w:t>
      </w:r>
      <w:r w:rsidRPr="00512B4D">
        <w:t xml:space="preserve"> Средства поиска должны обеспечивать безопасность следующих видов:</w:t>
      </w:r>
    </w:p>
    <w:p w:rsidR="00A53DFF" w:rsidRPr="00512B4D" w:rsidRDefault="00A53DFF">
      <w:pPr>
        <w:pStyle w:val="ConsPlusNormal"/>
        <w:spacing w:before="220"/>
        <w:ind w:firstLine="540"/>
        <w:jc w:val="both"/>
      </w:pPr>
      <w:r w:rsidRPr="00512B4D">
        <w:t>- электробезопасность;</w:t>
      </w:r>
    </w:p>
    <w:p w:rsidR="00A53DFF" w:rsidRPr="00512B4D" w:rsidRDefault="00A53DFF">
      <w:pPr>
        <w:pStyle w:val="ConsPlusNormal"/>
        <w:spacing w:before="220"/>
        <w:ind w:firstLine="540"/>
        <w:jc w:val="both"/>
      </w:pPr>
      <w:r w:rsidRPr="00512B4D">
        <w:t>- пожаробезопасность;</w:t>
      </w:r>
    </w:p>
    <w:p w:rsidR="00A53DFF" w:rsidRPr="00512B4D" w:rsidRDefault="00A53DFF">
      <w:pPr>
        <w:pStyle w:val="ConsPlusNormal"/>
        <w:spacing w:before="220"/>
        <w:ind w:firstLine="540"/>
        <w:jc w:val="both"/>
      </w:pPr>
      <w:r w:rsidRPr="00512B4D">
        <w:t>- электромагнитную безопасность;</w:t>
      </w:r>
    </w:p>
    <w:p w:rsidR="00A53DFF" w:rsidRPr="00512B4D" w:rsidRDefault="00A53DFF">
      <w:pPr>
        <w:pStyle w:val="ConsPlusNormal"/>
        <w:spacing w:before="220"/>
        <w:ind w:firstLine="540"/>
        <w:jc w:val="both"/>
      </w:pPr>
      <w:r w:rsidRPr="00512B4D">
        <w:t>- безопасность от воздействия опасных химических веществ;</w:t>
      </w:r>
    </w:p>
    <w:p w:rsidR="00A53DFF" w:rsidRPr="00512B4D" w:rsidRDefault="00A53DFF">
      <w:pPr>
        <w:pStyle w:val="ConsPlusNormal"/>
        <w:spacing w:before="220"/>
        <w:ind w:firstLine="540"/>
        <w:jc w:val="both"/>
      </w:pPr>
      <w:r w:rsidRPr="00512B4D">
        <w:t>- взрывобезопасность.</w:t>
      </w:r>
    </w:p>
    <w:p w:rsidR="00A53DFF" w:rsidRPr="00512B4D" w:rsidRDefault="00A53DFF">
      <w:pPr>
        <w:pStyle w:val="ConsPlusNormal"/>
        <w:spacing w:before="220"/>
        <w:ind w:firstLine="540"/>
        <w:jc w:val="both"/>
      </w:pPr>
      <w:r w:rsidRPr="00512B4D">
        <w:t>Требования по видам безопасности устанавливаются в технической документации изготовителя на средства поиска конкретного типа по ГОСТ 12.1.009, ГОСТ 12.1.004, ГОСТ 12.1.006, ГОСТ 12.1.007, ГОСТ 12.1.010.</w:t>
      </w:r>
    </w:p>
    <w:p w:rsidR="00A53DFF" w:rsidRPr="00512B4D" w:rsidRDefault="00A53DFF">
      <w:pPr>
        <w:pStyle w:val="ConsPlusNormal"/>
        <w:spacing w:before="220"/>
        <w:ind w:firstLine="540"/>
        <w:jc w:val="both"/>
        <w:outlineLvl w:val="1"/>
      </w:pPr>
      <w:r w:rsidRPr="00512B4D">
        <w:t>6.9. Требования к сырью, материалам, комплектующим изделиям</w:t>
      </w:r>
    </w:p>
    <w:p w:rsidR="00A53DFF" w:rsidRPr="00512B4D" w:rsidRDefault="00A53DFF">
      <w:pPr>
        <w:pStyle w:val="ConsPlusNormal"/>
        <w:spacing w:before="220"/>
        <w:ind w:firstLine="540"/>
        <w:jc w:val="both"/>
      </w:pPr>
      <w:r w:rsidRPr="00512B4D">
        <w:lastRenderedPageBreak/>
        <w:t>6.9.1 Количество дефицитных материалов должно быть минимальным.</w:t>
      </w:r>
    </w:p>
    <w:p w:rsidR="00A53DFF" w:rsidRPr="00512B4D" w:rsidRDefault="00A53DFF">
      <w:pPr>
        <w:pStyle w:val="ConsPlusNormal"/>
        <w:spacing w:before="220"/>
        <w:ind w:firstLine="540"/>
        <w:jc w:val="both"/>
      </w:pPr>
      <w:r w:rsidRPr="00512B4D">
        <w:t>6.9.2</w:t>
      </w:r>
      <w:r w:rsidR="00703C37">
        <w:t>.</w:t>
      </w:r>
      <w:r w:rsidRPr="00512B4D">
        <w:t xml:space="preserve"> Применяемые при изготовлении средств поиска материалы, лакокрасочные, антикоррозийные покрытия и смазки должны обеспечивать хранение изделий в условиях эксплуатации в течение 3 лет без их замены и восстановления.</w:t>
      </w:r>
    </w:p>
    <w:p w:rsidR="00A53DFF" w:rsidRPr="00512B4D" w:rsidRDefault="00A53DFF">
      <w:pPr>
        <w:pStyle w:val="ConsPlusNormal"/>
        <w:spacing w:before="220"/>
        <w:ind w:firstLine="540"/>
        <w:jc w:val="both"/>
        <w:outlineLvl w:val="1"/>
      </w:pPr>
      <w:r w:rsidRPr="00512B4D">
        <w:t>6.10. Комплектность</w:t>
      </w:r>
    </w:p>
    <w:p w:rsidR="00A53DFF" w:rsidRPr="00512B4D" w:rsidRDefault="00A53DFF">
      <w:pPr>
        <w:pStyle w:val="ConsPlusNormal"/>
        <w:spacing w:before="220"/>
        <w:ind w:firstLine="540"/>
        <w:jc w:val="both"/>
      </w:pPr>
      <w:r w:rsidRPr="00512B4D">
        <w:t>Средства поиска изготавливаются и поставляются комплектно.</w:t>
      </w:r>
    </w:p>
    <w:p w:rsidR="00A53DFF" w:rsidRPr="00512B4D" w:rsidRDefault="00A53DFF">
      <w:pPr>
        <w:pStyle w:val="ConsPlusNormal"/>
        <w:spacing w:before="220"/>
        <w:ind w:firstLine="540"/>
        <w:jc w:val="both"/>
      </w:pPr>
      <w:r w:rsidRPr="00512B4D">
        <w:t>В состав комплекта должны входить:</w:t>
      </w:r>
    </w:p>
    <w:p w:rsidR="00A53DFF" w:rsidRPr="00512B4D" w:rsidRDefault="00A53DFF">
      <w:pPr>
        <w:pStyle w:val="ConsPlusNormal"/>
        <w:spacing w:before="220"/>
        <w:ind w:firstLine="540"/>
        <w:jc w:val="both"/>
      </w:pPr>
      <w:r w:rsidRPr="00512B4D">
        <w:t>- собственно средства поиска;</w:t>
      </w:r>
    </w:p>
    <w:p w:rsidR="00A53DFF" w:rsidRPr="00512B4D" w:rsidRDefault="00A53DFF">
      <w:pPr>
        <w:pStyle w:val="ConsPlusNormal"/>
        <w:spacing w:before="220"/>
        <w:ind w:firstLine="540"/>
        <w:jc w:val="both"/>
      </w:pPr>
      <w:r w:rsidRPr="00512B4D">
        <w:t>- блок электропитания с зарядным устройством;</w:t>
      </w:r>
    </w:p>
    <w:p w:rsidR="00A53DFF" w:rsidRPr="00512B4D" w:rsidRDefault="00A53DFF">
      <w:pPr>
        <w:pStyle w:val="ConsPlusNormal"/>
        <w:spacing w:before="220"/>
        <w:ind w:firstLine="540"/>
        <w:jc w:val="both"/>
      </w:pPr>
      <w:r w:rsidRPr="00512B4D">
        <w:t>- транспортная тара (контейнер, футляр);</w:t>
      </w:r>
    </w:p>
    <w:p w:rsidR="00A53DFF" w:rsidRPr="00512B4D" w:rsidRDefault="00A53DFF">
      <w:pPr>
        <w:pStyle w:val="ConsPlusNormal"/>
        <w:spacing w:before="220"/>
        <w:ind w:firstLine="540"/>
        <w:jc w:val="both"/>
      </w:pPr>
      <w:r w:rsidRPr="00512B4D">
        <w:t>- комплект запасных частей и принадлежностей;</w:t>
      </w:r>
    </w:p>
    <w:p w:rsidR="00A53DFF" w:rsidRPr="00512B4D" w:rsidRDefault="00A53DFF">
      <w:pPr>
        <w:pStyle w:val="ConsPlusNormal"/>
        <w:spacing w:before="220"/>
        <w:ind w:firstLine="540"/>
        <w:jc w:val="both"/>
      </w:pPr>
      <w:r w:rsidRPr="00512B4D">
        <w:t>- документация (формуляр, паспорта на сборочные единицы, техническое описание, инструкция по эксплуатации, комплектация).</w:t>
      </w:r>
    </w:p>
    <w:p w:rsidR="00A53DFF" w:rsidRPr="00512B4D" w:rsidRDefault="00A53DFF">
      <w:pPr>
        <w:pStyle w:val="ConsPlusNormal"/>
        <w:spacing w:before="220"/>
        <w:ind w:firstLine="540"/>
        <w:jc w:val="both"/>
        <w:outlineLvl w:val="1"/>
      </w:pPr>
      <w:r w:rsidRPr="00512B4D">
        <w:t>6.11. Маркировка</w:t>
      </w:r>
    </w:p>
    <w:p w:rsidR="00A53DFF" w:rsidRPr="00512B4D" w:rsidRDefault="00A53DFF">
      <w:pPr>
        <w:pStyle w:val="ConsPlusNormal"/>
        <w:spacing w:before="220"/>
        <w:ind w:firstLine="540"/>
        <w:jc w:val="both"/>
      </w:pPr>
      <w:r w:rsidRPr="00512B4D">
        <w:t>6.11.1</w:t>
      </w:r>
      <w:r w:rsidR="00703C37">
        <w:t>.</w:t>
      </w:r>
      <w:r w:rsidRPr="00512B4D">
        <w:t xml:space="preserve"> Маркировка средств поиска должна содержать заводской номер, шифр изделия, товарный знак изготовителя, год выпуска и сохраняться в течение всего срока их службы.</w:t>
      </w:r>
    </w:p>
    <w:p w:rsidR="00A53DFF" w:rsidRPr="00512B4D" w:rsidRDefault="00A53DFF">
      <w:pPr>
        <w:pStyle w:val="ConsPlusNormal"/>
        <w:spacing w:before="220"/>
        <w:ind w:firstLine="540"/>
        <w:jc w:val="both"/>
      </w:pPr>
      <w:r w:rsidRPr="00512B4D">
        <w:t>6.11.2</w:t>
      </w:r>
      <w:r w:rsidR="00703C37">
        <w:t>.</w:t>
      </w:r>
      <w:r w:rsidRPr="00512B4D">
        <w:t xml:space="preserve"> Маркировка транспортной тары - по ГОСТ 14192.</w:t>
      </w:r>
    </w:p>
    <w:p w:rsidR="00A53DFF" w:rsidRPr="00512B4D" w:rsidRDefault="00A53DFF">
      <w:pPr>
        <w:pStyle w:val="ConsPlusNormal"/>
        <w:spacing w:before="220"/>
        <w:ind w:firstLine="540"/>
        <w:jc w:val="both"/>
        <w:outlineLvl w:val="1"/>
      </w:pPr>
      <w:r w:rsidRPr="00512B4D">
        <w:t>6.12. Упаковка</w:t>
      </w:r>
    </w:p>
    <w:p w:rsidR="00A53DFF" w:rsidRPr="00512B4D" w:rsidRDefault="00A53DFF">
      <w:pPr>
        <w:pStyle w:val="ConsPlusNormal"/>
        <w:spacing w:before="220"/>
        <w:ind w:firstLine="540"/>
        <w:jc w:val="both"/>
      </w:pPr>
      <w:r w:rsidRPr="00512B4D">
        <w:t>6.12.1</w:t>
      </w:r>
      <w:r w:rsidR="00703C37">
        <w:t>.</w:t>
      </w:r>
      <w:r w:rsidRPr="00512B4D">
        <w:t xml:space="preserve"> Средства поиска и комплект запасных частей и принадлежностей следует упаковывать в ящики с амортизирующими прокладками, приспособленные для выполнения ручных и машинных погрузо-разгрузочных работ.</w:t>
      </w:r>
    </w:p>
    <w:p w:rsidR="00A53DFF" w:rsidRPr="00512B4D" w:rsidRDefault="00A53DFF">
      <w:pPr>
        <w:pStyle w:val="ConsPlusNormal"/>
        <w:spacing w:before="220"/>
        <w:ind w:firstLine="540"/>
        <w:jc w:val="both"/>
      </w:pPr>
      <w:r w:rsidRPr="00512B4D">
        <w:t>6.12.2</w:t>
      </w:r>
      <w:r w:rsidR="00703C37">
        <w:t>.</w:t>
      </w:r>
      <w:r w:rsidRPr="00512B4D">
        <w:t xml:space="preserve"> Конструкция тары и способ упаковывания в ней средств поиска и запасных частей и принадлежностей должны обеспечивать целостность продукции.</w:t>
      </w:r>
    </w:p>
    <w:sectPr w:rsidR="00A53DFF" w:rsidRPr="00512B4D" w:rsidSect="007B6B1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FF"/>
    <w:rsid w:val="00512B4D"/>
    <w:rsid w:val="006A1888"/>
    <w:rsid w:val="00703C37"/>
    <w:rsid w:val="00A53DFF"/>
    <w:rsid w:val="00E2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3D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3D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03C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D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3D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3D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03C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variyno-spasatelnyie-rabotyi-as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2018-02-09T08:02:00Z</dcterms:created>
  <dcterms:modified xsi:type="dcterms:W3CDTF">2018-05-26T14:22:00Z</dcterms:modified>
</cp:coreProperties>
</file>