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4C" w:rsidRPr="003A757F" w:rsidRDefault="00167FC6" w:rsidP="00167F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A757F">
        <w:rPr>
          <w:noProof/>
        </w:rPr>
        <w:drawing>
          <wp:inline distT="0" distB="0" distL="0" distR="0">
            <wp:extent cx="720000" cy="853198"/>
            <wp:effectExtent l="0" t="0" r="0" b="0"/>
            <wp:docPr id="1" name="Рисунок 1" descr="&amp;Kcy;&amp;acy;&amp;rcy;&amp;tcy;&amp;icy;&amp;ncy;&amp;kcy;&amp;icy; &amp;pcy;&amp;ocy; &amp;zcy;&amp;acy;&amp;pcy;&amp;rcy;&amp;ocy;&amp;scy;&amp;ucy; &amp;Gcy;&amp;IE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Kcy;&amp;acy;&amp;rcy;&amp;tcy;&amp;icy;&amp;ncy;&amp;kcy;&amp;icy; &amp;pcy;&amp;ocy; &amp;zcy;&amp;acy;&amp;pcy;&amp;rcy;&amp;ocy;&amp;scy;&amp;ucy; &amp;Gcy;&amp;IE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85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34C" w:rsidRPr="003A757F" w:rsidRDefault="00781BF8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t>МИНИСТЕРСТВО РОССИЙСКОЙ ФЕДЕРАЦИИ</w:t>
      </w:r>
      <w:r w:rsidR="00DA2FA3"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t>ПО ДЕЛАМ ГРАЖДАНСКОЙ ОБОРОНЫ, ЧРЕЗВЫЧАЙНЫМ СИТУАЦИЯМ</w:t>
      </w:r>
      <w:r w:rsidR="00DA2FA3"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</w:r>
      <w:r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t>И ЛИКВИДАЦИИ ПОСЛЕДСТВИЙ</w:t>
      </w:r>
      <w:r w:rsidR="00DA2FA3"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t>СТИХИЙНЫХ БЕДСТВИЙ</w:t>
      </w:r>
      <w:r w:rsidR="00DA2FA3" w:rsidRPr="003A757F">
        <w:rPr>
          <w:rFonts w:ascii="Times New Roman" w:eastAsia="Times New Roman" w:hAnsi="Times New Roman" w:cs="Times New Roman"/>
          <w:b/>
          <w:bCs/>
          <w:sz w:val="28"/>
          <w:szCs w:val="24"/>
        </w:rPr>
        <w:br/>
        <w:t>(МЧС РОССИИ)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67FC6" w:rsidRPr="003A757F" w:rsidTr="009C5F13">
        <w:trPr>
          <w:trHeight w:val="246"/>
        </w:trPr>
        <w:tc>
          <w:tcPr>
            <w:tcW w:w="10206" w:type="dxa"/>
          </w:tcPr>
          <w:p w:rsidR="00167FC6" w:rsidRPr="003A757F" w:rsidRDefault="00167FC6" w:rsidP="00167F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56534C" w:rsidRPr="003A757F" w:rsidRDefault="00170274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6534C" w:rsidRPr="003A757F" w:rsidRDefault="00DA2FA3" w:rsidP="00DA2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36"/>
          <w:szCs w:val="32"/>
        </w:rPr>
      </w:pPr>
      <w:r w:rsidRPr="003A757F">
        <w:rPr>
          <w:rFonts w:ascii="Times New Roman" w:eastAsia="Times New Roman" w:hAnsi="Times New Roman" w:cs="Times New Roman"/>
          <w:b/>
          <w:bCs/>
          <w:spacing w:val="60"/>
          <w:sz w:val="36"/>
          <w:szCs w:val="32"/>
        </w:rPr>
        <w:t>ПРОТОКОЛ</w:t>
      </w:r>
    </w:p>
    <w:p w:rsidR="00625732" w:rsidRPr="00F769C4" w:rsidRDefault="00625732" w:rsidP="00DA2F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60"/>
          <w:sz w:val="36"/>
          <w:szCs w:val="32"/>
        </w:rPr>
      </w:pPr>
      <w:r w:rsidRPr="003A757F">
        <w:rPr>
          <w:rFonts w:ascii="Times New Roman" w:eastAsia="Times New Roman" w:hAnsi="Times New Roman" w:cs="Times New Roman"/>
          <w:b/>
          <w:bCs/>
          <w:sz w:val="28"/>
          <w:szCs w:val="28"/>
        </w:rPr>
        <w:t>еженедельного селектор</w:t>
      </w:r>
      <w:bookmarkStart w:id="0" w:name="_GoBack"/>
      <w:bookmarkEnd w:id="0"/>
      <w:r w:rsidRPr="003A75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ного совещания о результатах оперативного реагирования органов управления и сил функциональных и территориальных </w:t>
      </w:r>
      <w:r w:rsidRPr="00F769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подсистем </w:t>
      </w:r>
      <w:hyperlink r:id="rId9" w:history="1">
        <w:r w:rsidRPr="00F769C4">
          <w:rPr>
            <w:rStyle w:val="ab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РСЧС</w:t>
        </w:r>
      </w:hyperlink>
    </w:p>
    <w:p w:rsidR="00167FC6" w:rsidRPr="003A757F" w:rsidRDefault="00167FC6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56534C" w:rsidRPr="003A757F" w:rsidRDefault="00DA2FA3" w:rsidP="00DA2FA3">
      <w:pPr>
        <w:spacing w:after="0" w:line="240" w:lineRule="auto"/>
        <w:ind w:right="-7"/>
        <w:rPr>
          <w:rFonts w:ascii="Times New Roman" w:eastAsia="Times New Roman" w:hAnsi="Times New Roman" w:cs="Times New Roman"/>
          <w:sz w:val="28"/>
          <w:szCs w:val="20"/>
        </w:rPr>
      </w:pPr>
      <w:r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10:00 </w:t>
      </w:r>
      <w:r w:rsidR="00167FC6"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>2</w:t>
      </w:r>
      <w:r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>5</w:t>
      </w:r>
      <w:r w:rsidR="00167FC6"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>мая</w:t>
      </w:r>
      <w:r w:rsidR="00167FC6"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201</w:t>
      </w:r>
      <w:r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>8</w:t>
      </w:r>
      <w:r w:rsidR="00167FC6"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 xml:space="preserve"> года</w:t>
      </w:r>
      <w:r w:rsidR="00167FC6" w:rsidRPr="003A757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0"/>
        </w:rPr>
        <w:tab/>
      </w:r>
      <w:r w:rsidR="00167FC6" w:rsidRPr="003A757F">
        <w:rPr>
          <w:rFonts w:ascii="Times New Roman" w:eastAsia="Times New Roman" w:hAnsi="Times New Roman" w:cs="Times New Roman"/>
          <w:sz w:val="28"/>
          <w:szCs w:val="20"/>
        </w:rPr>
        <w:t xml:space="preserve">№ </w:t>
      </w:r>
      <w:r w:rsidRPr="003A757F">
        <w:rPr>
          <w:rFonts w:ascii="Times New Roman" w:eastAsia="Times New Roman" w:hAnsi="Times New Roman" w:cs="Times New Roman"/>
          <w:sz w:val="28"/>
          <w:szCs w:val="20"/>
          <w:u w:val="single"/>
        </w:rPr>
        <w:t>17-ОСС</w:t>
      </w:r>
    </w:p>
    <w:p w:rsidR="0056534C" w:rsidRPr="003A757F" w:rsidRDefault="00170274" w:rsidP="00167FC6">
      <w:pPr>
        <w:spacing w:after="0" w:line="240" w:lineRule="auto"/>
        <w:ind w:left="1145" w:firstLine="331"/>
        <w:rPr>
          <w:rFonts w:ascii="Times New Roman" w:eastAsia="Times New Roman" w:hAnsi="Times New Roman" w:cs="Times New Roman"/>
          <w:sz w:val="20"/>
          <w:szCs w:val="20"/>
        </w:rPr>
      </w:pPr>
    </w:p>
    <w:p w:rsidR="00625732" w:rsidRPr="003A757F" w:rsidRDefault="00625732" w:rsidP="0062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Председательствовал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А.П.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</w:p>
    <w:p w:rsidR="00625732" w:rsidRPr="003A757F" w:rsidRDefault="00625732" w:rsidP="0062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5732" w:rsidRPr="003A757F" w:rsidRDefault="00625732" w:rsidP="0062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Присутствовали: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П.Ф.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C.А.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Кададов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В.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Аксенов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5732" w:rsidRPr="003A757F" w:rsidRDefault="00625732" w:rsidP="0062573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А.Т. Даниелян,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А.В. Елизаров,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Е.А.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Аюпов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25732" w:rsidRPr="003A757F" w:rsidRDefault="00625732" w:rsidP="0062573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Р.Ш.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Еникеев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А.В.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Лутошкин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СЛ.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Мануйло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25732" w:rsidRPr="003A757F" w:rsidRDefault="00625732" w:rsidP="0062573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И.И. Кобзев,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А.С. Авдеев,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С.Г.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Писчурников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25732" w:rsidRPr="003A757F" w:rsidRDefault="00625732" w:rsidP="00625732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Е.В. Агулов;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Р.Н. Лаврентьев,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А.В. Якунов,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Ю.А. Жуков,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Нуникян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К.Е. Серебренников,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С.В. Власов,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Д.С Ершов,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А.Н.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Рубанов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В.Н.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 xml:space="preserve">Е.Б.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Гундина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Ю.С Шойгу,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Д.В. Абакумов,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Ю.В. Бражников,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B.C. Гаврилов,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Д.М. Гордиенко,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Ю.С Шойгу,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К.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Бородин,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Саввин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И.В. Сосунов,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Корпало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В.А. Басов,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А.Е. Аникин,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С.А. Захаров,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А.В. Козлова;</w:t>
      </w:r>
    </w:p>
    <w:p w:rsidR="00625732" w:rsidRPr="003A757F" w:rsidRDefault="00625732" w:rsidP="009C5F1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О.Ж.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Волынкин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В.В. Теряев,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А.Н. Еремеев,</w:t>
      </w:r>
    </w:p>
    <w:p w:rsidR="00625732" w:rsidRPr="003A757F" w:rsidRDefault="00625732" w:rsidP="009C5F13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А.Н. Иваницкий,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И.В. Одер,</w:t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И.А. Панин,</w:t>
      </w:r>
    </w:p>
    <w:p w:rsidR="00625732" w:rsidRPr="003A757F" w:rsidRDefault="00625732" w:rsidP="009C5F13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С.В. Воронцов,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  <w:t>Д.В. Сычев,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="009C5F13" w:rsidRPr="003A757F">
        <w:rPr>
          <w:rFonts w:ascii="Times New Roman" w:eastAsia="Times New Roman" w:hAnsi="Times New Roman" w:cs="Times New Roman"/>
          <w:sz w:val="28"/>
          <w:szCs w:val="28"/>
        </w:rPr>
        <w:tab/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И.П. Денисов</w:t>
      </w:r>
    </w:p>
    <w:p w:rsidR="009C5F13" w:rsidRPr="003A757F" w:rsidRDefault="009C5F13" w:rsidP="003A7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I</w:t>
      </w:r>
    </w:p>
    <w:p w:rsidR="003A757F" w:rsidRPr="003A757F" w:rsidRDefault="003A757F" w:rsidP="003A75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О результатах оперативного реагирования органов управления и сил функциональных и территориальных подсистем РСЧС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(В.Н.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, П.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Гарин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, Ю.Е. Варакин, А.В. Козлова, А.П.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На совещании приняты решения: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Принять к сведению доклад начальника ФКУ НЦУКС о результатах деятельности органов управления и сил МЧС России при реагировании и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lastRenderedPageBreak/>
        <w:t>ликвидации чрезвычайных ситуаций в Российской Федерации с 17 по 23 мая 2018 года.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Принять к сведению доклад начальника ситуационного центра Росгидромета об опасных и неблагоприятных метеорологических явлениях на предстоящий период.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Принять к сведению доклад начальника Центра «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Антистихия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» о прогнозе возможных ЧС на предстоящий период.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МЧС России: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совместно с органами исполнительной власти субъектов Российской Федерации и органами местного самоуправления обеспечить готовность органов управления и сил Ф и ТП РСЧС к реагированию на возможные ЧС (происшествия), своевременность введения соответствующих режимов функционирования для органов управления и сил РСЧС при угрозе возникновения и возникновении ЧС, выдвижение соответствующих сил и средств РСЧС в районы вероятного возникновения ЧС, а также своевременное информирование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и оповещение населения при угрозе и возникновении ЧС (происшествий);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обратить внимание на совместную работу с соответствующими комиссиями по предупреждению и ликвидации чрезвычайных ситуаций и обеспечению пожарной безопасности по ликвидации природных пожаров в день обнаружения.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НЦУКС обеспечить контроль.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Начальнику ГУ МЧС России по Республике Саха (Якутия) совместно с органами исполнительной власти и органами местного самоуправления продолжить мониторинг и прогнозирование развития паводковой обстановки, а также выполнение комплекса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противопаводковых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с учётом оперативного прогноза возможных ЧС.</w:t>
      </w:r>
    </w:p>
    <w:p w:rsidR="003A757F" w:rsidRPr="003A757F" w:rsidRDefault="003A757F" w:rsidP="003A757F">
      <w:pPr>
        <w:pStyle w:val="a7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Начальникам ГУ МЧС России по Забайкальскому, Хабаровскому, Приморскому краям, Амурской, Свердловской и Тюменской областям совместно с органами исполнительной власти субъектов Российской Федерации и органами местного самоуправления принять исчерпывающие меры по стабилизации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лесопожарной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обстановки на территории субъектов Российской Федерации и недопущению перехода природных пожаров на населённые пункты, объекты экономики и социальной инфраструктуры, а также по ликвидации очагов природных пожаров в день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обнаружения.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II</w:t>
      </w:r>
    </w:p>
    <w:p w:rsidR="003A757F" w:rsidRDefault="003A757F" w:rsidP="003A75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Тематическая часть</w:t>
      </w:r>
    </w:p>
    <w:p w:rsidR="003A757F" w:rsidRPr="003A757F" w:rsidRDefault="003A757F" w:rsidP="003A7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(А.П.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Министра П.Ф.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Барышеву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работу: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по отмене директивы МЧС России от 12.04.2018 № 47-9-22;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по внесению изменений в соответствующие организационно-распор</w:t>
      </w:r>
      <w:r>
        <w:rPr>
          <w:rFonts w:ascii="Times New Roman" w:eastAsia="Times New Roman" w:hAnsi="Times New Roman" w:cs="Times New Roman"/>
          <w:sz w:val="28"/>
          <w:szCs w:val="28"/>
        </w:rPr>
        <w:t>ядительные документы МЧС России;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по вопросам организации охраны и пропускного режима в административных зданиях МЧС России, в том числе по вопросам въезда (выезда)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оперативного автомобильного транспорта руководства МЧС России на внутреннюю режимную территорию по адресу: ул. Ватутина, д. 1;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по внесению изменений в правила ношения форменной одежды сотрудниками МЧС России, в части ношения головных уборов.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аппарата, территориальных органов и учреждений МЧС России обеспечить представление всех необходимых документов и материалов в рабочую группу по проведению комплексной проверки (аудита) положения дел в системе МЧС России.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ДКП организовать доведение и изучение личным составом кадровых органов приказа МЧС России от 25.05.2018 № 223 «Об организации работы по передаче полномочий по решению кадровых вопросов аттестационными комиссиями территориальных органов и учреждений МЧС России», а также работу соответствующих комиссий по решению кадровых вопросов в соответствии с требованиями нормативных правовых документов.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ФЭД, УСПОР до 31.05.2018 представить предложения по комплектованию подразделений системы МЧС России, с учетом текущего некомплекта.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ДГСП, ФЭД доложить по проекту федерального закона «О признании 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утратившим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силу положений законодательных актов Российской Федерации», предусматривающий перевод договорных подразделений из федеральных казенных учреждений в федеральные государственные бюджетные учреждения и направления в доход федерального бюджета средств, полученных от оказания работ и услуг в области пожарной безопасности договорными подразделениями.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ДНПР, ДГСП, НТУ, УСПОР провести анализ законодательства Российской Федерации в области пожарной безопасности и осуществления контрольно-надзорной деятельности и подготовить предложения по увеличению численности личного состава ФПС ГПС.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АПУ: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до 04.06.2018 организовать работу по формированию плана заседания коллегии и военного совета МЧС России на второе полугодие 2018 года;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до 28.05.2018 внести изменения в приказы МЧС России от 02.09.2014 № 484 «Об утверждении Регламента Министерства Российской Федерации по делам гражданской обороны, чрезвычайным ситуациям и ликвидации последствий стихийных бедствий» и от 31.03.2015 № 145 «Об утверждении Инструкции по работе с обращениями граждан в системе Министерства Российской Федерации по делам гражданской обороны, чрезвычайным ситуациям и ликвидации последствий стихийных бедствий» в части наделения руководителей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структурных подразделений полномочиями по ведению переписки по вопросам, относящимся к их компетенции, а также оптимизации документооборота, процедур работы с документами и контроля исполнения поручений.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УА до 29.05.2018: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представить предложения по размещению сотрудников управления в административном здании МЧС России по адресу: г. Москва, ул. Ватутина, д. 1 и организовать работу по переезду;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lastRenderedPageBreak/>
        <w:t>доложить о целесообразности базирования воздушного судна АН-148 МЧС России в ЮРЦ МЧС России.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УСПОР отменить в установленном порядке приказ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от 27.04.2017 № 5с «О неудовлетворительной организации применения самолетов RRJ-95LR-100».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НЦУКС организовать работу по оптимизации отчетных и информационно-справочных документов оперативной дежурной смены, отрабатываемых в различных режимах функционирования.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ФКУ «ФРЦ МЧС России» представить анализ расходования ГСМ в системе МЧС России с 2013 года.</w:t>
      </w:r>
    </w:p>
    <w:p w:rsidR="003A757F" w:rsidRPr="003A757F" w:rsidRDefault="003A757F" w:rsidP="003A757F">
      <w:pPr>
        <w:pStyle w:val="a7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и учреждений МЧС России: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до 31.05.2018 подготовить и представить в ДОУ, а также в структурные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подразделения центрального аппарата по направлениям деятельности, проблемные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вопросы организации повседневной деятельности, в том числе по комплектованию,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материально-техническому обеспечению и другие вопросы, требующие решения,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а также предложения по списанию, передаче, продаже, утилизации движимого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имущества для обсуждения на сборах начальников территориальных органов 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России в рамках проведения XI Международного салона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средств обеспечения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«Комплексная безопасность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2018».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 до 01.06.2018 направить в ДОУ обобщенные материалы по проблемным вопросам.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ДОУ обобщить и подготовить для обсуждения проблемные вопросы.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обратить внимание на недопустимость передачи недвижимого 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в том числе земельных участков, в другие федеральные органы исполнительной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власти, органы исполнительной власти субъектов Российской Федерации и органы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самоуправления, без наличия соответствующего разрешения;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обратить внимание на неукоснительное выполнение распоряжения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МЧС России от 25.05.2018 № 233 «О совершенствовании оперативной дежурной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службы в системе МЧС России», регламентирующего порядок 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оперативного дежурства;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организовать работу аттестационных комиссий по подбору и расстановке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кадров, при этом обратить внимание на персональную ответственность по принятию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t>решений кадровых вопросов аттестационными комиссиями.</w:t>
      </w:r>
    </w:p>
    <w:p w:rsidR="003A757F" w:rsidRPr="003A757F" w:rsidRDefault="003A757F" w:rsidP="003A75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III</w:t>
      </w:r>
    </w:p>
    <w:p w:rsidR="003A757F" w:rsidRPr="003A757F" w:rsidRDefault="003A757F" w:rsidP="003A75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О состоянии исполнительской дисциплины в центральном аппарате МЧС России</w:t>
      </w:r>
    </w:p>
    <w:p w:rsidR="003A757F" w:rsidRDefault="003A757F" w:rsidP="003A7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(Р.Н. Лаврентьев, А.П. </w:t>
      </w:r>
      <w:proofErr w:type="spellStart"/>
      <w:r w:rsidRPr="003A757F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3A757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A757F" w:rsidRPr="003A757F" w:rsidRDefault="003A757F" w:rsidP="003A7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3A757F" w:rsidP="003A757F">
      <w:pPr>
        <w:pStyle w:val="a7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и учреждений МЧС России обратить особое внимание на исполнение в установленные сроки поручений руководства МЧС России и высших органов государственной власти.</w:t>
      </w:r>
    </w:p>
    <w:p w:rsidR="003A757F" w:rsidRDefault="003A757F" w:rsidP="003A757F">
      <w:pPr>
        <w:pStyle w:val="a7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Заместителям Министра усилить </w:t>
      </w:r>
      <w:proofErr w:type="gramStart"/>
      <w:r w:rsidRPr="003A757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A757F">
        <w:rPr>
          <w:rFonts w:ascii="Times New Roman" w:eastAsia="Times New Roman" w:hAnsi="Times New Roman" w:cs="Times New Roman"/>
          <w:sz w:val="28"/>
          <w:szCs w:val="28"/>
        </w:rPr>
        <w:t xml:space="preserve"> работой курируемых структурных подразделений центрального аппарата и территориальных органов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757F">
        <w:rPr>
          <w:rFonts w:ascii="Times New Roman" w:eastAsia="Times New Roman" w:hAnsi="Times New Roman" w:cs="Times New Roman"/>
          <w:sz w:val="28"/>
          <w:szCs w:val="28"/>
        </w:rPr>
        <w:lastRenderedPageBreak/>
        <w:t>МЧС России по исполнению поручений, еженедельно, по четвергам, заслушивать отчеты руководителей структурных подразделений центрального аппарата по вопросам исполнительской дисциплины с принятием необходимых организационно-управленческих решений.</w:t>
      </w:r>
    </w:p>
    <w:p w:rsidR="003A757F" w:rsidRDefault="003A757F" w:rsidP="003A757F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5C79" w:rsidRDefault="00C95C79" w:rsidP="003A757F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4C402C" wp14:editId="7D46D6D6">
            <wp:simplePos x="0" y="0"/>
            <wp:positionH relativeFrom="column">
              <wp:posOffset>2556510</wp:posOffset>
            </wp:positionH>
            <wp:positionV relativeFrom="paragraph">
              <wp:posOffset>29210</wp:posOffset>
            </wp:positionV>
            <wp:extent cx="20770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95C79" w:rsidRDefault="00C95C79" w:rsidP="003A757F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57F" w:rsidRPr="003A757F" w:rsidRDefault="00C95C79" w:rsidP="003A757F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C79">
        <w:rPr>
          <w:rFonts w:ascii="Times New Roman" w:eastAsia="Times New Roman" w:hAnsi="Times New Roman" w:cs="Times New Roman"/>
          <w:sz w:val="28"/>
          <w:szCs w:val="28"/>
        </w:rPr>
        <w:t>Заместитель Министра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5C79">
        <w:rPr>
          <w:rFonts w:ascii="Times New Roman" w:eastAsia="Times New Roman" w:hAnsi="Times New Roman" w:cs="Times New Roman"/>
          <w:sz w:val="28"/>
          <w:szCs w:val="28"/>
        </w:rPr>
        <w:t xml:space="preserve">А.П. </w:t>
      </w:r>
      <w:proofErr w:type="spellStart"/>
      <w:r w:rsidRPr="00C95C79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</w:p>
    <w:sectPr w:rsidR="003A757F" w:rsidRPr="003A757F" w:rsidSect="003A757F">
      <w:pgSz w:w="11905" w:h="16837"/>
      <w:pgMar w:top="1134" w:right="565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74" w:rsidRDefault="00170274" w:rsidP="00C24161">
      <w:pPr>
        <w:spacing w:after="0" w:line="240" w:lineRule="auto"/>
      </w:pPr>
      <w:r>
        <w:separator/>
      </w:r>
    </w:p>
  </w:endnote>
  <w:endnote w:type="continuationSeparator" w:id="0">
    <w:p w:rsidR="00170274" w:rsidRDefault="00170274" w:rsidP="00C2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74" w:rsidRDefault="00170274" w:rsidP="00C24161">
      <w:pPr>
        <w:spacing w:after="0" w:line="240" w:lineRule="auto"/>
      </w:pPr>
      <w:r>
        <w:separator/>
      </w:r>
    </w:p>
  </w:footnote>
  <w:footnote w:type="continuationSeparator" w:id="0">
    <w:p w:rsidR="00170274" w:rsidRDefault="00170274" w:rsidP="00C2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1DFE"/>
    <w:multiLevelType w:val="singleLevel"/>
    <w:tmpl w:val="7CE03996"/>
    <w:lvl w:ilvl="0">
      <w:start w:val="13"/>
      <w:numFmt w:val="decimal"/>
      <w:lvlText w:val="%1."/>
      <w:lvlJc w:val="left"/>
    </w:lvl>
  </w:abstractNum>
  <w:abstractNum w:abstractNumId="1">
    <w:nsid w:val="133F0DBB"/>
    <w:multiLevelType w:val="hybridMultilevel"/>
    <w:tmpl w:val="CE867A0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EF091E"/>
    <w:multiLevelType w:val="hybridMultilevel"/>
    <w:tmpl w:val="F5880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0C6F34"/>
    <w:multiLevelType w:val="singleLevel"/>
    <w:tmpl w:val="DC681AF4"/>
    <w:lvl w:ilvl="0">
      <w:numFmt w:val="bullet"/>
      <w:lvlText w:val="-"/>
      <w:lvlJc w:val="left"/>
    </w:lvl>
  </w:abstractNum>
  <w:abstractNum w:abstractNumId="4">
    <w:nsid w:val="39C327A5"/>
    <w:multiLevelType w:val="singleLevel"/>
    <w:tmpl w:val="4E103C5A"/>
    <w:lvl w:ilvl="0">
      <w:start w:val="1"/>
      <w:numFmt w:val="decimal"/>
      <w:lvlText w:val="%1."/>
      <w:lvlJc w:val="left"/>
    </w:lvl>
  </w:abstractNum>
  <w:abstractNum w:abstractNumId="5">
    <w:nsid w:val="3E370CE9"/>
    <w:multiLevelType w:val="singleLevel"/>
    <w:tmpl w:val="E7A409A2"/>
    <w:lvl w:ilvl="0">
      <w:start w:val="1"/>
      <w:numFmt w:val="decimal"/>
      <w:lvlText w:val="%1."/>
      <w:lvlJc w:val="left"/>
    </w:lvl>
  </w:abstractNum>
  <w:abstractNum w:abstractNumId="6">
    <w:nsid w:val="4C7B5A1F"/>
    <w:multiLevelType w:val="singleLevel"/>
    <w:tmpl w:val="63040592"/>
    <w:lvl w:ilvl="0">
      <w:start w:val="7"/>
      <w:numFmt w:val="decimal"/>
      <w:lvlText w:val="%1."/>
      <w:lvlJc w:val="left"/>
    </w:lvl>
  </w:abstractNum>
  <w:abstractNum w:abstractNumId="7">
    <w:nsid w:val="62DD0292"/>
    <w:multiLevelType w:val="hybridMultilevel"/>
    <w:tmpl w:val="50DA52BC"/>
    <w:lvl w:ilvl="0" w:tplc="ABFA31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3C3024C"/>
    <w:multiLevelType w:val="hybridMultilevel"/>
    <w:tmpl w:val="D94024FE"/>
    <w:lvl w:ilvl="0" w:tplc="5D088FE6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44A76"/>
    <w:multiLevelType w:val="singleLevel"/>
    <w:tmpl w:val="B5728A62"/>
    <w:lvl w:ilvl="0">
      <w:start w:val="1"/>
      <w:numFmt w:val="decimal"/>
      <w:lvlText w:val="%1."/>
      <w:lvlJc w:val="left"/>
    </w:lvl>
  </w:abstractNum>
  <w:abstractNum w:abstractNumId="10">
    <w:nsid w:val="6E1A1CFE"/>
    <w:multiLevelType w:val="hybridMultilevel"/>
    <w:tmpl w:val="EB8AB63A"/>
    <w:lvl w:ilvl="0" w:tplc="0D7E1256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5D5FE6"/>
    <w:multiLevelType w:val="hybridMultilevel"/>
    <w:tmpl w:val="50DA52BC"/>
    <w:lvl w:ilvl="0" w:tplc="ABFA31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11"/>
    <w:rsid w:val="00136669"/>
    <w:rsid w:val="00167FC6"/>
    <w:rsid w:val="00170274"/>
    <w:rsid w:val="001A1AF5"/>
    <w:rsid w:val="001F788F"/>
    <w:rsid w:val="0023466E"/>
    <w:rsid w:val="003A757F"/>
    <w:rsid w:val="005741A2"/>
    <w:rsid w:val="00625732"/>
    <w:rsid w:val="00686249"/>
    <w:rsid w:val="00781BF8"/>
    <w:rsid w:val="00841688"/>
    <w:rsid w:val="008E5A1C"/>
    <w:rsid w:val="009B38EE"/>
    <w:rsid w:val="009C2D80"/>
    <w:rsid w:val="009C5F13"/>
    <w:rsid w:val="00A41DDA"/>
    <w:rsid w:val="00C062FD"/>
    <w:rsid w:val="00C24161"/>
    <w:rsid w:val="00C30911"/>
    <w:rsid w:val="00C95C79"/>
    <w:rsid w:val="00CC629B"/>
    <w:rsid w:val="00D862B6"/>
    <w:rsid w:val="00DA2FA3"/>
    <w:rsid w:val="00DC01A3"/>
    <w:rsid w:val="00ED7D85"/>
    <w:rsid w:val="00F336B3"/>
    <w:rsid w:val="00F769C4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319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317" w:lineRule="exact"/>
      <w:ind w:firstLine="9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pPr>
      <w:spacing w:after="0" w:line="324" w:lineRule="exact"/>
      <w:ind w:firstLine="33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">
    <w:name w:val="Style49"/>
    <w:basedOn w:val="a"/>
    <w:pPr>
      <w:spacing w:after="0" w:line="317" w:lineRule="exact"/>
      <w:ind w:firstLine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pPr>
      <w:spacing w:after="0" w:line="27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">
    <w:name w:val="Style73"/>
    <w:basedOn w:val="a"/>
    <w:pPr>
      <w:spacing w:after="0" w:line="313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pPr>
      <w:spacing w:after="0" w:line="313" w:lineRule="exact"/>
      <w:ind w:firstLine="9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pPr>
      <w:spacing w:after="0" w:line="317" w:lineRule="exact"/>
      <w:ind w:firstLine="20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74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2"/>
      <w:szCs w:val="32"/>
    </w:rPr>
  </w:style>
  <w:style w:type="character" w:customStyle="1" w:styleId="CharStyle15">
    <w:name w:val="CharStyle1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8"/>
      <w:szCs w:val="28"/>
    </w:rPr>
  </w:style>
  <w:style w:type="character" w:customStyle="1" w:styleId="CharStyle17">
    <w:name w:val="CharStyle1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61"/>
  </w:style>
  <w:style w:type="paragraph" w:styleId="a5">
    <w:name w:val="footer"/>
    <w:basedOn w:val="a"/>
    <w:link w:val="a6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61"/>
  </w:style>
  <w:style w:type="paragraph" w:styleId="a7">
    <w:name w:val="List Paragraph"/>
    <w:basedOn w:val="a"/>
    <w:uiPriority w:val="34"/>
    <w:qFormat/>
    <w:rsid w:val="00FE01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F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6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769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edinaya-gosudarstvennaya-sistema-preduprezhdeniya-i-likvidacii-chrezvychajnyx-situacij-rsch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2016-06-27T14:41:00Z</dcterms:created>
  <dcterms:modified xsi:type="dcterms:W3CDTF">2018-05-29T17:02:00Z</dcterms:modified>
</cp:coreProperties>
</file>