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</w:t>
      </w:r>
      <w:bookmarkStart w:id="0" w:name="_GoBack"/>
      <w:bookmarkEnd w:id="0"/>
      <w:r>
        <w:rPr>
          <w:sz w:val="28"/>
          <w:szCs w:val="28"/>
        </w:rPr>
        <w:t>О РОССИЙСКОЙ ФЕДЕРАЦИИ</w:t>
      </w:r>
      <w:r>
        <w:rPr>
          <w:sz w:val="28"/>
          <w:szCs w:val="28"/>
        </w:rPr>
        <w:br/>
        <w:t xml:space="preserve">ПО </w:t>
      </w:r>
      <w:r w:rsidRPr="00FB5ED1">
        <w:rPr>
          <w:sz w:val="28"/>
          <w:szCs w:val="28"/>
        </w:rPr>
        <w:t xml:space="preserve">ДЕЛАМ </w:t>
      </w:r>
      <w:hyperlink r:id="rId9" w:history="1">
        <w:r w:rsidRPr="00FB5ED1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FB5ED1">
        <w:rPr>
          <w:sz w:val="28"/>
          <w:szCs w:val="28"/>
        </w:rPr>
        <w:t>,</w:t>
      </w:r>
      <w:r w:rsidRPr="00FB5ED1">
        <w:rPr>
          <w:sz w:val="28"/>
          <w:szCs w:val="28"/>
        </w:rPr>
        <w:br/>
      </w:r>
      <w:r>
        <w:rPr>
          <w:sz w:val="28"/>
          <w:szCs w:val="28"/>
        </w:rPr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1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1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A33FD5" w:rsidP="00A33FD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A33FD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A33FD5">
              <w:rPr>
                <w:b w:val="0"/>
                <w:sz w:val="28"/>
                <w:szCs w:val="28"/>
                <w:u w:val="single"/>
              </w:rPr>
              <w:t>569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1C6" w:rsidRDefault="001F41C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A33FD5" w:rsidP="00A33FD5">
      <w:pPr>
        <w:spacing w:after="0" w:line="240" w:lineRule="auto"/>
        <w:jc w:val="center"/>
        <w:rPr>
          <w:color w:val="000000"/>
          <w:lang w:bidi="ru-RU"/>
        </w:rPr>
      </w:pPr>
      <w:r w:rsidRPr="00A33FD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направления на медицинскую реабилитацию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3FD5">
        <w:rPr>
          <w:rFonts w:ascii="Times New Roman" w:eastAsia="Times New Roman" w:hAnsi="Times New Roman" w:cs="Times New Roman"/>
          <w:b/>
          <w:bCs/>
          <w:sz w:val="28"/>
          <w:szCs w:val="28"/>
        </w:rPr>
        <w:t>и оздоровительный (организованный) отдых в МЧС России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1F41C6" w:rsidRDefault="001F41C6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CD26DD" w:rsidRDefault="00A33FD5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3FD5">
        <w:rPr>
          <w:rStyle w:val="FontStyle32"/>
          <w:bCs/>
          <w:i w:val="0"/>
          <w:sz w:val="28"/>
          <w:szCs w:val="28"/>
        </w:rPr>
        <w:t>В целях организации и обеспечения медицинского отбора и направления сотрудников МЧС России и членов их семей на медицинскую реабилитацию и оздоровительный (организованный) отдых</w:t>
      </w:r>
      <w:r w:rsidR="00070084" w:rsidRPr="00B62E0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31093" w:rsidRPr="00B62E0B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</w:t>
      </w:r>
      <w:r w:rsidR="00931093" w:rsidRPr="00CD26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33FD5" w:rsidRPr="00A33FD5" w:rsidRDefault="00A33FD5" w:rsidP="00A33FD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3F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Порядок направления на медицинскую реабилитацию и оздоровительный (организованный) отдых в МЧС России в соответствии с приложением № 1.</w:t>
      </w:r>
    </w:p>
    <w:p w:rsidR="00A33FD5" w:rsidRPr="00A33FD5" w:rsidRDefault="00A33FD5" w:rsidP="00A33FD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3F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Перечень заболеваний, при наличии которых обслуживаемый контингент МЧС России может направляться для проведения медицинской реабилитации в соответствии с приложением № 2.</w:t>
      </w:r>
    </w:p>
    <w:p w:rsidR="00A33FD5" w:rsidRPr="00A33FD5" w:rsidRDefault="00A33FD5" w:rsidP="00A33FD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3F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форму заявки на медицинскую реабилитацию (оздоровительный отдых) в соответствии с приложением № 3.</w:t>
      </w:r>
    </w:p>
    <w:p w:rsidR="00B76B21" w:rsidRPr="00CD26DD" w:rsidRDefault="00A33FD5" w:rsidP="00A33FD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3F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форму направления на медицинскую реабилитацию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33F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(оздоровительный отдых) в соответствии с приложением № 4.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6DD" w:rsidRDefault="00687FC6" w:rsidP="00CD2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DF42C0" wp14:editId="5E107998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D26DD" w:rsidRDefault="00CD26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A33FD5" w:rsidP="00CD26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569</w:t>
      </w:r>
    </w:p>
    <w:p w:rsidR="00CD26DD" w:rsidRDefault="00CD26DD" w:rsidP="001F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3FD5" w:rsidRDefault="00A33FD5" w:rsidP="001F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A33FD5" w:rsidP="00A3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b/>
          <w:sz w:val="28"/>
          <w:szCs w:val="28"/>
        </w:rPr>
        <w:t>Порядок направления на медицинскую реабилитацию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3FD5">
        <w:rPr>
          <w:rFonts w:ascii="Times New Roman" w:eastAsia="Times New Roman" w:hAnsi="Times New Roman" w:cs="Times New Roman"/>
          <w:b/>
          <w:sz w:val="28"/>
          <w:szCs w:val="28"/>
        </w:rPr>
        <w:t>оздоровительный (организованный) отдых в МЧС России</w:t>
      </w:r>
    </w:p>
    <w:p w:rsidR="00A33FD5" w:rsidRDefault="00A33FD5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порядок направления сотрудников федеральной противопожарной службы Государственной противопожарной службы, военнослужащих спасательных воинских формирований, спасателей, федеральных государственных гражданских служащих, работников системы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сотрудники системы МЧС России), а также членов их семей на медицинскую реабилитацию и профилактический оздоровительный (организованный) отдых в учреждениях МЧС России санаторно-курортного и оздоровительного профиля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учреждения МЧС России).</w:t>
      </w:r>
      <w:proofErr w:type="gramEnd"/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В соответствии с Руководством по организации медицинского обеспечения в Министерстве Российской Федерации по делам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обороны, чрезвычайным ситуациям и ликвидации последствий стихийных бедствий, утвержденным приказом МЧС России от 18.05.2017 № 224, основными этапами медицинской реабилитации являются: госпитальный, амбулаторно-поликлинический и санаторный.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В учреждениях МЧС России обеспечивается: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медицинская реабилитация в санаторном отделении (3 этап медицинской реабилитации с использованием бальнеотерапии, грязелечения, теплолечения, рефлексотерапии, лечебной физкультуры, различных физиотерапевтических методик для пациентов);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медицинская реабилитация в отделении терапии и реабилитации (2 этап высокоинтенсивной медицинской реабилитации в ранний восстановительный период течения заболевания или травмы, в период остаточных явлений течения заболевания в стационарных условиях с использованием природных и </w:t>
      </w:r>
      <w:proofErr w:type="spellStart"/>
      <w:r w:rsidRPr="00A33FD5">
        <w:rPr>
          <w:rFonts w:ascii="Times New Roman" w:eastAsia="Times New Roman" w:hAnsi="Times New Roman" w:cs="Times New Roman"/>
          <w:sz w:val="28"/>
          <w:szCs w:val="28"/>
        </w:rPr>
        <w:t>преформированных</w:t>
      </w:r>
      <w:proofErr w:type="spell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лечебных факторов и медикаментозной терапии);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профилактический оздоровительный (организованный) отдых.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Оказание услуг по медицинской реабилитации и профилактическому оздоровительному (организованному) отдыху для сотрудников МЧС России и членов их семей осуществляется в плановой форме за счёт средств федерального бюджета согласно ежегодно утверждаемому государственному заданию.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Заявки для прохождения медицинской реабилитации и оздоровительного (организованного) отдыха принимаются в учреждениях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>МЧС России поквартально, прием заявок осуществляется за месяц до начала квартала.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lastRenderedPageBreak/>
        <w:t>Сопроводительные письма и заявки о прохождении медицинской реабилитации и (или) оздоровительного (организованного) отдыха сотрудниками МЧС России и членами их семей направляются в учреждения МЧС России структурным подразделением центрального аппарата МЧС России, отвечающим за вопросы медицинского обеспечения, ФГБУЗ «72 Центральная поликлиника МЧС России», руководителями территориальных органов МЧС России, руководителями учреждений и организаций МЧС России центрального подчинения, руководителями образовательных учреждений системы МЧС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МЧС России). Заявки установленного образца о направлении на медицинскую реабилитацию и оздоровительный (организованный отдых) с указанием диагноза в соответствии с кодом МКБ 10 подписываются руководителем или начальником медицинской службы.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Принятые заявки на медицинскую реабилитацию и оздоровительный (организованный) отдых обрабатываются в учреждениях МЧС России в течение 3 (трех) рабочих дней. После обработки заявки в адрес направляющей организации высылается подтверждение о заезде с указанием Ф.И.О., даты заезда, количества дней лечения, вида лечения и перечня необходимых документов.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Медицинская реабилитация и оздоровительный (организованный отдых) для сотрудников МЧС России и членов их семей оказывается не более одного раза в год.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Для оформления на медицинскую реабилитацию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МР) по прибытию в учреждение МЧС России сотрудникам МЧС России необходимо </w:t>
      </w: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паспорт;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документ, удостоверяющий статус сотрудника МЧС России (при отсутствии такого документа, необходимо </w:t>
      </w: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предоставить справку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с места работы, выданную не позднее, чем за 10 (десять) календарных дней до даты заезда);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направление на МР или оздоровительный (организованный) отдых установленного образца с указанием согласованной даты заезда и срока пребывания;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заключение врачебной комиссии о необходимости проведения МР с указанием диагноза, полученное по месту прикрепления на медицинское обеспечение;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справку для получения путевки;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санаторно-курортную карту (для </w:t>
      </w: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прибывающих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на МР);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полис обязательного медицинского страхования (при наличии);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обследование на энтеробиоз;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обследование на гименолепидоз;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заключение врача дерматолога;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для военнослужащих, спасателей и сотрудников ФПС ГПС МЧС России желательно при себе иметь медицинскую карту амбулаторного больного (медицинскую книжку).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Для оформления на МР или оздоровительный (организованный) отдых по прибытию в учреждение МЧС России членам семьи сотрудника МЧС России необходимо </w:t>
      </w: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паспорт;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выписку из личного дела о родственной принадлежности сотруднику МЧС России (справку о составе семьи);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направление на МР или оздоровительный (организованный) отдых с указанием даты приёма и срока пребывания;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заключение врачебной комиссии о необходимости проведения МР с указанием диагноза, полученное по месту прикрепления на медицинское обеспечение;</w:t>
      </w:r>
    </w:p>
    <w:p w:rsid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справку для получения путевки;</w:t>
      </w:r>
    </w:p>
    <w:p w:rsid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обследование на энтеробиоз;</w:t>
      </w:r>
    </w:p>
    <w:p w:rsid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обследование на гименолепидоз;</w:t>
      </w:r>
    </w:p>
    <w:p w:rsid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заключение врача дерматолога;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санаторно-курортную карту;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полис обязательного медицинского страхования (при наличии).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Для оформления на оздоровительный отдых детей сотрудников МЧС России помимо перечисленных в пункте 2 документов необходимо предоставить:</w:t>
      </w:r>
    </w:p>
    <w:p w:rsid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(для детей в возрасте от 3 до 14 лет);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паспорт (для детей старше 14 лет);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справку об </w:t>
      </w:r>
      <w:proofErr w:type="spellStart"/>
      <w:r w:rsidRPr="00A33FD5">
        <w:rPr>
          <w:rFonts w:ascii="Times New Roman" w:eastAsia="Times New Roman" w:hAnsi="Times New Roman" w:cs="Times New Roman"/>
          <w:sz w:val="28"/>
          <w:szCs w:val="28"/>
        </w:rPr>
        <w:t>эпидокружении</w:t>
      </w:r>
      <w:proofErr w:type="spell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и прививках для детей в возрасте до 18 лет давностью не более 10-ти суток, выданную детской поликлиникой по месту жительства;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справку об обучении в образовательных учреждениях по очной форме (детям в возрасте от 18 до 23 лет).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Дети сотрудников МЧС России в возрасте от 3 до 18 лет принимаются только в сопровождении родителя (родителей, опекунов, попечителей) и только на оздоровительный отдых (питание, проживание). Для детей с 14 лет, умеющих свободно самостоятельно проплывать не менее 25 метров, разрешено посещение бассейна под контролем родителей (попечителей, опекунов). Для посещения бассейна детям необходима справка-допуск, взятая в детской поликлинике по месту жительства или оформленная в медицинской организации, имеющей лицензию на осуществление медицинской деятельности по педиатрии.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Поступающим на МР в обязательном порядке иметь при себе результаты флюорографического обследования органов грудной клетки (давностью не более 6 месяцев) и медицинскую документацию с данными последнего медицинского обследования и лечения.</w:t>
      </w:r>
      <w:proofErr w:type="gramEnd"/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Подготовка и проверка необходимых документов для лиц, направляемых на МР, осуществляется: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структурным подразделением центрального аппарата МЧС России, отвечающим за вопросы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медицинского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обеспечения и ФГБУЗ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«72 Центральная поликлиника МЧС России», для должностных лиц структурных подразделений центрального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аппарата МЧС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России,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учреждений и организаций МЧС России центрального подчинения и членов их семей;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территориальным органом МЧС России для должностных лиц подразделений МЧС России,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расположенных</w:t>
      </w:r>
      <w:r w:rsidRPr="00A33FD5">
        <w:rPr>
          <w:rFonts w:ascii="Times New Roman" w:eastAsia="Times New Roman" w:hAnsi="Times New Roman" w:cs="Times New Roman"/>
          <w:sz w:val="28"/>
          <w:szCs w:val="28"/>
        </w:rPr>
        <w:tab/>
        <w:t>на территории</w:t>
      </w:r>
    </w:p>
    <w:p w:rsidR="00A33FD5" w:rsidRPr="00A33FD5" w:rsidRDefault="00A33FD5" w:rsidP="00A33FD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соответствующего федерального округа и субъекта Российской Федерации и членов их семей.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МР спасателям предоставляется в строгом соответствии с постановлением Правительства Российской Федерации от 31 октября 1996 г. № 1312 «О порядке бесплатной медицинской реабилитации спасателей в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A33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FD5" w:rsidRPr="00A33FD5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Для приема спасателей на МР, помимо указанных выше документов, необходимо </w:t>
      </w:r>
      <w:proofErr w:type="gramStart"/>
      <w:r w:rsidRPr="00A33FD5">
        <w:rPr>
          <w:rFonts w:ascii="Times New Roman" w:eastAsia="Times New Roman" w:hAnsi="Times New Roman" w:cs="Times New Roman"/>
          <w:sz w:val="28"/>
          <w:szCs w:val="28"/>
        </w:rPr>
        <w:t>предоставить справку</w:t>
      </w:r>
      <w:proofErr w:type="gramEnd"/>
      <w:r w:rsidRPr="00A33FD5">
        <w:rPr>
          <w:rFonts w:ascii="Times New Roman" w:eastAsia="Times New Roman" w:hAnsi="Times New Roman" w:cs="Times New Roman"/>
          <w:sz w:val="28"/>
          <w:szCs w:val="28"/>
        </w:rPr>
        <w:t xml:space="preserve"> об участии в спасательной операции, ликвидации ЧС. На срок проведения МР и дни проезда к месту реабилитации и обратно спасателям выдается листок временной нетрудоспособности (военнослужащим - справка об освобождении от исполнения служебных обязанностей).</w:t>
      </w:r>
    </w:p>
    <w:p w:rsidR="001F41C6" w:rsidRDefault="00A33FD5" w:rsidP="00A33FD5">
      <w:pPr>
        <w:pStyle w:val="a3"/>
        <w:numPr>
          <w:ilvl w:val="0"/>
          <w:numId w:val="5"/>
        </w:numPr>
        <w:tabs>
          <w:tab w:val="left" w:pos="1276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sz w:val="28"/>
          <w:szCs w:val="28"/>
        </w:rPr>
        <w:t>Действие настоящего порядка направления на медицинскую реабилитацию и оздоровительный (организованный) отдых распространяется на все организации системы МЧС России.</w:t>
      </w:r>
    </w:p>
    <w:p w:rsidR="00A33FD5" w:rsidRDefault="00A33F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33FD5" w:rsidRDefault="00A33FD5" w:rsidP="00D5324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12.12.2017 № 569</w:t>
      </w:r>
    </w:p>
    <w:p w:rsidR="00A33FD5" w:rsidRDefault="00A33FD5" w:rsidP="00D53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3FD5" w:rsidRPr="00A33FD5" w:rsidRDefault="00A33FD5" w:rsidP="00D53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b/>
          <w:sz w:val="28"/>
          <w:szCs w:val="28"/>
        </w:rPr>
        <w:t>Перечень заболеваний, при наличии которых обслуживаемый контингент МЧС России может направляться для проведения</w:t>
      </w:r>
    </w:p>
    <w:p w:rsidR="00A33FD5" w:rsidRDefault="00A33FD5" w:rsidP="00D53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FD5">
        <w:rPr>
          <w:rFonts w:ascii="Times New Roman" w:eastAsia="Times New Roman" w:hAnsi="Times New Roman" w:cs="Times New Roman"/>
          <w:b/>
          <w:sz w:val="28"/>
          <w:szCs w:val="28"/>
        </w:rPr>
        <w:t>медицинской реабилитации</w:t>
      </w:r>
    </w:p>
    <w:p w:rsidR="00A33FD5" w:rsidRDefault="00A33FD5" w:rsidP="00D532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78EA" w:rsidRP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 органов пищеварения: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гастроэзофагеальная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рефлюксная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болезнь;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эрозивные поражения пищевода, желудка и 12-перстной кишки;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хронические гастриты, гастродуодениты;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язвенная болезнь желудка и двенадцатиперстной кишки;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хронический панкреатит;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жировая болезнь печени на стадии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стеатогепатита;</w:t>
      </w:r>
      <w:proofErr w:type="spellEnd"/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хронические холециститы (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некалькулезные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заболевания желудочно-кишечного тракта, протекающие с синдромом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мальабсорбции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и синдромом избыточного бактериального роста;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различные формы функциональных расстройств желудочно-кишечного тракта (функциональной диспепсии, синдрома раздраженного кишечника, синдрома функциональной абдоминальной боли).</w:t>
      </w:r>
    </w:p>
    <w:p w:rsid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Болезни </w:t>
      </w:r>
      <w:proofErr w:type="gramStart"/>
      <w:r w:rsidRPr="005E78EA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системы: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нейроциркуляторная дистония;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артериальная гипертензия I-II степени;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вторичная (симптоматическая) артериальная гипертензия;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ишемическая болезнь сердца;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врожденные и приобретенные пороки сердца в стадии компенсации;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цереброваскулярные заболевания;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 артерий, артериол, капилляров;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 вен, лимфатических сосудов и лимфоузлов;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метаболический синдром.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Все заболевания </w:t>
      </w:r>
      <w:proofErr w:type="gramStart"/>
      <w:r w:rsidRPr="005E78EA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системы, рекомендованные для МР на санаторном этапе не должны иметь осложнений и протекать на фоне</w:t>
      </w:r>
      <w:r w:rsidR="005E7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78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E78EA" w:rsidRPr="005E78E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</w:t>
      </w:r>
      <w:r w:rsidRPr="005E78EA">
        <w:rPr>
          <w:rFonts w:ascii="Times New Roman" w:eastAsia="Times New Roman" w:hAnsi="Times New Roman" w:cs="Times New Roman"/>
          <w:sz w:val="28"/>
          <w:szCs w:val="28"/>
          <w:vertAlign w:val="subscript"/>
        </w:rPr>
        <w:t>-2А</w:t>
      </w:r>
      <w:r w:rsidRPr="005E7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78EA" w:rsidRDefault="005E78EA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A33FD5" w:rsidRPr="005E78EA">
        <w:rPr>
          <w:rFonts w:ascii="Times New Roman" w:eastAsia="Times New Roman" w:hAnsi="Times New Roman" w:cs="Times New Roman"/>
          <w:sz w:val="28"/>
          <w:szCs w:val="28"/>
        </w:rPr>
        <w:t>олезни органов дыхания: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хронический бронхит;</w:t>
      </w:r>
    </w:p>
    <w:p w:rsid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хроническая пневмония (без легочной деструкции);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бронхиальная астма (не гормонозависимая).</w:t>
      </w:r>
    </w:p>
    <w:p w:rsid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Болезни крови, кроветворных органов,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иммунозависимые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болезни: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железодефицитные анемии (уровень гемоглобине не менее 90 г/л);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E78EA" w:rsidRPr="005E78EA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E78EA">
        <w:rPr>
          <w:rFonts w:ascii="Times New Roman" w:eastAsia="Times New Roman" w:hAnsi="Times New Roman" w:cs="Times New Roman"/>
          <w:sz w:val="28"/>
          <w:szCs w:val="28"/>
        </w:rPr>
        <w:t>-зависимые анемии.</w:t>
      </w:r>
    </w:p>
    <w:p w:rsid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 позвоночника и суставов: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дорсопатия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болезнь Бехтерева;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полиостеоартроз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подагра, мочекислый диатез;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остеопороз.</w:t>
      </w:r>
    </w:p>
    <w:p w:rsidR="00A33FD5" w:rsidRP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lastRenderedPageBreak/>
        <w:t>Болезни эндокринной системы: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тиреоидит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, гипотиреоз;</w:t>
      </w:r>
      <w:r w:rsidR="00D53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(условие </w:t>
      </w:r>
      <w:r w:rsidR="00D5324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отсутствие узлов)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сахарный диабет;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ожирение.</w:t>
      </w:r>
    </w:p>
    <w:p w:rsidR="00A33FD5" w:rsidRP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 нервной системы: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последствия закрытой черепно-мозговой травмы;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неврозы;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сосудистые заболевания нервной системы;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невралгия;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вертеброневрологические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синдромы при дегенеративно-дистрофических изменениях и травмах позвоночника;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синдром вегетососудистой дистонии;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полиневрит;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радикулопатия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FD5" w:rsidRP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Болезни, связанные с воздействием физических и химических факторов, последствия перенесённых заболеваний и травм: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тепловые поражения без ожогов кожи;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переохлаждения (без пролежней, требующих хирургического лечения);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последствия острых и хронических интоксикаций химическими соединениями;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поражения СВЧ-магнитным полем,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электротравмы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(не требующие хирургического лечения);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посттравматические контрактуры суставов,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развившиеся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после внутрисуставных повреждений и переломов, потребовавших длительных сроков обездвиживания конечности;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последствия переломов костей туловища и конечностей с замедленной консолидацией или болезненной костной мозолью при условии самостоятельного передвижения больного;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состояние после микрохирургических операций на конечностях и сосудах, после свободной и несвободной пересадки комплекса тканей, других видов хирургической пластики (не ранее 1 месяца после операции);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послеожоговые контрактуры, в том числе после реконструктивных операций, послеожоговые язвы при условии самостоятельного передвижения больного;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посттравматические плекситы и невриты, каузалгии и фантомные боли, а также повреждения нервных стволов, не требующие хирургического вмешательства, но сопровождающиеся двигательными, чувствительными нарушениями и болевыми синдромами (при условии сохранения способности к самостоятельному обслуживанию и передвижению больного);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последствия повреждений спинного мозга или оперативных вмешательств на нем по поводу травм (не ранее 3 месяцев после операции).</w:t>
      </w:r>
    </w:p>
    <w:p w:rsidR="00A33FD5" w:rsidRPr="005E78EA" w:rsidRDefault="00A33FD5" w:rsidP="00D5324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Перечень медицинских противопоказаний для санаторно-курортного лечения</w:t>
      </w:r>
      <w:r w:rsidR="00D5324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заболевания в острой и подострой стадии, в том числе острые инфекционные заболевания до окончания периода изоляции;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заболевания, передающиеся половым путем;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хронические заболевания в стадии обострения;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lastRenderedPageBreak/>
        <w:t>бактерионосительство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инфекционных заболеваний;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заразные болезни глаз и кожи;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паразитарные заболевания;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заболевания, сопровождающиеся стойким болевым синдромом, требующим постоянного приема наркотических средств и психотропных веществ, включенных в списки I и II Перечня наркотических средств, психотропных веществ и их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>, подлежащих контролю в Российской Федерации, зарегистрированных в качестве лекарственных препаратов;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туберкулез любой локализации в активной стадии (для санаторно-курортных организаций нетуберкулезного профиля);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новообразования неуточненного характера (при отсутствии письменного подтверждения в медицинской документации пациента о том, что пациент (законный представитель пациента) предупрежден о возможных рисках, связанных с осложнениями заболевания в связи с санаторно-курортным лечением);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злокачественные новообразования, требующие противоопухолевого лечения, в том числе проведения химиотерапии;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эпилепсия с текущими приступами, в том числе резистентная к проводимому лечению;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эпилепсия с ремиссией менее 6 месяцев (для санаторно-курортных организаций не психоневрологического профиля);</w:t>
      </w:r>
    </w:p>
    <w:p w:rsidR="00A33FD5" w:rsidRPr="005E78EA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психические расстройства и расстройства поведения в состоянии обострения или нестойкой ремиссии, в том числе представляющие опасность для пациента и окружающих;</w:t>
      </w:r>
    </w:p>
    <w:p w:rsidR="00D5324E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психические расстройства и расстройства поведения, вызванные употреблением </w:t>
      </w:r>
      <w:proofErr w:type="spellStart"/>
      <w:r w:rsidRPr="005E78EA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5E78EA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A33FD5" w:rsidRDefault="00A33FD5" w:rsidP="00D5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8EA">
        <w:rPr>
          <w:rFonts w:ascii="Times New Roman" w:eastAsia="Times New Roman" w:hAnsi="Times New Roman" w:cs="Times New Roman"/>
          <w:sz w:val="28"/>
          <w:szCs w:val="28"/>
        </w:rPr>
        <w:t>кахексия любого происхождения.</w:t>
      </w:r>
    </w:p>
    <w:p w:rsidR="00D5324E" w:rsidRDefault="00D532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F5539" w:rsidRDefault="005F5539" w:rsidP="00F5232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12.12.2017 № 569</w:t>
      </w:r>
    </w:p>
    <w:p w:rsidR="005F5539" w:rsidRDefault="005F5539" w:rsidP="00F52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5F5539" w:rsidRDefault="005F5539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5F5539" w:rsidRDefault="005F5539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D5324E" w:rsidRDefault="005F5539" w:rsidP="00F5232E">
      <w:pPr>
        <w:spacing w:after="0" w:line="240" w:lineRule="auto"/>
        <w:jc w:val="both"/>
        <w:rPr>
          <w:rStyle w:val="2Exact"/>
          <w:rFonts w:eastAsiaTheme="minorEastAsia"/>
        </w:rPr>
      </w:pPr>
      <w:r>
        <w:rPr>
          <w:rStyle w:val="2Exact"/>
          <w:rFonts w:eastAsiaTheme="minorEastAsia"/>
        </w:rPr>
        <w:t>УГЛОВОЙ ШТАМП</w:t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  <w:t xml:space="preserve">       </w:t>
      </w:r>
      <w:r w:rsidRPr="005F5539">
        <w:rPr>
          <w:rStyle w:val="2Exact"/>
          <w:rFonts w:eastAsiaTheme="minorEastAsia"/>
        </w:rPr>
        <w:t>Руководителю организации</w:t>
      </w:r>
    </w:p>
    <w:p w:rsidR="005F5539" w:rsidRDefault="005F5539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539">
        <w:rPr>
          <w:rFonts w:ascii="Times New Roman" w:eastAsia="Times New Roman" w:hAnsi="Times New Roman" w:cs="Times New Roman"/>
          <w:sz w:val="28"/>
          <w:szCs w:val="28"/>
        </w:rPr>
        <w:t>Прошу принять на медицинскую реабилитацию (оздоровительный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539">
        <w:rPr>
          <w:rFonts w:ascii="Times New Roman" w:eastAsia="Times New Roman" w:hAnsi="Times New Roman" w:cs="Times New Roman"/>
          <w:sz w:val="28"/>
          <w:szCs w:val="28"/>
        </w:rPr>
        <w:t>отдых)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 </w:t>
      </w:r>
      <w:r w:rsidRPr="005F5539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539">
        <w:rPr>
          <w:rFonts w:ascii="Times New Roman" w:eastAsia="Times New Roman" w:hAnsi="Times New Roman" w:cs="Times New Roman"/>
          <w:sz w:val="28"/>
          <w:szCs w:val="28"/>
        </w:rPr>
        <w:t>МЧС России, а также членов их семей:</w:t>
      </w:r>
    </w:p>
    <w:p w:rsidR="005F5539" w:rsidRDefault="005F5539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539" w:rsidRDefault="005F5539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1238"/>
        <w:gridCol w:w="2146"/>
        <w:gridCol w:w="1488"/>
        <w:gridCol w:w="2016"/>
        <w:gridCol w:w="1142"/>
        <w:gridCol w:w="1512"/>
      </w:tblGrid>
      <w:tr w:rsidR="00F5232E" w:rsidRPr="005F5539" w:rsidTr="005F553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F5232E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 xml:space="preserve">№ </w:t>
            </w:r>
            <w:proofErr w:type="gramStart"/>
            <w:r w:rsidR="005F5539" w:rsidRPr="005F5539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="005F5539" w:rsidRPr="005F5539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Ф</w:t>
            </w:r>
            <w:r w:rsidR="00F5232E">
              <w:rPr>
                <w:rStyle w:val="211pt"/>
                <w:b w:val="0"/>
                <w:sz w:val="24"/>
                <w:szCs w:val="24"/>
              </w:rPr>
              <w:t>.</w:t>
            </w:r>
            <w:r w:rsidRPr="005F5539">
              <w:rPr>
                <w:rStyle w:val="211pt"/>
                <w:b w:val="0"/>
                <w:sz w:val="24"/>
                <w:szCs w:val="24"/>
              </w:rPr>
              <w:t>И</w:t>
            </w:r>
            <w:r w:rsidR="00F5232E">
              <w:rPr>
                <w:rStyle w:val="211pt"/>
                <w:b w:val="0"/>
                <w:sz w:val="24"/>
                <w:szCs w:val="24"/>
              </w:rPr>
              <w:t>.</w:t>
            </w:r>
            <w:r w:rsidRPr="005F5539">
              <w:rPr>
                <w:rStyle w:val="211pt"/>
                <w:b w:val="0"/>
                <w:sz w:val="24"/>
                <w:szCs w:val="24"/>
              </w:rPr>
              <w:t>О</w:t>
            </w:r>
            <w:r w:rsidR="00F5232E">
              <w:rPr>
                <w:rStyle w:val="211pt"/>
                <w:b w:val="0"/>
                <w:sz w:val="24"/>
                <w:szCs w:val="24"/>
              </w:rPr>
              <w:t>.</w:t>
            </w:r>
            <w:r w:rsidRPr="005F5539">
              <w:rPr>
                <w:rStyle w:val="211pt"/>
                <w:b w:val="0"/>
                <w:sz w:val="24"/>
                <w:szCs w:val="24"/>
              </w:rPr>
              <w:t>,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дата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рождения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Категория (военнослужащий, сотрудник ФПС, спасатель, ГГС, член семьи)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Место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службы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(работы),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Цель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направления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(медицинская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реабилитация,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оздоровительный</w:t>
            </w:r>
            <w:r w:rsidR="00F5232E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5F5539">
              <w:rPr>
                <w:rStyle w:val="211pt"/>
                <w:b w:val="0"/>
                <w:sz w:val="24"/>
                <w:szCs w:val="24"/>
              </w:rPr>
              <w:t>отдых)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Диагноз по МКБ- 10</w:t>
            </w:r>
            <w:r w:rsidR="00F5232E">
              <w:rPr>
                <w:rStyle w:val="211pt"/>
                <w:b w:val="0"/>
                <w:sz w:val="24"/>
                <w:szCs w:val="24"/>
              </w:rPr>
              <w:t>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F5539">
              <w:rPr>
                <w:rStyle w:val="211pt"/>
                <w:b w:val="0"/>
                <w:sz w:val="24"/>
                <w:szCs w:val="24"/>
              </w:rPr>
              <w:t>Дата заезда и срок пребывания (от 5 до 14 дней)</w:t>
            </w:r>
          </w:p>
        </w:tc>
      </w:tr>
      <w:tr w:rsidR="00F5232E" w:rsidRPr="005F5539" w:rsidTr="00F5232E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539" w:rsidRPr="005F5539" w:rsidRDefault="005F5539" w:rsidP="00F52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F5539" w:rsidRDefault="005F5539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5232E">
        <w:rPr>
          <w:rFonts w:ascii="Times New Roman" w:eastAsia="Times New Roman" w:hAnsi="Times New Roman" w:cs="Times New Roman"/>
          <w:sz w:val="28"/>
          <w:szCs w:val="28"/>
        </w:rPr>
        <w:t>В случае направления на оздоровительный отдых графа «Диагноз по МКБ-10» не заполняется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232E" w:rsidRDefault="00F523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5232E" w:rsidRDefault="00F5232E" w:rsidP="00F5232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12.12.2017 № 569</w:t>
      </w:r>
    </w:p>
    <w:p w:rsidR="00F5232E" w:rsidRDefault="00F5232E" w:rsidP="00F52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F5232E" w:rsidRDefault="00F5232E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F5232E" w:rsidRDefault="00F5232E" w:rsidP="00F5232E">
      <w:pPr>
        <w:spacing w:after="0" w:line="240" w:lineRule="auto"/>
        <w:jc w:val="both"/>
        <w:rPr>
          <w:rStyle w:val="2Exact"/>
          <w:rFonts w:eastAsiaTheme="minorEastAsia"/>
        </w:rPr>
      </w:pPr>
    </w:p>
    <w:p w:rsidR="00F5232E" w:rsidRDefault="00F5232E" w:rsidP="00F5232E">
      <w:pPr>
        <w:spacing w:after="0" w:line="240" w:lineRule="auto"/>
        <w:jc w:val="both"/>
        <w:rPr>
          <w:rStyle w:val="2Exact"/>
          <w:rFonts w:eastAsiaTheme="minorEastAsia"/>
        </w:rPr>
      </w:pPr>
      <w:r>
        <w:rPr>
          <w:rStyle w:val="2Exact"/>
          <w:rFonts w:eastAsiaTheme="minorEastAsia"/>
        </w:rPr>
        <w:t>УГЛОВОЙ ШТАМП</w:t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</w:r>
      <w:r>
        <w:rPr>
          <w:rStyle w:val="2Exact"/>
          <w:rFonts w:eastAsiaTheme="minorEastAsia"/>
        </w:rPr>
        <w:tab/>
        <w:t xml:space="preserve">       </w:t>
      </w:r>
      <w:r w:rsidRPr="005F5539">
        <w:rPr>
          <w:rStyle w:val="2Exact"/>
          <w:rFonts w:eastAsiaTheme="minorEastAsia"/>
        </w:rPr>
        <w:t>Руководителю организации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Pr="00F5232E" w:rsidRDefault="00F5232E" w:rsidP="00F52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Направляется на медицинскую реабилитацию (оздоровительный отдых)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F5232E" w:rsidRPr="00F5232E" w:rsidRDefault="00F5232E" w:rsidP="00F52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0"/>
          <w:szCs w:val="28"/>
        </w:rPr>
        <w:t>(в/звание, Ф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.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И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.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О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.</w:t>
      </w:r>
      <w:r w:rsidRPr="00F5232E">
        <w:rPr>
          <w:rFonts w:ascii="Times New Roman" w:eastAsia="Times New Roman" w:hAnsi="Times New Roman" w:cs="Times New Roman"/>
          <w:sz w:val="20"/>
          <w:szCs w:val="28"/>
        </w:rPr>
        <w:t>, должность, организация, дата заезда, срок пребывания в днях)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Диагноз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F5232E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Руководитель организации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подпись</w:t>
      </w:r>
    </w:p>
    <w:p w:rsidR="00F5232E" w:rsidRDefault="00F5232E" w:rsidP="00F523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E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F5232E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E" w:rsidRPr="005E78EA" w:rsidRDefault="00F5232E" w:rsidP="00F52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5232E">
        <w:rPr>
          <w:rFonts w:ascii="Times New Roman" w:eastAsia="Times New Roman" w:hAnsi="Times New Roman" w:cs="Times New Roman"/>
          <w:sz w:val="28"/>
          <w:szCs w:val="28"/>
        </w:rPr>
        <w:t>В случае направления на оздоровительный отдых графа «Диагноз» не заполняется.</w:t>
      </w:r>
    </w:p>
    <w:sectPr w:rsidR="00F5232E" w:rsidRPr="005E78EA" w:rsidSect="00B54852">
      <w:footerReference w:type="even" r:id="rId12"/>
      <w:footerReference w:type="first" r:id="rId13"/>
      <w:footnotePr>
        <w:numRestart w:val="eachPage"/>
      </w:footnotePr>
      <w:pgSz w:w="11900" w:h="16840"/>
      <w:pgMar w:top="1134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CFC" w:rsidRDefault="000F2CFC">
      <w:pPr>
        <w:spacing w:after="0" w:line="240" w:lineRule="auto"/>
      </w:pPr>
      <w:r>
        <w:separator/>
      </w:r>
    </w:p>
  </w:endnote>
  <w:endnote w:type="continuationSeparator" w:id="0">
    <w:p w:rsidR="000F2CFC" w:rsidRDefault="000F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0F2CF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0F2CF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CFC" w:rsidRDefault="000F2CFC">
      <w:pPr>
        <w:spacing w:after="0" w:line="240" w:lineRule="auto"/>
      </w:pPr>
      <w:r>
        <w:separator/>
      </w:r>
    </w:p>
  </w:footnote>
  <w:footnote w:type="continuationSeparator" w:id="0">
    <w:p w:rsidR="000F2CFC" w:rsidRDefault="000F2CFC">
      <w:pPr>
        <w:spacing w:after="0" w:line="240" w:lineRule="auto"/>
      </w:pPr>
      <w:r>
        <w:continuationSeparator/>
      </w:r>
    </w:p>
  </w:footnote>
  <w:footnote w:id="1">
    <w:p w:rsidR="00A33FD5" w:rsidRPr="00A33FD5" w:rsidRDefault="00A33FD5" w:rsidP="00A33FD5">
      <w:pPr>
        <w:pStyle w:val="a4"/>
        <w:jc w:val="both"/>
        <w:rPr>
          <w:rFonts w:ascii="Times New Roman" w:hAnsi="Times New Roman" w:cs="Times New Roman"/>
        </w:rPr>
      </w:pPr>
      <w:r w:rsidRPr="00A33FD5">
        <w:rPr>
          <w:rStyle w:val="a6"/>
          <w:rFonts w:ascii="Times New Roman" w:hAnsi="Times New Roman" w:cs="Times New Roman"/>
        </w:rPr>
        <w:footnoteRef/>
      </w:r>
      <w:r w:rsidRPr="00A33FD5">
        <w:rPr>
          <w:rFonts w:ascii="Times New Roman" w:hAnsi="Times New Roman" w:cs="Times New Roman"/>
        </w:rPr>
        <w:t xml:space="preserve"> </w:t>
      </w:r>
      <w:r w:rsidRPr="00A33FD5">
        <w:rPr>
          <w:rFonts w:ascii="Times New Roman" w:hAnsi="Times New Roman" w:cs="Times New Roman"/>
          <w:color w:val="000000"/>
          <w:lang w:bidi="ru-RU"/>
        </w:rPr>
        <w:t xml:space="preserve">Собрание законодательства Российской Федерации, </w:t>
      </w:r>
      <w:r w:rsidRPr="00A33FD5">
        <w:rPr>
          <w:rStyle w:val="41pt"/>
          <w:rFonts w:eastAsiaTheme="minorEastAsia"/>
          <w:b w:val="0"/>
          <w:bCs w:val="0"/>
          <w:sz w:val="20"/>
          <w:szCs w:val="20"/>
        </w:rPr>
        <w:t>11.11</w:t>
      </w:r>
      <w:r w:rsidRPr="00A33FD5">
        <w:rPr>
          <w:rFonts w:ascii="Times New Roman" w:hAnsi="Times New Roman" w:cs="Times New Roman"/>
          <w:color w:val="000000"/>
          <w:lang w:bidi="ru-RU"/>
        </w:rPr>
        <w:t xml:space="preserve"> Л 996, № 46, ст. 5253</w:t>
      </w:r>
      <w:r w:rsidRPr="00A33FD5">
        <w:rPr>
          <w:rFonts w:ascii="Times New Roman" w:hAnsi="Times New Roman" w:cs="Times New Roman"/>
          <w:color w:val="000000"/>
          <w:lang w:bidi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D88"/>
    <w:multiLevelType w:val="hybridMultilevel"/>
    <w:tmpl w:val="8C3EA3BC"/>
    <w:lvl w:ilvl="0" w:tplc="E47032B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5C2C76"/>
    <w:multiLevelType w:val="hybridMultilevel"/>
    <w:tmpl w:val="2A4E6F62"/>
    <w:lvl w:ilvl="0" w:tplc="44A25F0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798713CD"/>
    <w:multiLevelType w:val="hybridMultilevel"/>
    <w:tmpl w:val="2EEEB916"/>
    <w:lvl w:ilvl="0" w:tplc="1DA486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0F2CFC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1C6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76532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582E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04EB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8EA"/>
    <w:rsid w:val="005E7AB9"/>
    <w:rsid w:val="005F0B0C"/>
    <w:rsid w:val="005F5539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33FD5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47ED1"/>
    <w:rsid w:val="00B51112"/>
    <w:rsid w:val="00B54852"/>
    <w:rsid w:val="00B57159"/>
    <w:rsid w:val="00B61EFB"/>
    <w:rsid w:val="00B62E0B"/>
    <w:rsid w:val="00B6591C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24E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32E"/>
    <w:rsid w:val="00F52EF6"/>
    <w:rsid w:val="00F6790A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5ED1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  <w:style w:type="character" w:customStyle="1" w:styleId="41pt">
    <w:name w:val="Основной текст (4) + Интервал 1 pt"/>
    <w:basedOn w:val="4"/>
    <w:rsid w:val="00A33F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F5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32613-4CDE-4467-8407-9B68C39B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10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2018-07-29T16:01:00Z</dcterms:modified>
</cp:coreProperties>
</file>