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2E2" w:rsidRPr="00E642E2" w:rsidRDefault="00E642E2" w:rsidP="00CC0496">
      <w:pPr>
        <w:pStyle w:val="ConsPlusNormal"/>
        <w:jc w:val="right"/>
        <w:outlineLvl w:val="0"/>
      </w:pPr>
      <w:r w:rsidRPr="00E642E2">
        <w:t>Утвержден</w:t>
      </w:r>
      <w:r w:rsidR="00CC0496">
        <w:br/>
      </w:r>
      <w:r w:rsidRPr="00E642E2">
        <w:t>Приказом Министерства строительства</w:t>
      </w:r>
      <w:r w:rsidR="00CC0496">
        <w:br/>
      </w:r>
      <w:r w:rsidRPr="00E642E2">
        <w:t>и жилищно-коммунального хозяйства</w:t>
      </w:r>
      <w:r w:rsidR="00CC0496">
        <w:br/>
      </w:r>
      <w:r w:rsidRPr="00E642E2">
        <w:t>Российской Федерации</w:t>
      </w:r>
      <w:r w:rsidR="00CC0496">
        <w:br/>
      </w:r>
      <w:r w:rsidRPr="00E642E2">
        <w:t xml:space="preserve">от 9 сентября 2016 г. </w:t>
      </w:r>
      <w:r w:rsidR="00CC0496">
        <w:t>№</w:t>
      </w:r>
      <w:r w:rsidRPr="00E642E2">
        <w:t xml:space="preserve"> 627/</w:t>
      </w:r>
      <w:proofErr w:type="spellStart"/>
      <w:proofErr w:type="gramStart"/>
      <w:r w:rsidRPr="00E642E2">
        <w:t>пр</w:t>
      </w:r>
      <w:proofErr w:type="spellEnd"/>
      <w:proofErr w:type="gramEnd"/>
    </w:p>
    <w:p w:rsidR="00E642E2" w:rsidRPr="00E642E2" w:rsidRDefault="00E642E2">
      <w:pPr>
        <w:pStyle w:val="ConsPlusNormal"/>
        <w:ind w:firstLine="540"/>
        <w:jc w:val="both"/>
      </w:pPr>
    </w:p>
    <w:p w:rsidR="00E642E2" w:rsidRPr="00E642E2" w:rsidRDefault="00E642E2">
      <w:pPr>
        <w:pStyle w:val="ConsPlusTitle"/>
        <w:jc w:val="center"/>
      </w:pPr>
      <w:r w:rsidRPr="00E642E2">
        <w:t>СВОД ПРАВИЛ</w:t>
      </w:r>
    </w:p>
    <w:p w:rsidR="00E642E2" w:rsidRPr="00E642E2" w:rsidRDefault="00E642E2">
      <w:pPr>
        <w:pStyle w:val="ConsPlusTitle"/>
        <w:jc w:val="center"/>
      </w:pPr>
    </w:p>
    <w:p w:rsidR="00E642E2" w:rsidRPr="004A72FA" w:rsidRDefault="00DC0548">
      <w:pPr>
        <w:pStyle w:val="ConsPlusTitle"/>
        <w:jc w:val="center"/>
      </w:pPr>
      <w:r w:rsidRPr="004A72FA">
        <w:t xml:space="preserve">СКЛАДЫ </w:t>
      </w:r>
      <w:hyperlink r:id="rId5" w:history="1">
        <w:r w:rsidRPr="004A72FA">
          <w:rPr>
            <w:rStyle w:val="a3"/>
            <w:color w:val="auto"/>
            <w:u w:val="none"/>
          </w:rPr>
          <w:t>ЛЕСНЫХ МАТЕРИАЛОВ</w:t>
        </w:r>
      </w:hyperlink>
    </w:p>
    <w:p w:rsidR="00E642E2" w:rsidRPr="00E642E2" w:rsidRDefault="00E642E2">
      <w:pPr>
        <w:pStyle w:val="ConsPlusTitle"/>
        <w:jc w:val="center"/>
      </w:pPr>
    </w:p>
    <w:p w:rsidR="00E642E2" w:rsidRPr="00E642E2" w:rsidRDefault="00DC0548">
      <w:pPr>
        <w:pStyle w:val="ConsPlusTitle"/>
        <w:jc w:val="center"/>
      </w:pPr>
      <w:r w:rsidRPr="00E642E2">
        <w:t>ПРОТИВОПОЖАРНЫЕ НОРМЫ</w:t>
      </w:r>
    </w:p>
    <w:p w:rsidR="00E642E2" w:rsidRPr="00E642E2" w:rsidRDefault="00E642E2">
      <w:pPr>
        <w:pStyle w:val="ConsPlusTitle"/>
        <w:jc w:val="center"/>
      </w:pPr>
    </w:p>
    <w:p w:rsidR="00E642E2" w:rsidRPr="00E642E2" w:rsidRDefault="00DC0548">
      <w:pPr>
        <w:pStyle w:val="ConsPlusTitle"/>
        <w:jc w:val="center"/>
      </w:pPr>
      <w:r w:rsidRPr="00E642E2">
        <w:t>АКТУАЛИЗИРОВАННАЯ РЕДАКЦИЯ</w:t>
      </w:r>
    </w:p>
    <w:p w:rsidR="00E642E2" w:rsidRPr="00E642E2" w:rsidRDefault="00DC0548">
      <w:pPr>
        <w:pStyle w:val="ConsPlusTitle"/>
        <w:jc w:val="center"/>
      </w:pPr>
      <w:r w:rsidRPr="00E642E2">
        <w:t>СНИП 21-03-2003</w:t>
      </w:r>
    </w:p>
    <w:p w:rsidR="00E642E2" w:rsidRPr="00E642E2" w:rsidRDefault="00E642E2">
      <w:pPr>
        <w:pStyle w:val="ConsPlusTitle"/>
        <w:jc w:val="center"/>
      </w:pPr>
    </w:p>
    <w:p w:rsidR="00E642E2" w:rsidRPr="00E642E2" w:rsidRDefault="00E642E2">
      <w:pPr>
        <w:pStyle w:val="ConsPlusTitle"/>
        <w:jc w:val="center"/>
      </w:pPr>
      <w:proofErr w:type="spellStart"/>
      <w:r w:rsidRPr="00E642E2">
        <w:t>Forest</w:t>
      </w:r>
      <w:proofErr w:type="spellEnd"/>
      <w:r w:rsidRPr="00E642E2">
        <w:t xml:space="preserve"> </w:t>
      </w:r>
      <w:proofErr w:type="spellStart"/>
      <w:r w:rsidRPr="00E642E2">
        <w:t>material</w:t>
      </w:r>
      <w:proofErr w:type="spellEnd"/>
      <w:r w:rsidRPr="00E642E2">
        <w:t xml:space="preserve"> </w:t>
      </w:r>
      <w:proofErr w:type="spellStart"/>
      <w:r w:rsidRPr="00E642E2">
        <w:t>storages</w:t>
      </w:r>
      <w:proofErr w:type="spellEnd"/>
      <w:r w:rsidRPr="00E642E2">
        <w:t xml:space="preserve">. </w:t>
      </w:r>
      <w:proofErr w:type="spellStart"/>
      <w:r w:rsidRPr="00E642E2">
        <w:t>Fire</w:t>
      </w:r>
      <w:proofErr w:type="spellEnd"/>
      <w:r w:rsidRPr="00E642E2">
        <w:t xml:space="preserve"> </w:t>
      </w:r>
      <w:proofErr w:type="spellStart"/>
      <w:r w:rsidRPr="00E642E2">
        <w:t>regulations</w:t>
      </w:r>
      <w:proofErr w:type="spellEnd"/>
    </w:p>
    <w:p w:rsidR="00E642E2" w:rsidRPr="00E642E2" w:rsidRDefault="00E642E2">
      <w:pPr>
        <w:pStyle w:val="ConsPlusTitle"/>
        <w:jc w:val="center"/>
      </w:pPr>
    </w:p>
    <w:p w:rsidR="00E642E2" w:rsidRPr="00E642E2" w:rsidRDefault="00E642E2">
      <w:pPr>
        <w:pStyle w:val="ConsPlusTitle"/>
        <w:jc w:val="center"/>
      </w:pPr>
      <w:r w:rsidRPr="00E642E2">
        <w:t>СП 114.13330.2016</w:t>
      </w:r>
    </w:p>
    <w:p w:rsidR="00E642E2" w:rsidRPr="00E642E2" w:rsidRDefault="00E642E2">
      <w:pPr>
        <w:pStyle w:val="ConsPlusNormal"/>
        <w:ind w:firstLine="540"/>
        <w:jc w:val="both"/>
      </w:pPr>
      <w:bookmarkStart w:id="0" w:name="_GoBack"/>
      <w:bookmarkEnd w:id="0"/>
    </w:p>
    <w:p w:rsidR="00E642E2" w:rsidRPr="00E642E2" w:rsidRDefault="00E642E2">
      <w:pPr>
        <w:pStyle w:val="ConsPlusNormal"/>
        <w:jc w:val="right"/>
      </w:pPr>
      <w:r w:rsidRPr="00E642E2">
        <w:t>ОКС 91.120.99:13.220.20</w:t>
      </w:r>
    </w:p>
    <w:p w:rsidR="00E642E2" w:rsidRPr="00E642E2" w:rsidRDefault="00E642E2">
      <w:pPr>
        <w:pStyle w:val="ConsPlusNormal"/>
        <w:jc w:val="right"/>
      </w:pPr>
    </w:p>
    <w:p w:rsidR="00E642E2" w:rsidRPr="00E642E2" w:rsidRDefault="00E642E2">
      <w:pPr>
        <w:pStyle w:val="ConsPlusNormal"/>
        <w:jc w:val="right"/>
      </w:pPr>
      <w:r w:rsidRPr="00E642E2">
        <w:t>Дата введения</w:t>
      </w:r>
      <w:r w:rsidR="00CC0496">
        <w:br/>
      </w:r>
      <w:r w:rsidRPr="00E642E2">
        <w:t>10 марта 2017 года</w:t>
      </w:r>
    </w:p>
    <w:p w:rsidR="00E642E2" w:rsidRPr="00E642E2" w:rsidRDefault="00E642E2">
      <w:pPr>
        <w:pStyle w:val="ConsPlusNormal"/>
        <w:ind w:firstLine="540"/>
        <w:jc w:val="both"/>
      </w:pPr>
    </w:p>
    <w:p w:rsidR="00E642E2" w:rsidRPr="00CC0496" w:rsidRDefault="00E642E2">
      <w:pPr>
        <w:pStyle w:val="ConsPlusNormal"/>
        <w:jc w:val="center"/>
        <w:outlineLvl w:val="1"/>
        <w:rPr>
          <w:b/>
        </w:rPr>
      </w:pPr>
      <w:r w:rsidRPr="00CC0496">
        <w:rPr>
          <w:b/>
        </w:rPr>
        <w:t>Предисловие</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t>Сведения о своде правил</w:t>
      </w:r>
    </w:p>
    <w:p w:rsidR="00E642E2" w:rsidRPr="00E642E2" w:rsidRDefault="00E642E2">
      <w:pPr>
        <w:pStyle w:val="ConsPlusNormal"/>
        <w:spacing w:before="220"/>
        <w:ind w:firstLine="540"/>
        <w:jc w:val="both"/>
      </w:pPr>
      <w:r w:rsidRPr="00E642E2">
        <w:t>1</w:t>
      </w:r>
      <w:r w:rsidR="00CC0496">
        <w:t>.</w:t>
      </w:r>
      <w:r w:rsidRPr="00E642E2">
        <w:t xml:space="preserve"> ИСПОЛНИТЕЛЬ </w:t>
      </w:r>
      <w:r w:rsidR="00CC0496">
        <w:t>–</w:t>
      </w:r>
      <w:r w:rsidRPr="00E642E2">
        <w:t xml:space="preserve"> Акционерное общество </w:t>
      </w:r>
      <w:r w:rsidR="00CC0496">
        <w:t>«</w:t>
      </w:r>
      <w:r w:rsidRPr="00E642E2">
        <w:t xml:space="preserve">Центральный научно-исследовательский и проектно-экспериментальный институт промышленных зданий и сооружений </w:t>
      </w:r>
      <w:r w:rsidR="00CC0496">
        <w:t>–</w:t>
      </w:r>
      <w:r w:rsidRPr="00E642E2">
        <w:t xml:space="preserve"> </w:t>
      </w:r>
      <w:proofErr w:type="spellStart"/>
      <w:r w:rsidRPr="00E642E2">
        <w:t>ЦНИИпромзданий</w:t>
      </w:r>
      <w:proofErr w:type="spellEnd"/>
      <w:r w:rsidR="00CC0496">
        <w:t>»</w:t>
      </w:r>
      <w:r w:rsidRPr="00E642E2">
        <w:t xml:space="preserve"> (АО </w:t>
      </w:r>
      <w:r w:rsidR="00CC0496">
        <w:t>«</w:t>
      </w:r>
      <w:proofErr w:type="spellStart"/>
      <w:r w:rsidRPr="00E642E2">
        <w:t>ЦНИИПромзданий</w:t>
      </w:r>
      <w:proofErr w:type="spellEnd"/>
      <w:r w:rsidR="00CC0496">
        <w:t>»</w:t>
      </w:r>
      <w:r w:rsidRPr="00E642E2">
        <w:t>)</w:t>
      </w:r>
    </w:p>
    <w:p w:rsidR="00E642E2" w:rsidRPr="00E642E2" w:rsidRDefault="00E642E2">
      <w:pPr>
        <w:pStyle w:val="ConsPlusNormal"/>
        <w:spacing w:before="220"/>
        <w:ind w:firstLine="540"/>
        <w:jc w:val="both"/>
      </w:pPr>
      <w:r w:rsidRPr="00E642E2">
        <w:t>2</w:t>
      </w:r>
      <w:r w:rsidR="00CC0496">
        <w:t>.</w:t>
      </w:r>
      <w:r w:rsidRPr="00E642E2">
        <w:t xml:space="preserve"> </w:t>
      </w:r>
      <w:proofErr w:type="gramStart"/>
      <w:r w:rsidRPr="00E642E2">
        <w:t>ВНЕСЕН</w:t>
      </w:r>
      <w:proofErr w:type="gramEnd"/>
      <w:r w:rsidRPr="00E642E2">
        <w:t xml:space="preserve"> Техническим комитетом по стандартизации ТК 465 </w:t>
      </w:r>
      <w:r w:rsidR="00CC0496">
        <w:t>«</w:t>
      </w:r>
      <w:r w:rsidRPr="00E642E2">
        <w:t>Строительство</w:t>
      </w:r>
      <w:r w:rsidR="00CC0496">
        <w:t>»</w:t>
      </w:r>
    </w:p>
    <w:p w:rsidR="00E642E2" w:rsidRPr="00E642E2" w:rsidRDefault="00E642E2">
      <w:pPr>
        <w:pStyle w:val="ConsPlusNormal"/>
        <w:spacing w:before="220"/>
        <w:ind w:firstLine="540"/>
        <w:jc w:val="both"/>
      </w:pPr>
      <w:r w:rsidRPr="00E642E2">
        <w:t>3</w:t>
      </w:r>
      <w:r w:rsidR="00CC0496">
        <w:t>.</w:t>
      </w:r>
      <w:r w:rsidRPr="00E642E2">
        <w:t xml:space="preserve">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E642E2" w:rsidRPr="00E642E2" w:rsidRDefault="00E642E2">
      <w:pPr>
        <w:pStyle w:val="ConsPlusNormal"/>
        <w:spacing w:before="220"/>
        <w:ind w:firstLine="540"/>
        <w:jc w:val="both"/>
      </w:pPr>
      <w:r w:rsidRPr="00E642E2">
        <w:t>4</w:t>
      </w:r>
      <w:r w:rsidR="00CC0496">
        <w:t>.</w:t>
      </w:r>
      <w:r w:rsidRPr="00E642E2">
        <w:t xml:space="preserve"> УТВЕРЖДЕН Приказом Министерства строительства и жилищно-коммунального хозяйства Российской Федерации от 9 сентября 2016 г. </w:t>
      </w:r>
      <w:r w:rsidR="00CC0496">
        <w:t>№</w:t>
      </w:r>
      <w:r w:rsidRPr="00E642E2">
        <w:t xml:space="preserve"> 627/</w:t>
      </w:r>
      <w:proofErr w:type="spellStart"/>
      <w:proofErr w:type="gramStart"/>
      <w:r w:rsidRPr="00E642E2">
        <w:t>пр</w:t>
      </w:r>
      <w:proofErr w:type="spellEnd"/>
      <w:proofErr w:type="gramEnd"/>
      <w:r w:rsidRPr="00E642E2">
        <w:t xml:space="preserve"> и введен в действие с 10 марта 2017 г</w:t>
      </w:r>
    </w:p>
    <w:p w:rsidR="00E642E2" w:rsidRPr="00E642E2" w:rsidRDefault="00E642E2">
      <w:pPr>
        <w:pStyle w:val="ConsPlusNormal"/>
        <w:spacing w:before="220"/>
        <w:ind w:firstLine="540"/>
        <w:jc w:val="both"/>
      </w:pPr>
      <w:r w:rsidRPr="00E642E2">
        <w:t>5</w:t>
      </w:r>
      <w:r w:rsidR="00CC0496">
        <w:t>.</w:t>
      </w:r>
      <w:r w:rsidRPr="00E642E2">
        <w:t xml:space="preserve"> </w:t>
      </w:r>
      <w:proofErr w:type="gramStart"/>
      <w:r w:rsidRPr="00E642E2">
        <w:t>ЗАРЕГИСТРИРОВАН</w:t>
      </w:r>
      <w:proofErr w:type="gramEnd"/>
      <w:r w:rsidRPr="00E642E2">
        <w:t xml:space="preserve"> Федеральным агентством по техническому регулированию и метрологии (</w:t>
      </w:r>
      <w:proofErr w:type="spellStart"/>
      <w:r w:rsidRPr="00E642E2">
        <w:t>Росстандарт</w:t>
      </w:r>
      <w:proofErr w:type="spellEnd"/>
      <w:r w:rsidRPr="00E642E2">
        <w:t>). Пересмотр СП 114.13330.2011</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а сети Интернет.</w:t>
      </w:r>
    </w:p>
    <w:p w:rsidR="00E642E2" w:rsidRPr="00E642E2" w:rsidRDefault="00E642E2">
      <w:pPr>
        <w:pStyle w:val="ConsPlusNormal"/>
        <w:ind w:firstLine="540"/>
        <w:jc w:val="both"/>
      </w:pPr>
    </w:p>
    <w:p w:rsidR="00E642E2" w:rsidRPr="00CC0496" w:rsidRDefault="00E642E2">
      <w:pPr>
        <w:pStyle w:val="ConsPlusNormal"/>
        <w:jc w:val="center"/>
        <w:outlineLvl w:val="1"/>
        <w:rPr>
          <w:b/>
        </w:rPr>
      </w:pPr>
      <w:r w:rsidRPr="00CC0496">
        <w:rPr>
          <w:b/>
        </w:rPr>
        <w:t>Введение</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t xml:space="preserve">В своде правил установлены требования в соответствии с Федеральным законом от 30 декабря 2009 г. </w:t>
      </w:r>
      <w:r w:rsidR="00CC0496">
        <w:t>№</w:t>
      </w:r>
      <w:r w:rsidRPr="00E642E2">
        <w:t xml:space="preserve"> 384-ФЗ </w:t>
      </w:r>
      <w:r w:rsidR="00CC0496">
        <w:t>«</w:t>
      </w:r>
      <w:r w:rsidRPr="00E642E2">
        <w:t>Технический регламент о безопасности зданий и сооружений</w:t>
      </w:r>
      <w:r w:rsidR="00CC0496">
        <w:t>»</w:t>
      </w:r>
      <w:r w:rsidRPr="00E642E2">
        <w:t xml:space="preserve">, учтены требования международных и европейских нормативных документов, применены единые методы определения эксплуатационных характеристик и методов оценки. Установлены также требования в соответствии с Федеральным законом от 22 июля 2008 г. </w:t>
      </w:r>
      <w:r w:rsidR="00CC0496">
        <w:t>№</w:t>
      </w:r>
      <w:r w:rsidRPr="00E642E2">
        <w:t xml:space="preserve"> 123-ФЗ </w:t>
      </w:r>
      <w:r w:rsidR="00CC0496">
        <w:t>«</w:t>
      </w:r>
      <w:r w:rsidRPr="00E642E2">
        <w:t xml:space="preserve">Технический </w:t>
      </w:r>
      <w:r w:rsidRPr="00E642E2">
        <w:lastRenderedPageBreak/>
        <w:t>регламент о требованиях пожарной безопасности</w:t>
      </w:r>
      <w:r w:rsidR="00CC0496">
        <w:t>»</w:t>
      </w:r>
      <w:r w:rsidRPr="00E642E2">
        <w:t xml:space="preserve"> и сводов правил системы противопожарной защиты.</w:t>
      </w:r>
    </w:p>
    <w:p w:rsidR="00E642E2" w:rsidRPr="00E642E2" w:rsidRDefault="00E642E2">
      <w:pPr>
        <w:pStyle w:val="ConsPlusNormal"/>
        <w:spacing w:before="220"/>
        <w:ind w:firstLine="540"/>
        <w:jc w:val="both"/>
      </w:pPr>
      <w:r w:rsidRPr="00E642E2">
        <w:t xml:space="preserve">Актуализация выполнена авторским коллективом Акционерного общества </w:t>
      </w:r>
      <w:r w:rsidR="00CC0496">
        <w:t>«</w:t>
      </w:r>
      <w:r w:rsidRPr="00E642E2">
        <w:t xml:space="preserve">Центральный научно-исследовательский и проектно-экспериментальный институт промышленных зданий и сооружений </w:t>
      </w:r>
      <w:r w:rsidR="00CC0496">
        <w:t>–</w:t>
      </w:r>
      <w:r w:rsidRPr="00E642E2">
        <w:t xml:space="preserve"> </w:t>
      </w:r>
      <w:proofErr w:type="spellStart"/>
      <w:r w:rsidRPr="00E642E2">
        <w:t>ЦНИИПромзданий</w:t>
      </w:r>
      <w:proofErr w:type="spellEnd"/>
      <w:r w:rsidR="00CC0496">
        <w:t>»</w:t>
      </w:r>
      <w:r w:rsidRPr="00E642E2">
        <w:t xml:space="preserve"> (руководитель проекта д-р </w:t>
      </w:r>
      <w:proofErr w:type="spellStart"/>
      <w:r w:rsidRPr="00E642E2">
        <w:t>техн</w:t>
      </w:r>
      <w:proofErr w:type="spellEnd"/>
      <w:r w:rsidRPr="00E642E2">
        <w:t xml:space="preserve">. наук В.В. </w:t>
      </w:r>
      <w:proofErr w:type="spellStart"/>
      <w:r w:rsidRPr="00E642E2">
        <w:t>Гранев</w:t>
      </w:r>
      <w:proofErr w:type="spellEnd"/>
      <w:r w:rsidRPr="00E642E2">
        <w:t>; канд. архит. Д.К. Лейкина) при участии канд. с.-х. наук П.Н. Виноградова.</w:t>
      </w:r>
    </w:p>
    <w:p w:rsidR="00E642E2" w:rsidRPr="00E642E2" w:rsidRDefault="00E642E2">
      <w:pPr>
        <w:pStyle w:val="ConsPlusNormal"/>
        <w:ind w:firstLine="540"/>
        <w:jc w:val="both"/>
      </w:pPr>
    </w:p>
    <w:p w:rsidR="00E642E2" w:rsidRPr="00D640C9" w:rsidRDefault="00E642E2">
      <w:pPr>
        <w:pStyle w:val="ConsPlusNormal"/>
        <w:ind w:firstLine="540"/>
        <w:jc w:val="both"/>
        <w:outlineLvl w:val="1"/>
        <w:rPr>
          <w:b/>
        </w:rPr>
      </w:pPr>
      <w:r w:rsidRPr="00CC0496">
        <w:rPr>
          <w:b/>
        </w:rPr>
        <w:t>1. Область применения</w:t>
      </w:r>
      <w:r w:rsidR="00D640C9">
        <w:rPr>
          <w:b/>
        </w:rPr>
        <w:t>.</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t>Настоящий свод правил распространяется на проектирование и реконструкцию складов лесных материалов (далее - лесоматериалы), пиломатериалов, балансовой древесины, осмола, дров, щепы, опилок, коры и древесных отходов в соответствии с требованиями противопожарной защиты независимо от их вместимости.</w:t>
      </w:r>
    </w:p>
    <w:p w:rsidR="00E642E2" w:rsidRPr="00E642E2" w:rsidRDefault="00E642E2">
      <w:pPr>
        <w:pStyle w:val="ConsPlusNormal"/>
        <w:ind w:firstLine="540"/>
        <w:jc w:val="both"/>
      </w:pPr>
    </w:p>
    <w:p w:rsidR="00E642E2" w:rsidRPr="00CC0496" w:rsidRDefault="00E642E2">
      <w:pPr>
        <w:pStyle w:val="ConsPlusNormal"/>
        <w:ind w:firstLine="540"/>
        <w:jc w:val="both"/>
        <w:outlineLvl w:val="1"/>
        <w:rPr>
          <w:b/>
        </w:rPr>
      </w:pPr>
      <w:r w:rsidRPr="00CC0496">
        <w:rPr>
          <w:b/>
        </w:rPr>
        <w:t>2. Нормативные ссылки</w:t>
      </w:r>
      <w:r w:rsidR="00D640C9">
        <w:rPr>
          <w:b/>
        </w:rPr>
        <w:t>.</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t>В настоящем своде правил использованы нормативные ссылки на следующие документы:</w:t>
      </w:r>
    </w:p>
    <w:p w:rsidR="00E642E2" w:rsidRPr="00E642E2" w:rsidRDefault="00E642E2">
      <w:pPr>
        <w:pStyle w:val="ConsPlusNormal"/>
        <w:spacing w:before="220"/>
        <w:ind w:firstLine="540"/>
        <w:jc w:val="both"/>
      </w:pPr>
      <w:r w:rsidRPr="00E642E2">
        <w:t>ГОСТ 12.3.042-88 Система стандартов безопасности труда. Деревообрабатывающее производство. Общие требования безопасности</w:t>
      </w:r>
    </w:p>
    <w:p w:rsidR="00E642E2" w:rsidRPr="00E642E2" w:rsidRDefault="00E642E2">
      <w:pPr>
        <w:pStyle w:val="ConsPlusNormal"/>
        <w:spacing w:before="220"/>
        <w:ind w:firstLine="540"/>
        <w:jc w:val="both"/>
      </w:pPr>
      <w:r w:rsidRPr="00E642E2">
        <w:t>ГОСТ 12.4.009-83 Система стандартов безопасности труда. Пожарная техника для защиты объектов. Основные виды. Размещение и обслуживание</w:t>
      </w:r>
    </w:p>
    <w:p w:rsidR="00E642E2" w:rsidRPr="00E642E2" w:rsidRDefault="00E642E2">
      <w:pPr>
        <w:pStyle w:val="ConsPlusNormal"/>
        <w:spacing w:before="220"/>
        <w:ind w:firstLine="540"/>
        <w:jc w:val="both"/>
      </w:pPr>
      <w:r w:rsidRPr="00E642E2">
        <w:t xml:space="preserve">ГОСТ </w:t>
      </w:r>
      <w:proofErr w:type="gramStart"/>
      <w:r w:rsidRPr="00E642E2">
        <w:t>Р</w:t>
      </w:r>
      <w:proofErr w:type="gramEnd"/>
      <w:r w:rsidRPr="00E642E2">
        <w:t xml:space="preserve"> 51115-97 Техника пожарная. Стволы пожарные лафетные комбинированные. Общие технические требования. Методы испытаний</w:t>
      </w:r>
    </w:p>
    <w:p w:rsidR="00E642E2" w:rsidRPr="00E642E2" w:rsidRDefault="00E642E2">
      <w:pPr>
        <w:pStyle w:val="ConsPlusNormal"/>
        <w:spacing w:before="220"/>
        <w:ind w:firstLine="540"/>
        <w:jc w:val="both"/>
      </w:pPr>
      <w:r w:rsidRPr="00E642E2">
        <w:t xml:space="preserve">ГОСТ </w:t>
      </w:r>
      <w:proofErr w:type="gramStart"/>
      <w:r w:rsidRPr="00E642E2">
        <w:t>Р</w:t>
      </w:r>
      <w:proofErr w:type="gramEnd"/>
      <w:r w:rsidRPr="00E642E2">
        <w:t xml:space="preserve"> 53279-2009 Техника пожарная. Головки соединительные пожарные. Общие технические требования. Методы испытаний</w:t>
      </w:r>
    </w:p>
    <w:p w:rsidR="00E642E2" w:rsidRPr="00E642E2" w:rsidRDefault="00E642E2">
      <w:pPr>
        <w:pStyle w:val="ConsPlusNormal"/>
        <w:spacing w:before="220"/>
        <w:ind w:firstLine="540"/>
        <w:jc w:val="both"/>
      </w:pPr>
      <w:r w:rsidRPr="00E642E2">
        <w:t xml:space="preserve">СП 2.13130.2012 Системы противопожарной защиты. Обеспечение огнестойкости объектов защиты (с изменением </w:t>
      </w:r>
      <w:r w:rsidR="00CC0496">
        <w:t>№</w:t>
      </w:r>
      <w:r w:rsidRPr="00E642E2">
        <w:t xml:space="preserve"> 1)</w:t>
      </w:r>
    </w:p>
    <w:p w:rsidR="00E642E2" w:rsidRPr="00E642E2" w:rsidRDefault="00E642E2">
      <w:pPr>
        <w:pStyle w:val="ConsPlusNormal"/>
        <w:spacing w:before="220"/>
        <w:ind w:firstLine="540"/>
        <w:jc w:val="both"/>
      </w:pPr>
      <w:r w:rsidRPr="00E642E2">
        <w:t>СП 3.13130.2009 Системы противопожарной защиты. Система оповещения и управления эвакуацией людей при пожаре. Требования пожарной безопасности</w:t>
      </w:r>
    </w:p>
    <w:p w:rsidR="00E642E2" w:rsidRPr="00E642E2" w:rsidRDefault="00E642E2">
      <w:pPr>
        <w:pStyle w:val="ConsPlusNormal"/>
        <w:spacing w:before="220"/>
        <w:ind w:firstLine="540"/>
        <w:jc w:val="both"/>
      </w:pPr>
      <w:r w:rsidRPr="00E642E2">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E642E2" w:rsidRPr="00E642E2" w:rsidRDefault="00E642E2">
      <w:pPr>
        <w:pStyle w:val="ConsPlusNormal"/>
        <w:spacing w:before="220"/>
        <w:ind w:firstLine="540"/>
        <w:jc w:val="both"/>
      </w:pPr>
      <w:r w:rsidRPr="00E642E2">
        <w:t xml:space="preserve">СП 5.13130.2009 Системы противопожарной защиты. Установки пожарной сигнализации и пожаротушения автоматические. Нормы и правила проектирования (с изменением </w:t>
      </w:r>
      <w:r w:rsidR="00CC0496">
        <w:t>№</w:t>
      </w:r>
      <w:r w:rsidRPr="00E642E2">
        <w:t xml:space="preserve"> 1)</w:t>
      </w:r>
    </w:p>
    <w:p w:rsidR="00E642E2" w:rsidRPr="00E642E2" w:rsidRDefault="00E642E2">
      <w:pPr>
        <w:pStyle w:val="ConsPlusNormal"/>
        <w:spacing w:before="220"/>
        <w:ind w:firstLine="540"/>
        <w:jc w:val="both"/>
      </w:pPr>
      <w:r w:rsidRPr="00E642E2">
        <w:t>СП 7.13130.2013 Отопление, вентиляция и кондиционирование. Требования пожарной безопасности</w:t>
      </w:r>
    </w:p>
    <w:p w:rsidR="00E642E2" w:rsidRPr="00E642E2" w:rsidRDefault="00E642E2">
      <w:pPr>
        <w:pStyle w:val="ConsPlusNormal"/>
        <w:spacing w:before="220"/>
        <w:ind w:firstLine="540"/>
        <w:jc w:val="both"/>
      </w:pPr>
      <w:r w:rsidRPr="00E642E2">
        <w:t xml:space="preserve">СП 8.13130.2009 Системы противопожарной защиты. Источники наружного противопожарного водоснабжения. Требования пожарной безопасности (с изменением </w:t>
      </w:r>
      <w:r w:rsidR="00CC0496">
        <w:t>№</w:t>
      </w:r>
      <w:r w:rsidRPr="00E642E2">
        <w:t xml:space="preserve"> 1)</w:t>
      </w:r>
    </w:p>
    <w:p w:rsidR="00E642E2" w:rsidRPr="00E642E2" w:rsidRDefault="00E642E2">
      <w:pPr>
        <w:pStyle w:val="ConsPlusNormal"/>
        <w:spacing w:before="220"/>
        <w:ind w:firstLine="540"/>
        <w:jc w:val="both"/>
      </w:pPr>
      <w:r w:rsidRPr="00E642E2">
        <w:t xml:space="preserve">СП 10.13130.2009 Системы противопожарной защиты. Внутренний противопожарный водопровод. Требования пожарной безопасности (с изменением </w:t>
      </w:r>
      <w:r w:rsidR="00CC0496">
        <w:t>№</w:t>
      </w:r>
      <w:r w:rsidRPr="00E642E2">
        <w:t xml:space="preserve"> 1)</w:t>
      </w:r>
    </w:p>
    <w:p w:rsidR="00E642E2" w:rsidRPr="00E642E2" w:rsidRDefault="00E642E2">
      <w:pPr>
        <w:pStyle w:val="ConsPlusNormal"/>
        <w:spacing w:before="220"/>
        <w:ind w:firstLine="540"/>
        <w:jc w:val="both"/>
      </w:pPr>
      <w:r w:rsidRPr="00E642E2">
        <w:t xml:space="preserve">СП 11.13130.2009 Места дислокации подразделений пожарной охраны. Порядок и методика определения (с изменением </w:t>
      </w:r>
      <w:r w:rsidR="00CC0496">
        <w:t>№</w:t>
      </w:r>
      <w:r w:rsidRPr="00E642E2">
        <w:t xml:space="preserve"> 1)</w:t>
      </w:r>
    </w:p>
    <w:p w:rsidR="00E642E2" w:rsidRPr="00E642E2" w:rsidRDefault="00E642E2">
      <w:pPr>
        <w:pStyle w:val="ConsPlusNormal"/>
        <w:spacing w:before="220"/>
        <w:ind w:firstLine="540"/>
        <w:jc w:val="both"/>
      </w:pPr>
      <w:r w:rsidRPr="00E642E2">
        <w:t xml:space="preserve">СП 12.13130.2009 Определение категорий помещений зданий и наружных установок по взрывопожарной и пожарной опасности (с изменением </w:t>
      </w:r>
      <w:r w:rsidR="00CC0496">
        <w:t>№</w:t>
      </w:r>
      <w:r w:rsidRPr="00E642E2">
        <w:t xml:space="preserve"> 1)</w:t>
      </w:r>
    </w:p>
    <w:p w:rsidR="00E642E2" w:rsidRPr="00E642E2" w:rsidRDefault="00E642E2">
      <w:pPr>
        <w:pStyle w:val="ConsPlusNormal"/>
        <w:spacing w:before="220"/>
        <w:ind w:firstLine="540"/>
        <w:jc w:val="both"/>
      </w:pPr>
      <w:r w:rsidRPr="00E642E2">
        <w:lastRenderedPageBreak/>
        <w:t xml:space="preserve">СП 18.13330.2011 </w:t>
      </w:r>
      <w:r w:rsidR="00CC0496">
        <w:t>«</w:t>
      </w:r>
      <w:r w:rsidRPr="00E642E2">
        <w:t>СНиП II-89-80* Генеральные планы промышленных предприятий</w:t>
      </w:r>
      <w:r w:rsidR="00CC0496">
        <w:t>»</w:t>
      </w:r>
    </w:p>
    <w:p w:rsidR="00E642E2" w:rsidRPr="00E642E2" w:rsidRDefault="00E642E2">
      <w:pPr>
        <w:pStyle w:val="ConsPlusNormal"/>
        <w:spacing w:before="220"/>
        <w:ind w:firstLine="540"/>
        <w:jc w:val="both"/>
      </w:pPr>
      <w:r w:rsidRPr="00E642E2">
        <w:t xml:space="preserve">СП 20.13330.2011 </w:t>
      </w:r>
      <w:r w:rsidR="00CC0496">
        <w:t>«</w:t>
      </w:r>
      <w:r w:rsidRPr="00E642E2">
        <w:t>СНиП 2.01.07-85* Нагрузки и воздействия</w:t>
      </w:r>
      <w:r w:rsidR="00CC0496">
        <w:t>»</w:t>
      </w:r>
    </w:p>
    <w:p w:rsidR="00E642E2" w:rsidRPr="00E642E2" w:rsidRDefault="00E642E2">
      <w:pPr>
        <w:pStyle w:val="ConsPlusNormal"/>
        <w:spacing w:before="220"/>
        <w:ind w:firstLine="540"/>
        <w:jc w:val="both"/>
      </w:pPr>
      <w:r w:rsidRPr="00E642E2">
        <w:t xml:space="preserve">СП 22.13330.2011 </w:t>
      </w:r>
      <w:r w:rsidR="00CC0496">
        <w:t>«</w:t>
      </w:r>
      <w:r w:rsidRPr="00E642E2">
        <w:t>СНиП 2.02.01-83* Основания зданий и сооружений</w:t>
      </w:r>
      <w:r w:rsidR="00CC0496">
        <w:t>»</w:t>
      </w:r>
    </w:p>
    <w:p w:rsidR="00E642E2" w:rsidRPr="00E642E2" w:rsidRDefault="00E642E2">
      <w:pPr>
        <w:pStyle w:val="ConsPlusNormal"/>
        <w:spacing w:before="220"/>
        <w:ind w:firstLine="540"/>
        <w:jc w:val="both"/>
      </w:pPr>
      <w:r w:rsidRPr="00E642E2">
        <w:t xml:space="preserve">СП 31.13330.2012 </w:t>
      </w:r>
      <w:r w:rsidR="00CC0496">
        <w:t>«</w:t>
      </w:r>
      <w:r w:rsidRPr="00E642E2">
        <w:t>СНиП 2.04.02-84* Водоснабжение. Наружные сети и сооружения</w:t>
      </w:r>
      <w:r w:rsidR="00CC0496">
        <w:t>»</w:t>
      </w:r>
      <w:r w:rsidRPr="00E642E2">
        <w:t xml:space="preserve"> (с изменениями </w:t>
      </w:r>
      <w:r w:rsidR="00CC0496">
        <w:t>№</w:t>
      </w:r>
      <w:r w:rsidRPr="00E642E2">
        <w:t xml:space="preserve"> 1, 2)</w:t>
      </w:r>
    </w:p>
    <w:p w:rsidR="00E642E2" w:rsidRPr="00E642E2" w:rsidRDefault="00E642E2">
      <w:pPr>
        <w:pStyle w:val="ConsPlusNormal"/>
        <w:spacing w:before="220"/>
        <w:ind w:firstLine="540"/>
        <w:jc w:val="both"/>
      </w:pPr>
      <w:r w:rsidRPr="00E642E2">
        <w:t xml:space="preserve">СП 36.13330.2012 </w:t>
      </w:r>
      <w:r w:rsidR="00CC0496">
        <w:t>«</w:t>
      </w:r>
      <w:r w:rsidRPr="00E642E2">
        <w:t>СНиП 2.05.06-85* Магистральные трубопроводы</w:t>
      </w:r>
      <w:r w:rsidR="00CC0496">
        <w:t>»</w:t>
      </w:r>
    </w:p>
    <w:p w:rsidR="00E642E2" w:rsidRPr="00E642E2" w:rsidRDefault="00E642E2">
      <w:pPr>
        <w:pStyle w:val="ConsPlusNormal"/>
        <w:spacing w:before="220"/>
        <w:ind w:firstLine="540"/>
        <w:jc w:val="both"/>
      </w:pPr>
      <w:r w:rsidRPr="00E642E2">
        <w:t xml:space="preserve">СП 37.13330.2012 </w:t>
      </w:r>
      <w:r w:rsidR="00CC0496">
        <w:t>«</w:t>
      </w:r>
      <w:r w:rsidRPr="00E642E2">
        <w:t>СНиП 2.05.07-91* Промышленный транспорт</w:t>
      </w:r>
      <w:r w:rsidR="00CC0496">
        <w:t>»</w:t>
      </w:r>
    </w:p>
    <w:p w:rsidR="00E642E2" w:rsidRPr="00E642E2" w:rsidRDefault="00E642E2">
      <w:pPr>
        <w:pStyle w:val="ConsPlusNormal"/>
        <w:spacing w:before="220"/>
        <w:ind w:firstLine="540"/>
        <w:jc w:val="both"/>
      </w:pPr>
      <w:r w:rsidRPr="00E642E2">
        <w:t xml:space="preserve">СП 43.13330.2012 </w:t>
      </w:r>
      <w:r w:rsidR="00CC0496">
        <w:t>«</w:t>
      </w:r>
      <w:r w:rsidRPr="00E642E2">
        <w:t>СНиП 2.09.03-85 Сооружения промышленных предприятий</w:t>
      </w:r>
      <w:r w:rsidR="00CC0496">
        <w:t>»</w:t>
      </w:r>
    </w:p>
    <w:p w:rsidR="00E642E2" w:rsidRPr="00E642E2" w:rsidRDefault="00E642E2">
      <w:pPr>
        <w:pStyle w:val="ConsPlusNormal"/>
        <w:spacing w:before="220"/>
        <w:ind w:firstLine="540"/>
        <w:jc w:val="both"/>
      </w:pPr>
      <w:r w:rsidRPr="00E642E2">
        <w:t xml:space="preserve">СП 44.13330.2011 </w:t>
      </w:r>
      <w:r w:rsidR="00CC0496">
        <w:t>«</w:t>
      </w:r>
      <w:r w:rsidRPr="00E642E2">
        <w:t>СНиП 2.09.04-87* Административные и бытовые здания</w:t>
      </w:r>
      <w:r w:rsidR="00CC0496">
        <w:t>»</w:t>
      </w:r>
    </w:p>
    <w:p w:rsidR="00E642E2" w:rsidRPr="00E642E2" w:rsidRDefault="00E642E2">
      <w:pPr>
        <w:pStyle w:val="ConsPlusNormal"/>
        <w:spacing w:before="220"/>
        <w:ind w:firstLine="540"/>
        <w:jc w:val="both"/>
      </w:pPr>
      <w:r w:rsidRPr="00E642E2">
        <w:t xml:space="preserve">СП 56.13330.2011 </w:t>
      </w:r>
      <w:r w:rsidR="00CC0496">
        <w:t>«</w:t>
      </w:r>
      <w:r w:rsidRPr="00E642E2">
        <w:t>СНиП 31-03-2001 Производственные здания</w:t>
      </w:r>
      <w:r w:rsidR="00CC0496">
        <w:t>»</w:t>
      </w:r>
    </w:p>
    <w:p w:rsidR="00E642E2" w:rsidRPr="00E642E2" w:rsidRDefault="00E642E2">
      <w:pPr>
        <w:pStyle w:val="ConsPlusNormal"/>
        <w:spacing w:before="220"/>
        <w:ind w:firstLine="540"/>
        <w:jc w:val="both"/>
      </w:pPr>
      <w:r w:rsidRPr="00E642E2">
        <w:t xml:space="preserve">СП 60.13330.2012 </w:t>
      </w:r>
      <w:r w:rsidR="00CC0496">
        <w:t>«</w:t>
      </w:r>
      <w:r w:rsidRPr="00E642E2">
        <w:t>СНиП 41-01-2003 Отопление, вентиляция и кондиционирование воздуха</w:t>
      </w:r>
      <w:r w:rsidR="00CC0496">
        <w:t>»</w:t>
      </w:r>
    </w:p>
    <w:p w:rsidR="00E642E2" w:rsidRPr="00E642E2" w:rsidRDefault="00E642E2">
      <w:pPr>
        <w:pStyle w:val="ConsPlusNormal"/>
        <w:spacing w:before="220"/>
        <w:ind w:firstLine="540"/>
        <w:jc w:val="both"/>
      </w:pPr>
      <w:r w:rsidRPr="00E642E2">
        <w:t>СП 232.1311500.2015 Пожарная охрана предприятий. Общие требования</w:t>
      </w:r>
    </w:p>
    <w:p w:rsidR="00E642E2" w:rsidRPr="00E642E2" w:rsidRDefault="00E642E2">
      <w:pPr>
        <w:pStyle w:val="ConsPlusNormal"/>
        <w:spacing w:before="220"/>
        <w:ind w:firstLine="540"/>
        <w:jc w:val="both"/>
      </w:pPr>
      <w:r w:rsidRPr="00E642E2">
        <w:t>СанПиН 2.2.1/2.1.1.1200-03 Санитарно-защитные зоны и санитарная классификация предприятий, сооружений и иных объектов</w:t>
      </w:r>
      <w:r w:rsidR="00CC0496">
        <w:t>.</w:t>
      </w:r>
    </w:p>
    <w:p w:rsidR="00E642E2" w:rsidRPr="00CC0496" w:rsidRDefault="00E642E2">
      <w:pPr>
        <w:pStyle w:val="ConsPlusNormal"/>
        <w:spacing w:before="220"/>
        <w:ind w:firstLine="540"/>
        <w:jc w:val="both"/>
        <w:rPr>
          <w:i/>
        </w:rPr>
      </w:pPr>
      <w:r w:rsidRPr="00CC0496">
        <w:rPr>
          <w:b/>
          <w:i/>
        </w:rPr>
        <w:t>Примечание</w:t>
      </w:r>
      <w:r w:rsidR="00CC0496" w:rsidRPr="00CC0496">
        <w:rPr>
          <w:b/>
          <w:i/>
        </w:rPr>
        <w:t>.</w:t>
      </w:r>
      <w:r w:rsidRPr="00CC0496">
        <w:rPr>
          <w:i/>
        </w:rPr>
        <w:t xml:space="preserve"> </w:t>
      </w:r>
      <w:proofErr w:type="gramStart"/>
      <w:r w:rsidRPr="00CC0496">
        <w:rPr>
          <w:i/>
        </w:rPr>
        <w:t xml:space="preserve">При пользовании настоящим сводом правил целесообразно проверить действие ссылочных документов в информационной системе общего пользования </w:t>
      </w:r>
      <w:r w:rsidR="00CC0496">
        <w:rPr>
          <w:i/>
        </w:rPr>
        <w:t>–</w:t>
      </w:r>
      <w:r w:rsidRPr="00CC0496">
        <w:rPr>
          <w:i/>
        </w:rPr>
        <w:t xml:space="preserve">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CC0496" w:rsidRPr="00CC0496">
        <w:rPr>
          <w:i/>
        </w:rPr>
        <w:t>«</w:t>
      </w:r>
      <w:r w:rsidRPr="00CC0496">
        <w:rPr>
          <w:i/>
        </w:rPr>
        <w:t>Национальные стандарты</w:t>
      </w:r>
      <w:r w:rsidR="00CC0496" w:rsidRPr="00CC0496">
        <w:rPr>
          <w:i/>
        </w:rPr>
        <w:t>»</w:t>
      </w:r>
      <w:r w:rsidRPr="00CC0496">
        <w:rPr>
          <w:i/>
        </w:rPr>
        <w:t xml:space="preserve">, который опубликован по состоянию на 1 января текущего года, и по выпускам ежемесячного информационного указателя </w:t>
      </w:r>
      <w:r w:rsidR="00CC0496" w:rsidRPr="00CC0496">
        <w:rPr>
          <w:i/>
        </w:rPr>
        <w:t>«</w:t>
      </w:r>
      <w:r w:rsidRPr="00CC0496">
        <w:rPr>
          <w:i/>
        </w:rPr>
        <w:t>Национальные стандарты</w:t>
      </w:r>
      <w:r w:rsidR="00CC0496" w:rsidRPr="00CC0496">
        <w:rPr>
          <w:i/>
        </w:rPr>
        <w:t>»</w:t>
      </w:r>
      <w:r w:rsidRPr="00CC0496">
        <w:rPr>
          <w:i/>
        </w:rPr>
        <w:t xml:space="preserve"> за текущий год.</w:t>
      </w:r>
      <w:proofErr w:type="gramEnd"/>
      <w:r w:rsidRPr="00CC0496">
        <w:rPr>
          <w:i/>
        </w:rPr>
        <w:t xml:space="preserve">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rsidR="00E642E2" w:rsidRPr="00E642E2" w:rsidRDefault="00E642E2">
      <w:pPr>
        <w:pStyle w:val="ConsPlusNormal"/>
        <w:ind w:firstLine="540"/>
        <w:jc w:val="both"/>
      </w:pPr>
    </w:p>
    <w:p w:rsidR="00E642E2" w:rsidRPr="00CC0496" w:rsidRDefault="00E642E2">
      <w:pPr>
        <w:pStyle w:val="ConsPlusNormal"/>
        <w:ind w:firstLine="540"/>
        <w:jc w:val="both"/>
        <w:outlineLvl w:val="1"/>
        <w:rPr>
          <w:b/>
        </w:rPr>
      </w:pPr>
      <w:r w:rsidRPr="00CC0496">
        <w:rPr>
          <w:b/>
        </w:rPr>
        <w:t>3. Термины и определения</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t>В настоящем документе применены следующие термины с соответствующими определениями:</w:t>
      </w:r>
    </w:p>
    <w:p w:rsidR="00E642E2" w:rsidRPr="00E642E2" w:rsidRDefault="00E642E2">
      <w:pPr>
        <w:pStyle w:val="ConsPlusNormal"/>
        <w:spacing w:before="220"/>
        <w:ind w:firstLine="540"/>
        <w:jc w:val="both"/>
      </w:pPr>
      <w:r w:rsidRPr="00E642E2">
        <w:t>3.1</w:t>
      </w:r>
      <w:r w:rsidR="00CC0496">
        <w:t>.</w:t>
      </w:r>
      <w:r w:rsidRPr="00E642E2">
        <w:t xml:space="preserve"> </w:t>
      </w:r>
      <w:r w:rsidRPr="00CC0496">
        <w:rPr>
          <w:b/>
          <w:i/>
        </w:rPr>
        <w:t>бункер:</w:t>
      </w:r>
      <w:r w:rsidRPr="00E642E2">
        <w:t xml:space="preserve"> Саморазгружающееся емкостное сооружение с высотой вертикальной части, не превышающей полуторного минимального размера в плане, которое предназначено для кратковременного хранения и перегрузки сыпучих материалов.</w:t>
      </w:r>
    </w:p>
    <w:p w:rsidR="00E642E2" w:rsidRPr="00E642E2" w:rsidRDefault="00E642E2">
      <w:pPr>
        <w:pStyle w:val="ConsPlusNormal"/>
        <w:spacing w:before="220"/>
        <w:ind w:firstLine="540"/>
        <w:jc w:val="both"/>
      </w:pPr>
      <w:r w:rsidRPr="00E642E2">
        <w:t>3.2</w:t>
      </w:r>
      <w:r w:rsidR="00CC0496">
        <w:t>.</w:t>
      </w:r>
      <w:r w:rsidRPr="00E642E2">
        <w:t xml:space="preserve"> </w:t>
      </w:r>
      <w:r w:rsidRPr="00CC0496">
        <w:rPr>
          <w:b/>
          <w:i/>
        </w:rPr>
        <w:t>галерея:</w:t>
      </w:r>
      <w:r w:rsidRPr="00E642E2">
        <w:t xml:space="preserve"> Надземное, подземное или наземное, полностью или частично закрытое, горизонтальное или наклонное, узкое и протяженное сооружение конвейерного транспорта, соединяющее цехи, склады, погрузочные, разгрузочные и перегрузочные узлы и предназначенное для размещения и укрытия конвейера (конвейерной линии), а также для прохода </w:t>
      </w:r>
      <w:r w:rsidRPr="00E642E2">
        <w:lastRenderedPageBreak/>
        <w:t>обслуживающего его персонала.</w:t>
      </w:r>
    </w:p>
    <w:p w:rsidR="00E642E2" w:rsidRPr="00E642E2" w:rsidRDefault="00E642E2">
      <w:pPr>
        <w:pStyle w:val="ConsPlusNormal"/>
        <w:spacing w:before="220"/>
        <w:ind w:firstLine="540"/>
        <w:jc w:val="both"/>
      </w:pPr>
      <w:r w:rsidRPr="00E642E2">
        <w:t>3.3</w:t>
      </w:r>
      <w:r w:rsidR="00CC0496">
        <w:t>.</w:t>
      </w:r>
      <w:r w:rsidRPr="00E642E2">
        <w:t xml:space="preserve"> </w:t>
      </w:r>
      <w:r w:rsidRPr="00CC0496">
        <w:rPr>
          <w:b/>
          <w:i/>
        </w:rPr>
        <w:t>куча лесоматериалов:</w:t>
      </w:r>
      <w:r w:rsidRPr="00E642E2">
        <w:t xml:space="preserve"> Древесина в виде баланса, осмола, дров, щепы, опилок, древесных отходов, имеющая прямоугольное, кольцеобразное или круглое основание.</w:t>
      </w:r>
    </w:p>
    <w:p w:rsidR="00E642E2" w:rsidRPr="00E642E2" w:rsidRDefault="00E642E2">
      <w:pPr>
        <w:pStyle w:val="ConsPlusNormal"/>
        <w:spacing w:before="220"/>
        <w:ind w:firstLine="540"/>
        <w:jc w:val="both"/>
      </w:pPr>
      <w:r w:rsidRPr="00E642E2">
        <w:t>3.4</w:t>
      </w:r>
      <w:r w:rsidR="00CC0496">
        <w:t>.</w:t>
      </w:r>
      <w:r w:rsidRPr="00E642E2">
        <w:t xml:space="preserve"> </w:t>
      </w:r>
      <w:r w:rsidRPr="00CC0496">
        <w:rPr>
          <w:b/>
          <w:i/>
        </w:rPr>
        <w:t>плотный метр кубический; плотный м</w:t>
      </w:r>
      <w:r w:rsidRPr="00CC0496">
        <w:rPr>
          <w:b/>
          <w:i/>
          <w:vertAlign w:val="superscript"/>
        </w:rPr>
        <w:t>3</w:t>
      </w:r>
      <w:r w:rsidRPr="00CC0496">
        <w:rPr>
          <w:b/>
          <w:i/>
        </w:rPr>
        <w:t>:</w:t>
      </w:r>
      <w:r w:rsidRPr="00E642E2">
        <w:t xml:space="preserve"> Единица объема собственно древесины без учета воздушных промежутков между бревнами, пиломатериалами, щепой и т.д.</w:t>
      </w:r>
    </w:p>
    <w:p w:rsidR="00E642E2" w:rsidRPr="00E642E2" w:rsidRDefault="00E642E2">
      <w:pPr>
        <w:pStyle w:val="ConsPlusNormal"/>
        <w:spacing w:before="220"/>
        <w:ind w:firstLine="540"/>
        <w:jc w:val="both"/>
      </w:pPr>
      <w:r w:rsidRPr="00E642E2">
        <w:t>3.5</w:t>
      </w:r>
      <w:r w:rsidR="00CC0496">
        <w:t>.</w:t>
      </w:r>
      <w:r w:rsidRPr="00E642E2">
        <w:t xml:space="preserve"> </w:t>
      </w:r>
      <w:r w:rsidRPr="00CC0496">
        <w:rPr>
          <w:b/>
          <w:i/>
        </w:rPr>
        <w:t>противопожарная зона:</w:t>
      </w:r>
      <w:r w:rsidRPr="00E642E2">
        <w:t xml:space="preserve"> </w:t>
      </w:r>
      <w:proofErr w:type="gramStart"/>
      <w:r w:rsidRPr="00E642E2">
        <w:t>Часть территории склада лесоматериалов, разделяющая кварталы штабелей и куч на участки, имеющая раздельные части дорог с твердым покрытием для проезда пожарных машин.</w:t>
      </w:r>
      <w:proofErr w:type="gramEnd"/>
    </w:p>
    <w:p w:rsidR="00CC0496" w:rsidRPr="00E642E2" w:rsidRDefault="00E642E2" w:rsidP="00CC0496">
      <w:pPr>
        <w:pStyle w:val="ConsPlusNormal"/>
        <w:spacing w:before="220"/>
        <w:ind w:firstLine="540"/>
        <w:jc w:val="both"/>
      </w:pPr>
      <w:r w:rsidRPr="00E642E2">
        <w:t>3.6</w:t>
      </w:r>
      <w:r w:rsidR="00CC0496">
        <w:t xml:space="preserve">. </w:t>
      </w:r>
      <w:r w:rsidR="00CC0496" w:rsidRPr="00CC0496">
        <w:rPr>
          <w:b/>
          <w:i/>
        </w:rPr>
        <w:t>платформа:</w:t>
      </w:r>
      <w:r w:rsidR="00CC0496" w:rsidRPr="00E642E2">
        <w:t xml:space="preserve"> Сооружение аналогичного с рампой назначения. В отличие от рампы проектируется двусторонней: одной стороной располагается вдоль железнодорожного пути, а противоположной </w:t>
      </w:r>
      <w:r w:rsidR="00CC0496">
        <w:t>–</w:t>
      </w:r>
      <w:r w:rsidR="00CC0496" w:rsidRPr="00E642E2">
        <w:t xml:space="preserve"> вдоль </w:t>
      </w:r>
      <w:proofErr w:type="spellStart"/>
      <w:r w:rsidR="00CC0496" w:rsidRPr="00E642E2">
        <w:t>автоподъезда</w:t>
      </w:r>
      <w:proofErr w:type="spellEnd"/>
      <w:r w:rsidR="00CC0496" w:rsidRPr="00E642E2">
        <w:t>.</w:t>
      </w:r>
    </w:p>
    <w:p w:rsidR="00CC0496" w:rsidRPr="00E642E2" w:rsidRDefault="00CC0496">
      <w:pPr>
        <w:pStyle w:val="ConsPlusNormal"/>
        <w:ind w:firstLine="283"/>
        <w:jc w:val="both"/>
      </w:pPr>
      <w:r w:rsidRPr="00E642E2">
        <w:t>[СП 56.13330.2011, приложение</w:t>
      </w:r>
      <w:proofErr w:type="gramStart"/>
      <w:r w:rsidRPr="00E642E2">
        <w:t xml:space="preserve"> Б</w:t>
      </w:r>
      <w:proofErr w:type="gramEnd"/>
      <w:r w:rsidRPr="00E642E2">
        <w:t>]</w:t>
      </w:r>
    </w:p>
    <w:p w:rsidR="00CC0496" w:rsidRPr="00E642E2" w:rsidRDefault="00E642E2" w:rsidP="00CC0496">
      <w:pPr>
        <w:pStyle w:val="ConsPlusNormal"/>
        <w:spacing w:before="220"/>
        <w:ind w:firstLine="540"/>
        <w:jc w:val="both"/>
      </w:pPr>
      <w:r w:rsidRPr="00E642E2">
        <w:t>3.7</w:t>
      </w:r>
      <w:r w:rsidR="00CC0496">
        <w:t xml:space="preserve">. </w:t>
      </w:r>
      <w:r w:rsidR="00CC0496" w:rsidRPr="00CC0496">
        <w:rPr>
          <w:b/>
          <w:i/>
        </w:rPr>
        <w:t>рампа:</w:t>
      </w:r>
      <w:r w:rsidR="00CC0496" w:rsidRPr="00E642E2">
        <w:t xml:space="preserve"> Сооружение, предназначенное для производства погрузочно-разгрузочных работ. Рампа одной стороной примыкает к стене склада, а другой располагается вдоль железнодорожного пути (железнодорожная рампа) или </w:t>
      </w:r>
      <w:proofErr w:type="spellStart"/>
      <w:r w:rsidR="00CC0496" w:rsidRPr="00E642E2">
        <w:t>автоподъезда</w:t>
      </w:r>
      <w:proofErr w:type="spellEnd"/>
      <w:r w:rsidR="00CC0496" w:rsidRPr="00E642E2">
        <w:t xml:space="preserve"> (автомобильная рампа). Рампа может располагаться внутри склада. Высота рампы над уровнем пола определяется видом транспорта.</w:t>
      </w:r>
    </w:p>
    <w:p w:rsidR="00CC0496" w:rsidRPr="00E642E2" w:rsidRDefault="00CC0496">
      <w:pPr>
        <w:pStyle w:val="ConsPlusNormal"/>
        <w:ind w:firstLine="283"/>
        <w:jc w:val="both"/>
      </w:pPr>
      <w:r w:rsidRPr="00E642E2">
        <w:t>[СП 56.13330.2011, приложение</w:t>
      </w:r>
      <w:proofErr w:type="gramStart"/>
      <w:r w:rsidRPr="00E642E2">
        <w:t xml:space="preserve"> Б</w:t>
      </w:r>
      <w:proofErr w:type="gramEnd"/>
      <w:r w:rsidRPr="00E642E2">
        <w:t>]</w:t>
      </w:r>
    </w:p>
    <w:p w:rsidR="00E642E2" w:rsidRPr="00E642E2" w:rsidRDefault="00E642E2">
      <w:pPr>
        <w:pStyle w:val="ConsPlusNormal"/>
        <w:spacing w:before="220"/>
        <w:ind w:firstLine="540"/>
        <w:jc w:val="both"/>
      </w:pPr>
      <w:r w:rsidRPr="00E642E2">
        <w:t>3.8</w:t>
      </w:r>
      <w:r w:rsidR="00CC0496">
        <w:t>.</w:t>
      </w:r>
      <w:r w:rsidRPr="00E642E2">
        <w:t xml:space="preserve"> </w:t>
      </w:r>
      <w:r w:rsidRPr="00CC0496">
        <w:rPr>
          <w:b/>
          <w:i/>
        </w:rPr>
        <w:t>штабель круглых лесоматериалов:</w:t>
      </w:r>
      <w:r w:rsidRPr="00E642E2">
        <w:t xml:space="preserve"> Штабель, в котором круглые лесоматериалы уложены многослойными рядами, разделенными между собой горизонтальными прокладками по всей длине штабеля.</w:t>
      </w:r>
    </w:p>
    <w:p w:rsidR="00E642E2" w:rsidRPr="00E642E2" w:rsidRDefault="00E642E2">
      <w:pPr>
        <w:pStyle w:val="ConsPlusNormal"/>
        <w:spacing w:before="220"/>
        <w:ind w:firstLine="540"/>
        <w:jc w:val="both"/>
      </w:pPr>
      <w:r w:rsidRPr="00E642E2">
        <w:t>3.9</w:t>
      </w:r>
      <w:r w:rsidR="00CC0496">
        <w:t>.</w:t>
      </w:r>
      <w:r w:rsidRPr="00E642E2">
        <w:t xml:space="preserve"> </w:t>
      </w:r>
      <w:r w:rsidRPr="00CC0496">
        <w:rPr>
          <w:b/>
          <w:i/>
        </w:rPr>
        <w:t>штабель пиломатериалов:</w:t>
      </w:r>
      <w:r w:rsidRPr="00E642E2">
        <w:t xml:space="preserve"> Пакетный штабель для сушки пиломатериалов, состоящий из сушильных пакетов, одинаковых по размерам поперечного сечения и уложенных на фундамент горизонтальными и вертикальными рядами.</w:t>
      </w:r>
    </w:p>
    <w:p w:rsidR="00E642E2" w:rsidRPr="00E642E2" w:rsidRDefault="00E642E2">
      <w:pPr>
        <w:pStyle w:val="ConsPlusNormal"/>
        <w:ind w:firstLine="540"/>
        <w:jc w:val="both"/>
      </w:pPr>
    </w:p>
    <w:p w:rsidR="00E642E2" w:rsidRPr="00CC0496" w:rsidRDefault="00E642E2">
      <w:pPr>
        <w:pStyle w:val="ConsPlusNormal"/>
        <w:ind w:firstLine="540"/>
        <w:jc w:val="both"/>
        <w:outlineLvl w:val="1"/>
        <w:rPr>
          <w:b/>
        </w:rPr>
      </w:pPr>
      <w:r w:rsidRPr="00CC0496">
        <w:rPr>
          <w:b/>
        </w:rPr>
        <w:t>4. Общие положения</w:t>
      </w:r>
      <w:r w:rsidR="00D640C9">
        <w:rPr>
          <w:b/>
        </w:rPr>
        <w:t>.</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t>4.1</w:t>
      </w:r>
      <w:r w:rsidR="00CC0496">
        <w:t>.</w:t>
      </w:r>
      <w:r w:rsidRPr="00E642E2">
        <w:t xml:space="preserve"> При проектировании складских зданий и помещений следует:</w:t>
      </w:r>
    </w:p>
    <w:p w:rsidR="00E642E2" w:rsidRPr="00E642E2" w:rsidRDefault="00E642E2">
      <w:pPr>
        <w:pStyle w:val="ConsPlusNormal"/>
        <w:spacing w:before="220"/>
        <w:ind w:firstLine="540"/>
        <w:jc w:val="both"/>
      </w:pPr>
      <w:r w:rsidRPr="00E642E2">
        <w:t>- принимать конструктивные схемы, обеспечивающие необходимую прочность, жесткость и пространственную неизменяемость здания в целом, а также его отдельных элементов на всех стадиях возведения (монтажа) и эксплуатации;</w:t>
      </w:r>
    </w:p>
    <w:p w:rsidR="00E642E2" w:rsidRPr="00E642E2" w:rsidRDefault="00E642E2">
      <w:pPr>
        <w:pStyle w:val="ConsPlusNormal"/>
        <w:spacing w:before="220"/>
        <w:ind w:firstLine="540"/>
        <w:jc w:val="both"/>
      </w:pPr>
      <w:r w:rsidRPr="00E642E2">
        <w:t>- соблюдать при выборе конструкций, строительных изделий и материалов для зданий и сооружений, размещенных на одной площадке, рекомендации по объектной унификации.</w:t>
      </w:r>
    </w:p>
    <w:p w:rsidR="00E642E2" w:rsidRPr="00E642E2" w:rsidRDefault="00E642E2">
      <w:pPr>
        <w:pStyle w:val="ConsPlusNormal"/>
        <w:spacing w:before="220"/>
        <w:ind w:firstLine="540"/>
        <w:jc w:val="both"/>
      </w:pPr>
      <w:r w:rsidRPr="00E642E2">
        <w:t xml:space="preserve">Расчет и проектирование строительных </w:t>
      </w:r>
      <w:proofErr w:type="gramStart"/>
      <w:r w:rsidRPr="00E642E2">
        <w:t>конструкций зданий складов лесоматериалов</w:t>
      </w:r>
      <w:proofErr w:type="gramEnd"/>
      <w:r w:rsidRPr="00E642E2">
        <w:t xml:space="preserve"> следует проводить в соответствии с требованиями СП 20.13330, СП 22.13330.</w:t>
      </w:r>
    </w:p>
    <w:p w:rsidR="00E642E2" w:rsidRPr="00E642E2" w:rsidRDefault="00E642E2">
      <w:pPr>
        <w:pStyle w:val="ConsPlusNormal"/>
        <w:spacing w:before="220"/>
        <w:ind w:firstLine="540"/>
        <w:jc w:val="both"/>
      </w:pPr>
      <w:r w:rsidRPr="00E642E2">
        <w:t>4.2</w:t>
      </w:r>
      <w:r w:rsidR="00CC0496">
        <w:t>.</w:t>
      </w:r>
      <w:r w:rsidRPr="00E642E2">
        <w:t xml:space="preserve"> Подсчет общей </w:t>
      </w:r>
      <w:proofErr w:type="gramStart"/>
      <w:r w:rsidRPr="00E642E2">
        <w:t>площади зданий складов лесоматериалов</w:t>
      </w:r>
      <w:proofErr w:type="gramEnd"/>
      <w:r w:rsidRPr="00E642E2">
        <w:t xml:space="preserve"> проводят в соответствии с требованиями СП 56.13330.</w:t>
      </w:r>
    </w:p>
    <w:p w:rsidR="00E642E2" w:rsidRPr="00E642E2" w:rsidRDefault="00E642E2">
      <w:pPr>
        <w:pStyle w:val="ConsPlusNormal"/>
        <w:spacing w:before="220"/>
        <w:ind w:firstLine="540"/>
        <w:jc w:val="both"/>
      </w:pPr>
      <w:r w:rsidRPr="00E642E2">
        <w:t>4.3</w:t>
      </w:r>
      <w:r w:rsidR="00CC0496">
        <w:t>.</w:t>
      </w:r>
      <w:r w:rsidRPr="00E642E2">
        <w:t xml:space="preserve"> Сооружения складов лесоматериалов (галереи, эстакады и др.) следует проектировать в соответствии с требованиями СП 43.13330.</w:t>
      </w:r>
    </w:p>
    <w:p w:rsidR="00E642E2" w:rsidRPr="00E642E2" w:rsidRDefault="00E642E2">
      <w:pPr>
        <w:pStyle w:val="ConsPlusNormal"/>
        <w:spacing w:before="220"/>
        <w:ind w:firstLine="540"/>
        <w:jc w:val="both"/>
      </w:pPr>
      <w:r w:rsidRPr="00E642E2">
        <w:t>4.4</w:t>
      </w:r>
      <w:r w:rsidR="00CC0496">
        <w:t>.</w:t>
      </w:r>
      <w:r w:rsidRPr="00E642E2">
        <w:t xml:space="preserve"> Административные и бытовые здания и помещения для работающих на складах лесоматериалов следует проектировать в соответствии с требованиями СП 44.13330.</w:t>
      </w:r>
    </w:p>
    <w:p w:rsidR="00E642E2" w:rsidRPr="00E642E2" w:rsidRDefault="00E642E2">
      <w:pPr>
        <w:pStyle w:val="ConsPlusNormal"/>
        <w:spacing w:before="220"/>
        <w:ind w:firstLine="540"/>
        <w:jc w:val="both"/>
      </w:pPr>
      <w:r w:rsidRPr="00E642E2">
        <w:t>4.5</w:t>
      </w:r>
      <w:r w:rsidR="00CC0496">
        <w:t>.</w:t>
      </w:r>
      <w:r w:rsidRPr="00E642E2">
        <w:t xml:space="preserve"> Для размещения технологического и энергетического оборудования, которое допускается устанавливать открыто по нормам технологического проектирования в соответствии с </w:t>
      </w:r>
      <w:r w:rsidRPr="00E642E2">
        <w:lastRenderedPageBreak/>
        <w:t xml:space="preserve">технологическими решениями раздела проекта </w:t>
      </w:r>
      <w:r w:rsidR="00CC0496">
        <w:t>«</w:t>
      </w:r>
      <w:r w:rsidRPr="00E642E2">
        <w:t>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r w:rsidR="00CC0496">
        <w:t>»</w:t>
      </w:r>
      <w:r w:rsidRPr="00E642E2">
        <w:t xml:space="preserve"> следует предусматривать открытые площадки.</w:t>
      </w:r>
    </w:p>
    <w:p w:rsidR="00E642E2" w:rsidRPr="00E642E2" w:rsidRDefault="00E642E2">
      <w:pPr>
        <w:pStyle w:val="ConsPlusNormal"/>
        <w:spacing w:before="220"/>
        <w:ind w:firstLine="540"/>
        <w:jc w:val="both"/>
      </w:pPr>
      <w:r w:rsidRPr="00E642E2">
        <w:t xml:space="preserve">Для размещения оборудования, которое не может быть установлено на открытой площадке из-за неблагоприятного влияния атмосферных осадков, ветра, </w:t>
      </w:r>
      <w:proofErr w:type="gramStart"/>
      <w:r w:rsidRPr="00E642E2">
        <w:t>пыли</w:t>
      </w:r>
      <w:proofErr w:type="gramEnd"/>
      <w:r w:rsidRPr="00E642E2">
        <w:t xml:space="preserve"> и эксплуатация которого не требует поддержания определенной плюсовой температуры и постоянного присутствия обслуживающего персонала, следует проектировать навесы или неотапливаемые здания.</w:t>
      </w:r>
    </w:p>
    <w:p w:rsidR="00E642E2" w:rsidRPr="00E642E2" w:rsidRDefault="00E642E2">
      <w:pPr>
        <w:pStyle w:val="ConsPlusNormal"/>
        <w:spacing w:before="220"/>
        <w:ind w:firstLine="540"/>
        <w:jc w:val="both"/>
      </w:pPr>
      <w:r w:rsidRPr="00E642E2">
        <w:t>4.6</w:t>
      </w:r>
      <w:r w:rsidR="00CC0496">
        <w:t>.</w:t>
      </w:r>
      <w:r w:rsidRPr="00E642E2">
        <w:t xml:space="preserve"> На территории складов лесоматериалов осуществляется открытое хранение лесоматериалов в штабелях и кучах, объединяемых в группы, кварталы и участки.</w:t>
      </w:r>
    </w:p>
    <w:p w:rsidR="00E642E2" w:rsidRPr="00E642E2" w:rsidRDefault="00E642E2">
      <w:pPr>
        <w:pStyle w:val="ConsPlusNormal"/>
        <w:spacing w:before="220"/>
        <w:ind w:firstLine="540"/>
        <w:jc w:val="both"/>
      </w:pPr>
      <w:r w:rsidRPr="00E642E2">
        <w:t>4.7</w:t>
      </w:r>
      <w:r w:rsidR="00CC0496">
        <w:t>.</w:t>
      </w:r>
      <w:r w:rsidRPr="00E642E2">
        <w:t xml:space="preserve"> Требования противопожарной защиты при проектировании складов лесоматериалов основываются на положениях и классификациях, принятых в [1], СП 4.13130, других сводах правил систем противопожарной защиты, соответствующих национальным стандартах.</w:t>
      </w:r>
    </w:p>
    <w:p w:rsidR="00E642E2" w:rsidRPr="00E642E2" w:rsidRDefault="00E642E2">
      <w:pPr>
        <w:pStyle w:val="ConsPlusNormal"/>
        <w:spacing w:before="220"/>
        <w:ind w:firstLine="540"/>
        <w:jc w:val="both"/>
      </w:pPr>
      <w:r w:rsidRPr="00E642E2">
        <w:t>4.8</w:t>
      </w:r>
      <w:r w:rsidR="00CC0496">
        <w:t>.</w:t>
      </w:r>
      <w:r w:rsidRPr="00E642E2">
        <w:t xml:space="preserve"> Склады лесоматериалов следует отделять санитарно-защитными зонами от жилых и общественных зданий. Размеры санитарно-защитных зон для складов лесоматериалов надлежит принимать по СанПиН 2.2.1/2.1.1.1200.</w:t>
      </w:r>
    </w:p>
    <w:p w:rsidR="00E642E2" w:rsidRPr="00E642E2" w:rsidRDefault="00E642E2">
      <w:pPr>
        <w:pStyle w:val="ConsPlusNormal"/>
        <w:spacing w:before="220"/>
        <w:ind w:firstLine="540"/>
        <w:jc w:val="both"/>
      </w:pPr>
      <w:r w:rsidRPr="00E642E2">
        <w:t>4.9</w:t>
      </w:r>
      <w:r w:rsidR="00CC0496">
        <w:t>.</w:t>
      </w:r>
      <w:r w:rsidRPr="00E642E2">
        <w:t xml:space="preserve"> Площадка для размещения складов лесоматериалов должна быть отделена от соседних предприятий и других объектов противопожарными расстояниями (далее - разрывы).</w:t>
      </w:r>
    </w:p>
    <w:p w:rsidR="00E642E2" w:rsidRPr="00E642E2" w:rsidRDefault="00E642E2">
      <w:pPr>
        <w:pStyle w:val="ConsPlusNormal"/>
        <w:spacing w:before="220"/>
        <w:ind w:firstLine="540"/>
        <w:jc w:val="both"/>
      </w:pPr>
      <w:r w:rsidRPr="00E642E2">
        <w:t>Противопожарные разрывы должны быть не менее указанных в приложении</w:t>
      </w:r>
      <w:proofErr w:type="gramStart"/>
      <w:r w:rsidRPr="00E642E2">
        <w:t xml:space="preserve"> А</w:t>
      </w:r>
      <w:proofErr w:type="gramEnd"/>
      <w:r w:rsidRPr="00E642E2">
        <w:t xml:space="preserve"> настоящего свода правил.</w:t>
      </w:r>
    </w:p>
    <w:p w:rsidR="00E642E2" w:rsidRPr="00E642E2" w:rsidRDefault="00E642E2">
      <w:pPr>
        <w:pStyle w:val="ConsPlusNormal"/>
        <w:spacing w:before="220"/>
        <w:ind w:firstLine="540"/>
        <w:jc w:val="both"/>
      </w:pPr>
      <w:r w:rsidRPr="00E642E2">
        <w:t>4.10 Площадка склада лесоматериалов должна быть очищена от кустарников и деревьев и уплотнена.</w:t>
      </w:r>
    </w:p>
    <w:p w:rsidR="00E642E2" w:rsidRPr="00E642E2" w:rsidRDefault="00E642E2">
      <w:pPr>
        <w:pStyle w:val="ConsPlusNormal"/>
        <w:spacing w:before="220"/>
        <w:ind w:firstLine="540"/>
        <w:jc w:val="both"/>
      </w:pPr>
      <w:r w:rsidRPr="00E642E2">
        <w:t>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0,15 м.</w:t>
      </w:r>
    </w:p>
    <w:p w:rsidR="00E642E2" w:rsidRPr="00E642E2" w:rsidRDefault="00E642E2">
      <w:pPr>
        <w:pStyle w:val="ConsPlusNormal"/>
        <w:spacing w:before="220"/>
        <w:ind w:firstLine="540"/>
        <w:jc w:val="both"/>
      </w:pPr>
      <w:r w:rsidRPr="00E642E2">
        <w:t>4.11</w:t>
      </w:r>
      <w:r w:rsidR="00CC0496">
        <w:t>.</w:t>
      </w:r>
      <w:r w:rsidRPr="00E642E2">
        <w:t xml:space="preserve"> Территория склада лесоматериалов должна иметь сплошное ограждение высотой не менее 2 м.</w:t>
      </w:r>
    </w:p>
    <w:p w:rsidR="00E642E2" w:rsidRPr="00E642E2" w:rsidRDefault="00E642E2">
      <w:pPr>
        <w:pStyle w:val="ConsPlusNormal"/>
        <w:spacing w:before="220"/>
        <w:ind w:firstLine="540"/>
        <w:jc w:val="both"/>
      </w:pPr>
      <w:r w:rsidRPr="00E642E2">
        <w:t>При расположении площадки складов лесоматериалов на территории промышленных предприятий, которая охраняется и имеет по периметру ограждения, ограждение территории складов лесоматериалов не требуется.</w:t>
      </w:r>
    </w:p>
    <w:p w:rsidR="00E642E2" w:rsidRPr="00E642E2" w:rsidRDefault="00E642E2">
      <w:pPr>
        <w:pStyle w:val="ConsPlusNormal"/>
        <w:spacing w:before="220"/>
        <w:ind w:firstLine="540"/>
        <w:jc w:val="both"/>
      </w:pPr>
      <w:r w:rsidRPr="00E642E2">
        <w:t>4.12</w:t>
      </w:r>
      <w:r w:rsidR="00CC0496">
        <w:t>.</w:t>
      </w:r>
      <w:r w:rsidRPr="00E642E2">
        <w:t xml:space="preserve"> Штабели и кучи открытого хранения лесоматериалов должны располагаться от ограждения склада на расстоянии не менее 15 м. В случаях, когда высота штабелей и куч планируется выше 15 м, они должны располагаться от ограждения склада на расстоянии, равном планируемой высоте.</w:t>
      </w:r>
    </w:p>
    <w:p w:rsidR="00E642E2" w:rsidRPr="00E642E2" w:rsidRDefault="00E642E2">
      <w:pPr>
        <w:pStyle w:val="ConsPlusNormal"/>
        <w:spacing w:before="220"/>
        <w:ind w:firstLine="540"/>
        <w:jc w:val="both"/>
      </w:pPr>
      <w:r w:rsidRPr="00E642E2">
        <w:t>Закрытые склады лесоматериалов располагаются на расстоянии не менее 20 м от ограждения склада лесоматериалов.</w:t>
      </w:r>
    </w:p>
    <w:p w:rsidR="00E642E2" w:rsidRPr="00E642E2" w:rsidRDefault="00E642E2">
      <w:pPr>
        <w:pStyle w:val="ConsPlusNormal"/>
        <w:spacing w:before="220"/>
        <w:ind w:firstLine="540"/>
        <w:jc w:val="both"/>
      </w:pPr>
      <w:r w:rsidRPr="00E642E2">
        <w:t>4.13</w:t>
      </w:r>
      <w:r w:rsidR="00CC0496">
        <w:t>.</w:t>
      </w:r>
      <w:r w:rsidRPr="00E642E2">
        <w:t xml:space="preserve"> </w:t>
      </w:r>
      <w:proofErr w:type="gramStart"/>
      <w:r w:rsidRPr="00E642E2">
        <w:t>Технологические разрывы между уложенными в штабели и кучи отдельными группами, кварталами, участками, зданиями и сооружениями на территории склада лесоматериалов принимают равными противопожарным, если не возникает необходимость увеличения этих разрывов по технологическим требованиям, указанным в соответствующих нормативных документах.</w:t>
      </w:r>
      <w:proofErr w:type="gramEnd"/>
    </w:p>
    <w:p w:rsidR="00E642E2" w:rsidRPr="00E642E2" w:rsidRDefault="00E642E2">
      <w:pPr>
        <w:pStyle w:val="ConsPlusNormal"/>
        <w:spacing w:before="220"/>
        <w:ind w:firstLine="540"/>
        <w:jc w:val="both"/>
      </w:pPr>
      <w:r w:rsidRPr="00E642E2">
        <w:t>4.14</w:t>
      </w:r>
      <w:r w:rsidR="00CC0496">
        <w:t>.</w:t>
      </w:r>
      <w:r w:rsidRPr="00E642E2">
        <w:t xml:space="preserve"> Технологические процессы сушки и хранения, транспортирования, погрузка и разгрузка пиломатериалов и заготовок в деревообработке в части мер пожарной безопасности должны соответствовать требованиям ГОСТ 12.3.042 и [2].</w:t>
      </w:r>
    </w:p>
    <w:p w:rsidR="00E642E2" w:rsidRPr="00E642E2" w:rsidRDefault="00E642E2">
      <w:pPr>
        <w:pStyle w:val="ConsPlusNormal"/>
        <w:spacing w:before="220"/>
        <w:ind w:firstLine="540"/>
        <w:jc w:val="both"/>
      </w:pPr>
      <w:r w:rsidRPr="00E642E2">
        <w:lastRenderedPageBreak/>
        <w:t>4.15</w:t>
      </w:r>
      <w:r w:rsidR="00CC0496">
        <w:t>.</w:t>
      </w:r>
      <w:r w:rsidRPr="00E642E2">
        <w:t xml:space="preserve"> </w:t>
      </w:r>
      <w:proofErr w:type="gramStart"/>
      <w:r w:rsidRPr="00E642E2">
        <w:t>По противопожарным разрывам в зонах между кварталами, участками и у внешних сторон кварталов и участков склада круглых лесоматериалов, склада пиломатериалов, склада балансовой древесины, осмола и дров, щепы и опилок предусматриваются дороги с твердым покрытием облегченного типа по СП 37.13330 шириной не менее 3 м для проезда и маневрирования основных и специальных пожарных машин.</w:t>
      </w:r>
      <w:proofErr w:type="gramEnd"/>
    </w:p>
    <w:p w:rsidR="00E642E2" w:rsidRPr="00E642E2" w:rsidRDefault="00E642E2">
      <w:pPr>
        <w:pStyle w:val="ConsPlusNormal"/>
        <w:spacing w:before="220"/>
        <w:ind w:firstLine="540"/>
        <w:jc w:val="both"/>
      </w:pPr>
      <w:r w:rsidRPr="00E642E2">
        <w:t>Расстояния от оснований штабелей, оснований куч до середины указанных дорог следует принимать не менее 8 м и не более 30 м.</w:t>
      </w:r>
    </w:p>
    <w:p w:rsidR="00E642E2" w:rsidRPr="00CC0496" w:rsidRDefault="00E642E2">
      <w:pPr>
        <w:pStyle w:val="ConsPlusNormal"/>
        <w:spacing w:before="220"/>
        <w:ind w:firstLine="540"/>
        <w:jc w:val="both"/>
        <w:rPr>
          <w:i/>
        </w:rPr>
      </w:pPr>
      <w:r w:rsidRPr="00CC0496">
        <w:rPr>
          <w:b/>
          <w:i/>
        </w:rPr>
        <w:t>Примечание</w:t>
      </w:r>
      <w:r w:rsidR="00CC0496" w:rsidRPr="00CC0496">
        <w:rPr>
          <w:b/>
          <w:i/>
        </w:rPr>
        <w:t>.</w:t>
      </w:r>
      <w:r w:rsidR="00CC0496" w:rsidRPr="00CC0496">
        <w:rPr>
          <w:i/>
        </w:rPr>
        <w:t xml:space="preserve"> </w:t>
      </w:r>
      <w:r w:rsidRPr="00CC0496">
        <w:rPr>
          <w:i/>
        </w:rPr>
        <w:t>Расстояние от штабелей круглых лесоматериалов до середины указанных дорог следует принимать с учетом угла естественного рассыпания штабелей при пожаре, но не менее 8 м.</w:t>
      </w:r>
    </w:p>
    <w:p w:rsidR="00E642E2" w:rsidRPr="00E642E2" w:rsidRDefault="00E642E2">
      <w:pPr>
        <w:pStyle w:val="ConsPlusNormal"/>
        <w:ind w:firstLine="540"/>
        <w:jc w:val="both"/>
      </w:pPr>
    </w:p>
    <w:p w:rsidR="00E642E2" w:rsidRPr="00E642E2" w:rsidRDefault="00E642E2">
      <w:pPr>
        <w:pStyle w:val="ConsPlusNormal"/>
        <w:ind w:firstLine="540"/>
        <w:jc w:val="both"/>
      </w:pPr>
      <w:proofErr w:type="gramStart"/>
      <w:r w:rsidRPr="00E642E2">
        <w:t xml:space="preserve">К зданиям и навесам складов пиломатериалов по всей их длине надлежит предусматривать проезды и подъезды с твердым покрытием шириной не менее 3 м для передвижения и маневрирования основных и специальных пожарных машин: при ширине здания и навеса до 18 м - с одной стороны; при ширине более 18 м </w:t>
      </w:r>
      <w:r w:rsidR="00CC0496">
        <w:t>–</w:t>
      </w:r>
      <w:r w:rsidRPr="00E642E2">
        <w:t xml:space="preserve"> с двух сторон.</w:t>
      </w:r>
      <w:proofErr w:type="gramEnd"/>
    </w:p>
    <w:p w:rsidR="00E642E2" w:rsidRPr="00E642E2" w:rsidRDefault="00E642E2">
      <w:pPr>
        <w:pStyle w:val="ConsPlusNormal"/>
        <w:spacing w:before="220"/>
        <w:ind w:firstLine="540"/>
        <w:jc w:val="both"/>
      </w:pPr>
      <w:r w:rsidRPr="00E642E2">
        <w:t>4.16</w:t>
      </w:r>
      <w:r w:rsidR="00CC0496">
        <w:t>.</w:t>
      </w:r>
      <w:r w:rsidRPr="00E642E2">
        <w:t xml:space="preserve"> </w:t>
      </w:r>
      <w:proofErr w:type="gramStart"/>
      <w:r w:rsidRPr="00E642E2">
        <w:t>Системы противопожарного водоснабжения складов лесоматериалов следует предусматривать в соответствии с СП 8.13130 и СП 10.13130 с учетом требований раздела 12, а также с необходимостью наращивания расходов воды на тушение крупного пожара до 1500 м</w:t>
      </w:r>
      <w:r w:rsidRPr="00E642E2">
        <w:rPr>
          <w:vertAlign w:val="superscript"/>
        </w:rPr>
        <w:t>3</w:t>
      </w:r>
      <w:r w:rsidRPr="00E642E2">
        <w:t xml:space="preserve">/ч, прокладки </w:t>
      </w:r>
      <w:proofErr w:type="spellStart"/>
      <w:r w:rsidRPr="00E642E2">
        <w:t>сухотрубопроводов</w:t>
      </w:r>
      <w:proofErr w:type="spellEnd"/>
      <w:r w:rsidRPr="00E642E2">
        <w:t xml:space="preserve"> по периметру открытых складов лесоматериалов вместимостью свыше 100000 плотных м</w:t>
      </w:r>
      <w:r w:rsidRPr="00E642E2">
        <w:rPr>
          <w:vertAlign w:val="superscript"/>
        </w:rPr>
        <w:t>3</w:t>
      </w:r>
      <w:r w:rsidRPr="00E642E2">
        <w:t>.</w:t>
      </w:r>
      <w:proofErr w:type="gramEnd"/>
    </w:p>
    <w:p w:rsidR="00E642E2" w:rsidRPr="00E642E2" w:rsidRDefault="00E642E2">
      <w:pPr>
        <w:pStyle w:val="ConsPlusNormal"/>
        <w:spacing w:before="220"/>
        <w:ind w:firstLine="540"/>
        <w:jc w:val="both"/>
      </w:pPr>
      <w:r w:rsidRPr="00E642E2">
        <w:t>4.17</w:t>
      </w:r>
      <w:r w:rsidR="00CC0496">
        <w:t>.</w:t>
      </w:r>
      <w:r w:rsidRPr="00E642E2">
        <w:t xml:space="preserve"> Противопожарную защиту галерей, эстакад, погрузочно-разгрузочных и перегрузочных узлов следует предусматривать с учетом требований раздела 10.</w:t>
      </w:r>
    </w:p>
    <w:p w:rsidR="00E642E2" w:rsidRPr="00E642E2" w:rsidRDefault="00E642E2">
      <w:pPr>
        <w:pStyle w:val="ConsPlusNormal"/>
        <w:spacing w:before="220"/>
        <w:ind w:firstLine="540"/>
        <w:jc w:val="both"/>
      </w:pPr>
      <w:r w:rsidRPr="00E642E2">
        <w:t>4.18</w:t>
      </w:r>
      <w:r w:rsidR="00CC0496">
        <w:t>.</w:t>
      </w:r>
      <w:r w:rsidRPr="00E642E2">
        <w:t xml:space="preserve"> Мероприятия по предотвращению распространения пожара на складе лесоматериалов следует предусматривать с учетом требований раздела 13 и СП 4.13130.</w:t>
      </w:r>
    </w:p>
    <w:p w:rsidR="00E642E2" w:rsidRPr="00E642E2" w:rsidRDefault="00E642E2">
      <w:pPr>
        <w:pStyle w:val="ConsPlusNormal"/>
        <w:spacing w:before="220"/>
        <w:ind w:firstLine="540"/>
        <w:jc w:val="both"/>
      </w:pPr>
      <w:bookmarkStart w:id="1" w:name="P124"/>
      <w:bookmarkEnd w:id="1"/>
      <w:r w:rsidRPr="00E642E2">
        <w:t>4.19</w:t>
      </w:r>
      <w:r w:rsidR="00CC0496">
        <w:t>.</w:t>
      </w:r>
      <w:r w:rsidRPr="00E642E2">
        <w:t xml:space="preserve"> Вид пожарной охраны и радиус обслуживания пожарными депо складов лесоматериалов следует предусматривать в соответствии с [1] - [4], СП 11.13130, СП 232.1311500 и СП 18.13330.</w:t>
      </w:r>
    </w:p>
    <w:p w:rsidR="00E642E2" w:rsidRPr="00E642E2" w:rsidRDefault="00E642E2">
      <w:pPr>
        <w:pStyle w:val="ConsPlusNormal"/>
        <w:spacing w:before="220"/>
        <w:ind w:firstLine="540"/>
        <w:jc w:val="both"/>
      </w:pPr>
      <w:r w:rsidRPr="00E642E2">
        <w:t>Для складов по хранению и переработке лесоматериалов менее 200000 плотных м</w:t>
      </w:r>
      <w:r w:rsidRPr="00E642E2">
        <w:rPr>
          <w:vertAlign w:val="superscript"/>
        </w:rPr>
        <w:t>3</w:t>
      </w:r>
      <w:r w:rsidRPr="00E642E2">
        <w:t xml:space="preserve"> в год следует предусматривать противопожарный водопровод по 12.1 и пожарные посты по 13.16.</w:t>
      </w:r>
    </w:p>
    <w:p w:rsidR="00E642E2" w:rsidRPr="00E642E2" w:rsidRDefault="00E642E2">
      <w:pPr>
        <w:pStyle w:val="ConsPlusNormal"/>
        <w:spacing w:before="220"/>
        <w:ind w:firstLine="540"/>
        <w:jc w:val="both"/>
      </w:pPr>
      <w:r w:rsidRPr="00E642E2">
        <w:t>4.20</w:t>
      </w:r>
      <w:r w:rsidR="00CC0496">
        <w:t>.</w:t>
      </w:r>
      <w:r w:rsidRPr="00E642E2">
        <w:t xml:space="preserve"> </w:t>
      </w:r>
      <w:proofErr w:type="gramStart"/>
      <w:r w:rsidRPr="00E642E2">
        <w:t xml:space="preserve">Категория зданий и помещений складов лесоматериалов по взрывопожарной и пожарной опасности устанавливается в разделе проекта </w:t>
      </w:r>
      <w:r w:rsidR="00CC0496">
        <w:t>«</w:t>
      </w:r>
      <w:r w:rsidRPr="00E642E2">
        <w:t>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r w:rsidR="00CC0496">
        <w:t>»</w:t>
      </w:r>
      <w:r w:rsidRPr="00E642E2">
        <w:t xml:space="preserve"> в соответствии с СП 12.13130.</w:t>
      </w:r>
      <w:proofErr w:type="gramEnd"/>
    </w:p>
    <w:p w:rsidR="00E642E2" w:rsidRPr="00E642E2" w:rsidRDefault="00E642E2">
      <w:pPr>
        <w:pStyle w:val="ConsPlusNormal"/>
        <w:spacing w:before="220"/>
        <w:ind w:firstLine="540"/>
        <w:jc w:val="both"/>
      </w:pPr>
      <w:r w:rsidRPr="00E642E2">
        <w:t>4.21</w:t>
      </w:r>
      <w:r w:rsidR="00CC0496">
        <w:t>.</w:t>
      </w:r>
      <w:r w:rsidRPr="00E642E2">
        <w:t xml:space="preserve"> Автоматические установки пожарной сигнализации и пожаротушения предусматриваются в зданиях и сооружениях складов лесоматериалов в соответствии с СП 5.13130, а также с настоящим сводом правил.</w:t>
      </w:r>
    </w:p>
    <w:p w:rsidR="00E642E2" w:rsidRPr="00E642E2" w:rsidRDefault="00E642E2">
      <w:pPr>
        <w:pStyle w:val="ConsPlusNormal"/>
        <w:spacing w:before="220"/>
        <w:ind w:firstLine="540"/>
        <w:jc w:val="both"/>
      </w:pPr>
      <w:r w:rsidRPr="00E642E2">
        <w:t>4.22</w:t>
      </w:r>
      <w:r w:rsidR="00CC0496">
        <w:t>.</w:t>
      </w:r>
      <w:r w:rsidRPr="00E642E2">
        <w:t xml:space="preserve"> Системы дымоудаления на случай пожара из зданий и сооружений закрытых складов лесоматериалов следует предусматривать в соответствии с СП 60.13330 и СП 7.13130.</w:t>
      </w:r>
    </w:p>
    <w:p w:rsidR="00E642E2" w:rsidRPr="00E642E2" w:rsidRDefault="00E642E2">
      <w:pPr>
        <w:pStyle w:val="ConsPlusNormal"/>
        <w:spacing w:before="220"/>
        <w:ind w:firstLine="540"/>
        <w:jc w:val="both"/>
      </w:pPr>
      <w:r w:rsidRPr="00E642E2">
        <w:t>4.23</w:t>
      </w:r>
      <w:r w:rsidR="00CC0496">
        <w:t>.</w:t>
      </w:r>
      <w:r w:rsidRPr="00E642E2">
        <w:t xml:space="preserve"> Системы оповещения и управления эвакуацией людей при пожаре на складах лесоматериалов следует предусматривать в соответствии с СП 3.13130.</w:t>
      </w:r>
    </w:p>
    <w:p w:rsidR="00E642E2" w:rsidRPr="00E642E2" w:rsidRDefault="00E642E2">
      <w:pPr>
        <w:pStyle w:val="ConsPlusNormal"/>
        <w:spacing w:before="220"/>
        <w:ind w:firstLine="540"/>
        <w:jc w:val="both"/>
      </w:pPr>
      <w:r w:rsidRPr="00E642E2">
        <w:t>4.24</w:t>
      </w:r>
      <w:r w:rsidR="00CC0496">
        <w:t>.</w:t>
      </w:r>
      <w:r w:rsidRPr="00E642E2">
        <w:t xml:space="preserve"> </w:t>
      </w:r>
      <w:proofErr w:type="spellStart"/>
      <w:r w:rsidRPr="00E642E2">
        <w:t>Молниезащиту</w:t>
      </w:r>
      <w:proofErr w:type="spellEnd"/>
      <w:r w:rsidRPr="00E642E2">
        <w:t xml:space="preserve"> складов лесоматериалов следует предусматривать уровня защиты III в соответствии с [5].</w:t>
      </w:r>
    </w:p>
    <w:p w:rsidR="00E642E2" w:rsidRPr="00E642E2" w:rsidRDefault="00E642E2">
      <w:pPr>
        <w:pStyle w:val="ConsPlusNormal"/>
        <w:ind w:firstLine="540"/>
        <w:jc w:val="both"/>
      </w:pPr>
    </w:p>
    <w:p w:rsidR="00E642E2" w:rsidRPr="009C0AE3" w:rsidRDefault="00E642E2">
      <w:pPr>
        <w:pStyle w:val="ConsPlusNormal"/>
        <w:ind w:firstLine="540"/>
        <w:jc w:val="both"/>
        <w:outlineLvl w:val="1"/>
        <w:rPr>
          <w:b/>
        </w:rPr>
      </w:pPr>
      <w:r w:rsidRPr="009C0AE3">
        <w:rPr>
          <w:b/>
        </w:rPr>
        <w:t>5. Закрытые склады пиломатериалов</w:t>
      </w:r>
      <w:r w:rsidR="00D640C9">
        <w:rPr>
          <w:b/>
        </w:rPr>
        <w:t>.</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lastRenderedPageBreak/>
        <w:t>5.1</w:t>
      </w:r>
      <w:r w:rsidR="00CC0496">
        <w:t>.</w:t>
      </w:r>
      <w:r w:rsidRPr="00E642E2">
        <w:t xml:space="preserve"> Здания складов пиломатериалов должны быть одноэтажными, не ниже степени огнестойкости IV и классов конструктивной пожарной опасности С</w:t>
      </w:r>
      <w:proofErr w:type="gramStart"/>
      <w:r w:rsidRPr="00E642E2">
        <w:t>0</w:t>
      </w:r>
      <w:proofErr w:type="gramEnd"/>
      <w:r w:rsidRPr="00E642E2">
        <w:t>, С1.</w:t>
      </w:r>
    </w:p>
    <w:p w:rsidR="00E642E2" w:rsidRPr="00E642E2" w:rsidRDefault="00E642E2">
      <w:pPr>
        <w:pStyle w:val="ConsPlusNormal"/>
        <w:spacing w:before="220"/>
        <w:ind w:firstLine="540"/>
        <w:jc w:val="both"/>
      </w:pPr>
      <w:r w:rsidRPr="00E642E2">
        <w:t>Степень огнестойкости, класс конструктивной пожарной опасности и площадь этажа в пределах пожарного отсека для зданий складов пиломатериалов следует принимать по таблице 6.4 СП 2.13130.2012.</w:t>
      </w:r>
    </w:p>
    <w:p w:rsidR="00E642E2" w:rsidRPr="00E642E2" w:rsidRDefault="00E642E2">
      <w:pPr>
        <w:pStyle w:val="ConsPlusNormal"/>
        <w:spacing w:before="220"/>
        <w:ind w:firstLine="540"/>
        <w:jc w:val="both"/>
      </w:pPr>
      <w:r w:rsidRPr="00E642E2">
        <w:t>5.2</w:t>
      </w:r>
      <w:r w:rsidR="00CC0496">
        <w:t>.</w:t>
      </w:r>
      <w:r w:rsidRPr="00E642E2">
        <w:t xml:space="preserve"> Площадь группы штабелей пиломатериалов в зданиях следует принимать не более 180 м</w:t>
      </w:r>
      <w:proofErr w:type="gramStart"/>
      <w:r w:rsidRPr="00E642E2">
        <w:rPr>
          <w:vertAlign w:val="superscript"/>
        </w:rPr>
        <w:t>2</w:t>
      </w:r>
      <w:proofErr w:type="gramEnd"/>
      <w:r w:rsidRPr="00E642E2">
        <w:t xml:space="preserve"> при высоте штабелей не более 5,5 м.</w:t>
      </w:r>
    </w:p>
    <w:p w:rsidR="00E642E2" w:rsidRPr="00E642E2" w:rsidRDefault="00E642E2">
      <w:pPr>
        <w:pStyle w:val="ConsPlusNormal"/>
        <w:spacing w:before="220"/>
        <w:ind w:firstLine="540"/>
        <w:jc w:val="both"/>
      </w:pPr>
      <w:r w:rsidRPr="00E642E2">
        <w:t>Группы штабелей отделяются между собой продольными и поперечными разрывами шириной не менее 5 м.</w:t>
      </w:r>
    </w:p>
    <w:p w:rsidR="00E642E2" w:rsidRPr="00E642E2" w:rsidRDefault="00E642E2">
      <w:pPr>
        <w:pStyle w:val="ConsPlusNormal"/>
        <w:spacing w:before="220"/>
        <w:ind w:firstLine="540"/>
        <w:jc w:val="both"/>
      </w:pPr>
      <w:r w:rsidRPr="00E642E2">
        <w:t>5.3</w:t>
      </w:r>
      <w:r w:rsidR="00CC0496">
        <w:t>.</w:t>
      </w:r>
      <w:r w:rsidRPr="00E642E2">
        <w:t xml:space="preserve"> Здания складов пиломатериалов следует размещать на отдельных площадках. Допускается размещать здания складов и навесы на территории открытого хранения штабелей пиломатериалов, при этом здания должны быть не ниже степени огнестойкости IV и классов конструктивной пожарной опасности С</w:t>
      </w:r>
      <w:proofErr w:type="gramStart"/>
      <w:r w:rsidRPr="00E642E2">
        <w:t>2</w:t>
      </w:r>
      <w:proofErr w:type="gramEnd"/>
      <w:r w:rsidRPr="00E642E2">
        <w:t>, С3. Разрывы от зданий и навесов до штабелей пиломатериалов открытого хранения следует принимать не менее 30 м.</w:t>
      </w:r>
    </w:p>
    <w:p w:rsidR="00E642E2" w:rsidRPr="00E642E2" w:rsidRDefault="00E642E2">
      <w:pPr>
        <w:pStyle w:val="ConsPlusNormal"/>
        <w:spacing w:before="220"/>
        <w:ind w:firstLine="540"/>
        <w:jc w:val="both"/>
      </w:pPr>
      <w:bookmarkStart w:id="2" w:name="P139"/>
      <w:bookmarkEnd w:id="2"/>
      <w:r w:rsidRPr="00E642E2">
        <w:t>5.4</w:t>
      </w:r>
      <w:r w:rsidR="00CC0496">
        <w:t>.</w:t>
      </w:r>
      <w:r w:rsidRPr="00E642E2">
        <w:t xml:space="preserve"> В каждой группе должно быть не более 10 зданий и навесов склада пиломатериалов. При суммарной площади зданий и навесов более 4,5 га следует предусматривать противопожарные зоны шириной не менее 50 м, разделяющие склад на кварталы площадью не более 4,5 га.</w:t>
      </w:r>
    </w:p>
    <w:p w:rsidR="00E642E2" w:rsidRPr="00E642E2" w:rsidRDefault="00E642E2">
      <w:pPr>
        <w:pStyle w:val="ConsPlusNormal"/>
        <w:spacing w:before="220"/>
        <w:ind w:firstLine="540"/>
        <w:jc w:val="both"/>
      </w:pPr>
      <w:r w:rsidRPr="00E642E2">
        <w:t>5.5</w:t>
      </w:r>
      <w:r w:rsidR="00CC0496">
        <w:t>.</w:t>
      </w:r>
      <w:r w:rsidRPr="00E642E2">
        <w:t xml:space="preserve"> Расстояния между зданиями и навесами складов пиломатериалов до других зданий предприятия следует принимать не менее значений, указанных в таблице 5.1.</w:t>
      </w:r>
    </w:p>
    <w:p w:rsidR="00E642E2" w:rsidRPr="00E642E2" w:rsidRDefault="00E642E2">
      <w:pPr>
        <w:pStyle w:val="ConsPlusNormal"/>
        <w:ind w:firstLine="540"/>
        <w:jc w:val="both"/>
      </w:pPr>
    </w:p>
    <w:p w:rsidR="00E642E2" w:rsidRPr="00E642E2" w:rsidRDefault="00E642E2">
      <w:pPr>
        <w:pStyle w:val="ConsPlusNormal"/>
        <w:jc w:val="right"/>
      </w:pPr>
      <w:r w:rsidRPr="00E642E2">
        <w:t>Таблица 5.1</w:t>
      </w:r>
    </w:p>
    <w:p w:rsidR="00E642E2" w:rsidRPr="00E642E2" w:rsidRDefault="00E642E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582"/>
        <w:gridCol w:w="1871"/>
        <w:gridCol w:w="1467"/>
        <w:gridCol w:w="1467"/>
        <w:gridCol w:w="1467"/>
        <w:gridCol w:w="1468"/>
      </w:tblGrid>
      <w:tr w:rsidR="00E642E2" w:rsidRPr="00E642E2" w:rsidTr="009C0AE3">
        <w:tc>
          <w:tcPr>
            <w:tcW w:w="1582" w:type="dxa"/>
            <w:vMerge w:val="restart"/>
            <w:tcBorders>
              <w:top w:val="single" w:sz="4" w:space="0" w:color="auto"/>
              <w:bottom w:val="single" w:sz="4" w:space="0" w:color="auto"/>
            </w:tcBorders>
            <w:vAlign w:val="center"/>
          </w:tcPr>
          <w:p w:rsidR="00E642E2" w:rsidRPr="00E642E2" w:rsidRDefault="00E642E2">
            <w:pPr>
              <w:pStyle w:val="ConsPlusNormal"/>
              <w:jc w:val="center"/>
            </w:pPr>
            <w:r w:rsidRPr="00E642E2">
              <w:t>Степень огнестойкости здания</w:t>
            </w:r>
          </w:p>
        </w:tc>
        <w:tc>
          <w:tcPr>
            <w:tcW w:w="1871" w:type="dxa"/>
            <w:vMerge w:val="restart"/>
            <w:tcBorders>
              <w:top w:val="single" w:sz="4" w:space="0" w:color="auto"/>
              <w:bottom w:val="single" w:sz="4" w:space="0" w:color="auto"/>
            </w:tcBorders>
            <w:vAlign w:val="center"/>
          </w:tcPr>
          <w:p w:rsidR="00E642E2" w:rsidRPr="00E642E2" w:rsidRDefault="00E642E2">
            <w:pPr>
              <w:pStyle w:val="ConsPlusNormal"/>
              <w:jc w:val="center"/>
            </w:pPr>
            <w:r w:rsidRPr="00E642E2">
              <w:t>Класс конструктивной пожарной опасности</w:t>
            </w:r>
          </w:p>
        </w:tc>
        <w:tc>
          <w:tcPr>
            <w:tcW w:w="5869" w:type="dxa"/>
            <w:gridSpan w:val="4"/>
            <w:tcBorders>
              <w:top w:val="single" w:sz="4" w:space="0" w:color="auto"/>
              <w:bottom w:val="single" w:sz="4" w:space="0" w:color="auto"/>
            </w:tcBorders>
            <w:vAlign w:val="center"/>
          </w:tcPr>
          <w:p w:rsidR="00E642E2" w:rsidRPr="00E642E2" w:rsidRDefault="00E642E2">
            <w:pPr>
              <w:pStyle w:val="ConsPlusNormal"/>
              <w:jc w:val="center"/>
            </w:pPr>
            <w:r w:rsidRPr="00E642E2">
              <w:t xml:space="preserve">Расстояния, </w:t>
            </w:r>
            <w:proofErr w:type="gramStart"/>
            <w:r w:rsidRPr="00E642E2">
              <w:t>м</w:t>
            </w:r>
            <w:proofErr w:type="gramEnd"/>
            <w:r w:rsidRPr="00E642E2">
              <w:t>, между зданиями и навесами складов пиломатериалов, а также от зданий и навесов до других зданий предприятия при степени огнестойкости и конструктивной пожарной опасности зданий</w:t>
            </w:r>
          </w:p>
        </w:tc>
      </w:tr>
      <w:tr w:rsidR="00E642E2" w:rsidRPr="00E642E2" w:rsidTr="009C0AE3">
        <w:tc>
          <w:tcPr>
            <w:tcW w:w="1582" w:type="dxa"/>
            <w:vMerge/>
            <w:tcBorders>
              <w:top w:val="single" w:sz="4" w:space="0" w:color="auto"/>
              <w:bottom w:val="single" w:sz="4" w:space="0" w:color="auto"/>
            </w:tcBorders>
          </w:tcPr>
          <w:p w:rsidR="00E642E2" w:rsidRPr="00E642E2" w:rsidRDefault="00E642E2"/>
        </w:tc>
        <w:tc>
          <w:tcPr>
            <w:tcW w:w="1871" w:type="dxa"/>
            <w:vMerge/>
            <w:tcBorders>
              <w:top w:val="single" w:sz="4" w:space="0" w:color="auto"/>
              <w:bottom w:val="single" w:sz="4" w:space="0" w:color="auto"/>
            </w:tcBorders>
          </w:tcPr>
          <w:p w:rsidR="00E642E2" w:rsidRPr="00E642E2" w:rsidRDefault="00E642E2"/>
        </w:tc>
        <w:tc>
          <w:tcPr>
            <w:tcW w:w="1467" w:type="dxa"/>
            <w:tcBorders>
              <w:top w:val="single" w:sz="4" w:space="0" w:color="auto"/>
              <w:bottom w:val="single" w:sz="4" w:space="0" w:color="auto"/>
            </w:tcBorders>
            <w:vAlign w:val="center"/>
          </w:tcPr>
          <w:p w:rsidR="00E642E2" w:rsidRPr="00E642E2" w:rsidRDefault="00E642E2">
            <w:pPr>
              <w:pStyle w:val="ConsPlusNormal"/>
              <w:jc w:val="center"/>
            </w:pPr>
            <w:r w:rsidRPr="00E642E2">
              <w:t>I, II, III;</w:t>
            </w:r>
          </w:p>
          <w:p w:rsidR="00E642E2" w:rsidRPr="00E642E2" w:rsidRDefault="00E642E2">
            <w:pPr>
              <w:pStyle w:val="ConsPlusNormal"/>
              <w:jc w:val="center"/>
            </w:pPr>
            <w:r w:rsidRPr="00E642E2">
              <w:t>С</w:t>
            </w:r>
            <w:proofErr w:type="gramStart"/>
            <w:r w:rsidRPr="00E642E2">
              <w:t>0</w:t>
            </w:r>
            <w:proofErr w:type="gramEnd"/>
          </w:p>
        </w:tc>
        <w:tc>
          <w:tcPr>
            <w:tcW w:w="1467" w:type="dxa"/>
            <w:tcBorders>
              <w:top w:val="single" w:sz="4" w:space="0" w:color="auto"/>
              <w:bottom w:val="single" w:sz="4" w:space="0" w:color="auto"/>
            </w:tcBorders>
            <w:vAlign w:val="center"/>
          </w:tcPr>
          <w:p w:rsidR="00E642E2" w:rsidRPr="00E642E2" w:rsidRDefault="00E642E2">
            <w:pPr>
              <w:pStyle w:val="ConsPlusNormal"/>
              <w:jc w:val="center"/>
            </w:pPr>
            <w:r w:rsidRPr="00E642E2">
              <w:t>IV;</w:t>
            </w:r>
          </w:p>
          <w:p w:rsidR="00E642E2" w:rsidRPr="00E642E2" w:rsidRDefault="00E642E2">
            <w:pPr>
              <w:pStyle w:val="ConsPlusNormal"/>
              <w:jc w:val="center"/>
            </w:pPr>
            <w:r w:rsidRPr="00E642E2">
              <w:t>С</w:t>
            </w:r>
            <w:proofErr w:type="gramStart"/>
            <w:r w:rsidRPr="00E642E2">
              <w:t>0</w:t>
            </w:r>
            <w:proofErr w:type="gramEnd"/>
            <w:r w:rsidRPr="00E642E2">
              <w:t>, С1</w:t>
            </w:r>
          </w:p>
        </w:tc>
        <w:tc>
          <w:tcPr>
            <w:tcW w:w="1467" w:type="dxa"/>
            <w:tcBorders>
              <w:top w:val="single" w:sz="4" w:space="0" w:color="auto"/>
              <w:bottom w:val="single" w:sz="4" w:space="0" w:color="auto"/>
            </w:tcBorders>
            <w:vAlign w:val="center"/>
          </w:tcPr>
          <w:p w:rsidR="00E642E2" w:rsidRPr="00E642E2" w:rsidRDefault="00E642E2">
            <w:pPr>
              <w:pStyle w:val="ConsPlusNormal"/>
              <w:jc w:val="center"/>
            </w:pPr>
            <w:r w:rsidRPr="00E642E2">
              <w:t>IV;</w:t>
            </w:r>
          </w:p>
          <w:p w:rsidR="00E642E2" w:rsidRPr="00E642E2" w:rsidRDefault="00E642E2">
            <w:pPr>
              <w:pStyle w:val="ConsPlusNormal"/>
              <w:jc w:val="center"/>
            </w:pPr>
            <w:r w:rsidRPr="00E642E2">
              <w:t>С</w:t>
            </w:r>
            <w:proofErr w:type="gramStart"/>
            <w:r w:rsidRPr="00E642E2">
              <w:t>2</w:t>
            </w:r>
            <w:proofErr w:type="gramEnd"/>
            <w:r w:rsidRPr="00E642E2">
              <w:t>, С3</w:t>
            </w:r>
          </w:p>
        </w:tc>
        <w:tc>
          <w:tcPr>
            <w:tcW w:w="1468" w:type="dxa"/>
            <w:tcBorders>
              <w:top w:val="single" w:sz="4" w:space="0" w:color="auto"/>
              <w:bottom w:val="single" w:sz="4" w:space="0" w:color="auto"/>
            </w:tcBorders>
            <w:vAlign w:val="center"/>
          </w:tcPr>
          <w:p w:rsidR="00E642E2" w:rsidRPr="00E642E2" w:rsidRDefault="00E642E2">
            <w:pPr>
              <w:pStyle w:val="ConsPlusNormal"/>
              <w:jc w:val="center"/>
            </w:pPr>
            <w:r w:rsidRPr="00E642E2">
              <w:t>Не нормируются</w:t>
            </w:r>
          </w:p>
        </w:tc>
      </w:tr>
      <w:tr w:rsidR="00E642E2" w:rsidRPr="00E642E2" w:rsidTr="009C0AE3">
        <w:tblPrEx>
          <w:tblBorders>
            <w:insideH w:val="none" w:sz="0" w:space="0" w:color="auto"/>
          </w:tblBorders>
        </w:tblPrEx>
        <w:tc>
          <w:tcPr>
            <w:tcW w:w="1582" w:type="dxa"/>
            <w:tcBorders>
              <w:top w:val="single" w:sz="4" w:space="0" w:color="auto"/>
              <w:bottom w:val="nil"/>
            </w:tcBorders>
          </w:tcPr>
          <w:p w:rsidR="00E642E2" w:rsidRPr="00E642E2" w:rsidRDefault="00E642E2">
            <w:pPr>
              <w:pStyle w:val="ConsPlusNormal"/>
              <w:jc w:val="center"/>
            </w:pPr>
            <w:r w:rsidRPr="00E642E2">
              <w:t>I, II, III</w:t>
            </w:r>
          </w:p>
        </w:tc>
        <w:tc>
          <w:tcPr>
            <w:tcW w:w="1871" w:type="dxa"/>
            <w:tcBorders>
              <w:top w:val="single" w:sz="4" w:space="0" w:color="auto"/>
              <w:bottom w:val="nil"/>
            </w:tcBorders>
          </w:tcPr>
          <w:p w:rsidR="00E642E2" w:rsidRPr="00E642E2" w:rsidRDefault="00E642E2">
            <w:pPr>
              <w:pStyle w:val="ConsPlusNormal"/>
              <w:jc w:val="center"/>
            </w:pPr>
            <w:r w:rsidRPr="00E642E2">
              <w:t>С</w:t>
            </w:r>
            <w:proofErr w:type="gramStart"/>
            <w:r w:rsidRPr="00E642E2">
              <w:t>0</w:t>
            </w:r>
            <w:proofErr w:type="gramEnd"/>
          </w:p>
        </w:tc>
        <w:tc>
          <w:tcPr>
            <w:tcW w:w="1467" w:type="dxa"/>
            <w:tcBorders>
              <w:top w:val="single" w:sz="4" w:space="0" w:color="auto"/>
              <w:bottom w:val="nil"/>
            </w:tcBorders>
          </w:tcPr>
          <w:p w:rsidR="00E642E2" w:rsidRPr="00E642E2" w:rsidRDefault="00E642E2">
            <w:pPr>
              <w:pStyle w:val="ConsPlusNormal"/>
              <w:jc w:val="center"/>
            </w:pPr>
            <w:r w:rsidRPr="00E642E2">
              <w:t>10</w:t>
            </w:r>
          </w:p>
        </w:tc>
        <w:tc>
          <w:tcPr>
            <w:tcW w:w="1467" w:type="dxa"/>
            <w:tcBorders>
              <w:top w:val="single" w:sz="4" w:space="0" w:color="auto"/>
              <w:bottom w:val="nil"/>
            </w:tcBorders>
          </w:tcPr>
          <w:p w:rsidR="00E642E2" w:rsidRPr="00E642E2" w:rsidRDefault="00E642E2">
            <w:pPr>
              <w:pStyle w:val="ConsPlusNormal"/>
              <w:jc w:val="center"/>
            </w:pPr>
            <w:r w:rsidRPr="00E642E2">
              <w:t>12</w:t>
            </w:r>
          </w:p>
        </w:tc>
        <w:tc>
          <w:tcPr>
            <w:tcW w:w="1467" w:type="dxa"/>
            <w:tcBorders>
              <w:top w:val="single" w:sz="4" w:space="0" w:color="auto"/>
              <w:bottom w:val="nil"/>
            </w:tcBorders>
          </w:tcPr>
          <w:p w:rsidR="00E642E2" w:rsidRPr="00E642E2" w:rsidRDefault="00E642E2">
            <w:pPr>
              <w:pStyle w:val="ConsPlusNormal"/>
              <w:jc w:val="center"/>
            </w:pPr>
            <w:r w:rsidRPr="00E642E2">
              <w:t>15</w:t>
            </w:r>
          </w:p>
        </w:tc>
        <w:tc>
          <w:tcPr>
            <w:tcW w:w="1468" w:type="dxa"/>
            <w:tcBorders>
              <w:top w:val="single" w:sz="4" w:space="0" w:color="auto"/>
              <w:bottom w:val="nil"/>
            </w:tcBorders>
          </w:tcPr>
          <w:p w:rsidR="00E642E2" w:rsidRPr="00E642E2" w:rsidRDefault="00E642E2">
            <w:pPr>
              <w:pStyle w:val="ConsPlusNormal"/>
              <w:jc w:val="center"/>
            </w:pPr>
            <w:r w:rsidRPr="00E642E2">
              <w:t>20</w:t>
            </w:r>
          </w:p>
        </w:tc>
      </w:tr>
      <w:tr w:rsidR="00E642E2" w:rsidRPr="00E642E2" w:rsidTr="009C0AE3">
        <w:tblPrEx>
          <w:tblBorders>
            <w:insideH w:val="none" w:sz="0" w:space="0" w:color="auto"/>
          </w:tblBorders>
        </w:tblPrEx>
        <w:tc>
          <w:tcPr>
            <w:tcW w:w="1582" w:type="dxa"/>
            <w:tcBorders>
              <w:top w:val="nil"/>
              <w:bottom w:val="nil"/>
            </w:tcBorders>
          </w:tcPr>
          <w:p w:rsidR="00E642E2" w:rsidRPr="00E642E2" w:rsidRDefault="00E642E2">
            <w:pPr>
              <w:pStyle w:val="ConsPlusNormal"/>
              <w:jc w:val="center"/>
            </w:pPr>
            <w:r w:rsidRPr="00E642E2">
              <w:t>IV</w:t>
            </w:r>
          </w:p>
        </w:tc>
        <w:tc>
          <w:tcPr>
            <w:tcW w:w="1871" w:type="dxa"/>
            <w:tcBorders>
              <w:top w:val="nil"/>
              <w:bottom w:val="nil"/>
            </w:tcBorders>
          </w:tcPr>
          <w:p w:rsidR="00E642E2" w:rsidRPr="00E642E2" w:rsidRDefault="00E642E2">
            <w:pPr>
              <w:pStyle w:val="ConsPlusNormal"/>
              <w:jc w:val="center"/>
            </w:pPr>
            <w:r w:rsidRPr="00E642E2">
              <w:t>С</w:t>
            </w:r>
            <w:proofErr w:type="gramStart"/>
            <w:r w:rsidRPr="00E642E2">
              <w:t>0</w:t>
            </w:r>
            <w:proofErr w:type="gramEnd"/>
            <w:r w:rsidRPr="00E642E2">
              <w:t>, С1</w:t>
            </w:r>
          </w:p>
        </w:tc>
        <w:tc>
          <w:tcPr>
            <w:tcW w:w="1467" w:type="dxa"/>
            <w:tcBorders>
              <w:top w:val="nil"/>
              <w:bottom w:val="nil"/>
            </w:tcBorders>
          </w:tcPr>
          <w:p w:rsidR="00E642E2" w:rsidRPr="00E642E2" w:rsidRDefault="00E642E2">
            <w:pPr>
              <w:pStyle w:val="ConsPlusNormal"/>
              <w:jc w:val="center"/>
            </w:pPr>
            <w:r w:rsidRPr="00E642E2">
              <w:t>12</w:t>
            </w:r>
          </w:p>
        </w:tc>
        <w:tc>
          <w:tcPr>
            <w:tcW w:w="1467" w:type="dxa"/>
            <w:tcBorders>
              <w:top w:val="nil"/>
              <w:bottom w:val="nil"/>
            </w:tcBorders>
          </w:tcPr>
          <w:p w:rsidR="00E642E2" w:rsidRPr="00E642E2" w:rsidRDefault="00E642E2">
            <w:pPr>
              <w:pStyle w:val="ConsPlusNormal"/>
              <w:jc w:val="center"/>
            </w:pPr>
            <w:r w:rsidRPr="00E642E2">
              <w:t>15</w:t>
            </w:r>
          </w:p>
        </w:tc>
        <w:tc>
          <w:tcPr>
            <w:tcW w:w="1467" w:type="dxa"/>
            <w:tcBorders>
              <w:top w:val="nil"/>
              <w:bottom w:val="nil"/>
            </w:tcBorders>
          </w:tcPr>
          <w:p w:rsidR="00E642E2" w:rsidRPr="00E642E2" w:rsidRDefault="00E642E2">
            <w:pPr>
              <w:pStyle w:val="ConsPlusNormal"/>
              <w:jc w:val="center"/>
            </w:pPr>
            <w:r w:rsidRPr="00E642E2">
              <w:t>20</w:t>
            </w:r>
          </w:p>
        </w:tc>
        <w:tc>
          <w:tcPr>
            <w:tcW w:w="1468" w:type="dxa"/>
            <w:tcBorders>
              <w:top w:val="nil"/>
              <w:bottom w:val="nil"/>
            </w:tcBorders>
          </w:tcPr>
          <w:p w:rsidR="00E642E2" w:rsidRPr="00E642E2" w:rsidRDefault="00E642E2">
            <w:pPr>
              <w:pStyle w:val="ConsPlusNormal"/>
              <w:jc w:val="center"/>
            </w:pPr>
            <w:r w:rsidRPr="00E642E2">
              <w:t>25</w:t>
            </w:r>
          </w:p>
        </w:tc>
      </w:tr>
      <w:tr w:rsidR="00E642E2" w:rsidRPr="00E642E2" w:rsidTr="009C0AE3">
        <w:tblPrEx>
          <w:tblBorders>
            <w:insideH w:val="none" w:sz="0" w:space="0" w:color="auto"/>
          </w:tblBorders>
        </w:tblPrEx>
        <w:tc>
          <w:tcPr>
            <w:tcW w:w="1582" w:type="dxa"/>
            <w:tcBorders>
              <w:top w:val="nil"/>
              <w:bottom w:val="nil"/>
            </w:tcBorders>
          </w:tcPr>
          <w:p w:rsidR="00E642E2" w:rsidRPr="00E642E2" w:rsidRDefault="00E642E2">
            <w:pPr>
              <w:pStyle w:val="ConsPlusNormal"/>
              <w:jc w:val="center"/>
            </w:pPr>
            <w:r w:rsidRPr="00E642E2">
              <w:t>IV</w:t>
            </w:r>
          </w:p>
        </w:tc>
        <w:tc>
          <w:tcPr>
            <w:tcW w:w="1871" w:type="dxa"/>
            <w:tcBorders>
              <w:top w:val="nil"/>
              <w:bottom w:val="nil"/>
            </w:tcBorders>
          </w:tcPr>
          <w:p w:rsidR="00E642E2" w:rsidRPr="00E642E2" w:rsidRDefault="00E642E2">
            <w:pPr>
              <w:pStyle w:val="ConsPlusNormal"/>
              <w:jc w:val="center"/>
            </w:pPr>
            <w:r w:rsidRPr="00E642E2">
              <w:t>С</w:t>
            </w:r>
            <w:proofErr w:type="gramStart"/>
            <w:r w:rsidRPr="00E642E2">
              <w:t>2</w:t>
            </w:r>
            <w:proofErr w:type="gramEnd"/>
            <w:r w:rsidRPr="00E642E2">
              <w:t>, С3</w:t>
            </w:r>
          </w:p>
        </w:tc>
        <w:tc>
          <w:tcPr>
            <w:tcW w:w="1467" w:type="dxa"/>
            <w:tcBorders>
              <w:top w:val="nil"/>
              <w:bottom w:val="nil"/>
            </w:tcBorders>
          </w:tcPr>
          <w:p w:rsidR="00E642E2" w:rsidRPr="00E642E2" w:rsidRDefault="00E642E2">
            <w:pPr>
              <w:pStyle w:val="ConsPlusNormal"/>
              <w:jc w:val="center"/>
            </w:pPr>
            <w:r w:rsidRPr="00E642E2">
              <w:t>15</w:t>
            </w:r>
          </w:p>
        </w:tc>
        <w:tc>
          <w:tcPr>
            <w:tcW w:w="1467" w:type="dxa"/>
            <w:tcBorders>
              <w:top w:val="nil"/>
              <w:bottom w:val="nil"/>
            </w:tcBorders>
          </w:tcPr>
          <w:p w:rsidR="00E642E2" w:rsidRPr="00E642E2" w:rsidRDefault="00E642E2">
            <w:pPr>
              <w:pStyle w:val="ConsPlusNormal"/>
              <w:jc w:val="center"/>
            </w:pPr>
            <w:r w:rsidRPr="00E642E2">
              <w:t>20</w:t>
            </w:r>
          </w:p>
        </w:tc>
        <w:tc>
          <w:tcPr>
            <w:tcW w:w="1467" w:type="dxa"/>
            <w:tcBorders>
              <w:top w:val="nil"/>
              <w:bottom w:val="nil"/>
            </w:tcBorders>
          </w:tcPr>
          <w:p w:rsidR="00E642E2" w:rsidRPr="00E642E2" w:rsidRDefault="00E642E2">
            <w:pPr>
              <w:pStyle w:val="ConsPlusNormal"/>
              <w:jc w:val="center"/>
            </w:pPr>
            <w:r w:rsidRPr="00E642E2">
              <w:t>25</w:t>
            </w:r>
          </w:p>
        </w:tc>
        <w:tc>
          <w:tcPr>
            <w:tcW w:w="1468" w:type="dxa"/>
            <w:tcBorders>
              <w:top w:val="nil"/>
              <w:bottom w:val="nil"/>
            </w:tcBorders>
          </w:tcPr>
          <w:p w:rsidR="00E642E2" w:rsidRPr="00E642E2" w:rsidRDefault="00E642E2">
            <w:pPr>
              <w:pStyle w:val="ConsPlusNormal"/>
              <w:jc w:val="center"/>
            </w:pPr>
            <w:r w:rsidRPr="00E642E2">
              <w:t>30</w:t>
            </w:r>
          </w:p>
        </w:tc>
      </w:tr>
      <w:tr w:rsidR="00E642E2" w:rsidRPr="00E642E2" w:rsidTr="009C0AE3">
        <w:tblPrEx>
          <w:tblBorders>
            <w:insideH w:val="none" w:sz="0" w:space="0" w:color="auto"/>
          </w:tblBorders>
        </w:tblPrEx>
        <w:tc>
          <w:tcPr>
            <w:tcW w:w="1582" w:type="dxa"/>
            <w:tcBorders>
              <w:top w:val="nil"/>
              <w:bottom w:val="single" w:sz="4" w:space="0" w:color="auto"/>
            </w:tcBorders>
            <w:vAlign w:val="center"/>
          </w:tcPr>
          <w:p w:rsidR="00E642E2" w:rsidRPr="00E642E2" w:rsidRDefault="00E642E2">
            <w:pPr>
              <w:pStyle w:val="ConsPlusNormal"/>
              <w:jc w:val="center"/>
            </w:pPr>
            <w:r w:rsidRPr="00E642E2">
              <w:t>V</w:t>
            </w:r>
          </w:p>
        </w:tc>
        <w:tc>
          <w:tcPr>
            <w:tcW w:w="1871" w:type="dxa"/>
            <w:tcBorders>
              <w:top w:val="nil"/>
              <w:bottom w:val="single" w:sz="4" w:space="0" w:color="auto"/>
            </w:tcBorders>
          </w:tcPr>
          <w:p w:rsidR="00E642E2" w:rsidRPr="00E642E2" w:rsidRDefault="00E642E2">
            <w:pPr>
              <w:pStyle w:val="ConsPlusNormal"/>
              <w:jc w:val="center"/>
            </w:pPr>
            <w:r w:rsidRPr="00E642E2">
              <w:t>Не нормируется</w:t>
            </w:r>
          </w:p>
        </w:tc>
        <w:tc>
          <w:tcPr>
            <w:tcW w:w="1467" w:type="dxa"/>
            <w:tcBorders>
              <w:top w:val="nil"/>
              <w:bottom w:val="single" w:sz="4" w:space="0" w:color="auto"/>
            </w:tcBorders>
          </w:tcPr>
          <w:p w:rsidR="00E642E2" w:rsidRPr="00E642E2" w:rsidRDefault="00E642E2">
            <w:pPr>
              <w:pStyle w:val="ConsPlusNormal"/>
              <w:jc w:val="center"/>
            </w:pPr>
            <w:r w:rsidRPr="00E642E2">
              <w:t>20</w:t>
            </w:r>
          </w:p>
        </w:tc>
        <w:tc>
          <w:tcPr>
            <w:tcW w:w="1467" w:type="dxa"/>
            <w:tcBorders>
              <w:top w:val="nil"/>
              <w:bottom w:val="single" w:sz="4" w:space="0" w:color="auto"/>
            </w:tcBorders>
          </w:tcPr>
          <w:p w:rsidR="00E642E2" w:rsidRPr="00E642E2" w:rsidRDefault="00E642E2">
            <w:pPr>
              <w:pStyle w:val="ConsPlusNormal"/>
              <w:jc w:val="center"/>
            </w:pPr>
            <w:r w:rsidRPr="00E642E2">
              <w:t>25</w:t>
            </w:r>
          </w:p>
        </w:tc>
        <w:tc>
          <w:tcPr>
            <w:tcW w:w="1467" w:type="dxa"/>
            <w:tcBorders>
              <w:top w:val="nil"/>
              <w:bottom w:val="single" w:sz="4" w:space="0" w:color="auto"/>
            </w:tcBorders>
          </w:tcPr>
          <w:p w:rsidR="00E642E2" w:rsidRPr="00E642E2" w:rsidRDefault="00E642E2">
            <w:pPr>
              <w:pStyle w:val="ConsPlusNormal"/>
              <w:jc w:val="center"/>
            </w:pPr>
            <w:r w:rsidRPr="00E642E2">
              <w:t>30</w:t>
            </w:r>
          </w:p>
        </w:tc>
        <w:tc>
          <w:tcPr>
            <w:tcW w:w="1468" w:type="dxa"/>
            <w:tcBorders>
              <w:top w:val="nil"/>
              <w:bottom w:val="single" w:sz="4" w:space="0" w:color="auto"/>
            </w:tcBorders>
          </w:tcPr>
          <w:p w:rsidR="00E642E2" w:rsidRPr="00E642E2" w:rsidRDefault="00E642E2">
            <w:pPr>
              <w:pStyle w:val="ConsPlusNormal"/>
              <w:jc w:val="center"/>
            </w:pPr>
            <w:r w:rsidRPr="00E642E2">
              <w:t>35</w:t>
            </w:r>
          </w:p>
        </w:tc>
      </w:tr>
    </w:tbl>
    <w:p w:rsidR="00E642E2" w:rsidRPr="00E642E2" w:rsidRDefault="00E642E2">
      <w:pPr>
        <w:pStyle w:val="ConsPlusNormal"/>
        <w:ind w:firstLine="540"/>
        <w:jc w:val="both"/>
      </w:pPr>
    </w:p>
    <w:p w:rsidR="00E642E2" w:rsidRPr="00E642E2" w:rsidRDefault="00E642E2">
      <w:pPr>
        <w:pStyle w:val="ConsPlusNormal"/>
        <w:ind w:firstLine="540"/>
        <w:jc w:val="both"/>
      </w:pPr>
      <w:proofErr w:type="gramStart"/>
      <w:r w:rsidRPr="00E642E2">
        <w:t>При оборудовании зданий и навесов складов лесоматериалов автоматическими установками пожаротушения указанные в таблице 6.4 СП 2.13130.2012 площади этажа в пределах пожарного отсека допускается увеличивать на 100%, за исключением зданий и навесов степени огнестойкости IV всех классов конструктивной пожарной опасности, а также зданий и навесов степени огнестойкости V.</w:t>
      </w:r>
      <w:proofErr w:type="gramEnd"/>
      <w:r w:rsidRPr="00E642E2">
        <w:t xml:space="preserve"> При этом значения интенсивности и площади для расчета расхода воды или раствора пенообразователя по [5] следует увеличивать на 10%.</w:t>
      </w:r>
    </w:p>
    <w:p w:rsidR="00E642E2" w:rsidRPr="00E642E2" w:rsidRDefault="00E642E2">
      <w:pPr>
        <w:pStyle w:val="ConsPlusNormal"/>
        <w:spacing w:before="220"/>
        <w:ind w:firstLine="540"/>
        <w:jc w:val="both"/>
      </w:pPr>
      <w:r w:rsidRPr="00E642E2">
        <w:t>5.6</w:t>
      </w:r>
      <w:r w:rsidR="00CC0496">
        <w:t>.</w:t>
      </w:r>
      <w:r w:rsidRPr="00E642E2">
        <w:t xml:space="preserve"> </w:t>
      </w:r>
      <w:proofErr w:type="gramStart"/>
      <w:r w:rsidRPr="00E642E2">
        <w:t>Внутренний противопожарный водопровод предусматривается в соответствии с СП 10.13130; расход воды на внутреннее пожаротушение в зданиях и навесах пиломатериалов в пределах пожарного отсека следует принимать: не менее 15 л·с</w:t>
      </w:r>
      <w:r w:rsidRPr="00E642E2">
        <w:rPr>
          <w:vertAlign w:val="superscript"/>
        </w:rPr>
        <w:t>-1</w:t>
      </w:r>
      <w:r w:rsidRPr="00E642E2">
        <w:t xml:space="preserve"> (три струи по 5 л·с</w:t>
      </w:r>
      <w:r w:rsidRPr="00E642E2">
        <w:rPr>
          <w:vertAlign w:val="superscript"/>
        </w:rPr>
        <w:t>-1</w:t>
      </w:r>
      <w:r w:rsidRPr="00E642E2">
        <w:t xml:space="preserve"> каждая) независимо от степени огнестойкости и классов конструктивной пожарной опасности зданий и навесов, а также от их высоты и объема;</w:t>
      </w:r>
      <w:proofErr w:type="gramEnd"/>
      <w:r w:rsidRPr="00E642E2">
        <w:t xml:space="preserve"> для работы автоматической установки пожаротушения - по СП 8.13130.</w:t>
      </w:r>
    </w:p>
    <w:p w:rsidR="00E642E2" w:rsidRPr="00E642E2" w:rsidRDefault="00E642E2">
      <w:pPr>
        <w:pStyle w:val="ConsPlusNormal"/>
        <w:ind w:firstLine="540"/>
        <w:jc w:val="both"/>
      </w:pPr>
    </w:p>
    <w:p w:rsidR="00E642E2" w:rsidRPr="009C0AE3" w:rsidRDefault="00E642E2">
      <w:pPr>
        <w:pStyle w:val="ConsPlusNormal"/>
        <w:ind w:firstLine="540"/>
        <w:jc w:val="both"/>
        <w:outlineLvl w:val="1"/>
        <w:rPr>
          <w:b/>
        </w:rPr>
      </w:pPr>
      <w:r w:rsidRPr="009C0AE3">
        <w:rPr>
          <w:b/>
        </w:rPr>
        <w:t>6. Открытые склады пиломатериалов</w:t>
      </w:r>
      <w:r w:rsidR="00D640C9">
        <w:rPr>
          <w:b/>
        </w:rPr>
        <w:t>.</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t>6.1</w:t>
      </w:r>
      <w:r w:rsidR="00CC0496">
        <w:t>.</w:t>
      </w:r>
      <w:r w:rsidRPr="00E642E2">
        <w:t xml:space="preserve"> Площадь группы штабелей пиломатериалов открытого хранения, как правило, должна быть не более 1200 м</w:t>
      </w:r>
      <w:proofErr w:type="gramStart"/>
      <w:r w:rsidRPr="00E642E2">
        <w:rPr>
          <w:vertAlign w:val="superscript"/>
        </w:rPr>
        <w:t>2</w:t>
      </w:r>
      <w:proofErr w:type="gramEnd"/>
      <w:r w:rsidRPr="00E642E2">
        <w:t>.</w:t>
      </w:r>
    </w:p>
    <w:p w:rsidR="00E642E2" w:rsidRPr="00E642E2" w:rsidRDefault="00E642E2">
      <w:pPr>
        <w:pStyle w:val="ConsPlusNormal"/>
        <w:spacing w:before="220"/>
        <w:ind w:firstLine="540"/>
        <w:jc w:val="both"/>
      </w:pPr>
      <w:r w:rsidRPr="00E642E2">
        <w:t xml:space="preserve">Группы штабелей следует отделять между собой продольными и поперечными разрывами. Ширина продольных разрывов должна быть не </w:t>
      </w:r>
      <w:proofErr w:type="gramStart"/>
      <w:r w:rsidRPr="00E642E2">
        <w:t>менее полуторной</w:t>
      </w:r>
      <w:proofErr w:type="gramEnd"/>
      <w:r w:rsidRPr="00E642E2">
        <w:t xml:space="preserve"> высоты, поперечных - не менее одной высоты штабелей.</w:t>
      </w:r>
    </w:p>
    <w:p w:rsidR="00E642E2" w:rsidRPr="00E642E2" w:rsidRDefault="00E642E2">
      <w:pPr>
        <w:pStyle w:val="ConsPlusNormal"/>
        <w:spacing w:before="220"/>
        <w:ind w:firstLine="540"/>
        <w:jc w:val="both"/>
      </w:pPr>
      <w:r w:rsidRPr="00E642E2">
        <w:t>По продольным разрывам следует предусматривать твердое покрытие шириной не менее 3 м для проезда пожарных машин.</w:t>
      </w:r>
    </w:p>
    <w:p w:rsidR="00E642E2" w:rsidRPr="00E642E2" w:rsidRDefault="00E642E2">
      <w:pPr>
        <w:pStyle w:val="ConsPlusNormal"/>
        <w:spacing w:before="220"/>
        <w:ind w:firstLine="540"/>
        <w:jc w:val="both"/>
      </w:pPr>
      <w:r w:rsidRPr="00E642E2">
        <w:t>6.2</w:t>
      </w:r>
      <w:r w:rsidR="00CC0496">
        <w:t>.</w:t>
      </w:r>
      <w:r w:rsidRPr="00E642E2">
        <w:t xml:space="preserve"> Площадь квартала групп штабелей следует принимать не более 4,5 га, ширину - не более 100 м. В квартале допускается размещать закрытые склады пиломатериалов с учетом требований 5.4.</w:t>
      </w:r>
    </w:p>
    <w:p w:rsidR="00E642E2" w:rsidRPr="00E642E2" w:rsidRDefault="00E642E2" w:rsidP="00CC0496">
      <w:pPr>
        <w:pStyle w:val="ConsPlusNormal"/>
        <w:ind w:firstLine="539"/>
        <w:jc w:val="both"/>
      </w:pPr>
      <w:r w:rsidRPr="00E642E2">
        <w:t>6.3</w:t>
      </w:r>
      <w:r w:rsidR="00CC0496">
        <w:t>.</w:t>
      </w:r>
      <w:r w:rsidRPr="00E642E2">
        <w:t xml:space="preserve"> Противопожарные разрывы между кварталами склада пиломатериалов следует принимать не менее:</w:t>
      </w:r>
    </w:p>
    <w:p w:rsidR="00E642E2" w:rsidRPr="00E642E2" w:rsidRDefault="00E642E2" w:rsidP="00CC0496">
      <w:pPr>
        <w:pStyle w:val="ConsPlusNormal"/>
        <w:ind w:firstLine="539"/>
      </w:pPr>
      <w:r w:rsidRPr="00E642E2">
        <w:t xml:space="preserve">40 м </w:t>
      </w:r>
      <w:r w:rsidR="00CC0496">
        <w:t xml:space="preserve">– </w:t>
      </w:r>
      <w:r w:rsidRPr="00E642E2">
        <w:t>при высоте штабелей</w:t>
      </w:r>
      <w:r w:rsidR="00CC0496">
        <w:tab/>
      </w:r>
      <w:r w:rsidRPr="00E642E2">
        <w:t>до 7 м;</w:t>
      </w:r>
    </w:p>
    <w:p w:rsidR="00E642E2" w:rsidRPr="00E642E2" w:rsidRDefault="00E642E2" w:rsidP="00CC0496">
      <w:pPr>
        <w:pStyle w:val="ConsPlusNormal"/>
        <w:ind w:firstLine="539"/>
      </w:pPr>
      <w:r w:rsidRPr="00E642E2">
        <w:t xml:space="preserve">50 м </w:t>
      </w:r>
      <w:r w:rsidR="00CC0496">
        <w:t>–</w:t>
      </w:r>
      <w:r w:rsidRPr="00E642E2">
        <w:t xml:space="preserve"> </w:t>
      </w:r>
      <w:r w:rsidR="00CC0496">
        <w:t>«</w:t>
      </w:r>
      <w:r w:rsidR="00CC0496">
        <w:tab/>
      </w:r>
      <w:r w:rsidR="00CC0496">
        <w:tab/>
        <w:t>«</w:t>
      </w:r>
      <w:r w:rsidR="00CC0496">
        <w:tab/>
        <w:t>«</w:t>
      </w:r>
      <w:r w:rsidR="00CC0496">
        <w:tab/>
      </w:r>
      <w:r w:rsidRPr="00E642E2">
        <w:t>св. 7 до 10 м;</w:t>
      </w:r>
    </w:p>
    <w:p w:rsidR="00E642E2" w:rsidRPr="00E642E2" w:rsidRDefault="00E642E2" w:rsidP="00CC0496">
      <w:pPr>
        <w:pStyle w:val="ConsPlusNormal"/>
        <w:ind w:firstLine="539"/>
      </w:pPr>
      <w:r w:rsidRPr="00E642E2">
        <w:t xml:space="preserve">60 м </w:t>
      </w:r>
      <w:r w:rsidR="00CC0496">
        <w:t>– «</w:t>
      </w:r>
      <w:r w:rsidR="00CC0496">
        <w:tab/>
      </w:r>
      <w:r w:rsidR="00CC0496">
        <w:tab/>
        <w:t>«</w:t>
      </w:r>
      <w:r w:rsidR="00CC0496">
        <w:tab/>
        <w:t>«</w:t>
      </w:r>
      <w:r w:rsidR="00CC0496">
        <w:tab/>
        <w:t>«</w:t>
      </w:r>
      <w:r w:rsidRPr="00E642E2">
        <w:t xml:space="preserve"> 10  </w:t>
      </w:r>
      <w:r w:rsidR="00CC0496">
        <w:t>«</w:t>
      </w:r>
      <w:r w:rsidRPr="00E642E2">
        <w:t xml:space="preserve"> 12 м.</w:t>
      </w:r>
    </w:p>
    <w:p w:rsidR="00E642E2" w:rsidRPr="00E642E2" w:rsidRDefault="00E642E2">
      <w:pPr>
        <w:pStyle w:val="ConsPlusNormal"/>
        <w:ind w:firstLine="540"/>
        <w:jc w:val="both"/>
      </w:pPr>
      <w:r w:rsidRPr="00E642E2">
        <w:t>6.4</w:t>
      </w:r>
      <w:proofErr w:type="gramStart"/>
      <w:r w:rsidRPr="00E642E2">
        <w:t xml:space="preserve"> П</w:t>
      </w:r>
      <w:proofErr w:type="gramEnd"/>
      <w:r w:rsidRPr="00E642E2">
        <w:t>ри суммарной площади кварталов склада пиломатериалов свыше 9 га следует предусматривать противопожарные зоны шириной не менее 100 м, разделяющие склад на участки с суммарной площадью кварталов не более 9 га.</w:t>
      </w:r>
    </w:p>
    <w:p w:rsidR="00E642E2" w:rsidRPr="00E642E2" w:rsidRDefault="00E642E2">
      <w:pPr>
        <w:pStyle w:val="ConsPlusNormal"/>
        <w:ind w:firstLine="540"/>
        <w:jc w:val="both"/>
      </w:pPr>
    </w:p>
    <w:p w:rsidR="00E642E2" w:rsidRPr="00CC0496" w:rsidRDefault="00E642E2">
      <w:pPr>
        <w:pStyle w:val="ConsPlusNormal"/>
        <w:ind w:firstLine="540"/>
        <w:jc w:val="both"/>
        <w:outlineLvl w:val="1"/>
        <w:rPr>
          <w:b/>
        </w:rPr>
      </w:pPr>
      <w:r w:rsidRPr="00CC0496">
        <w:rPr>
          <w:b/>
        </w:rPr>
        <w:t>7. Открытые склады круглых лесоматериалов штабельного хранения</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t>7.1</w:t>
      </w:r>
      <w:r w:rsidR="00CC0496">
        <w:t>.</w:t>
      </w:r>
      <w:r w:rsidRPr="00E642E2">
        <w:t xml:space="preserve"> Площадь </w:t>
      </w:r>
      <w:proofErr w:type="gramStart"/>
      <w:r w:rsidRPr="00E642E2">
        <w:t>квартала групп штабелей круглых лесоматериалов</w:t>
      </w:r>
      <w:proofErr w:type="gramEnd"/>
      <w:r w:rsidRPr="00E642E2">
        <w:t xml:space="preserve"> следует принимать не более 4,5 га. Ширина каждой группы штабелей в квартале должна быть не более 50 м, квартала - не более 100 м.</w:t>
      </w:r>
    </w:p>
    <w:p w:rsidR="00E642E2" w:rsidRPr="00E642E2" w:rsidRDefault="00E642E2">
      <w:pPr>
        <w:pStyle w:val="ConsPlusNormal"/>
        <w:spacing w:before="220"/>
        <w:ind w:firstLine="540"/>
        <w:jc w:val="both"/>
      </w:pPr>
      <w:r w:rsidRPr="00E642E2">
        <w:t>7.2</w:t>
      </w:r>
      <w:r w:rsidR="00CC0496">
        <w:t>.</w:t>
      </w:r>
      <w:r w:rsidRPr="00E642E2">
        <w:t xml:space="preserve"> Группы штабелей круглых лесоматериалов в квартале следует отделять между собой продольными и поперечными разрывами. Ширина продольных разрывов должна быть не </w:t>
      </w:r>
      <w:proofErr w:type="gramStart"/>
      <w:r w:rsidRPr="00E642E2">
        <w:t>менее полуторной</w:t>
      </w:r>
      <w:proofErr w:type="gramEnd"/>
      <w:r w:rsidRPr="00E642E2">
        <w:t xml:space="preserve"> высоты, а поперечных - не менее одной высоты штабелей. По продольным разрывам следует предусматривать твердое покрытие шириной не менее 3 м для проезда пожарных машин.</w:t>
      </w:r>
    </w:p>
    <w:p w:rsidR="00E642E2" w:rsidRPr="00E642E2" w:rsidRDefault="00E642E2">
      <w:pPr>
        <w:pStyle w:val="ConsPlusNormal"/>
        <w:spacing w:before="220"/>
        <w:ind w:firstLine="540"/>
        <w:jc w:val="both"/>
      </w:pPr>
      <w:r w:rsidRPr="00E642E2">
        <w:t>7.3</w:t>
      </w:r>
      <w:r w:rsidR="00CC0496">
        <w:t>.</w:t>
      </w:r>
      <w:r w:rsidRPr="00E642E2">
        <w:t xml:space="preserve"> Разрывы между кварталами склада круглых лесоматериалов следует принимать не менее:</w:t>
      </w:r>
    </w:p>
    <w:p w:rsidR="00E642E2" w:rsidRPr="00E642E2" w:rsidRDefault="00E642E2" w:rsidP="00CC0496">
      <w:pPr>
        <w:pStyle w:val="ConsPlusNormal"/>
        <w:ind w:firstLine="539"/>
      </w:pPr>
      <w:r w:rsidRPr="00E642E2">
        <w:t xml:space="preserve">30 м </w:t>
      </w:r>
      <w:r w:rsidR="00CC0496">
        <w:t>–</w:t>
      </w:r>
      <w:r w:rsidRPr="00E642E2">
        <w:t xml:space="preserve"> при высоте штабелей</w:t>
      </w:r>
      <w:r w:rsidR="00CC0496">
        <w:tab/>
      </w:r>
      <w:r w:rsidRPr="00E642E2">
        <w:t xml:space="preserve"> до</w:t>
      </w:r>
      <w:r w:rsidR="00CC0496">
        <w:t xml:space="preserve"> </w:t>
      </w:r>
      <w:r w:rsidRPr="00E642E2">
        <w:t>8 м;</w:t>
      </w:r>
    </w:p>
    <w:p w:rsidR="00E642E2" w:rsidRPr="00E642E2" w:rsidRDefault="00E642E2" w:rsidP="00CC0496">
      <w:pPr>
        <w:pStyle w:val="ConsPlusNormal"/>
        <w:ind w:firstLine="539"/>
      </w:pPr>
      <w:r w:rsidRPr="00E642E2">
        <w:t xml:space="preserve">40 м </w:t>
      </w:r>
      <w:r w:rsidR="00CC0496">
        <w:t>–</w:t>
      </w:r>
      <w:r w:rsidRPr="00E642E2">
        <w:t xml:space="preserve"> </w:t>
      </w:r>
      <w:r w:rsidR="00CC0496">
        <w:t>«</w:t>
      </w:r>
      <w:r w:rsidR="00CC0496">
        <w:tab/>
      </w:r>
      <w:r w:rsidR="00CC0496">
        <w:tab/>
        <w:t>«</w:t>
      </w:r>
      <w:r w:rsidR="00CC0496">
        <w:tab/>
        <w:t>«</w:t>
      </w:r>
      <w:r w:rsidR="00CC0496">
        <w:tab/>
        <w:t xml:space="preserve"> </w:t>
      </w:r>
      <w:r w:rsidRPr="00E642E2">
        <w:t>св. 8 до 10 м;</w:t>
      </w:r>
    </w:p>
    <w:p w:rsidR="00E642E2" w:rsidRPr="00E642E2" w:rsidRDefault="00E642E2" w:rsidP="00CC0496">
      <w:pPr>
        <w:pStyle w:val="ConsPlusNormal"/>
        <w:ind w:firstLine="539"/>
      </w:pPr>
      <w:r w:rsidRPr="00E642E2">
        <w:t xml:space="preserve">50 м </w:t>
      </w:r>
      <w:r w:rsidR="00CC0496">
        <w:t>–</w:t>
      </w:r>
      <w:r w:rsidRPr="00E642E2">
        <w:t xml:space="preserve"> </w:t>
      </w:r>
      <w:r w:rsidR="00CC0496">
        <w:t>«</w:t>
      </w:r>
      <w:r w:rsidR="00CC0496">
        <w:tab/>
      </w:r>
      <w:r w:rsidR="00CC0496">
        <w:tab/>
        <w:t>«</w:t>
      </w:r>
      <w:r w:rsidR="00CC0496">
        <w:tab/>
        <w:t>«</w:t>
      </w:r>
      <w:r w:rsidR="00CC0496">
        <w:tab/>
        <w:t xml:space="preserve"> «</w:t>
      </w:r>
      <w:r w:rsidRPr="00E642E2">
        <w:t xml:space="preserve"> 10</w:t>
      </w:r>
      <w:r w:rsidR="00CC0496">
        <w:t xml:space="preserve">   «</w:t>
      </w:r>
      <w:r w:rsidRPr="00E642E2">
        <w:t xml:space="preserve"> </w:t>
      </w:r>
      <w:r w:rsidR="00CC0496">
        <w:t xml:space="preserve"> </w:t>
      </w:r>
      <w:r w:rsidRPr="00E642E2">
        <w:t>12 м.</w:t>
      </w:r>
    </w:p>
    <w:p w:rsidR="00E642E2" w:rsidRPr="00E642E2" w:rsidRDefault="00E642E2">
      <w:pPr>
        <w:pStyle w:val="ConsPlusNormal"/>
        <w:ind w:firstLine="540"/>
        <w:jc w:val="both"/>
      </w:pPr>
      <w:r w:rsidRPr="00E642E2">
        <w:t>7.4</w:t>
      </w:r>
      <w:r w:rsidR="00CC0496">
        <w:t>.</w:t>
      </w:r>
      <w:r w:rsidRPr="00E642E2">
        <w:t xml:space="preserve"> При суммарной площади кварталов склада круглых лесоматериалов свыше 18 га следует предусматривать противопожарные зоны шириной не менее 70 м, разделяющие склад на участки с суммарной площадью не более 18 га.</w:t>
      </w:r>
    </w:p>
    <w:p w:rsidR="00E642E2" w:rsidRPr="00E642E2" w:rsidRDefault="00E642E2">
      <w:pPr>
        <w:pStyle w:val="ConsPlusNormal"/>
        <w:ind w:firstLine="540"/>
        <w:jc w:val="both"/>
      </w:pPr>
    </w:p>
    <w:p w:rsidR="00E642E2" w:rsidRPr="00CC0496" w:rsidRDefault="00E642E2">
      <w:pPr>
        <w:pStyle w:val="ConsPlusNormal"/>
        <w:ind w:firstLine="540"/>
        <w:jc w:val="both"/>
        <w:outlineLvl w:val="1"/>
        <w:rPr>
          <w:b/>
        </w:rPr>
      </w:pPr>
      <w:r w:rsidRPr="00CC0496">
        <w:rPr>
          <w:b/>
        </w:rPr>
        <w:t>8. Склады открытого хранения балансовой древесины, осмола и дров кучевого хранения</w:t>
      </w:r>
      <w:r w:rsidR="00D640C9">
        <w:rPr>
          <w:b/>
        </w:rPr>
        <w:t>.</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t>8.1</w:t>
      </w:r>
      <w:r w:rsidR="00CC0496">
        <w:t>.</w:t>
      </w:r>
      <w:r w:rsidRPr="00E642E2">
        <w:t xml:space="preserve"> Высота куч балансовой древесины, осмола и дров должна быть, как правило, не более 30 м. Форма куч в плане может быть прямоугольной, кольцеобразной и круглой.</w:t>
      </w:r>
    </w:p>
    <w:p w:rsidR="00E642E2" w:rsidRPr="00E642E2" w:rsidRDefault="00E642E2">
      <w:pPr>
        <w:pStyle w:val="ConsPlusNormal"/>
        <w:spacing w:before="220"/>
        <w:ind w:firstLine="540"/>
        <w:jc w:val="both"/>
      </w:pPr>
      <w:r w:rsidRPr="00E642E2">
        <w:t>8.2</w:t>
      </w:r>
      <w:r w:rsidR="00CC0496">
        <w:t>.</w:t>
      </w:r>
      <w:r w:rsidRPr="00E642E2">
        <w:t xml:space="preserve"> </w:t>
      </w:r>
      <w:proofErr w:type="gramStart"/>
      <w:r w:rsidRPr="00E642E2">
        <w:t>Вместимость кучи высотой до 15 м следует принимать не более 50000 плотных м</w:t>
      </w:r>
      <w:r w:rsidRPr="00E642E2">
        <w:rPr>
          <w:vertAlign w:val="superscript"/>
        </w:rPr>
        <w:t>3</w:t>
      </w:r>
      <w:r w:rsidRPr="00E642E2">
        <w:t>, ширину основания прямоугольной и кольцеобразной куч или диаметр круглой кучи - не менее 50 м. При высоте кучи свыше 15 до 30 м вместимость кучи должна быть не более 250000 плотных м</w:t>
      </w:r>
      <w:r w:rsidRPr="00E642E2">
        <w:rPr>
          <w:vertAlign w:val="superscript"/>
        </w:rPr>
        <w:t>3</w:t>
      </w:r>
      <w:r w:rsidRPr="00E642E2">
        <w:t>, при этом ширину основания прямоугольной и кольцеобразной куч или диаметр круглой кучи следует принимать не менее</w:t>
      </w:r>
      <w:proofErr w:type="gramEnd"/>
      <w:r w:rsidRPr="00E642E2">
        <w:t xml:space="preserve"> 90 м.</w:t>
      </w:r>
    </w:p>
    <w:p w:rsidR="00E642E2" w:rsidRPr="00E642E2" w:rsidRDefault="00E642E2">
      <w:pPr>
        <w:pStyle w:val="ConsPlusNormal"/>
        <w:spacing w:before="220"/>
        <w:ind w:firstLine="540"/>
        <w:jc w:val="both"/>
      </w:pPr>
      <w:r w:rsidRPr="00E642E2">
        <w:t>8.3</w:t>
      </w:r>
      <w:r w:rsidR="00CC0496">
        <w:t>.</w:t>
      </w:r>
      <w:r w:rsidRPr="00E642E2">
        <w:t xml:space="preserve"> Разрывы между продольными и поперечными сторонами прямоугольных куч, а также </w:t>
      </w:r>
      <w:r w:rsidRPr="00E642E2">
        <w:lastRenderedPageBreak/>
        <w:t>между круглыми и кольцеобразными кучами следует принимать не менее значений, указанных в таблице 8.1.</w:t>
      </w:r>
    </w:p>
    <w:p w:rsidR="00E642E2" w:rsidRPr="00E642E2" w:rsidRDefault="00E642E2">
      <w:pPr>
        <w:pStyle w:val="ConsPlusNormal"/>
        <w:ind w:firstLine="540"/>
        <w:jc w:val="both"/>
      </w:pPr>
    </w:p>
    <w:p w:rsidR="00E642E2" w:rsidRPr="00E642E2" w:rsidRDefault="00E642E2">
      <w:pPr>
        <w:pStyle w:val="ConsPlusNormal"/>
        <w:jc w:val="right"/>
      </w:pPr>
      <w:r w:rsidRPr="00E642E2">
        <w:t>Таблица 8.1</w:t>
      </w:r>
    </w:p>
    <w:p w:rsidR="00E642E2" w:rsidRPr="00E642E2" w:rsidRDefault="00E642E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86"/>
        <w:gridCol w:w="1959"/>
        <w:gridCol w:w="1959"/>
        <w:gridCol w:w="2552"/>
      </w:tblGrid>
      <w:tr w:rsidR="00E642E2" w:rsidRPr="00E642E2" w:rsidTr="009C0AE3">
        <w:tc>
          <w:tcPr>
            <w:tcW w:w="2886" w:type="dxa"/>
            <w:vMerge w:val="restart"/>
            <w:tcBorders>
              <w:top w:val="single" w:sz="4" w:space="0" w:color="auto"/>
              <w:bottom w:val="single" w:sz="4" w:space="0" w:color="auto"/>
            </w:tcBorders>
            <w:vAlign w:val="center"/>
          </w:tcPr>
          <w:p w:rsidR="00E642E2" w:rsidRPr="00E642E2" w:rsidRDefault="00E642E2">
            <w:pPr>
              <w:pStyle w:val="ConsPlusNormal"/>
              <w:jc w:val="center"/>
            </w:pPr>
            <w:r w:rsidRPr="00E642E2">
              <w:t xml:space="preserve">Высота куч, </w:t>
            </w:r>
            <w:proofErr w:type="gramStart"/>
            <w:r w:rsidRPr="00E642E2">
              <w:t>м</w:t>
            </w:r>
            <w:proofErr w:type="gramEnd"/>
          </w:p>
        </w:tc>
        <w:tc>
          <w:tcPr>
            <w:tcW w:w="6470" w:type="dxa"/>
            <w:gridSpan w:val="3"/>
            <w:tcBorders>
              <w:top w:val="single" w:sz="4" w:space="0" w:color="auto"/>
              <w:bottom w:val="single" w:sz="4" w:space="0" w:color="auto"/>
            </w:tcBorders>
            <w:vAlign w:val="center"/>
          </w:tcPr>
          <w:p w:rsidR="00E642E2" w:rsidRPr="00E642E2" w:rsidRDefault="00E642E2">
            <w:pPr>
              <w:pStyle w:val="ConsPlusNormal"/>
              <w:jc w:val="center"/>
            </w:pPr>
            <w:r w:rsidRPr="00E642E2">
              <w:t xml:space="preserve">Разрывы между кучами, </w:t>
            </w:r>
            <w:proofErr w:type="gramStart"/>
            <w:r w:rsidRPr="00E642E2">
              <w:t>м</w:t>
            </w:r>
            <w:proofErr w:type="gramEnd"/>
          </w:p>
        </w:tc>
      </w:tr>
      <w:tr w:rsidR="00E642E2" w:rsidRPr="00E642E2" w:rsidTr="009C0AE3">
        <w:tc>
          <w:tcPr>
            <w:tcW w:w="2886" w:type="dxa"/>
            <w:vMerge/>
            <w:tcBorders>
              <w:top w:val="single" w:sz="4" w:space="0" w:color="auto"/>
              <w:bottom w:val="single" w:sz="4" w:space="0" w:color="auto"/>
            </w:tcBorders>
          </w:tcPr>
          <w:p w:rsidR="00E642E2" w:rsidRPr="00E642E2" w:rsidRDefault="00E642E2"/>
        </w:tc>
        <w:tc>
          <w:tcPr>
            <w:tcW w:w="3918" w:type="dxa"/>
            <w:gridSpan w:val="2"/>
            <w:tcBorders>
              <w:top w:val="single" w:sz="4" w:space="0" w:color="auto"/>
              <w:bottom w:val="single" w:sz="4" w:space="0" w:color="auto"/>
            </w:tcBorders>
            <w:vAlign w:val="center"/>
          </w:tcPr>
          <w:p w:rsidR="00E642E2" w:rsidRPr="00E642E2" w:rsidRDefault="00E642E2">
            <w:pPr>
              <w:pStyle w:val="ConsPlusNormal"/>
              <w:jc w:val="center"/>
            </w:pPr>
            <w:r w:rsidRPr="00E642E2">
              <w:t>Прямоугольные кучи</w:t>
            </w:r>
          </w:p>
        </w:tc>
        <w:tc>
          <w:tcPr>
            <w:tcW w:w="2552" w:type="dxa"/>
            <w:vMerge w:val="restart"/>
            <w:tcBorders>
              <w:top w:val="single" w:sz="4" w:space="0" w:color="auto"/>
              <w:bottom w:val="single" w:sz="4" w:space="0" w:color="auto"/>
            </w:tcBorders>
            <w:vAlign w:val="center"/>
          </w:tcPr>
          <w:p w:rsidR="00E642E2" w:rsidRPr="00E642E2" w:rsidRDefault="00E642E2" w:rsidP="009C0AE3">
            <w:pPr>
              <w:pStyle w:val="ConsPlusNormal"/>
              <w:jc w:val="center"/>
            </w:pPr>
            <w:r w:rsidRPr="00E642E2">
              <w:t>Круглые и кольцеобразные кучи</w:t>
            </w:r>
          </w:p>
        </w:tc>
      </w:tr>
      <w:tr w:rsidR="00E642E2" w:rsidRPr="00E642E2" w:rsidTr="009C0AE3">
        <w:tc>
          <w:tcPr>
            <w:tcW w:w="2886" w:type="dxa"/>
            <w:vMerge/>
            <w:tcBorders>
              <w:top w:val="single" w:sz="4" w:space="0" w:color="auto"/>
              <w:bottom w:val="single" w:sz="4" w:space="0" w:color="auto"/>
            </w:tcBorders>
          </w:tcPr>
          <w:p w:rsidR="00E642E2" w:rsidRPr="00E642E2" w:rsidRDefault="00E642E2"/>
        </w:tc>
        <w:tc>
          <w:tcPr>
            <w:tcW w:w="1959" w:type="dxa"/>
            <w:tcBorders>
              <w:top w:val="single" w:sz="4" w:space="0" w:color="auto"/>
              <w:bottom w:val="single" w:sz="4" w:space="0" w:color="auto"/>
            </w:tcBorders>
            <w:vAlign w:val="center"/>
          </w:tcPr>
          <w:p w:rsidR="00E642E2" w:rsidRPr="00E642E2" w:rsidRDefault="00E642E2">
            <w:pPr>
              <w:pStyle w:val="ConsPlusNormal"/>
              <w:jc w:val="center"/>
            </w:pPr>
            <w:r w:rsidRPr="00E642E2">
              <w:t>Продольные стороны</w:t>
            </w:r>
          </w:p>
        </w:tc>
        <w:tc>
          <w:tcPr>
            <w:tcW w:w="1959" w:type="dxa"/>
            <w:tcBorders>
              <w:top w:val="single" w:sz="4" w:space="0" w:color="auto"/>
              <w:bottom w:val="single" w:sz="4" w:space="0" w:color="auto"/>
            </w:tcBorders>
            <w:vAlign w:val="center"/>
          </w:tcPr>
          <w:p w:rsidR="00E642E2" w:rsidRPr="00E642E2" w:rsidRDefault="00E642E2">
            <w:pPr>
              <w:pStyle w:val="ConsPlusNormal"/>
              <w:jc w:val="center"/>
            </w:pPr>
            <w:r w:rsidRPr="00E642E2">
              <w:t>Поперечные стороны</w:t>
            </w:r>
          </w:p>
        </w:tc>
        <w:tc>
          <w:tcPr>
            <w:tcW w:w="2552" w:type="dxa"/>
            <w:vMerge/>
            <w:tcBorders>
              <w:top w:val="single" w:sz="4" w:space="0" w:color="auto"/>
              <w:bottom w:val="single" w:sz="4" w:space="0" w:color="auto"/>
            </w:tcBorders>
          </w:tcPr>
          <w:p w:rsidR="00E642E2" w:rsidRPr="00E642E2" w:rsidRDefault="00E642E2"/>
        </w:tc>
      </w:tr>
      <w:tr w:rsidR="00E642E2" w:rsidRPr="00E642E2" w:rsidTr="009C0AE3">
        <w:tblPrEx>
          <w:tblBorders>
            <w:insideH w:val="none" w:sz="0" w:space="0" w:color="auto"/>
          </w:tblBorders>
        </w:tblPrEx>
        <w:tc>
          <w:tcPr>
            <w:tcW w:w="2886" w:type="dxa"/>
            <w:tcBorders>
              <w:top w:val="single" w:sz="4" w:space="0" w:color="auto"/>
              <w:bottom w:val="nil"/>
            </w:tcBorders>
          </w:tcPr>
          <w:p w:rsidR="00E642E2" w:rsidRPr="00E642E2" w:rsidRDefault="00E642E2">
            <w:pPr>
              <w:pStyle w:val="ConsPlusNormal"/>
              <w:jc w:val="both"/>
            </w:pPr>
            <w:r w:rsidRPr="00E642E2">
              <w:t>До 10</w:t>
            </w:r>
          </w:p>
        </w:tc>
        <w:tc>
          <w:tcPr>
            <w:tcW w:w="1959" w:type="dxa"/>
            <w:tcBorders>
              <w:top w:val="single" w:sz="4" w:space="0" w:color="auto"/>
              <w:bottom w:val="nil"/>
            </w:tcBorders>
          </w:tcPr>
          <w:p w:rsidR="00E642E2" w:rsidRPr="00E642E2" w:rsidRDefault="00E642E2">
            <w:pPr>
              <w:pStyle w:val="ConsPlusNormal"/>
              <w:jc w:val="center"/>
            </w:pPr>
            <w:r w:rsidRPr="00E642E2">
              <w:t>15</w:t>
            </w:r>
          </w:p>
        </w:tc>
        <w:tc>
          <w:tcPr>
            <w:tcW w:w="1959" w:type="dxa"/>
            <w:tcBorders>
              <w:top w:val="single" w:sz="4" w:space="0" w:color="auto"/>
              <w:bottom w:val="nil"/>
            </w:tcBorders>
          </w:tcPr>
          <w:p w:rsidR="00E642E2" w:rsidRPr="00E642E2" w:rsidRDefault="00E642E2">
            <w:pPr>
              <w:pStyle w:val="ConsPlusNormal"/>
              <w:jc w:val="center"/>
            </w:pPr>
            <w:r w:rsidRPr="00E642E2">
              <w:t>10</w:t>
            </w:r>
          </w:p>
        </w:tc>
        <w:tc>
          <w:tcPr>
            <w:tcW w:w="2552" w:type="dxa"/>
            <w:tcBorders>
              <w:top w:val="single" w:sz="4" w:space="0" w:color="auto"/>
              <w:bottom w:val="nil"/>
            </w:tcBorders>
          </w:tcPr>
          <w:p w:rsidR="00E642E2" w:rsidRPr="00E642E2" w:rsidRDefault="00E642E2">
            <w:pPr>
              <w:pStyle w:val="ConsPlusNormal"/>
              <w:jc w:val="center"/>
            </w:pPr>
            <w:r w:rsidRPr="00E642E2">
              <w:t>10</w:t>
            </w:r>
          </w:p>
        </w:tc>
      </w:tr>
      <w:tr w:rsidR="00E642E2" w:rsidRPr="00E642E2" w:rsidTr="009C0AE3">
        <w:tblPrEx>
          <w:tblBorders>
            <w:insideH w:val="none" w:sz="0" w:space="0" w:color="auto"/>
          </w:tblBorders>
        </w:tblPrEx>
        <w:tc>
          <w:tcPr>
            <w:tcW w:w="2886" w:type="dxa"/>
            <w:tcBorders>
              <w:top w:val="nil"/>
              <w:bottom w:val="nil"/>
            </w:tcBorders>
          </w:tcPr>
          <w:p w:rsidR="00E642E2" w:rsidRPr="00E642E2" w:rsidRDefault="00E642E2" w:rsidP="009C0AE3">
            <w:pPr>
              <w:pStyle w:val="ConsPlusNormal"/>
            </w:pPr>
            <w:r w:rsidRPr="00E642E2">
              <w:t>Св. 10 до 20</w:t>
            </w:r>
          </w:p>
        </w:tc>
        <w:tc>
          <w:tcPr>
            <w:tcW w:w="1959" w:type="dxa"/>
            <w:tcBorders>
              <w:top w:val="nil"/>
              <w:bottom w:val="nil"/>
            </w:tcBorders>
          </w:tcPr>
          <w:p w:rsidR="00E642E2" w:rsidRPr="00E642E2" w:rsidRDefault="00E642E2" w:rsidP="009C0AE3">
            <w:pPr>
              <w:pStyle w:val="ConsPlusNormal"/>
              <w:jc w:val="center"/>
            </w:pPr>
            <w:r w:rsidRPr="00E642E2">
              <w:t>25</w:t>
            </w:r>
          </w:p>
        </w:tc>
        <w:tc>
          <w:tcPr>
            <w:tcW w:w="1959" w:type="dxa"/>
            <w:tcBorders>
              <w:top w:val="nil"/>
              <w:bottom w:val="nil"/>
            </w:tcBorders>
          </w:tcPr>
          <w:p w:rsidR="00E642E2" w:rsidRPr="00E642E2" w:rsidRDefault="00E642E2" w:rsidP="009C0AE3">
            <w:pPr>
              <w:pStyle w:val="ConsPlusNormal"/>
              <w:jc w:val="center"/>
            </w:pPr>
            <w:r w:rsidRPr="00E642E2">
              <w:t>20</w:t>
            </w:r>
          </w:p>
        </w:tc>
        <w:tc>
          <w:tcPr>
            <w:tcW w:w="2552" w:type="dxa"/>
            <w:tcBorders>
              <w:top w:val="nil"/>
              <w:bottom w:val="nil"/>
            </w:tcBorders>
          </w:tcPr>
          <w:p w:rsidR="00E642E2" w:rsidRPr="00E642E2" w:rsidRDefault="00E642E2" w:rsidP="009C0AE3">
            <w:pPr>
              <w:pStyle w:val="ConsPlusNormal"/>
              <w:jc w:val="center"/>
            </w:pPr>
            <w:r w:rsidRPr="00E642E2">
              <w:t>20</w:t>
            </w:r>
          </w:p>
        </w:tc>
      </w:tr>
      <w:tr w:rsidR="00E642E2" w:rsidRPr="00E642E2" w:rsidTr="009C0AE3">
        <w:tblPrEx>
          <w:tblBorders>
            <w:insideH w:val="none" w:sz="0" w:space="0" w:color="auto"/>
          </w:tblBorders>
        </w:tblPrEx>
        <w:tc>
          <w:tcPr>
            <w:tcW w:w="2886" w:type="dxa"/>
            <w:tcBorders>
              <w:top w:val="nil"/>
              <w:bottom w:val="single" w:sz="4" w:space="0" w:color="auto"/>
            </w:tcBorders>
          </w:tcPr>
          <w:p w:rsidR="00E642E2" w:rsidRPr="00E642E2" w:rsidRDefault="00E642E2" w:rsidP="009C0AE3">
            <w:pPr>
              <w:pStyle w:val="ConsPlusNormal"/>
            </w:pPr>
            <w:r w:rsidRPr="00E642E2">
              <w:t xml:space="preserve"> </w:t>
            </w:r>
            <w:r w:rsidR="00CC0496">
              <w:t>«</w:t>
            </w:r>
            <w:r w:rsidRPr="00E642E2">
              <w:t xml:space="preserve">  20  </w:t>
            </w:r>
            <w:r w:rsidR="00CC0496">
              <w:t>«</w:t>
            </w:r>
            <w:r w:rsidRPr="00E642E2">
              <w:t xml:space="preserve"> 30</w:t>
            </w:r>
          </w:p>
        </w:tc>
        <w:tc>
          <w:tcPr>
            <w:tcW w:w="1959" w:type="dxa"/>
            <w:tcBorders>
              <w:top w:val="nil"/>
              <w:bottom w:val="single" w:sz="4" w:space="0" w:color="auto"/>
            </w:tcBorders>
          </w:tcPr>
          <w:p w:rsidR="00E642E2" w:rsidRPr="00E642E2" w:rsidRDefault="00E642E2" w:rsidP="009C0AE3">
            <w:pPr>
              <w:pStyle w:val="ConsPlusNormal"/>
              <w:jc w:val="center"/>
            </w:pPr>
            <w:r w:rsidRPr="00E642E2">
              <w:t>35</w:t>
            </w:r>
          </w:p>
        </w:tc>
        <w:tc>
          <w:tcPr>
            <w:tcW w:w="1959" w:type="dxa"/>
            <w:tcBorders>
              <w:top w:val="nil"/>
              <w:bottom w:val="single" w:sz="4" w:space="0" w:color="auto"/>
            </w:tcBorders>
          </w:tcPr>
          <w:p w:rsidR="00E642E2" w:rsidRPr="00E642E2" w:rsidRDefault="00E642E2" w:rsidP="009C0AE3">
            <w:pPr>
              <w:pStyle w:val="ConsPlusNormal"/>
              <w:jc w:val="center"/>
            </w:pPr>
            <w:r w:rsidRPr="00E642E2">
              <w:t>30</w:t>
            </w:r>
          </w:p>
        </w:tc>
        <w:tc>
          <w:tcPr>
            <w:tcW w:w="2552" w:type="dxa"/>
            <w:tcBorders>
              <w:top w:val="nil"/>
              <w:bottom w:val="single" w:sz="4" w:space="0" w:color="auto"/>
            </w:tcBorders>
          </w:tcPr>
          <w:p w:rsidR="00E642E2" w:rsidRPr="00E642E2" w:rsidRDefault="00E642E2" w:rsidP="009C0AE3">
            <w:pPr>
              <w:pStyle w:val="ConsPlusNormal"/>
              <w:jc w:val="center"/>
            </w:pPr>
            <w:r w:rsidRPr="00E642E2">
              <w:t>30</w:t>
            </w:r>
          </w:p>
        </w:tc>
      </w:tr>
    </w:tbl>
    <w:p w:rsidR="00E642E2" w:rsidRPr="00E642E2" w:rsidRDefault="00E642E2">
      <w:pPr>
        <w:pStyle w:val="ConsPlusNormal"/>
        <w:ind w:firstLine="540"/>
        <w:jc w:val="both"/>
      </w:pPr>
    </w:p>
    <w:p w:rsidR="00E642E2" w:rsidRPr="00E642E2" w:rsidRDefault="00E642E2">
      <w:pPr>
        <w:pStyle w:val="ConsPlusNormal"/>
        <w:ind w:firstLine="540"/>
        <w:jc w:val="both"/>
      </w:pPr>
      <w:r w:rsidRPr="00E642E2">
        <w:t>8.4</w:t>
      </w:r>
      <w:r w:rsidR="009C0AE3">
        <w:t>.</w:t>
      </w:r>
      <w:r w:rsidRPr="00E642E2">
        <w:t xml:space="preserve"> </w:t>
      </w:r>
      <w:proofErr w:type="gramStart"/>
      <w:r w:rsidRPr="00E642E2">
        <w:t>П</w:t>
      </w:r>
      <w:proofErr w:type="gramEnd"/>
      <w:r w:rsidRPr="00E642E2">
        <w:t>о разрывам между кучами следует предусматривать дороги с твердым покрытием шириной не менее 3 м для проезда пожарных машин с трех сторон прямоугольных куч, по всему периметру круглых куч, а также по внешнему периметру кольцеобразных куч.</w:t>
      </w:r>
    </w:p>
    <w:p w:rsidR="00E642E2" w:rsidRPr="00E642E2" w:rsidRDefault="00E642E2">
      <w:pPr>
        <w:pStyle w:val="ConsPlusNormal"/>
        <w:spacing w:before="220"/>
        <w:ind w:firstLine="540"/>
        <w:jc w:val="both"/>
      </w:pPr>
      <w:r w:rsidRPr="00E642E2">
        <w:t>8.5</w:t>
      </w:r>
      <w:r w:rsidR="009C0AE3">
        <w:t>.</w:t>
      </w:r>
      <w:r w:rsidRPr="00E642E2">
        <w:t xml:space="preserve"> Площадь квартала групп куч балансовой древесины, осмола и дров следует принимать, как правило, не более 4,5 га.</w:t>
      </w:r>
    </w:p>
    <w:p w:rsidR="00E642E2" w:rsidRPr="00E642E2" w:rsidRDefault="00E642E2">
      <w:pPr>
        <w:pStyle w:val="ConsPlusNormal"/>
        <w:spacing w:before="220"/>
        <w:ind w:firstLine="540"/>
        <w:jc w:val="both"/>
      </w:pPr>
      <w:r w:rsidRPr="00E642E2">
        <w:t>8.6</w:t>
      </w:r>
      <w:r w:rsidR="009C0AE3">
        <w:t>.</w:t>
      </w:r>
      <w:r w:rsidRPr="00E642E2">
        <w:t xml:space="preserve"> Разрывы между кварталами куч балансовой древесины, осмола и дров следует принимать не менее:</w:t>
      </w:r>
    </w:p>
    <w:p w:rsidR="00E642E2" w:rsidRPr="00E642E2" w:rsidRDefault="00E642E2" w:rsidP="009C0AE3">
      <w:pPr>
        <w:pStyle w:val="ConsPlusNormal"/>
        <w:ind w:firstLine="539"/>
      </w:pPr>
      <w:r w:rsidRPr="00E642E2">
        <w:t>30 м - при высоте куч</w:t>
      </w:r>
      <w:r w:rsidR="009C0AE3">
        <w:tab/>
      </w:r>
      <w:r w:rsidR="009C0AE3">
        <w:tab/>
      </w:r>
      <w:r w:rsidRPr="00E642E2">
        <w:t>до 10 м;</w:t>
      </w:r>
    </w:p>
    <w:p w:rsidR="00E642E2" w:rsidRPr="00E642E2" w:rsidRDefault="00E642E2" w:rsidP="009C0AE3">
      <w:pPr>
        <w:pStyle w:val="ConsPlusNormal"/>
        <w:ind w:firstLine="539"/>
      </w:pPr>
      <w:r w:rsidRPr="00E642E2">
        <w:t xml:space="preserve">40 м - </w:t>
      </w:r>
      <w:r w:rsidR="00CC0496">
        <w:t>«</w:t>
      </w:r>
      <w:r w:rsidR="009C0AE3">
        <w:tab/>
      </w:r>
      <w:r w:rsidR="009C0AE3">
        <w:tab/>
      </w:r>
      <w:r w:rsidR="00CC0496">
        <w:t>«</w:t>
      </w:r>
      <w:r w:rsidR="009C0AE3">
        <w:tab/>
      </w:r>
      <w:r w:rsidR="00CC0496">
        <w:t>«</w:t>
      </w:r>
      <w:r w:rsidR="009C0AE3">
        <w:tab/>
      </w:r>
      <w:r w:rsidRPr="00E642E2">
        <w:t>св. 10 до 20 м;</w:t>
      </w:r>
    </w:p>
    <w:p w:rsidR="00E642E2" w:rsidRPr="00E642E2" w:rsidRDefault="00E642E2" w:rsidP="009C0AE3">
      <w:pPr>
        <w:pStyle w:val="ConsPlusNormal"/>
        <w:ind w:firstLine="539"/>
      </w:pPr>
      <w:r w:rsidRPr="00E642E2">
        <w:t xml:space="preserve">50 м - </w:t>
      </w:r>
      <w:r w:rsidR="00CC0496">
        <w:t>«</w:t>
      </w:r>
      <w:r w:rsidR="009C0AE3">
        <w:tab/>
      </w:r>
      <w:r w:rsidR="009C0AE3">
        <w:tab/>
      </w:r>
      <w:r w:rsidR="00CC0496">
        <w:t>«</w:t>
      </w:r>
      <w:r w:rsidR="009C0AE3">
        <w:tab/>
      </w:r>
      <w:r w:rsidR="00CC0496">
        <w:t>«</w:t>
      </w:r>
      <w:r w:rsidR="009C0AE3">
        <w:tab/>
      </w:r>
      <w:r w:rsidR="00CC0496">
        <w:t>«</w:t>
      </w:r>
      <w:r w:rsidRPr="00E642E2">
        <w:t xml:space="preserve">  20 </w:t>
      </w:r>
      <w:r w:rsidR="00CC0496">
        <w:t>«</w:t>
      </w:r>
      <w:r w:rsidRPr="00E642E2">
        <w:t xml:space="preserve">  30 м.</w:t>
      </w:r>
    </w:p>
    <w:p w:rsidR="00E642E2" w:rsidRPr="00E642E2" w:rsidRDefault="00E642E2">
      <w:pPr>
        <w:pStyle w:val="ConsPlusNormal"/>
        <w:ind w:firstLine="540"/>
        <w:jc w:val="both"/>
      </w:pPr>
      <w:r w:rsidRPr="00E642E2">
        <w:t>8.7</w:t>
      </w:r>
      <w:r w:rsidR="009C0AE3">
        <w:t>.</w:t>
      </w:r>
      <w:r w:rsidRPr="00E642E2">
        <w:t xml:space="preserve"> </w:t>
      </w:r>
      <w:proofErr w:type="gramStart"/>
      <w:r w:rsidRPr="00E642E2">
        <w:t>П</w:t>
      </w:r>
      <w:proofErr w:type="gramEnd"/>
      <w:r w:rsidRPr="00E642E2">
        <w:t>ри суммарной площади склада балансовой древесины, осмола и дров свыше 18 га следует предусматривать противопожарные зоны шириной не менее 100 м, разделяющие склад на участки суммарной площадью не более 18 га.</w:t>
      </w:r>
    </w:p>
    <w:p w:rsidR="00E642E2" w:rsidRPr="00E642E2" w:rsidRDefault="00E642E2">
      <w:pPr>
        <w:pStyle w:val="ConsPlusNormal"/>
        <w:ind w:firstLine="540"/>
        <w:jc w:val="both"/>
      </w:pPr>
    </w:p>
    <w:p w:rsidR="00E642E2" w:rsidRPr="009C0AE3" w:rsidRDefault="00E642E2">
      <w:pPr>
        <w:pStyle w:val="ConsPlusNormal"/>
        <w:ind w:firstLine="540"/>
        <w:jc w:val="both"/>
        <w:outlineLvl w:val="1"/>
        <w:rPr>
          <w:b/>
        </w:rPr>
      </w:pPr>
      <w:r w:rsidRPr="009C0AE3">
        <w:rPr>
          <w:b/>
        </w:rPr>
        <w:t>9. Склады открытого хранения щепы и опилок</w:t>
      </w:r>
      <w:r w:rsidR="00D640C9">
        <w:rPr>
          <w:b/>
        </w:rPr>
        <w:t>.</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t>9.1</w:t>
      </w:r>
      <w:r w:rsidR="009C0AE3">
        <w:t>.</w:t>
      </w:r>
      <w:r w:rsidRPr="00E642E2">
        <w:t xml:space="preserve"> Высота куч, как правило, должна быть не более 30 м, ширина у основания прямоугольных и кольцеобразных куч или диаметр круглых куч </w:t>
      </w:r>
      <w:r w:rsidR="009C0AE3">
        <w:t>–</w:t>
      </w:r>
      <w:r w:rsidRPr="00E642E2">
        <w:t xml:space="preserve"> не более 90 м.</w:t>
      </w:r>
    </w:p>
    <w:p w:rsidR="00E642E2" w:rsidRPr="00E642E2" w:rsidRDefault="00E642E2">
      <w:pPr>
        <w:pStyle w:val="ConsPlusNormal"/>
        <w:spacing w:before="220"/>
        <w:ind w:firstLine="540"/>
        <w:jc w:val="both"/>
      </w:pPr>
      <w:r w:rsidRPr="00E642E2">
        <w:t>9.2</w:t>
      </w:r>
      <w:r w:rsidR="009C0AE3">
        <w:t>.</w:t>
      </w:r>
      <w:r w:rsidRPr="00E642E2">
        <w:t xml:space="preserve"> Разрывы между продольными и поперечными сторонами прямоугольных куч, а также между круглыми и кольцеобразными кучами следует принимать не менее значений, указанных в таблице 9.1.</w:t>
      </w:r>
    </w:p>
    <w:p w:rsidR="009C0AE3" w:rsidRDefault="009C0AE3">
      <w:r>
        <w:br w:type="page"/>
      </w:r>
    </w:p>
    <w:p w:rsidR="00E642E2" w:rsidRPr="00E642E2" w:rsidRDefault="00E642E2" w:rsidP="009C0AE3">
      <w:pPr>
        <w:jc w:val="right"/>
      </w:pPr>
      <w:r w:rsidRPr="00E642E2">
        <w:lastRenderedPageBreak/>
        <w:t>Таблица 9.1</w:t>
      </w: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86"/>
        <w:gridCol w:w="2101"/>
        <w:gridCol w:w="2101"/>
        <w:gridCol w:w="2268"/>
      </w:tblGrid>
      <w:tr w:rsidR="00E642E2" w:rsidRPr="00E642E2" w:rsidTr="009C0AE3">
        <w:tc>
          <w:tcPr>
            <w:tcW w:w="2886" w:type="dxa"/>
            <w:vMerge w:val="restart"/>
            <w:tcBorders>
              <w:top w:val="single" w:sz="4" w:space="0" w:color="auto"/>
              <w:bottom w:val="single" w:sz="4" w:space="0" w:color="auto"/>
            </w:tcBorders>
            <w:vAlign w:val="center"/>
          </w:tcPr>
          <w:p w:rsidR="00E642E2" w:rsidRPr="00E642E2" w:rsidRDefault="00E642E2">
            <w:pPr>
              <w:pStyle w:val="ConsPlusNormal"/>
              <w:jc w:val="center"/>
            </w:pPr>
            <w:r w:rsidRPr="00E642E2">
              <w:t xml:space="preserve">Высота куч, </w:t>
            </w:r>
            <w:proofErr w:type="gramStart"/>
            <w:r w:rsidRPr="00E642E2">
              <w:t>м</w:t>
            </w:r>
            <w:proofErr w:type="gramEnd"/>
          </w:p>
        </w:tc>
        <w:tc>
          <w:tcPr>
            <w:tcW w:w="6470" w:type="dxa"/>
            <w:gridSpan w:val="3"/>
            <w:tcBorders>
              <w:top w:val="single" w:sz="4" w:space="0" w:color="auto"/>
              <w:bottom w:val="single" w:sz="4" w:space="0" w:color="auto"/>
            </w:tcBorders>
            <w:vAlign w:val="center"/>
          </w:tcPr>
          <w:p w:rsidR="00E642E2" w:rsidRPr="00E642E2" w:rsidRDefault="00E642E2">
            <w:pPr>
              <w:pStyle w:val="ConsPlusNormal"/>
              <w:jc w:val="center"/>
            </w:pPr>
            <w:r w:rsidRPr="00E642E2">
              <w:t xml:space="preserve">Разрывы между кучами, </w:t>
            </w:r>
            <w:proofErr w:type="gramStart"/>
            <w:r w:rsidRPr="00E642E2">
              <w:t>м</w:t>
            </w:r>
            <w:proofErr w:type="gramEnd"/>
          </w:p>
        </w:tc>
      </w:tr>
      <w:tr w:rsidR="00E642E2" w:rsidRPr="00E642E2" w:rsidTr="009C0AE3">
        <w:tc>
          <w:tcPr>
            <w:tcW w:w="2886" w:type="dxa"/>
            <w:vMerge/>
            <w:tcBorders>
              <w:top w:val="single" w:sz="4" w:space="0" w:color="auto"/>
              <w:bottom w:val="single" w:sz="4" w:space="0" w:color="auto"/>
            </w:tcBorders>
          </w:tcPr>
          <w:p w:rsidR="00E642E2" w:rsidRPr="00E642E2" w:rsidRDefault="00E642E2"/>
        </w:tc>
        <w:tc>
          <w:tcPr>
            <w:tcW w:w="4202" w:type="dxa"/>
            <w:gridSpan w:val="2"/>
            <w:tcBorders>
              <w:top w:val="single" w:sz="4" w:space="0" w:color="auto"/>
              <w:bottom w:val="single" w:sz="4" w:space="0" w:color="auto"/>
            </w:tcBorders>
            <w:vAlign w:val="center"/>
          </w:tcPr>
          <w:p w:rsidR="00E642E2" w:rsidRPr="00E642E2" w:rsidRDefault="00E642E2">
            <w:pPr>
              <w:pStyle w:val="ConsPlusNormal"/>
              <w:jc w:val="center"/>
            </w:pPr>
            <w:r w:rsidRPr="00E642E2">
              <w:t>Прямоугольные кучи</w:t>
            </w:r>
          </w:p>
        </w:tc>
        <w:tc>
          <w:tcPr>
            <w:tcW w:w="2268" w:type="dxa"/>
            <w:vMerge w:val="restart"/>
            <w:tcBorders>
              <w:top w:val="single" w:sz="4" w:space="0" w:color="auto"/>
              <w:bottom w:val="single" w:sz="4" w:space="0" w:color="auto"/>
            </w:tcBorders>
          </w:tcPr>
          <w:p w:rsidR="00E642E2" w:rsidRPr="00E642E2" w:rsidRDefault="00E642E2">
            <w:pPr>
              <w:pStyle w:val="ConsPlusNormal"/>
              <w:jc w:val="center"/>
            </w:pPr>
            <w:r w:rsidRPr="00E642E2">
              <w:t>Круглые и кольцеобразные кучи</w:t>
            </w:r>
          </w:p>
        </w:tc>
      </w:tr>
      <w:tr w:rsidR="00E642E2" w:rsidRPr="00E642E2" w:rsidTr="009C0AE3">
        <w:tc>
          <w:tcPr>
            <w:tcW w:w="2886" w:type="dxa"/>
            <w:vMerge/>
            <w:tcBorders>
              <w:top w:val="single" w:sz="4" w:space="0" w:color="auto"/>
              <w:bottom w:val="single" w:sz="4" w:space="0" w:color="auto"/>
            </w:tcBorders>
          </w:tcPr>
          <w:p w:rsidR="00E642E2" w:rsidRPr="00E642E2" w:rsidRDefault="00E642E2"/>
        </w:tc>
        <w:tc>
          <w:tcPr>
            <w:tcW w:w="2101" w:type="dxa"/>
            <w:tcBorders>
              <w:top w:val="single" w:sz="4" w:space="0" w:color="auto"/>
              <w:bottom w:val="single" w:sz="4" w:space="0" w:color="auto"/>
            </w:tcBorders>
            <w:vAlign w:val="center"/>
          </w:tcPr>
          <w:p w:rsidR="00E642E2" w:rsidRPr="00E642E2" w:rsidRDefault="00E642E2">
            <w:pPr>
              <w:pStyle w:val="ConsPlusNormal"/>
              <w:jc w:val="center"/>
            </w:pPr>
            <w:r w:rsidRPr="00E642E2">
              <w:t>Продольные стороны</w:t>
            </w:r>
          </w:p>
        </w:tc>
        <w:tc>
          <w:tcPr>
            <w:tcW w:w="2101" w:type="dxa"/>
            <w:tcBorders>
              <w:top w:val="single" w:sz="4" w:space="0" w:color="auto"/>
              <w:bottom w:val="single" w:sz="4" w:space="0" w:color="auto"/>
            </w:tcBorders>
            <w:vAlign w:val="center"/>
          </w:tcPr>
          <w:p w:rsidR="00E642E2" w:rsidRPr="00E642E2" w:rsidRDefault="00E642E2">
            <w:pPr>
              <w:pStyle w:val="ConsPlusNormal"/>
              <w:jc w:val="center"/>
            </w:pPr>
            <w:r w:rsidRPr="00E642E2">
              <w:t>Поперечные стороны</w:t>
            </w:r>
          </w:p>
        </w:tc>
        <w:tc>
          <w:tcPr>
            <w:tcW w:w="2268" w:type="dxa"/>
            <w:vMerge/>
            <w:tcBorders>
              <w:top w:val="single" w:sz="4" w:space="0" w:color="auto"/>
              <w:bottom w:val="single" w:sz="4" w:space="0" w:color="auto"/>
            </w:tcBorders>
          </w:tcPr>
          <w:p w:rsidR="00E642E2" w:rsidRPr="00E642E2" w:rsidRDefault="00E642E2"/>
        </w:tc>
      </w:tr>
      <w:tr w:rsidR="00E642E2" w:rsidRPr="00E642E2" w:rsidTr="009C0AE3">
        <w:tblPrEx>
          <w:tblBorders>
            <w:insideH w:val="none" w:sz="0" w:space="0" w:color="auto"/>
          </w:tblBorders>
        </w:tblPrEx>
        <w:tc>
          <w:tcPr>
            <w:tcW w:w="2886" w:type="dxa"/>
            <w:tcBorders>
              <w:top w:val="single" w:sz="4" w:space="0" w:color="auto"/>
              <w:bottom w:val="nil"/>
            </w:tcBorders>
          </w:tcPr>
          <w:p w:rsidR="00E642E2" w:rsidRPr="00E642E2" w:rsidRDefault="00E642E2">
            <w:pPr>
              <w:pStyle w:val="ConsPlusNormal"/>
              <w:ind w:left="283"/>
              <w:jc w:val="both"/>
            </w:pPr>
            <w:r w:rsidRPr="00E642E2">
              <w:t>До 10</w:t>
            </w:r>
          </w:p>
        </w:tc>
        <w:tc>
          <w:tcPr>
            <w:tcW w:w="2101" w:type="dxa"/>
            <w:tcBorders>
              <w:top w:val="single" w:sz="4" w:space="0" w:color="auto"/>
              <w:bottom w:val="nil"/>
            </w:tcBorders>
          </w:tcPr>
          <w:p w:rsidR="00E642E2" w:rsidRPr="00E642E2" w:rsidRDefault="00E642E2">
            <w:pPr>
              <w:pStyle w:val="ConsPlusNormal"/>
              <w:jc w:val="center"/>
            </w:pPr>
            <w:r w:rsidRPr="00E642E2">
              <w:t>15</w:t>
            </w:r>
          </w:p>
        </w:tc>
        <w:tc>
          <w:tcPr>
            <w:tcW w:w="2101" w:type="dxa"/>
            <w:tcBorders>
              <w:top w:val="single" w:sz="4" w:space="0" w:color="auto"/>
              <w:bottom w:val="nil"/>
            </w:tcBorders>
          </w:tcPr>
          <w:p w:rsidR="00E642E2" w:rsidRPr="00E642E2" w:rsidRDefault="00E642E2">
            <w:pPr>
              <w:pStyle w:val="ConsPlusNormal"/>
              <w:jc w:val="center"/>
            </w:pPr>
            <w:r w:rsidRPr="00E642E2">
              <w:t>10</w:t>
            </w:r>
          </w:p>
        </w:tc>
        <w:tc>
          <w:tcPr>
            <w:tcW w:w="2268" w:type="dxa"/>
            <w:tcBorders>
              <w:top w:val="single" w:sz="4" w:space="0" w:color="auto"/>
              <w:bottom w:val="nil"/>
            </w:tcBorders>
          </w:tcPr>
          <w:p w:rsidR="00E642E2" w:rsidRPr="00E642E2" w:rsidRDefault="00E642E2">
            <w:pPr>
              <w:pStyle w:val="ConsPlusNormal"/>
              <w:jc w:val="center"/>
            </w:pPr>
            <w:r w:rsidRPr="00E642E2">
              <w:t>15</w:t>
            </w:r>
          </w:p>
        </w:tc>
      </w:tr>
      <w:tr w:rsidR="00E642E2" w:rsidRPr="00E642E2" w:rsidTr="009C0AE3">
        <w:tblPrEx>
          <w:tblBorders>
            <w:insideH w:val="none" w:sz="0" w:space="0" w:color="auto"/>
          </w:tblBorders>
        </w:tblPrEx>
        <w:tc>
          <w:tcPr>
            <w:tcW w:w="2886" w:type="dxa"/>
            <w:tcBorders>
              <w:top w:val="nil"/>
              <w:bottom w:val="nil"/>
            </w:tcBorders>
          </w:tcPr>
          <w:p w:rsidR="00E642E2" w:rsidRPr="00E642E2" w:rsidRDefault="00E642E2" w:rsidP="009C0AE3">
            <w:pPr>
              <w:pStyle w:val="ConsPlusNormal"/>
              <w:ind w:left="283"/>
              <w:jc w:val="both"/>
            </w:pPr>
            <w:r w:rsidRPr="00E642E2">
              <w:t>Св. 10 до 20</w:t>
            </w:r>
          </w:p>
        </w:tc>
        <w:tc>
          <w:tcPr>
            <w:tcW w:w="2101" w:type="dxa"/>
            <w:tcBorders>
              <w:top w:val="nil"/>
              <w:bottom w:val="nil"/>
            </w:tcBorders>
          </w:tcPr>
          <w:p w:rsidR="00E642E2" w:rsidRPr="00E642E2" w:rsidRDefault="00E642E2">
            <w:pPr>
              <w:pStyle w:val="ConsPlusNormal"/>
              <w:jc w:val="center"/>
            </w:pPr>
            <w:r w:rsidRPr="00E642E2">
              <w:t>25</w:t>
            </w:r>
          </w:p>
        </w:tc>
        <w:tc>
          <w:tcPr>
            <w:tcW w:w="2101" w:type="dxa"/>
            <w:tcBorders>
              <w:top w:val="nil"/>
              <w:bottom w:val="nil"/>
            </w:tcBorders>
          </w:tcPr>
          <w:p w:rsidR="00E642E2" w:rsidRPr="00E642E2" w:rsidRDefault="00E642E2">
            <w:pPr>
              <w:pStyle w:val="ConsPlusNormal"/>
              <w:jc w:val="center"/>
            </w:pPr>
            <w:r w:rsidRPr="00E642E2">
              <w:t>15</w:t>
            </w:r>
          </w:p>
        </w:tc>
        <w:tc>
          <w:tcPr>
            <w:tcW w:w="2268" w:type="dxa"/>
            <w:tcBorders>
              <w:top w:val="nil"/>
              <w:bottom w:val="nil"/>
            </w:tcBorders>
          </w:tcPr>
          <w:p w:rsidR="00E642E2" w:rsidRPr="00E642E2" w:rsidRDefault="00E642E2">
            <w:pPr>
              <w:pStyle w:val="ConsPlusNormal"/>
              <w:jc w:val="center"/>
            </w:pPr>
            <w:r w:rsidRPr="00E642E2">
              <w:t>20</w:t>
            </w:r>
          </w:p>
        </w:tc>
      </w:tr>
      <w:tr w:rsidR="00E642E2" w:rsidRPr="00E642E2" w:rsidTr="009C0AE3">
        <w:tblPrEx>
          <w:tblBorders>
            <w:insideH w:val="none" w:sz="0" w:space="0" w:color="auto"/>
          </w:tblBorders>
        </w:tblPrEx>
        <w:tc>
          <w:tcPr>
            <w:tcW w:w="2886" w:type="dxa"/>
            <w:tcBorders>
              <w:top w:val="nil"/>
              <w:bottom w:val="single" w:sz="4" w:space="0" w:color="auto"/>
            </w:tcBorders>
          </w:tcPr>
          <w:p w:rsidR="00E642E2" w:rsidRPr="00E642E2" w:rsidRDefault="00CC0496" w:rsidP="009C0AE3">
            <w:pPr>
              <w:pStyle w:val="ConsPlusNormal"/>
              <w:ind w:left="283"/>
              <w:jc w:val="both"/>
            </w:pPr>
            <w:r>
              <w:t>«</w:t>
            </w:r>
            <w:r w:rsidR="00E642E2" w:rsidRPr="00E642E2">
              <w:t xml:space="preserve">  20  </w:t>
            </w:r>
            <w:r>
              <w:t>«</w:t>
            </w:r>
            <w:r w:rsidR="00E642E2" w:rsidRPr="00E642E2">
              <w:t xml:space="preserve"> 30</w:t>
            </w:r>
          </w:p>
        </w:tc>
        <w:tc>
          <w:tcPr>
            <w:tcW w:w="2101" w:type="dxa"/>
            <w:tcBorders>
              <w:top w:val="nil"/>
              <w:bottom w:val="single" w:sz="4" w:space="0" w:color="auto"/>
            </w:tcBorders>
          </w:tcPr>
          <w:p w:rsidR="00E642E2" w:rsidRPr="00E642E2" w:rsidRDefault="00E642E2">
            <w:pPr>
              <w:pStyle w:val="ConsPlusNormal"/>
              <w:jc w:val="center"/>
            </w:pPr>
            <w:r w:rsidRPr="00E642E2">
              <w:t>35</w:t>
            </w:r>
          </w:p>
        </w:tc>
        <w:tc>
          <w:tcPr>
            <w:tcW w:w="2101" w:type="dxa"/>
            <w:tcBorders>
              <w:top w:val="nil"/>
              <w:bottom w:val="single" w:sz="4" w:space="0" w:color="auto"/>
            </w:tcBorders>
          </w:tcPr>
          <w:p w:rsidR="00E642E2" w:rsidRPr="00E642E2" w:rsidRDefault="00E642E2">
            <w:pPr>
              <w:pStyle w:val="ConsPlusNormal"/>
              <w:jc w:val="center"/>
            </w:pPr>
            <w:r w:rsidRPr="00E642E2">
              <w:t>20</w:t>
            </w:r>
          </w:p>
        </w:tc>
        <w:tc>
          <w:tcPr>
            <w:tcW w:w="2268" w:type="dxa"/>
            <w:tcBorders>
              <w:top w:val="nil"/>
              <w:bottom w:val="single" w:sz="4" w:space="0" w:color="auto"/>
            </w:tcBorders>
          </w:tcPr>
          <w:p w:rsidR="00E642E2" w:rsidRPr="00E642E2" w:rsidRDefault="00E642E2">
            <w:pPr>
              <w:pStyle w:val="ConsPlusNormal"/>
              <w:jc w:val="center"/>
            </w:pPr>
            <w:r w:rsidRPr="00E642E2">
              <w:t>25</w:t>
            </w:r>
          </w:p>
        </w:tc>
      </w:tr>
    </w:tbl>
    <w:p w:rsidR="00E642E2" w:rsidRPr="00E642E2" w:rsidRDefault="00E642E2">
      <w:pPr>
        <w:pStyle w:val="ConsPlusNormal"/>
        <w:ind w:firstLine="540"/>
        <w:jc w:val="both"/>
      </w:pPr>
    </w:p>
    <w:p w:rsidR="00E642E2" w:rsidRPr="00E642E2" w:rsidRDefault="00E642E2">
      <w:pPr>
        <w:pStyle w:val="ConsPlusNormal"/>
        <w:ind w:firstLine="540"/>
        <w:jc w:val="both"/>
      </w:pPr>
      <w:r w:rsidRPr="00E642E2">
        <w:t>9.3</w:t>
      </w:r>
      <w:r w:rsidR="009C0AE3">
        <w:t>.</w:t>
      </w:r>
      <w:r w:rsidRPr="00E642E2">
        <w:t xml:space="preserve"> </w:t>
      </w:r>
      <w:proofErr w:type="gramStart"/>
      <w:r w:rsidRPr="00E642E2">
        <w:t>П</w:t>
      </w:r>
      <w:proofErr w:type="gramEnd"/>
      <w:r w:rsidRPr="00E642E2">
        <w:t>о разрывам следует предусматривать дороги с твердым покрытием шириной не менее 3 м для проезда пожарных машин с трех сторон прямоугольных куч, по всему периметру круглых куч, а также по внешнему периметру кольцеобразных куч.</w:t>
      </w:r>
    </w:p>
    <w:p w:rsidR="00E642E2" w:rsidRPr="00E642E2" w:rsidRDefault="00E642E2">
      <w:pPr>
        <w:pStyle w:val="ConsPlusNormal"/>
        <w:spacing w:before="220"/>
        <w:ind w:firstLine="540"/>
        <w:jc w:val="both"/>
      </w:pPr>
      <w:r w:rsidRPr="00E642E2">
        <w:t>9.4</w:t>
      </w:r>
      <w:r w:rsidR="009C0AE3">
        <w:t>.</w:t>
      </w:r>
      <w:r w:rsidRPr="00E642E2">
        <w:t xml:space="preserve"> Площадь </w:t>
      </w:r>
      <w:proofErr w:type="gramStart"/>
      <w:r w:rsidRPr="00E642E2">
        <w:t>квартала групп куч щепы</w:t>
      </w:r>
      <w:proofErr w:type="gramEnd"/>
      <w:r w:rsidRPr="00E642E2">
        <w:t xml:space="preserve"> и опилок следует принимать, как правило, не более 4,5 га.</w:t>
      </w:r>
    </w:p>
    <w:p w:rsidR="00E642E2" w:rsidRPr="00E642E2" w:rsidRDefault="00E642E2">
      <w:pPr>
        <w:pStyle w:val="ConsPlusNormal"/>
        <w:spacing w:before="220"/>
        <w:ind w:firstLine="540"/>
        <w:jc w:val="both"/>
      </w:pPr>
      <w:r w:rsidRPr="00E642E2">
        <w:t>Противопожарные разрывы между кварталами куч щепы и опилок следует принимать не менее:</w:t>
      </w:r>
    </w:p>
    <w:p w:rsidR="00E642E2" w:rsidRPr="00E642E2" w:rsidRDefault="00E642E2" w:rsidP="009C0AE3">
      <w:pPr>
        <w:pStyle w:val="ConsPlusNormal"/>
        <w:ind w:firstLine="539"/>
      </w:pPr>
      <w:r w:rsidRPr="00E642E2">
        <w:t xml:space="preserve">20 м </w:t>
      </w:r>
      <w:r w:rsidR="009C0AE3">
        <w:t>–</w:t>
      </w:r>
      <w:r w:rsidRPr="00E642E2">
        <w:t xml:space="preserve"> при высоте куч</w:t>
      </w:r>
      <w:r w:rsidR="009C0AE3">
        <w:tab/>
      </w:r>
      <w:r w:rsidR="009C0AE3">
        <w:tab/>
      </w:r>
      <w:r w:rsidRPr="00E642E2">
        <w:t>до 10 м;</w:t>
      </w:r>
    </w:p>
    <w:p w:rsidR="00E642E2" w:rsidRPr="00E642E2" w:rsidRDefault="00E642E2" w:rsidP="009C0AE3">
      <w:pPr>
        <w:pStyle w:val="ConsPlusNormal"/>
        <w:ind w:firstLine="539"/>
      </w:pPr>
      <w:r w:rsidRPr="00E642E2">
        <w:t xml:space="preserve">30 м </w:t>
      </w:r>
      <w:r w:rsidR="009C0AE3">
        <w:t xml:space="preserve">– </w:t>
      </w:r>
      <w:r w:rsidR="00CC0496">
        <w:t>«</w:t>
      </w:r>
      <w:r w:rsidR="009C0AE3">
        <w:tab/>
      </w:r>
      <w:r w:rsidR="009C0AE3">
        <w:tab/>
      </w:r>
      <w:r w:rsidR="00CC0496">
        <w:t>«</w:t>
      </w:r>
      <w:r w:rsidR="009C0AE3">
        <w:tab/>
      </w:r>
      <w:r w:rsidR="00CC0496">
        <w:t>«</w:t>
      </w:r>
      <w:r w:rsidR="009C0AE3">
        <w:tab/>
      </w:r>
      <w:r w:rsidRPr="00E642E2">
        <w:t>св. 10 до 20 м;</w:t>
      </w:r>
    </w:p>
    <w:p w:rsidR="00E642E2" w:rsidRPr="00E642E2" w:rsidRDefault="00E642E2" w:rsidP="009C0AE3">
      <w:pPr>
        <w:pStyle w:val="ConsPlusNormal"/>
        <w:ind w:firstLine="539"/>
      </w:pPr>
      <w:r w:rsidRPr="00E642E2">
        <w:t xml:space="preserve">40 м </w:t>
      </w:r>
      <w:r w:rsidR="009C0AE3">
        <w:t xml:space="preserve">– </w:t>
      </w:r>
      <w:r w:rsidR="00CC0496">
        <w:t>«</w:t>
      </w:r>
      <w:r w:rsidR="009C0AE3">
        <w:tab/>
      </w:r>
      <w:r w:rsidR="009C0AE3">
        <w:tab/>
      </w:r>
      <w:r w:rsidR="00CC0496">
        <w:t>«</w:t>
      </w:r>
      <w:r w:rsidR="009C0AE3">
        <w:tab/>
      </w:r>
      <w:r w:rsidR="00CC0496">
        <w:t>«</w:t>
      </w:r>
      <w:r w:rsidR="009C0AE3">
        <w:tab/>
      </w:r>
      <w:r w:rsidR="00CC0496">
        <w:t>«</w:t>
      </w:r>
      <w:r w:rsidRPr="00E642E2">
        <w:t xml:space="preserve">  20 </w:t>
      </w:r>
      <w:r w:rsidR="00CC0496">
        <w:t>«</w:t>
      </w:r>
      <w:r w:rsidRPr="00E642E2">
        <w:t xml:space="preserve">  30 м.</w:t>
      </w:r>
    </w:p>
    <w:p w:rsidR="00E642E2" w:rsidRPr="00E642E2" w:rsidRDefault="00E642E2">
      <w:pPr>
        <w:pStyle w:val="ConsPlusNormal"/>
        <w:ind w:firstLine="540"/>
        <w:jc w:val="both"/>
      </w:pPr>
      <w:r w:rsidRPr="00E642E2">
        <w:t>9.5</w:t>
      </w:r>
      <w:r w:rsidR="009C0AE3">
        <w:t>.</w:t>
      </w:r>
      <w:r w:rsidRPr="00E642E2">
        <w:t xml:space="preserve"> </w:t>
      </w:r>
      <w:proofErr w:type="gramStart"/>
      <w:r w:rsidRPr="00E642E2">
        <w:t>П</w:t>
      </w:r>
      <w:proofErr w:type="gramEnd"/>
      <w:r w:rsidRPr="00E642E2">
        <w:t>ри суммарной площади склада щепы и опилок свыше 18 га следует предусматривать противопожарные зоны шириной не менее 70 м, разделяющие склад на участки суммарной площадью не более 18 га.</w:t>
      </w:r>
    </w:p>
    <w:p w:rsidR="00E642E2" w:rsidRPr="00E642E2" w:rsidRDefault="00E642E2">
      <w:pPr>
        <w:pStyle w:val="ConsPlusNormal"/>
        <w:ind w:firstLine="540"/>
        <w:jc w:val="both"/>
      </w:pPr>
    </w:p>
    <w:p w:rsidR="00E642E2" w:rsidRPr="009C0AE3" w:rsidRDefault="00E642E2">
      <w:pPr>
        <w:pStyle w:val="ConsPlusNormal"/>
        <w:ind w:firstLine="540"/>
        <w:jc w:val="both"/>
        <w:outlineLvl w:val="1"/>
        <w:rPr>
          <w:b/>
        </w:rPr>
      </w:pPr>
      <w:bookmarkStart w:id="3" w:name="P273"/>
      <w:bookmarkEnd w:id="3"/>
      <w:r w:rsidRPr="009C0AE3">
        <w:rPr>
          <w:b/>
        </w:rPr>
        <w:t>10. Сооружения и устройства для транспортирования лесоматериалов</w:t>
      </w:r>
      <w:r w:rsidR="00D640C9">
        <w:rPr>
          <w:b/>
        </w:rPr>
        <w:t>.</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t>10.1</w:t>
      </w:r>
      <w:r w:rsidR="009C0AE3">
        <w:t>.</w:t>
      </w:r>
      <w:r w:rsidRPr="00E642E2">
        <w:t xml:space="preserve"> Сооружения и устройства конвейерного транспорта, предназначенные для перемещения лесоматериалов, следует проектировать в соответствии с СП 37.13330.</w:t>
      </w:r>
    </w:p>
    <w:p w:rsidR="00E642E2" w:rsidRPr="00E642E2" w:rsidRDefault="00E642E2">
      <w:pPr>
        <w:pStyle w:val="ConsPlusNormal"/>
        <w:spacing w:before="220"/>
        <w:ind w:firstLine="540"/>
        <w:jc w:val="both"/>
      </w:pPr>
      <w:r w:rsidRPr="00E642E2">
        <w:t>Сооружения конвейерного транспорта (галереи, эстакады, погрузочные, разгрузочные и перегрузочные узлы), предназначенные для перемещения лесоматериалов, следует предусматривать не ниже степени огнестойкости IV, с классами конструктивной пожарной опасности С</w:t>
      </w:r>
      <w:proofErr w:type="gramStart"/>
      <w:r w:rsidRPr="00E642E2">
        <w:t>0</w:t>
      </w:r>
      <w:proofErr w:type="gramEnd"/>
      <w:r w:rsidRPr="00E642E2">
        <w:t>, С1.</w:t>
      </w:r>
    </w:p>
    <w:p w:rsidR="00E642E2" w:rsidRPr="00E642E2" w:rsidRDefault="00E642E2">
      <w:pPr>
        <w:pStyle w:val="ConsPlusNormal"/>
        <w:spacing w:before="220"/>
        <w:ind w:firstLine="540"/>
        <w:jc w:val="both"/>
      </w:pPr>
      <w:r w:rsidRPr="00E642E2">
        <w:t>10.2</w:t>
      </w:r>
      <w:r w:rsidR="009C0AE3">
        <w:t>.</w:t>
      </w:r>
      <w:r w:rsidRPr="00E642E2">
        <w:t xml:space="preserve"> Конвейеры, устанавливаемые в </w:t>
      </w:r>
      <w:proofErr w:type="spellStart"/>
      <w:r w:rsidRPr="00E642E2">
        <w:t>подземно</w:t>
      </w:r>
      <w:proofErr w:type="spellEnd"/>
      <w:r w:rsidRPr="00E642E2">
        <w:t>-надземных галереях, рекомендуется оснащать лентами из негорючих материалов.</w:t>
      </w:r>
    </w:p>
    <w:p w:rsidR="00E642E2" w:rsidRPr="00E642E2" w:rsidRDefault="00E642E2">
      <w:pPr>
        <w:pStyle w:val="ConsPlusNormal"/>
        <w:spacing w:before="220"/>
        <w:ind w:firstLine="540"/>
        <w:jc w:val="both"/>
      </w:pPr>
      <w:r w:rsidRPr="00E642E2">
        <w:t>10.3</w:t>
      </w:r>
      <w:r w:rsidR="009C0AE3">
        <w:t>.</w:t>
      </w:r>
      <w:r w:rsidRPr="00E642E2">
        <w:t xml:space="preserve"> Служебные и патрульные автомобильные дороги, располагаемые вдоль линий конвейерного транспорта, следует использовать для проезда и маневрирования основных и специальных пожарных машин, при этом ширина проезжей части дорог с твердым покрытием должна быть не менее 3 м.</w:t>
      </w:r>
    </w:p>
    <w:p w:rsidR="00E642E2" w:rsidRPr="00E642E2" w:rsidRDefault="00E642E2">
      <w:pPr>
        <w:pStyle w:val="ConsPlusNormal"/>
        <w:spacing w:before="220"/>
        <w:ind w:firstLine="540"/>
        <w:jc w:val="both"/>
      </w:pPr>
      <w:r w:rsidRPr="00E642E2">
        <w:t>10.4</w:t>
      </w:r>
      <w:r w:rsidR="009C0AE3">
        <w:t>.</w:t>
      </w:r>
      <w:r w:rsidRPr="00E642E2">
        <w:t xml:space="preserve"> </w:t>
      </w:r>
      <w:proofErr w:type="gramStart"/>
      <w:r w:rsidRPr="00E642E2">
        <w:t>В</w:t>
      </w:r>
      <w:proofErr w:type="gramEnd"/>
      <w:r w:rsidRPr="00E642E2">
        <w:t xml:space="preserve"> закрытых наружных отапливаемых и неотапливаемых галереях и эстакадах следует предусматривать внутренний противопожарный водопровод и автоматическую пожарную сигнализацию. Расход воды на внутреннее пожаротушение следует принимать не менее 10 л·с</w:t>
      </w:r>
      <w:r w:rsidRPr="00E642E2">
        <w:rPr>
          <w:vertAlign w:val="superscript"/>
        </w:rPr>
        <w:t>-1</w:t>
      </w:r>
      <w:r w:rsidRPr="00E642E2">
        <w:t xml:space="preserve"> (две струи по 5 л·с</w:t>
      </w:r>
      <w:r w:rsidRPr="00E642E2">
        <w:rPr>
          <w:vertAlign w:val="superscript"/>
        </w:rPr>
        <w:t>-1</w:t>
      </w:r>
      <w:r w:rsidRPr="00E642E2">
        <w:t xml:space="preserve"> каждая). В неотапливаемых галереях и эстакадах с минимальной температурой ниже 5 °C следует предусматривать противопожарный водопровод, заполненный в дежурном режиме (до пожара) воздухом под напором не менее 0,2 МПа (2 кгс·см</w:t>
      </w:r>
      <w:r w:rsidRPr="00E642E2">
        <w:rPr>
          <w:vertAlign w:val="superscript"/>
        </w:rPr>
        <w:t>-2</w:t>
      </w:r>
      <w:r w:rsidRPr="00E642E2">
        <w:t>).</w:t>
      </w:r>
    </w:p>
    <w:p w:rsidR="00E642E2" w:rsidRPr="00E642E2" w:rsidRDefault="00E642E2">
      <w:pPr>
        <w:pStyle w:val="ConsPlusNormal"/>
        <w:spacing w:before="220"/>
        <w:ind w:firstLine="540"/>
        <w:jc w:val="both"/>
      </w:pPr>
      <w:r w:rsidRPr="00E642E2">
        <w:t>10.5</w:t>
      </w:r>
      <w:r w:rsidR="009C0AE3">
        <w:t>.</w:t>
      </w:r>
      <w:r w:rsidRPr="00E642E2">
        <w:t xml:space="preserve"> </w:t>
      </w:r>
      <w:proofErr w:type="gramStart"/>
      <w:r w:rsidRPr="00E642E2">
        <w:t>В</w:t>
      </w:r>
      <w:proofErr w:type="gramEnd"/>
      <w:r w:rsidRPr="00E642E2">
        <w:t xml:space="preserve">доль трассы открытых (с верхним укрытием без стен) галерей и эстакад следует предусматривать систему пожарной сигнализации с ручными пожарными </w:t>
      </w:r>
      <w:proofErr w:type="spellStart"/>
      <w:r w:rsidRPr="00E642E2">
        <w:t>извещателями</w:t>
      </w:r>
      <w:proofErr w:type="spellEnd"/>
      <w:r w:rsidRPr="00E642E2">
        <w:t xml:space="preserve"> в соответствии с разделом 11.</w:t>
      </w:r>
    </w:p>
    <w:p w:rsidR="00E642E2" w:rsidRPr="00E642E2" w:rsidRDefault="00E642E2">
      <w:pPr>
        <w:pStyle w:val="ConsPlusNormal"/>
        <w:spacing w:before="220"/>
        <w:ind w:firstLine="540"/>
        <w:jc w:val="both"/>
      </w:pPr>
      <w:r w:rsidRPr="00E642E2">
        <w:t xml:space="preserve">Закрытые галереи, эстакады для транспортирования лесоматериалов, независимо от длины, </w:t>
      </w:r>
      <w:r w:rsidRPr="00E642E2">
        <w:lastRenderedPageBreak/>
        <w:t>подлежат защите автоматическими установками пожарной сигнализации (АУПС) в соответствии с СП 5.13130.</w:t>
      </w:r>
    </w:p>
    <w:p w:rsidR="00E642E2" w:rsidRPr="00E642E2" w:rsidRDefault="00E642E2">
      <w:pPr>
        <w:pStyle w:val="ConsPlusNormal"/>
        <w:spacing w:before="220"/>
        <w:ind w:firstLine="540"/>
        <w:jc w:val="both"/>
      </w:pPr>
      <w:r w:rsidRPr="00E642E2">
        <w:t>10.6</w:t>
      </w:r>
      <w:r w:rsidR="009C0AE3">
        <w:t>.</w:t>
      </w:r>
      <w:r w:rsidRPr="00E642E2">
        <w:t xml:space="preserve"> </w:t>
      </w:r>
      <w:proofErr w:type="gramStart"/>
      <w:r w:rsidRPr="00E642E2">
        <w:t>В</w:t>
      </w:r>
      <w:proofErr w:type="gramEnd"/>
      <w:r w:rsidRPr="00E642E2">
        <w:t>доль трассы закрытых и открытых наружных галерей и эстакад следует предусматривать противопожарный водопровод высокого давления с установкой пожарных гидрантов и стационарных лафетных стволов в соответствии с разделом 13.</w:t>
      </w:r>
    </w:p>
    <w:p w:rsidR="00E642E2" w:rsidRPr="00E642E2" w:rsidRDefault="00E642E2">
      <w:pPr>
        <w:pStyle w:val="ConsPlusNormal"/>
        <w:spacing w:before="220"/>
        <w:ind w:firstLine="540"/>
        <w:jc w:val="both"/>
      </w:pPr>
      <w:r w:rsidRPr="00E642E2">
        <w:t>Допускается устанавливать лафетные стволы с диаметром насадки 38 мм при давлении в насадке не менее 0,5 МПа (5 кгс·см</w:t>
      </w:r>
      <w:r w:rsidRPr="00E642E2">
        <w:rPr>
          <w:vertAlign w:val="superscript"/>
        </w:rPr>
        <w:t>-2</w:t>
      </w:r>
      <w:r w:rsidRPr="00E642E2">
        <w:t>).</w:t>
      </w:r>
    </w:p>
    <w:p w:rsidR="00E642E2" w:rsidRPr="00E642E2" w:rsidRDefault="00E642E2">
      <w:pPr>
        <w:pStyle w:val="ConsPlusNormal"/>
        <w:spacing w:before="220"/>
        <w:ind w:firstLine="540"/>
        <w:jc w:val="both"/>
      </w:pPr>
      <w:r w:rsidRPr="00E642E2">
        <w:t>10.7</w:t>
      </w:r>
      <w:r w:rsidR="009C0AE3">
        <w:t>.</w:t>
      </w:r>
      <w:r w:rsidRPr="00E642E2">
        <w:t xml:space="preserve"> </w:t>
      </w:r>
      <w:proofErr w:type="gramStart"/>
      <w:r w:rsidRPr="00E642E2">
        <w:t>П</w:t>
      </w:r>
      <w:proofErr w:type="gramEnd"/>
      <w:r w:rsidRPr="00E642E2">
        <w:t>ри размещении конвейерных линий в подземных галереях следует предусматривать автоматическую установку пожаротушения.</w:t>
      </w:r>
    </w:p>
    <w:p w:rsidR="00E642E2" w:rsidRPr="00E642E2" w:rsidRDefault="00E642E2">
      <w:pPr>
        <w:pStyle w:val="ConsPlusNormal"/>
        <w:spacing w:before="220"/>
        <w:ind w:firstLine="540"/>
        <w:jc w:val="both"/>
      </w:pPr>
      <w:r w:rsidRPr="00E642E2">
        <w:t>10.8</w:t>
      </w:r>
      <w:r w:rsidR="009C0AE3">
        <w:t>.</w:t>
      </w:r>
      <w:r w:rsidRPr="00E642E2">
        <w:t xml:space="preserve"> Автоматические установки пожаротушения и АУПС следует блокировать с устройствами для аварийной остановки конвейеров.</w:t>
      </w:r>
    </w:p>
    <w:p w:rsidR="00E642E2" w:rsidRPr="00E642E2" w:rsidRDefault="00E642E2">
      <w:pPr>
        <w:pStyle w:val="ConsPlusNormal"/>
        <w:spacing w:before="220"/>
        <w:ind w:firstLine="540"/>
        <w:jc w:val="both"/>
      </w:pPr>
      <w:r w:rsidRPr="00E642E2">
        <w:t>10.9</w:t>
      </w:r>
      <w:r w:rsidR="009C0AE3">
        <w:t>.</w:t>
      </w:r>
      <w:r w:rsidRPr="00E642E2">
        <w:t xml:space="preserve"> </w:t>
      </w:r>
      <w:proofErr w:type="gramStart"/>
      <w:r w:rsidRPr="00E642E2">
        <w:t>В</w:t>
      </w:r>
      <w:proofErr w:type="gramEnd"/>
      <w:r w:rsidRPr="00E642E2">
        <w:t xml:space="preserve"> местах примыкания галерей и эстакад к зданиям, сооружениям и помещениям категорий А, Б и В и помещениям категорий А, Б и В1 - В4, перегрузочным узлам предусматривают дренчерные завесы с расходом воды не менее 1 л·с</w:t>
      </w:r>
      <w:r w:rsidRPr="00E642E2">
        <w:rPr>
          <w:vertAlign w:val="superscript"/>
        </w:rPr>
        <w:t>-1</w:t>
      </w:r>
      <w:r w:rsidRPr="00E642E2">
        <w:t xml:space="preserve"> на 1 м ширины проема либо открытые тамбуры длиной не менее 4 м, оборудованные автоматическими установками пожаротушения с расходом воды 1 л·с</w:t>
      </w:r>
      <w:r w:rsidRPr="00E642E2">
        <w:rPr>
          <w:vertAlign w:val="superscript"/>
        </w:rPr>
        <w:t>-1</w:t>
      </w:r>
      <w:r w:rsidRPr="00E642E2">
        <w:t xml:space="preserve"> на 1 м</w:t>
      </w:r>
      <w:proofErr w:type="gramStart"/>
      <w:r w:rsidRPr="00E642E2">
        <w:rPr>
          <w:vertAlign w:val="superscript"/>
        </w:rPr>
        <w:t>2</w:t>
      </w:r>
      <w:proofErr w:type="gramEnd"/>
      <w:r w:rsidRPr="00E642E2">
        <w:t xml:space="preserve"> пола тамбура. Предел огнестойкости ограждающих конструкций следует принимать не ниже: перегородок </w:t>
      </w:r>
      <w:r w:rsidR="009C0AE3">
        <w:t>–</w:t>
      </w:r>
      <w:r w:rsidRPr="00E642E2">
        <w:t xml:space="preserve"> EI 45, перекрытий </w:t>
      </w:r>
      <w:r w:rsidR="009C0AE3">
        <w:t>–</w:t>
      </w:r>
      <w:r w:rsidRPr="00E642E2">
        <w:t xml:space="preserve"> REI 45.</w:t>
      </w:r>
    </w:p>
    <w:p w:rsidR="00E642E2" w:rsidRPr="00E642E2" w:rsidRDefault="00E642E2">
      <w:pPr>
        <w:pStyle w:val="ConsPlusNormal"/>
        <w:spacing w:before="220"/>
        <w:ind w:firstLine="540"/>
        <w:jc w:val="both"/>
      </w:pPr>
      <w:r w:rsidRPr="00E642E2">
        <w:t>10.10</w:t>
      </w:r>
      <w:r w:rsidR="009C0AE3">
        <w:t>.</w:t>
      </w:r>
      <w:r w:rsidRPr="00E642E2">
        <w:t xml:space="preserve"> Закрытые галереи и эстакады для транспортирования лесоматериалов следует оборудовать внутренним противопожарным водопроводом в соответствии с требованиями СП 10.13130. При определении числа струй и минимального расхода воды на одну струю следует учитывать суммарный объем сооружений и устройств конвейерного транспорта.</w:t>
      </w:r>
    </w:p>
    <w:p w:rsidR="00E642E2" w:rsidRPr="00E642E2" w:rsidRDefault="00E642E2">
      <w:pPr>
        <w:pStyle w:val="ConsPlusNormal"/>
        <w:spacing w:before="220"/>
        <w:ind w:firstLine="540"/>
        <w:jc w:val="both"/>
      </w:pPr>
      <w:r w:rsidRPr="00E642E2">
        <w:t>10.11</w:t>
      </w:r>
      <w:r w:rsidR="009C0AE3">
        <w:t>.</w:t>
      </w:r>
      <w:r w:rsidRPr="00E642E2">
        <w:t xml:space="preserve"> Закрытые галереи и эстакады длиной более 25 м следует оборудовать автоматическими установками пожаротушения, длиной 25 м и менее </w:t>
      </w:r>
      <w:r w:rsidR="009C0AE3">
        <w:t>–</w:t>
      </w:r>
      <w:r w:rsidRPr="00E642E2">
        <w:t xml:space="preserve"> АУПС.</w:t>
      </w:r>
    </w:p>
    <w:p w:rsidR="00E642E2" w:rsidRPr="00E642E2" w:rsidRDefault="00E642E2">
      <w:pPr>
        <w:pStyle w:val="ConsPlusNormal"/>
        <w:spacing w:before="220"/>
        <w:ind w:firstLine="540"/>
        <w:jc w:val="both"/>
      </w:pPr>
      <w:r w:rsidRPr="00E642E2">
        <w:t>Установки автоматического пожаротушения и пожарной сигнализации в галереях и на эстакадах следует блокировать с устройствами для аварийной остановки конвейеров.</w:t>
      </w:r>
    </w:p>
    <w:p w:rsidR="00E642E2" w:rsidRPr="00E642E2" w:rsidRDefault="00E642E2">
      <w:pPr>
        <w:pStyle w:val="ConsPlusNormal"/>
        <w:spacing w:before="220"/>
        <w:ind w:firstLine="540"/>
        <w:jc w:val="both"/>
      </w:pPr>
      <w:r w:rsidRPr="00E642E2">
        <w:t>10.12</w:t>
      </w:r>
      <w:r w:rsidR="009C0AE3">
        <w:t>.</w:t>
      </w:r>
      <w:r w:rsidRPr="00E642E2">
        <w:t xml:space="preserve"> </w:t>
      </w:r>
      <w:proofErr w:type="gramStart"/>
      <w:r w:rsidRPr="00E642E2">
        <w:t>В</w:t>
      </w:r>
      <w:proofErr w:type="gramEnd"/>
      <w:r w:rsidRPr="00E642E2">
        <w:t xml:space="preserve"> местах пересечения галерей и эстакад с железнодорожными путями при тепловозной тяге и расположении низа галерей и эстакад на высоте до 12 м над головкой рельса следует предусматривать защиту от возгорания участков галерей и эстакад в каждую сторону от оси дороги на 3 м.</w:t>
      </w:r>
    </w:p>
    <w:p w:rsidR="00E642E2" w:rsidRPr="00E642E2" w:rsidRDefault="00E642E2">
      <w:pPr>
        <w:pStyle w:val="ConsPlusNormal"/>
        <w:spacing w:before="220"/>
        <w:ind w:firstLine="540"/>
        <w:jc w:val="both"/>
      </w:pPr>
      <w:r w:rsidRPr="00E642E2">
        <w:t>10.13</w:t>
      </w:r>
      <w:r w:rsidR="009C0AE3">
        <w:t>.</w:t>
      </w:r>
      <w:r w:rsidRPr="00E642E2">
        <w:t xml:space="preserve"> </w:t>
      </w:r>
      <w:proofErr w:type="gramStart"/>
      <w:r w:rsidRPr="00E642E2">
        <w:t xml:space="preserve">Эвакуационные выходы из галерей и эстакад следует принимать не реже чем через 100 м. Переходные мостики над конвейерами должны иметь ширину не менее 1 м, сплошной настил с </w:t>
      </w:r>
      <w:proofErr w:type="spellStart"/>
      <w:r w:rsidRPr="00E642E2">
        <w:t>отбортовкой</w:t>
      </w:r>
      <w:proofErr w:type="spellEnd"/>
      <w:r w:rsidRPr="00E642E2">
        <w:t xml:space="preserve"> понизу на высоту 0,15 м и ограждаться перилами высотой не менее 1 м. Эвакуационные лестницы следует предусматривать 3-го типа по [1].</w:t>
      </w:r>
      <w:proofErr w:type="gramEnd"/>
    </w:p>
    <w:p w:rsidR="00E642E2" w:rsidRPr="00E642E2" w:rsidRDefault="00E642E2">
      <w:pPr>
        <w:pStyle w:val="ConsPlusNormal"/>
        <w:spacing w:before="220"/>
        <w:ind w:firstLine="540"/>
        <w:jc w:val="both"/>
      </w:pPr>
      <w:r w:rsidRPr="00E642E2">
        <w:t xml:space="preserve">В местах примыкания эвакуационных лестниц к галереям и эстакадам поперек конвейерных лент следует предусматривать дренчерные завесы с </w:t>
      </w:r>
      <w:proofErr w:type="spellStart"/>
      <w:r w:rsidRPr="00E642E2">
        <w:t>сухотрубами</w:t>
      </w:r>
      <w:proofErr w:type="spellEnd"/>
      <w:r w:rsidRPr="00E642E2">
        <w:t xml:space="preserve"> диаметром 77 мм, оборудованными пожарными соединительными головками для подключения пожарных машин.</w:t>
      </w:r>
    </w:p>
    <w:p w:rsidR="00E642E2" w:rsidRPr="00E642E2" w:rsidRDefault="00E642E2">
      <w:pPr>
        <w:pStyle w:val="ConsPlusNormal"/>
        <w:spacing w:before="220"/>
        <w:ind w:firstLine="540"/>
        <w:jc w:val="both"/>
      </w:pPr>
      <w:r w:rsidRPr="00E642E2">
        <w:t>10.14</w:t>
      </w:r>
      <w:r w:rsidR="009C0AE3">
        <w:t>.</w:t>
      </w:r>
      <w:r w:rsidRPr="00E642E2">
        <w:t xml:space="preserve"> Приводные станции конвейерного транспорта следует предусматривать в зданиях не ниже степени огнестойкости IV, классов конструктивной пожарной опасности С</w:t>
      </w:r>
      <w:proofErr w:type="gramStart"/>
      <w:r w:rsidRPr="00E642E2">
        <w:t>0</w:t>
      </w:r>
      <w:proofErr w:type="gramEnd"/>
      <w:r w:rsidRPr="00E642E2">
        <w:t>, С1.</w:t>
      </w:r>
    </w:p>
    <w:p w:rsidR="00E642E2" w:rsidRPr="00E642E2" w:rsidRDefault="00E642E2">
      <w:pPr>
        <w:pStyle w:val="ConsPlusNormal"/>
        <w:ind w:firstLine="540"/>
        <w:jc w:val="both"/>
      </w:pPr>
    </w:p>
    <w:p w:rsidR="00E642E2" w:rsidRPr="009C0AE3" w:rsidRDefault="00E642E2">
      <w:pPr>
        <w:pStyle w:val="ConsPlusNormal"/>
        <w:ind w:firstLine="540"/>
        <w:jc w:val="both"/>
        <w:outlineLvl w:val="1"/>
        <w:rPr>
          <w:b/>
        </w:rPr>
      </w:pPr>
      <w:bookmarkStart w:id="4" w:name="P295"/>
      <w:bookmarkEnd w:id="4"/>
      <w:r w:rsidRPr="009C0AE3">
        <w:rPr>
          <w:b/>
        </w:rPr>
        <w:t>11. Пожарная сигнализация</w:t>
      </w:r>
      <w:r w:rsidR="00D640C9">
        <w:rPr>
          <w:b/>
        </w:rPr>
        <w:t>.</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t>11.1</w:t>
      </w:r>
      <w:r w:rsidR="009C0AE3">
        <w:t>.</w:t>
      </w:r>
      <w:r w:rsidRPr="00E642E2">
        <w:t xml:space="preserve"> </w:t>
      </w:r>
      <w:proofErr w:type="gramStart"/>
      <w:r w:rsidRPr="00E642E2">
        <w:t>Н</w:t>
      </w:r>
      <w:proofErr w:type="gramEnd"/>
      <w:r w:rsidRPr="00E642E2">
        <w:t xml:space="preserve">а территории открытых складов лесоматериалов следует предусматривать адресную систему пожарной сигнализации с ручными пожарными </w:t>
      </w:r>
      <w:proofErr w:type="spellStart"/>
      <w:r w:rsidRPr="00E642E2">
        <w:t>извещателями</w:t>
      </w:r>
      <w:proofErr w:type="spellEnd"/>
      <w:r w:rsidRPr="00E642E2">
        <w:t xml:space="preserve"> в соответствии с СП 5.13130.</w:t>
      </w:r>
    </w:p>
    <w:p w:rsidR="00E642E2" w:rsidRPr="00E642E2" w:rsidRDefault="00E642E2">
      <w:pPr>
        <w:pStyle w:val="ConsPlusNormal"/>
        <w:spacing w:before="220"/>
        <w:ind w:firstLine="540"/>
        <w:jc w:val="both"/>
      </w:pPr>
      <w:r w:rsidRPr="00E642E2">
        <w:lastRenderedPageBreak/>
        <w:t>11.2</w:t>
      </w:r>
      <w:r w:rsidR="009C0AE3">
        <w:t>.</w:t>
      </w:r>
      <w:r w:rsidRPr="00E642E2">
        <w:t xml:space="preserve"> </w:t>
      </w:r>
      <w:proofErr w:type="gramStart"/>
      <w:r w:rsidRPr="00E642E2">
        <w:t>Ручные пожарные извещатели следует устанавливать по противопожарным разрывам между отдельными группами штабелей и куч, кварталами и участками на расстоянии не более 100 м друг от друга, на негорючих опорах и на высоте (1,5 +/- 0,1) м от уровня земли или пола до органа управления (рычага, кнопки и т.п.).</w:t>
      </w:r>
      <w:proofErr w:type="gramEnd"/>
    </w:p>
    <w:p w:rsidR="00E642E2" w:rsidRPr="00E642E2" w:rsidRDefault="00E642E2">
      <w:pPr>
        <w:pStyle w:val="ConsPlusNormal"/>
        <w:spacing w:before="220"/>
        <w:ind w:firstLine="540"/>
        <w:jc w:val="both"/>
      </w:pPr>
      <w:r w:rsidRPr="00E642E2">
        <w:t>11.3</w:t>
      </w:r>
      <w:r w:rsidR="009C0AE3">
        <w:t>.</w:t>
      </w:r>
      <w:r w:rsidRPr="00E642E2">
        <w:t xml:space="preserve"> Автоматическую пожарную сигнализацию в зданиях и навесах складов пиломатериалов следует предусматривать в соответствии с СП 5.13130.</w:t>
      </w:r>
    </w:p>
    <w:p w:rsidR="00E642E2" w:rsidRPr="00E642E2" w:rsidRDefault="00E642E2">
      <w:pPr>
        <w:pStyle w:val="ConsPlusNormal"/>
        <w:spacing w:before="220"/>
        <w:ind w:firstLine="540"/>
        <w:jc w:val="both"/>
      </w:pPr>
      <w:r w:rsidRPr="00E642E2">
        <w:t>11.4</w:t>
      </w:r>
      <w:r w:rsidR="009C0AE3">
        <w:t>.</w:t>
      </w:r>
      <w:r w:rsidRPr="00E642E2">
        <w:t xml:space="preserve"> Приемно-контрольные приборы пожарной сигнализации следует устанавливать в помещениях дежурного персонала (ПДП) склада и в пожарной части (ПЧ) предприятия.</w:t>
      </w:r>
    </w:p>
    <w:p w:rsidR="00E642E2" w:rsidRPr="00E642E2" w:rsidRDefault="00E642E2">
      <w:pPr>
        <w:pStyle w:val="ConsPlusNormal"/>
        <w:spacing w:before="220"/>
        <w:ind w:firstLine="540"/>
        <w:jc w:val="both"/>
      </w:pPr>
      <w:r w:rsidRPr="00E642E2">
        <w:t>11.5</w:t>
      </w:r>
      <w:r w:rsidR="009C0AE3">
        <w:t>.</w:t>
      </w:r>
      <w:r w:rsidRPr="00E642E2">
        <w:t xml:space="preserve"> Оповещение людей о пожаре в зданиях и навесах складов лесоматериалов следует предусматривать в соответствии с СП 3.13130, на территории открытых складов - по громкоговорящей распорядительно-поисковой диспетчерской связи, звуковой сигнализации (сирены, колокола и т.д.).</w:t>
      </w:r>
    </w:p>
    <w:p w:rsidR="00E642E2" w:rsidRPr="00E642E2" w:rsidRDefault="00E642E2">
      <w:pPr>
        <w:pStyle w:val="ConsPlusNormal"/>
        <w:spacing w:before="220"/>
        <w:ind w:firstLine="540"/>
        <w:jc w:val="both"/>
      </w:pPr>
      <w:r w:rsidRPr="00E642E2">
        <w:t>При наличии установок диспетчерского телевизионного наблюдения за технологическим процессом на складе лесоматериалов их следует использовать также для наблюдения за противопожарным режимом на территории и в зданиях складов.</w:t>
      </w:r>
    </w:p>
    <w:p w:rsidR="00E642E2" w:rsidRPr="00E642E2" w:rsidRDefault="00E642E2">
      <w:pPr>
        <w:pStyle w:val="ConsPlusNormal"/>
        <w:ind w:firstLine="540"/>
        <w:jc w:val="both"/>
      </w:pPr>
    </w:p>
    <w:p w:rsidR="00E642E2" w:rsidRPr="009C0AE3" w:rsidRDefault="00E642E2">
      <w:pPr>
        <w:pStyle w:val="ConsPlusNormal"/>
        <w:ind w:firstLine="540"/>
        <w:jc w:val="both"/>
        <w:outlineLvl w:val="1"/>
        <w:rPr>
          <w:b/>
        </w:rPr>
      </w:pPr>
      <w:bookmarkStart w:id="5" w:name="P304"/>
      <w:bookmarkEnd w:id="5"/>
      <w:r w:rsidRPr="009C0AE3">
        <w:rPr>
          <w:b/>
        </w:rPr>
        <w:t>12. Противопожарное водоснабжение</w:t>
      </w:r>
      <w:r w:rsidR="00D640C9">
        <w:rPr>
          <w:b/>
        </w:rPr>
        <w:t>.</w:t>
      </w:r>
    </w:p>
    <w:p w:rsidR="00E642E2" w:rsidRPr="00E642E2" w:rsidRDefault="00E642E2">
      <w:pPr>
        <w:pStyle w:val="ConsPlusNormal"/>
        <w:ind w:firstLine="540"/>
        <w:jc w:val="both"/>
      </w:pPr>
    </w:p>
    <w:p w:rsidR="00E642E2" w:rsidRPr="00E642E2" w:rsidRDefault="00E642E2">
      <w:pPr>
        <w:pStyle w:val="ConsPlusNormal"/>
        <w:ind w:firstLine="540"/>
        <w:jc w:val="both"/>
      </w:pPr>
      <w:bookmarkStart w:id="6" w:name="P306"/>
      <w:bookmarkEnd w:id="6"/>
      <w:r w:rsidRPr="00E642E2">
        <w:t>12.1</w:t>
      </w:r>
      <w:r w:rsidR="009C0AE3">
        <w:t>.</w:t>
      </w:r>
      <w:r w:rsidRPr="00E642E2">
        <w:t xml:space="preserve"> </w:t>
      </w:r>
      <w:proofErr w:type="gramStart"/>
      <w:r w:rsidRPr="00E642E2">
        <w:t>Н</w:t>
      </w:r>
      <w:proofErr w:type="gramEnd"/>
      <w:r w:rsidRPr="00E642E2">
        <w:t>а закрытых и открытых складах лесоматериалов суммарной вместимостью до 10000 плотных м</w:t>
      </w:r>
      <w:r w:rsidRPr="00E642E2">
        <w:rPr>
          <w:vertAlign w:val="superscript"/>
        </w:rPr>
        <w:t>3</w:t>
      </w:r>
      <w:r w:rsidRPr="00E642E2">
        <w:t xml:space="preserve"> следует предусматривать противопожарный водопровод низкого давления, свыше 10000 плотных м</w:t>
      </w:r>
      <w:r w:rsidRPr="00E642E2">
        <w:rPr>
          <w:vertAlign w:val="superscript"/>
        </w:rPr>
        <w:t>3</w:t>
      </w:r>
      <w:r w:rsidRPr="00E642E2">
        <w:t xml:space="preserve"> лесоматериалов - противопожарный водопровод высокого давления.</w:t>
      </w:r>
    </w:p>
    <w:p w:rsidR="00E642E2" w:rsidRPr="00E642E2" w:rsidRDefault="00E642E2">
      <w:pPr>
        <w:pStyle w:val="ConsPlusNormal"/>
        <w:spacing w:before="220"/>
        <w:ind w:firstLine="540"/>
        <w:jc w:val="both"/>
      </w:pPr>
      <w:r w:rsidRPr="00E642E2">
        <w:t>На складах суммарной вместимостью до 5000 плотных м</w:t>
      </w:r>
      <w:r w:rsidRPr="00E642E2">
        <w:rPr>
          <w:vertAlign w:val="superscript"/>
        </w:rPr>
        <w:t>3</w:t>
      </w:r>
      <w:r w:rsidRPr="00E642E2">
        <w:t xml:space="preserve"> лесоматериалов допускается предусматривать до 50% расчетного расхода воды по 12.4 из пожарных водоемов и резервуаров. Противопожарный водопровод следует предусматривать с кольцевой сетью без тупиков.</w:t>
      </w:r>
    </w:p>
    <w:p w:rsidR="00E642E2" w:rsidRPr="00E642E2" w:rsidRDefault="00E642E2">
      <w:pPr>
        <w:pStyle w:val="ConsPlusNormal"/>
        <w:spacing w:before="220"/>
        <w:ind w:firstLine="540"/>
        <w:jc w:val="both"/>
      </w:pPr>
      <w:r w:rsidRPr="00E642E2">
        <w:t>12.2</w:t>
      </w:r>
      <w:r w:rsidR="009C0AE3">
        <w:t>.</w:t>
      </w:r>
      <w:r w:rsidRPr="00E642E2">
        <w:t xml:space="preserve"> Расчетное число одновременных пожаров на территории открытых и закрытых складов лесоматериалов следует принимать: при площади территории склада до 50 га - один пожар, свыше 50 га </w:t>
      </w:r>
      <w:r w:rsidR="009C0AE3">
        <w:t>–</w:t>
      </w:r>
      <w:r w:rsidRPr="00E642E2">
        <w:t xml:space="preserve"> два пожара.</w:t>
      </w:r>
    </w:p>
    <w:p w:rsidR="00E642E2" w:rsidRPr="00E642E2" w:rsidRDefault="00E642E2">
      <w:pPr>
        <w:pStyle w:val="ConsPlusNormal"/>
        <w:spacing w:before="220"/>
        <w:ind w:firstLine="540"/>
        <w:jc w:val="both"/>
      </w:pPr>
      <w:r w:rsidRPr="00E642E2">
        <w:t>12.3</w:t>
      </w:r>
      <w:r w:rsidR="009C0AE3">
        <w:t>.</w:t>
      </w:r>
      <w:r w:rsidRPr="00E642E2">
        <w:t xml:space="preserve"> Продолжительность тушения пожаров следует принимать не менее: 3 ч </w:t>
      </w:r>
      <w:r w:rsidR="009C0AE3">
        <w:t>–</w:t>
      </w:r>
      <w:r w:rsidRPr="00E642E2">
        <w:t xml:space="preserve"> для закрытых складов лесоматериалов; 5 ч </w:t>
      </w:r>
      <w:r w:rsidR="009C0AE3">
        <w:t>–</w:t>
      </w:r>
      <w:r w:rsidRPr="00E642E2">
        <w:t xml:space="preserve"> открытых складов лесоматериалов.</w:t>
      </w:r>
    </w:p>
    <w:p w:rsidR="00E642E2" w:rsidRPr="00E642E2" w:rsidRDefault="00E642E2">
      <w:pPr>
        <w:pStyle w:val="ConsPlusNormal"/>
        <w:spacing w:before="220"/>
        <w:ind w:firstLine="540"/>
        <w:jc w:val="both"/>
      </w:pPr>
      <w:bookmarkStart w:id="7" w:name="P310"/>
      <w:bookmarkEnd w:id="7"/>
      <w:r w:rsidRPr="00E642E2">
        <w:t>12.4</w:t>
      </w:r>
      <w:r w:rsidR="009C0AE3">
        <w:t>.</w:t>
      </w:r>
      <w:r w:rsidRPr="00E642E2">
        <w:t xml:space="preserve"> Наружный противопожарный водопровод проектируется в соответствии с требованиями СП 31.13330 и СП 8.13130.</w:t>
      </w:r>
    </w:p>
    <w:p w:rsidR="00E642E2" w:rsidRPr="00E642E2" w:rsidRDefault="00E642E2">
      <w:pPr>
        <w:pStyle w:val="ConsPlusNormal"/>
        <w:spacing w:before="220"/>
        <w:ind w:firstLine="540"/>
        <w:jc w:val="both"/>
      </w:pPr>
      <w:r w:rsidRPr="00E642E2">
        <w:t>Расход воды на наружное тушение пожаров закрытых и открытых складов лесоматериалов следует принимать по таблице 5 СП 8.13130.2009.</w:t>
      </w:r>
    </w:p>
    <w:p w:rsidR="00E642E2" w:rsidRPr="00E642E2" w:rsidRDefault="00E642E2">
      <w:pPr>
        <w:pStyle w:val="ConsPlusNormal"/>
        <w:spacing w:before="220"/>
        <w:ind w:firstLine="540"/>
        <w:jc w:val="both"/>
      </w:pPr>
      <w:r w:rsidRPr="00E642E2">
        <w:t>12.5</w:t>
      </w:r>
      <w:r w:rsidR="009C0AE3">
        <w:t>.</w:t>
      </w:r>
      <w:r w:rsidRPr="00E642E2">
        <w:t xml:space="preserve"> Противопожарный водопровод следует рассчитывать из условия орошения каждой точки штабеля или кучи лесоматериалов не менее чем двумя компактными струями из лафетных стволов.</w:t>
      </w:r>
    </w:p>
    <w:p w:rsidR="00E642E2" w:rsidRPr="00E642E2" w:rsidRDefault="00E642E2">
      <w:pPr>
        <w:pStyle w:val="ConsPlusNormal"/>
        <w:spacing w:before="220"/>
        <w:ind w:firstLine="540"/>
        <w:jc w:val="both"/>
      </w:pPr>
      <w:r w:rsidRPr="00E642E2">
        <w:t>12.6</w:t>
      </w:r>
      <w:r w:rsidR="009C0AE3">
        <w:t>.</w:t>
      </w:r>
      <w:r w:rsidRPr="00E642E2">
        <w:t xml:space="preserve"> </w:t>
      </w:r>
      <w:proofErr w:type="gramStart"/>
      <w:r w:rsidRPr="00E642E2">
        <w:t>Расход воды на внутреннее пожаротушение в зданиях и навесах складов лесоматериалов в пределах пожарного отсека следует принимать не менее: 15 л·с</w:t>
      </w:r>
      <w:r w:rsidRPr="00E642E2">
        <w:rPr>
          <w:vertAlign w:val="superscript"/>
        </w:rPr>
        <w:t>-1</w:t>
      </w:r>
      <w:r w:rsidRPr="00E642E2">
        <w:t xml:space="preserve"> (три струи по 5 л·с</w:t>
      </w:r>
      <w:r w:rsidRPr="00E642E2">
        <w:rPr>
          <w:vertAlign w:val="superscript"/>
        </w:rPr>
        <w:t>-1</w:t>
      </w:r>
      <w:r w:rsidRPr="00E642E2">
        <w:t xml:space="preserve"> каждая) из пожарных кранов независимо от степени огнестойкости и классов конструктивной пожарной опасности зданий и навесов, а также их высоты и объема;</w:t>
      </w:r>
      <w:proofErr w:type="gramEnd"/>
      <w:r w:rsidRPr="00E642E2">
        <w:t xml:space="preserve"> по СП 5.13130 и настоящему своду правил - для работы автоматической установки пожаротушения.</w:t>
      </w:r>
    </w:p>
    <w:p w:rsidR="00E642E2" w:rsidRPr="00E642E2" w:rsidRDefault="00E642E2">
      <w:pPr>
        <w:pStyle w:val="ConsPlusNormal"/>
        <w:spacing w:before="220"/>
        <w:ind w:firstLine="540"/>
        <w:jc w:val="both"/>
      </w:pPr>
      <w:r w:rsidRPr="00E642E2">
        <w:t>12.7</w:t>
      </w:r>
      <w:r w:rsidR="009C0AE3">
        <w:t>.</w:t>
      </w:r>
      <w:r w:rsidRPr="00E642E2">
        <w:t xml:space="preserve"> Насосные станции противопожарного водопровода по степени обеспеченности подачи воды должны соответствовать первой категории СП 31.13330, по надежности электроснабжения - категории I [6].</w:t>
      </w:r>
    </w:p>
    <w:p w:rsidR="00E642E2" w:rsidRPr="00E642E2" w:rsidRDefault="00E642E2">
      <w:pPr>
        <w:pStyle w:val="ConsPlusNormal"/>
        <w:spacing w:before="220"/>
        <w:ind w:firstLine="540"/>
        <w:jc w:val="both"/>
      </w:pPr>
      <w:r w:rsidRPr="00E642E2">
        <w:lastRenderedPageBreak/>
        <w:t>12.8</w:t>
      </w:r>
      <w:r w:rsidR="009C0AE3">
        <w:t>.</w:t>
      </w:r>
      <w:r w:rsidRPr="00E642E2">
        <w:t xml:space="preserve"> </w:t>
      </w:r>
      <w:proofErr w:type="gramStart"/>
      <w:r w:rsidRPr="00E642E2">
        <w:t>В</w:t>
      </w:r>
      <w:proofErr w:type="gramEnd"/>
      <w:r w:rsidRPr="00E642E2">
        <w:t xml:space="preserve"> насосной станции следует предусматривать один резервный насосный агрегат независимо от числа рабочих насосных агрегатов.</w:t>
      </w:r>
    </w:p>
    <w:p w:rsidR="00E642E2" w:rsidRPr="00E642E2" w:rsidRDefault="00E642E2">
      <w:pPr>
        <w:pStyle w:val="ConsPlusNormal"/>
        <w:spacing w:before="220"/>
        <w:ind w:firstLine="540"/>
        <w:jc w:val="both"/>
      </w:pPr>
      <w:r w:rsidRPr="00E642E2">
        <w:t>12.9</w:t>
      </w:r>
      <w:r w:rsidR="009C0AE3">
        <w:t>.</w:t>
      </w:r>
      <w:r w:rsidRPr="00E642E2">
        <w:t xml:space="preserve"> Свободный напор в сети противопожарного водопровода низкого давления следует принимать не менее 0,1 МПа (1 кгс·см</w:t>
      </w:r>
      <w:r w:rsidRPr="00E642E2">
        <w:rPr>
          <w:vertAlign w:val="superscript"/>
        </w:rPr>
        <w:t>-2</w:t>
      </w:r>
      <w:r w:rsidRPr="00E642E2">
        <w:t>), высокого давления - 0,2 МПа (2 кгс·см</w:t>
      </w:r>
      <w:r w:rsidRPr="00E642E2">
        <w:rPr>
          <w:vertAlign w:val="superscript"/>
        </w:rPr>
        <w:t>-2</w:t>
      </w:r>
      <w:r w:rsidRPr="00E642E2">
        <w:t>), при пожаре - по расчету, но не менее 0,6 МПа (6 кгс·см</w:t>
      </w:r>
      <w:r w:rsidRPr="00E642E2">
        <w:rPr>
          <w:vertAlign w:val="superscript"/>
        </w:rPr>
        <w:t>-2</w:t>
      </w:r>
      <w:r w:rsidRPr="00E642E2">
        <w:t>).</w:t>
      </w:r>
    </w:p>
    <w:p w:rsidR="00E642E2" w:rsidRPr="00E642E2" w:rsidRDefault="00E642E2">
      <w:pPr>
        <w:pStyle w:val="ConsPlusNormal"/>
        <w:spacing w:before="220"/>
        <w:ind w:firstLine="540"/>
        <w:jc w:val="both"/>
      </w:pPr>
      <w:r w:rsidRPr="00E642E2">
        <w:t>12.10</w:t>
      </w:r>
      <w:r w:rsidR="009C0AE3">
        <w:t>.</w:t>
      </w:r>
      <w:r w:rsidRPr="00E642E2">
        <w:t xml:space="preserve"> Число всасывающих линий к насосной станции и напорных линий от насосной станции к сети противопожарного водопровода должно быть не менее двух.</w:t>
      </w:r>
    </w:p>
    <w:p w:rsidR="00E642E2" w:rsidRPr="00E642E2" w:rsidRDefault="00E642E2">
      <w:pPr>
        <w:pStyle w:val="ConsPlusNormal"/>
        <w:spacing w:before="220"/>
        <w:ind w:firstLine="540"/>
        <w:jc w:val="both"/>
      </w:pPr>
      <w:r w:rsidRPr="00E642E2">
        <w:t>При выключении одной всасывающей (напорной) линии остальные следует рассчитывать на пропуск полного расчетного расхода воды на тушение пожара.</w:t>
      </w:r>
    </w:p>
    <w:p w:rsidR="00E642E2" w:rsidRPr="00E642E2" w:rsidRDefault="00E642E2">
      <w:pPr>
        <w:pStyle w:val="ConsPlusNormal"/>
        <w:spacing w:before="220"/>
        <w:ind w:firstLine="540"/>
        <w:jc w:val="both"/>
      </w:pPr>
      <w:r w:rsidRPr="00E642E2">
        <w:t>12.11</w:t>
      </w:r>
      <w:r w:rsidR="009C0AE3">
        <w:t>.</w:t>
      </w:r>
      <w:r w:rsidRPr="00E642E2">
        <w:t xml:space="preserve"> </w:t>
      </w:r>
      <w:proofErr w:type="gramStart"/>
      <w:r w:rsidRPr="00E642E2">
        <w:t>Насосные станции следует размещать на расстоянии не менее 40 м от штабелей и куч лесоматериалов, в отдельно стоящих зданиях или пристройках, а также в помещениях зданий на первых, в цокольных и подвальных этажах, отделенных от других помещений противопожарными перегородками 1-го типа и перекрытиями 3-го типа по [1] и имеющих непосредственный выход наружу.</w:t>
      </w:r>
      <w:proofErr w:type="gramEnd"/>
    </w:p>
    <w:p w:rsidR="00E642E2" w:rsidRPr="00E642E2" w:rsidRDefault="00E642E2">
      <w:pPr>
        <w:pStyle w:val="ConsPlusNormal"/>
        <w:spacing w:before="220"/>
        <w:ind w:firstLine="540"/>
        <w:jc w:val="both"/>
      </w:pPr>
      <w:r w:rsidRPr="00E642E2">
        <w:t>12.12</w:t>
      </w:r>
      <w:r w:rsidR="009C0AE3">
        <w:t>.</w:t>
      </w:r>
      <w:r w:rsidRPr="00E642E2">
        <w:t xml:space="preserve"> </w:t>
      </w:r>
      <w:proofErr w:type="gramStart"/>
      <w:r w:rsidRPr="00E642E2">
        <w:t>У</w:t>
      </w:r>
      <w:proofErr w:type="gramEnd"/>
      <w:r w:rsidRPr="00E642E2">
        <w:t xml:space="preserve"> входа в помещение насосной станции следует предусматривать световое табло </w:t>
      </w:r>
      <w:r w:rsidR="00CC0496">
        <w:t>«</w:t>
      </w:r>
      <w:r w:rsidRPr="00E642E2">
        <w:t>Станция пожаротушения</w:t>
      </w:r>
      <w:r w:rsidR="00CC0496">
        <w:t>»</w:t>
      </w:r>
      <w:r w:rsidRPr="00E642E2">
        <w:t>.</w:t>
      </w:r>
    </w:p>
    <w:p w:rsidR="00E642E2" w:rsidRPr="00E642E2" w:rsidRDefault="00E642E2">
      <w:pPr>
        <w:pStyle w:val="ConsPlusNormal"/>
        <w:spacing w:before="220"/>
        <w:ind w:firstLine="540"/>
        <w:jc w:val="both"/>
      </w:pPr>
      <w:r w:rsidRPr="00E642E2">
        <w:t>12.13</w:t>
      </w:r>
      <w:r w:rsidR="009C0AE3">
        <w:t>.</w:t>
      </w:r>
      <w:r w:rsidRPr="00E642E2">
        <w:t xml:space="preserve"> Насосные станции всех назначений следует проектировать, как правило, с управлением без постоянного обслуживающего персонала:</w:t>
      </w:r>
    </w:p>
    <w:p w:rsidR="00E642E2" w:rsidRPr="00E642E2" w:rsidRDefault="00E642E2">
      <w:pPr>
        <w:pStyle w:val="ConsPlusNormal"/>
        <w:spacing w:before="220"/>
        <w:ind w:firstLine="540"/>
        <w:jc w:val="both"/>
      </w:pPr>
      <w:r w:rsidRPr="00E642E2">
        <w:t xml:space="preserve">- </w:t>
      </w:r>
      <w:proofErr w:type="gramStart"/>
      <w:r w:rsidRPr="00E642E2">
        <w:t>автоматическим</w:t>
      </w:r>
      <w:proofErr w:type="gramEnd"/>
      <w:r w:rsidRPr="00E642E2">
        <w:t xml:space="preserve"> - в зависимости от технологических параметров (уровня воды в емкостях, давления или расхода воды в сети);</w:t>
      </w:r>
    </w:p>
    <w:p w:rsidR="00E642E2" w:rsidRPr="00E642E2" w:rsidRDefault="00E642E2">
      <w:pPr>
        <w:pStyle w:val="ConsPlusNormal"/>
        <w:spacing w:before="220"/>
        <w:ind w:firstLine="540"/>
        <w:jc w:val="both"/>
      </w:pPr>
      <w:r w:rsidRPr="00E642E2">
        <w:t xml:space="preserve">- </w:t>
      </w:r>
      <w:proofErr w:type="gramStart"/>
      <w:r w:rsidRPr="00E642E2">
        <w:t>дистанционным</w:t>
      </w:r>
      <w:proofErr w:type="gramEnd"/>
      <w:r w:rsidRPr="00E642E2">
        <w:t xml:space="preserve"> (телемеханическим) - из пункта управления;</w:t>
      </w:r>
    </w:p>
    <w:p w:rsidR="00E642E2" w:rsidRPr="00E642E2" w:rsidRDefault="00E642E2">
      <w:pPr>
        <w:pStyle w:val="ConsPlusNormal"/>
        <w:spacing w:before="220"/>
        <w:ind w:firstLine="540"/>
        <w:jc w:val="both"/>
      </w:pPr>
      <w:r w:rsidRPr="00E642E2">
        <w:t>- местным - периодически приходящим персоналом с передачей необходимых сигналов на пункт управления или пункт с постоянным присутствием обслуживающего персонала.</w:t>
      </w:r>
    </w:p>
    <w:p w:rsidR="00E642E2" w:rsidRPr="00E642E2" w:rsidRDefault="00E642E2">
      <w:pPr>
        <w:pStyle w:val="ConsPlusNormal"/>
        <w:spacing w:before="220"/>
        <w:ind w:firstLine="540"/>
        <w:jc w:val="both"/>
      </w:pPr>
      <w:r w:rsidRPr="00E642E2">
        <w:t>При автоматическом или дистанционном (телемеханическом) управлении следует предусматривать дополнительно местное управление.</w:t>
      </w:r>
    </w:p>
    <w:p w:rsidR="00E642E2" w:rsidRPr="00E642E2" w:rsidRDefault="00E642E2">
      <w:pPr>
        <w:pStyle w:val="ConsPlusNormal"/>
        <w:spacing w:before="220"/>
        <w:ind w:firstLine="540"/>
        <w:jc w:val="both"/>
      </w:pPr>
      <w:r w:rsidRPr="00E642E2">
        <w:t>12.14</w:t>
      </w:r>
      <w:r w:rsidR="009C0AE3">
        <w:t>.</w:t>
      </w:r>
      <w:r w:rsidRPr="00E642E2">
        <w:t xml:space="preserve"> Водопроводную сеть следует прокладывать по противопожарным разрывам между кварталами и участками открытых и закрытых складов лесоматериалов, а также у внешних сторон кварталов и участков.</w:t>
      </w:r>
    </w:p>
    <w:p w:rsidR="00E642E2" w:rsidRPr="00E642E2" w:rsidRDefault="00E642E2">
      <w:pPr>
        <w:pStyle w:val="ConsPlusNormal"/>
        <w:spacing w:before="220"/>
        <w:ind w:firstLine="540"/>
        <w:jc w:val="both"/>
      </w:pPr>
      <w:r w:rsidRPr="00E642E2">
        <w:t>Допускается наземная прокладка сетей противопожарного водопровода с устройствами по предохранению транспортной воды от замерзания.</w:t>
      </w:r>
    </w:p>
    <w:p w:rsidR="00E642E2" w:rsidRPr="00E642E2" w:rsidRDefault="00E642E2">
      <w:pPr>
        <w:pStyle w:val="ConsPlusNormal"/>
        <w:spacing w:before="220"/>
        <w:ind w:firstLine="540"/>
        <w:jc w:val="both"/>
      </w:pPr>
      <w:r w:rsidRPr="00E642E2">
        <w:t>Водопроводные сети открытых и закрытых складов лесоматериалов должны соответствовать требованиям СП 8.13130 и СП 10.13130.</w:t>
      </w:r>
    </w:p>
    <w:p w:rsidR="00E642E2" w:rsidRPr="00E642E2" w:rsidRDefault="00E642E2">
      <w:pPr>
        <w:pStyle w:val="ConsPlusNormal"/>
        <w:spacing w:before="220"/>
        <w:ind w:firstLine="540"/>
        <w:jc w:val="both"/>
      </w:pPr>
      <w:r w:rsidRPr="00E642E2">
        <w:t>12.15</w:t>
      </w:r>
      <w:r w:rsidR="009C0AE3">
        <w:t>.</w:t>
      </w:r>
      <w:r w:rsidRPr="00E642E2">
        <w:t xml:space="preserve"> Пожарные гидранты на водопроводной сети следует устанавливать на расстоянии не более 100 м друг от друга. Расстояние от пожарных гидрантов до оснований штабелей и куч открытого хранения, а также до закрытых складов лесоматериалов должно быть не менее 8 м и не более 25 м.</w:t>
      </w:r>
    </w:p>
    <w:p w:rsidR="00E642E2" w:rsidRPr="00E642E2" w:rsidRDefault="00E642E2">
      <w:pPr>
        <w:pStyle w:val="ConsPlusNormal"/>
        <w:spacing w:before="220"/>
        <w:ind w:firstLine="540"/>
        <w:jc w:val="both"/>
      </w:pPr>
      <w:r w:rsidRPr="00E642E2">
        <w:t>12.16</w:t>
      </w:r>
      <w:r w:rsidR="009C0AE3">
        <w:t>.</w:t>
      </w:r>
      <w:r w:rsidRPr="00E642E2">
        <w:t xml:space="preserve"> Разделение сети противопожарного водопровода на ремонтные участки следует предусматривать с учетом временного отключения не более двух пожарных гидрантов или стационарных лафетных стволов.</w:t>
      </w:r>
    </w:p>
    <w:p w:rsidR="00E642E2" w:rsidRPr="00E642E2" w:rsidRDefault="00E642E2">
      <w:pPr>
        <w:pStyle w:val="ConsPlusNormal"/>
        <w:spacing w:before="220"/>
        <w:ind w:firstLine="540"/>
        <w:jc w:val="both"/>
      </w:pPr>
      <w:r w:rsidRPr="00E642E2">
        <w:t>12.17</w:t>
      </w:r>
      <w:r w:rsidR="009C0AE3">
        <w:t>.</w:t>
      </w:r>
      <w:r w:rsidRPr="00E642E2">
        <w:t xml:space="preserve"> </w:t>
      </w:r>
      <w:proofErr w:type="gramStart"/>
      <w:r w:rsidRPr="00E642E2">
        <w:t>П</w:t>
      </w:r>
      <w:proofErr w:type="gramEnd"/>
      <w:r w:rsidRPr="00E642E2">
        <w:t>ри недостаточном расходе воды на пожаротушение штабелей и куч открытого хранения, закрытых складов лесоматериалов из противопожарного водопровода необходимо предусматривать пожарные резервуары или открытые водоемы вместимостью не менее 500 м</w:t>
      </w:r>
      <w:r w:rsidRPr="00E642E2">
        <w:rPr>
          <w:vertAlign w:val="superscript"/>
        </w:rPr>
        <w:t>3</w:t>
      </w:r>
      <w:r w:rsidRPr="00E642E2">
        <w:t>.</w:t>
      </w:r>
    </w:p>
    <w:p w:rsidR="00E642E2" w:rsidRPr="00E642E2" w:rsidRDefault="00E642E2">
      <w:pPr>
        <w:pStyle w:val="ConsPlusNormal"/>
        <w:spacing w:before="220"/>
        <w:ind w:firstLine="540"/>
        <w:jc w:val="both"/>
      </w:pPr>
      <w:r w:rsidRPr="00E642E2">
        <w:lastRenderedPageBreak/>
        <w:t>Размещение и оборудование пожарных водоемов или резервуаров следует предусматривать в соответствии с требованиями СП 8.13130.</w:t>
      </w:r>
    </w:p>
    <w:p w:rsidR="00E642E2" w:rsidRPr="00E642E2" w:rsidRDefault="00E642E2">
      <w:pPr>
        <w:pStyle w:val="ConsPlusNormal"/>
        <w:spacing w:before="220"/>
        <w:ind w:firstLine="540"/>
        <w:jc w:val="both"/>
      </w:pPr>
      <w:bookmarkStart w:id="8" w:name="P333"/>
      <w:bookmarkEnd w:id="8"/>
      <w:r w:rsidRPr="00E642E2">
        <w:t>12.18</w:t>
      </w:r>
      <w:r w:rsidR="009C0AE3">
        <w:t>.</w:t>
      </w:r>
      <w:r w:rsidRPr="00E642E2">
        <w:t xml:space="preserve"> </w:t>
      </w:r>
      <w:proofErr w:type="gramStart"/>
      <w:r w:rsidRPr="00E642E2">
        <w:t>П</w:t>
      </w:r>
      <w:proofErr w:type="gramEnd"/>
      <w:r w:rsidRPr="00E642E2">
        <w:t>ри размещении склада лесоматериалов вдоль берега естественного или искусственного источника воды следует предусматривать пожарные подъезды к береговой линии через каждые 200 м с устройством площадок размерами не менее 12 x 24 м. Площадка для установки пожарных машин должна иметь уклон в сторону берега источника воды не более 3°, прочное боковое ограждение высотой не менее 0,7 м и опорный брус с поперечным сечением не менее 250 x 250 мм, укрепленный на расстоянии 1,5 м от продольного края площадки.</w:t>
      </w:r>
    </w:p>
    <w:p w:rsidR="00E642E2" w:rsidRPr="00E642E2" w:rsidRDefault="00E642E2">
      <w:pPr>
        <w:pStyle w:val="ConsPlusNormal"/>
        <w:spacing w:before="220"/>
        <w:ind w:firstLine="540"/>
        <w:jc w:val="both"/>
      </w:pPr>
      <w:r w:rsidRPr="00E642E2">
        <w:t>12.19</w:t>
      </w:r>
      <w:r w:rsidR="009C0AE3">
        <w:t>.</w:t>
      </w:r>
      <w:r w:rsidRPr="00E642E2">
        <w:t xml:space="preserve"> Указанные в 12.18 площадки следует учитывать при размещении на территории склада лесоматериалов пожарных резервуаров или открытых водоемов.</w:t>
      </w:r>
    </w:p>
    <w:p w:rsidR="00E642E2" w:rsidRPr="00E642E2" w:rsidRDefault="00E642E2">
      <w:pPr>
        <w:pStyle w:val="ConsPlusNormal"/>
        <w:spacing w:before="220"/>
        <w:ind w:firstLine="540"/>
        <w:jc w:val="both"/>
      </w:pPr>
      <w:r w:rsidRPr="00E642E2">
        <w:t>Для установки пожарных машин к естественным и искусственным источникам воды могут быть использованы причалы с соответствующим обустройством.</w:t>
      </w:r>
    </w:p>
    <w:p w:rsidR="00E642E2" w:rsidRPr="00E642E2" w:rsidRDefault="00E642E2">
      <w:pPr>
        <w:pStyle w:val="ConsPlusNormal"/>
        <w:spacing w:before="220"/>
        <w:ind w:firstLine="540"/>
        <w:jc w:val="both"/>
      </w:pPr>
      <w:r w:rsidRPr="00E642E2">
        <w:t>12.20</w:t>
      </w:r>
      <w:r w:rsidR="009C0AE3">
        <w:t>.</w:t>
      </w:r>
      <w:r w:rsidRPr="00E642E2">
        <w:t xml:space="preserve"> Максимальные сроки восстановления запасов воды в пожарных резервуарах или водоемах для работы насосной станции противопожарного водопровода и пожарных машин следует принимать не более 24 ч - для складов пиломатериалов и 36 ч - для складов других лесоматериалов.</w:t>
      </w:r>
    </w:p>
    <w:p w:rsidR="00E642E2" w:rsidRPr="00E642E2" w:rsidRDefault="00E642E2">
      <w:pPr>
        <w:pStyle w:val="ConsPlusNormal"/>
        <w:spacing w:before="220"/>
        <w:ind w:firstLine="540"/>
        <w:jc w:val="both"/>
      </w:pPr>
      <w:r w:rsidRPr="00E642E2">
        <w:t>12.21</w:t>
      </w:r>
      <w:r w:rsidR="009C0AE3">
        <w:t>.</w:t>
      </w:r>
      <w:r w:rsidRPr="00E642E2">
        <w:t xml:space="preserve"> </w:t>
      </w:r>
      <w:proofErr w:type="gramStart"/>
      <w:r w:rsidRPr="00E642E2">
        <w:t>В</w:t>
      </w:r>
      <w:proofErr w:type="gramEnd"/>
      <w:r w:rsidRPr="00E642E2">
        <w:t xml:space="preserve"> насосных станциях размерами машинного зала не менее 6 x 9 м надлежит предусматривать внутренний противопожарный водопровод с расходом воды 2,5 л·с</w:t>
      </w:r>
      <w:r w:rsidRPr="00E642E2">
        <w:rPr>
          <w:vertAlign w:val="superscript"/>
        </w:rPr>
        <w:t>-1</w:t>
      </w:r>
      <w:r w:rsidRPr="00E642E2">
        <w:t>, два порошковых огнетушителя вместимостью по 5 л каждый. Пожарные краны надлежит присоединять к напорному коллектору насосных агрегатов.</w:t>
      </w:r>
    </w:p>
    <w:p w:rsidR="00E642E2" w:rsidRPr="00E642E2" w:rsidRDefault="00E642E2">
      <w:pPr>
        <w:pStyle w:val="ConsPlusNormal"/>
        <w:spacing w:before="220"/>
        <w:ind w:firstLine="540"/>
        <w:jc w:val="both"/>
      </w:pPr>
      <w:r w:rsidRPr="00E642E2">
        <w:t>При определении площади насосной станции ширину проходов между насосными агрегатами следует принимать не менее 1 м, между насосными агрегатами и стенами - не менее 0,7 м.</w:t>
      </w:r>
    </w:p>
    <w:p w:rsidR="00E642E2" w:rsidRPr="00E642E2" w:rsidRDefault="00E642E2">
      <w:pPr>
        <w:pStyle w:val="ConsPlusNormal"/>
        <w:ind w:firstLine="540"/>
        <w:jc w:val="both"/>
      </w:pPr>
    </w:p>
    <w:p w:rsidR="00E642E2" w:rsidRPr="009C0AE3" w:rsidRDefault="00E642E2">
      <w:pPr>
        <w:pStyle w:val="ConsPlusNormal"/>
        <w:ind w:firstLine="540"/>
        <w:jc w:val="both"/>
        <w:outlineLvl w:val="1"/>
        <w:rPr>
          <w:b/>
        </w:rPr>
      </w:pPr>
      <w:bookmarkStart w:id="9" w:name="P340"/>
      <w:bookmarkEnd w:id="9"/>
      <w:r w:rsidRPr="009C0AE3">
        <w:rPr>
          <w:b/>
        </w:rPr>
        <w:t>13. Предотвращение распространения пожара</w:t>
      </w:r>
      <w:r w:rsidR="00D640C9">
        <w:rPr>
          <w:b/>
        </w:rPr>
        <w:t>.</w:t>
      </w:r>
    </w:p>
    <w:p w:rsidR="00E642E2" w:rsidRPr="00E642E2" w:rsidRDefault="00E642E2">
      <w:pPr>
        <w:pStyle w:val="ConsPlusNormal"/>
        <w:ind w:firstLine="540"/>
        <w:jc w:val="both"/>
      </w:pPr>
    </w:p>
    <w:p w:rsidR="00E642E2" w:rsidRPr="00E642E2" w:rsidRDefault="00E642E2">
      <w:pPr>
        <w:pStyle w:val="ConsPlusNormal"/>
        <w:ind w:firstLine="540"/>
        <w:jc w:val="both"/>
      </w:pPr>
      <w:r w:rsidRPr="00E642E2">
        <w:t>13.1</w:t>
      </w:r>
      <w:r w:rsidR="009C0AE3">
        <w:t>.</w:t>
      </w:r>
      <w:r w:rsidRPr="00E642E2">
        <w:t xml:space="preserve"> Противопожарные разрывы от границ складов лесоматериалов до границ объектов различного назначения и между складами следует принимать по приложению</w:t>
      </w:r>
      <w:proofErr w:type="gramStart"/>
      <w:r w:rsidRPr="00E642E2">
        <w:t xml:space="preserve"> А</w:t>
      </w:r>
      <w:proofErr w:type="gramEnd"/>
      <w:r w:rsidRPr="00E642E2">
        <w:t xml:space="preserve"> настоящего свода правил.</w:t>
      </w:r>
    </w:p>
    <w:p w:rsidR="00E642E2" w:rsidRPr="00E642E2" w:rsidRDefault="00E642E2">
      <w:pPr>
        <w:pStyle w:val="ConsPlusNormal"/>
        <w:spacing w:before="220"/>
        <w:ind w:firstLine="540"/>
        <w:jc w:val="both"/>
      </w:pPr>
      <w:r w:rsidRPr="00E642E2">
        <w:t>13.2</w:t>
      </w:r>
      <w:r w:rsidR="009C0AE3">
        <w:t>.</w:t>
      </w:r>
      <w:r w:rsidRPr="00E642E2">
        <w:t xml:space="preserve"> Интенсивность подачи огнетушащих веществ на поверхность штабелей и куч открытых складов лесоматериалов при тушении пожара следует принимать не менее значений, указанных в таблице 13.1.</w:t>
      </w:r>
    </w:p>
    <w:p w:rsidR="00E642E2" w:rsidRPr="00E642E2" w:rsidRDefault="00E642E2">
      <w:pPr>
        <w:pStyle w:val="ConsPlusNormal"/>
        <w:ind w:firstLine="540"/>
        <w:jc w:val="both"/>
      </w:pPr>
    </w:p>
    <w:p w:rsidR="00E642E2" w:rsidRPr="00E642E2" w:rsidRDefault="00E642E2">
      <w:pPr>
        <w:pStyle w:val="ConsPlusNormal"/>
        <w:jc w:val="right"/>
      </w:pPr>
      <w:r w:rsidRPr="00E642E2">
        <w:t>Таблица 13.1</w:t>
      </w:r>
    </w:p>
    <w:p w:rsidR="00E642E2" w:rsidRPr="00E642E2" w:rsidRDefault="00E642E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510"/>
        <w:gridCol w:w="1948"/>
        <w:gridCol w:w="1949"/>
        <w:gridCol w:w="1949"/>
      </w:tblGrid>
      <w:tr w:rsidR="00E642E2" w:rsidRPr="00E642E2" w:rsidTr="00C330FC">
        <w:tc>
          <w:tcPr>
            <w:tcW w:w="3510" w:type="dxa"/>
            <w:vMerge w:val="restart"/>
            <w:tcBorders>
              <w:top w:val="single" w:sz="4" w:space="0" w:color="auto"/>
              <w:bottom w:val="single" w:sz="4" w:space="0" w:color="auto"/>
            </w:tcBorders>
            <w:vAlign w:val="center"/>
          </w:tcPr>
          <w:p w:rsidR="00E642E2" w:rsidRPr="00E642E2" w:rsidRDefault="00E642E2">
            <w:pPr>
              <w:pStyle w:val="ConsPlusNormal"/>
              <w:jc w:val="center"/>
            </w:pPr>
            <w:r w:rsidRPr="00E642E2">
              <w:t>Вид и способ хранения лесоматериалов</w:t>
            </w:r>
          </w:p>
        </w:tc>
        <w:tc>
          <w:tcPr>
            <w:tcW w:w="5846" w:type="dxa"/>
            <w:gridSpan w:val="3"/>
            <w:tcBorders>
              <w:top w:val="single" w:sz="4" w:space="0" w:color="auto"/>
              <w:bottom w:val="single" w:sz="4" w:space="0" w:color="auto"/>
            </w:tcBorders>
            <w:vAlign w:val="center"/>
          </w:tcPr>
          <w:p w:rsidR="00E642E2" w:rsidRPr="00E642E2" w:rsidRDefault="00E642E2">
            <w:pPr>
              <w:pStyle w:val="ConsPlusNormal"/>
              <w:jc w:val="center"/>
            </w:pPr>
            <w:r w:rsidRPr="00E642E2">
              <w:t xml:space="preserve">Интенсивность подачи огнетушащих веществ, </w:t>
            </w:r>
            <w:proofErr w:type="gramStart"/>
            <w:r w:rsidRPr="00E642E2">
              <w:t>л</w:t>
            </w:r>
            <w:proofErr w:type="gramEnd"/>
            <w:r w:rsidRPr="00E642E2">
              <w:t>·м</w:t>
            </w:r>
            <w:r w:rsidRPr="00E642E2">
              <w:rPr>
                <w:vertAlign w:val="superscript"/>
              </w:rPr>
              <w:t>-2</w:t>
            </w:r>
            <w:r w:rsidRPr="00E642E2">
              <w:t>·с</w:t>
            </w:r>
            <w:r w:rsidRPr="00E642E2">
              <w:rPr>
                <w:vertAlign w:val="superscript"/>
              </w:rPr>
              <w:t>-1</w:t>
            </w:r>
          </w:p>
        </w:tc>
      </w:tr>
      <w:tr w:rsidR="00E642E2" w:rsidRPr="00E642E2" w:rsidTr="00C330FC">
        <w:tc>
          <w:tcPr>
            <w:tcW w:w="3510" w:type="dxa"/>
            <w:vMerge/>
            <w:tcBorders>
              <w:top w:val="single" w:sz="4" w:space="0" w:color="auto"/>
              <w:bottom w:val="single" w:sz="4" w:space="0" w:color="auto"/>
            </w:tcBorders>
          </w:tcPr>
          <w:p w:rsidR="00E642E2" w:rsidRPr="00E642E2" w:rsidRDefault="00E642E2"/>
        </w:tc>
        <w:tc>
          <w:tcPr>
            <w:tcW w:w="1948" w:type="dxa"/>
            <w:tcBorders>
              <w:top w:val="single" w:sz="4" w:space="0" w:color="auto"/>
              <w:bottom w:val="single" w:sz="4" w:space="0" w:color="auto"/>
            </w:tcBorders>
            <w:vAlign w:val="center"/>
          </w:tcPr>
          <w:p w:rsidR="00E642E2" w:rsidRPr="00E642E2" w:rsidRDefault="00E642E2">
            <w:pPr>
              <w:pStyle w:val="ConsPlusNormal"/>
              <w:jc w:val="center"/>
            </w:pPr>
            <w:r w:rsidRPr="00E642E2">
              <w:t>Вода</w:t>
            </w:r>
          </w:p>
        </w:tc>
        <w:tc>
          <w:tcPr>
            <w:tcW w:w="1949" w:type="dxa"/>
            <w:tcBorders>
              <w:top w:val="single" w:sz="4" w:space="0" w:color="auto"/>
              <w:bottom w:val="single" w:sz="4" w:space="0" w:color="auto"/>
            </w:tcBorders>
            <w:vAlign w:val="center"/>
          </w:tcPr>
          <w:p w:rsidR="00E642E2" w:rsidRPr="00E642E2" w:rsidRDefault="00E642E2">
            <w:pPr>
              <w:pStyle w:val="ConsPlusNormal"/>
              <w:jc w:val="center"/>
            </w:pPr>
            <w:r w:rsidRPr="00E642E2">
              <w:t xml:space="preserve">Бентонит, </w:t>
            </w:r>
            <w:proofErr w:type="spellStart"/>
            <w:r w:rsidRPr="00E642E2">
              <w:t>бишофит</w:t>
            </w:r>
            <w:proofErr w:type="spellEnd"/>
          </w:p>
        </w:tc>
        <w:tc>
          <w:tcPr>
            <w:tcW w:w="1949" w:type="dxa"/>
            <w:tcBorders>
              <w:top w:val="single" w:sz="4" w:space="0" w:color="auto"/>
              <w:bottom w:val="single" w:sz="4" w:space="0" w:color="auto"/>
            </w:tcBorders>
            <w:vAlign w:val="center"/>
          </w:tcPr>
          <w:p w:rsidR="00E642E2" w:rsidRPr="00E642E2" w:rsidRDefault="00E642E2">
            <w:pPr>
              <w:pStyle w:val="ConsPlusNormal"/>
              <w:jc w:val="center"/>
            </w:pPr>
            <w:r w:rsidRPr="00E642E2">
              <w:t>Быстротвердеющая пена</w:t>
            </w:r>
          </w:p>
        </w:tc>
      </w:tr>
      <w:tr w:rsidR="00E642E2" w:rsidRPr="00E642E2" w:rsidTr="00C330FC">
        <w:tblPrEx>
          <w:tblBorders>
            <w:insideH w:val="none" w:sz="0" w:space="0" w:color="auto"/>
          </w:tblBorders>
        </w:tblPrEx>
        <w:tc>
          <w:tcPr>
            <w:tcW w:w="3510" w:type="dxa"/>
            <w:tcBorders>
              <w:top w:val="single" w:sz="4" w:space="0" w:color="auto"/>
              <w:bottom w:val="nil"/>
            </w:tcBorders>
          </w:tcPr>
          <w:p w:rsidR="00E642E2" w:rsidRPr="00E642E2" w:rsidRDefault="00E642E2">
            <w:pPr>
              <w:pStyle w:val="ConsPlusNormal"/>
              <w:ind w:firstLine="283"/>
            </w:pPr>
            <w:r w:rsidRPr="00E642E2">
              <w:t>Пиломатериалы в штабелях</w:t>
            </w:r>
          </w:p>
        </w:tc>
        <w:tc>
          <w:tcPr>
            <w:tcW w:w="1948" w:type="dxa"/>
            <w:tcBorders>
              <w:top w:val="single" w:sz="4" w:space="0" w:color="auto"/>
              <w:bottom w:val="nil"/>
            </w:tcBorders>
          </w:tcPr>
          <w:p w:rsidR="00E642E2" w:rsidRPr="00E642E2" w:rsidRDefault="00E642E2">
            <w:pPr>
              <w:pStyle w:val="ConsPlusNormal"/>
              <w:jc w:val="center"/>
            </w:pPr>
            <w:r w:rsidRPr="00E642E2">
              <w:t>0,45</w:t>
            </w:r>
          </w:p>
        </w:tc>
        <w:tc>
          <w:tcPr>
            <w:tcW w:w="1949" w:type="dxa"/>
            <w:tcBorders>
              <w:top w:val="single" w:sz="4" w:space="0" w:color="auto"/>
              <w:bottom w:val="nil"/>
            </w:tcBorders>
          </w:tcPr>
          <w:p w:rsidR="00E642E2" w:rsidRPr="00E642E2" w:rsidRDefault="00E642E2">
            <w:pPr>
              <w:pStyle w:val="ConsPlusNormal"/>
              <w:jc w:val="center"/>
            </w:pPr>
            <w:r w:rsidRPr="00E642E2">
              <w:t>0,2</w:t>
            </w:r>
          </w:p>
        </w:tc>
        <w:tc>
          <w:tcPr>
            <w:tcW w:w="1949" w:type="dxa"/>
            <w:tcBorders>
              <w:top w:val="single" w:sz="4" w:space="0" w:color="auto"/>
              <w:bottom w:val="nil"/>
            </w:tcBorders>
          </w:tcPr>
          <w:p w:rsidR="00E642E2" w:rsidRPr="00E642E2" w:rsidRDefault="00E642E2">
            <w:pPr>
              <w:pStyle w:val="ConsPlusNormal"/>
              <w:jc w:val="center"/>
            </w:pPr>
            <w:r w:rsidRPr="00E642E2">
              <w:t>0,07</w:t>
            </w:r>
          </w:p>
        </w:tc>
      </w:tr>
      <w:tr w:rsidR="00E642E2" w:rsidRPr="00E642E2" w:rsidTr="00C330FC">
        <w:tblPrEx>
          <w:tblBorders>
            <w:insideH w:val="none" w:sz="0" w:space="0" w:color="auto"/>
          </w:tblBorders>
        </w:tblPrEx>
        <w:tc>
          <w:tcPr>
            <w:tcW w:w="3510" w:type="dxa"/>
            <w:tcBorders>
              <w:top w:val="nil"/>
              <w:bottom w:val="nil"/>
            </w:tcBorders>
          </w:tcPr>
          <w:p w:rsidR="00E642E2" w:rsidRPr="00E642E2" w:rsidRDefault="00E642E2">
            <w:pPr>
              <w:pStyle w:val="ConsPlusNormal"/>
              <w:ind w:firstLine="283"/>
            </w:pPr>
            <w:r w:rsidRPr="00E642E2">
              <w:t>Круглые лесоматериалы в штабелях</w:t>
            </w:r>
          </w:p>
        </w:tc>
        <w:tc>
          <w:tcPr>
            <w:tcW w:w="1948" w:type="dxa"/>
            <w:tcBorders>
              <w:top w:val="nil"/>
              <w:bottom w:val="nil"/>
            </w:tcBorders>
            <w:vAlign w:val="bottom"/>
          </w:tcPr>
          <w:p w:rsidR="00E642E2" w:rsidRPr="00E642E2" w:rsidRDefault="00E642E2">
            <w:pPr>
              <w:pStyle w:val="ConsPlusNormal"/>
              <w:jc w:val="center"/>
            </w:pPr>
            <w:r w:rsidRPr="00E642E2">
              <w:t>0,35</w:t>
            </w:r>
          </w:p>
        </w:tc>
        <w:tc>
          <w:tcPr>
            <w:tcW w:w="1949" w:type="dxa"/>
            <w:tcBorders>
              <w:top w:val="nil"/>
              <w:bottom w:val="nil"/>
            </w:tcBorders>
            <w:vAlign w:val="bottom"/>
          </w:tcPr>
          <w:p w:rsidR="00E642E2" w:rsidRPr="00E642E2" w:rsidRDefault="00E642E2">
            <w:pPr>
              <w:pStyle w:val="ConsPlusNormal"/>
              <w:jc w:val="center"/>
            </w:pPr>
            <w:r w:rsidRPr="00E642E2">
              <w:t>0,12</w:t>
            </w:r>
          </w:p>
        </w:tc>
        <w:tc>
          <w:tcPr>
            <w:tcW w:w="1949" w:type="dxa"/>
            <w:tcBorders>
              <w:top w:val="nil"/>
              <w:bottom w:val="nil"/>
            </w:tcBorders>
            <w:vAlign w:val="bottom"/>
          </w:tcPr>
          <w:p w:rsidR="00E642E2" w:rsidRPr="00E642E2" w:rsidRDefault="00E642E2">
            <w:pPr>
              <w:pStyle w:val="ConsPlusNormal"/>
              <w:jc w:val="center"/>
            </w:pPr>
            <w:r w:rsidRPr="00E642E2">
              <w:t>0,15</w:t>
            </w:r>
          </w:p>
        </w:tc>
      </w:tr>
      <w:tr w:rsidR="00E642E2" w:rsidRPr="00E642E2" w:rsidTr="00C330FC">
        <w:tblPrEx>
          <w:tblBorders>
            <w:insideH w:val="none" w:sz="0" w:space="0" w:color="auto"/>
          </w:tblBorders>
        </w:tblPrEx>
        <w:tc>
          <w:tcPr>
            <w:tcW w:w="3510" w:type="dxa"/>
            <w:tcBorders>
              <w:top w:val="nil"/>
              <w:bottom w:val="nil"/>
            </w:tcBorders>
          </w:tcPr>
          <w:p w:rsidR="00E642E2" w:rsidRPr="00E642E2" w:rsidRDefault="00E642E2">
            <w:pPr>
              <w:pStyle w:val="ConsPlusNormal"/>
              <w:ind w:firstLine="283"/>
            </w:pPr>
            <w:r w:rsidRPr="00E642E2">
              <w:t>Балансовая древесина, осмол и дрова в кучах</w:t>
            </w:r>
          </w:p>
        </w:tc>
        <w:tc>
          <w:tcPr>
            <w:tcW w:w="1948" w:type="dxa"/>
            <w:tcBorders>
              <w:top w:val="nil"/>
              <w:bottom w:val="nil"/>
            </w:tcBorders>
          </w:tcPr>
          <w:p w:rsidR="00E642E2" w:rsidRPr="00E642E2" w:rsidRDefault="00E642E2">
            <w:pPr>
              <w:pStyle w:val="ConsPlusNormal"/>
              <w:jc w:val="center"/>
            </w:pPr>
            <w:r w:rsidRPr="00E642E2">
              <w:t>0,25</w:t>
            </w:r>
            <w:r w:rsidRPr="00E642E2">
              <w:rPr>
                <w:i/>
              </w:rPr>
              <w:t>X</w:t>
            </w:r>
            <w:r w:rsidRPr="00E642E2">
              <w:t xml:space="preserve"> + 0,5</w:t>
            </w:r>
          </w:p>
        </w:tc>
        <w:tc>
          <w:tcPr>
            <w:tcW w:w="1949" w:type="dxa"/>
            <w:tcBorders>
              <w:top w:val="nil"/>
              <w:bottom w:val="nil"/>
            </w:tcBorders>
          </w:tcPr>
          <w:p w:rsidR="00E642E2" w:rsidRPr="00E642E2" w:rsidRDefault="00E642E2">
            <w:pPr>
              <w:pStyle w:val="ConsPlusNormal"/>
              <w:jc w:val="center"/>
            </w:pPr>
            <w:r w:rsidRPr="00E642E2">
              <w:t>В два раза меньше, чем воды</w:t>
            </w:r>
          </w:p>
        </w:tc>
        <w:tc>
          <w:tcPr>
            <w:tcW w:w="1949" w:type="dxa"/>
            <w:tcBorders>
              <w:top w:val="nil"/>
              <w:bottom w:val="nil"/>
            </w:tcBorders>
          </w:tcPr>
          <w:p w:rsidR="00E642E2" w:rsidRPr="00E642E2" w:rsidRDefault="00E642E2">
            <w:pPr>
              <w:pStyle w:val="ConsPlusNormal"/>
              <w:jc w:val="center"/>
            </w:pPr>
            <w:r w:rsidRPr="00E642E2">
              <w:t>В два раза меньше, чем воды</w:t>
            </w:r>
          </w:p>
        </w:tc>
      </w:tr>
      <w:tr w:rsidR="00E642E2" w:rsidRPr="00E642E2" w:rsidTr="00C330FC">
        <w:tblPrEx>
          <w:tblBorders>
            <w:insideH w:val="none" w:sz="0" w:space="0" w:color="auto"/>
          </w:tblBorders>
        </w:tblPrEx>
        <w:tc>
          <w:tcPr>
            <w:tcW w:w="3510" w:type="dxa"/>
            <w:tcBorders>
              <w:top w:val="nil"/>
              <w:bottom w:val="single" w:sz="4" w:space="0" w:color="auto"/>
            </w:tcBorders>
          </w:tcPr>
          <w:p w:rsidR="00E642E2" w:rsidRPr="00E642E2" w:rsidRDefault="00E642E2">
            <w:pPr>
              <w:pStyle w:val="ConsPlusNormal"/>
              <w:ind w:firstLine="283"/>
            </w:pPr>
            <w:r w:rsidRPr="00E642E2">
              <w:t>Щепа, опилки и древесные отходы в кучах</w:t>
            </w:r>
          </w:p>
        </w:tc>
        <w:tc>
          <w:tcPr>
            <w:tcW w:w="1948" w:type="dxa"/>
            <w:tcBorders>
              <w:top w:val="nil"/>
              <w:bottom w:val="single" w:sz="4" w:space="0" w:color="auto"/>
            </w:tcBorders>
            <w:vAlign w:val="bottom"/>
          </w:tcPr>
          <w:p w:rsidR="00E642E2" w:rsidRPr="00E642E2" w:rsidRDefault="00E642E2">
            <w:pPr>
              <w:pStyle w:val="ConsPlusNormal"/>
              <w:jc w:val="center"/>
            </w:pPr>
            <w:r w:rsidRPr="00E642E2">
              <w:t>0,1</w:t>
            </w:r>
          </w:p>
        </w:tc>
        <w:tc>
          <w:tcPr>
            <w:tcW w:w="1949" w:type="dxa"/>
            <w:tcBorders>
              <w:top w:val="nil"/>
              <w:bottom w:val="single" w:sz="4" w:space="0" w:color="auto"/>
            </w:tcBorders>
            <w:vAlign w:val="bottom"/>
          </w:tcPr>
          <w:p w:rsidR="00E642E2" w:rsidRPr="00E642E2" w:rsidRDefault="00E642E2">
            <w:pPr>
              <w:pStyle w:val="ConsPlusNormal"/>
              <w:jc w:val="center"/>
            </w:pPr>
            <w:r w:rsidRPr="00E642E2">
              <w:t>0,06</w:t>
            </w:r>
          </w:p>
        </w:tc>
        <w:tc>
          <w:tcPr>
            <w:tcW w:w="1949" w:type="dxa"/>
            <w:tcBorders>
              <w:top w:val="nil"/>
              <w:bottom w:val="single" w:sz="4" w:space="0" w:color="auto"/>
            </w:tcBorders>
            <w:vAlign w:val="bottom"/>
          </w:tcPr>
          <w:p w:rsidR="00E642E2" w:rsidRPr="00E642E2" w:rsidRDefault="00E642E2">
            <w:pPr>
              <w:pStyle w:val="ConsPlusNormal"/>
              <w:jc w:val="center"/>
            </w:pPr>
            <w:r w:rsidRPr="00E642E2">
              <w:t>0,06</w:t>
            </w:r>
          </w:p>
        </w:tc>
      </w:tr>
      <w:tr w:rsidR="00E642E2" w:rsidRPr="00E642E2" w:rsidTr="00C330FC">
        <w:tc>
          <w:tcPr>
            <w:tcW w:w="9356" w:type="dxa"/>
            <w:gridSpan w:val="4"/>
            <w:tcBorders>
              <w:top w:val="single" w:sz="4" w:space="0" w:color="auto"/>
              <w:bottom w:val="single" w:sz="4" w:space="0" w:color="auto"/>
            </w:tcBorders>
          </w:tcPr>
          <w:p w:rsidR="00E642E2" w:rsidRPr="00C330FC" w:rsidRDefault="00E642E2">
            <w:pPr>
              <w:pStyle w:val="ConsPlusNormal"/>
              <w:ind w:firstLine="283"/>
              <w:jc w:val="both"/>
              <w:rPr>
                <w:b/>
                <w:i/>
              </w:rPr>
            </w:pPr>
            <w:r w:rsidRPr="00C330FC">
              <w:rPr>
                <w:b/>
                <w:i/>
              </w:rPr>
              <w:t>Примечания</w:t>
            </w:r>
            <w:r w:rsidR="00C330FC" w:rsidRPr="00C330FC">
              <w:rPr>
                <w:b/>
                <w:i/>
              </w:rPr>
              <w:t>:</w:t>
            </w:r>
          </w:p>
          <w:p w:rsidR="00E642E2" w:rsidRPr="00C330FC" w:rsidRDefault="00E642E2">
            <w:pPr>
              <w:pStyle w:val="ConsPlusNormal"/>
              <w:ind w:firstLine="283"/>
              <w:jc w:val="both"/>
              <w:rPr>
                <w:i/>
              </w:rPr>
            </w:pPr>
            <w:r w:rsidRPr="00C330FC">
              <w:rPr>
                <w:i/>
              </w:rPr>
              <w:t>1</w:t>
            </w:r>
            <w:r w:rsidR="00C330FC" w:rsidRPr="00C330FC">
              <w:rPr>
                <w:i/>
              </w:rPr>
              <w:t>.</w:t>
            </w:r>
            <w:r w:rsidRPr="00C330FC">
              <w:rPr>
                <w:i/>
              </w:rPr>
              <w:t xml:space="preserve"> За X принимают глубину очага горения от поверхности, X &gt; 4 м.</w:t>
            </w:r>
          </w:p>
          <w:p w:rsidR="00E642E2" w:rsidRPr="00C330FC" w:rsidRDefault="00E642E2">
            <w:pPr>
              <w:pStyle w:val="ConsPlusNormal"/>
              <w:ind w:firstLine="283"/>
              <w:jc w:val="both"/>
              <w:rPr>
                <w:i/>
              </w:rPr>
            </w:pPr>
            <w:r w:rsidRPr="00C330FC">
              <w:rPr>
                <w:i/>
              </w:rPr>
              <w:lastRenderedPageBreak/>
              <w:t>2</w:t>
            </w:r>
            <w:r w:rsidR="00C330FC" w:rsidRPr="00C330FC">
              <w:rPr>
                <w:i/>
              </w:rPr>
              <w:t>.</w:t>
            </w:r>
            <w:r w:rsidRPr="00C330FC">
              <w:rPr>
                <w:i/>
              </w:rPr>
              <w:t xml:space="preserve"> Состав бентонита, % по массе: </w:t>
            </w:r>
            <w:proofErr w:type="spellStart"/>
            <w:r w:rsidRPr="00C330FC">
              <w:rPr>
                <w:i/>
              </w:rPr>
              <w:t>бентонитовый</w:t>
            </w:r>
            <w:proofErr w:type="spellEnd"/>
            <w:r w:rsidRPr="00C330FC">
              <w:rPr>
                <w:i/>
              </w:rPr>
              <w:t xml:space="preserve"> </w:t>
            </w:r>
            <w:proofErr w:type="spellStart"/>
            <w:r w:rsidRPr="00C330FC">
              <w:rPr>
                <w:i/>
              </w:rPr>
              <w:t>глинопорошок</w:t>
            </w:r>
            <w:proofErr w:type="spellEnd"/>
            <w:r w:rsidRPr="00C330FC">
              <w:rPr>
                <w:i/>
              </w:rPr>
              <w:t xml:space="preserve"> </w:t>
            </w:r>
            <w:r w:rsidR="00C330FC">
              <w:rPr>
                <w:i/>
              </w:rPr>
              <w:t>–</w:t>
            </w:r>
            <w:r w:rsidRPr="00C330FC">
              <w:rPr>
                <w:i/>
              </w:rPr>
              <w:t xml:space="preserve"> 15 </w:t>
            </w:r>
            <w:r w:rsidR="00C330FC">
              <w:rPr>
                <w:i/>
              </w:rPr>
              <w:t>–</w:t>
            </w:r>
            <w:r w:rsidRPr="00C330FC">
              <w:rPr>
                <w:i/>
              </w:rPr>
              <w:t xml:space="preserve"> 20; пенообразователь </w:t>
            </w:r>
            <w:r w:rsidR="00C330FC">
              <w:rPr>
                <w:i/>
              </w:rPr>
              <w:t>–</w:t>
            </w:r>
            <w:r w:rsidRPr="00C330FC">
              <w:rPr>
                <w:i/>
              </w:rPr>
              <w:t xml:space="preserve"> 2; вода </w:t>
            </w:r>
            <w:r w:rsidR="00C330FC">
              <w:rPr>
                <w:i/>
              </w:rPr>
              <w:t>–</w:t>
            </w:r>
            <w:r w:rsidRPr="00C330FC">
              <w:rPr>
                <w:i/>
              </w:rPr>
              <w:t xml:space="preserve"> 77 </w:t>
            </w:r>
            <w:r w:rsidR="00C330FC">
              <w:rPr>
                <w:i/>
              </w:rPr>
              <w:t>–</w:t>
            </w:r>
            <w:r w:rsidRPr="00C330FC">
              <w:rPr>
                <w:i/>
              </w:rPr>
              <w:t xml:space="preserve"> 82; </w:t>
            </w:r>
            <w:proofErr w:type="spellStart"/>
            <w:r w:rsidRPr="00C330FC">
              <w:rPr>
                <w:i/>
              </w:rPr>
              <w:t>карбоксиметилцеллюлоза</w:t>
            </w:r>
            <w:proofErr w:type="spellEnd"/>
            <w:r w:rsidRPr="00C330FC">
              <w:rPr>
                <w:i/>
              </w:rPr>
              <w:t xml:space="preserve"> </w:t>
            </w:r>
            <w:r w:rsidR="00C330FC">
              <w:rPr>
                <w:i/>
              </w:rPr>
              <w:t>–</w:t>
            </w:r>
            <w:r w:rsidRPr="00C330FC">
              <w:rPr>
                <w:i/>
              </w:rPr>
              <w:t xml:space="preserve"> 0,1 по отношению к количеству бентонита; кальцинированная сода </w:t>
            </w:r>
            <w:r w:rsidR="00C330FC">
              <w:rPr>
                <w:i/>
              </w:rPr>
              <w:t>–</w:t>
            </w:r>
            <w:r w:rsidRPr="00C330FC">
              <w:rPr>
                <w:i/>
              </w:rPr>
              <w:t xml:space="preserve"> 1.</w:t>
            </w:r>
          </w:p>
          <w:p w:rsidR="00E642E2" w:rsidRPr="00C330FC" w:rsidRDefault="00E642E2">
            <w:pPr>
              <w:pStyle w:val="ConsPlusNormal"/>
              <w:ind w:firstLine="283"/>
              <w:jc w:val="both"/>
              <w:rPr>
                <w:i/>
              </w:rPr>
            </w:pPr>
            <w:r w:rsidRPr="00C330FC">
              <w:rPr>
                <w:i/>
              </w:rPr>
              <w:t>3</w:t>
            </w:r>
            <w:r w:rsidR="00C330FC" w:rsidRPr="00C330FC">
              <w:rPr>
                <w:i/>
              </w:rPr>
              <w:t>.</w:t>
            </w:r>
            <w:r w:rsidRPr="00C330FC">
              <w:rPr>
                <w:i/>
              </w:rPr>
              <w:t xml:space="preserve"> Состав </w:t>
            </w:r>
            <w:proofErr w:type="spellStart"/>
            <w:r w:rsidRPr="00C330FC">
              <w:rPr>
                <w:i/>
              </w:rPr>
              <w:t>бишофита</w:t>
            </w:r>
            <w:proofErr w:type="spellEnd"/>
            <w:r w:rsidRPr="00C330FC">
              <w:rPr>
                <w:i/>
              </w:rPr>
              <w:t xml:space="preserve">, % по массе: хлористый магний </w:t>
            </w:r>
            <w:r w:rsidR="00C330FC">
              <w:rPr>
                <w:i/>
              </w:rPr>
              <w:t>–</w:t>
            </w:r>
            <w:r w:rsidRPr="00C330FC">
              <w:rPr>
                <w:i/>
              </w:rPr>
              <w:t xml:space="preserve"> 96; сульфат кальция, хлористый кальций, хлористый натрий и др. </w:t>
            </w:r>
            <w:r w:rsidR="00C330FC">
              <w:rPr>
                <w:i/>
              </w:rPr>
              <w:t>–</w:t>
            </w:r>
            <w:r w:rsidRPr="00C330FC">
              <w:rPr>
                <w:i/>
              </w:rPr>
              <w:t xml:space="preserve"> 4.</w:t>
            </w:r>
          </w:p>
          <w:p w:rsidR="00E642E2" w:rsidRPr="00E642E2" w:rsidRDefault="00E642E2">
            <w:pPr>
              <w:pStyle w:val="ConsPlusNormal"/>
              <w:ind w:firstLine="283"/>
              <w:jc w:val="both"/>
            </w:pPr>
            <w:r w:rsidRPr="00C330FC">
              <w:rPr>
                <w:i/>
              </w:rPr>
              <w:t>4</w:t>
            </w:r>
            <w:r w:rsidR="00C330FC" w:rsidRPr="00C330FC">
              <w:rPr>
                <w:i/>
              </w:rPr>
              <w:t>.</w:t>
            </w:r>
            <w:r w:rsidRPr="00C330FC">
              <w:rPr>
                <w:i/>
              </w:rPr>
              <w:t xml:space="preserve"> Состав быстротвердеющей пены, % по объему: </w:t>
            </w:r>
            <w:proofErr w:type="spellStart"/>
            <w:r w:rsidRPr="00C330FC">
              <w:rPr>
                <w:i/>
              </w:rPr>
              <w:t>карбомидоформальдегидная</w:t>
            </w:r>
            <w:proofErr w:type="spellEnd"/>
            <w:r w:rsidRPr="00C330FC">
              <w:rPr>
                <w:i/>
              </w:rPr>
              <w:t xml:space="preserve"> смола </w:t>
            </w:r>
            <w:r w:rsidR="00C330FC">
              <w:rPr>
                <w:i/>
              </w:rPr>
              <w:t>–</w:t>
            </w:r>
            <w:r w:rsidRPr="00C330FC">
              <w:rPr>
                <w:i/>
              </w:rPr>
              <w:t xml:space="preserve"> 2</w:t>
            </w:r>
            <w:r w:rsidR="00C330FC">
              <w:rPr>
                <w:i/>
              </w:rPr>
              <w:t xml:space="preserve"> </w:t>
            </w:r>
            <w:r w:rsidRPr="00C330FC">
              <w:rPr>
                <w:i/>
              </w:rPr>
              <w:t xml:space="preserve">0; пенообразователь (типов ПО-3НП, ПФ, НС) </w:t>
            </w:r>
            <w:r w:rsidR="00C330FC">
              <w:rPr>
                <w:i/>
              </w:rPr>
              <w:t>–</w:t>
            </w:r>
            <w:r w:rsidRPr="00C330FC">
              <w:rPr>
                <w:i/>
              </w:rPr>
              <w:t xml:space="preserve"> 5; отвердитель (серная или соляная кислота) </w:t>
            </w:r>
            <w:r w:rsidR="00C330FC">
              <w:rPr>
                <w:i/>
              </w:rPr>
              <w:t>–</w:t>
            </w:r>
            <w:r w:rsidRPr="00C330FC">
              <w:rPr>
                <w:i/>
              </w:rPr>
              <w:t xml:space="preserve"> 3; вода </w:t>
            </w:r>
            <w:r w:rsidR="00C330FC">
              <w:rPr>
                <w:i/>
              </w:rPr>
              <w:t>–</w:t>
            </w:r>
            <w:r w:rsidRPr="00C330FC">
              <w:rPr>
                <w:i/>
              </w:rPr>
              <w:t xml:space="preserve"> 72.</w:t>
            </w:r>
          </w:p>
        </w:tc>
      </w:tr>
    </w:tbl>
    <w:p w:rsidR="00E642E2" w:rsidRPr="00E642E2" w:rsidRDefault="00E642E2">
      <w:pPr>
        <w:pStyle w:val="ConsPlusNormal"/>
        <w:ind w:firstLine="540"/>
        <w:jc w:val="both"/>
      </w:pPr>
    </w:p>
    <w:p w:rsidR="00E642E2" w:rsidRPr="00E642E2" w:rsidRDefault="00E642E2">
      <w:pPr>
        <w:pStyle w:val="ConsPlusNormal"/>
        <w:ind w:firstLine="540"/>
        <w:jc w:val="both"/>
      </w:pPr>
      <w:r w:rsidRPr="00E642E2">
        <w:t>13.3</w:t>
      </w:r>
      <w:r w:rsidR="00C330FC">
        <w:t>.</w:t>
      </w:r>
      <w:r w:rsidRPr="00E642E2">
        <w:t xml:space="preserve"> Стационарные лафетные установки следует предусматривать при расходе воды на наружное пожаротушение свыше 90 л·с</w:t>
      </w:r>
      <w:r w:rsidRPr="00E642E2">
        <w:rPr>
          <w:vertAlign w:val="superscript"/>
        </w:rPr>
        <w:t>-1</w:t>
      </w:r>
      <w:r w:rsidRPr="00E642E2">
        <w:t>. Расчетный расход воды на каждый стационарный лафетный ствол типа ЛС-60 следует принимать не менее 60 л·с</w:t>
      </w:r>
      <w:r w:rsidRPr="00E642E2">
        <w:rPr>
          <w:vertAlign w:val="superscript"/>
        </w:rPr>
        <w:t>-1</w:t>
      </w:r>
      <w:r w:rsidRPr="00E642E2">
        <w:t xml:space="preserve"> при давлении в насадке ствола 0,5 МПа (5 кгс·см</w:t>
      </w:r>
      <w:r w:rsidRPr="00E642E2">
        <w:rPr>
          <w:vertAlign w:val="superscript"/>
        </w:rPr>
        <w:t>-2</w:t>
      </w:r>
      <w:r w:rsidRPr="00E642E2">
        <w:t>).</w:t>
      </w:r>
    </w:p>
    <w:p w:rsidR="00E642E2" w:rsidRPr="00E642E2" w:rsidRDefault="00E642E2">
      <w:pPr>
        <w:pStyle w:val="ConsPlusNormal"/>
        <w:spacing w:before="220"/>
        <w:ind w:firstLine="540"/>
        <w:jc w:val="both"/>
      </w:pPr>
      <w:r w:rsidRPr="00E642E2">
        <w:t>Допускается установка стационарных лафетных стволов в закрытых складах пиломатериалов.</w:t>
      </w:r>
    </w:p>
    <w:p w:rsidR="00E642E2" w:rsidRPr="00E642E2" w:rsidRDefault="00E642E2">
      <w:pPr>
        <w:pStyle w:val="ConsPlusNormal"/>
        <w:spacing w:before="220"/>
        <w:ind w:firstLine="540"/>
        <w:jc w:val="both"/>
      </w:pPr>
      <w:r w:rsidRPr="00E642E2">
        <w:t>13.4</w:t>
      </w:r>
      <w:r w:rsidR="00C330FC">
        <w:t>.</w:t>
      </w:r>
      <w:r w:rsidRPr="00E642E2">
        <w:t xml:space="preserve"> Число и размещение стационарных лафетных стволов, как правило, следует определять из условия орошения каждой точки штабеля или кучи лесоматериалов не менее чем двумя компактными струями.</w:t>
      </w:r>
    </w:p>
    <w:p w:rsidR="00E642E2" w:rsidRPr="00E642E2" w:rsidRDefault="00E642E2">
      <w:pPr>
        <w:pStyle w:val="ConsPlusNormal"/>
        <w:spacing w:before="220"/>
        <w:ind w:firstLine="540"/>
        <w:jc w:val="both"/>
      </w:pPr>
      <w:r w:rsidRPr="00E642E2">
        <w:t>13.5</w:t>
      </w:r>
      <w:r w:rsidR="00C330FC">
        <w:t>.</w:t>
      </w:r>
      <w:r w:rsidRPr="00E642E2">
        <w:t xml:space="preserve"> Стационарные лафетные стволы следует подключать к сети противопожарного водопровода с помощью ответвления диаметром не менее 150 мм с установкой на нем двух задвижек </w:t>
      </w:r>
      <w:r w:rsidR="00C330FC">
        <w:t>–</w:t>
      </w:r>
      <w:r w:rsidRPr="00E642E2">
        <w:t xml:space="preserve"> в начале ответвления и непосредственно у лафетного ствола.</w:t>
      </w:r>
    </w:p>
    <w:p w:rsidR="00E642E2" w:rsidRPr="00E642E2" w:rsidRDefault="00E642E2">
      <w:pPr>
        <w:pStyle w:val="ConsPlusNormal"/>
        <w:spacing w:before="220"/>
        <w:ind w:firstLine="540"/>
        <w:jc w:val="both"/>
      </w:pPr>
      <w:r w:rsidRPr="00E642E2">
        <w:t>13.6</w:t>
      </w:r>
      <w:r w:rsidR="00C330FC">
        <w:t>.</w:t>
      </w:r>
      <w:r w:rsidRPr="00E642E2">
        <w:t xml:space="preserve"> Стояки лафетных стволов следует оборудовать соединительными головками (не менее трех головок) в соответствии с ГОСТ </w:t>
      </w:r>
      <w:proofErr w:type="gramStart"/>
      <w:r w:rsidRPr="00E642E2">
        <w:t>Р</w:t>
      </w:r>
      <w:proofErr w:type="gramEnd"/>
      <w:r w:rsidRPr="00E642E2">
        <w:t xml:space="preserve"> 53279 для подключения передвижных насосов.</w:t>
      </w:r>
    </w:p>
    <w:p w:rsidR="00E642E2" w:rsidRPr="00E642E2" w:rsidRDefault="00E642E2">
      <w:pPr>
        <w:pStyle w:val="ConsPlusNormal"/>
        <w:spacing w:before="220"/>
        <w:ind w:firstLine="540"/>
        <w:jc w:val="both"/>
      </w:pPr>
      <w:r w:rsidRPr="00E642E2">
        <w:t>13.7</w:t>
      </w:r>
      <w:r w:rsidR="00C330FC">
        <w:t>.</w:t>
      </w:r>
      <w:r w:rsidRPr="00E642E2">
        <w:t xml:space="preserve"> Типы пожарных лафетных стволов следует принимать по ГОСТ </w:t>
      </w:r>
      <w:proofErr w:type="gramStart"/>
      <w:r w:rsidRPr="00E642E2">
        <w:t>Р</w:t>
      </w:r>
      <w:proofErr w:type="gramEnd"/>
      <w:r w:rsidRPr="00E642E2">
        <w:t xml:space="preserve"> 51115.</w:t>
      </w:r>
    </w:p>
    <w:p w:rsidR="00E642E2" w:rsidRPr="00E642E2" w:rsidRDefault="00E642E2">
      <w:pPr>
        <w:pStyle w:val="ConsPlusNormal"/>
        <w:spacing w:before="220"/>
        <w:ind w:firstLine="540"/>
        <w:jc w:val="both"/>
      </w:pPr>
      <w:r w:rsidRPr="00E642E2">
        <w:t>13.8</w:t>
      </w:r>
      <w:r w:rsidR="00C330FC">
        <w:t>.</w:t>
      </w:r>
      <w:r w:rsidRPr="00E642E2">
        <w:t xml:space="preserve"> Задвижки с ручным приводом на ответвлениях следует размещать на расстоянии не более 20 м от стационарных лафетных стволов. При расстоянии свыше 20 м следует предусматривать дистанционное управление задвижками непосредственно от лафетных стволов.</w:t>
      </w:r>
    </w:p>
    <w:p w:rsidR="00E642E2" w:rsidRPr="00E642E2" w:rsidRDefault="00E642E2">
      <w:pPr>
        <w:pStyle w:val="ConsPlusNormal"/>
        <w:spacing w:before="220"/>
        <w:ind w:firstLine="540"/>
        <w:jc w:val="both"/>
      </w:pPr>
      <w:r w:rsidRPr="00E642E2">
        <w:t>Задвижки на ответвлениях должны иметь устройства по управлению ими с поверхности земли.</w:t>
      </w:r>
    </w:p>
    <w:p w:rsidR="00E642E2" w:rsidRPr="00E642E2" w:rsidRDefault="00E642E2">
      <w:pPr>
        <w:pStyle w:val="ConsPlusNormal"/>
        <w:spacing w:before="220"/>
        <w:ind w:firstLine="540"/>
        <w:jc w:val="both"/>
      </w:pPr>
      <w:r w:rsidRPr="00E642E2">
        <w:t>13.9</w:t>
      </w:r>
      <w:r w:rsidR="00C330FC">
        <w:t>.</w:t>
      </w:r>
      <w:r w:rsidRPr="00E642E2">
        <w:t xml:space="preserve"> </w:t>
      </w:r>
      <w:proofErr w:type="gramStart"/>
      <w:r w:rsidRPr="00E642E2">
        <w:t>Д</w:t>
      </w:r>
      <w:proofErr w:type="gramEnd"/>
      <w:r w:rsidRPr="00E642E2">
        <w:t>ля выпуска воды из стояка лафетного ствола следует предусматривать контрольно-спускной кран диаметром 50 мм.</w:t>
      </w:r>
    </w:p>
    <w:p w:rsidR="00E642E2" w:rsidRPr="00E642E2" w:rsidRDefault="00E642E2">
      <w:pPr>
        <w:pStyle w:val="ConsPlusNormal"/>
        <w:spacing w:before="220"/>
        <w:ind w:firstLine="540"/>
        <w:jc w:val="both"/>
      </w:pPr>
      <w:r w:rsidRPr="00E642E2">
        <w:t>13.10</w:t>
      </w:r>
      <w:r w:rsidR="00C330FC">
        <w:t>.</w:t>
      </w:r>
      <w:r w:rsidRPr="00E642E2">
        <w:t xml:space="preserve"> Высоту лафетных вышек следует принимать не менее высоты штабелей и куч лесоматериалов.</w:t>
      </w:r>
    </w:p>
    <w:p w:rsidR="00E642E2" w:rsidRPr="00E642E2" w:rsidRDefault="00E642E2">
      <w:pPr>
        <w:pStyle w:val="ConsPlusNormal"/>
        <w:spacing w:before="220"/>
        <w:ind w:firstLine="540"/>
        <w:jc w:val="both"/>
      </w:pPr>
      <w:r w:rsidRPr="00E642E2">
        <w:t>13.11</w:t>
      </w:r>
      <w:r w:rsidR="00C330FC">
        <w:t>.</w:t>
      </w:r>
      <w:r w:rsidRPr="00E642E2">
        <w:t xml:space="preserve"> Управление стационарными лафетными стволами, установленными на вышках высотой до 7 м, должно быть ручное, свыше 7 м </w:t>
      </w:r>
      <w:r w:rsidR="00C330FC">
        <w:t>–</w:t>
      </w:r>
      <w:r w:rsidRPr="00E642E2">
        <w:t xml:space="preserve"> дистанционное.</w:t>
      </w:r>
    </w:p>
    <w:p w:rsidR="00E642E2" w:rsidRPr="00E642E2" w:rsidRDefault="00E642E2">
      <w:pPr>
        <w:pStyle w:val="ConsPlusNormal"/>
        <w:spacing w:before="220"/>
        <w:ind w:firstLine="540"/>
        <w:jc w:val="both"/>
      </w:pPr>
      <w:r w:rsidRPr="00E642E2">
        <w:t>13.12</w:t>
      </w:r>
      <w:r w:rsidR="00C330FC">
        <w:t>.</w:t>
      </w:r>
      <w:r w:rsidRPr="00E642E2">
        <w:t xml:space="preserve"> Лафетные вышки и подставки следует устанавливать от основания штабеля или кучи лесоматериалов на расстоянии не менее 7 м.</w:t>
      </w:r>
    </w:p>
    <w:p w:rsidR="00E642E2" w:rsidRPr="00E642E2" w:rsidRDefault="00E642E2">
      <w:pPr>
        <w:pStyle w:val="ConsPlusNormal"/>
        <w:spacing w:before="220"/>
        <w:ind w:firstLine="540"/>
        <w:jc w:val="both"/>
      </w:pPr>
      <w:r w:rsidRPr="00E642E2">
        <w:t>13.13</w:t>
      </w:r>
      <w:r w:rsidR="00C330FC">
        <w:t>.</w:t>
      </w:r>
      <w:r w:rsidRPr="00E642E2">
        <w:t xml:space="preserve"> Лафетные вышки следует предусматривать из негорючих материалов степени огнестойкости IV, классов конструктивной пожарной опасности С</w:t>
      </w:r>
      <w:proofErr w:type="gramStart"/>
      <w:r w:rsidRPr="00E642E2">
        <w:t>0</w:t>
      </w:r>
      <w:proofErr w:type="gramEnd"/>
      <w:r w:rsidRPr="00E642E2">
        <w:t>, С1. Площадки для установки лафетных стволов следует предусматривать размерами в плане не менее 2,5 x 2,5 м или радиусом не менее 1,5 м с ограждением высотой 1,2 м.</w:t>
      </w:r>
    </w:p>
    <w:p w:rsidR="00E642E2" w:rsidRPr="00E642E2" w:rsidRDefault="00E642E2">
      <w:pPr>
        <w:pStyle w:val="ConsPlusNormal"/>
        <w:spacing w:before="220"/>
        <w:ind w:firstLine="540"/>
        <w:jc w:val="both"/>
      </w:pPr>
      <w:r w:rsidRPr="00E642E2">
        <w:t>13.14</w:t>
      </w:r>
      <w:r w:rsidR="00C330FC">
        <w:t>.</w:t>
      </w:r>
      <w:r w:rsidRPr="00E642E2">
        <w:t xml:space="preserve"> Лестницы лафетных вышек должны быть типа П</w:t>
      </w:r>
      <w:proofErr w:type="gramStart"/>
      <w:r w:rsidRPr="00E642E2">
        <w:t>1</w:t>
      </w:r>
      <w:proofErr w:type="gramEnd"/>
      <w:r w:rsidRPr="00E642E2">
        <w:t xml:space="preserve"> в соответствии с [1]. Со стороны штабелей и куч лесоматериалов должны быть огнезащитные экраны из негорючих </w:t>
      </w:r>
      <w:proofErr w:type="spellStart"/>
      <w:r w:rsidRPr="00E642E2">
        <w:t>светопрозрачных</w:t>
      </w:r>
      <w:proofErr w:type="spellEnd"/>
      <w:r w:rsidRPr="00E642E2">
        <w:t xml:space="preserve"> материалов, выступающие за габариты лестницы на 1 м в каждую сторону.</w:t>
      </w:r>
    </w:p>
    <w:p w:rsidR="00E642E2" w:rsidRPr="00E642E2" w:rsidRDefault="00E642E2">
      <w:pPr>
        <w:pStyle w:val="ConsPlusNormal"/>
        <w:spacing w:before="220"/>
        <w:ind w:firstLine="540"/>
        <w:jc w:val="both"/>
      </w:pPr>
      <w:r w:rsidRPr="00E642E2">
        <w:lastRenderedPageBreak/>
        <w:t>Допускается устанавливать лафетные стволы на покрытиях зданий степени огнестойкости II, класса конструктивной пожарной опасности С</w:t>
      </w:r>
      <w:proofErr w:type="gramStart"/>
      <w:r w:rsidRPr="00E642E2">
        <w:t>0</w:t>
      </w:r>
      <w:proofErr w:type="gramEnd"/>
      <w:r w:rsidRPr="00E642E2">
        <w:t xml:space="preserve"> и </w:t>
      </w:r>
      <w:proofErr w:type="spellStart"/>
      <w:r w:rsidRPr="00E642E2">
        <w:t>бесчердачных</w:t>
      </w:r>
      <w:proofErr w:type="spellEnd"/>
      <w:r w:rsidRPr="00E642E2">
        <w:t xml:space="preserve"> покрытиях класса пожарной опасности строительных конструкций не ниже К1 с учетом требований [1, приложение, таблица 22], при этом для доступа к лафетным стволам следует предусматривать выход на кровлю из лестничной клетки здания либо по лестнице 3-го типа по [1].</w:t>
      </w:r>
    </w:p>
    <w:p w:rsidR="00E642E2" w:rsidRPr="00E642E2" w:rsidRDefault="00E642E2">
      <w:pPr>
        <w:pStyle w:val="ConsPlusNormal"/>
        <w:spacing w:before="220"/>
        <w:ind w:firstLine="540"/>
        <w:jc w:val="both"/>
      </w:pPr>
      <w:r w:rsidRPr="00E642E2">
        <w:t>Стационарные пожарные лафетные стволы рекомендуется оборудовать защитными экранами, обеспечивающими снижение интенсивности теплового излучения пламени при пожаре на ствольщика.</w:t>
      </w:r>
    </w:p>
    <w:p w:rsidR="00E642E2" w:rsidRPr="00E642E2" w:rsidRDefault="00E642E2">
      <w:pPr>
        <w:pStyle w:val="ConsPlusNormal"/>
        <w:spacing w:before="220"/>
        <w:ind w:firstLine="540"/>
        <w:jc w:val="both"/>
      </w:pPr>
      <w:r w:rsidRPr="00E642E2">
        <w:t>13.15</w:t>
      </w:r>
      <w:r w:rsidR="00C330FC">
        <w:t>.</w:t>
      </w:r>
      <w:r w:rsidRPr="00E642E2">
        <w:t xml:space="preserve"> Пожарные депо на территории складов лесоматериалов следует предусматривать в соответствии с 4.19.</w:t>
      </w:r>
    </w:p>
    <w:p w:rsidR="00E642E2" w:rsidRPr="00E642E2" w:rsidRDefault="00E642E2">
      <w:pPr>
        <w:pStyle w:val="ConsPlusNormal"/>
        <w:spacing w:before="220"/>
        <w:ind w:firstLine="540"/>
        <w:jc w:val="both"/>
      </w:pPr>
      <w:bookmarkStart w:id="10" w:name="P391"/>
      <w:bookmarkEnd w:id="10"/>
      <w:r w:rsidRPr="00E642E2">
        <w:t>13.16</w:t>
      </w:r>
      <w:r w:rsidR="00C330FC">
        <w:t>.</w:t>
      </w:r>
      <w:r w:rsidRPr="00E642E2">
        <w:t xml:space="preserve"> </w:t>
      </w:r>
      <w:proofErr w:type="gramStart"/>
      <w:r w:rsidRPr="00E642E2">
        <w:t>Д</w:t>
      </w:r>
      <w:proofErr w:type="gramEnd"/>
      <w:r w:rsidRPr="00E642E2">
        <w:t>ля хранения пожарной техники, одежды и оборудования на складах лесоматериалов следует предусматривать пожарные посты в соответствии с ГОСТ 12.4.009 из расчета не менее одного поста для защиты штабелей и куч в радиусе не более 200 м. В наборе пожарной техники, боевой одежды и пожарного оборудования должно быть не менее:</w:t>
      </w:r>
    </w:p>
    <w:p w:rsidR="00E642E2" w:rsidRPr="00E642E2" w:rsidRDefault="00E642E2">
      <w:pPr>
        <w:pStyle w:val="ConsPlusNormal"/>
        <w:spacing w:before="220"/>
        <w:ind w:firstLine="540"/>
        <w:jc w:val="both"/>
      </w:pPr>
      <w:r w:rsidRPr="00E642E2">
        <w:t>- одной мотопомпы типа М-1600;</w:t>
      </w:r>
    </w:p>
    <w:p w:rsidR="00E642E2" w:rsidRPr="00E642E2" w:rsidRDefault="00E642E2">
      <w:pPr>
        <w:pStyle w:val="ConsPlusNormal"/>
        <w:spacing w:before="220"/>
        <w:ind w:firstLine="540"/>
        <w:jc w:val="both"/>
      </w:pPr>
      <w:r w:rsidRPr="00E642E2">
        <w:t>- 10 комплектов одежды для добровольных пожарных;</w:t>
      </w:r>
    </w:p>
    <w:p w:rsidR="00E642E2" w:rsidRPr="00E642E2" w:rsidRDefault="00E642E2">
      <w:pPr>
        <w:pStyle w:val="ConsPlusNormal"/>
        <w:spacing w:before="220"/>
        <w:ind w:firstLine="540"/>
        <w:jc w:val="both"/>
      </w:pPr>
      <w:r w:rsidRPr="00E642E2">
        <w:t>- двух лафетных стволов;</w:t>
      </w:r>
    </w:p>
    <w:p w:rsidR="00E642E2" w:rsidRPr="00E642E2" w:rsidRDefault="00E642E2">
      <w:pPr>
        <w:pStyle w:val="ConsPlusNormal"/>
        <w:spacing w:before="220"/>
        <w:ind w:firstLine="540"/>
        <w:jc w:val="both"/>
      </w:pPr>
      <w:r w:rsidRPr="00E642E2">
        <w:t>- четырех ручных стволов с насадками диаметром 19-21 мм;</w:t>
      </w:r>
    </w:p>
    <w:p w:rsidR="00E642E2" w:rsidRPr="00E642E2" w:rsidRDefault="00E642E2">
      <w:pPr>
        <w:pStyle w:val="ConsPlusNormal"/>
        <w:spacing w:before="220"/>
        <w:ind w:firstLine="540"/>
        <w:jc w:val="both"/>
      </w:pPr>
      <w:r w:rsidRPr="00E642E2">
        <w:t>- 200 м пожарных рукавов диаметром 65 мм, двух разветвлений и двух пожарных колонок.</w:t>
      </w:r>
    </w:p>
    <w:p w:rsidR="00E642E2" w:rsidRPr="00E642E2" w:rsidRDefault="00E642E2">
      <w:pPr>
        <w:pStyle w:val="ConsPlusNormal"/>
        <w:spacing w:before="220"/>
        <w:ind w:firstLine="540"/>
        <w:jc w:val="both"/>
      </w:pPr>
      <w:r w:rsidRPr="00E642E2">
        <w:t>Помещения (здания) пожарных постов должны быть отапливаемыми, не ниже степени огнестойкости IV и классов конструктивной пожарной опасности С</w:t>
      </w:r>
      <w:proofErr w:type="gramStart"/>
      <w:r w:rsidRPr="00E642E2">
        <w:t>0</w:t>
      </w:r>
      <w:proofErr w:type="gramEnd"/>
      <w:r w:rsidRPr="00E642E2">
        <w:t>, С1.</w:t>
      </w:r>
    </w:p>
    <w:p w:rsidR="00E642E2" w:rsidRPr="00E642E2" w:rsidRDefault="00E642E2">
      <w:pPr>
        <w:pStyle w:val="ConsPlusNormal"/>
        <w:spacing w:before="220"/>
        <w:ind w:firstLine="540"/>
        <w:jc w:val="both"/>
      </w:pPr>
      <w:r w:rsidRPr="00E642E2">
        <w:t>13.17</w:t>
      </w:r>
      <w:r w:rsidR="00C330FC">
        <w:t>.</w:t>
      </w:r>
      <w:r w:rsidRPr="00E642E2">
        <w:t xml:space="preserve"> Дороги, проезды, выезды, въезды, устраиваемые на территории склада лесоматериалов, по условиям производства следует использовать и для проезда пожарных машин.</w:t>
      </w:r>
    </w:p>
    <w:p w:rsidR="00E642E2" w:rsidRPr="00E642E2" w:rsidRDefault="00E642E2">
      <w:pPr>
        <w:pStyle w:val="ConsPlusNormal"/>
        <w:spacing w:before="220"/>
        <w:ind w:firstLine="540"/>
        <w:jc w:val="both"/>
      </w:pPr>
      <w:r w:rsidRPr="00E642E2">
        <w:t>В случаях, когда по условиям производства устройство дорог не требуется, на территории склада лесоматериалов следует предусматривать пожарные проезды и подъезды с твердым покрытием, с проезжей частью шириной не менее 3 м и обочинами по 2 м с каждой стороны. Допускается устройство для проезда пожарных машин полос спланированной территории шириной не менее 6 м, укрепленных растительным покровом, шлаком, щебнем или гравием и имеющих уклоны, обеспечивающие естественный сток воды.</w:t>
      </w:r>
    </w:p>
    <w:p w:rsidR="00E642E2" w:rsidRPr="00E642E2" w:rsidRDefault="00E642E2">
      <w:pPr>
        <w:pStyle w:val="ConsPlusNormal"/>
        <w:spacing w:before="220"/>
        <w:ind w:firstLine="540"/>
        <w:jc w:val="both"/>
      </w:pPr>
      <w:r w:rsidRPr="00E642E2">
        <w:t>13.18</w:t>
      </w:r>
      <w:r w:rsidR="00C330FC">
        <w:t>.</w:t>
      </w:r>
      <w:r w:rsidRPr="00E642E2">
        <w:t xml:space="preserve"> </w:t>
      </w:r>
      <w:proofErr w:type="gramStart"/>
      <w:r w:rsidRPr="00E642E2">
        <w:t>В</w:t>
      </w:r>
      <w:proofErr w:type="gramEnd"/>
      <w:r w:rsidRPr="00E642E2">
        <w:t xml:space="preserve"> местах пересечения пожарных проездов и подъездов с железнодорожными путями, водяными лотками, транспортерами и другими сооружениями следует предусматривать устройство переездов или объездов с твердым покрытием.</w:t>
      </w:r>
    </w:p>
    <w:p w:rsidR="00E642E2" w:rsidRPr="00E642E2" w:rsidRDefault="00E642E2">
      <w:pPr>
        <w:pStyle w:val="ConsPlusNormal"/>
        <w:spacing w:before="220"/>
        <w:ind w:firstLine="540"/>
        <w:jc w:val="both"/>
      </w:pPr>
      <w:r w:rsidRPr="00E642E2">
        <w:t>13.19</w:t>
      </w:r>
      <w:r w:rsidR="00C330FC">
        <w:t>.</w:t>
      </w:r>
      <w:r w:rsidRPr="00E642E2">
        <w:t xml:space="preserve"> Мосты на территории склада лесоматериалов следует предусматривать из негорючих материалов.</w:t>
      </w:r>
    </w:p>
    <w:p w:rsidR="00E642E2" w:rsidRPr="00E642E2" w:rsidRDefault="00E642E2">
      <w:pPr>
        <w:pStyle w:val="ConsPlusNormal"/>
        <w:spacing w:before="220"/>
        <w:ind w:firstLine="540"/>
        <w:jc w:val="both"/>
      </w:pPr>
      <w:r w:rsidRPr="00E642E2">
        <w:t>13.20</w:t>
      </w:r>
      <w:r w:rsidR="00C330FC">
        <w:t>.</w:t>
      </w:r>
      <w:r w:rsidRPr="00E642E2">
        <w:t xml:space="preserve"> </w:t>
      </w:r>
      <w:proofErr w:type="gramStart"/>
      <w:r w:rsidRPr="00E642E2">
        <w:t>Д</w:t>
      </w:r>
      <w:proofErr w:type="gramEnd"/>
      <w:r w:rsidRPr="00E642E2">
        <w:t xml:space="preserve">ля эвакуации в безопасные места и защиты при пожаре </w:t>
      </w:r>
      <w:proofErr w:type="spellStart"/>
      <w:r w:rsidRPr="00E642E2">
        <w:t>кучеукладчиков</w:t>
      </w:r>
      <w:proofErr w:type="spellEnd"/>
      <w:r w:rsidRPr="00E642E2">
        <w:t>, башенных и козловых кранов следует предусматривать резервные участки железнодорожных путей и установку в этих местах стационарных лафетных стволов на подставках.</w:t>
      </w:r>
    </w:p>
    <w:p w:rsidR="00E642E2" w:rsidRPr="00E642E2" w:rsidRDefault="00E642E2">
      <w:pPr>
        <w:pStyle w:val="ConsPlusNormal"/>
        <w:ind w:firstLine="540"/>
        <w:jc w:val="both"/>
      </w:pPr>
    </w:p>
    <w:p w:rsidR="00E642E2" w:rsidRPr="00E642E2" w:rsidRDefault="00E642E2">
      <w:pPr>
        <w:pStyle w:val="ConsPlusNormal"/>
        <w:ind w:firstLine="540"/>
        <w:jc w:val="both"/>
      </w:pPr>
    </w:p>
    <w:p w:rsidR="00E642E2" w:rsidRPr="00E642E2" w:rsidRDefault="00E642E2">
      <w:pPr>
        <w:pStyle w:val="ConsPlusNormal"/>
        <w:ind w:firstLine="540"/>
        <w:jc w:val="both"/>
      </w:pPr>
    </w:p>
    <w:p w:rsidR="00E642E2" w:rsidRPr="00E642E2" w:rsidRDefault="00E642E2">
      <w:pPr>
        <w:pStyle w:val="ConsPlusNormal"/>
        <w:ind w:firstLine="540"/>
        <w:jc w:val="both"/>
      </w:pPr>
    </w:p>
    <w:p w:rsidR="00E642E2" w:rsidRPr="00E642E2" w:rsidRDefault="00E642E2">
      <w:pPr>
        <w:pStyle w:val="ConsPlusNormal"/>
        <w:ind w:firstLine="540"/>
        <w:jc w:val="both"/>
      </w:pPr>
    </w:p>
    <w:p w:rsidR="00E642E2" w:rsidRPr="00E642E2" w:rsidRDefault="00E642E2">
      <w:pPr>
        <w:sectPr w:rsidR="00E642E2" w:rsidRPr="00E642E2" w:rsidSect="00A753B5">
          <w:pgSz w:w="11906" w:h="16838"/>
          <w:pgMar w:top="993" w:right="850" w:bottom="993" w:left="1701" w:header="708" w:footer="708" w:gutter="0"/>
          <w:cols w:space="708"/>
          <w:docGrid w:linePitch="360"/>
        </w:sectPr>
      </w:pPr>
    </w:p>
    <w:p w:rsidR="00E642E2" w:rsidRPr="00E642E2" w:rsidRDefault="00E642E2">
      <w:pPr>
        <w:pStyle w:val="ConsPlusNormal"/>
        <w:jc w:val="right"/>
        <w:outlineLvl w:val="0"/>
      </w:pPr>
      <w:r w:rsidRPr="00E642E2">
        <w:lastRenderedPageBreak/>
        <w:t>Приложение</w:t>
      </w:r>
      <w:proofErr w:type="gramStart"/>
      <w:r w:rsidRPr="00E642E2">
        <w:t xml:space="preserve"> А</w:t>
      </w:r>
      <w:proofErr w:type="gramEnd"/>
    </w:p>
    <w:p w:rsidR="00E642E2" w:rsidRPr="00E642E2" w:rsidRDefault="00E642E2">
      <w:pPr>
        <w:pStyle w:val="ConsPlusNormal"/>
        <w:jc w:val="right"/>
      </w:pPr>
      <w:proofErr w:type="gramStart"/>
      <w:r w:rsidRPr="00E642E2">
        <w:t>(обязательное)</w:t>
      </w:r>
      <w:proofErr w:type="gramEnd"/>
    </w:p>
    <w:p w:rsidR="00E642E2" w:rsidRPr="00E642E2" w:rsidRDefault="00E642E2">
      <w:pPr>
        <w:pStyle w:val="ConsPlusNormal"/>
        <w:ind w:firstLine="540"/>
        <w:jc w:val="both"/>
      </w:pPr>
    </w:p>
    <w:p w:rsidR="00E642E2" w:rsidRPr="00E642E2" w:rsidRDefault="00E642E2">
      <w:pPr>
        <w:pStyle w:val="ConsPlusNormal"/>
        <w:jc w:val="center"/>
      </w:pPr>
      <w:bookmarkStart w:id="11" w:name="P411"/>
      <w:bookmarkEnd w:id="11"/>
      <w:r w:rsidRPr="00E642E2">
        <w:t>МИНИМАЛЬНЫЕ РАЗРЫВЫ ОТ ГРАНИЦ ОТКРЫТЫХ СКЛАДОВ</w:t>
      </w:r>
    </w:p>
    <w:p w:rsidR="00E642E2" w:rsidRPr="00E642E2" w:rsidRDefault="00E642E2">
      <w:pPr>
        <w:pStyle w:val="ConsPlusNormal"/>
        <w:jc w:val="center"/>
      </w:pPr>
      <w:r w:rsidRPr="00E642E2">
        <w:t>ЛЕСОМАТЕРИАЛОВ ДО ГРАНИЦ ОБЪЕКТОВ РАЗЛИЧНОГО НАЗНАЧЕНИЯ</w:t>
      </w:r>
    </w:p>
    <w:p w:rsidR="00E642E2" w:rsidRPr="00E642E2" w:rsidRDefault="00E642E2">
      <w:pPr>
        <w:pStyle w:val="ConsPlusNormal"/>
        <w:jc w:val="center"/>
      </w:pPr>
      <w:r w:rsidRPr="00E642E2">
        <w:t>И МЕЖДУ СКЛАДАМИ ЛЕСОМАТЕРИАЛОВ</w:t>
      </w:r>
    </w:p>
    <w:p w:rsidR="00E642E2" w:rsidRPr="00E642E2" w:rsidRDefault="00E642E2">
      <w:pPr>
        <w:pStyle w:val="ConsPlusNormal"/>
        <w:jc w:val="right"/>
      </w:pPr>
      <w:r w:rsidRPr="00E642E2">
        <w:t>Таблица А.1</w:t>
      </w:r>
    </w:p>
    <w:p w:rsidR="00E642E2" w:rsidRPr="00E642E2" w:rsidRDefault="00E642E2">
      <w:pPr>
        <w:pStyle w:val="ConsPlusNormal"/>
        <w:ind w:firstLine="540"/>
        <w:jc w:val="both"/>
      </w:pPr>
    </w:p>
    <w:p w:rsidR="00E642E2" w:rsidRPr="00E642E2" w:rsidRDefault="00E642E2">
      <w:pPr>
        <w:pStyle w:val="ConsPlusNormal"/>
        <w:jc w:val="right"/>
      </w:pPr>
      <w:r w:rsidRPr="00E642E2">
        <w:t>В метрах</w:t>
      </w:r>
    </w:p>
    <w:p w:rsidR="00E642E2" w:rsidRPr="00E642E2" w:rsidRDefault="00E642E2">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856"/>
        <w:gridCol w:w="685"/>
        <w:gridCol w:w="23"/>
        <w:gridCol w:w="940"/>
        <w:gridCol w:w="194"/>
        <w:gridCol w:w="769"/>
        <w:gridCol w:w="82"/>
        <w:gridCol w:w="711"/>
        <w:gridCol w:w="963"/>
        <w:gridCol w:w="171"/>
        <w:gridCol w:w="792"/>
        <w:gridCol w:w="58"/>
        <w:gridCol w:w="709"/>
        <w:gridCol w:w="26"/>
        <w:gridCol w:w="963"/>
        <w:gridCol w:w="145"/>
        <w:gridCol w:w="820"/>
        <w:gridCol w:w="793"/>
        <w:gridCol w:w="963"/>
        <w:gridCol w:w="117"/>
        <w:gridCol w:w="846"/>
      </w:tblGrid>
      <w:tr w:rsidR="00E642E2" w:rsidRPr="00E642E2" w:rsidTr="00796DE4">
        <w:tc>
          <w:tcPr>
            <w:tcW w:w="3856" w:type="dxa"/>
            <w:vMerge w:val="restart"/>
            <w:tcBorders>
              <w:top w:val="single" w:sz="4" w:space="0" w:color="auto"/>
              <w:bottom w:val="single" w:sz="4" w:space="0" w:color="auto"/>
            </w:tcBorders>
            <w:vAlign w:val="center"/>
          </w:tcPr>
          <w:p w:rsidR="00E642E2" w:rsidRPr="00E642E2" w:rsidRDefault="00E642E2">
            <w:pPr>
              <w:pStyle w:val="ConsPlusNormal"/>
              <w:jc w:val="center"/>
            </w:pPr>
            <w:r w:rsidRPr="00E642E2">
              <w:t>Наименование объектов</w:t>
            </w:r>
          </w:p>
        </w:tc>
        <w:tc>
          <w:tcPr>
            <w:tcW w:w="10770" w:type="dxa"/>
            <w:gridSpan w:val="20"/>
            <w:tcBorders>
              <w:top w:val="single" w:sz="4" w:space="0" w:color="auto"/>
              <w:bottom w:val="single" w:sz="4" w:space="0" w:color="auto"/>
            </w:tcBorders>
            <w:vAlign w:val="center"/>
          </w:tcPr>
          <w:p w:rsidR="00E642E2" w:rsidRPr="00E642E2" w:rsidRDefault="00E642E2">
            <w:pPr>
              <w:pStyle w:val="ConsPlusNormal"/>
              <w:jc w:val="center"/>
            </w:pPr>
            <w:r w:rsidRPr="00E642E2">
              <w:t>Разрывы от границ открытых складов лесоматериалов до границ объектов и между складами</w:t>
            </w:r>
          </w:p>
        </w:tc>
      </w:tr>
      <w:tr w:rsidR="00E642E2" w:rsidRPr="00E642E2" w:rsidTr="00796DE4">
        <w:tc>
          <w:tcPr>
            <w:tcW w:w="3856" w:type="dxa"/>
            <w:vMerge/>
            <w:tcBorders>
              <w:top w:val="single" w:sz="4" w:space="0" w:color="auto"/>
              <w:bottom w:val="single" w:sz="4" w:space="0" w:color="auto"/>
            </w:tcBorders>
          </w:tcPr>
          <w:p w:rsidR="00E642E2" w:rsidRPr="00E642E2" w:rsidRDefault="00E642E2"/>
        </w:tc>
        <w:tc>
          <w:tcPr>
            <w:tcW w:w="2693" w:type="dxa"/>
            <w:gridSpan w:val="6"/>
            <w:tcBorders>
              <w:top w:val="single" w:sz="4" w:space="0" w:color="auto"/>
              <w:bottom w:val="single" w:sz="4" w:space="0" w:color="auto"/>
            </w:tcBorders>
            <w:vAlign w:val="center"/>
          </w:tcPr>
          <w:p w:rsidR="00E642E2" w:rsidRPr="00E642E2" w:rsidRDefault="00E642E2">
            <w:pPr>
              <w:pStyle w:val="ConsPlusNormal"/>
              <w:jc w:val="center"/>
            </w:pPr>
            <w:r w:rsidRPr="00E642E2">
              <w:t>круглых лесоматериалов вместимостью, плотных м</w:t>
            </w:r>
            <w:r w:rsidRPr="00E642E2">
              <w:rPr>
                <w:vertAlign w:val="superscript"/>
              </w:rPr>
              <w:t>3</w:t>
            </w:r>
          </w:p>
        </w:tc>
        <w:tc>
          <w:tcPr>
            <w:tcW w:w="2695" w:type="dxa"/>
            <w:gridSpan w:val="5"/>
            <w:tcBorders>
              <w:top w:val="single" w:sz="4" w:space="0" w:color="auto"/>
              <w:bottom w:val="single" w:sz="4" w:space="0" w:color="auto"/>
            </w:tcBorders>
            <w:vAlign w:val="center"/>
          </w:tcPr>
          <w:p w:rsidR="00E642E2" w:rsidRPr="00E642E2" w:rsidRDefault="00E642E2">
            <w:pPr>
              <w:pStyle w:val="ConsPlusNormal"/>
              <w:jc w:val="center"/>
            </w:pPr>
            <w:r w:rsidRPr="00E642E2">
              <w:t>пиломатериалов вместимостью, плотных м</w:t>
            </w:r>
            <w:r w:rsidRPr="00E642E2">
              <w:rPr>
                <w:vertAlign w:val="superscript"/>
              </w:rPr>
              <w:t>3</w:t>
            </w:r>
            <w:r w:rsidRPr="00E642E2">
              <w:t>,</w:t>
            </w:r>
          </w:p>
          <w:p w:rsidR="00E642E2" w:rsidRPr="00E642E2" w:rsidRDefault="00E642E2">
            <w:pPr>
              <w:pStyle w:val="ConsPlusNormal"/>
              <w:jc w:val="center"/>
            </w:pPr>
            <w:r w:rsidRPr="00E642E2">
              <w:t>открытых складов</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закрытых складов</w:t>
            </w:r>
          </w:p>
        </w:tc>
        <w:tc>
          <w:tcPr>
            <w:tcW w:w="2663" w:type="dxa"/>
            <w:gridSpan w:val="5"/>
            <w:tcBorders>
              <w:top w:val="single" w:sz="4" w:space="0" w:color="auto"/>
              <w:bottom w:val="single" w:sz="4" w:space="0" w:color="auto"/>
            </w:tcBorders>
            <w:vAlign w:val="center"/>
          </w:tcPr>
          <w:p w:rsidR="00E642E2" w:rsidRPr="00E642E2" w:rsidRDefault="00E642E2">
            <w:pPr>
              <w:pStyle w:val="ConsPlusNormal"/>
              <w:jc w:val="center"/>
            </w:pPr>
            <w:r w:rsidRPr="00E642E2">
              <w:t>балансовой древесины, осмола и дров вместимостью, плотных м</w:t>
            </w:r>
            <w:r w:rsidRPr="00E642E2">
              <w:rPr>
                <w:vertAlign w:val="superscript"/>
              </w:rPr>
              <w:t>3</w:t>
            </w:r>
          </w:p>
        </w:tc>
        <w:tc>
          <w:tcPr>
            <w:tcW w:w="2719" w:type="dxa"/>
            <w:gridSpan w:val="4"/>
            <w:tcBorders>
              <w:top w:val="single" w:sz="4" w:space="0" w:color="auto"/>
              <w:bottom w:val="single" w:sz="4" w:space="0" w:color="auto"/>
            </w:tcBorders>
            <w:vAlign w:val="center"/>
          </w:tcPr>
          <w:p w:rsidR="00E642E2" w:rsidRPr="00E642E2" w:rsidRDefault="00E642E2">
            <w:pPr>
              <w:pStyle w:val="ConsPlusNormal"/>
              <w:jc w:val="center"/>
            </w:pPr>
            <w:r w:rsidRPr="00E642E2">
              <w:t>щепы и опилок вместимостью, плотных м</w:t>
            </w:r>
            <w:r w:rsidRPr="00E642E2">
              <w:rPr>
                <w:vertAlign w:val="superscript"/>
              </w:rPr>
              <w:t>3</w:t>
            </w:r>
          </w:p>
        </w:tc>
      </w:tr>
      <w:tr w:rsidR="00E642E2" w:rsidRPr="00E642E2" w:rsidTr="00796DE4">
        <w:tc>
          <w:tcPr>
            <w:tcW w:w="3856" w:type="dxa"/>
            <w:vMerge/>
            <w:tcBorders>
              <w:top w:val="single" w:sz="4" w:space="0" w:color="auto"/>
              <w:bottom w:val="single" w:sz="4" w:space="0" w:color="auto"/>
            </w:tcBorders>
          </w:tcPr>
          <w:p w:rsidR="00E642E2" w:rsidRPr="00E642E2" w:rsidRDefault="00E642E2"/>
        </w:tc>
        <w:tc>
          <w:tcPr>
            <w:tcW w:w="708" w:type="dxa"/>
            <w:gridSpan w:val="2"/>
            <w:tcBorders>
              <w:top w:val="single" w:sz="4" w:space="0" w:color="auto"/>
              <w:bottom w:val="single" w:sz="4" w:space="0" w:color="auto"/>
            </w:tcBorders>
            <w:vAlign w:val="center"/>
          </w:tcPr>
          <w:p w:rsidR="00E642E2" w:rsidRPr="00E642E2" w:rsidRDefault="00E642E2">
            <w:pPr>
              <w:pStyle w:val="ConsPlusNormal"/>
              <w:jc w:val="center"/>
            </w:pPr>
            <w:r w:rsidRPr="00E642E2">
              <w:t>до 10000</w:t>
            </w:r>
          </w:p>
        </w:tc>
        <w:tc>
          <w:tcPr>
            <w:tcW w:w="1134" w:type="dxa"/>
            <w:gridSpan w:val="2"/>
            <w:tcBorders>
              <w:top w:val="single" w:sz="4" w:space="0" w:color="auto"/>
              <w:bottom w:val="single" w:sz="4" w:space="0" w:color="auto"/>
            </w:tcBorders>
            <w:vAlign w:val="center"/>
          </w:tcPr>
          <w:p w:rsidR="00E642E2" w:rsidRPr="00E642E2" w:rsidRDefault="00E642E2">
            <w:pPr>
              <w:pStyle w:val="ConsPlusNormal"/>
              <w:jc w:val="center"/>
            </w:pPr>
            <w:r w:rsidRPr="00E642E2">
              <w:t>св. 10000 до 500000</w:t>
            </w:r>
          </w:p>
        </w:tc>
        <w:tc>
          <w:tcPr>
            <w:tcW w:w="851" w:type="dxa"/>
            <w:gridSpan w:val="2"/>
            <w:tcBorders>
              <w:top w:val="single" w:sz="4" w:space="0" w:color="auto"/>
              <w:bottom w:val="single" w:sz="4" w:space="0" w:color="auto"/>
            </w:tcBorders>
            <w:vAlign w:val="center"/>
          </w:tcPr>
          <w:p w:rsidR="00E642E2" w:rsidRPr="00E642E2" w:rsidRDefault="00E642E2">
            <w:pPr>
              <w:pStyle w:val="ConsPlusNormal"/>
              <w:jc w:val="center"/>
            </w:pPr>
            <w:r w:rsidRPr="00E642E2">
              <w:t>св. 500000</w:t>
            </w:r>
          </w:p>
        </w:tc>
        <w:tc>
          <w:tcPr>
            <w:tcW w:w="711" w:type="dxa"/>
            <w:tcBorders>
              <w:top w:val="single" w:sz="4" w:space="0" w:color="auto"/>
              <w:bottom w:val="single" w:sz="4" w:space="0" w:color="auto"/>
            </w:tcBorders>
            <w:vAlign w:val="center"/>
          </w:tcPr>
          <w:p w:rsidR="00E642E2" w:rsidRPr="00E642E2" w:rsidRDefault="00E642E2">
            <w:pPr>
              <w:pStyle w:val="ConsPlusNormal"/>
              <w:jc w:val="center"/>
            </w:pPr>
            <w:r w:rsidRPr="00E642E2">
              <w:t>до 10000</w:t>
            </w:r>
          </w:p>
        </w:tc>
        <w:tc>
          <w:tcPr>
            <w:tcW w:w="1134" w:type="dxa"/>
            <w:gridSpan w:val="2"/>
            <w:tcBorders>
              <w:top w:val="single" w:sz="4" w:space="0" w:color="auto"/>
              <w:bottom w:val="single" w:sz="4" w:space="0" w:color="auto"/>
            </w:tcBorders>
            <w:vAlign w:val="center"/>
          </w:tcPr>
          <w:p w:rsidR="00E642E2" w:rsidRPr="00E642E2" w:rsidRDefault="00E642E2">
            <w:pPr>
              <w:pStyle w:val="ConsPlusNormal"/>
              <w:jc w:val="center"/>
            </w:pPr>
            <w:r w:rsidRPr="00E642E2">
              <w:t>св. 10000 до 100000</w:t>
            </w:r>
          </w:p>
        </w:tc>
        <w:tc>
          <w:tcPr>
            <w:tcW w:w="850" w:type="dxa"/>
            <w:gridSpan w:val="2"/>
            <w:tcBorders>
              <w:top w:val="single" w:sz="4" w:space="0" w:color="auto"/>
              <w:bottom w:val="single" w:sz="4" w:space="0" w:color="auto"/>
            </w:tcBorders>
            <w:vAlign w:val="center"/>
          </w:tcPr>
          <w:p w:rsidR="00E642E2" w:rsidRPr="00E642E2" w:rsidRDefault="00E642E2">
            <w:pPr>
              <w:pStyle w:val="ConsPlusNormal"/>
              <w:jc w:val="center"/>
            </w:pPr>
            <w:r w:rsidRPr="00E642E2">
              <w:t>св. 100000</w:t>
            </w:r>
          </w:p>
        </w:tc>
        <w:tc>
          <w:tcPr>
            <w:tcW w:w="709" w:type="dxa"/>
            <w:tcBorders>
              <w:top w:val="single" w:sz="4" w:space="0" w:color="auto"/>
              <w:bottom w:val="single" w:sz="4" w:space="0" w:color="auto"/>
            </w:tcBorders>
            <w:vAlign w:val="center"/>
          </w:tcPr>
          <w:p w:rsidR="00E642E2" w:rsidRPr="00E642E2" w:rsidRDefault="00E642E2">
            <w:pPr>
              <w:pStyle w:val="ConsPlusNormal"/>
              <w:jc w:val="center"/>
            </w:pPr>
            <w:r w:rsidRPr="00E642E2">
              <w:t>до 10000</w:t>
            </w:r>
          </w:p>
        </w:tc>
        <w:tc>
          <w:tcPr>
            <w:tcW w:w="1134" w:type="dxa"/>
            <w:gridSpan w:val="3"/>
            <w:tcBorders>
              <w:top w:val="single" w:sz="4" w:space="0" w:color="auto"/>
              <w:bottom w:val="single" w:sz="4" w:space="0" w:color="auto"/>
            </w:tcBorders>
            <w:vAlign w:val="center"/>
          </w:tcPr>
          <w:p w:rsidR="00E642E2" w:rsidRPr="00E642E2" w:rsidRDefault="00E642E2">
            <w:pPr>
              <w:pStyle w:val="ConsPlusNormal"/>
              <w:jc w:val="center"/>
            </w:pPr>
            <w:r w:rsidRPr="00E642E2">
              <w:t>св. 10000 до 500000</w:t>
            </w:r>
          </w:p>
        </w:tc>
        <w:tc>
          <w:tcPr>
            <w:tcW w:w="820" w:type="dxa"/>
            <w:tcBorders>
              <w:top w:val="single" w:sz="4" w:space="0" w:color="auto"/>
              <w:bottom w:val="single" w:sz="4" w:space="0" w:color="auto"/>
            </w:tcBorders>
            <w:vAlign w:val="center"/>
          </w:tcPr>
          <w:p w:rsidR="00E642E2" w:rsidRPr="00E642E2" w:rsidRDefault="00E642E2">
            <w:pPr>
              <w:pStyle w:val="ConsPlusNormal"/>
              <w:jc w:val="center"/>
            </w:pPr>
            <w:r w:rsidRPr="00E642E2">
              <w:t>св. 500000</w:t>
            </w:r>
          </w:p>
        </w:tc>
        <w:tc>
          <w:tcPr>
            <w:tcW w:w="793" w:type="dxa"/>
            <w:tcBorders>
              <w:top w:val="single" w:sz="4" w:space="0" w:color="auto"/>
              <w:bottom w:val="single" w:sz="4" w:space="0" w:color="auto"/>
            </w:tcBorders>
            <w:vAlign w:val="center"/>
          </w:tcPr>
          <w:p w:rsidR="00E642E2" w:rsidRPr="00E642E2" w:rsidRDefault="00E642E2">
            <w:pPr>
              <w:pStyle w:val="ConsPlusNormal"/>
              <w:jc w:val="center"/>
            </w:pPr>
            <w:r w:rsidRPr="00E642E2">
              <w:t>до 10000</w:t>
            </w:r>
          </w:p>
        </w:tc>
        <w:tc>
          <w:tcPr>
            <w:tcW w:w="1080" w:type="dxa"/>
            <w:gridSpan w:val="2"/>
            <w:tcBorders>
              <w:top w:val="single" w:sz="4" w:space="0" w:color="auto"/>
              <w:bottom w:val="single" w:sz="4" w:space="0" w:color="auto"/>
            </w:tcBorders>
            <w:vAlign w:val="center"/>
          </w:tcPr>
          <w:p w:rsidR="00E642E2" w:rsidRPr="00E642E2" w:rsidRDefault="00E642E2">
            <w:pPr>
              <w:pStyle w:val="ConsPlusNormal"/>
              <w:jc w:val="center"/>
            </w:pPr>
            <w:r w:rsidRPr="00E642E2">
              <w:t>св. 10000 до 500000</w:t>
            </w:r>
          </w:p>
        </w:tc>
        <w:tc>
          <w:tcPr>
            <w:tcW w:w="846" w:type="dxa"/>
            <w:tcBorders>
              <w:top w:val="single" w:sz="4" w:space="0" w:color="auto"/>
              <w:bottom w:val="single" w:sz="4" w:space="0" w:color="auto"/>
            </w:tcBorders>
            <w:vAlign w:val="center"/>
          </w:tcPr>
          <w:p w:rsidR="00E642E2" w:rsidRPr="00E642E2" w:rsidRDefault="00E642E2">
            <w:pPr>
              <w:pStyle w:val="ConsPlusNormal"/>
              <w:jc w:val="center"/>
            </w:pPr>
            <w:r w:rsidRPr="00E642E2">
              <w:t>св. 500000</w:t>
            </w:r>
          </w:p>
        </w:tc>
      </w:tr>
      <w:tr w:rsidR="00E642E2" w:rsidRPr="00E642E2" w:rsidTr="00796DE4">
        <w:tblPrEx>
          <w:tblBorders>
            <w:insideH w:val="none" w:sz="0" w:space="0" w:color="auto"/>
          </w:tblBorders>
        </w:tblPrEx>
        <w:tc>
          <w:tcPr>
            <w:tcW w:w="3856" w:type="dxa"/>
            <w:tcBorders>
              <w:top w:val="single" w:sz="4" w:space="0" w:color="auto"/>
              <w:bottom w:val="nil"/>
            </w:tcBorders>
          </w:tcPr>
          <w:p w:rsidR="00E642E2" w:rsidRPr="00E642E2" w:rsidRDefault="00E642E2">
            <w:pPr>
              <w:pStyle w:val="ConsPlusNormal"/>
            </w:pPr>
            <w:r w:rsidRPr="00E642E2">
              <w:t>1 Лес хвойных и смешанных пород</w:t>
            </w:r>
          </w:p>
        </w:tc>
        <w:tc>
          <w:tcPr>
            <w:tcW w:w="708" w:type="dxa"/>
            <w:gridSpan w:val="2"/>
            <w:tcBorders>
              <w:top w:val="single" w:sz="4" w:space="0" w:color="auto"/>
              <w:bottom w:val="nil"/>
            </w:tcBorders>
          </w:tcPr>
          <w:p w:rsidR="00E642E2" w:rsidRPr="00E642E2" w:rsidRDefault="00E642E2">
            <w:pPr>
              <w:pStyle w:val="ConsPlusNormal"/>
              <w:jc w:val="center"/>
            </w:pPr>
            <w:r w:rsidRPr="00E642E2">
              <w:t>40</w:t>
            </w:r>
          </w:p>
        </w:tc>
        <w:tc>
          <w:tcPr>
            <w:tcW w:w="1134" w:type="dxa"/>
            <w:gridSpan w:val="2"/>
            <w:tcBorders>
              <w:top w:val="single" w:sz="4" w:space="0" w:color="auto"/>
              <w:bottom w:val="nil"/>
            </w:tcBorders>
          </w:tcPr>
          <w:p w:rsidR="00E642E2" w:rsidRPr="00E642E2" w:rsidRDefault="00E642E2">
            <w:pPr>
              <w:pStyle w:val="ConsPlusNormal"/>
              <w:jc w:val="center"/>
            </w:pPr>
            <w:r w:rsidRPr="00E642E2">
              <w:t>50</w:t>
            </w:r>
          </w:p>
        </w:tc>
        <w:tc>
          <w:tcPr>
            <w:tcW w:w="851" w:type="dxa"/>
            <w:gridSpan w:val="2"/>
            <w:tcBorders>
              <w:top w:val="single" w:sz="4" w:space="0" w:color="auto"/>
              <w:bottom w:val="nil"/>
            </w:tcBorders>
          </w:tcPr>
          <w:p w:rsidR="00E642E2" w:rsidRPr="00E642E2" w:rsidRDefault="00E642E2">
            <w:pPr>
              <w:pStyle w:val="ConsPlusNormal"/>
              <w:jc w:val="center"/>
            </w:pPr>
            <w:r w:rsidRPr="00E642E2">
              <w:t>75</w:t>
            </w:r>
          </w:p>
        </w:tc>
        <w:tc>
          <w:tcPr>
            <w:tcW w:w="711" w:type="dxa"/>
            <w:tcBorders>
              <w:top w:val="single" w:sz="4" w:space="0" w:color="auto"/>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1134" w:type="dxa"/>
            <w:gridSpan w:val="2"/>
            <w:tcBorders>
              <w:top w:val="single" w:sz="4" w:space="0" w:color="auto"/>
              <w:bottom w:val="nil"/>
            </w:tcBorders>
          </w:tcPr>
          <w:p w:rsidR="00E642E2" w:rsidRPr="00E642E2" w:rsidRDefault="00E642E2">
            <w:pPr>
              <w:pStyle w:val="ConsPlusNormal"/>
              <w:jc w:val="center"/>
            </w:pPr>
            <w:r w:rsidRPr="00E642E2">
              <w:t>120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100</w:t>
            </w:r>
          </w:p>
        </w:tc>
        <w:tc>
          <w:tcPr>
            <w:tcW w:w="850" w:type="dxa"/>
            <w:gridSpan w:val="2"/>
            <w:tcBorders>
              <w:top w:val="single" w:sz="4" w:space="0" w:color="auto"/>
              <w:bottom w:val="nil"/>
            </w:tcBorders>
          </w:tcPr>
          <w:p w:rsidR="00E642E2" w:rsidRPr="00E642E2" w:rsidRDefault="00E642E2">
            <w:pPr>
              <w:pStyle w:val="ConsPlusNormal"/>
              <w:jc w:val="center"/>
            </w:pPr>
            <w:r w:rsidRPr="00E642E2">
              <w:t>180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150</w:t>
            </w:r>
          </w:p>
        </w:tc>
        <w:tc>
          <w:tcPr>
            <w:tcW w:w="709" w:type="dxa"/>
            <w:tcBorders>
              <w:top w:val="single" w:sz="4" w:space="0" w:color="auto"/>
              <w:bottom w:val="nil"/>
            </w:tcBorders>
          </w:tcPr>
          <w:p w:rsidR="00E642E2" w:rsidRPr="00E642E2" w:rsidRDefault="00E642E2">
            <w:pPr>
              <w:pStyle w:val="ConsPlusNormal"/>
              <w:jc w:val="center"/>
            </w:pPr>
            <w:r w:rsidRPr="00E642E2">
              <w:t>60</w:t>
            </w:r>
          </w:p>
        </w:tc>
        <w:tc>
          <w:tcPr>
            <w:tcW w:w="1134" w:type="dxa"/>
            <w:gridSpan w:val="3"/>
            <w:tcBorders>
              <w:top w:val="single" w:sz="4" w:space="0" w:color="auto"/>
              <w:bottom w:val="nil"/>
            </w:tcBorders>
          </w:tcPr>
          <w:p w:rsidR="00E642E2" w:rsidRPr="00E642E2" w:rsidRDefault="00E642E2">
            <w:pPr>
              <w:pStyle w:val="ConsPlusNormal"/>
              <w:jc w:val="center"/>
            </w:pPr>
            <w:r w:rsidRPr="00E642E2">
              <w:t>120</w:t>
            </w:r>
          </w:p>
        </w:tc>
        <w:tc>
          <w:tcPr>
            <w:tcW w:w="820" w:type="dxa"/>
            <w:tcBorders>
              <w:top w:val="single" w:sz="4" w:space="0" w:color="auto"/>
              <w:bottom w:val="nil"/>
            </w:tcBorders>
          </w:tcPr>
          <w:p w:rsidR="00E642E2" w:rsidRPr="00E642E2" w:rsidRDefault="00E642E2">
            <w:pPr>
              <w:pStyle w:val="ConsPlusNormal"/>
              <w:jc w:val="center"/>
            </w:pPr>
            <w:r w:rsidRPr="00E642E2">
              <w:t>180</w:t>
            </w:r>
          </w:p>
        </w:tc>
        <w:tc>
          <w:tcPr>
            <w:tcW w:w="793" w:type="dxa"/>
            <w:tcBorders>
              <w:top w:val="single" w:sz="4" w:space="0" w:color="auto"/>
              <w:bottom w:val="nil"/>
            </w:tcBorders>
          </w:tcPr>
          <w:p w:rsidR="00E642E2" w:rsidRPr="00E642E2" w:rsidRDefault="00E642E2">
            <w:pPr>
              <w:pStyle w:val="ConsPlusNormal"/>
              <w:jc w:val="center"/>
            </w:pPr>
            <w:r w:rsidRPr="00E642E2">
              <w:t>50</w:t>
            </w:r>
          </w:p>
        </w:tc>
        <w:tc>
          <w:tcPr>
            <w:tcW w:w="1080" w:type="dxa"/>
            <w:gridSpan w:val="2"/>
            <w:tcBorders>
              <w:top w:val="single" w:sz="4" w:space="0" w:color="auto"/>
              <w:bottom w:val="nil"/>
            </w:tcBorders>
          </w:tcPr>
          <w:p w:rsidR="00E642E2" w:rsidRPr="00E642E2" w:rsidRDefault="00E642E2">
            <w:pPr>
              <w:pStyle w:val="ConsPlusNormal"/>
              <w:jc w:val="center"/>
            </w:pPr>
            <w:r w:rsidRPr="00E642E2">
              <w:t>75</w:t>
            </w:r>
          </w:p>
        </w:tc>
        <w:tc>
          <w:tcPr>
            <w:tcW w:w="846" w:type="dxa"/>
            <w:tcBorders>
              <w:top w:val="single" w:sz="4" w:space="0" w:color="auto"/>
              <w:bottom w:val="nil"/>
            </w:tcBorders>
          </w:tcPr>
          <w:p w:rsidR="00E642E2" w:rsidRPr="00E642E2" w:rsidRDefault="00E642E2">
            <w:pPr>
              <w:pStyle w:val="ConsPlusNormal"/>
              <w:jc w:val="center"/>
            </w:pPr>
            <w:r w:rsidRPr="00E642E2">
              <w:t>100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2 Жилые и общественные здания населенных пунктов</w:t>
            </w:r>
          </w:p>
        </w:tc>
        <w:tc>
          <w:tcPr>
            <w:tcW w:w="708" w:type="dxa"/>
            <w:gridSpan w:val="2"/>
            <w:tcBorders>
              <w:top w:val="nil"/>
              <w:bottom w:val="nil"/>
            </w:tcBorders>
          </w:tcPr>
          <w:p w:rsidR="00E642E2" w:rsidRPr="00E642E2" w:rsidRDefault="00E642E2">
            <w:pPr>
              <w:pStyle w:val="ConsPlusNormal"/>
              <w:jc w:val="center"/>
            </w:pPr>
            <w:r w:rsidRPr="00E642E2">
              <w:t>40</w:t>
            </w:r>
          </w:p>
        </w:tc>
        <w:tc>
          <w:tcPr>
            <w:tcW w:w="1134" w:type="dxa"/>
            <w:gridSpan w:val="2"/>
            <w:tcBorders>
              <w:top w:val="nil"/>
              <w:bottom w:val="nil"/>
            </w:tcBorders>
          </w:tcPr>
          <w:p w:rsidR="00E642E2" w:rsidRPr="00E642E2" w:rsidRDefault="00E642E2">
            <w:pPr>
              <w:pStyle w:val="ConsPlusNormal"/>
              <w:jc w:val="center"/>
            </w:pPr>
            <w:r w:rsidRPr="00E642E2">
              <w:t>60</w:t>
            </w:r>
          </w:p>
        </w:tc>
        <w:tc>
          <w:tcPr>
            <w:tcW w:w="851" w:type="dxa"/>
            <w:gridSpan w:val="2"/>
            <w:tcBorders>
              <w:top w:val="nil"/>
              <w:bottom w:val="nil"/>
            </w:tcBorders>
          </w:tcPr>
          <w:p w:rsidR="00E642E2" w:rsidRPr="00E642E2" w:rsidRDefault="00E642E2">
            <w:pPr>
              <w:pStyle w:val="ConsPlusNormal"/>
              <w:jc w:val="center"/>
            </w:pPr>
            <w:r w:rsidRPr="00E642E2">
              <w:t>80</w:t>
            </w:r>
          </w:p>
        </w:tc>
        <w:tc>
          <w:tcPr>
            <w:tcW w:w="711" w:type="dxa"/>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1134" w:type="dxa"/>
            <w:gridSpan w:val="2"/>
            <w:tcBorders>
              <w:top w:val="nil"/>
              <w:bottom w:val="nil"/>
            </w:tcBorders>
          </w:tcPr>
          <w:p w:rsidR="00E642E2" w:rsidRPr="00E642E2" w:rsidRDefault="00E642E2">
            <w:pPr>
              <w:pStyle w:val="ConsPlusNormal"/>
              <w:jc w:val="center"/>
            </w:pPr>
            <w:r w:rsidRPr="00E642E2">
              <w:t>100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80</w:t>
            </w:r>
          </w:p>
        </w:tc>
        <w:tc>
          <w:tcPr>
            <w:tcW w:w="850" w:type="dxa"/>
            <w:gridSpan w:val="2"/>
            <w:tcBorders>
              <w:top w:val="nil"/>
              <w:bottom w:val="nil"/>
            </w:tcBorders>
          </w:tcPr>
          <w:p w:rsidR="00E642E2" w:rsidRPr="00E642E2" w:rsidRDefault="00E642E2">
            <w:pPr>
              <w:pStyle w:val="ConsPlusNormal"/>
              <w:jc w:val="center"/>
            </w:pPr>
            <w:r w:rsidRPr="00E642E2">
              <w:t>150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120</w:t>
            </w:r>
          </w:p>
        </w:tc>
        <w:tc>
          <w:tcPr>
            <w:tcW w:w="709" w:type="dxa"/>
            <w:tcBorders>
              <w:top w:val="nil"/>
              <w:bottom w:val="nil"/>
            </w:tcBorders>
          </w:tcPr>
          <w:p w:rsidR="00E642E2" w:rsidRPr="00E642E2" w:rsidRDefault="00E642E2">
            <w:pPr>
              <w:pStyle w:val="ConsPlusNormal"/>
              <w:jc w:val="center"/>
            </w:pPr>
            <w:r w:rsidRPr="00E642E2">
              <w:t>50</w:t>
            </w:r>
          </w:p>
        </w:tc>
        <w:tc>
          <w:tcPr>
            <w:tcW w:w="1134" w:type="dxa"/>
            <w:gridSpan w:val="3"/>
            <w:tcBorders>
              <w:top w:val="nil"/>
              <w:bottom w:val="nil"/>
            </w:tcBorders>
          </w:tcPr>
          <w:p w:rsidR="00E642E2" w:rsidRPr="00E642E2" w:rsidRDefault="00E642E2">
            <w:pPr>
              <w:pStyle w:val="ConsPlusNormal"/>
              <w:jc w:val="center"/>
            </w:pPr>
            <w:r w:rsidRPr="00E642E2">
              <w:t>100</w:t>
            </w:r>
          </w:p>
        </w:tc>
        <w:tc>
          <w:tcPr>
            <w:tcW w:w="820" w:type="dxa"/>
            <w:tcBorders>
              <w:top w:val="nil"/>
              <w:bottom w:val="nil"/>
            </w:tcBorders>
          </w:tcPr>
          <w:p w:rsidR="00E642E2" w:rsidRPr="00E642E2" w:rsidRDefault="00E642E2">
            <w:pPr>
              <w:pStyle w:val="ConsPlusNormal"/>
              <w:jc w:val="center"/>
            </w:pPr>
            <w:r w:rsidRPr="00E642E2">
              <w:t>150</w:t>
            </w:r>
          </w:p>
        </w:tc>
        <w:tc>
          <w:tcPr>
            <w:tcW w:w="793" w:type="dxa"/>
            <w:tcBorders>
              <w:top w:val="nil"/>
              <w:bottom w:val="nil"/>
            </w:tcBorders>
          </w:tcPr>
          <w:p w:rsidR="00E642E2" w:rsidRPr="00E642E2" w:rsidRDefault="00E642E2">
            <w:pPr>
              <w:pStyle w:val="ConsPlusNormal"/>
              <w:jc w:val="center"/>
            </w:pPr>
            <w:r w:rsidRPr="00E642E2">
              <w:t>50</w:t>
            </w:r>
          </w:p>
        </w:tc>
        <w:tc>
          <w:tcPr>
            <w:tcW w:w="1080" w:type="dxa"/>
            <w:gridSpan w:val="2"/>
            <w:tcBorders>
              <w:top w:val="nil"/>
              <w:bottom w:val="nil"/>
            </w:tcBorders>
          </w:tcPr>
          <w:p w:rsidR="00E642E2" w:rsidRPr="00E642E2" w:rsidRDefault="00E642E2">
            <w:pPr>
              <w:pStyle w:val="ConsPlusNormal"/>
              <w:jc w:val="center"/>
            </w:pPr>
            <w:r w:rsidRPr="00E642E2">
              <w:t>75</w:t>
            </w:r>
          </w:p>
        </w:tc>
        <w:tc>
          <w:tcPr>
            <w:tcW w:w="846" w:type="dxa"/>
            <w:tcBorders>
              <w:top w:val="nil"/>
              <w:bottom w:val="nil"/>
            </w:tcBorders>
          </w:tcPr>
          <w:p w:rsidR="00E642E2" w:rsidRPr="00E642E2" w:rsidRDefault="00E642E2">
            <w:pPr>
              <w:pStyle w:val="ConsPlusNormal"/>
              <w:jc w:val="center"/>
            </w:pPr>
            <w:r w:rsidRPr="00E642E2">
              <w:t>100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3 Здания категорий</w:t>
            </w:r>
            <w:proofErr w:type="gramStart"/>
            <w:r w:rsidRPr="00E642E2">
              <w:t xml:space="preserve"> А</w:t>
            </w:r>
            <w:proofErr w:type="gramEnd"/>
            <w:r w:rsidRPr="00E642E2">
              <w:t xml:space="preserve"> и Б:</w:t>
            </w:r>
          </w:p>
        </w:tc>
        <w:tc>
          <w:tcPr>
            <w:tcW w:w="708" w:type="dxa"/>
            <w:gridSpan w:val="2"/>
            <w:tcBorders>
              <w:top w:val="nil"/>
              <w:bottom w:val="nil"/>
            </w:tcBorders>
          </w:tcPr>
          <w:p w:rsidR="00E642E2" w:rsidRPr="00E642E2" w:rsidRDefault="00E642E2">
            <w:pPr>
              <w:pStyle w:val="ConsPlusNormal"/>
              <w:jc w:val="center"/>
            </w:pPr>
          </w:p>
        </w:tc>
        <w:tc>
          <w:tcPr>
            <w:tcW w:w="1134" w:type="dxa"/>
            <w:gridSpan w:val="2"/>
            <w:tcBorders>
              <w:top w:val="nil"/>
              <w:bottom w:val="nil"/>
            </w:tcBorders>
          </w:tcPr>
          <w:p w:rsidR="00E642E2" w:rsidRPr="00E642E2" w:rsidRDefault="00E642E2">
            <w:pPr>
              <w:pStyle w:val="ConsPlusNormal"/>
              <w:jc w:val="center"/>
            </w:pPr>
          </w:p>
        </w:tc>
        <w:tc>
          <w:tcPr>
            <w:tcW w:w="851" w:type="dxa"/>
            <w:gridSpan w:val="2"/>
            <w:tcBorders>
              <w:top w:val="nil"/>
              <w:bottom w:val="nil"/>
            </w:tcBorders>
          </w:tcPr>
          <w:p w:rsidR="00E642E2" w:rsidRPr="00E642E2" w:rsidRDefault="00E642E2">
            <w:pPr>
              <w:pStyle w:val="ConsPlusNormal"/>
              <w:jc w:val="center"/>
            </w:pPr>
          </w:p>
        </w:tc>
        <w:tc>
          <w:tcPr>
            <w:tcW w:w="711" w:type="dxa"/>
            <w:tcBorders>
              <w:top w:val="nil"/>
              <w:bottom w:val="nil"/>
            </w:tcBorders>
          </w:tcPr>
          <w:p w:rsidR="00E642E2" w:rsidRPr="00E642E2" w:rsidRDefault="00E642E2">
            <w:pPr>
              <w:pStyle w:val="ConsPlusNormal"/>
              <w:jc w:val="center"/>
            </w:pPr>
          </w:p>
        </w:tc>
        <w:tc>
          <w:tcPr>
            <w:tcW w:w="1134" w:type="dxa"/>
            <w:gridSpan w:val="2"/>
            <w:tcBorders>
              <w:top w:val="nil"/>
              <w:bottom w:val="nil"/>
            </w:tcBorders>
          </w:tcPr>
          <w:p w:rsidR="00E642E2" w:rsidRPr="00E642E2" w:rsidRDefault="00E642E2">
            <w:pPr>
              <w:pStyle w:val="ConsPlusNormal"/>
              <w:jc w:val="center"/>
            </w:pPr>
          </w:p>
        </w:tc>
        <w:tc>
          <w:tcPr>
            <w:tcW w:w="850" w:type="dxa"/>
            <w:gridSpan w:val="2"/>
            <w:tcBorders>
              <w:top w:val="nil"/>
              <w:bottom w:val="nil"/>
            </w:tcBorders>
          </w:tcPr>
          <w:p w:rsidR="00E642E2" w:rsidRPr="00E642E2" w:rsidRDefault="00E642E2">
            <w:pPr>
              <w:pStyle w:val="ConsPlusNormal"/>
              <w:jc w:val="center"/>
            </w:pPr>
          </w:p>
        </w:tc>
        <w:tc>
          <w:tcPr>
            <w:tcW w:w="709" w:type="dxa"/>
            <w:tcBorders>
              <w:top w:val="nil"/>
              <w:bottom w:val="nil"/>
            </w:tcBorders>
          </w:tcPr>
          <w:p w:rsidR="00E642E2" w:rsidRPr="00E642E2" w:rsidRDefault="00E642E2">
            <w:pPr>
              <w:pStyle w:val="ConsPlusNormal"/>
              <w:jc w:val="center"/>
            </w:pPr>
          </w:p>
        </w:tc>
        <w:tc>
          <w:tcPr>
            <w:tcW w:w="1134" w:type="dxa"/>
            <w:gridSpan w:val="3"/>
            <w:tcBorders>
              <w:top w:val="nil"/>
              <w:bottom w:val="nil"/>
            </w:tcBorders>
          </w:tcPr>
          <w:p w:rsidR="00E642E2" w:rsidRPr="00E642E2" w:rsidRDefault="00E642E2">
            <w:pPr>
              <w:pStyle w:val="ConsPlusNormal"/>
              <w:jc w:val="center"/>
            </w:pPr>
          </w:p>
        </w:tc>
        <w:tc>
          <w:tcPr>
            <w:tcW w:w="820" w:type="dxa"/>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1080" w:type="dxa"/>
            <w:gridSpan w:val="2"/>
            <w:tcBorders>
              <w:top w:val="nil"/>
              <w:bottom w:val="nil"/>
            </w:tcBorders>
          </w:tcPr>
          <w:p w:rsidR="00E642E2" w:rsidRPr="00E642E2" w:rsidRDefault="00E642E2">
            <w:pPr>
              <w:pStyle w:val="ConsPlusNormal"/>
              <w:jc w:val="center"/>
            </w:pPr>
          </w:p>
        </w:tc>
        <w:tc>
          <w:tcPr>
            <w:tcW w:w="846" w:type="dxa"/>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 соседнего предприятия</w:t>
            </w:r>
          </w:p>
        </w:tc>
        <w:tc>
          <w:tcPr>
            <w:tcW w:w="708" w:type="dxa"/>
            <w:gridSpan w:val="2"/>
            <w:tcBorders>
              <w:top w:val="nil"/>
              <w:bottom w:val="nil"/>
            </w:tcBorders>
          </w:tcPr>
          <w:p w:rsidR="00E642E2" w:rsidRPr="00E642E2" w:rsidRDefault="00E642E2">
            <w:pPr>
              <w:pStyle w:val="ConsPlusNormal"/>
              <w:jc w:val="center"/>
            </w:pPr>
            <w:r w:rsidRPr="00E642E2">
              <w:t>40</w:t>
            </w:r>
          </w:p>
        </w:tc>
        <w:tc>
          <w:tcPr>
            <w:tcW w:w="1134" w:type="dxa"/>
            <w:gridSpan w:val="2"/>
            <w:tcBorders>
              <w:top w:val="nil"/>
              <w:bottom w:val="nil"/>
            </w:tcBorders>
          </w:tcPr>
          <w:p w:rsidR="00E642E2" w:rsidRPr="00E642E2" w:rsidRDefault="00E642E2">
            <w:pPr>
              <w:pStyle w:val="ConsPlusNormal"/>
              <w:jc w:val="center"/>
            </w:pPr>
            <w:r w:rsidRPr="00E642E2">
              <w:t>50</w:t>
            </w:r>
          </w:p>
        </w:tc>
        <w:tc>
          <w:tcPr>
            <w:tcW w:w="851" w:type="dxa"/>
            <w:gridSpan w:val="2"/>
            <w:tcBorders>
              <w:top w:val="nil"/>
              <w:bottom w:val="nil"/>
            </w:tcBorders>
          </w:tcPr>
          <w:p w:rsidR="00E642E2" w:rsidRPr="00E642E2" w:rsidRDefault="00E642E2">
            <w:pPr>
              <w:pStyle w:val="ConsPlusNormal"/>
              <w:jc w:val="center"/>
            </w:pPr>
            <w:r w:rsidRPr="00E642E2">
              <w:t>75</w:t>
            </w:r>
          </w:p>
        </w:tc>
        <w:tc>
          <w:tcPr>
            <w:tcW w:w="711" w:type="dxa"/>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1134" w:type="dxa"/>
            <w:gridSpan w:val="2"/>
            <w:tcBorders>
              <w:top w:val="nil"/>
              <w:bottom w:val="nil"/>
            </w:tcBorders>
          </w:tcPr>
          <w:p w:rsidR="00E642E2" w:rsidRPr="00E642E2" w:rsidRDefault="00E642E2">
            <w:pPr>
              <w:pStyle w:val="ConsPlusNormal"/>
              <w:jc w:val="center"/>
            </w:pPr>
            <w:r w:rsidRPr="00E642E2">
              <w:t>100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75</w:t>
            </w:r>
          </w:p>
        </w:tc>
        <w:tc>
          <w:tcPr>
            <w:tcW w:w="850" w:type="dxa"/>
            <w:gridSpan w:val="2"/>
            <w:tcBorders>
              <w:top w:val="nil"/>
              <w:bottom w:val="nil"/>
            </w:tcBorders>
          </w:tcPr>
          <w:p w:rsidR="00E642E2" w:rsidRPr="00E642E2" w:rsidRDefault="00E642E2">
            <w:pPr>
              <w:pStyle w:val="ConsPlusNormal"/>
              <w:jc w:val="center"/>
            </w:pPr>
            <w:r w:rsidRPr="00E642E2">
              <w:t>120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100</w:t>
            </w:r>
          </w:p>
        </w:tc>
        <w:tc>
          <w:tcPr>
            <w:tcW w:w="709" w:type="dxa"/>
            <w:tcBorders>
              <w:top w:val="nil"/>
              <w:bottom w:val="nil"/>
            </w:tcBorders>
          </w:tcPr>
          <w:p w:rsidR="00E642E2" w:rsidRPr="00E642E2" w:rsidRDefault="00E642E2">
            <w:pPr>
              <w:pStyle w:val="ConsPlusNormal"/>
              <w:jc w:val="center"/>
            </w:pPr>
            <w:r w:rsidRPr="00E642E2">
              <w:t>60</w:t>
            </w:r>
          </w:p>
        </w:tc>
        <w:tc>
          <w:tcPr>
            <w:tcW w:w="1134" w:type="dxa"/>
            <w:gridSpan w:val="3"/>
            <w:tcBorders>
              <w:top w:val="nil"/>
              <w:bottom w:val="nil"/>
            </w:tcBorders>
          </w:tcPr>
          <w:p w:rsidR="00E642E2" w:rsidRPr="00E642E2" w:rsidRDefault="00E642E2">
            <w:pPr>
              <w:pStyle w:val="ConsPlusNormal"/>
              <w:jc w:val="center"/>
            </w:pPr>
            <w:r w:rsidRPr="00E642E2">
              <w:t>100</w:t>
            </w:r>
          </w:p>
        </w:tc>
        <w:tc>
          <w:tcPr>
            <w:tcW w:w="820" w:type="dxa"/>
            <w:tcBorders>
              <w:top w:val="nil"/>
              <w:bottom w:val="nil"/>
            </w:tcBorders>
          </w:tcPr>
          <w:p w:rsidR="00E642E2" w:rsidRPr="00E642E2" w:rsidRDefault="00E642E2">
            <w:pPr>
              <w:pStyle w:val="ConsPlusNormal"/>
              <w:jc w:val="center"/>
            </w:pPr>
            <w:r w:rsidRPr="00E642E2">
              <w:t>120</w:t>
            </w:r>
          </w:p>
        </w:tc>
        <w:tc>
          <w:tcPr>
            <w:tcW w:w="793" w:type="dxa"/>
            <w:tcBorders>
              <w:top w:val="nil"/>
              <w:bottom w:val="nil"/>
            </w:tcBorders>
          </w:tcPr>
          <w:p w:rsidR="00E642E2" w:rsidRPr="00E642E2" w:rsidRDefault="00E642E2">
            <w:pPr>
              <w:pStyle w:val="ConsPlusNormal"/>
              <w:jc w:val="center"/>
            </w:pPr>
            <w:r w:rsidRPr="00E642E2">
              <w:t>40</w:t>
            </w:r>
          </w:p>
        </w:tc>
        <w:tc>
          <w:tcPr>
            <w:tcW w:w="1080" w:type="dxa"/>
            <w:gridSpan w:val="2"/>
            <w:tcBorders>
              <w:top w:val="nil"/>
              <w:bottom w:val="nil"/>
            </w:tcBorders>
          </w:tcPr>
          <w:p w:rsidR="00E642E2" w:rsidRPr="00E642E2" w:rsidRDefault="00E642E2">
            <w:pPr>
              <w:pStyle w:val="ConsPlusNormal"/>
              <w:jc w:val="center"/>
            </w:pPr>
            <w:r w:rsidRPr="00E642E2">
              <w:t>50</w:t>
            </w:r>
          </w:p>
        </w:tc>
        <w:tc>
          <w:tcPr>
            <w:tcW w:w="846" w:type="dxa"/>
            <w:tcBorders>
              <w:top w:val="nil"/>
              <w:bottom w:val="nil"/>
            </w:tcBorders>
          </w:tcPr>
          <w:p w:rsidR="00E642E2" w:rsidRPr="00E642E2" w:rsidRDefault="00E642E2">
            <w:pPr>
              <w:pStyle w:val="ConsPlusNormal"/>
              <w:jc w:val="center"/>
            </w:pPr>
            <w:r w:rsidRPr="00E642E2">
              <w:t>60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 собственного предприятия</w:t>
            </w:r>
          </w:p>
        </w:tc>
        <w:tc>
          <w:tcPr>
            <w:tcW w:w="708" w:type="dxa"/>
            <w:gridSpan w:val="2"/>
            <w:tcBorders>
              <w:top w:val="nil"/>
              <w:bottom w:val="nil"/>
            </w:tcBorders>
          </w:tcPr>
          <w:p w:rsidR="00E642E2" w:rsidRPr="00E642E2" w:rsidRDefault="00E642E2">
            <w:pPr>
              <w:pStyle w:val="ConsPlusNormal"/>
              <w:jc w:val="center"/>
            </w:pPr>
            <w:r w:rsidRPr="00E642E2">
              <w:t>30</w:t>
            </w:r>
          </w:p>
        </w:tc>
        <w:tc>
          <w:tcPr>
            <w:tcW w:w="1134" w:type="dxa"/>
            <w:gridSpan w:val="2"/>
            <w:tcBorders>
              <w:top w:val="nil"/>
              <w:bottom w:val="nil"/>
            </w:tcBorders>
          </w:tcPr>
          <w:p w:rsidR="00E642E2" w:rsidRPr="00E642E2" w:rsidRDefault="00E642E2">
            <w:pPr>
              <w:pStyle w:val="ConsPlusNormal"/>
              <w:jc w:val="center"/>
            </w:pPr>
            <w:r w:rsidRPr="00E642E2">
              <w:t>40</w:t>
            </w:r>
          </w:p>
        </w:tc>
        <w:tc>
          <w:tcPr>
            <w:tcW w:w="851" w:type="dxa"/>
            <w:gridSpan w:val="2"/>
            <w:tcBorders>
              <w:top w:val="nil"/>
              <w:bottom w:val="nil"/>
            </w:tcBorders>
          </w:tcPr>
          <w:p w:rsidR="00E642E2" w:rsidRPr="00E642E2" w:rsidRDefault="00E642E2">
            <w:pPr>
              <w:pStyle w:val="ConsPlusNormal"/>
              <w:jc w:val="center"/>
            </w:pPr>
            <w:r w:rsidRPr="00E642E2">
              <w:t>50</w:t>
            </w:r>
          </w:p>
        </w:tc>
        <w:tc>
          <w:tcPr>
            <w:tcW w:w="711" w:type="dxa"/>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1134" w:type="dxa"/>
            <w:gridSpan w:val="2"/>
            <w:tcBorders>
              <w:top w:val="nil"/>
              <w:bottom w:val="nil"/>
            </w:tcBorders>
          </w:tcPr>
          <w:p w:rsidR="00E642E2" w:rsidRPr="00E642E2" w:rsidRDefault="00E642E2">
            <w:pPr>
              <w:pStyle w:val="ConsPlusNormal"/>
              <w:jc w:val="center"/>
            </w:pPr>
            <w:r w:rsidRPr="00E642E2">
              <w:t>75</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850" w:type="dxa"/>
            <w:gridSpan w:val="2"/>
            <w:tcBorders>
              <w:top w:val="nil"/>
              <w:bottom w:val="nil"/>
            </w:tcBorders>
          </w:tcPr>
          <w:p w:rsidR="00E642E2" w:rsidRPr="00E642E2" w:rsidRDefault="00E642E2">
            <w:pPr>
              <w:pStyle w:val="ConsPlusNormal"/>
              <w:jc w:val="center"/>
            </w:pPr>
            <w:r w:rsidRPr="00E642E2">
              <w:t>100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80</w:t>
            </w:r>
          </w:p>
        </w:tc>
        <w:tc>
          <w:tcPr>
            <w:tcW w:w="709" w:type="dxa"/>
            <w:tcBorders>
              <w:top w:val="nil"/>
              <w:bottom w:val="nil"/>
            </w:tcBorders>
          </w:tcPr>
          <w:p w:rsidR="00E642E2" w:rsidRPr="00E642E2" w:rsidRDefault="00E642E2">
            <w:pPr>
              <w:pStyle w:val="ConsPlusNormal"/>
              <w:jc w:val="center"/>
            </w:pPr>
            <w:r w:rsidRPr="00E642E2">
              <w:t>50</w:t>
            </w:r>
          </w:p>
        </w:tc>
        <w:tc>
          <w:tcPr>
            <w:tcW w:w="1134" w:type="dxa"/>
            <w:gridSpan w:val="3"/>
            <w:tcBorders>
              <w:top w:val="nil"/>
              <w:bottom w:val="nil"/>
            </w:tcBorders>
          </w:tcPr>
          <w:p w:rsidR="00E642E2" w:rsidRPr="00E642E2" w:rsidRDefault="00E642E2">
            <w:pPr>
              <w:pStyle w:val="ConsPlusNormal"/>
              <w:jc w:val="center"/>
            </w:pPr>
            <w:r w:rsidRPr="00E642E2">
              <w:t>75</w:t>
            </w:r>
          </w:p>
        </w:tc>
        <w:tc>
          <w:tcPr>
            <w:tcW w:w="820" w:type="dxa"/>
            <w:tcBorders>
              <w:top w:val="nil"/>
              <w:bottom w:val="nil"/>
            </w:tcBorders>
          </w:tcPr>
          <w:p w:rsidR="00E642E2" w:rsidRPr="00E642E2" w:rsidRDefault="00E642E2">
            <w:pPr>
              <w:pStyle w:val="ConsPlusNormal"/>
              <w:jc w:val="center"/>
            </w:pPr>
            <w:r w:rsidRPr="00E642E2">
              <w:t>100</w:t>
            </w:r>
          </w:p>
        </w:tc>
        <w:tc>
          <w:tcPr>
            <w:tcW w:w="793" w:type="dxa"/>
            <w:tcBorders>
              <w:top w:val="nil"/>
              <w:bottom w:val="nil"/>
            </w:tcBorders>
          </w:tcPr>
          <w:p w:rsidR="00E642E2" w:rsidRPr="00E642E2" w:rsidRDefault="00E642E2">
            <w:pPr>
              <w:pStyle w:val="ConsPlusNormal"/>
              <w:jc w:val="center"/>
            </w:pPr>
            <w:r w:rsidRPr="00E642E2">
              <w:t>30</w:t>
            </w:r>
          </w:p>
        </w:tc>
        <w:tc>
          <w:tcPr>
            <w:tcW w:w="1080" w:type="dxa"/>
            <w:gridSpan w:val="2"/>
            <w:tcBorders>
              <w:top w:val="nil"/>
              <w:bottom w:val="nil"/>
            </w:tcBorders>
          </w:tcPr>
          <w:p w:rsidR="00E642E2" w:rsidRPr="00E642E2" w:rsidRDefault="00E642E2">
            <w:pPr>
              <w:pStyle w:val="ConsPlusNormal"/>
              <w:jc w:val="center"/>
            </w:pPr>
            <w:r w:rsidRPr="00E642E2">
              <w:t>40</w:t>
            </w:r>
          </w:p>
        </w:tc>
        <w:tc>
          <w:tcPr>
            <w:tcW w:w="846" w:type="dxa"/>
            <w:tcBorders>
              <w:top w:val="nil"/>
              <w:bottom w:val="nil"/>
            </w:tcBorders>
          </w:tcPr>
          <w:p w:rsidR="00E642E2" w:rsidRPr="00E642E2" w:rsidRDefault="00E642E2">
            <w:pPr>
              <w:pStyle w:val="ConsPlusNormal"/>
              <w:jc w:val="center"/>
            </w:pPr>
            <w:r w:rsidRPr="00E642E2">
              <w:t>50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4 Здания категорий В</w:t>
            </w:r>
            <w:proofErr w:type="gramStart"/>
            <w:r w:rsidRPr="00E642E2">
              <w:t>1</w:t>
            </w:r>
            <w:proofErr w:type="gramEnd"/>
            <w:r w:rsidRPr="00E642E2">
              <w:t xml:space="preserve"> - В3 соседнего </w:t>
            </w:r>
            <w:r w:rsidRPr="00E642E2">
              <w:lastRenderedPageBreak/>
              <w:t>или собственного предприятия, не связанные с производственным процессом на складе, степеней огнестойкости и классов конструктивной пожарной опасности:</w:t>
            </w:r>
          </w:p>
        </w:tc>
        <w:tc>
          <w:tcPr>
            <w:tcW w:w="708" w:type="dxa"/>
            <w:gridSpan w:val="2"/>
            <w:tcBorders>
              <w:top w:val="nil"/>
              <w:bottom w:val="nil"/>
            </w:tcBorders>
          </w:tcPr>
          <w:p w:rsidR="00E642E2" w:rsidRPr="00E642E2" w:rsidRDefault="00E642E2">
            <w:pPr>
              <w:pStyle w:val="ConsPlusNormal"/>
              <w:jc w:val="center"/>
            </w:pPr>
          </w:p>
        </w:tc>
        <w:tc>
          <w:tcPr>
            <w:tcW w:w="1134" w:type="dxa"/>
            <w:gridSpan w:val="2"/>
            <w:tcBorders>
              <w:top w:val="nil"/>
              <w:bottom w:val="nil"/>
            </w:tcBorders>
          </w:tcPr>
          <w:p w:rsidR="00E642E2" w:rsidRPr="00E642E2" w:rsidRDefault="00E642E2">
            <w:pPr>
              <w:pStyle w:val="ConsPlusNormal"/>
              <w:jc w:val="center"/>
            </w:pPr>
          </w:p>
        </w:tc>
        <w:tc>
          <w:tcPr>
            <w:tcW w:w="851" w:type="dxa"/>
            <w:gridSpan w:val="2"/>
            <w:tcBorders>
              <w:top w:val="nil"/>
              <w:bottom w:val="nil"/>
            </w:tcBorders>
          </w:tcPr>
          <w:p w:rsidR="00E642E2" w:rsidRPr="00E642E2" w:rsidRDefault="00E642E2">
            <w:pPr>
              <w:pStyle w:val="ConsPlusNormal"/>
              <w:jc w:val="center"/>
            </w:pPr>
          </w:p>
        </w:tc>
        <w:tc>
          <w:tcPr>
            <w:tcW w:w="711" w:type="dxa"/>
            <w:tcBorders>
              <w:top w:val="nil"/>
              <w:bottom w:val="nil"/>
            </w:tcBorders>
          </w:tcPr>
          <w:p w:rsidR="00E642E2" w:rsidRPr="00E642E2" w:rsidRDefault="00E642E2">
            <w:pPr>
              <w:pStyle w:val="ConsPlusNormal"/>
              <w:jc w:val="center"/>
            </w:pPr>
          </w:p>
        </w:tc>
        <w:tc>
          <w:tcPr>
            <w:tcW w:w="1134" w:type="dxa"/>
            <w:gridSpan w:val="2"/>
            <w:tcBorders>
              <w:top w:val="nil"/>
              <w:bottom w:val="nil"/>
            </w:tcBorders>
          </w:tcPr>
          <w:p w:rsidR="00E642E2" w:rsidRPr="00E642E2" w:rsidRDefault="00E642E2">
            <w:pPr>
              <w:pStyle w:val="ConsPlusNormal"/>
              <w:jc w:val="center"/>
            </w:pPr>
          </w:p>
        </w:tc>
        <w:tc>
          <w:tcPr>
            <w:tcW w:w="850" w:type="dxa"/>
            <w:gridSpan w:val="2"/>
            <w:tcBorders>
              <w:top w:val="nil"/>
              <w:bottom w:val="nil"/>
            </w:tcBorders>
          </w:tcPr>
          <w:p w:rsidR="00E642E2" w:rsidRPr="00E642E2" w:rsidRDefault="00E642E2">
            <w:pPr>
              <w:pStyle w:val="ConsPlusNormal"/>
              <w:jc w:val="center"/>
            </w:pPr>
          </w:p>
        </w:tc>
        <w:tc>
          <w:tcPr>
            <w:tcW w:w="709" w:type="dxa"/>
            <w:tcBorders>
              <w:top w:val="nil"/>
              <w:bottom w:val="nil"/>
            </w:tcBorders>
          </w:tcPr>
          <w:p w:rsidR="00E642E2" w:rsidRPr="00E642E2" w:rsidRDefault="00E642E2">
            <w:pPr>
              <w:pStyle w:val="ConsPlusNormal"/>
              <w:jc w:val="center"/>
            </w:pPr>
          </w:p>
        </w:tc>
        <w:tc>
          <w:tcPr>
            <w:tcW w:w="1134" w:type="dxa"/>
            <w:gridSpan w:val="3"/>
            <w:tcBorders>
              <w:top w:val="nil"/>
              <w:bottom w:val="nil"/>
            </w:tcBorders>
          </w:tcPr>
          <w:p w:rsidR="00E642E2" w:rsidRPr="00E642E2" w:rsidRDefault="00E642E2">
            <w:pPr>
              <w:pStyle w:val="ConsPlusNormal"/>
              <w:jc w:val="center"/>
            </w:pPr>
          </w:p>
        </w:tc>
        <w:tc>
          <w:tcPr>
            <w:tcW w:w="820" w:type="dxa"/>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1080" w:type="dxa"/>
            <w:gridSpan w:val="2"/>
            <w:tcBorders>
              <w:top w:val="nil"/>
              <w:bottom w:val="nil"/>
            </w:tcBorders>
          </w:tcPr>
          <w:p w:rsidR="00E642E2" w:rsidRPr="00E642E2" w:rsidRDefault="00E642E2">
            <w:pPr>
              <w:pStyle w:val="ConsPlusNormal"/>
              <w:jc w:val="center"/>
            </w:pPr>
          </w:p>
        </w:tc>
        <w:tc>
          <w:tcPr>
            <w:tcW w:w="846" w:type="dxa"/>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lastRenderedPageBreak/>
              <w:t>I, II, III и С</w:t>
            </w:r>
            <w:proofErr w:type="gramStart"/>
            <w:r w:rsidRPr="00E642E2">
              <w:t>0</w:t>
            </w:r>
            <w:proofErr w:type="gramEnd"/>
          </w:p>
        </w:tc>
        <w:tc>
          <w:tcPr>
            <w:tcW w:w="708" w:type="dxa"/>
            <w:gridSpan w:val="2"/>
            <w:tcBorders>
              <w:top w:val="nil"/>
              <w:bottom w:val="nil"/>
            </w:tcBorders>
          </w:tcPr>
          <w:p w:rsidR="00E642E2" w:rsidRPr="00E642E2" w:rsidRDefault="00E642E2">
            <w:pPr>
              <w:pStyle w:val="ConsPlusNormal"/>
              <w:jc w:val="center"/>
            </w:pPr>
            <w:r w:rsidRPr="00E642E2">
              <w:t>20</w:t>
            </w:r>
          </w:p>
        </w:tc>
        <w:tc>
          <w:tcPr>
            <w:tcW w:w="1134" w:type="dxa"/>
            <w:gridSpan w:val="2"/>
            <w:tcBorders>
              <w:top w:val="nil"/>
              <w:bottom w:val="nil"/>
            </w:tcBorders>
          </w:tcPr>
          <w:p w:rsidR="00E642E2" w:rsidRPr="00E642E2" w:rsidRDefault="00E642E2">
            <w:pPr>
              <w:pStyle w:val="ConsPlusNormal"/>
              <w:jc w:val="center"/>
            </w:pPr>
            <w:r w:rsidRPr="00E642E2">
              <w:t>25</w:t>
            </w:r>
          </w:p>
        </w:tc>
        <w:tc>
          <w:tcPr>
            <w:tcW w:w="851" w:type="dxa"/>
            <w:gridSpan w:val="2"/>
            <w:tcBorders>
              <w:top w:val="nil"/>
              <w:bottom w:val="nil"/>
            </w:tcBorders>
          </w:tcPr>
          <w:p w:rsidR="00E642E2" w:rsidRPr="00E642E2" w:rsidRDefault="00E642E2">
            <w:pPr>
              <w:pStyle w:val="ConsPlusNormal"/>
              <w:jc w:val="center"/>
            </w:pPr>
            <w:r w:rsidRPr="00E642E2">
              <w:t>30</w:t>
            </w:r>
          </w:p>
        </w:tc>
        <w:tc>
          <w:tcPr>
            <w:tcW w:w="711" w:type="dxa"/>
            <w:tcBorders>
              <w:top w:val="nil"/>
              <w:bottom w:val="nil"/>
            </w:tcBorders>
          </w:tcPr>
          <w:p w:rsidR="00E642E2" w:rsidRPr="00E642E2" w:rsidRDefault="00E642E2">
            <w:pPr>
              <w:pStyle w:val="ConsPlusNormal"/>
              <w:jc w:val="center"/>
            </w:pPr>
            <w:r w:rsidRPr="00E642E2">
              <w:t>30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25</w:t>
            </w:r>
          </w:p>
        </w:tc>
        <w:tc>
          <w:tcPr>
            <w:tcW w:w="1134" w:type="dxa"/>
            <w:gridSpan w:val="2"/>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850"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35</w:t>
            </w:r>
          </w:p>
        </w:tc>
        <w:tc>
          <w:tcPr>
            <w:tcW w:w="709" w:type="dxa"/>
            <w:tcBorders>
              <w:top w:val="nil"/>
              <w:bottom w:val="nil"/>
            </w:tcBorders>
          </w:tcPr>
          <w:p w:rsidR="00E642E2" w:rsidRPr="00E642E2" w:rsidRDefault="00E642E2">
            <w:pPr>
              <w:pStyle w:val="ConsPlusNormal"/>
              <w:jc w:val="center"/>
            </w:pPr>
            <w:r w:rsidRPr="00E642E2">
              <w:t>30</w:t>
            </w:r>
          </w:p>
        </w:tc>
        <w:tc>
          <w:tcPr>
            <w:tcW w:w="1134" w:type="dxa"/>
            <w:gridSpan w:val="3"/>
            <w:tcBorders>
              <w:top w:val="nil"/>
              <w:bottom w:val="nil"/>
            </w:tcBorders>
          </w:tcPr>
          <w:p w:rsidR="00E642E2" w:rsidRPr="00E642E2" w:rsidRDefault="00E642E2">
            <w:pPr>
              <w:pStyle w:val="ConsPlusNormal"/>
              <w:jc w:val="center"/>
            </w:pPr>
            <w:r w:rsidRPr="00E642E2">
              <w:t>40</w:t>
            </w:r>
          </w:p>
        </w:tc>
        <w:tc>
          <w:tcPr>
            <w:tcW w:w="820" w:type="dxa"/>
            <w:tcBorders>
              <w:top w:val="nil"/>
              <w:bottom w:val="nil"/>
            </w:tcBorders>
          </w:tcPr>
          <w:p w:rsidR="00E642E2" w:rsidRPr="00E642E2" w:rsidRDefault="00E642E2">
            <w:pPr>
              <w:pStyle w:val="ConsPlusNormal"/>
              <w:jc w:val="center"/>
            </w:pPr>
            <w:r w:rsidRPr="00E642E2">
              <w:t>50</w:t>
            </w:r>
          </w:p>
        </w:tc>
        <w:tc>
          <w:tcPr>
            <w:tcW w:w="793" w:type="dxa"/>
            <w:tcBorders>
              <w:top w:val="nil"/>
              <w:bottom w:val="nil"/>
            </w:tcBorders>
          </w:tcPr>
          <w:p w:rsidR="00E642E2" w:rsidRPr="00E642E2" w:rsidRDefault="00E642E2">
            <w:pPr>
              <w:pStyle w:val="ConsPlusNormal"/>
              <w:jc w:val="center"/>
            </w:pPr>
            <w:r w:rsidRPr="00E642E2">
              <w:t>20</w:t>
            </w:r>
          </w:p>
        </w:tc>
        <w:tc>
          <w:tcPr>
            <w:tcW w:w="1080" w:type="dxa"/>
            <w:gridSpan w:val="2"/>
            <w:tcBorders>
              <w:top w:val="nil"/>
              <w:bottom w:val="nil"/>
            </w:tcBorders>
          </w:tcPr>
          <w:p w:rsidR="00E642E2" w:rsidRPr="00E642E2" w:rsidRDefault="00E642E2">
            <w:pPr>
              <w:pStyle w:val="ConsPlusNormal"/>
              <w:jc w:val="center"/>
            </w:pPr>
            <w:r w:rsidRPr="00E642E2">
              <w:t>25</w:t>
            </w:r>
          </w:p>
        </w:tc>
        <w:tc>
          <w:tcPr>
            <w:tcW w:w="846" w:type="dxa"/>
            <w:tcBorders>
              <w:top w:val="nil"/>
              <w:bottom w:val="nil"/>
            </w:tcBorders>
          </w:tcPr>
          <w:p w:rsidR="00E642E2" w:rsidRPr="00E642E2" w:rsidRDefault="00E642E2">
            <w:pPr>
              <w:pStyle w:val="ConsPlusNormal"/>
              <w:jc w:val="center"/>
            </w:pPr>
            <w:r w:rsidRPr="00E642E2">
              <w:t>30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IV и С</w:t>
            </w:r>
            <w:proofErr w:type="gramStart"/>
            <w:r w:rsidRPr="00E642E2">
              <w:t>0</w:t>
            </w:r>
            <w:proofErr w:type="gramEnd"/>
            <w:r w:rsidRPr="00E642E2">
              <w:t>, С1</w:t>
            </w:r>
          </w:p>
        </w:tc>
        <w:tc>
          <w:tcPr>
            <w:tcW w:w="708" w:type="dxa"/>
            <w:gridSpan w:val="2"/>
            <w:tcBorders>
              <w:top w:val="nil"/>
              <w:bottom w:val="nil"/>
            </w:tcBorders>
          </w:tcPr>
          <w:p w:rsidR="00E642E2" w:rsidRPr="00E642E2" w:rsidRDefault="00E642E2">
            <w:pPr>
              <w:pStyle w:val="ConsPlusNormal"/>
              <w:jc w:val="center"/>
            </w:pPr>
            <w:r w:rsidRPr="00E642E2">
              <w:t>25</w:t>
            </w:r>
          </w:p>
        </w:tc>
        <w:tc>
          <w:tcPr>
            <w:tcW w:w="1134" w:type="dxa"/>
            <w:gridSpan w:val="2"/>
            <w:tcBorders>
              <w:top w:val="nil"/>
              <w:bottom w:val="nil"/>
            </w:tcBorders>
          </w:tcPr>
          <w:p w:rsidR="00E642E2" w:rsidRPr="00E642E2" w:rsidRDefault="00E642E2">
            <w:pPr>
              <w:pStyle w:val="ConsPlusNormal"/>
              <w:jc w:val="center"/>
            </w:pPr>
            <w:r w:rsidRPr="00E642E2">
              <w:t>30</w:t>
            </w:r>
          </w:p>
        </w:tc>
        <w:tc>
          <w:tcPr>
            <w:tcW w:w="851" w:type="dxa"/>
            <w:gridSpan w:val="2"/>
            <w:tcBorders>
              <w:top w:val="nil"/>
              <w:bottom w:val="nil"/>
            </w:tcBorders>
          </w:tcPr>
          <w:p w:rsidR="00E642E2" w:rsidRPr="00E642E2" w:rsidRDefault="00E642E2">
            <w:pPr>
              <w:pStyle w:val="ConsPlusNormal"/>
              <w:jc w:val="center"/>
            </w:pPr>
            <w:r w:rsidRPr="00E642E2">
              <w:t>35</w:t>
            </w:r>
          </w:p>
        </w:tc>
        <w:tc>
          <w:tcPr>
            <w:tcW w:w="711" w:type="dxa"/>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1134"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850"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709" w:type="dxa"/>
            <w:tcBorders>
              <w:top w:val="nil"/>
              <w:bottom w:val="nil"/>
            </w:tcBorders>
          </w:tcPr>
          <w:p w:rsidR="00E642E2" w:rsidRPr="00E642E2" w:rsidRDefault="00E642E2">
            <w:pPr>
              <w:pStyle w:val="ConsPlusNormal"/>
              <w:jc w:val="center"/>
            </w:pPr>
            <w:r w:rsidRPr="00E642E2">
              <w:t>40</w:t>
            </w:r>
          </w:p>
        </w:tc>
        <w:tc>
          <w:tcPr>
            <w:tcW w:w="1134" w:type="dxa"/>
            <w:gridSpan w:val="3"/>
            <w:tcBorders>
              <w:top w:val="nil"/>
              <w:bottom w:val="nil"/>
            </w:tcBorders>
          </w:tcPr>
          <w:p w:rsidR="00E642E2" w:rsidRPr="00E642E2" w:rsidRDefault="00E642E2">
            <w:pPr>
              <w:pStyle w:val="ConsPlusNormal"/>
              <w:jc w:val="center"/>
            </w:pPr>
            <w:r w:rsidRPr="00E642E2">
              <w:t>50</w:t>
            </w:r>
          </w:p>
        </w:tc>
        <w:tc>
          <w:tcPr>
            <w:tcW w:w="820" w:type="dxa"/>
            <w:tcBorders>
              <w:top w:val="nil"/>
              <w:bottom w:val="nil"/>
            </w:tcBorders>
          </w:tcPr>
          <w:p w:rsidR="00E642E2" w:rsidRPr="00E642E2" w:rsidRDefault="00E642E2">
            <w:pPr>
              <w:pStyle w:val="ConsPlusNormal"/>
              <w:jc w:val="center"/>
            </w:pPr>
            <w:r w:rsidRPr="00E642E2">
              <w:t>60</w:t>
            </w:r>
          </w:p>
        </w:tc>
        <w:tc>
          <w:tcPr>
            <w:tcW w:w="793" w:type="dxa"/>
            <w:tcBorders>
              <w:top w:val="nil"/>
              <w:bottom w:val="nil"/>
            </w:tcBorders>
          </w:tcPr>
          <w:p w:rsidR="00E642E2" w:rsidRPr="00E642E2" w:rsidRDefault="00E642E2">
            <w:pPr>
              <w:pStyle w:val="ConsPlusNormal"/>
              <w:jc w:val="center"/>
            </w:pPr>
            <w:r w:rsidRPr="00E642E2">
              <w:t>25</w:t>
            </w:r>
          </w:p>
        </w:tc>
        <w:tc>
          <w:tcPr>
            <w:tcW w:w="1080" w:type="dxa"/>
            <w:gridSpan w:val="2"/>
            <w:tcBorders>
              <w:top w:val="nil"/>
              <w:bottom w:val="nil"/>
            </w:tcBorders>
          </w:tcPr>
          <w:p w:rsidR="00E642E2" w:rsidRPr="00E642E2" w:rsidRDefault="00E642E2">
            <w:pPr>
              <w:pStyle w:val="ConsPlusNormal"/>
              <w:jc w:val="center"/>
            </w:pPr>
            <w:r w:rsidRPr="00E642E2">
              <w:t>30</w:t>
            </w:r>
          </w:p>
        </w:tc>
        <w:tc>
          <w:tcPr>
            <w:tcW w:w="846" w:type="dxa"/>
            <w:tcBorders>
              <w:top w:val="nil"/>
              <w:bottom w:val="nil"/>
            </w:tcBorders>
          </w:tcPr>
          <w:p w:rsidR="00E642E2" w:rsidRPr="00E642E2" w:rsidRDefault="00E642E2">
            <w:pPr>
              <w:pStyle w:val="ConsPlusNormal"/>
              <w:jc w:val="center"/>
            </w:pPr>
            <w:r w:rsidRPr="00E642E2">
              <w:t>35</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IV и С</w:t>
            </w:r>
            <w:proofErr w:type="gramStart"/>
            <w:r w:rsidRPr="00E642E2">
              <w:t>2</w:t>
            </w:r>
            <w:proofErr w:type="gramEnd"/>
            <w:r w:rsidRPr="00E642E2">
              <w:t>, С3</w:t>
            </w:r>
          </w:p>
        </w:tc>
        <w:tc>
          <w:tcPr>
            <w:tcW w:w="708" w:type="dxa"/>
            <w:gridSpan w:val="2"/>
            <w:tcBorders>
              <w:top w:val="nil"/>
              <w:bottom w:val="nil"/>
            </w:tcBorders>
          </w:tcPr>
          <w:p w:rsidR="00E642E2" w:rsidRPr="00E642E2" w:rsidRDefault="00E642E2">
            <w:pPr>
              <w:pStyle w:val="ConsPlusNormal"/>
              <w:jc w:val="center"/>
            </w:pPr>
            <w:r w:rsidRPr="00E642E2">
              <w:t>30</w:t>
            </w:r>
          </w:p>
        </w:tc>
        <w:tc>
          <w:tcPr>
            <w:tcW w:w="1134" w:type="dxa"/>
            <w:gridSpan w:val="2"/>
            <w:tcBorders>
              <w:top w:val="nil"/>
              <w:bottom w:val="nil"/>
            </w:tcBorders>
          </w:tcPr>
          <w:p w:rsidR="00E642E2" w:rsidRPr="00E642E2" w:rsidRDefault="00E642E2">
            <w:pPr>
              <w:pStyle w:val="ConsPlusNormal"/>
              <w:jc w:val="center"/>
            </w:pPr>
            <w:r w:rsidRPr="00E642E2">
              <w:t>35</w:t>
            </w:r>
          </w:p>
        </w:tc>
        <w:tc>
          <w:tcPr>
            <w:tcW w:w="851" w:type="dxa"/>
            <w:gridSpan w:val="2"/>
            <w:tcBorders>
              <w:top w:val="nil"/>
              <w:bottom w:val="nil"/>
            </w:tcBorders>
          </w:tcPr>
          <w:p w:rsidR="00E642E2" w:rsidRPr="00E642E2" w:rsidRDefault="00E642E2">
            <w:pPr>
              <w:pStyle w:val="ConsPlusNormal"/>
              <w:jc w:val="center"/>
            </w:pPr>
            <w:r w:rsidRPr="00E642E2">
              <w:t>40</w:t>
            </w:r>
          </w:p>
        </w:tc>
        <w:tc>
          <w:tcPr>
            <w:tcW w:w="711" w:type="dxa"/>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1134"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850" w:type="dxa"/>
            <w:gridSpan w:val="2"/>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709" w:type="dxa"/>
            <w:tcBorders>
              <w:top w:val="nil"/>
              <w:bottom w:val="nil"/>
            </w:tcBorders>
          </w:tcPr>
          <w:p w:rsidR="00E642E2" w:rsidRPr="00E642E2" w:rsidRDefault="00E642E2">
            <w:pPr>
              <w:pStyle w:val="ConsPlusNormal"/>
              <w:jc w:val="center"/>
            </w:pPr>
            <w:r w:rsidRPr="00E642E2">
              <w:t>50</w:t>
            </w:r>
          </w:p>
        </w:tc>
        <w:tc>
          <w:tcPr>
            <w:tcW w:w="1134" w:type="dxa"/>
            <w:gridSpan w:val="3"/>
            <w:tcBorders>
              <w:top w:val="nil"/>
              <w:bottom w:val="nil"/>
            </w:tcBorders>
          </w:tcPr>
          <w:p w:rsidR="00E642E2" w:rsidRPr="00E642E2" w:rsidRDefault="00E642E2">
            <w:pPr>
              <w:pStyle w:val="ConsPlusNormal"/>
              <w:jc w:val="center"/>
            </w:pPr>
            <w:r w:rsidRPr="00E642E2">
              <w:t>60</w:t>
            </w:r>
          </w:p>
        </w:tc>
        <w:tc>
          <w:tcPr>
            <w:tcW w:w="820" w:type="dxa"/>
            <w:tcBorders>
              <w:top w:val="nil"/>
              <w:bottom w:val="nil"/>
            </w:tcBorders>
          </w:tcPr>
          <w:p w:rsidR="00E642E2" w:rsidRPr="00E642E2" w:rsidRDefault="00E642E2">
            <w:pPr>
              <w:pStyle w:val="ConsPlusNormal"/>
              <w:jc w:val="center"/>
            </w:pPr>
            <w:r w:rsidRPr="00E642E2">
              <w:t>70</w:t>
            </w:r>
          </w:p>
        </w:tc>
        <w:tc>
          <w:tcPr>
            <w:tcW w:w="793" w:type="dxa"/>
            <w:tcBorders>
              <w:top w:val="nil"/>
              <w:bottom w:val="nil"/>
            </w:tcBorders>
          </w:tcPr>
          <w:p w:rsidR="00E642E2" w:rsidRPr="00E642E2" w:rsidRDefault="00E642E2">
            <w:pPr>
              <w:pStyle w:val="ConsPlusNormal"/>
              <w:jc w:val="center"/>
            </w:pPr>
            <w:r w:rsidRPr="00E642E2">
              <w:t>30</w:t>
            </w:r>
          </w:p>
        </w:tc>
        <w:tc>
          <w:tcPr>
            <w:tcW w:w="1080" w:type="dxa"/>
            <w:gridSpan w:val="2"/>
            <w:tcBorders>
              <w:top w:val="nil"/>
              <w:bottom w:val="nil"/>
            </w:tcBorders>
          </w:tcPr>
          <w:p w:rsidR="00E642E2" w:rsidRPr="00E642E2" w:rsidRDefault="00E642E2">
            <w:pPr>
              <w:pStyle w:val="ConsPlusNormal"/>
              <w:jc w:val="center"/>
            </w:pPr>
            <w:r w:rsidRPr="00E642E2">
              <w:t>35</w:t>
            </w:r>
          </w:p>
        </w:tc>
        <w:tc>
          <w:tcPr>
            <w:tcW w:w="846" w:type="dxa"/>
            <w:tcBorders>
              <w:top w:val="nil"/>
              <w:bottom w:val="nil"/>
            </w:tcBorders>
          </w:tcPr>
          <w:p w:rsidR="00E642E2" w:rsidRPr="00E642E2" w:rsidRDefault="00E642E2">
            <w:pPr>
              <w:pStyle w:val="ConsPlusNormal"/>
              <w:jc w:val="center"/>
            </w:pPr>
            <w:r w:rsidRPr="00E642E2">
              <w:t>40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V, не норм.</w:t>
            </w:r>
          </w:p>
        </w:tc>
        <w:tc>
          <w:tcPr>
            <w:tcW w:w="708" w:type="dxa"/>
            <w:gridSpan w:val="2"/>
            <w:tcBorders>
              <w:top w:val="nil"/>
              <w:bottom w:val="nil"/>
            </w:tcBorders>
          </w:tcPr>
          <w:p w:rsidR="00E642E2" w:rsidRPr="00E642E2" w:rsidRDefault="00E642E2">
            <w:pPr>
              <w:pStyle w:val="ConsPlusNormal"/>
              <w:jc w:val="center"/>
            </w:pPr>
            <w:r w:rsidRPr="00E642E2">
              <w:t>35</w:t>
            </w:r>
          </w:p>
        </w:tc>
        <w:tc>
          <w:tcPr>
            <w:tcW w:w="1134" w:type="dxa"/>
            <w:gridSpan w:val="2"/>
            <w:tcBorders>
              <w:top w:val="nil"/>
              <w:bottom w:val="nil"/>
            </w:tcBorders>
          </w:tcPr>
          <w:p w:rsidR="00E642E2" w:rsidRPr="00E642E2" w:rsidRDefault="00E642E2">
            <w:pPr>
              <w:pStyle w:val="ConsPlusNormal"/>
              <w:jc w:val="center"/>
            </w:pPr>
            <w:r w:rsidRPr="00E642E2">
              <w:t>40</w:t>
            </w:r>
          </w:p>
        </w:tc>
        <w:tc>
          <w:tcPr>
            <w:tcW w:w="851" w:type="dxa"/>
            <w:gridSpan w:val="2"/>
            <w:tcBorders>
              <w:top w:val="nil"/>
              <w:bottom w:val="nil"/>
            </w:tcBorders>
          </w:tcPr>
          <w:p w:rsidR="00E642E2" w:rsidRPr="00E642E2" w:rsidRDefault="00E642E2">
            <w:pPr>
              <w:pStyle w:val="ConsPlusNormal"/>
              <w:jc w:val="center"/>
            </w:pPr>
            <w:r w:rsidRPr="00E642E2">
              <w:t>45</w:t>
            </w:r>
          </w:p>
        </w:tc>
        <w:tc>
          <w:tcPr>
            <w:tcW w:w="711" w:type="dxa"/>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1134" w:type="dxa"/>
            <w:gridSpan w:val="2"/>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850" w:type="dxa"/>
            <w:gridSpan w:val="2"/>
            <w:tcBorders>
              <w:top w:val="nil"/>
              <w:bottom w:val="nil"/>
            </w:tcBorders>
          </w:tcPr>
          <w:p w:rsidR="00E642E2" w:rsidRPr="00E642E2" w:rsidRDefault="00E642E2">
            <w:pPr>
              <w:pStyle w:val="ConsPlusNormal"/>
              <w:jc w:val="center"/>
            </w:pPr>
            <w:r w:rsidRPr="00E642E2">
              <w:t>80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70</w:t>
            </w:r>
          </w:p>
        </w:tc>
        <w:tc>
          <w:tcPr>
            <w:tcW w:w="709" w:type="dxa"/>
            <w:tcBorders>
              <w:top w:val="nil"/>
              <w:bottom w:val="nil"/>
            </w:tcBorders>
          </w:tcPr>
          <w:p w:rsidR="00E642E2" w:rsidRPr="00E642E2" w:rsidRDefault="00E642E2">
            <w:pPr>
              <w:pStyle w:val="ConsPlusNormal"/>
              <w:jc w:val="center"/>
            </w:pPr>
            <w:r w:rsidRPr="00E642E2">
              <w:t>60</w:t>
            </w:r>
          </w:p>
        </w:tc>
        <w:tc>
          <w:tcPr>
            <w:tcW w:w="1134" w:type="dxa"/>
            <w:gridSpan w:val="3"/>
            <w:tcBorders>
              <w:top w:val="nil"/>
              <w:bottom w:val="nil"/>
            </w:tcBorders>
          </w:tcPr>
          <w:p w:rsidR="00E642E2" w:rsidRPr="00E642E2" w:rsidRDefault="00E642E2">
            <w:pPr>
              <w:pStyle w:val="ConsPlusNormal"/>
              <w:jc w:val="center"/>
            </w:pPr>
            <w:r w:rsidRPr="00E642E2">
              <w:t>70</w:t>
            </w:r>
          </w:p>
        </w:tc>
        <w:tc>
          <w:tcPr>
            <w:tcW w:w="820" w:type="dxa"/>
            <w:tcBorders>
              <w:top w:val="nil"/>
              <w:bottom w:val="nil"/>
            </w:tcBorders>
          </w:tcPr>
          <w:p w:rsidR="00E642E2" w:rsidRPr="00E642E2" w:rsidRDefault="00E642E2">
            <w:pPr>
              <w:pStyle w:val="ConsPlusNormal"/>
              <w:jc w:val="center"/>
            </w:pPr>
            <w:r w:rsidRPr="00E642E2">
              <w:t>80</w:t>
            </w:r>
          </w:p>
        </w:tc>
        <w:tc>
          <w:tcPr>
            <w:tcW w:w="793" w:type="dxa"/>
            <w:tcBorders>
              <w:top w:val="nil"/>
              <w:bottom w:val="nil"/>
            </w:tcBorders>
          </w:tcPr>
          <w:p w:rsidR="00E642E2" w:rsidRPr="00E642E2" w:rsidRDefault="00E642E2">
            <w:pPr>
              <w:pStyle w:val="ConsPlusNormal"/>
              <w:jc w:val="center"/>
            </w:pPr>
            <w:r w:rsidRPr="00E642E2">
              <w:t>35</w:t>
            </w:r>
          </w:p>
        </w:tc>
        <w:tc>
          <w:tcPr>
            <w:tcW w:w="1080" w:type="dxa"/>
            <w:gridSpan w:val="2"/>
            <w:tcBorders>
              <w:top w:val="nil"/>
              <w:bottom w:val="nil"/>
            </w:tcBorders>
          </w:tcPr>
          <w:p w:rsidR="00E642E2" w:rsidRPr="00E642E2" w:rsidRDefault="00E642E2">
            <w:pPr>
              <w:pStyle w:val="ConsPlusNormal"/>
              <w:jc w:val="center"/>
            </w:pPr>
            <w:r w:rsidRPr="00E642E2">
              <w:t>40</w:t>
            </w:r>
          </w:p>
        </w:tc>
        <w:tc>
          <w:tcPr>
            <w:tcW w:w="846" w:type="dxa"/>
            <w:tcBorders>
              <w:top w:val="nil"/>
              <w:bottom w:val="nil"/>
            </w:tcBorders>
          </w:tcPr>
          <w:p w:rsidR="00E642E2" w:rsidRPr="00E642E2" w:rsidRDefault="00E642E2">
            <w:pPr>
              <w:pStyle w:val="ConsPlusNormal"/>
              <w:jc w:val="center"/>
            </w:pPr>
            <w:r w:rsidRPr="00E642E2">
              <w:t>45</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5 Здания категорий В</w:t>
            </w:r>
            <w:proofErr w:type="gramStart"/>
            <w:r w:rsidRPr="00E642E2">
              <w:t>4</w:t>
            </w:r>
            <w:proofErr w:type="gramEnd"/>
            <w:r w:rsidRPr="00E642E2">
              <w:t>, Г и Д соседнего или собственного предприятия, не связанные с производственным процессом на складе, степеней огнестойкости и классов конструктивной пожарной опасности:</w:t>
            </w:r>
          </w:p>
        </w:tc>
        <w:tc>
          <w:tcPr>
            <w:tcW w:w="708" w:type="dxa"/>
            <w:gridSpan w:val="2"/>
            <w:tcBorders>
              <w:top w:val="nil"/>
              <w:bottom w:val="nil"/>
            </w:tcBorders>
          </w:tcPr>
          <w:p w:rsidR="00E642E2" w:rsidRPr="00E642E2" w:rsidRDefault="00E642E2">
            <w:pPr>
              <w:pStyle w:val="ConsPlusNormal"/>
              <w:jc w:val="center"/>
            </w:pPr>
          </w:p>
        </w:tc>
        <w:tc>
          <w:tcPr>
            <w:tcW w:w="1134" w:type="dxa"/>
            <w:gridSpan w:val="2"/>
            <w:tcBorders>
              <w:top w:val="nil"/>
              <w:bottom w:val="nil"/>
            </w:tcBorders>
          </w:tcPr>
          <w:p w:rsidR="00E642E2" w:rsidRPr="00E642E2" w:rsidRDefault="00E642E2">
            <w:pPr>
              <w:pStyle w:val="ConsPlusNormal"/>
              <w:jc w:val="center"/>
            </w:pPr>
          </w:p>
        </w:tc>
        <w:tc>
          <w:tcPr>
            <w:tcW w:w="851" w:type="dxa"/>
            <w:gridSpan w:val="2"/>
            <w:tcBorders>
              <w:top w:val="nil"/>
              <w:bottom w:val="nil"/>
            </w:tcBorders>
          </w:tcPr>
          <w:p w:rsidR="00E642E2" w:rsidRPr="00E642E2" w:rsidRDefault="00E642E2">
            <w:pPr>
              <w:pStyle w:val="ConsPlusNormal"/>
              <w:jc w:val="center"/>
            </w:pPr>
          </w:p>
        </w:tc>
        <w:tc>
          <w:tcPr>
            <w:tcW w:w="711" w:type="dxa"/>
            <w:tcBorders>
              <w:top w:val="nil"/>
              <w:bottom w:val="nil"/>
            </w:tcBorders>
          </w:tcPr>
          <w:p w:rsidR="00E642E2" w:rsidRPr="00E642E2" w:rsidRDefault="00E642E2">
            <w:pPr>
              <w:pStyle w:val="ConsPlusNormal"/>
              <w:jc w:val="center"/>
            </w:pPr>
          </w:p>
        </w:tc>
        <w:tc>
          <w:tcPr>
            <w:tcW w:w="1134" w:type="dxa"/>
            <w:gridSpan w:val="2"/>
            <w:tcBorders>
              <w:top w:val="nil"/>
              <w:bottom w:val="nil"/>
            </w:tcBorders>
          </w:tcPr>
          <w:p w:rsidR="00E642E2" w:rsidRPr="00E642E2" w:rsidRDefault="00E642E2">
            <w:pPr>
              <w:pStyle w:val="ConsPlusNormal"/>
              <w:jc w:val="center"/>
            </w:pPr>
          </w:p>
        </w:tc>
        <w:tc>
          <w:tcPr>
            <w:tcW w:w="850" w:type="dxa"/>
            <w:gridSpan w:val="2"/>
            <w:tcBorders>
              <w:top w:val="nil"/>
              <w:bottom w:val="nil"/>
            </w:tcBorders>
          </w:tcPr>
          <w:p w:rsidR="00E642E2" w:rsidRPr="00E642E2" w:rsidRDefault="00E642E2">
            <w:pPr>
              <w:pStyle w:val="ConsPlusNormal"/>
              <w:jc w:val="center"/>
            </w:pPr>
          </w:p>
        </w:tc>
        <w:tc>
          <w:tcPr>
            <w:tcW w:w="709" w:type="dxa"/>
            <w:tcBorders>
              <w:top w:val="nil"/>
              <w:bottom w:val="nil"/>
            </w:tcBorders>
          </w:tcPr>
          <w:p w:rsidR="00E642E2" w:rsidRPr="00E642E2" w:rsidRDefault="00E642E2">
            <w:pPr>
              <w:pStyle w:val="ConsPlusNormal"/>
              <w:jc w:val="center"/>
            </w:pPr>
          </w:p>
        </w:tc>
        <w:tc>
          <w:tcPr>
            <w:tcW w:w="1134" w:type="dxa"/>
            <w:gridSpan w:val="3"/>
            <w:tcBorders>
              <w:top w:val="nil"/>
              <w:bottom w:val="nil"/>
            </w:tcBorders>
          </w:tcPr>
          <w:p w:rsidR="00E642E2" w:rsidRPr="00E642E2" w:rsidRDefault="00E642E2">
            <w:pPr>
              <w:pStyle w:val="ConsPlusNormal"/>
              <w:jc w:val="center"/>
            </w:pPr>
          </w:p>
        </w:tc>
        <w:tc>
          <w:tcPr>
            <w:tcW w:w="820" w:type="dxa"/>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1080" w:type="dxa"/>
            <w:gridSpan w:val="2"/>
            <w:tcBorders>
              <w:top w:val="nil"/>
              <w:bottom w:val="nil"/>
            </w:tcBorders>
          </w:tcPr>
          <w:p w:rsidR="00E642E2" w:rsidRPr="00E642E2" w:rsidRDefault="00E642E2">
            <w:pPr>
              <w:pStyle w:val="ConsPlusNormal"/>
              <w:jc w:val="center"/>
            </w:pPr>
          </w:p>
        </w:tc>
        <w:tc>
          <w:tcPr>
            <w:tcW w:w="846" w:type="dxa"/>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I, II, III и С</w:t>
            </w:r>
            <w:proofErr w:type="gramStart"/>
            <w:r w:rsidRPr="00E642E2">
              <w:t>0</w:t>
            </w:r>
            <w:proofErr w:type="gramEnd"/>
          </w:p>
        </w:tc>
        <w:tc>
          <w:tcPr>
            <w:tcW w:w="708" w:type="dxa"/>
            <w:gridSpan w:val="2"/>
            <w:tcBorders>
              <w:top w:val="nil"/>
              <w:bottom w:val="nil"/>
            </w:tcBorders>
          </w:tcPr>
          <w:p w:rsidR="00E642E2" w:rsidRPr="00E642E2" w:rsidRDefault="00E642E2">
            <w:pPr>
              <w:pStyle w:val="ConsPlusNormal"/>
              <w:jc w:val="center"/>
            </w:pPr>
            <w:r w:rsidRPr="00E642E2">
              <w:t>20</w:t>
            </w:r>
          </w:p>
        </w:tc>
        <w:tc>
          <w:tcPr>
            <w:tcW w:w="1134" w:type="dxa"/>
            <w:gridSpan w:val="2"/>
            <w:tcBorders>
              <w:top w:val="nil"/>
              <w:bottom w:val="nil"/>
            </w:tcBorders>
          </w:tcPr>
          <w:p w:rsidR="00E642E2" w:rsidRPr="00E642E2" w:rsidRDefault="00E642E2">
            <w:pPr>
              <w:pStyle w:val="ConsPlusNormal"/>
              <w:jc w:val="center"/>
            </w:pPr>
            <w:r w:rsidRPr="00E642E2">
              <w:t>25</w:t>
            </w:r>
          </w:p>
        </w:tc>
        <w:tc>
          <w:tcPr>
            <w:tcW w:w="851" w:type="dxa"/>
            <w:gridSpan w:val="2"/>
            <w:tcBorders>
              <w:top w:val="nil"/>
              <w:bottom w:val="nil"/>
            </w:tcBorders>
          </w:tcPr>
          <w:p w:rsidR="00E642E2" w:rsidRPr="00E642E2" w:rsidRDefault="00E642E2">
            <w:pPr>
              <w:pStyle w:val="ConsPlusNormal"/>
              <w:jc w:val="center"/>
            </w:pPr>
            <w:r w:rsidRPr="00E642E2">
              <w:t>30</w:t>
            </w:r>
          </w:p>
        </w:tc>
        <w:tc>
          <w:tcPr>
            <w:tcW w:w="711" w:type="dxa"/>
            <w:tcBorders>
              <w:top w:val="nil"/>
              <w:bottom w:val="nil"/>
            </w:tcBorders>
          </w:tcPr>
          <w:p w:rsidR="00E642E2" w:rsidRPr="00E642E2" w:rsidRDefault="00E642E2">
            <w:pPr>
              <w:pStyle w:val="ConsPlusNormal"/>
              <w:jc w:val="center"/>
            </w:pPr>
            <w:r w:rsidRPr="00E642E2">
              <w:t>30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25</w:t>
            </w:r>
          </w:p>
        </w:tc>
        <w:tc>
          <w:tcPr>
            <w:tcW w:w="1134" w:type="dxa"/>
            <w:gridSpan w:val="2"/>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850"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35</w:t>
            </w:r>
          </w:p>
        </w:tc>
        <w:tc>
          <w:tcPr>
            <w:tcW w:w="709" w:type="dxa"/>
            <w:tcBorders>
              <w:top w:val="nil"/>
              <w:bottom w:val="nil"/>
            </w:tcBorders>
          </w:tcPr>
          <w:p w:rsidR="00E642E2" w:rsidRPr="00E642E2" w:rsidRDefault="00E642E2">
            <w:pPr>
              <w:pStyle w:val="ConsPlusNormal"/>
              <w:jc w:val="center"/>
            </w:pPr>
            <w:r w:rsidRPr="00E642E2">
              <w:t>30</w:t>
            </w:r>
          </w:p>
        </w:tc>
        <w:tc>
          <w:tcPr>
            <w:tcW w:w="1134" w:type="dxa"/>
            <w:gridSpan w:val="3"/>
            <w:tcBorders>
              <w:top w:val="nil"/>
              <w:bottom w:val="nil"/>
            </w:tcBorders>
          </w:tcPr>
          <w:p w:rsidR="00E642E2" w:rsidRPr="00E642E2" w:rsidRDefault="00E642E2">
            <w:pPr>
              <w:pStyle w:val="ConsPlusNormal"/>
              <w:jc w:val="center"/>
            </w:pPr>
            <w:r w:rsidRPr="00E642E2">
              <w:t>40</w:t>
            </w:r>
          </w:p>
        </w:tc>
        <w:tc>
          <w:tcPr>
            <w:tcW w:w="820" w:type="dxa"/>
            <w:tcBorders>
              <w:top w:val="nil"/>
              <w:bottom w:val="nil"/>
            </w:tcBorders>
          </w:tcPr>
          <w:p w:rsidR="00E642E2" w:rsidRPr="00E642E2" w:rsidRDefault="00E642E2">
            <w:pPr>
              <w:pStyle w:val="ConsPlusNormal"/>
              <w:jc w:val="center"/>
            </w:pPr>
            <w:r w:rsidRPr="00E642E2">
              <w:t>50</w:t>
            </w:r>
          </w:p>
        </w:tc>
        <w:tc>
          <w:tcPr>
            <w:tcW w:w="793" w:type="dxa"/>
            <w:tcBorders>
              <w:top w:val="nil"/>
              <w:bottom w:val="nil"/>
            </w:tcBorders>
          </w:tcPr>
          <w:p w:rsidR="00E642E2" w:rsidRPr="00E642E2" w:rsidRDefault="00E642E2">
            <w:pPr>
              <w:pStyle w:val="ConsPlusNormal"/>
              <w:jc w:val="center"/>
            </w:pPr>
            <w:r w:rsidRPr="00E642E2">
              <w:t>20</w:t>
            </w:r>
          </w:p>
        </w:tc>
        <w:tc>
          <w:tcPr>
            <w:tcW w:w="1080" w:type="dxa"/>
            <w:gridSpan w:val="2"/>
            <w:tcBorders>
              <w:top w:val="nil"/>
              <w:bottom w:val="nil"/>
            </w:tcBorders>
          </w:tcPr>
          <w:p w:rsidR="00E642E2" w:rsidRPr="00E642E2" w:rsidRDefault="00E642E2">
            <w:pPr>
              <w:pStyle w:val="ConsPlusNormal"/>
              <w:jc w:val="center"/>
            </w:pPr>
            <w:r w:rsidRPr="00E642E2">
              <w:t>25</w:t>
            </w:r>
          </w:p>
        </w:tc>
        <w:tc>
          <w:tcPr>
            <w:tcW w:w="846" w:type="dxa"/>
            <w:tcBorders>
              <w:top w:val="nil"/>
              <w:bottom w:val="nil"/>
            </w:tcBorders>
          </w:tcPr>
          <w:p w:rsidR="00E642E2" w:rsidRPr="00E642E2" w:rsidRDefault="00E642E2">
            <w:pPr>
              <w:pStyle w:val="ConsPlusNormal"/>
              <w:jc w:val="center"/>
            </w:pPr>
            <w:r w:rsidRPr="00E642E2">
              <w:t>30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IV и С</w:t>
            </w:r>
            <w:proofErr w:type="gramStart"/>
            <w:r w:rsidRPr="00E642E2">
              <w:t>0</w:t>
            </w:r>
            <w:proofErr w:type="gramEnd"/>
            <w:r w:rsidRPr="00E642E2">
              <w:t>, С1</w:t>
            </w:r>
          </w:p>
        </w:tc>
        <w:tc>
          <w:tcPr>
            <w:tcW w:w="708" w:type="dxa"/>
            <w:gridSpan w:val="2"/>
            <w:tcBorders>
              <w:top w:val="nil"/>
              <w:bottom w:val="nil"/>
            </w:tcBorders>
          </w:tcPr>
          <w:p w:rsidR="00E642E2" w:rsidRPr="00E642E2" w:rsidRDefault="00E642E2">
            <w:pPr>
              <w:pStyle w:val="ConsPlusNormal"/>
              <w:jc w:val="center"/>
            </w:pPr>
            <w:r w:rsidRPr="00E642E2">
              <w:t>25</w:t>
            </w:r>
          </w:p>
        </w:tc>
        <w:tc>
          <w:tcPr>
            <w:tcW w:w="1134" w:type="dxa"/>
            <w:gridSpan w:val="2"/>
            <w:tcBorders>
              <w:top w:val="nil"/>
              <w:bottom w:val="nil"/>
            </w:tcBorders>
          </w:tcPr>
          <w:p w:rsidR="00E642E2" w:rsidRPr="00E642E2" w:rsidRDefault="00E642E2">
            <w:pPr>
              <w:pStyle w:val="ConsPlusNormal"/>
              <w:jc w:val="center"/>
            </w:pPr>
            <w:r w:rsidRPr="00E642E2">
              <w:t>30</w:t>
            </w:r>
          </w:p>
        </w:tc>
        <w:tc>
          <w:tcPr>
            <w:tcW w:w="851" w:type="dxa"/>
            <w:gridSpan w:val="2"/>
            <w:tcBorders>
              <w:top w:val="nil"/>
              <w:bottom w:val="nil"/>
            </w:tcBorders>
          </w:tcPr>
          <w:p w:rsidR="00E642E2" w:rsidRPr="00E642E2" w:rsidRDefault="00E642E2">
            <w:pPr>
              <w:pStyle w:val="ConsPlusNormal"/>
              <w:jc w:val="center"/>
            </w:pPr>
            <w:r w:rsidRPr="00E642E2">
              <w:t>35</w:t>
            </w:r>
          </w:p>
        </w:tc>
        <w:tc>
          <w:tcPr>
            <w:tcW w:w="711" w:type="dxa"/>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1134"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850"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709" w:type="dxa"/>
            <w:tcBorders>
              <w:top w:val="nil"/>
              <w:bottom w:val="nil"/>
            </w:tcBorders>
          </w:tcPr>
          <w:p w:rsidR="00E642E2" w:rsidRPr="00E642E2" w:rsidRDefault="00E642E2">
            <w:pPr>
              <w:pStyle w:val="ConsPlusNormal"/>
              <w:jc w:val="center"/>
            </w:pPr>
            <w:r w:rsidRPr="00E642E2">
              <w:t>40</w:t>
            </w:r>
          </w:p>
        </w:tc>
        <w:tc>
          <w:tcPr>
            <w:tcW w:w="1134" w:type="dxa"/>
            <w:gridSpan w:val="3"/>
            <w:tcBorders>
              <w:top w:val="nil"/>
              <w:bottom w:val="nil"/>
            </w:tcBorders>
          </w:tcPr>
          <w:p w:rsidR="00E642E2" w:rsidRPr="00E642E2" w:rsidRDefault="00E642E2">
            <w:pPr>
              <w:pStyle w:val="ConsPlusNormal"/>
              <w:jc w:val="center"/>
            </w:pPr>
            <w:r w:rsidRPr="00E642E2">
              <w:t>50</w:t>
            </w:r>
          </w:p>
        </w:tc>
        <w:tc>
          <w:tcPr>
            <w:tcW w:w="820" w:type="dxa"/>
            <w:tcBorders>
              <w:top w:val="nil"/>
              <w:bottom w:val="nil"/>
            </w:tcBorders>
          </w:tcPr>
          <w:p w:rsidR="00E642E2" w:rsidRPr="00E642E2" w:rsidRDefault="00E642E2">
            <w:pPr>
              <w:pStyle w:val="ConsPlusNormal"/>
              <w:jc w:val="center"/>
            </w:pPr>
            <w:r w:rsidRPr="00E642E2">
              <w:t>60</w:t>
            </w:r>
          </w:p>
        </w:tc>
        <w:tc>
          <w:tcPr>
            <w:tcW w:w="793" w:type="dxa"/>
            <w:tcBorders>
              <w:top w:val="nil"/>
              <w:bottom w:val="nil"/>
            </w:tcBorders>
          </w:tcPr>
          <w:p w:rsidR="00E642E2" w:rsidRPr="00E642E2" w:rsidRDefault="00E642E2">
            <w:pPr>
              <w:pStyle w:val="ConsPlusNormal"/>
              <w:jc w:val="center"/>
            </w:pPr>
            <w:r w:rsidRPr="00E642E2">
              <w:t>25</w:t>
            </w:r>
          </w:p>
        </w:tc>
        <w:tc>
          <w:tcPr>
            <w:tcW w:w="1080" w:type="dxa"/>
            <w:gridSpan w:val="2"/>
            <w:tcBorders>
              <w:top w:val="nil"/>
              <w:bottom w:val="nil"/>
            </w:tcBorders>
          </w:tcPr>
          <w:p w:rsidR="00E642E2" w:rsidRPr="00E642E2" w:rsidRDefault="00E642E2">
            <w:pPr>
              <w:pStyle w:val="ConsPlusNormal"/>
              <w:jc w:val="center"/>
            </w:pPr>
            <w:r w:rsidRPr="00E642E2">
              <w:t>30</w:t>
            </w:r>
          </w:p>
        </w:tc>
        <w:tc>
          <w:tcPr>
            <w:tcW w:w="846" w:type="dxa"/>
            <w:tcBorders>
              <w:top w:val="nil"/>
              <w:bottom w:val="nil"/>
            </w:tcBorders>
          </w:tcPr>
          <w:p w:rsidR="00E642E2" w:rsidRPr="00E642E2" w:rsidRDefault="00E642E2">
            <w:pPr>
              <w:pStyle w:val="ConsPlusNormal"/>
              <w:jc w:val="center"/>
            </w:pPr>
            <w:r w:rsidRPr="00E642E2">
              <w:t>35</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IV и С</w:t>
            </w:r>
            <w:proofErr w:type="gramStart"/>
            <w:r w:rsidRPr="00E642E2">
              <w:t>2</w:t>
            </w:r>
            <w:proofErr w:type="gramEnd"/>
            <w:r w:rsidRPr="00E642E2">
              <w:t>, С3</w:t>
            </w:r>
          </w:p>
        </w:tc>
        <w:tc>
          <w:tcPr>
            <w:tcW w:w="708" w:type="dxa"/>
            <w:gridSpan w:val="2"/>
            <w:tcBorders>
              <w:top w:val="nil"/>
              <w:bottom w:val="nil"/>
            </w:tcBorders>
          </w:tcPr>
          <w:p w:rsidR="00E642E2" w:rsidRPr="00E642E2" w:rsidRDefault="00E642E2">
            <w:pPr>
              <w:pStyle w:val="ConsPlusNormal"/>
              <w:jc w:val="center"/>
            </w:pPr>
            <w:r w:rsidRPr="00E642E2">
              <w:t>30</w:t>
            </w:r>
          </w:p>
        </w:tc>
        <w:tc>
          <w:tcPr>
            <w:tcW w:w="1134" w:type="dxa"/>
            <w:gridSpan w:val="2"/>
            <w:tcBorders>
              <w:top w:val="nil"/>
              <w:bottom w:val="nil"/>
            </w:tcBorders>
          </w:tcPr>
          <w:p w:rsidR="00E642E2" w:rsidRPr="00E642E2" w:rsidRDefault="00E642E2">
            <w:pPr>
              <w:pStyle w:val="ConsPlusNormal"/>
              <w:jc w:val="center"/>
            </w:pPr>
            <w:r w:rsidRPr="00E642E2">
              <w:t>40</w:t>
            </w:r>
          </w:p>
        </w:tc>
        <w:tc>
          <w:tcPr>
            <w:tcW w:w="851" w:type="dxa"/>
            <w:gridSpan w:val="2"/>
            <w:tcBorders>
              <w:top w:val="nil"/>
              <w:bottom w:val="nil"/>
            </w:tcBorders>
          </w:tcPr>
          <w:p w:rsidR="00E642E2" w:rsidRPr="00E642E2" w:rsidRDefault="00E642E2">
            <w:pPr>
              <w:pStyle w:val="ConsPlusNormal"/>
              <w:jc w:val="center"/>
            </w:pPr>
            <w:r w:rsidRPr="00E642E2">
              <w:t>50</w:t>
            </w:r>
          </w:p>
        </w:tc>
        <w:tc>
          <w:tcPr>
            <w:tcW w:w="711" w:type="dxa"/>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1134"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850" w:type="dxa"/>
            <w:gridSpan w:val="2"/>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709" w:type="dxa"/>
            <w:tcBorders>
              <w:top w:val="nil"/>
              <w:bottom w:val="nil"/>
            </w:tcBorders>
          </w:tcPr>
          <w:p w:rsidR="00E642E2" w:rsidRPr="00E642E2" w:rsidRDefault="00E642E2">
            <w:pPr>
              <w:pStyle w:val="ConsPlusNormal"/>
              <w:jc w:val="center"/>
            </w:pPr>
            <w:r w:rsidRPr="00E642E2">
              <w:t>50</w:t>
            </w:r>
          </w:p>
        </w:tc>
        <w:tc>
          <w:tcPr>
            <w:tcW w:w="1134" w:type="dxa"/>
            <w:gridSpan w:val="3"/>
            <w:tcBorders>
              <w:top w:val="nil"/>
              <w:bottom w:val="nil"/>
            </w:tcBorders>
          </w:tcPr>
          <w:p w:rsidR="00E642E2" w:rsidRPr="00E642E2" w:rsidRDefault="00E642E2">
            <w:pPr>
              <w:pStyle w:val="ConsPlusNormal"/>
              <w:jc w:val="center"/>
            </w:pPr>
            <w:r w:rsidRPr="00E642E2">
              <w:t>60</w:t>
            </w:r>
          </w:p>
        </w:tc>
        <w:tc>
          <w:tcPr>
            <w:tcW w:w="820" w:type="dxa"/>
            <w:tcBorders>
              <w:top w:val="nil"/>
              <w:bottom w:val="nil"/>
            </w:tcBorders>
          </w:tcPr>
          <w:p w:rsidR="00E642E2" w:rsidRPr="00E642E2" w:rsidRDefault="00E642E2">
            <w:pPr>
              <w:pStyle w:val="ConsPlusNormal"/>
              <w:jc w:val="center"/>
            </w:pPr>
            <w:r w:rsidRPr="00E642E2">
              <w:t>70</w:t>
            </w:r>
          </w:p>
        </w:tc>
        <w:tc>
          <w:tcPr>
            <w:tcW w:w="793" w:type="dxa"/>
            <w:tcBorders>
              <w:top w:val="nil"/>
              <w:bottom w:val="nil"/>
            </w:tcBorders>
          </w:tcPr>
          <w:p w:rsidR="00E642E2" w:rsidRPr="00E642E2" w:rsidRDefault="00E642E2">
            <w:pPr>
              <w:pStyle w:val="ConsPlusNormal"/>
              <w:jc w:val="center"/>
            </w:pPr>
            <w:r w:rsidRPr="00E642E2">
              <w:t>30</w:t>
            </w:r>
          </w:p>
        </w:tc>
        <w:tc>
          <w:tcPr>
            <w:tcW w:w="1080" w:type="dxa"/>
            <w:gridSpan w:val="2"/>
            <w:tcBorders>
              <w:top w:val="nil"/>
              <w:bottom w:val="nil"/>
            </w:tcBorders>
          </w:tcPr>
          <w:p w:rsidR="00E642E2" w:rsidRPr="00E642E2" w:rsidRDefault="00E642E2">
            <w:pPr>
              <w:pStyle w:val="ConsPlusNormal"/>
              <w:jc w:val="center"/>
            </w:pPr>
            <w:r w:rsidRPr="00E642E2">
              <w:t>35</w:t>
            </w:r>
          </w:p>
        </w:tc>
        <w:tc>
          <w:tcPr>
            <w:tcW w:w="846" w:type="dxa"/>
            <w:tcBorders>
              <w:top w:val="nil"/>
              <w:bottom w:val="nil"/>
            </w:tcBorders>
          </w:tcPr>
          <w:p w:rsidR="00E642E2" w:rsidRPr="00E642E2" w:rsidRDefault="00E642E2">
            <w:pPr>
              <w:pStyle w:val="ConsPlusNormal"/>
              <w:jc w:val="center"/>
            </w:pPr>
            <w:r w:rsidRPr="00E642E2">
              <w:t>40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lastRenderedPageBreak/>
              <w:t>V, не норм.</w:t>
            </w:r>
          </w:p>
        </w:tc>
        <w:tc>
          <w:tcPr>
            <w:tcW w:w="708" w:type="dxa"/>
            <w:gridSpan w:val="2"/>
            <w:tcBorders>
              <w:top w:val="nil"/>
              <w:bottom w:val="nil"/>
            </w:tcBorders>
          </w:tcPr>
          <w:p w:rsidR="00E642E2" w:rsidRPr="00E642E2" w:rsidRDefault="00E642E2">
            <w:pPr>
              <w:pStyle w:val="ConsPlusNormal"/>
              <w:jc w:val="center"/>
            </w:pPr>
            <w:r w:rsidRPr="00E642E2">
              <w:t>40</w:t>
            </w:r>
          </w:p>
        </w:tc>
        <w:tc>
          <w:tcPr>
            <w:tcW w:w="1134" w:type="dxa"/>
            <w:gridSpan w:val="2"/>
            <w:tcBorders>
              <w:top w:val="nil"/>
              <w:bottom w:val="nil"/>
            </w:tcBorders>
          </w:tcPr>
          <w:p w:rsidR="00E642E2" w:rsidRPr="00E642E2" w:rsidRDefault="00E642E2">
            <w:pPr>
              <w:pStyle w:val="ConsPlusNormal"/>
              <w:jc w:val="center"/>
            </w:pPr>
            <w:r w:rsidRPr="00E642E2">
              <w:t>50</w:t>
            </w:r>
          </w:p>
        </w:tc>
        <w:tc>
          <w:tcPr>
            <w:tcW w:w="851" w:type="dxa"/>
            <w:gridSpan w:val="2"/>
            <w:tcBorders>
              <w:top w:val="nil"/>
              <w:bottom w:val="nil"/>
            </w:tcBorders>
          </w:tcPr>
          <w:p w:rsidR="00E642E2" w:rsidRPr="00E642E2" w:rsidRDefault="00E642E2">
            <w:pPr>
              <w:pStyle w:val="ConsPlusNormal"/>
              <w:jc w:val="center"/>
            </w:pPr>
            <w:r w:rsidRPr="00E642E2">
              <w:t>60</w:t>
            </w:r>
          </w:p>
        </w:tc>
        <w:tc>
          <w:tcPr>
            <w:tcW w:w="711" w:type="dxa"/>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1134" w:type="dxa"/>
            <w:gridSpan w:val="2"/>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850" w:type="dxa"/>
            <w:gridSpan w:val="2"/>
            <w:tcBorders>
              <w:top w:val="nil"/>
              <w:bottom w:val="nil"/>
            </w:tcBorders>
          </w:tcPr>
          <w:p w:rsidR="00E642E2" w:rsidRPr="00E642E2" w:rsidRDefault="00E642E2">
            <w:pPr>
              <w:pStyle w:val="ConsPlusNormal"/>
              <w:jc w:val="center"/>
            </w:pPr>
            <w:r w:rsidRPr="00E642E2">
              <w:t>80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70</w:t>
            </w:r>
          </w:p>
        </w:tc>
        <w:tc>
          <w:tcPr>
            <w:tcW w:w="709" w:type="dxa"/>
            <w:tcBorders>
              <w:top w:val="nil"/>
              <w:bottom w:val="nil"/>
            </w:tcBorders>
          </w:tcPr>
          <w:p w:rsidR="00E642E2" w:rsidRPr="00E642E2" w:rsidRDefault="00E642E2">
            <w:pPr>
              <w:pStyle w:val="ConsPlusNormal"/>
              <w:jc w:val="center"/>
            </w:pPr>
            <w:r w:rsidRPr="00E642E2">
              <w:t>60</w:t>
            </w:r>
          </w:p>
        </w:tc>
        <w:tc>
          <w:tcPr>
            <w:tcW w:w="1134" w:type="dxa"/>
            <w:gridSpan w:val="3"/>
            <w:tcBorders>
              <w:top w:val="nil"/>
              <w:bottom w:val="nil"/>
            </w:tcBorders>
          </w:tcPr>
          <w:p w:rsidR="00E642E2" w:rsidRPr="00E642E2" w:rsidRDefault="00E642E2">
            <w:pPr>
              <w:pStyle w:val="ConsPlusNormal"/>
              <w:jc w:val="center"/>
            </w:pPr>
            <w:r w:rsidRPr="00E642E2">
              <w:t>70</w:t>
            </w:r>
          </w:p>
        </w:tc>
        <w:tc>
          <w:tcPr>
            <w:tcW w:w="820" w:type="dxa"/>
            <w:tcBorders>
              <w:top w:val="nil"/>
              <w:bottom w:val="nil"/>
            </w:tcBorders>
          </w:tcPr>
          <w:p w:rsidR="00E642E2" w:rsidRPr="00E642E2" w:rsidRDefault="00E642E2">
            <w:pPr>
              <w:pStyle w:val="ConsPlusNormal"/>
              <w:jc w:val="center"/>
            </w:pPr>
            <w:r w:rsidRPr="00E642E2">
              <w:t>80</w:t>
            </w:r>
          </w:p>
        </w:tc>
        <w:tc>
          <w:tcPr>
            <w:tcW w:w="793" w:type="dxa"/>
            <w:tcBorders>
              <w:top w:val="nil"/>
              <w:bottom w:val="nil"/>
            </w:tcBorders>
          </w:tcPr>
          <w:p w:rsidR="00E642E2" w:rsidRPr="00E642E2" w:rsidRDefault="00E642E2">
            <w:pPr>
              <w:pStyle w:val="ConsPlusNormal"/>
              <w:jc w:val="center"/>
            </w:pPr>
            <w:r w:rsidRPr="00E642E2">
              <w:t>35</w:t>
            </w:r>
          </w:p>
        </w:tc>
        <w:tc>
          <w:tcPr>
            <w:tcW w:w="1080" w:type="dxa"/>
            <w:gridSpan w:val="2"/>
            <w:tcBorders>
              <w:top w:val="nil"/>
              <w:bottom w:val="nil"/>
            </w:tcBorders>
          </w:tcPr>
          <w:p w:rsidR="00E642E2" w:rsidRPr="00E642E2" w:rsidRDefault="00E642E2">
            <w:pPr>
              <w:pStyle w:val="ConsPlusNormal"/>
              <w:jc w:val="center"/>
            </w:pPr>
            <w:r w:rsidRPr="00E642E2">
              <w:t>40</w:t>
            </w:r>
          </w:p>
        </w:tc>
        <w:tc>
          <w:tcPr>
            <w:tcW w:w="846" w:type="dxa"/>
            <w:tcBorders>
              <w:top w:val="nil"/>
              <w:bottom w:val="nil"/>
            </w:tcBorders>
          </w:tcPr>
          <w:p w:rsidR="00E642E2" w:rsidRPr="00E642E2" w:rsidRDefault="00E642E2">
            <w:pPr>
              <w:pStyle w:val="ConsPlusNormal"/>
              <w:jc w:val="center"/>
            </w:pPr>
            <w:r w:rsidRPr="00E642E2">
              <w:t>45</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6 Здания категории</w:t>
            </w:r>
            <w:proofErr w:type="gramStart"/>
            <w:r w:rsidRPr="00E642E2">
              <w:t xml:space="preserve"> В</w:t>
            </w:r>
            <w:proofErr w:type="gramEnd"/>
            <w:r w:rsidRPr="00E642E2">
              <w:t>, Г и Д, связанные с производственным процессом на складе, степеней огнестойкости и классов конструктивной пожарной опасности:</w:t>
            </w:r>
          </w:p>
        </w:tc>
        <w:tc>
          <w:tcPr>
            <w:tcW w:w="708" w:type="dxa"/>
            <w:gridSpan w:val="2"/>
            <w:tcBorders>
              <w:top w:val="nil"/>
              <w:bottom w:val="nil"/>
            </w:tcBorders>
          </w:tcPr>
          <w:p w:rsidR="00E642E2" w:rsidRPr="00E642E2" w:rsidRDefault="00E642E2">
            <w:pPr>
              <w:pStyle w:val="ConsPlusNormal"/>
              <w:jc w:val="center"/>
            </w:pPr>
          </w:p>
        </w:tc>
        <w:tc>
          <w:tcPr>
            <w:tcW w:w="1134" w:type="dxa"/>
            <w:gridSpan w:val="2"/>
            <w:tcBorders>
              <w:top w:val="nil"/>
              <w:bottom w:val="nil"/>
            </w:tcBorders>
          </w:tcPr>
          <w:p w:rsidR="00E642E2" w:rsidRPr="00E642E2" w:rsidRDefault="00E642E2">
            <w:pPr>
              <w:pStyle w:val="ConsPlusNormal"/>
              <w:jc w:val="center"/>
            </w:pPr>
          </w:p>
        </w:tc>
        <w:tc>
          <w:tcPr>
            <w:tcW w:w="851" w:type="dxa"/>
            <w:gridSpan w:val="2"/>
            <w:tcBorders>
              <w:top w:val="nil"/>
              <w:bottom w:val="nil"/>
            </w:tcBorders>
          </w:tcPr>
          <w:p w:rsidR="00E642E2" w:rsidRPr="00E642E2" w:rsidRDefault="00E642E2">
            <w:pPr>
              <w:pStyle w:val="ConsPlusNormal"/>
              <w:jc w:val="center"/>
            </w:pPr>
          </w:p>
        </w:tc>
        <w:tc>
          <w:tcPr>
            <w:tcW w:w="711" w:type="dxa"/>
            <w:tcBorders>
              <w:top w:val="nil"/>
              <w:bottom w:val="nil"/>
            </w:tcBorders>
          </w:tcPr>
          <w:p w:rsidR="00E642E2" w:rsidRPr="00E642E2" w:rsidRDefault="00E642E2">
            <w:pPr>
              <w:pStyle w:val="ConsPlusNormal"/>
              <w:jc w:val="center"/>
            </w:pPr>
          </w:p>
        </w:tc>
        <w:tc>
          <w:tcPr>
            <w:tcW w:w="1134" w:type="dxa"/>
            <w:gridSpan w:val="2"/>
            <w:tcBorders>
              <w:top w:val="nil"/>
              <w:bottom w:val="nil"/>
            </w:tcBorders>
          </w:tcPr>
          <w:p w:rsidR="00E642E2" w:rsidRPr="00E642E2" w:rsidRDefault="00E642E2">
            <w:pPr>
              <w:pStyle w:val="ConsPlusNormal"/>
              <w:jc w:val="center"/>
            </w:pPr>
          </w:p>
        </w:tc>
        <w:tc>
          <w:tcPr>
            <w:tcW w:w="850" w:type="dxa"/>
            <w:gridSpan w:val="2"/>
            <w:tcBorders>
              <w:top w:val="nil"/>
              <w:bottom w:val="nil"/>
            </w:tcBorders>
          </w:tcPr>
          <w:p w:rsidR="00E642E2" w:rsidRPr="00E642E2" w:rsidRDefault="00E642E2">
            <w:pPr>
              <w:pStyle w:val="ConsPlusNormal"/>
              <w:jc w:val="center"/>
            </w:pPr>
          </w:p>
        </w:tc>
        <w:tc>
          <w:tcPr>
            <w:tcW w:w="709" w:type="dxa"/>
            <w:tcBorders>
              <w:top w:val="nil"/>
              <w:bottom w:val="nil"/>
            </w:tcBorders>
          </w:tcPr>
          <w:p w:rsidR="00E642E2" w:rsidRPr="00E642E2" w:rsidRDefault="00E642E2">
            <w:pPr>
              <w:pStyle w:val="ConsPlusNormal"/>
              <w:jc w:val="center"/>
            </w:pPr>
          </w:p>
        </w:tc>
        <w:tc>
          <w:tcPr>
            <w:tcW w:w="1134" w:type="dxa"/>
            <w:gridSpan w:val="3"/>
            <w:tcBorders>
              <w:top w:val="nil"/>
              <w:bottom w:val="nil"/>
            </w:tcBorders>
          </w:tcPr>
          <w:p w:rsidR="00E642E2" w:rsidRPr="00E642E2" w:rsidRDefault="00E642E2">
            <w:pPr>
              <w:pStyle w:val="ConsPlusNormal"/>
              <w:jc w:val="center"/>
            </w:pPr>
          </w:p>
        </w:tc>
        <w:tc>
          <w:tcPr>
            <w:tcW w:w="820" w:type="dxa"/>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1080" w:type="dxa"/>
            <w:gridSpan w:val="2"/>
            <w:tcBorders>
              <w:top w:val="nil"/>
              <w:bottom w:val="nil"/>
            </w:tcBorders>
          </w:tcPr>
          <w:p w:rsidR="00E642E2" w:rsidRPr="00E642E2" w:rsidRDefault="00E642E2">
            <w:pPr>
              <w:pStyle w:val="ConsPlusNormal"/>
              <w:jc w:val="center"/>
            </w:pPr>
          </w:p>
        </w:tc>
        <w:tc>
          <w:tcPr>
            <w:tcW w:w="846" w:type="dxa"/>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I, II, III и С</w:t>
            </w:r>
            <w:proofErr w:type="gramStart"/>
            <w:r w:rsidRPr="00E642E2">
              <w:t>0</w:t>
            </w:r>
            <w:proofErr w:type="gramEnd"/>
          </w:p>
        </w:tc>
        <w:tc>
          <w:tcPr>
            <w:tcW w:w="708" w:type="dxa"/>
            <w:gridSpan w:val="2"/>
            <w:tcBorders>
              <w:top w:val="nil"/>
              <w:bottom w:val="nil"/>
            </w:tcBorders>
          </w:tcPr>
          <w:p w:rsidR="00E642E2" w:rsidRPr="00E642E2" w:rsidRDefault="00E642E2">
            <w:pPr>
              <w:pStyle w:val="ConsPlusNormal"/>
              <w:jc w:val="center"/>
            </w:pPr>
            <w:r w:rsidRPr="00E642E2">
              <w:t>15</w:t>
            </w:r>
          </w:p>
        </w:tc>
        <w:tc>
          <w:tcPr>
            <w:tcW w:w="1134" w:type="dxa"/>
            <w:gridSpan w:val="2"/>
            <w:tcBorders>
              <w:top w:val="nil"/>
              <w:bottom w:val="nil"/>
            </w:tcBorders>
          </w:tcPr>
          <w:p w:rsidR="00E642E2" w:rsidRPr="00E642E2" w:rsidRDefault="00E642E2">
            <w:pPr>
              <w:pStyle w:val="ConsPlusNormal"/>
              <w:jc w:val="center"/>
            </w:pPr>
            <w:r w:rsidRPr="00E642E2">
              <w:t>20</w:t>
            </w:r>
          </w:p>
        </w:tc>
        <w:tc>
          <w:tcPr>
            <w:tcW w:w="851" w:type="dxa"/>
            <w:gridSpan w:val="2"/>
            <w:tcBorders>
              <w:top w:val="nil"/>
              <w:bottom w:val="nil"/>
            </w:tcBorders>
          </w:tcPr>
          <w:p w:rsidR="00E642E2" w:rsidRPr="00E642E2" w:rsidRDefault="00E642E2">
            <w:pPr>
              <w:pStyle w:val="ConsPlusNormal"/>
              <w:jc w:val="center"/>
            </w:pPr>
            <w:r w:rsidRPr="00E642E2">
              <w:t>25</w:t>
            </w:r>
          </w:p>
        </w:tc>
        <w:tc>
          <w:tcPr>
            <w:tcW w:w="711" w:type="dxa"/>
            <w:tcBorders>
              <w:top w:val="nil"/>
              <w:bottom w:val="nil"/>
            </w:tcBorders>
          </w:tcPr>
          <w:p w:rsidR="00E642E2" w:rsidRPr="00E642E2" w:rsidRDefault="00E642E2">
            <w:pPr>
              <w:pStyle w:val="ConsPlusNormal"/>
              <w:jc w:val="center"/>
            </w:pPr>
            <w:r w:rsidRPr="00E642E2">
              <w:t>25</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20</w:t>
            </w:r>
          </w:p>
        </w:tc>
        <w:tc>
          <w:tcPr>
            <w:tcW w:w="1134" w:type="dxa"/>
            <w:gridSpan w:val="2"/>
            <w:tcBorders>
              <w:top w:val="nil"/>
              <w:bottom w:val="nil"/>
            </w:tcBorders>
          </w:tcPr>
          <w:p w:rsidR="00E642E2" w:rsidRPr="00E642E2" w:rsidRDefault="00E642E2">
            <w:pPr>
              <w:pStyle w:val="ConsPlusNormal"/>
              <w:jc w:val="center"/>
            </w:pPr>
            <w:r w:rsidRPr="00E642E2">
              <w:t>30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25</w:t>
            </w:r>
          </w:p>
        </w:tc>
        <w:tc>
          <w:tcPr>
            <w:tcW w:w="850" w:type="dxa"/>
            <w:gridSpan w:val="2"/>
            <w:tcBorders>
              <w:top w:val="nil"/>
              <w:bottom w:val="nil"/>
            </w:tcBorders>
          </w:tcPr>
          <w:p w:rsidR="00E642E2" w:rsidRPr="00E642E2" w:rsidRDefault="00E642E2">
            <w:pPr>
              <w:pStyle w:val="ConsPlusNormal"/>
              <w:jc w:val="center"/>
            </w:pPr>
            <w:r w:rsidRPr="00E642E2">
              <w:t>35</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709" w:type="dxa"/>
            <w:tcBorders>
              <w:top w:val="nil"/>
              <w:bottom w:val="nil"/>
            </w:tcBorders>
          </w:tcPr>
          <w:p w:rsidR="00E642E2" w:rsidRPr="00E642E2" w:rsidRDefault="00E642E2">
            <w:pPr>
              <w:pStyle w:val="ConsPlusNormal"/>
              <w:jc w:val="center"/>
            </w:pPr>
            <w:r w:rsidRPr="00E642E2">
              <w:t>25</w:t>
            </w:r>
          </w:p>
        </w:tc>
        <w:tc>
          <w:tcPr>
            <w:tcW w:w="1134" w:type="dxa"/>
            <w:gridSpan w:val="3"/>
            <w:tcBorders>
              <w:top w:val="nil"/>
              <w:bottom w:val="nil"/>
            </w:tcBorders>
          </w:tcPr>
          <w:p w:rsidR="00E642E2" w:rsidRPr="00E642E2" w:rsidRDefault="00E642E2">
            <w:pPr>
              <w:pStyle w:val="ConsPlusNormal"/>
              <w:jc w:val="center"/>
            </w:pPr>
            <w:r w:rsidRPr="00E642E2">
              <w:t>30</w:t>
            </w:r>
          </w:p>
        </w:tc>
        <w:tc>
          <w:tcPr>
            <w:tcW w:w="820" w:type="dxa"/>
            <w:tcBorders>
              <w:top w:val="nil"/>
              <w:bottom w:val="nil"/>
            </w:tcBorders>
          </w:tcPr>
          <w:p w:rsidR="00E642E2" w:rsidRPr="00E642E2" w:rsidRDefault="00E642E2">
            <w:pPr>
              <w:pStyle w:val="ConsPlusNormal"/>
              <w:jc w:val="center"/>
            </w:pPr>
            <w:r w:rsidRPr="00E642E2">
              <w:t>35</w:t>
            </w:r>
          </w:p>
        </w:tc>
        <w:tc>
          <w:tcPr>
            <w:tcW w:w="793" w:type="dxa"/>
            <w:tcBorders>
              <w:top w:val="nil"/>
              <w:bottom w:val="nil"/>
            </w:tcBorders>
          </w:tcPr>
          <w:p w:rsidR="00E642E2" w:rsidRPr="00E642E2" w:rsidRDefault="00E642E2">
            <w:pPr>
              <w:pStyle w:val="ConsPlusNormal"/>
              <w:jc w:val="center"/>
            </w:pPr>
            <w:r w:rsidRPr="00E642E2">
              <w:t>20</w:t>
            </w:r>
          </w:p>
        </w:tc>
        <w:tc>
          <w:tcPr>
            <w:tcW w:w="1080" w:type="dxa"/>
            <w:gridSpan w:val="2"/>
            <w:tcBorders>
              <w:top w:val="nil"/>
              <w:bottom w:val="nil"/>
            </w:tcBorders>
          </w:tcPr>
          <w:p w:rsidR="00E642E2" w:rsidRPr="00E642E2" w:rsidRDefault="00E642E2">
            <w:pPr>
              <w:pStyle w:val="ConsPlusNormal"/>
              <w:jc w:val="center"/>
            </w:pPr>
            <w:r w:rsidRPr="00E642E2">
              <w:t>25</w:t>
            </w:r>
          </w:p>
        </w:tc>
        <w:tc>
          <w:tcPr>
            <w:tcW w:w="846" w:type="dxa"/>
            <w:tcBorders>
              <w:top w:val="nil"/>
              <w:bottom w:val="nil"/>
            </w:tcBorders>
          </w:tcPr>
          <w:p w:rsidR="00E642E2" w:rsidRPr="00E642E2" w:rsidRDefault="00E642E2">
            <w:pPr>
              <w:pStyle w:val="ConsPlusNormal"/>
              <w:jc w:val="center"/>
            </w:pPr>
            <w:r w:rsidRPr="00E642E2">
              <w:t>30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IV и С</w:t>
            </w:r>
            <w:proofErr w:type="gramStart"/>
            <w:r w:rsidRPr="00E642E2">
              <w:t>0</w:t>
            </w:r>
            <w:proofErr w:type="gramEnd"/>
            <w:r w:rsidRPr="00E642E2">
              <w:t>, С1</w:t>
            </w:r>
          </w:p>
        </w:tc>
        <w:tc>
          <w:tcPr>
            <w:tcW w:w="708" w:type="dxa"/>
            <w:gridSpan w:val="2"/>
            <w:tcBorders>
              <w:top w:val="nil"/>
              <w:bottom w:val="nil"/>
            </w:tcBorders>
          </w:tcPr>
          <w:p w:rsidR="00E642E2" w:rsidRPr="00E642E2" w:rsidRDefault="00E642E2">
            <w:pPr>
              <w:pStyle w:val="ConsPlusNormal"/>
              <w:jc w:val="center"/>
            </w:pPr>
            <w:r w:rsidRPr="00E642E2">
              <w:t>20</w:t>
            </w:r>
          </w:p>
        </w:tc>
        <w:tc>
          <w:tcPr>
            <w:tcW w:w="1134" w:type="dxa"/>
            <w:gridSpan w:val="2"/>
            <w:tcBorders>
              <w:top w:val="nil"/>
              <w:bottom w:val="nil"/>
            </w:tcBorders>
          </w:tcPr>
          <w:p w:rsidR="00E642E2" w:rsidRPr="00E642E2" w:rsidRDefault="00E642E2">
            <w:pPr>
              <w:pStyle w:val="ConsPlusNormal"/>
              <w:jc w:val="center"/>
            </w:pPr>
            <w:r w:rsidRPr="00E642E2">
              <w:t>25</w:t>
            </w:r>
          </w:p>
        </w:tc>
        <w:tc>
          <w:tcPr>
            <w:tcW w:w="851" w:type="dxa"/>
            <w:gridSpan w:val="2"/>
            <w:tcBorders>
              <w:top w:val="nil"/>
              <w:bottom w:val="nil"/>
            </w:tcBorders>
          </w:tcPr>
          <w:p w:rsidR="00E642E2" w:rsidRPr="00E642E2" w:rsidRDefault="00E642E2">
            <w:pPr>
              <w:pStyle w:val="ConsPlusNormal"/>
              <w:jc w:val="center"/>
            </w:pPr>
            <w:r w:rsidRPr="00E642E2">
              <w:t>30</w:t>
            </w:r>
          </w:p>
        </w:tc>
        <w:tc>
          <w:tcPr>
            <w:tcW w:w="711" w:type="dxa"/>
            <w:tcBorders>
              <w:top w:val="nil"/>
              <w:bottom w:val="nil"/>
            </w:tcBorders>
          </w:tcPr>
          <w:p w:rsidR="00E642E2" w:rsidRPr="00E642E2" w:rsidRDefault="00E642E2">
            <w:pPr>
              <w:pStyle w:val="ConsPlusNormal"/>
              <w:jc w:val="center"/>
            </w:pPr>
            <w:r w:rsidRPr="00E642E2">
              <w:t>30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25</w:t>
            </w:r>
          </w:p>
        </w:tc>
        <w:tc>
          <w:tcPr>
            <w:tcW w:w="1134" w:type="dxa"/>
            <w:gridSpan w:val="2"/>
            <w:tcBorders>
              <w:top w:val="nil"/>
              <w:bottom w:val="nil"/>
            </w:tcBorders>
          </w:tcPr>
          <w:p w:rsidR="00E642E2" w:rsidRPr="00E642E2" w:rsidRDefault="00E642E2">
            <w:pPr>
              <w:pStyle w:val="ConsPlusNormal"/>
              <w:jc w:val="center"/>
            </w:pPr>
            <w:r w:rsidRPr="00E642E2">
              <w:t>35</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850" w:type="dxa"/>
            <w:gridSpan w:val="2"/>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35</w:t>
            </w:r>
          </w:p>
        </w:tc>
        <w:tc>
          <w:tcPr>
            <w:tcW w:w="709" w:type="dxa"/>
            <w:tcBorders>
              <w:top w:val="nil"/>
              <w:bottom w:val="nil"/>
            </w:tcBorders>
          </w:tcPr>
          <w:p w:rsidR="00E642E2" w:rsidRPr="00E642E2" w:rsidRDefault="00E642E2">
            <w:pPr>
              <w:pStyle w:val="ConsPlusNormal"/>
              <w:jc w:val="center"/>
            </w:pPr>
            <w:r w:rsidRPr="00E642E2">
              <w:t>30</w:t>
            </w:r>
          </w:p>
        </w:tc>
        <w:tc>
          <w:tcPr>
            <w:tcW w:w="1134" w:type="dxa"/>
            <w:gridSpan w:val="3"/>
            <w:tcBorders>
              <w:top w:val="nil"/>
              <w:bottom w:val="nil"/>
            </w:tcBorders>
          </w:tcPr>
          <w:p w:rsidR="00E642E2" w:rsidRPr="00E642E2" w:rsidRDefault="00E642E2">
            <w:pPr>
              <w:pStyle w:val="ConsPlusNormal"/>
              <w:jc w:val="center"/>
            </w:pPr>
            <w:r w:rsidRPr="00E642E2">
              <w:t>35</w:t>
            </w:r>
          </w:p>
        </w:tc>
        <w:tc>
          <w:tcPr>
            <w:tcW w:w="820" w:type="dxa"/>
            <w:tcBorders>
              <w:top w:val="nil"/>
              <w:bottom w:val="nil"/>
            </w:tcBorders>
          </w:tcPr>
          <w:p w:rsidR="00E642E2" w:rsidRPr="00E642E2" w:rsidRDefault="00E642E2">
            <w:pPr>
              <w:pStyle w:val="ConsPlusNormal"/>
              <w:jc w:val="center"/>
            </w:pPr>
            <w:r w:rsidRPr="00E642E2">
              <w:t>40</w:t>
            </w:r>
          </w:p>
        </w:tc>
        <w:tc>
          <w:tcPr>
            <w:tcW w:w="793" w:type="dxa"/>
            <w:tcBorders>
              <w:top w:val="nil"/>
              <w:bottom w:val="nil"/>
            </w:tcBorders>
          </w:tcPr>
          <w:p w:rsidR="00E642E2" w:rsidRPr="00E642E2" w:rsidRDefault="00E642E2">
            <w:pPr>
              <w:pStyle w:val="ConsPlusNormal"/>
              <w:jc w:val="center"/>
            </w:pPr>
            <w:r w:rsidRPr="00E642E2">
              <w:t>25</w:t>
            </w:r>
          </w:p>
        </w:tc>
        <w:tc>
          <w:tcPr>
            <w:tcW w:w="1080" w:type="dxa"/>
            <w:gridSpan w:val="2"/>
            <w:tcBorders>
              <w:top w:val="nil"/>
              <w:bottom w:val="nil"/>
            </w:tcBorders>
          </w:tcPr>
          <w:p w:rsidR="00E642E2" w:rsidRPr="00E642E2" w:rsidRDefault="00E642E2">
            <w:pPr>
              <w:pStyle w:val="ConsPlusNormal"/>
              <w:jc w:val="center"/>
            </w:pPr>
            <w:r w:rsidRPr="00E642E2">
              <w:t>30</w:t>
            </w:r>
          </w:p>
        </w:tc>
        <w:tc>
          <w:tcPr>
            <w:tcW w:w="846" w:type="dxa"/>
            <w:tcBorders>
              <w:top w:val="nil"/>
              <w:bottom w:val="nil"/>
            </w:tcBorders>
          </w:tcPr>
          <w:p w:rsidR="00E642E2" w:rsidRPr="00E642E2" w:rsidRDefault="00E642E2">
            <w:pPr>
              <w:pStyle w:val="ConsPlusNormal"/>
              <w:jc w:val="center"/>
            </w:pPr>
            <w:r w:rsidRPr="00E642E2">
              <w:t>35</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IV и С</w:t>
            </w:r>
            <w:proofErr w:type="gramStart"/>
            <w:r w:rsidRPr="00E642E2">
              <w:t>2</w:t>
            </w:r>
            <w:proofErr w:type="gramEnd"/>
            <w:r w:rsidRPr="00E642E2">
              <w:t>, С3</w:t>
            </w:r>
          </w:p>
        </w:tc>
        <w:tc>
          <w:tcPr>
            <w:tcW w:w="708" w:type="dxa"/>
            <w:gridSpan w:val="2"/>
            <w:tcBorders>
              <w:top w:val="nil"/>
              <w:bottom w:val="nil"/>
            </w:tcBorders>
          </w:tcPr>
          <w:p w:rsidR="00E642E2" w:rsidRPr="00E642E2" w:rsidRDefault="00E642E2">
            <w:pPr>
              <w:pStyle w:val="ConsPlusNormal"/>
              <w:jc w:val="center"/>
            </w:pPr>
            <w:r w:rsidRPr="00E642E2">
              <w:t>25</w:t>
            </w:r>
          </w:p>
        </w:tc>
        <w:tc>
          <w:tcPr>
            <w:tcW w:w="1134" w:type="dxa"/>
            <w:gridSpan w:val="2"/>
            <w:tcBorders>
              <w:top w:val="nil"/>
              <w:bottom w:val="nil"/>
            </w:tcBorders>
          </w:tcPr>
          <w:p w:rsidR="00E642E2" w:rsidRPr="00E642E2" w:rsidRDefault="00E642E2">
            <w:pPr>
              <w:pStyle w:val="ConsPlusNormal"/>
              <w:jc w:val="center"/>
            </w:pPr>
            <w:r w:rsidRPr="00E642E2">
              <w:t>30</w:t>
            </w:r>
          </w:p>
        </w:tc>
        <w:tc>
          <w:tcPr>
            <w:tcW w:w="851" w:type="dxa"/>
            <w:gridSpan w:val="2"/>
            <w:tcBorders>
              <w:top w:val="nil"/>
              <w:bottom w:val="nil"/>
            </w:tcBorders>
          </w:tcPr>
          <w:p w:rsidR="00E642E2" w:rsidRPr="00E642E2" w:rsidRDefault="00E642E2">
            <w:pPr>
              <w:pStyle w:val="ConsPlusNormal"/>
              <w:jc w:val="center"/>
            </w:pPr>
            <w:r w:rsidRPr="00E642E2">
              <w:t>35</w:t>
            </w:r>
          </w:p>
        </w:tc>
        <w:tc>
          <w:tcPr>
            <w:tcW w:w="711" w:type="dxa"/>
            <w:tcBorders>
              <w:top w:val="nil"/>
              <w:bottom w:val="nil"/>
            </w:tcBorders>
          </w:tcPr>
          <w:p w:rsidR="00E642E2" w:rsidRPr="00E642E2" w:rsidRDefault="00E642E2">
            <w:pPr>
              <w:pStyle w:val="ConsPlusNormal"/>
              <w:jc w:val="center"/>
            </w:pPr>
            <w:r w:rsidRPr="00E642E2">
              <w:t>35</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1134" w:type="dxa"/>
            <w:gridSpan w:val="2"/>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35</w:t>
            </w:r>
          </w:p>
        </w:tc>
        <w:tc>
          <w:tcPr>
            <w:tcW w:w="850" w:type="dxa"/>
            <w:gridSpan w:val="2"/>
            <w:tcBorders>
              <w:top w:val="nil"/>
              <w:bottom w:val="nil"/>
            </w:tcBorders>
          </w:tcPr>
          <w:p w:rsidR="00E642E2" w:rsidRPr="00E642E2" w:rsidRDefault="00E642E2">
            <w:pPr>
              <w:pStyle w:val="ConsPlusNormal"/>
              <w:jc w:val="center"/>
            </w:pPr>
            <w:r w:rsidRPr="00E642E2">
              <w:t>45</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709" w:type="dxa"/>
            <w:tcBorders>
              <w:top w:val="nil"/>
              <w:bottom w:val="nil"/>
            </w:tcBorders>
          </w:tcPr>
          <w:p w:rsidR="00E642E2" w:rsidRPr="00E642E2" w:rsidRDefault="00E642E2">
            <w:pPr>
              <w:pStyle w:val="ConsPlusNormal"/>
              <w:jc w:val="center"/>
            </w:pPr>
            <w:r w:rsidRPr="00E642E2">
              <w:t>35</w:t>
            </w:r>
          </w:p>
        </w:tc>
        <w:tc>
          <w:tcPr>
            <w:tcW w:w="1134" w:type="dxa"/>
            <w:gridSpan w:val="3"/>
            <w:tcBorders>
              <w:top w:val="nil"/>
              <w:bottom w:val="nil"/>
            </w:tcBorders>
          </w:tcPr>
          <w:p w:rsidR="00E642E2" w:rsidRPr="00E642E2" w:rsidRDefault="00E642E2">
            <w:pPr>
              <w:pStyle w:val="ConsPlusNormal"/>
              <w:jc w:val="center"/>
            </w:pPr>
            <w:r w:rsidRPr="00E642E2">
              <w:t>40</w:t>
            </w:r>
          </w:p>
        </w:tc>
        <w:tc>
          <w:tcPr>
            <w:tcW w:w="820" w:type="dxa"/>
            <w:tcBorders>
              <w:top w:val="nil"/>
              <w:bottom w:val="nil"/>
            </w:tcBorders>
          </w:tcPr>
          <w:p w:rsidR="00E642E2" w:rsidRPr="00E642E2" w:rsidRDefault="00E642E2">
            <w:pPr>
              <w:pStyle w:val="ConsPlusNormal"/>
              <w:jc w:val="center"/>
            </w:pPr>
            <w:r w:rsidRPr="00E642E2">
              <w:t>45</w:t>
            </w:r>
          </w:p>
        </w:tc>
        <w:tc>
          <w:tcPr>
            <w:tcW w:w="793" w:type="dxa"/>
            <w:tcBorders>
              <w:top w:val="nil"/>
              <w:bottom w:val="nil"/>
            </w:tcBorders>
          </w:tcPr>
          <w:p w:rsidR="00E642E2" w:rsidRPr="00E642E2" w:rsidRDefault="00E642E2">
            <w:pPr>
              <w:pStyle w:val="ConsPlusNormal"/>
              <w:jc w:val="center"/>
            </w:pPr>
            <w:r w:rsidRPr="00E642E2">
              <w:t>30</w:t>
            </w:r>
          </w:p>
        </w:tc>
        <w:tc>
          <w:tcPr>
            <w:tcW w:w="1080" w:type="dxa"/>
            <w:gridSpan w:val="2"/>
            <w:tcBorders>
              <w:top w:val="nil"/>
              <w:bottom w:val="nil"/>
            </w:tcBorders>
          </w:tcPr>
          <w:p w:rsidR="00E642E2" w:rsidRPr="00E642E2" w:rsidRDefault="00E642E2">
            <w:pPr>
              <w:pStyle w:val="ConsPlusNormal"/>
              <w:jc w:val="center"/>
            </w:pPr>
            <w:r w:rsidRPr="00E642E2">
              <w:t>35</w:t>
            </w:r>
          </w:p>
        </w:tc>
        <w:tc>
          <w:tcPr>
            <w:tcW w:w="846" w:type="dxa"/>
            <w:tcBorders>
              <w:top w:val="nil"/>
              <w:bottom w:val="nil"/>
            </w:tcBorders>
          </w:tcPr>
          <w:p w:rsidR="00E642E2" w:rsidRPr="00E642E2" w:rsidRDefault="00E642E2">
            <w:pPr>
              <w:pStyle w:val="ConsPlusNormal"/>
              <w:jc w:val="center"/>
            </w:pPr>
            <w:r w:rsidRPr="00E642E2">
              <w:t>40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V, не норм.</w:t>
            </w:r>
          </w:p>
        </w:tc>
        <w:tc>
          <w:tcPr>
            <w:tcW w:w="708" w:type="dxa"/>
            <w:gridSpan w:val="2"/>
            <w:tcBorders>
              <w:top w:val="nil"/>
              <w:bottom w:val="nil"/>
            </w:tcBorders>
          </w:tcPr>
          <w:p w:rsidR="00E642E2" w:rsidRPr="00E642E2" w:rsidRDefault="00E642E2">
            <w:pPr>
              <w:pStyle w:val="ConsPlusNormal"/>
              <w:jc w:val="center"/>
            </w:pPr>
            <w:r w:rsidRPr="00E642E2">
              <w:t>30</w:t>
            </w:r>
          </w:p>
        </w:tc>
        <w:tc>
          <w:tcPr>
            <w:tcW w:w="1134" w:type="dxa"/>
            <w:gridSpan w:val="2"/>
            <w:tcBorders>
              <w:top w:val="nil"/>
              <w:bottom w:val="nil"/>
            </w:tcBorders>
          </w:tcPr>
          <w:p w:rsidR="00E642E2" w:rsidRPr="00E642E2" w:rsidRDefault="00E642E2">
            <w:pPr>
              <w:pStyle w:val="ConsPlusNormal"/>
              <w:jc w:val="center"/>
            </w:pPr>
            <w:r w:rsidRPr="00E642E2">
              <w:t>35</w:t>
            </w:r>
          </w:p>
        </w:tc>
        <w:tc>
          <w:tcPr>
            <w:tcW w:w="851" w:type="dxa"/>
            <w:gridSpan w:val="2"/>
            <w:tcBorders>
              <w:top w:val="nil"/>
              <w:bottom w:val="nil"/>
            </w:tcBorders>
          </w:tcPr>
          <w:p w:rsidR="00E642E2" w:rsidRPr="00E642E2" w:rsidRDefault="00E642E2">
            <w:pPr>
              <w:pStyle w:val="ConsPlusNormal"/>
              <w:jc w:val="center"/>
            </w:pPr>
            <w:r w:rsidRPr="00E642E2">
              <w:t>40</w:t>
            </w:r>
          </w:p>
        </w:tc>
        <w:tc>
          <w:tcPr>
            <w:tcW w:w="711" w:type="dxa"/>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35</w:t>
            </w:r>
          </w:p>
        </w:tc>
        <w:tc>
          <w:tcPr>
            <w:tcW w:w="1134" w:type="dxa"/>
            <w:gridSpan w:val="2"/>
            <w:tcBorders>
              <w:top w:val="nil"/>
              <w:bottom w:val="nil"/>
            </w:tcBorders>
          </w:tcPr>
          <w:p w:rsidR="00E642E2" w:rsidRPr="00E642E2" w:rsidRDefault="00E642E2">
            <w:pPr>
              <w:pStyle w:val="ConsPlusNormal"/>
              <w:jc w:val="center"/>
            </w:pPr>
            <w:r w:rsidRPr="00E642E2">
              <w:t>45</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850"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45</w:t>
            </w:r>
          </w:p>
        </w:tc>
        <w:tc>
          <w:tcPr>
            <w:tcW w:w="709" w:type="dxa"/>
            <w:tcBorders>
              <w:top w:val="nil"/>
              <w:bottom w:val="nil"/>
            </w:tcBorders>
          </w:tcPr>
          <w:p w:rsidR="00E642E2" w:rsidRPr="00E642E2" w:rsidRDefault="00E642E2">
            <w:pPr>
              <w:pStyle w:val="ConsPlusNormal"/>
              <w:jc w:val="center"/>
            </w:pPr>
            <w:r w:rsidRPr="00E642E2">
              <w:t>40</w:t>
            </w:r>
          </w:p>
        </w:tc>
        <w:tc>
          <w:tcPr>
            <w:tcW w:w="1134" w:type="dxa"/>
            <w:gridSpan w:val="3"/>
            <w:tcBorders>
              <w:top w:val="nil"/>
              <w:bottom w:val="nil"/>
            </w:tcBorders>
          </w:tcPr>
          <w:p w:rsidR="00E642E2" w:rsidRPr="00E642E2" w:rsidRDefault="00E642E2">
            <w:pPr>
              <w:pStyle w:val="ConsPlusNormal"/>
              <w:jc w:val="center"/>
            </w:pPr>
            <w:r w:rsidRPr="00E642E2">
              <w:t>45</w:t>
            </w:r>
          </w:p>
        </w:tc>
        <w:tc>
          <w:tcPr>
            <w:tcW w:w="820" w:type="dxa"/>
            <w:tcBorders>
              <w:top w:val="nil"/>
              <w:bottom w:val="nil"/>
            </w:tcBorders>
          </w:tcPr>
          <w:p w:rsidR="00E642E2" w:rsidRPr="00E642E2" w:rsidRDefault="00E642E2">
            <w:pPr>
              <w:pStyle w:val="ConsPlusNormal"/>
              <w:jc w:val="center"/>
            </w:pPr>
            <w:r w:rsidRPr="00E642E2">
              <w:t>50</w:t>
            </w:r>
          </w:p>
        </w:tc>
        <w:tc>
          <w:tcPr>
            <w:tcW w:w="793" w:type="dxa"/>
            <w:tcBorders>
              <w:top w:val="nil"/>
              <w:bottom w:val="nil"/>
            </w:tcBorders>
          </w:tcPr>
          <w:p w:rsidR="00E642E2" w:rsidRPr="00E642E2" w:rsidRDefault="00E642E2">
            <w:pPr>
              <w:pStyle w:val="ConsPlusNormal"/>
              <w:jc w:val="center"/>
            </w:pPr>
            <w:r w:rsidRPr="00E642E2">
              <w:t>35</w:t>
            </w:r>
          </w:p>
        </w:tc>
        <w:tc>
          <w:tcPr>
            <w:tcW w:w="1080" w:type="dxa"/>
            <w:gridSpan w:val="2"/>
            <w:tcBorders>
              <w:top w:val="nil"/>
              <w:bottom w:val="nil"/>
            </w:tcBorders>
          </w:tcPr>
          <w:p w:rsidR="00E642E2" w:rsidRPr="00E642E2" w:rsidRDefault="00E642E2">
            <w:pPr>
              <w:pStyle w:val="ConsPlusNormal"/>
              <w:jc w:val="center"/>
            </w:pPr>
            <w:r w:rsidRPr="00E642E2">
              <w:t>40</w:t>
            </w:r>
          </w:p>
        </w:tc>
        <w:tc>
          <w:tcPr>
            <w:tcW w:w="846" w:type="dxa"/>
            <w:tcBorders>
              <w:top w:val="nil"/>
              <w:bottom w:val="nil"/>
            </w:tcBorders>
          </w:tcPr>
          <w:p w:rsidR="00E642E2" w:rsidRPr="00E642E2" w:rsidRDefault="00E642E2">
            <w:pPr>
              <w:pStyle w:val="ConsPlusNormal"/>
              <w:jc w:val="center"/>
            </w:pPr>
            <w:r w:rsidRPr="00E642E2">
              <w:t>45</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7 Погрузочно-разгрузочные площадки для лесоматериалов, расположенные на уровне железнодорожных платформ, и разделочные эстакады лесозаготовительных предприятий</w:t>
            </w:r>
          </w:p>
        </w:tc>
        <w:tc>
          <w:tcPr>
            <w:tcW w:w="708" w:type="dxa"/>
            <w:gridSpan w:val="2"/>
            <w:tcBorders>
              <w:top w:val="nil"/>
              <w:bottom w:val="nil"/>
            </w:tcBorders>
          </w:tcPr>
          <w:p w:rsidR="00E642E2" w:rsidRPr="00E642E2" w:rsidRDefault="00E642E2">
            <w:pPr>
              <w:pStyle w:val="ConsPlusNormal"/>
              <w:jc w:val="center"/>
            </w:pPr>
            <w:r w:rsidRPr="00E642E2">
              <w:t>10</w:t>
            </w:r>
          </w:p>
        </w:tc>
        <w:tc>
          <w:tcPr>
            <w:tcW w:w="1134" w:type="dxa"/>
            <w:gridSpan w:val="2"/>
            <w:tcBorders>
              <w:top w:val="nil"/>
              <w:bottom w:val="nil"/>
            </w:tcBorders>
          </w:tcPr>
          <w:p w:rsidR="00E642E2" w:rsidRPr="00E642E2" w:rsidRDefault="00E642E2">
            <w:pPr>
              <w:pStyle w:val="ConsPlusNormal"/>
              <w:jc w:val="center"/>
            </w:pPr>
            <w:r w:rsidRPr="00E642E2">
              <w:t>15</w:t>
            </w:r>
          </w:p>
        </w:tc>
        <w:tc>
          <w:tcPr>
            <w:tcW w:w="851" w:type="dxa"/>
            <w:gridSpan w:val="2"/>
            <w:tcBorders>
              <w:top w:val="nil"/>
              <w:bottom w:val="nil"/>
            </w:tcBorders>
          </w:tcPr>
          <w:p w:rsidR="00E642E2" w:rsidRPr="00E642E2" w:rsidRDefault="00E642E2">
            <w:pPr>
              <w:pStyle w:val="ConsPlusNormal"/>
              <w:jc w:val="center"/>
            </w:pPr>
            <w:r w:rsidRPr="00E642E2">
              <w:t>20</w:t>
            </w:r>
          </w:p>
        </w:tc>
        <w:tc>
          <w:tcPr>
            <w:tcW w:w="711" w:type="dxa"/>
            <w:tcBorders>
              <w:top w:val="nil"/>
              <w:bottom w:val="nil"/>
            </w:tcBorders>
          </w:tcPr>
          <w:p w:rsidR="00E642E2" w:rsidRPr="00E642E2" w:rsidRDefault="00E642E2">
            <w:pPr>
              <w:pStyle w:val="ConsPlusNormal"/>
              <w:jc w:val="center"/>
            </w:pPr>
            <w:r w:rsidRPr="00E642E2">
              <w:t>-</w:t>
            </w:r>
          </w:p>
        </w:tc>
        <w:tc>
          <w:tcPr>
            <w:tcW w:w="1134" w:type="dxa"/>
            <w:gridSpan w:val="2"/>
            <w:tcBorders>
              <w:top w:val="nil"/>
              <w:bottom w:val="nil"/>
            </w:tcBorders>
          </w:tcPr>
          <w:p w:rsidR="00E642E2" w:rsidRPr="00E642E2" w:rsidRDefault="00E642E2">
            <w:pPr>
              <w:pStyle w:val="ConsPlusNormal"/>
              <w:jc w:val="center"/>
            </w:pPr>
            <w:r w:rsidRPr="00E642E2">
              <w:t>-</w:t>
            </w:r>
          </w:p>
        </w:tc>
        <w:tc>
          <w:tcPr>
            <w:tcW w:w="850" w:type="dxa"/>
            <w:gridSpan w:val="2"/>
            <w:tcBorders>
              <w:top w:val="nil"/>
              <w:bottom w:val="nil"/>
            </w:tcBorders>
          </w:tcPr>
          <w:p w:rsidR="00E642E2" w:rsidRPr="00E642E2" w:rsidRDefault="00E642E2">
            <w:pPr>
              <w:pStyle w:val="ConsPlusNormal"/>
              <w:jc w:val="center"/>
            </w:pPr>
            <w:r w:rsidRPr="00E642E2">
              <w:t>-</w:t>
            </w:r>
          </w:p>
        </w:tc>
        <w:tc>
          <w:tcPr>
            <w:tcW w:w="709" w:type="dxa"/>
            <w:tcBorders>
              <w:top w:val="nil"/>
              <w:bottom w:val="nil"/>
            </w:tcBorders>
          </w:tcPr>
          <w:p w:rsidR="00E642E2" w:rsidRPr="00E642E2" w:rsidRDefault="00E642E2">
            <w:pPr>
              <w:pStyle w:val="ConsPlusNormal"/>
              <w:jc w:val="center"/>
            </w:pPr>
            <w:r w:rsidRPr="00E642E2">
              <w:t>-</w:t>
            </w:r>
          </w:p>
        </w:tc>
        <w:tc>
          <w:tcPr>
            <w:tcW w:w="1134" w:type="dxa"/>
            <w:gridSpan w:val="3"/>
            <w:tcBorders>
              <w:top w:val="nil"/>
              <w:bottom w:val="nil"/>
            </w:tcBorders>
          </w:tcPr>
          <w:p w:rsidR="00E642E2" w:rsidRPr="00E642E2" w:rsidRDefault="00E642E2">
            <w:pPr>
              <w:pStyle w:val="ConsPlusNormal"/>
              <w:jc w:val="center"/>
            </w:pPr>
            <w:r w:rsidRPr="00E642E2">
              <w:t>-</w:t>
            </w:r>
          </w:p>
        </w:tc>
        <w:tc>
          <w:tcPr>
            <w:tcW w:w="820" w:type="dxa"/>
            <w:tcBorders>
              <w:top w:val="nil"/>
              <w:bottom w:val="nil"/>
            </w:tcBorders>
          </w:tcPr>
          <w:p w:rsidR="00E642E2" w:rsidRPr="00E642E2" w:rsidRDefault="00E642E2">
            <w:pPr>
              <w:pStyle w:val="ConsPlusNormal"/>
              <w:jc w:val="center"/>
            </w:pPr>
            <w:r w:rsidRPr="00E642E2">
              <w:t>-</w:t>
            </w:r>
          </w:p>
        </w:tc>
        <w:tc>
          <w:tcPr>
            <w:tcW w:w="793" w:type="dxa"/>
            <w:tcBorders>
              <w:top w:val="nil"/>
              <w:bottom w:val="nil"/>
            </w:tcBorders>
          </w:tcPr>
          <w:p w:rsidR="00E642E2" w:rsidRPr="00E642E2" w:rsidRDefault="00E642E2">
            <w:pPr>
              <w:pStyle w:val="ConsPlusNormal"/>
              <w:jc w:val="center"/>
            </w:pPr>
            <w:r w:rsidRPr="00E642E2">
              <w:t>-</w:t>
            </w:r>
          </w:p>
        </w:tc>
        <w:tc>
          <w:tcPr>
            <w:tcW w:w="1080" w:type="dxa"/>
            <w:gridSpan w:val="2"/>
            <w:tcBorders>
              <w:top w:val="nil"/>
              <w:bottom w:val="nil"/>
            </w:tcBorders>
          </w:tcPr>
          <w:p w:rsidR="00E642E2" w:rsidRPr="00E642E2" w:rsidRDefault="00E642E2">
            <w:pPr>
              <w:pStyle w:val="ConsPlusNormal"/>
              <w:jc w:val="center"/>
            </w:pPr>
            <w:r w:rsidRPr="00E642E2">
              <w:t>-</w:t>
            </w:r>
          </w:p>
        </w:tc>
        <w:tc>
          <w:tcPr>
            <w:tcW w:w="846" w:type="dxa"/>
            <w:tcBorders>
              <w:top w:val="nil"/>
              <w:bottom w:val="nil"/>
            </w:tcBorders>
          </w:tcPr>
          <w:p w:rsidR="00E642E2" w:rsidRPr="00E642E2" w:rsidRDefault="00E642E2">
            <w:pPr>
              <w:pStyle w:val="ConsPlusNormal"/>
              <w:jc w:val="center"/>
            </w:pPr>
            <w:r w:rsidRPr="00E642E2">
              <w:t>-</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8 Транспортерные эстакады и сооружения для наземных и надземных прокладок инженерных сетей, не связанные с производственным процессом на складе (проходящие рядом со складом), степеней огнестойкости и классов конструктивной пожарной опасности:</w:t>
            </w:r>
          </w:p>
        </w:tc>
        <w:tc>
          <w:tcPr>
            <w:tcW w:w="708" w:type="dxa"/>
            <w:gridSpan w:val="2"/>
            <w:tcBorders>
              <w:top w:val="nil"/>
              <w:bottom w:val="nil"/>
            </w:tcBorders>
          </w:tcPr>
          <w:p w:rsidR="00E642E2" w:rsidRPr="00E642E2" w:rsidRDefault="00E642E2">
            <w:pPr>
              <w:pStyle w:val="ConsPlusNormal"/>
              <w:jc w:val="center"/>
            </w:pPr>
          </w:p>
        </w:tc>
        <w:tc>
          <w:tcPr>
            <w:tcW w:w="1134" w:type="dxa"/>
            <w:gridSpan w:val="2"/>
            <w:tcBorders>
              <w:top w:val="nil"/>
              <w:bottom w:val="nil"/>
            </w:tcBorders>
          </w:tcPr>
          <w:p w:rsidR="00E642E2" w:rsidRPr="00E642E2" w:rsidRDefault="00E642E2">
            <w:pPr>
              <w:pStyle w:val="ConsPlusNormal"/>
              <w:jc w:val="center"/>
            </w:pPr>
          </w:p>
        </w:tc>
        <w:tc>
          <w:tcPr>
            <w:tcW w:w="851" w:type="dxa"/>
            <w:gridSpan w:val="2"/>
            <w:tcBorders>
              <w:top w:val="nil"/>
              <w:bottom w:val="nil"/>
            </w:tcBorders>
          </w:tcPr>
          <w:p w:rsidR="00E642E2" w:rsidRPr="00E642E2" w:rsidRDefault="00E642E2">
            <w:pPr>
              <w:pStyle w:val="ConsPlusNormal"/>
              <w:jc w:val="center"/>
            </w:pPr>
          </w:p>
        </w:tc>
        <w:tc>
          <w:tcPr>
            <w:tcW w:w="711" w:type="dxa"/>
            <w:tcBorders>
              <w:top w:val="nil"/>
              <w:bottom w:val="nil"/>
            </w:tcBorders>
          </w:tcPr>
          <w:p w:rsidR="00E642E2" w:rsidRPr="00E642E2" w:rsidRDefault="00E642E2">
            <w:pPr>
              <w:pStyle w:val="ConsPlusNormal"/>
              <w:jc w:val="center"/>
            </w:pPr>
          </w:p>
        </w:tc>
        <w:tc>
          <w:tcPr>
            <w:tcW w:w="1134" w:type="dxa"/>
            <w:gridSpan w:val="2"/>
            <w:tcBorders>
              <w:top w:val="nil"/>
              <w:bottom w:val="nil"/>
            </w:tcBorders>
          </w:tcPr>
          <w:p w:rsidR="00E642E2" w:rsidRPr="00E642E2" w:rsidRDefault="00E642E2">
            <w:pPr>
              <w:pStyle w:val="ConsPlusNormal"/>
              <w:jc w:val="center"/>
            </w:pPr>
          </w:p>
        </w:tc>
        <w:tc>
          <w:tcPr>
            <w:tcW w:w="850" w:type="dxa"/>
            <w:gridSpan w:val="2"/>
            <w:tcBorders>
              <w:top w:val="nil"/>
              <w:bottom w:val="nil"/>
            </w:tcBorders>
          </w:tcPr>
          <w:p w:rsidR="00E642E2" w:rsidRPr="00E642E2" w:rsidRDefault="00E642E2">
            <w:pPr>
              <w:pStyle w:val="ConsPlusNormal"/>
              <w:jc w:val="center"/>
            </w:pPr>
          </w:p>
        </w:tc>
        <w:tc>
          <w:tcPr>
            <w:tcW w:w="709" w:type="dxa"/>
            <w:tcBorders>
              <w:top w:val="nil"/>
              <w:bottom w:val="nil"/>
            </w:tcBorders>
          </w:tcPr>
          <w:p w:rsidR="00E642E2" w:rsidRPr="00E642E2" w:rsidRDefault="00E642E2">
            <w:pPr>
              <w:pStyle w:val="ConsPlusNormal"/>
              <w:jc w:val="center"/>
            </w:pPr>
          </w:p>
        </w:tc>
        <w:tc>
          <w:tcPr>
            <w:tcW w:w="1134" w:type="dxa"/>
            <w:gridSpan w:val="3"/>
            <w:tcBorders>
              <w:top w:val="nil"/>
              <w:bottom w:val="nil"/>
            </w:tcBorders>
          </w:tcPr>
          <w:p w:rsidR="00E642E2" w:rsidRPr="00E642E2" w:rsidRDefault="00E642E2">
            <w:pPr>
              <w:pStyle w:val="ConsPlusNormal"/>
              <w:jc w:val="center"/>
            </w:pPr>
          </w:p>
        </w:tc>
        <w:tc>
          <w:tcPr>
            <w:tcW w:w="820" w:type="dxa"/>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1080" w:type="dxa"/>
            <w:gridSpan w:val="2"/>
            <w:tcBorders>
              <w:top w:val="nil"/>
              <w:bottom w:val="nil"/>
            </w:tcBorders>
          </w:tcPr>
          <w:p w:rsidR="00E642E2" w:rsidRPr="00E642E2" w:rsidRDefault="00E642E2">
            <w:pPr>
              <w:pStyle w:val="ConsPlusNormal"/>
              <w:jc w:val="center"/>
            </w:pPr>
          </w:p>
        </w:tc>
        <w:tc>
          <w:tcPr>
            <w:tcW w:w="846" w:type="dxa"/>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lastRenderedPageBreak/>
              <w:t>I, II, III и С</w:t>
            </w:r>
            <w:proofErr w:type="gramStart"/>
            <w:r w:rsidRPr="00E642E2">
              <w:t>0</w:t>
            </w:r>
            <w:proofErr w:type="gramEnd"/>
          </w:p>
        </w:tc>
        <w:tc>
          <w:tcPr>
            <w:tcW w:w="708" w:type="dxa"/>
            <w:gridSpan w:val="2"/>
            <w:tcBorders>
              <w:top w:val="nil"/>
              <w:bottom w:val="nil"/>
            </w:tcBorders>
          </w:tcPr>
          <w:p w:rsidR="00E642E2" w:rsidRPr="00E642E2" w:rsidRDefault="00E642E2">
            <w:pPr>
              <w:pStyle w:val="ConsPlusNormal"/>
              <w:jc w:val="center"/>
            </w:pPr>
            <w:r w:rsidRPr="00E642E2">
              <w:t>15</w:t>
            </w:r>
          </w:p>
        </w:tc>
        <w:tc>
          <w:tcPr>
            <w:tcW w:w="1134" w:type="dxa"/>
            <w:gridSpan w:val="2"/>
            <w:tcBorders>
              <w:top w:val="nil"/>
              <w:bottom w:val="nil"/>
            </w:tcBorders>
          </w:tcPr>
          <w:p w:rsidR="00E642E2" w:rsidRPr="00E642E2" w:rsidRDefault="00E642E2">
            <w:pPr>
              <w:pStyle w:val="ConsPlusNormal"/>
              <w:jc w:val="center"/>
            </w:pPr>
            <w:r w:rsidRPr="00E642E2">
              <w:t>20</w:t>
            </w:r>
          </w:p>
        </w:tc>
        <w:tc>
          <w:tcPr>
            <w:tcW w:w="851" w:type="dxa"/>
            <w:gridSpan w:val="2"/>
            <w:tcBorders>
              <w:top w:val="nil"/>
              <w:bottom w:val="nil"/>
            </w:tcBorders>
          </w:tcPr>
          <w:p w:rsidR="00E642E2" w:rsidRPr="00E642E2" w:rsidRDefault="00E642E2">
            <w:pPr>
              <w:pStyle w:val="ConsPlusNormal"/>
              <w:jc w:val="center"/>
            </w:pPr>
            <w:r w:rsidRPr="00E642E2">
              <w:t>25</w:t>
            </w:r>
          </w:p>
        </w:tc>
        <w:tc>
          <w:tcPr>
            <w:tcW w:w="711" w:type="dxa"/>
            <w:tcBorders>
              <w:top w:val="nil"/>
              <w:bottom w:val="nil"/>
            </w:tcBorders>
            <w:vAlign w:val="center"/>
          </w:tcPr>
          <w:p w:rsidR="00E642E2" w:rsidRPr="00E642E2" w:rsidRDefault="00E642E2">
            <w:pPr>
              <w:pStyle w:val="ConsPlusNormal"/>
              <w:jc w:val="center"/>
            </w:pPr>
            <w:r w:rsidRPr="00E642E2">
              <w:t>20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15</w:t>
            </w:r>
          </w:p>
        </w:tc>
        <w:tc>
          <w:tcPr>
            <w:tcW w:w="1134" w:type="dxa"/>
            <w:gridSpan w:val="2"/>
            <w:tcBorders>
              <w:top w:val="nil"/>
              <w:bottom w:val="nil"/>
            </w:tcBorders>
          </w:tcPr>
          <w:p w:rsidR="00E642E2" w:rsidRPr="00E642E2" w:rsidRDefault="00E642E2">
            <w:pPr>
              <w:pStyle w:val="ConsPlusNormal"/>
              <w:jc w:val="center"/>
            </w:pPr>
            <w:r w:rsidRPr="00E642E2">
              <w:t>25</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20</w:t>
            </w:r>
          </w:p>
        </w:tc>
        <w:tc>
          <w:tcPr>
            <w:tcW w:w="850" w:type="dxa"/>
            <w:gridSpan w:val="2"/>
            <w:tcBorders>
              <w:top w:val="nil"/>
              <w:bottom w:val="nil"/>
            </w:tcBorders>
          </w:tcPr>
          <w:p w:rsidR="00E642E2" w:rsidRPr="00E642E2" w:rsidRDefault="00E642E2">
            <w:pPr>
              <w:pStyle w:val="ConsPlusNormal"/>
              <w:jc w:val="center"/>
            </w:pPr>
            <w:r w:rsidRPr="00E642E2">
              <w:t>30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25</w:t>
            </w:r>
          </w:p>
        </w:tc>
        <w:tc>
          <w:tcPr>
            <w:tcW w:w="709" w:type="dxa"/>
            <w:tcBorders>
              <w:top w:val="nil"/>
              <w:bottom w:val="nil"/>
            </w:tcBorders>
          </w:tcPr>
          <w:p w:rsidR="00E642E2" w:rsidRPr="00E642E2" w:rsidRDefault="00E642E2">
            <w:pPr>
              <w:pStyle w:val="ConsPlusNormal"/>
              <w:jc w:val="center"/>
            </w:pPr>
            <w:r w:rsidRPr="00E642E2">
              <w:t>20</w:t>
            </w:r>
          </w:p>
        </w:tc>
        <w:tc>
          <w:tcPr>
            <w:tcW w:w="1134" w:type="dxa"/>
            <w:gridSpan w:val="3"/>
            <w:tcBorders>
              <w:top w:val="nil"/>
              <w:bottom w:val="nil"/>
            </w:tcBorders>
          </w:tcPr>
          <w:p w:rsidR="00E642E2" w:rsidRPr="00E642E2" w:rsidRDefault="00E642E2">
            <w:pPr>
              <w:pStyle w:val="ConsPlusNormal"/>
              <w:jc w:val="center"/>
            </w:pPr>
            <w:r w:rsidRPr="00E642E2">
              <w:t>25</w:t>
            </w:r>
          </w:p>
        </w:tc>
        <w:tc>
          <w:tcPr>
            <w:tcW w:w="820" w:type="dxa"/>
            <w:tcBorders>
              <w:top w:val="nil"/>
              <w:bottom w:val="nil"/>
            </w:tcBorders>
          </w:tcPr>
          <w:p w:rsidR="00E642E2" w:rsidRPr="00E642E2" w:rsidRDefault="00E642E2">
            <w:pPr>
              <w:pStyle w:val="ConsPlusNormal"/>
              <w:jc w:val="center"/>
            </w:pPr>
            <w:r w:rsidRPr="00E642E2">
              <w:t>30</w:t>
            </w:r>
          </w:p>
        </w:tc>
        <w:tc>
          <w:tcPr>
            <w:tcW w:w="793" w:type="dxa"/>
            <w:tcBorders>
              <w:top w:val="nil"/>
              <w:bottom w:val="nil"/>
            </w:tcBorders>
          </w:tcPr>
          <w:p w:rsidR="00E642E2" w:rsidRPr="00E642E2" w:rsidRDefault="00E642E2">
            <w:pPr>
              <w:pStyle w:val="ConsPlusNormal"/>
              <w:jc w:val="center"/>
            </w:pPr>
            <w:r w:rsidRPr="00E642E2">
              <w:t>15</w:t>
            </w:r>
          </w:p>
        </w:tc>
        <w:tc>
          <w:tcPr>
            <w:tcW w:w="1080" w:type="dxa"/>
            <w:gridSpan w:val="2"/>
            <w:tcBorders>
              <w:top w:val="nil"/>
              <w:bottom w:val="nil"/>
            </w:tcBorders>
          </w:tcPr>
          <w:p w:rsidR="00E642E2" w:rsidRPr="00E642E2" w:rsidRDefault="00E642E2">
            <w:pPr>
              <w:pStyle w:val="ConsPlusNormal"/>
              <w:jc w:val="center"/>
            </w:pPr>
            <w:r w:rsidRPr="00E642E2">
              <w:t>20</w:t>
            </w:r>
          </w:p>
        </w:tc>
        <w:tc>
          <w:tcPr>
            <w:tcW w:w="846" w:type="dxa"/>
            <w:tcBorders>
              <w:top w:val="nil"/>
              <w:bottom w:val="nil"/>
            </w:tcBorders>
          </w:tcPr>
          <w:p w:rsidR="00E642E2" w:rsidRPr="00E642E2" w:rsidRDefault="00E642E2">
            <w:pPr>
              <w:pStyle w:val="ConsPlusNormal"/>
              <w:jc w:val="center"/>
            </w:pPr>
            <w:r w:rsidRPr="00E642E2">
              <w:t>25</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IV и С</w:t>
            </w:r>
            <w:proofErr w:type="gramStart"/>
            <w:r w:rsidRPr="00E642E2">
              <w:t>0</w:t>
            </w:r>
            <w:proofErr w:type="gramEnd"/>
            <w:r w:rsidRPr="00E642E2">
              <w:t>, С1</w:t>
            </w:r>
          </w:p>
        </w:tc>
        <w:tc>
          <w:tcPr>
            <w:tcW w:w="708" w:type="dxa"/>
            <w:gridSpan w:val="2"/>
            <w:tcBorders>
              <w:top w:val="nil"/>
              <w:bottom w:val="nil"/>
            </w:tcBorders>
          </w:tcPr>
          <w:p w:rsidR="00E642E2" w:rsidRPr="00E642E2" w:rsidRDefault="00E642E2">
            <w:pPr>
              <w:pStyle w:val="ConsPlusNormal"/>
              <w:jc w:val="center"/>
            </w:pPr>
            <w:r w:rsidRPr="00E642E2">
              <w:t>20</w:t>
            </w:r>
          </w:p>
        </w:tc>
        <w:tc>
          <w:tcPr>
            <w:tcW w:w="1134" w:type="dxa"/>
            <w:gridSpan w:val="2"/>
            <w:tcBorders>
              <w:top w:val="nil"/>
              <w:bottom w:val="nil"/>
            </w:tcBorders>
          </w:tcPr>
          <w:p w:rsidR="00E642E2" w:rsidRPr="00E642E2" w:rsidRDefault="00E642E2">
            <w:pPr>
              <w:pStyle w:val="ConsPlusNormal"/>
              <w:jc w:val="center"/>
            </w:pPr>
            <w:r w:rsidRPr="00E642E2">
              <w:t>25</w:t>
            </w:r>
          </w:p>
        </w:tc>
        <w:tc>
          <w:tcPr>
            <w:tcW w:w="851" w:type="dxa"/>
            <w:gridSpan w:val="2"/>
            <w:tcBorders>
              <w:top w:val="nil"/>
              <w:bottom w:val="nil"/>
            </w:tcBorders>
          </w:tcPr>
          <w:p w:rsidR="00E642E2" w:rsidRPr="00E642E2" w:rsidRDefault="00E642E2">
            <w:pPr>
              <w:pStyle w:val="ConsPlusNormal"/>
              <w:jc w:val="center"/>
            </w:pPr>
            <w:r w:rsidRPr="00E642E2">
              <w:t>30</w:t>
            </w:r>
          </w:p>
        </w:tc>
        <w:tc>
          <w:tcPr>
            <w:tcW w:w="711" w:type="dxa"/>
            <w:tcBorders>
              <w:top w:val="nil"/>
              <w:bottom w:val="nil"/>
            </w:tcBorders>
          </w:tcPr>
          <w:p w:rsidR="00E642E2" w:rsidRPr="00E642E2" w:rsidRDefault="00E642E2">
            <w:pPr>
              <w:pStyle w:val="ConsPlusNormal"/>
              <w:jc w:val="center"/>
            </w:pPr>
            <w:r w:rsidRPr="00E642E2">
              <w:t>25</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20</w:t>
            </w:r>
          </w:p>
        </w:tc>
        <w:tc>
          <w:tcPr>
            <w:tcW w:w="1134" w:type="dxa"/>
            <w:gridSpan w:val="2"/>
            <w:tcBorders>
              <w:top w:val="nil"/>
              <w:bottom w:val="nil"/>
            </w:tcBorders>
          </w:tcPr>
          <w:p w:rsidR="00E642E2" w:rsidRPr="00E642E2" w:rsidRDefault="00E642E2">
            <w:pPr>
              <w:pStyle w:val="ConsPlusNormal"/>
              <w:jc w:val="center"/>
            </w:pPr>
            <w:r w:rsidRPr="00E642E2">
              <w:t>30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25</w:t>
            </w:r>
          </w:p>
        </w:tc>
        <w:tc>
          <w:tcPr>
            <w:tcW w:w="850" w:type="dxa"/>
            <w:gridSpan w:val="2"/>
            <w:tcBorders>
              <w:top w:val="nil"/>
              <w:bottom w:val="nil"/>
            </w:tcBorders>
          </w:tcPr>
          <w:p w:rsidR="00E642E2" w:rsidRPr="00E642E2" w:rsidRDefault="00E642E2">
            <w:pPr>
              <w:pStyle w:val="ConsPlusNormal"/>
              <w:jc w:val="center"/>
            </w:pPr>
            <w:r w:rsidRPr="00E642E2">
              <w:t>35</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709" w:type="dxa"/>
            <w:tcBorders>
              <w:top w:val="nil"/>
              <w:bottom w:val="nil"/>
            </w:tcBorders>
          </w:tcPr>
          <w:p w:rsidR="00E642E2" w:rsidRPr="00E642E2" w:rsidRDefault="00E642E2">
            <w:pPr>
              <w:pStyle w:val="ConsPlusNormal"/>
              <w:jc w:val="center"/>
            </w:pPr>
            <w:r w:rsidRPr="00E642E2">
              <w:t>25</w:t>
            </w:r>
          </w:p>
        </w:tc>
        <w:tc>
          <w:tcPr>
            <w:tcW w:w="1134" w:type="dxa"/>
            <w:gridSpan w:val="3"/>
            <w:tcBorders>
              <w:top w:val="nil"/>
              <w:bottom w:val="nil"/>
            </w:tcBorders>
          </w:tcPr>
          <w:p w:rsidR="00E642E2" w:rsidRPr="00E642E2" w:rsidRDefault="00E642E2">
            <w:pPr>
              <w:pStyle w:val="ConsPlusNormal"/>
              <w:jc w:val="center"/>
            </w:pPr>
            <w:r w:rsidRPr="00E642E2">
              <w:t>30</w:t>
            </w:r>
          </w:p>
        </w:tc>
        <w:tc>
          <w:tcPr>
            <w:tcW w:w="820" w:type="dxa"/>
            <w:tcBorders>
              <w:top w:val="nil"/>
              <w:bottom w:val="nil"/>
            </w:tcBorders>
          </w:tcPr>
          <w:p w:rsidR="00E642E2" w:rsidRPr="00E642E2" w:rsidRDefault="00E642E2">
            <w:pPr>
              <w:pStyle w:val="ConsPlusNormal"/>
              <w:jc w:val="center"/>
            </w:pPr>
            <w:r w:rsidRPr="00E642E2">
              <w:t>35</w:t>
            </w:r>
          </w:p>
        </w:tc>
        <w:tc>
          <w:tcPr>
            <w:tcW w:w="793" w:type="dxa"/>
            <w:tcBorders>
              <w:top w:val="nil"/>
              <w:bottom w:val="nil"/>
            </w:tcBorders>
          </w:tcPr>
          <w:p w:rsidR="00E642E2" w:rsidRPr="00E642E2" w:rsidRDefault="00E642E2">
            <w:pPr>
              <w:pStyle w:val="ConsPlusNormal"/>
              <w:jc w:val="center"/>
            </w:pPr>
            <w:r w:rsidRPr="00E642E2">
              <w:t>20</w:t>
            </w:r>
          </w:p>
        </w:tc>
        <w:tc>
          <w:tcPr>
            <w:tcW w:w="1080" w:type="dxa"/>
            <w:gridSpan w:val="2"/>
            <w:tcBorders>
              <w:top w:val="nil"/>
              <w:bottom w:val="nil"/>
            </w:tcBorders>
          </w:tcPr>
          <w:p w:rsidR="00E642E2" w:rsidRPr="00E642E2" w:rsidRDefault="00E642E2">
            <w:pPr>
              <w:pStyle w:val="ConsPlusNormal"/>
              <w:jc w:val="center"/>
            </w:pPr>
            <w:r w:rsidRPr="00E642E2">
              <w:t>25</w:t>
            </w:r>
          </w:p>
        </w:tc>
        <w:tc>
          <w:tcPr>
            <w:tcW w:w="846" w:type="dxa"/>
            <w:tcBorders>
              <w:top w:val="nil"/>
              <w:bottom w:val="nil"/>
            </w:tcBorders>
          </w:tcPr>
          <w:p w:rsidR="00E642E2" w:rsidRPr="00E642E2" w:rsidRDefault="00E642E2">
            <w:pPr>
              <w:pStyle w:val="ConsPlusNormal"/>
              <w:jc w:val="center"/>
            </w:pPr>
            <w:r w:rsidRPr="00E642E2">
              <w:t>30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IV и С</w:t>
            </w:r>
            <w:proofErr w:type="gramStart"/>
            <w:r w:rsidRPr="00E642E2">
              <w:t>2</w:t>
            </w:r>
            <w:proofErr w:type="gramEnd"/>
            <w:r w:rsidRPr="00E642E2">
              <w:t>, С3</w:t>
            </w:r>
          </w:p>
        </w:tc>
        <w:tc>
          <w:tcPr>
            <w:tcW w:w="708" w:type="dxa"/>
            <w:gridSpan w:val="2"/>
            <w:tcBorders>
              <w:top w:val="nil"/>
              <w:bottom w:val="nil"/>
            </w:tcBorders>
          </w:tcPr>
          <w:p w:rsidR="00E642E2" w:rsidRPr="00E642E2" w:rsidRDefault="00E642E2">
            <w:pPr>
              <w:pStyle w:val="ConsPlusNormal"/>
              <w:jc w:val="center"/>
            </w:pPr>
            <w:r w:rsidRPr="00E642E2">
              <w:t>25</w:t>
            </w:r>
          </w:p>
        </w:tc>
        <w:tc>
          <w:tcPr>
            <w:tcW w:w="1134" w:type="dxa"/>
            <w:gridSpan w:val="2"/>
            <w:tcBorders>
              <w:top w:val="nil"/>
              <w:bottom w:val="nil"/>
            </w:tcBorders>
          </w:tcPr>
          <w:p w:rsidR="00E642E2" w:rsidRPr="00E642E2" w:rsidRDefault="00E642E2">
            <w:pPr>
              <w:pStyle w:val="ConsPlusNormal"/>
              <w:jc w:val="center"/>
            </w:pPr>
            <w:r w:rsidRPr="00E642E2">
              <w:t>30</w:t>
            </w:r>
          </w:p>
        </w:tc>
        <w:tc>
          <w:tcPr>
            <w:tcW w:w="851" w:type="dxa"/>
            <w:gridSpan w:val="2"/>
            <w:tcBorders>
              <w:top w:val="nil"/>
              <w:bottom w:val="nil"/>
            </w:tcBorders>
          </w:tcPr>
          <w:p w:rsidR="00E642E2" w:rsidRPr="00E642E2" w:rsidRDefault="00E642E2">
            <w:pPr>
              <w:pStyle w:val="ConsPlusNormal"/>
              <w:jc w:val="center"/>
            </w:pPr>
            <w:r w:rsidRPr="00E642E2">
              <w:t>35</w:t>
            </w:r>
          </w:p>
        </w:tc>
        <w:tc>
          <w:tcPr>
            <w:tcW w:w="711" w:type="dxa"/>
            <w:tcBorders>
              <w:top w:val="nil"/>
              <w:bottom w:val="nil"/>
            </w:tcBorders>
          </w:tcPr>
          <w:p w:rsidR="00E642E2" w:rsidRPr="00E642E2" w:rsidRDefault="00E642E2">
            <w:pPr>
              <w:pStyle w:val="ConsPlusNormal"/>
              <w:jc w:val="center"/>
            </w:pPr>
            <w:r w:rsidRPr="00E642E2">
              <w:t>30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25</w:t>
            </w:r>
          </w:p>
        </w:tc>
        <w:tc>
          <w:tcPr>
            <w:tcW w:w="1134" w:type="dxa"/>
            <w:gridSpan w:val="2"/>
            <w:tcBorders>
              <w:top w:val="nil"/>
              <w:bottom w:val="nil"/>
            </w:tcBorders>
          </w:tcPr>
          <w:p w:rsidR="00E642E2" w:rsidRPr="00E642E2" w:rsidRDefault="00E642E2">
            <w:pPr>
              <w:pStyle w:val="ConsPlusNormal"/>
              <w:jc w:val="center"/>
            </w:pPr>
            <w:r w:rsidRPr="00E642E2">
              <w:t>35</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850" w:type="dxa"/>
            <w:gridSpan w:val="2"/>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35</w:t>
            </w:r>
          </w:p>
        </w:tc>
        <w:tc>
          <w:tcPr>
            <w:tcW w:w="709" w:type="dxa"/>
            <w:tcBorders>
              <w:top w:val="nil"/>
              <w:bottom w:val="nil"/>
            </w:tcBorders>
          </w:tcPr>
          <w:p w:rsidR="00E642E2" w:rsidRPr="00E642E2" w:rsidRDefault="00E642E2">
            <w:pPr>
              <w:pStyle w:val="ConsPlusNormal"/>
              <w:jc w:val="center"/>
            </w:pPr>
            <w:r w:rsidRPr="00E642E2">
              <w:t>30</w:t>
            </w:r>
          </w:p>
        </w:tc>
        <w:tc>
          <w:tcPr>
            <w:tcW w:w="1134" w:type="dxa"/>
            <w:gridSpan w:val="3"/>
            <w:tcBorders>
              <w:top w:val="nil"/>
              <w:bottom w:val="nil"/>
            </w:tcBorders>
          </w:tcPr>
          <w:p w:rsidR="00E642E2" w:rsidRPr="00E642E2" w:rsidRDefault="00E642E2">
            <w:pPr>
              <w:pStyle w:val="ConsPlusNormal"/>
              <w:jc w:val="center"/>
            </w:pPr>
            <w:r w:rsidRPr="00E642E2">
              <w:t>35</w:t>
            </w:r>
          </w:p>
        </w:tc>
        <w:tc>
          <w:tcPr>
            <w:tcW w:w="820" w:type="dxa"/>
            <w:tcBorders>
              <w:top w:val="nil"/>
              <w:bottom w:val="nil"/>
            </w:tcBorders>
          </w:tcPr>
          <w:p w:rsidR="00E642E2" w:rsidRPr="00E642E2" w:rsidRDefault="00E642E2">
            <w:pPr>
              <w:pStyle w:val="ConsPlusNormal"/>
              <w:jc w:val="center"/>
            </w:pPr>
            <w:r w:rsidRPr="00E642E2">
              <w:t>40</w:t>
            </w:r>
          </w:p>
        </w:tc>
        <w:tc>
          <w:tcPr>
            <w:tcW w:w="793" w:type="dxa"/>
            <w:tcBorders>
              <w:top w:val="nil"/>
              <w:bottom w:val="nil"/>
            </w:tcBorders>
          </w:tcPr>
          <w:p w:rsidR="00E642E2" w:rsidRPr="00E642E2" w:rsidRDefault="00E642E2">
            <w:pPr>
              <w:pStyle w:val="ConsPlusNormal"/>
              <w:jc w:val="center"/>
            </w:pPr>
            <w:r w:rsidRPr="00E642E2">
              <w:t>25</w:t>
            </w:r>
          </w:p>
        </w:tc>
        <w:tc>
          <w:tcPr>
            <w:tcW w:w="1080" w:type="dxa"/>
            <w:gridSpan w:val="2"/>
            <w:tcBorders>
              <w:top w:val="nil"/>
              <w:bottom w:val="nil"/>
            </w:tcBorders>
          </w:tcPr>
          <w:p w:rsidR="00E642E2" w:rsidRPr="00E642E2" w:rsidRDefault="00E642E2">
            <w:pPr>
              <w:pStyle w:val="ConsPlusNormal"/>
              <w:jc w:val="center"/>
            </w:pPr>
            <w:r w:rsidRPr="00E642E2">
              <w:t>30</w:t>
            </w:r>
          </w:p>
        </w:tc>
        <w:tc>
          <w:tcPr>
            <w:tcW w:w="846" w:type="dxa"/>
            <w:tcBorders>
              <w:top w:val="nil"/>
              <w:bottom w:val="nil"/>
            </w:tcBorders>
          </w:tcPr>
          <w:p w:rsidR="00E642E2" w:rsidRPr="00E642E2" w:rsidRDefault="00E642E2">
            <w:pPr>
              <w:pStyle w:val="ConsPlusNormal"/>
              <w:jc w:val="center"/>
            </w:pPr>
            <w:r w:rsidRPr="00E642E2">
              <w:t>35</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V, не норм.</w:t>
            </w:r>
          </w:p>
        </w:tc>
        <w:tc>
          <w:tcPr>
            <w:tcW w:w="708" w:type="dxa"/>
            <w:gridSpan w:val="2"/>
            <w:tcBorders>
              <w:top w:val="nil"/>
              <w:bottom w:val="nil"/>
            </w:tcBorders>
          </w:tcPr>
          <w:p w:rsidR="00E642E2" w:rsidRPr="00E642E2" w:rsidRDefault="00E642E2">
            <w:pPr>
              <w:pStyle w:val="ConsPlusNormal"/>
              <w:jc w:val="center"/>
            </w:pPr>
            <w:r w:rsidRPr="00E642E2">
              <w:t>30</w:t>
            </w:r>
          </w:p>
        </w:tc>
        <w:tc>
          <w:tcPr>
            <w:tcW w:w="1134" w:type="dxa"/>
            <w:gridSpan w:val="2"/>
            <w:tcBorders>
              <w:top w:val="nil"/>
              <w:bottom w:val="nil"/>
            </w:tcBorders>
          </w:tcPr>
          <w:p w:rsidR="00E642E2" w:rsidRPr="00E642E2" w:rsidRDefault="00E642E2">
            <w:pPr>
              <w:pStyle w:val="ConsPlusNormal"/>
              <w:jc w:val="center"/>
            </w:pPr>
            <w:r w:rsidRPr="00E642E2">
              <w:t>35</w:t>
            </w:r>
          </w:p>
        </w:tc>
        <w:tc>
          <w:tcPr>
            <w:tcW w:w="851" w:type="dxa"/>
            <w:gridSpan w:val="2"/>
            <w:tcBorders>
              <w:top w:val="nil"/>
              <w:bottom w:val="nil"/>
            </w:tcBorders>
          </w:tcPr>
          <w:p w:rsidR="00E642E2" w:rsidRPr="00E642E2" w:rsidRDefault="00E642E2">
            <w:pPr>
              <w:pStyle w:val="ConsPlusNormal"/>
              <w:jc w:val="center"/>
            </w:pPr>
            <w:r w:rsidRPr="00E642E2">
              <w:t>40</w:t>
            </w:r>
          </w:p>
        </w:tc>
        <w:tc>
          <w:tcPr>
            <w:tcW w:w="711" w:type="dxa"/>
            <w:tcBorders>
              <w:top w:val="nil"/>
              <w:bottom w:val="nil"/>
            </w:tcBorders>
          </w:tcPr>
          <w:p w:rsidR="00E642E2" w:rsidRPr="00E642E2" w:rsidRDefault="00E642E2">
            <w:pPr>
              <w:pStyle w:val="ConsPlusNormal"/>
              <w:jc w:val="center"/>
            </w:pPr>
            <w:r w:rsidRPr="00E642E2">
              <w:t>35</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1134" w:type="dxa"/>
            <w:gridSpan w:val="2"/>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35</w:t>
            </w:r>
          </w:p>
        </w:tc>
        <w:tc>
          <w:tcPr>
            <w:tcW w:w="850" w:type="dxa"/>
            <w:gridSpan w:val="2"/>
            <w:tcBorders>
              <w:top w:val="nil"/>
              <w:bottom w:val="nil"/>
            </w:tcBorders>
          </w:tcPr>
          <w:p w:rsidR="00E642E2" w:rsidRPr="00E642E2" w:rsidRDefault="00E642E2">
            <w:pPr>
              <w:pStyle w:val="ConsPlusNormal"/>
              <w:jc w:val="center"/>
            </w:pPr>
            <w:r w:rsidRPr="00E642E2">
              <w:t>45</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709" w:type="dxa"/>
            <w:tcBorders>
              <w:top w:val="nil"/>
              <w:bottom w:val="nil"/>
            </w:tcBorders>
          </w:tcPr>
          <w:p w:rsidR="00E642E2" w:rsidRPr="00E642E2" w:rsidRDefault="00E642E2">
            <w:pPr>
              <w:pStyle w:val="ConsPlusNormal"/>
              <w:jc w:val="center"/>
            </w:pPr>
            <w:r w:rsidRPr="00E642E2">
              <w:t>35</w:t>
            </w:r>
          </w:p>
        </w:tc>
        <w:tc>
          <w:tcPr>
            <w:tcW w:w="1134" w:type="dxa"/>
            <w:gridSpan w:val="3"/>
            <w:tcBorders>
              <w:top w:val="nil"/>
              <w:bottom w:val="nil"/>
            </w:tcBorders>
          </w:tcPr>
          <w:p w:rsidR="00E642E2" w:rsidRPr="00E642E2" w:rsidRDefault="00E642E2">
            <w:pPr>
              <w:pStyle w:val="ConsPlusNormal"/>
              <w:jc w:val="center"/>
            </w:pPr>
            <w:r w:rsidRPr="00E642E2">
              <w:t>40</w:t>
            </w:r>
          </w:p>
        </w:tc>
        <w:tc>
          <w:tcPr>
            <w:tcW w:w="820" w:type="dxa"/>
            <w:tcBorders>
              <w:top w:val="nil"/>
              <w:bottom w:val="nil"/>
            </w:tcBorders>
          </w:tcPr>
          <w:p w:rsidR="00E642E2" w:rsidRPr="00E642E2" w:rsidRDefault="00E642E2">
            <w:pPr>
              <w:pStyle w:val="ConsPlusNormal"/>
              <w:jc w:val="center"/>
            </w:pPr>
            <w:r w:rsidRPr="00E642E2">
              <w:t>45</w:t>
            </w:r>
          </w:p>
        </w:tc>
        <w:tc>
          <w:tcPr>
            <w:tcW w:w="793" w:type="dxa"/>
            <w:tcBorders>
              <w:top w:val="nil"/>
              <w:bottom w:val="nil"/>
            </w:tcBorders>
          </w:tcPr>
          <w:p w:rsidR="00E642E2" w:rsidRPr="00E642E2" w:rsidRDefault="00E642E2">
            <w:pPr>
              <w:pStyle w:val="ConsPlusNormal"/>
              <w:jc w:val="center"/>
            </w:pPr>
            <w:r w:rsidRPr="00E642E2">
              <w:t>30</w:t>
            </w:r>
          </w:p>
        </w:tc>
        <w:tc>
          <w:tcPr>
            <w:tcW w:w="1080" w:type="dxa"/>
            <w:gridSpan w:val="2"/>
            <w:tcBorders>
              <w:top w:val="nil"/>
              <w:bottom w:val="nil"/>
            </w:tcBorders>
          </w:tcPr>
          <w:p w:rsidR="00E642E2" w:rsidRPr="00E642E2" w:rsidRDefault="00E642E2">
            <w:pPr>
              <w:pStyle w:val="ConsPlusNormal"/>
              <w:jc w:val="center"/>
            </w:pPr>
            <w:r w:rsidRPr="00E642E2">
              <w:t>35</w:t>
            </w:r>
          </w:p>
        </w:tc>
        <w:tc>
          <w:tcPr>
            <w:tcW w:w="846" w:type="dxa"/>
            <w:tcBorders>
              <w:top w:val="nil"/>
              <w:bottom w:val="nil"/>
            </w:tcBorders>
          </w:tcPr>
          <w:p w:rsidR="00E642E2" w:rsidRPr="00E642E2" w:rsidRDefault="00E642E2">
            <w:pPr>
              <w:pStyle w:val="ConsPlusNormal"/>
              <w:jc w:val="center"/>
            </w:pPr>
            <w:r w:rsidRPr="00E642E2">
              <w:t>40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9 Воздушные линии электропередачи напряжением свыше 1000</w:t>
            </w:r>
            <w:proofErr w:type="gramStart"/>
            <w:r w:rsidRPr="00E642E2">
              <w:t xml:space="preserve"> В</w:t>
            </w:r>
            <w:proofErr w:type="gramEnd"/>
          </w:p>
        </w:tc>
        <w:tc>
          <w:tcPr>
            <w:tcW w:w="10770" w:type="dxa"/>
            <w:gridSpan w:val="20"/>
            <w:tcBorders>
              <w:top w:val="nil"/>
              <w:bottom w:val="nil"/>
            </w:tcBorders>
            <w:vAlign w:val="center"/>
          </w:tcPr>
          <w:p w:rsidR="00E642E2" w:rsidRPr="00E642E2" w:rsidRDefault="00E642E2">
            <w:pPr>
              <w:pStyle w:val="ConsPlusNormal"/>
              <w:jc w:val="center"/>
            </w:pPr>
            <w:r w:rsidRPr="00E642E2">
              <w:t xml:space="preserve">Не </w:t>
            </w:r>
            <w:proofErr w:type="gramStart"/>
            <w:r w:rsidRPr="00E642E2">
              <w:t>менее полуторной</w:t>
            </w:r>
            <w:proofErr w:type="gramEnd"/>
            <w:r w:rsidRPr="00E642E2">
              <w:t xml:space="preserve"> высоты опоры воздушной линии электропередачи</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10 Железные дороги:</w:t>
            </w:r>
          </w:p>
        </w:tc>
        <w:tc>
          <w:tcPr>
            <w:tcW w:w="685"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2"/>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3"/>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5" w:type="dxa"/>
            <w:gridSpan w:val="2"/>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firstLine="283"/>
            </w:pPr>
            <w:r w:rsidRPr="00E642E2">
              <w:t>- общей сети (до полосы отвода) на станциях</w:t>
            </w:r>
          </w:p>
        </w:tc>
        <w:tc>
          <w:tcPr>
            <w:tcW w:w="685" w:type="dxa"/>
            <w:tcBorders>
              <w:top w:val="nil"/>
              <w:bottom w:val="nil"/>
            </w:tcBorders>
          </w:tcPr>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c>
          <w:tcPr>
            <w:tcW w:w="793" w:type="dxa"/>
            <w:gridSpan w:val="2"/>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963" w:type="dxa"/>
            <w:tcBorders>
              <w:top w:val="nil"/>
              <w:bottom w:val="nil"/>
            </w:tcBorders>
          </w:tcPr>
          <w:p w:rsidR="00E642E2" w:rsidRPr="00E642E2" w:rsidRDefault="00E642E2">
            <w:pPr>
              <w:pStyle w:val="ConsPlusNormal"/>
              <w:jc w:val="center"/>
            </w:pPr>
            <w:r w:rsidRPr="00E642E2">
              <w:t>80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963" w:type="dxa"/>
            <w:gridSpan w:val="2"/>
            <w:tcBorders>
              <w:top w:val="nil"/>
              <w:bottom w:val="nil"/>
            </w:tcBorders>
          </w:tcPr>
          <w:p w:rsidR="00E642E2" w:rsidRPr="00E642E2" w:rsidRDefault="00E642E2">
            <w:pPr>
              <w:pStyle w:val="ConsPlusNormal"/>
              <w:jc w:val="center"/>
            </w:pPr>
            <w:r w:rsidRPr="00E642E2">
              <w:t>100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70</w:t>
            </w:r>
          </w:p>
        </w:tc>
        <w:tc>
          <w:tcPr>
            <w:tcW w:w="793" w:type="dxa"/>
            <w:gridSpan w:val="3"/>
            <w:tcBorders>
              <w:top w:val="nil"/>
              <w:bottom w:val="nil"/>
            </w:tcBorders>
          </w:tcPr>
          <w:p w:rsidR="00E642E2" w:rsidRPr="00E642E2" w:rsidRDefault="00E642E2">
            <w:pPr>
              <w:pStyle w:val="ConsPlusNormal"/>
              <w:jc w:val="center"/>
            </w:pPr>
            <w:r w:rsidRPr="00E642E2">
              <w:t>70</w:t>
            </w:r>
          </w:p>
        </w:tc>
        <w:tc>
          <w:tcPr>
            <w:tcW w:w="963" w:type="dxa"/>
            <w:tcBorders>
              <w:top w:val="nil"/>
              <w:bottom w:val="nil"/>
            </w:tcBorders>
          </w:tcPr>
          <w:p w:rsidR="00E642E2" w:rsidRPr="00E642E2" w:rsidRDefault="00E642E2">
            <w:pPr>
              <w:pStyle w:val="ConsPlusNormal"/>
              <w:jc w:val="center"/>
            </w:pPr>
            <w:r w:rsidRPr="00E642E2">
              <w:t>80</w:t>
            </w:r>
          </w:p>
        </w:tc>
        <w:tc>
          <w:tcPr>
            <w:tcW w:w="965" w:type="dxa"/>
            <w:gridSpan w:val="2"/>
            <w:tcBorders>
              <w:top w:val="nil"/>
              <w:bottom w:val="nil"/>
            </w:tcBorders>
          </w:tcPr>
          <w:p w:rsidR="00E642E2" w:rsidRPr="00E642E2" w:rsidRDefault="00E642E2">
            <w:pPr>
              <w:pStyle w:val="ConsPlusNormal"/>
              <w:jc w:val="center"/>
            </w:pPr>
            <w:r w:rsidRPr="00E642E2">
              <w:t>100</w:t>
            </w:r>
          </w:p>
        </w:tc>
        <w:tc>
          <w:tcPr>
            <w:tcW w:w="793" w:type="dxa"/>
            <w:tcBorders>
              <w:top w:val="nil"/>
              <w:bottom w:val="nil"/>
            </w:tcBorders>
          </w:tcPr>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firstLine="283"/>
            </w:pPr>
            <w:r w:rsidRPr="00E642E2">
              <w:t>- на разъездах и платформах</w:t>
            </w:r>
          </w:p>
        </w:tc>
        <w:tc>
          <w:tcPr>
            <w:tcW w:w="685" w:type="dxa"/>
            <w:tcBorders>
              <w:top w:val="nil"/>
              <w:bottom w:val="nil"/>
            </w:tcBorders>
          </w:tcPr>
          <w:p w:rsidR="00E642E2" w:rsidRPr="00E642E2" w:rsidRDefault="00E642E2">
            <w:pPr>
              <w:pStyle w:val="ConsPlusNormal"/>
              <w:jc w:val="center"/>
            </w:pPr>
            <w:r w:rsidRPr="00E642E2">
              <w:t>20</w:t>
            </w:r>
          </w:p>
        </w:tc>
        <w:tc>
          <w:tcPr>
            <w:tcW w:w="963" w:type="dxa"/>
            <w:gridSpan w:val="2"/>
            <w:tcBorders>
              <w:top w:val="nil"/>
              <w:bottom w:val="nil"/>
            </w:tcBorders>
          </w:tcPr>
          <w:p w:rsidR="00E642E2" w:rsidRPr="00E642E2" w:rsidRDefault="00E642E2">
            <w:pPr>
              <w:pStyle w:val="ConsPlusNormal"/>
              <w:jc w:val="center"/>
            </w:pPr>
            <w:r w:rsidRPr="00E642E2">
              <w:t>25</w:t>
            </w:r>
          </w:p>
        </w:tc>
        <w:tc>
          <w:tcPr>
            <w:tcW w:w="963" w:type="dxa"/>
            <w:gridSpan w:val="2"/>
            <w:tcBorders>
              <w:top w:val="nil"/>
              <w:bottom w:val="nil"/>
            </w:tcBorders>
          </w:tcPr>
          <w:p w:rsidR="00E642E2" w:rsidRPr="00E642E2" w:rsidRDefault="00E642E2">
            <w:pPr>
              <w:pStyle w:val="ConsPlusNormal"/>
              <w:jc w:val="center"/>
            </w:pPr>
            <w:r w:rsidRPr="00E642E2">
              <w:t>30</w:t>
            </w:r>
          </w:p>
        </w:tc>
        <w:tc>
          <w:tcPr>
            <w:tcW w:w="793"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80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793" w:type="dxa"/>
            <w:gridSpan w:val="3"/>
            <w:tcBorders>
              <w:top w:val="nil"/>
              <w:bottom w:val="nil"/>
            </w:tcBorders>
          </w:tcPr>
          <w:p w:rsidR="00E642E2" w:rsidRPr="00E642E2" w:rsidRDefault="00E642E2">
            <w:pPr>
              <w:pStyle w:val="ConsPlusNormal"/>
              <w:jc w:val="center"/>
            </w:pPr>
            <w:r w:rsidRPr="00E642E2">
              <w:t>50</w:t>
            </w:r>
          </w:p>
        </w:tc>
        <w:tc>
          <w:tcPr>
            <w:tcW w:w="963" w:type="dxa"/>
            <w:tcBorders>
              <w:top w:val="nil"/>
              <w:bottom w:val="nil"/>
            </w:tcBorders>
          </w:tcPr>
          <w:p w:rsidR="00E642E2" w:rsidRPr="00E642E2" w:rsidRDefault="00E642E2">
            <w:pPr>
              <w:pStyle w:val="ConsPlusNormal"/>
              <w:jc w:val="center"/>
            </w:pPr>
            <w:r w:rsidRPr="00E642E2">
              <w:t>70</w:t>
            </w:r>
          </w:p>
        </w:tc>
        <w:tc>
          <w:tcPr>
            <w:tcW w:w="965" w:type="dxa"/>
            <w:gridSpan w:val="2"/>
            <w:tcBorders>
              <w:top w:val="nil"/>
              <w:bottom w:val="nil"/>
            </w:tcBorders>
          </w:tcPr>
          <w:p w:rsidR="00E642E2" w:rsidRPr="00E642E2" w:rsidRDefault="00E642E2">
            <w:pPr>
              <w:pStyle w:val="ConsPlusNormal"/>
              <w:jc w:val="center"/>
            </w:pPr>
            <w:r w:rsidRPr="00E642E2">
              <w:t>80</w:t>
            </w:r>
          </w:p>
        </w:tc>
        <w:tc>
          <w:tcPr>
            <w:tcW w:w="793" w:type="dxa"/>
            <w:tcBorders>
              <w:top w:val="nil"/>
              <w:bottom w:val="nil"/>
            </w:tcBorders>
          </w:tcPr>
          <w:p w:rsidR="00E642E2" w:rsidRPr="00E642E2" w:rsidRDefault="00E642E2">
            <w:pPr>
              <w:pStyle w:val="ConsPlusNormal"/>
              <w:jc w:val="center"/>
            </w:pPr>
            <w:r w:rsidRPr="00E642E2">
              <w:t>20</w:t>
            </w:r>
          </w:p>
        </w:tc>
        <w:tc>
          <w:tcPr>
            <w:tcW w:w="963" w:type="dxa"/>
            <w:tcBorders>
              <w:top w:val="nil"/>
              <w:bottom w:val="nil"/>
            </w:tcBorders>
          </w:tcPr>
          <w:p w:rsidR="00E642E2" w:rsidRPr="00E642E2" w:rsidRDefault="00E642E2">
            <w:pPr>
              <w:pStyle w:val="ConsPlusNormal"/>
              <w:jc w:val="center"/>
            </w:pPr>
            <w:r w:rsidRPr="00E642E2">
              <w:t>25</w:t>
            </w:r>
          </w:p>
        </w:tc>
        <w:tc>
          <w:tcPr>
            <w:tcW w:w="963" w:type="dxa"/>
            <w:gridSpan w:val="2"/>
            <w:tcBorders>
              <w:top w:val="nil"/>
              <w:bottom w:val="nil"/>
            </w:tcBorders>
          </w:tcPr>
          <w:p w:rsidR="00E642E2" w:rsidRPr="00E642E2" w:rsidRDefault="00E642E2">
            <w:pPr>
              <w:pStyle w:val="ConsPlusNormal"/>
              <w:jc w:val="center"/>
            </w:pPr>
            <w:r w:rsidRPr="00E642E2">
              <w:t>30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firstLine="283"/>
            </w:pPr>
            <w:r w:rsidRPr="00E642E2">
              <w:t>- на перегонах собственные (до оси пути)</w:t>
            </w:r>
          </w:p>
        </w:tc>
        <w:tc>
          <w:tcPr>
            <w:tcW w:w="10770" w:type="dxa"/>
            <w:gridSpan w:val="20"/>
            <w:tcBorders>
              <w:top w:val="nil"/>
              <w:bottom w:val="nil"/>
            </w:tcBorders>
            <w:vAlign w:val="center"/>
          </w:tcPr>
          <w:p w:rsidR="00E642E2" w:rsidRPr="00E642E2" w:rsidRDefault="00E642E2">
            <w:pPr>
              <w:pStyle w:val="ConsPlusNormal"/>
              <w:jc w:val="center"/>
            </w:pPr>
            <w:r w:rsidRPr="00E642E2">
              <w:t>Не менее 10 м</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11 Пристани и причалы (до линии причала):</w:t>
            </w:r>
          </w:p>
        </w:tc>
        <w:tc>
          <w:tcPr>
            <w:tcW w:w="685"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2"/>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3"/>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5" w:type="dxa"/>
            <w:gridSpan w:val="2"/>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firstLine="283"/>
            </w:pPr>
            <w:r w:rsidRPr="00E642E2">
              <w:t>- общего пользования,</w:t>
            </w:r>
          </w:p>
        </w:tc>
        <w:tc>
          <w:tcPr>
            <w:tcW w:w="685" w:type="dxa"/>
            <w:tcBorders>
              <w:top w:val="nil"/>
              <w:bottom w:val="nil"/>
            </w:tcBorders>
          </w:tcPr>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c>
          <w:tcPr>
            <w:tcW w:w="793"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75</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963" w:type="dxa"/>
            <w:gridSpan w:val="2"/>
            <w:tcBorders>
              <w:top w:val="nil"/>
              <w:bottom w:val="nil"/>
            </w:tcBorders>
          </w:tcPr>
          <w:p w:rsidR="00E642E2" w:rsidRPr="00E642E2" w:rsidRDefault="00E642E2">
            <w:pPr>
              <w:pStyle w:val="ConsPlusNormal"/>
              <w:jc w:val="center"/>
            </w:pPr>
            <w:r w:rsidRPr="00E642E2">
              <w:t>100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80</w:t>
            </w:r>
          </w:p>
        </w:tc>
        <w:tc>
          <w:tcPr>
            <w:tcW w:w="793" w:type="dxa"/>
            <w:gridSpan w:val="3"/>
            <w:tcBorders>
              <w:top w:val="nil"/>
              <w:bottom w:val="nil"/>
            </w:tcBorders>
          </w:tcPr>
          <w:p w:rsidR="00E642E2" w:rsidRPr="00E642E2" w:rsidRDefault="00E642E2">
            <w:pPr>
              <w:pStyle w:val="ConsPlusNormal"/>
              <w:jc w:val="center"/>
            </w:pPr>
            <w:r w:rsidRPr="00E642E2">
              <w:t>50</w:t>
            </w:r>
          </w:p>
        </w:tc>
        <w:tc>
          <w:tcPr>
            <w:tcW w:w="963" w:type="dxa"/>
            <w:tcBorders>
              <w:top w:val="nil"/>
              <w:bottom w:val="nil"/>
            </w:tcBorders>
          </w:tcPr>
          <w:p w:rsidR="00E642E2" w:rsidRPr="00E642E2" w:rsidRDefault="00E642E2">
            <w:pPr>
              <w:pStyle w:val="ConsPlusNormal"/>
              <w:jc w:val="center"/>
            </w:pPr>
            <w:r w:rsidRPr="00E642E2">
              <w:t>75</w:t>
            </w:r>
          </w:p>
        </w:tc>
        <w:tc>
          <w:tcPr>
            <w:tcW w:w="965" w:type="dxa"/>
            <w:gridSpan w:val="2"/>
            <w:tcBorders>
              <w:top w:val="nil"/>
              <w:bottom w:val="nil"/>
            </w:tcBorders>
          </w:tcPr>
          <w:p w:rsidR="00E642E2" w:rsidRPr="00E642E2" w:rsidRDefault="00E642E2">
            <w:pPr>
              <w:pStyle w:val="ConsPlusNormal"/>
              <w:jc w:val="center"/>
            </w:pPr>
            <w:r w:rsidRPr="00E642E2">
              <w:t>100</w:t>
            </w:r>
          </w:p>
        </w:tc>
        <w:tc>
          <w:tcPr>
            <w:tcW w:w="793" w:type="dxa"/>
            <w:tcBorders>
              <w:top w:val="nil"/>
              <w:bottom w:val="nil"/>
            </w:tcBorders>
          </w:tcPr>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firstLine="283"/>
            </w:pPr>
            <w:r w:rsidRPr="00E642E2">
              <w:t>- соседнего предприятия</w:t>
            </w:r>
          </w:p>
        </w:tc>
        <w:tc>
          <w:tcPr>
            <w:tcW w:w="685"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2"/>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3"/>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5" w:type="dxa"/>
            <w:gridSpan w:val="2"/>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firstLine="283"/>
            </w:pPr>
            <w:proofErr w:type="gramStart"/>
            <w:r w:rsidRPr="00E642E2">
              <w:t>- собственные</w:t>
            </w:r>
            <w:proofErr w:type="gramEnd"/>
          </w:p>
        </w:tc>
        <w:tc>
          <w:tcPr>
            <w:tcW w:w="10770" w:type="dxa"/>
            <w:gridSpan w:val="20"/>
            <w:tcBorders>
              <w:top w:val="nil"/>
              <w:bottom w:val="nil"/>
            </w:tcBorders>
            <w:vAlign w:val="center"/>
          </w:tcPr>
          <w:p w:rsidR="00E642E2" w:rsidRPr="00E642E2" w:rsidRDefault="00E642E2">
            <w:pPr>
              <w:pStyle w:val="ConsPlusNormal"/>
              <w:jc w:val="center"/>
            </w:pPr>
            <w:r w:rsidRPr="00E642E2">
              <w:t>Не менее 20 м</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 xml:space="preserve">12 Край проезжей </w:t>
            </w:r>
            <w:proofErr w:type="gramStart"/>
            <w:r w:rsidRPr="00E642E2">
              <w:t xml:space="preserve">части </w:t>
            </w:r>
            <w:r w:rsidRPr="00E642E2">
              <w:lastRenderedPageBreak/>
              <w:t>автомобильных дорог общей сети всех категорий</w:t>
            </w:r>
            <w:proofErr w:type="gramEnd"/>
            <w:r w:rsidRPr="00E642E2">
              <w:t xml:space="preserve"> и соседних предприятий</w:t>
            </w:r>
          </w:p>
        </w:tc>
        <w:tc>
          <w:tcPr>
            <w:tcW w:w="685" w:type="dxa"/>
            <w:tcBorders>
              <w:top w:val="nil"/>
              <w:bottom w:val="nil"/>
            </w:tcBorders>
          </w:tcPr>
          <w:p w:rsidR="00E642E2" w:rsidRPr="00E642E2" w:rsidRDefault="00E642E2">
            <w:pPr>
              <w:pStyle w:val="ConsPlusNormal"/>
              <w:jc w:val="center"/>
            </w:pPr>
            <w:r w:rsidRPr="00E642E2">
              <w:lastRenderedPageBreak/>
              <w:t>20</w:t>
            </w:r>
          </w:p>
        </w:tc>
        <w:tc>
          <w:tcPr>
            <w:tcW w:w="963" w:type="dxa"/>
            <w:gridSpan w:val="2"/>
            <w:tcBorders>
              <w:top w:val="nil"/>
              <w:bottom w:val="nil"/>
            </w:tcBorders>
          </w:tcPr>
          <w:p w:rsidR="00E642E2" w:rsidRPr="00E642E2" w:rsidRDefault="00E642E2">
            <w:pPr>
              <w:pStyle w:val="ConsPlusNormal"/>
              <w:jc w:val="center"/>
            </w:pPr>
            <w:r w:rsidRPr="00E642E2">
              <w:t>25</w:t>
            </w:r>
          </w:p>
        </w:tc>
        <w:tc>
          <w:tcPr>
            <w:tcW w:w="963" w:type="dxa"/>
            <w:gridSpan w:val="2"/>
            <w:tcBorders>
              <w:top w:val="nil"/>
              <w:bottom w:val="nil"/>
            </w:tcBorders>
          </w:tcPr>
          <w:p w:rsidR="00E642E2" w:rsidRPr="00E642E2" w:rsidRDefault="00E642E2">
            <w:pPr>
              <w:pStyle w:val="ConsPlusNormal"/>
              <w:jc w:val="center"/>
            </w:pPr>
            <w:r w:rsidRPr="00E642E2">
              <w:t>30</w:t>
            </w:r>
          </w:p>
        </w:tc>
        <w:tc>
          <w:tcPr>
            <w:tcW w:w="793" w:type="dxa"/>
            <w:gridSpan w:val="2"/>
            <w:tcBorders>
              <w:top w:val="nil"/>
              <w:bottom w:val="nil"/>
            </w:tcBorders>
          </w:tcPr>
          <w:p w:rsidR="00E642E2" w:rsidRPr="00E642E2" w:rsidRDefault="00E642E2">
            <w:pPr>
              <w:pStyle w:val="ConsPlusNormal"/>
              <w:jc w:val="center"/>
            </w:pPr>
            <w:r w:rsidRPr="00E642E2">
              <w:t>30</w:t>
            </w:r>
          </w:p>
          <w:p w:rsidR="00E642E2" w:rsidRPr="00E642E2" w:rsidRDefault="00E642E2">
            <w:pPr>
              <w:pStyle w:val="ConsPlusNormal"/>
              <w:jc w:val="center"/>
            </w:pPr>
            <w:r w:rsidRPr="00E642E2">
              <w:lastRenderedPageBreak/>
              <w:t>-----</w:t>
            </w:r>
          </w:p>
          <w:p w:rsidR="00E642E2" w:rsidRPr="00E642E2" w:rsidRDefault="00E642E2">
            <w:pPr>
              <w:pStyle w:val="ConsPlusNormal"/>
              <w:jc w:val="center"/>
            </w:pPr>
            <w:r w:rsidRPr="00E642E2">
              <w:t>20</w:t>
            </w:r>
          </w:p>
        </w:tc>
        <w:tc>
          <w:tcPr>
            <w:tcW w:w="963" w:type="dxa"/>
            <w:tcBorders>
              <w:top w:val="nil"/>
              <w:bottom w:val="nil"/>
            </w:tcBorders>
          </w:tcPr>
          <w:p w:rsidR="00E642E2" w:rsidRPr="00E642E2" w:rsidRDefault="00E642E2">
            <w:pPr>
              <w:pStyle w:val="ConsPlusNormal"/>
              <w:jc w:val="center"/>
            </w:pPr>
            <w:r w:rsidRPr="00E642E2">
              <w:lastRenderedPageBreak/>
              <w:t>40</w:t>
            </w:r>
          </w:p>
          <w:p w:rsidR="00E642E2" w:rsidRPr="00E642E2" w:rsidRDefault="00E642E2">
            <w:pPr>
              <w:pStyle w:val="ConsPlusNormal"/>
              <w:jc w:val="center"/>
            </w:pPr>
            <w:r w:rsidRPr="00E642E2">
              <w:lastRenderedPageBreak/>
              <w:t>-----</w:t>
            </w:r>
          </w:p>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lastRenderedPageBreak/>
              <w:t>50</w:t>
            </w:r>
          </w:p>
          <w:p w:rsidR="00E642E2" w:rsidRPr="00E642E2" w:rsidRDefault="00E642E2">
            <w:pPr>
              <w:pStyle w:val="ConsPlusNormal"/>
              <w:jc w:val="center"/>
            </w:pPr>
            <w:r w:rsidRPr="00E642E2">
              <w:lastRenderedPageBreak/>
              <w:t>-----</w:t>
            </w:r>
          </w:p>
          <w:p w:rsidR="00E642E2" w:rsidRPr="00E642E2" w:rsidRDefault="00E642E2">
            <w:pPr>
              <w:pStyle w:val="ConsPlusNormal"/>
              <w:jc w:val="center"/>
            </w:pPr>
            <w:r w:rsidRPr="00E642E2">
              <w:t>40</w:t>
            </w:r>
          </w:p>
        </w:tc>
        <w:tc>
          <w:tcPr>
            <w:tcW w:w="793" w:type="dxa"/>
            <w:gridSpan w:val="3"/>
            <w:tcBorders>
              <w:top w:val="nil"/>
              <w:bottom w:val="nil"/>
            </w:tcBorders>
          </w:tcPr>
          <w:p w:rsidR="00E642E2" w:rsidRPr="00E642E2" w:rsidRDefault="00E642E2">
            <w:pPr>
              <w:pStyle w:val="ConsPlusNormal"/>
              <w:jc w:val="center"/>
            </w:pPr>
            <w:r w:rsidRPr="00E642E2">
              <w:lastRenderedPageBreak/>
              <w:t>30</w:t>
            </w:r>
          </w:p>
        </w:tc>
        <w:tc>
          <w:tcPr>
            <w:tcW w:w="963" w:type="dxa"/>
            <w:tcBorders>
              <w:top w:val="nil"/>
              <w:bottom w:val="nil"/>
            </w:tcBorders>
          </w:tcPr>
          <w:p w:rsidR="00E642E2" w:rsidRPr="00E642E2" w:rsidRDefault="00E642E2">
            <w:pPr>
              <w:pStyle w:val="ConsPlusNormal"/>
              <w:jc w:val="center"/>
            </w:pPr>
            <w:r w:rsidRPr="00E642E2">
              <w:t>40</w:t>
            </w:r>
          </w:p>
        </w:tc>
        <w:tc>
          <w:tcPr>
            <w:tcW w:w="965" w:type="dxa"/>
            <w:gridSpan w:val="2"/>
            <w:tcBorders>
              <w:top w:val="nil"/>
              <w:bottom w:val="nil"/>
            </w:tcBorders>
          </w:tcPr>
          <w:p w:rsidR="00E642E2" w:rsidRPr="00E642E2" w:rsidRDefault="00E642E2">
            <w:pPr>
              <w:pStyle w:val="ConsPlusNormal"/>
              <w:jc w:val="center"/>
            </w:pPr>
            <w:r w:rsidRPr="00E642E2">
              <w:t>50</w:t>
            </w:r>
          </w:p>
        </w:tc>
        <w:tc>
          <w:tcPr>
            <w:tcW w:w="793" w:type="dxa"/>
            <w:tcBorders>
              <w:top w:val="nil"/>
              <w:bottom w:val="nil"/>
            </w:tcBorders>
          </w:tcPr>
          <w:p w:rsidR="00E642E2" w:rsidRPr="00E642E2" w:rsidRDefault="00E642E2">
            <w:pPr>
              <w:pStyle w:val="ConsPlusNormal"/>
              <w:jc w:val="center"/>
            </w:pPr>
            <w:r w:rsidRPr="00E642E2">
              <w:t>20</w:t>
            </w:r>
          </w:p>
        </w:tc>
        <w:tc>
          <w:tcPr>
            <w:tcW w:w="963" w:type="dxa"/>
            <w:tcBorders>
              <w:top w:val="nil"/>
              <w:bottom w:val="nil"/>
            </w:tcBorders>
          </w:tcPr>
          <w:p w:rsidR="00E642E2" w:rsidRPr="00E642E2" w:rsidRDefault="00E642E2">
            <w:pPr>
              <w:pStyle w:val="ConsPlusNormal"/>
              <w:jc w:val="center"/>
            </w:pPr>
            <w:r w:rsidRPr="00E642E2">
              <w:t>25</w:t>
            </w:r>
          </w:p>
        </w:tc>
        <w:tc>
          <w:tcPr>
            <w:tcW w:w="963" w:type="dxa"/>
            <w:gridSpan w:val="2"/>
            <w:tcBorders>
              <w:top w:val="nil"/>
              <w:bottom w:val="nil"/>
            </w:tcBorders>
          </w:tcPr>
          <w:p w:rsidR="00E642E2" w:rsidRPr="00E642E2" w:rsidRDefault="00E642E2">
            <w:pPr>
              <w:pStyle w:val="ConsPlusNormal"/>
              <w:jc w:val="center"/>
            </w:pPr>
            <w:r w:rsidRPr="00E642E2">
              <w:t>30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lastRenderedPageBreak/>
              <w:t>13 Склады легковоспламеняющихся жидкостей вместимостью, м</w:t>
            </w:r>
            <w:r w:rsidRPr="00E642E2">
              <w:rPr>
                <w:vertAlign w:val="superscript"/>
              </w:rPr>
              <w:t>3</w:t>
            </w:r>
            <w:r w:rsidRPr="00E642E2">
              <w:t>:</w:t>
            </w:r>
          </w:p>
        </w:tc>
        <w:tc>
          <w:tcPr>
            <w:tcW w:w="685"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2"/>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3"/>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5" w:type="dxa"/>
            <w:gridSpan w:val="2"/>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rsidP="00C330FC">
            <w:pPr>
              <w:pStyle w:val="ConsPlusNormal"/>
              <w:ind w:left="283"/>
            </w:pPr>
            <w:r w:rsidRPr="00E642E2">
              <w:t>св. 1000 до 2000</w:t>
            </w:r>
          </w:p>
        </w:tc>
        <w:tc>
          <w:tcPr>
            <w:tcW w:w="685" w:type="dxa"/>
            <w:tcBorders>
              <w:top w:val="nil"/>
              <w:bottom w:val="nil"/>
            </w:tcBorders>
          </w:tcPr>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75</w:t>
            </w:r>
          </w:p>
        </w:tc>
        <w:tc>
          <w:tcPr>
            <w:tcW w:w="963" w:type="dxa"/>
            <w:gridSpan w:val="2"/>
            <w:tcBorders>
              <w:top w:val="nil"/>
              <w:bottom w:val="nil"/>
            </w:tcBorders>
          </w:tcPr>
          <w:p w:rsidR="00E642E2" w:rsidRPr="00E642E2" w:rsidRDefault="00E642E2">
            <w:pPr>
              <w:pStyle w:val="ConsPlusNormal"/>
              <w:jc w:val="center"/>
            </w:pPr>
            <w:r w:rsidRPr="00E642E2">
              <w:t>100</w:t>
            </w:r>
          </w:p>
        </w:tc>
        <w:tc>
          <w:tcPr>
            <w:tcW w:w="793"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100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80</w:t>
            </w:r>
          </w:p>
        </w:tc>
        <w:tc>
          <w:tcPr>
            <w:tcW w:w="963" w:type="dxa"/>
            <w:gridSpan w:val="2"/>
            <w:tcBorders>
              <w:top w:val="nil"/>
              <w:bottom w:val="nil"/>
            </w:tcBorders>
          </w:tcPr>
          <w:p w:rsidR="00E642E2" w:rsidRPr="00E642E2" w:rsidRDefault="00E642E2">
            <w:pPr>
              <w:pStyle w:val="ConsPlusNormal"/>
              <w:jc w:val="center"/>
            </w:pPr>
            <w:r w:rsidRPr="00E642E2">
              <w:t>150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120</w:t>
            </w:r>
          </w:p>
        </w:tc>
        <w:tc>
          <w:tcPr>
            <w:tcW w:w="793" w:type="dxa"/>
            <w:gridSpan w:val="3"/>
            <w:tcBorders>
              <w:top w:val="nil"/>
              <w:bottom w:val="nil"/>
            </w:tcBorders>
          </w:tcPr>
          <w:p w:rsidR="00E642E2" w:rsidRPr="00E642E2" w:rsidRDefault="00E642E2">
            <w:pPr>
              <w:pStyle w:val="ConsPlusNormal"/>
              <w:jc w:val="center"/>
            </w:pPr>
            <w:r w:rsidRPr="00E642E2">
              <w:t>50</w:t>
            </w:r>
          </w:p>
        </w:tc>
        <w:tc>
          <w:tcPr>
            <w:tcW w:w="963" w:type="dxa"/>
            <w:tcBorders>
              <w:top w:val="nil"/>
              <w:bottom w:val="nil"/>
            </w:tcBorders>
          </w:tcPr>
          <w:p w:rsidR="00E642E2" w:rsidRPr="00E642E2" w:rsidRDefault="00E642E2">
            <w:pPr>
              <w:pStyle w:val="ConsPlusNormal"/>
              <w:jc w:val="center"/>
            </w:pPr>
            <w:r w:rsidRPr="00E642E2">
              <w:t>100</w:t>
            </w:r>
          </w:p>
        </w:tc>
        <w:tc>
          <w:tcPr>
            <w:tcW w:w="965" w:type="dxa"/>
            <w:gridSpan w:val="2"/>
            <w:tcBorders>
              <w:top w:val="nil"/>
              <w:bottom w:val="nil"/>
            </w:tcBorders>
          </w:tcPr>
          <w:p w:rsidR="00E642E2" w:rsidRPr="00E642E2" w:rsidRDefault="00E642E2">
            <w:pPr>
              <w:pStyle w:val="ConsPlusNormal"/>
              <w:jc w:val="center"/>
            </w:pPr>
            <w:r w:rsidRPr="00E642E2">
              <w:t>150</w:t>
            </w:r>
          </w:p>
        </w:tc>
        <w:tc>
          <w:tcPr>
            <w:tcW w:w="793" w:type="dxa"/>
            <w:tcBorders>
              <w:top w:val="nil"/>
              <w:bottom w:val="nil"/>
            </w:tcBorders>
          </w:tcPr>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60</w:t>
            </w:r>
          </w:p>
        </w:tc>
        <w:tc>
          <w:tcPr>
            <w:tcW w:w="963" w:type="dxa"/>
            <w:gridSpan w:val="2"/>
            <w:tcBorders>
              <w:top w:val="nil"/>
              <w:bottom w:val="nil"/>
            </w:tcBorders>
          </w:tcPr>
          <w:p w:rsidR="00E642E2" w:rsidRPr="00E642E2" w:rsidRDefault="00E642E2">
            <w:pPr>
              <w:pStyle w:val="ConsPlusNormal"/>
              <w:jc w:val="center"/>
            </w:pPr>
            <w:r w:rsidRPr="00E642E2">
              <w:t>80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CC0496" w:rsidP="00C330FC">
            <w:pPr>
              <w:pStyle w:val="ConsPlusNormal"/>
              <w:ind w:left="283"/>
            </w:pPr>
            <w:r>
              <w:t>«</w:t>
            </w:r>
            <w:r w:rsidR="00E642E2" w:rsidRPr="00E642E2">
              <w:t xml:space="preserve"> 600 </w:t>
            </w:r>
            <w:r>
              <w:t>«</w:t>
            </w:r>
            <w:r w:rsidR="00E642E2" w:rsidRPr="00E642E2">
              <w:t xml:space="preserve"> 1000</w:t>
            </w:r>
          </w:p>
        </w:tc>
        <w:tc>
          <w:tcPr>
            <w:tcW w:w="685" w:type="dxa"/>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60</w:t>
            </w:r>
          </w:p>
        </w:tc>
        <w:tc>
          <w:tcPr>
            <w:tcW w:w="963" w:type="dxa"/>
            <w:gridSpan w:val="2"/>
            <w:tcBorders>
              <w:top w:val="nil"/>
              <w:bottom w:val="nil"/>
            </w:tcBorders>
          </w:tcPr>
          <w:p w:rsidR="00E642E2" w:rsidRPr="00E642E2" w:rsidRDefault="00E642E2">
            <w:pPr>
              <w:pStyle w:val="ConsPlusNormal"/>
              <w:jc w:val="center"/>
            </w:pPr>
            <w:r w:rsidRPr="00E642E2">
              <w:t>80</w:t>
            </w:r>
          </w:p>
        </w:tc>
        <w:tc>
          <w:tcPr>
            <w:tcW w:w="793"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80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120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70</w:t>
            </w:r>
          </w:p>
        </w:tc>
        <w:tc>
          <w:tcPr>
            <w:tcW w:w="793" w:type="dxa"/>
            <w:gridSpan w:val="3"/>
            <w:tcBorders>
              <w:top w:val="nil"/>
              <w:bottom w:val="nil"/>
            </w:tcBorders>
          </w:tcPr>
          <w:p w:rsidR="00E642E2" w:rsidRPr="00E642E2" w:rsidRDefault="00E642E2">
            <w:pPr>
              <w:pStyle w:val="ConsPlusNormal"/>
              <w:jc w:val="center"/>
            </w:pPr>
            <w:r w:rsidRPr="00E642E2">
              <w:t>60</w:t>
            </w:r>
          </w:p>
        </w:tc>
        <w:tc>
          <w:tcPr>
            <w:tcW w:w="963" w:type="dxa"/>
            <w:tcBorders>
              <w:top w:val="nil"/>
              <w:bottom w:val="nil"/>
            </w:tcBorders>
          </w:tcPr>
          <w:p w:rsidR="00E642E2" w:rsidRPr="00E642E2" w:rsidRDefault="00E642E2">
            <w:pPr>
              <w:pStyle w:val="ConsPlusNormal"/>
              <w:jc w:val="center"/>
            </w:pPr>
            <w:r w:rsidRPr="00E642E2">
              <w:t>80</w:t>
            </w:r>
          </w:p>
        </w:tc>
        <w:tc>
          <w:tcPr>
            <w:tcW w:w="965" w:type="dxa"/>
            <w:gridSpan w:val="2"/>
            <w:tcBorders>
              <w:top w:val="nil"/>
              <w:bottom w:val="nil"/>
            </w:tcBorders>
          </w:tcPr>
          <w:p w:rsidR="00E642E2" w:rsidRPr="00E642E2" w:rsidRDefault="00E642E2">
            <w:pPr>
              <w:pStyle w:val="ConsPlusNormal"/>
              <w:jc w:val="center"/>
            </w:pPr>
            <w:r w:rsidRPr="00E642E2">
              <w:t>120</w:t>
            </w:r>
          </w:p>
        </w:tc>
        <w:tc>
          <w:tcPr>
            <w:tcW w:w="793" w:type="dxa"/>
            <w:tcBorders>
              <w:top w:val="nil"/>
              <w:bottom w:val="nil"/>
            </w:tcBorders>
          </w:tcPr>
          <w:p w:rsidR="00E642E2" w:rsidRPr="00E642E2" w:rsidRDefault="00E642E2">
            <w:pPr>
              <w:pStyle w:val="ConsPlusNormal"/>
              <w:jc w:val="center"/>
            </w:pPr>
            <w:r w:rsidRPr="00E642E2">
              <w:t>35</w:t>
            </w:r>
          </w:p>
        </w:tc>
        <w:tc>
          <w:tcPr>
            <w:tcW w:w="963" w:type="dxa"/>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CC0496" w:rsidP="00C330FC">
            <w:pPr>
              <w:pStyle w:val="ConsPlusNormal"/>
              <w:ind w:left="283"/>
            </w:pPr>
            <w:r>
              <w:t>«</w:t>
            </w:r>
            <w:r w:rsidR="00E642E2" w:rsidRPr="00E642E2">
              <w:t xml:space="preserve"> 300 </w:t>
            </w:r>
            <w:r>
              <w:t>«</w:t>
            </w:r>
            <w:r w:rsidR="00E642E2" w:rsidRPr="00E642E2">
              <w:t xml:space="preserve"> 600</w:t>
            </w:r>
          </w:p>
        </w:tc>
        <w:tc>
          <w:tcPr>
            <w:tcW w:w="685" w:type="dxa"/>
            <w:tcBorders>
              <w:top w:val="nil"/>
              <w:bottom w:val="nil"/>
            </w:tcBorders>
          </w:tcPr>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c>
          <w:tcPr>
            <w:tcW w:w="793"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80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793" w:type="dxa"/>
            <w:gridSpan w:val="3"/>
            <w:tcBorders>
              <w:top w:val="nil"/>
              <w:bottom w:val="nil"/>
            </w:tcBorders>
          </w:tcPr>
          <w:p w:rsidR="00E642E2" w:rsidRPr="00E642E2" w:rsidRDefault="00E642E2">
            <w:pPr>
              <w:pStyle w:val="ConsPlusNormal"/>
              <w:jc w:val="center"/>
            </w:pPr>
            <w:r w:rsidRPr="00E642E2">
              <w:t>50</w:t>
            </w:r>
          </w:p>
        </w:tc>
        <w:tc>
          <w:tcPr>
            <w:tcW w:w="963" w:type="dxa"/>
            <w:tcBorders>
              <w:top w:val="nil"/>
              <w:bottom w:val="nil"/>
            </w:tcBorders>
          </w:tcPr>
          <w:p w:rsidR="00E642E2" w:rsidRPr="00E642E2" w:rsidRDefault="00E642E2">
            <w:pPr>
              <w:pStyle w:val="ConsPlusNormal"/>
              <w:jc w:val="center"/>
            </w:pPr>
            <w:r w:rsidRPr="00E642E2">
              <w:t>60</w:t>
            </w:r>
          </w:p>
        </w:tc>
        <w:tc>
          <w:tcPr>
            <w:tcW w:w="965" w:type="dxa"/>
            <w:gridSpan w:val="2"/>
            <w:tcBorders>
              <w:top w:val="nil"/>
              <w:bottom w:val="nil"/>
            </w:tcBorders>
          </w:tcPr>
          <w:p w:rsidR="00E642E2" w:rsidRPr="00E642E2" w:rsidRDefault="00E642E2">
            <w:pPr>
              <w:pStyle w:val="ConsPlusNormal"/>
              <w:jc w:val="center"/>
            </w:pPr>
            <w:r w:rsidRPr="00E642E2">
              <w:t>80</w:t>
            </w:r>
          </w:p>
        </w:tc>
        <w:tc>
          <w:tcPr>
            <w:tcW w:w="793" w:type="dxa"/>
            <w:tcBorders>
              <w:top w:val="nil"/>
              <w:bottom w:val="nil"/>
            </w:tcBorders>
          </w:tcPr>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35</w:t>
            </w:r>
          </w:p>
        </w:tc>
        <w:tc>
          <w:tcPr>
            <w:tcW w:w="963" w:type="dxa"/>
            <w:gridSpan w:val="2"/>
            <w:tcBorders>
              <w:top w:val="nil"/>
              <w:bottom w:val="nil"/>
            </w:tcBorders>
          </w:tcPr>
          <w:p w:rsidR="00E642E2" w:rsidRPr="00E642E2" w:rsidRDefault="00E642E2">
            <w:pPr>
              <w:pStyle w:val="ConsPlusNormal"/>
              <w:jc w:val="center"/>
            </w:pPr>
            <w:r w:rsidRPr="00E642E2">
              <w:t>45</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CC0496" w:rsidP="00C330FC">
            <w:pPr>
              <w:pStyle w:val="ConsPlusNormal"/>
              <w:ind w:left="283"/>
            </w:pPr>
            <w:r>
              <w:t>«</w:t>
            </w:r>
            <w:r w:rsidR="00E642E2" w:rsidRPr="00E642E2">
              <w:t xml:space="preserve"> 300</w:t>
            </w:r>
          </w:p>
        </w:tc>
        <w:tc>
          <w:tcPr>
            <w:tcW w:w="685" w:type="dxa"/>
            <w:tcBorders>
              <w:top w:val="nil"/>
              <w:bottom w:val="nil"/>
            </w:tcBorders>
          </w:tcPr>
          <w:p w:rsidR="00E642E2" w:rsidRPr="00E642E2" w:rsidRDefault="00E642E2">
            <w:pPr>
              <w:pStyle w:val="ConsPlusNormal"/>
              <w:jc w:val="center"/>
            </w:pPr>
            <w:r w:rsidRPr="00E642E2">
              <w:t>20</w:t>
            </w:r>
          </w:p>
        </w:tc>
        <w:tc>
          <w:tcPr>
            <w:tcW w:w="963" w:type="dxa"/>
            <w:gridSpan w:val="2"/>
            <w:tcBorders>
              <w:top w:val="nil"/>
              <w:bottom w:val="nil"/>
            </w:tcBorders>
          </w:tcPr>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t>40</w:t>
            </w:r>
          </w:p>
        </w:tc>
        <w:tc>
          <w:tcPr>
            <w:tcW w:w="793" w:type="dxa"/>
            <w:gridSpan w:val="2"/>
            <w:tcBorders>
              <w:top w:val="nil"/>
              <w:bottom w:val="nil"/>
            </w:tcBorders>
            <w:vAlign w:val="center"/>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20</w:t>
            </w:r>
          </w:p>
        </w:tc>
        <w:tc>
          <w:tcPr>
            <w:tcW w:w="963" w:type="dxa"/>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793" w:type="dxa"/>
            <w:gridSpan w:val="3"/>
            <w:tcBorders>
              <w:top w:val="nil"/>
              <w:bottom w:val="nil"/>
            </w:tcBorders>
          </w:tcPr>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50</w:t>
            </w:r>
          </w:p>
        </w:tc>
        <w:tc>
          <w:tcPr>
            <w:tcW w:w="965" w:type="dxa"/>
            <w:gridSpan w:val="2"/>
            <w:tcBorders>
              <w:top w:val="nil"/>
              <w:bottom w:val="nil"/>
            </w:tcBorders>
          </w:tcPr>
          <w:p w:rsidR="00E642E2" w:rsidRPr="00E642E2" w:rsidRDefault="00E642E2">
            <w:pPr>
              <w:pStyle w:val="ConsPlusNormal"/>
              <w:jc w:val="center"/>
            </w:pPr>
            <w:r w:rsidRPr="00E642E2">
              <w:t>60</w:t>
            </w:r>
          </w:p>
        </w:tc>
        <w:tc>
          <w:tcPr>
            <w:tcW w:w="793" w:type="dxa"/>
            <w:tcBorders>
              <w:top w:val="nil"/>
              <w:bottom w:val="nil"/>
            </w:tcBorders>
          </w:tcPr>
          <w:p w:rsidR="00E642E2" w:rsidRPr="00E642E2" w:rsidRDefault="00E642E2">
            <w:pPr>
              <w:pStyle w:val="ConsPlusNormal"/>
              <w:jc w:val="center"/>
            </w:pPr>
            <w:r w:rsidRPr="00E642E2">
              <w:t>25</w:t>
            </w:r>
          </w:p>
        </w:tc>
        <w:tc>
          <w:tcPr>
            <w:tcW w:w="963" w:type="dxa"/>
            <w:tcBorders>
              <w:top w:val="nil"/>
              <w:bottom w:val="nil"/>
            </w:tcBorders>
          </w:tcPr>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t>35</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14 Открытые склады торфа вместимостью, т, фрезерного и кускового:</w:t>
            </w:r>
          </w:p>
        </w:tc>
        <w:tc>
          <w:tcPr>
            <w:tcW w:w="685"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2"/>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3"/>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5" w:type="dxa"/>
            <w:gridSpan w:val="2"/>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до 10000</w:t>
            </w:r>
          </w:p>
        </w:tc>
        <w:tc>
          <w:tcPr>
            <w:tcW w:w="685" w:type="dxa"/>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60</w:t>
            </w:r>
          </w:p>
        </w:tc>
        <w:tc>
          <w:tcPr>
            <w:tcW w:w="793"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793" w:type="dxa"/>
            <w:gridSpan w:val="3"/>
            <w:tcBorders>
              <w:top w:val="nil"/>
              <w:bottom w:val="nil"/>
            </w:tcBorders>
          </w:tcPr>
          <w:p w:rsidR="00E642E2" w:rsidRPr="00E642E2" w:rsidRDefault="00E642E2">
            <w:pPr>
              <w:pStyle w:val="ConsPlusNormal"/>
              <w:jc w:val="center"/>
            </w:pPr>
            <w:r w:rsidRPr="00E642E2">
              <w:t>50</w:t>
            </w:r>
          </w:p>
        </w:tc>
        <w:tc>
          <w:tcPr>
            <w:tcW w:w="963" w:type="dxa"/>
            <w:tcBorders>
              <w:top w:val="nil"/>
              <w:bottom w:val="nil"/>
            </w:tcBorders>
          </w:tcPr>
          <w:p w:rsidR="00E642E2" w:rsidRPr="00E642E2" w:rsidRDefault="00E642E2">
            <w:pPr>
              <w:pStyle w:val="ConsPlusNormal"/>
              <w:jc w:val="center"/>
            </w:pPr>
            <w:r w:rsidRPr="00E642E2">
              <w:t>60</w:t>
            </w:r>
          </w:p>
        </w:tc>
        <w:tc>
          <w:tcPr>
            <w:tcW w:w="965" w:type="dxa"/>
            <w:gridSpan w:val="2"/>
            <w:tcBorders>
              <w:top w:val="nil"/>
              <w:bottom w:val="nil"/>
            </w:tcBorders>
          </w:tcPr>
          <w:p w:rsidR="00E642E2" w:rsidRPr="00E642E2" w:rsidRDefault="00E642E2">
            <w:pPr>
              <w:pStyle w:val="ConsPlusNormal"/>
              <w:jc w:val="center"/>
            </w:pPr>
            <w:r w:rsidRPr="00E642E2">
              <w:t>70</w:t>
            </w:r>
          </w:p>
        </w:tc>
        <w:tc>
          <w:tcPr>
            <w:tcW w:w="793" w:type="dxa"/>
            <w:tcBorders>
              <w:top w:val="nil"/>
              <w:bottom w:val="nil"/>
            </w:tcBorders>
          </w:tcPr>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св. 10000</w:t>
            </w:r>
          </w:p>
        </w:tc>
        <w:tc>
          <w:tcPr>
            <w:tcW w:w="685" w:type="dxa"/>
            <w:tcBorders>
              <w:top w:val="nil"/>
              <w:bottom w:val="nil"/>
            </w:tcBorders>
          </w:tcPr>
          <w:p w:rsidR="00E642E2" w:rsidRPr="00E642E2" w:rsidRDefault="00E642E2">
            <w:pPr>
              <w:pStyle w:val="ConsPlusNormal"/>
              <w:jc w:val="center"/>
            </w:pPr>
            <w:r w:rsidRPr="00E642E2">
              <w:t>45</w:t>
            </w:r>
          </w:p>
        </w:tc>
        <w:tc>
          <w:tcPr>
            <w:tcW w:w="963" w:type="dxa"/>
            <w:gridSpan w:val="2"/>
            <w:tcBorders>
              <w:top w:val="nil"/>
              <w:bottom w:val="nil"/>
            </w:tcBorders>
          </w:tcPr>
          <w:p w:rsidR="00E642E2" w:rsidRPr="00E642E2" w:rsidRDefault="00E642E2">
            <w:pPr>
              <w:pStyle w:val="ConsPlusNormal"/>
              <w:jc w:val="center"/>
            </w:pPr>
            <w:r w:rsidRPr="00E642E2">
              <w:t>55</w:t>
            </w:r>
          </w:p>
        </w:tc>
        <w:tc>
          <w:tcPr>
            <w:tcW w:w="963" w:type="dxa"/>
            <w:gridSpan w:val="2"/>
            <w:tcBorders>
              <w:top w:val="nil"/>
              <w:bottom w:val="nil"/>
            </w:tcBorders>
          </w:tcPr>
          <w:p w:rsidR="00E642E2" w:rsidRPr="00E642E2" w:rsidRDefault="00E642E2">
            <w:pPr>
              <w:pStyle w:val="ConsPlusNormal"/>
              <w:jc w:val="center"/>
            </w:pPr>
            <w:r w:rsidRPr="00E642E2">
              <w:t>65</w:t>
            </w:r>
          </w:p>
        </w:tc>
        <w:tc>
          <w:tcPr>
            <w:tcW w:w="793"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963" w:type="dxa"/>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963" w:type="dxa"/>
            <w:gridSpan w:val="2"/>
            <w:tcBorders>
              <w:top w:val="nil"/>
              <w:bottom w:val="nil"/>
            </w:tcBorders>
          </w:tcPr>
          <w:p w:rsidR="00E642E2" w:rsidRPr="00E642E2" w:rsidRDefault="00E642E2">
            <w:pPr>
              <w:pStyle w:val="ConsPlusNormal"/>
              <w:jc w:val="center"/>
            </w:pPr>
            <w:r w:rsidRPr="00E642E2">
              <w:t>80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70</w:t>
            </w:r>
          </w:p>
        </w:tc>
        <w:tc>
          <w:tcPr>
            <w:tcW w:w="793" w:type="dxa"/>
            <w:gridSpan w:val="3"/>
            <w:tcBorders>
              <w:top w:val="nil"/>
              <w:bottom w:val="nil"/>
            </w:tcBorders>
          </w:tcPr>
          <w:p w:rsidR="00E642E2" w:rsidRPr="00E642E2" w:rsidRDefault="00E642E2">
            <w:pPr>
              <w:pStyle w:val="ConsPlusNormal"/>
              <w:jc w:val="center"/>
            </w:pPr>
            <w:r w:rsidRPr="00E642E2">
              <w:t>60</w:t>
            </w:r>
          </w:p>
        </w:tc>
        <w:tc>
          <w:tcPr>
            <w:tcW w:w="963" w:type="dxa"/>
            <w:tcBorders>
              <w:top w:val="nil"/>
              <w:bottom w:val="nil"/>
            </w:tcBorders>
          </w:tcPr>
          <w:p w:rsidR="00E642E2" w:rsidRPr="00E642E2" w:rsidRDefault="00E642E2">
            <w:pPr>
              <w:pStyle w:val="ConsPlusNormal"/>
              <w:jc w:val="center"/>
            </w:pPr>
            <w:r w:rsidRPr="00E642E2">
              <w:t>70</w:t>
            </w:r>
          </w:p>
        </w:tc>
        <w:tc>
          <w:tcPr>
            <w:tcW w:w="965" w:type="dxa"/>
            <w:gridSpan w:val="2"/>
            <w:tcBorders>
              <w:top w:val="nil"/>
              <w:bottom w:val="nil"/>
            </w:tcBorders>
          </w:tcPr>
          <w:p w:rsidR="00E642E2" w:rsidRPr="00E642E2" w:rsidRDefault="00E642E2">
            <w:pPr>
              <w:pStyle w:val="ConsPlusNormal"/>
              <w:jc w:val="center"/>
            </w:pPr>
            <w:r w:rsidRPr="00E642E2">
              <w:t>80</w:t>
            </w:r>
          </w:p>
        </w:tc>
        <w:tc>
          <w:tcPr>
            <w:tcW w:w="793" w:type="dxa"/>
            <w:tcBorders>
              <w:top w:val="nil"/>
              <w:bottom w:val="nil"/>
            </w:tcBorders>
          </w:tcPr>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60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 xml:space="preserve">15 Открытые склады каменного угля вместимостью, </w:t>
            </w:r>
            <w:proofErr w:type="gramStart"/>
            <w:r w:rsidRPr="00E642E2">
              <w:t>т</w:t>
            </w:r>
            <w:proofErr w:type="gramEnd"/>
            <w:r w:rsidRPr="00E642E2">
              <w:t>:</w:t>
            </w:r>
          </w:p>
        </w:tc>
        <w:tc>
          <w:tcPr>
            <w:tcW w:w="685"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2"/>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3"/>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5" w:type="dxa"/>
            <w:gridSpan w:val="2"/>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до 100000</w:t>
            </w:r>
          </w:p>
        </w:tc>
        <w:tc>
          <w:tcPr>
            <w:tcW w:w="685" w:type="dxa"/>
            <w:tcBorders>
              <w:top w:val="nil"/>
              <w:bottom w:val="nil"/>
            </w:tcBorders>
          </w:tcPr>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c>
          <w:tcPr>
            <w:tcW w:w="793" w:type="dxa"/>
            <w:gridSpan w:val="2"/>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793" w:type="dxa"/>
            <w:gridSpan w:val="3"/>
            <w:tcBorders>
              <w:top w:val="nil"/>
              <w:bottom w:val="nil"/>
            </w:tcBorders>
          </w:tcPr>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50</w:t>
            </w:r>
          </w:p>
        </w:tc>
        <w:tc>
          <w:tcPr>
            <w:tcW w:w="965" w:type="dxa"/>
            <w:gridSpan w:val="2"/>
            <w:tcBorders>
              <w:top w:val="nil"/>
              <w:bottom w:val="nil"/>
            </w:tcBorders>
          </w:tcPr>
          <w:p w:rsidR="00E642E2" w:rsidRPr="00E642E2" w:rsidRDefault="00E642E2">
            <w:pPr>
              <w:pStyle w:val="ConsPlusNormal"/>
              <w:jc w:val="center"/>
            </w:pPr>
            <w:r w:rsidRPr="00E642E2">
              <w:t>60</w:t>
            </w:r>
          </w:p>
        </w:tc>
        <w:tc>
          <w:tcPr>
            <w:tcW w:w="793" w:type="dxa"/>
            <w:tcBorders>
              <w:top w:val="nil"/>
              <w:bottom w:val="nil"/>
            </w:tcBorders>
          </w:tcPr>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св. 100000</w:t>
            </w:r>
          </w:p>
        </w:tc>
        <w:tc>
          <w:tcPr>
            <w:tcW w:w="685" w:type="dxa"/>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60</w:t>
            </w:r>
          </w:p>
        </w:tc>
        <w:tc>
          <w:tcPr>
            <w:tcW w:w="793"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lastRenderedPageBreak/>
              <w:t>40</w:t>
            </w:r>
          </w:p>
        </w:tc>
        <w:tc>
          <w:tcPr>
            <w:tcW w:w="963" w:type="dxa"/>
            <w:tcBorders>
              <w:top w:val="nil"/>
              <w:bottom w:val="nil"/>
            </w:tcBorders>
          </w:tcPr>
          <w:p w:rsidR="00E642E2" w:rsidRPr="00E642E2" w:rsidRDefault="00E642E2">
            <w:pPr>
              <w:pStyle w:val="ConsPlusNormal"/>
              <w:jc w:val="center"/>
            </w:pPr>
            <w:r w:rsidRPr="00E642E2">
              <w:lastRenderedPageBreak/>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lastRenderedPageBreak/>
              <w:t>50</w:t>
            </w:r>
          </w:p>
        </w:tc>
        <w:tc>
          <w:tcPr>
            <w:tcW w:w="963" w:type="dxa"/>
            <w:gridSpan w:val="2"/>
            <w:tcBorders>
              <w:top w:val="nil"/>
              <w:bottom w:val="nil"/>
            </w:tcBorders>
          </w:tcPr>
          <w:p w:rsidR="00E642E2" w:rsidRPr="00E642E2" w:rsidRDefault="00E642E2">
            <w:pPr>
              <w:pStyle w:val="ConsPlusNormal"/>
              <w:jc w:val="center"/>
            </w:pPr>
            <w:r w:rsidRPr="00E642E2">
              <w:lastRenderedPageBreak/>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lastRenderedPageBreak/>
              <w:t>60</w:t>
            </w:r>
          </w:p>
        </w:tc>
        <w:tc>
          <w:tcPr>
            <w:tcW w:w="793" w:type="dxa"/>
            <w:gridSpan w:val="3"/>
            <w:tcBorders>
              <w:top w:val="nil"/>
              <w:bottom w:val="nil"/>
            </w:tcBorders>
          </w:tcPr>
          <w:p w:rsidR="00E642E2" w:rsidRPr="00E642E2" w:rsidRDefault="00E642E2">
            <w:pPr>
              <w:pStyle w:val="ConsPlusNormal"/>
              <w:jc w:val="center"/>
            </w:pPr>
            <w:r w:rsidRPr="00E642E2">
              <w:lastRenderedPageBreak/>
              <w:t>50</w:t>
            </w:r>
          </w:p>
        </w:tc>
        <w:tc>
          <w:tcPr>
            <w:tcW w:w="963" w:type="dxa"/>
            <w:tcBorders>
              <w:top w:val="nil"/>
              <w:bottom w:val="nil"/>
            </w:tcBorders>
          </w:tcPr>
          <w:p w:rsidR="00E642E2" w:rsidRPr="00E642E2" w:rsidRDefault="00E642E2">
            <w:pPr>
              <w:pStyle w:val="ConsPlusNormal"/>
              <w:jc w:val="center"/>
            </w:pPr>
            <w:r w:rsidRPr="00E642E2">
              <w:t>60</w:t>
            </w:r>
          </w:p>
        </w:tc>
        <w:tc>
          <w:tcPr>
            <w:tcW w:w="965" w:type="dxa"/>
            <w:gridSpan w:val="2"/>
            <w:tcBorders>
              <w:top w:val="nil"/>
              <w:bottom w:val="nil"/>
            </w:tcBorders>
          </w:tcPr>
          <w:p w:rsidR="00E642E2" w:rsidRPr="00E642E2" w:rsidRDefault="00E642E2">
            <w:pPr>
              <w:pStyle w:val="ConsPlusNormal"/>
              <w:jc w:val="center"/>
            </w:pPr>
            <w:r w:rsidRPr="00E642E2">
              <w:t>70</w:t>
            </w:r>
          </w:p>
        </w:tc>
        <w:tc>
          <w:tcPr>
            <w:tcW w:w="793" w:type="dxa"/>
            <w:tcBorders>
              <w:top w:val="nil"/>
              <w:bottom w:val="nil"/>
            </w:tcBorders>
          </w:tcPr>
          <w:p w:rsidR="00E642E2" w:rsidRPr="00E642E2" w:rsidRDefault="00E642E2">
            <w:pPr>
              <w:pStyle w:val="ConsPlusNormal"/>
              <w:jc w:val="center"/>
            </w:pPr>
            <w:r w:rsidRPr="00E642E2">
              <w:t>35</w:t>
            </w:r>
          </w:p>
        </w:tc>
        <w:tc>
          <w:tcPr>
            <w:tcW w:w="963" w:type="dxa"/>
            <w:tcBorders>
              <w:top w:val="nil"/>
              <w:bottom w:val="nil"/>
            </w:tcBorders>
          </w:tcPr>
          <w:p w:rsidR="00E642E2" w:rsidRPr="00E642E2" w:rsidRDefault="00E642E2">
            <w:pPr>
              <w:pStyle w:val="ConsPlusNormal"/>
              <w:jc w:val="center"/>
            </w:pPr>
            <w:r w:rsidRPr="00E642E2">
              <w:t>45</w:t>
            </w:r>
          </w:p>
        </w:tc>
        <w:tc>
          <w:tcPr>
            <w:tcW w:w="963" w:type="dxa"/>
            <w:gridSpan w:val="2"/>
            <w:tcBorders>
              <w:top w:val="nil"/>
              <w:bottom w:val="nil"/>
            </w:tcBorders>
          </w:tcPr>
          <w:p w:rsidR="00E642E2" w:rsidRPr="00E642E2" w:rsidRDefault="00E642E2">
            <w:pPr>
              <w:pStyle w:val="ConsPlusNormal"/>
              <w:jc w:val="center"/>
            </w:pPr>
            <w:r w:rsidRPr="00E642E2">
              <w:t>55</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lastRenderedPageBreak/>
              <w:t>16 Открытые склады круглых лесоматериалов вместимостью, плотных м</w:t>
            </w:r>
            <w:r w:rsidRPr="00E642E2">
              <w:rPr>
                <w:vertAlign w:val="superscript"/>
              </w:rPr>
              <w:t>3</w:t>
            </w:r>
            <w:r w:rsidRPr="00E642E2">
              <w:t>:</w:t>
            </w:r>
          </w:p>
        </w:tc>
        <w:tc>
          <w:tcPr>
            <w:tcW w:w="685"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2"/>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3"/>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5" w:type="dxa"/>
            <w:gridSpan w:val="2"/>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до 10000</w:t>
            </w:r>
          </w:p>
        </w:tc>
        <w:tc>
          <w:tcPr>
            <w:tcW w:w="685" w:type="dxa"/>
            <w:tcBorders>
              <w:top w:val="nil"/>
              <w:bottom w:val="nil"/>
            </w:tcBorders>
          </w:tcPr>
          <w:p w:rsidR="00E642E2" w:rsidRPr="00E642E2" w:rsidRDefault="00E642E2">
            <w:pPr>
              <w:pStyle w:val="ConsPlusNormal"/>
              <w:jc w:val="center"/>
            </w:pPr>
            <w:r w:rsidRPr="00E642E2">
              <w:t>-</w:t>
            </w:r>
          </w:p>
        </w:tc>
        <w:tc>
          <w:tcPr>
            <w:tcW w:w="963" w:type="dxa"/>
            <w:gridSpan w:val="2"/>
            <w:tcBorders>
              <w:top w:val="nil"/>
              <w:bottom w:val="nil"/>
            </w:tcBorders>
          </w:tcPr>
          <w:p w:rsidR="00E642E2" w:rsidRPr="00E642E2" w:rsidRDefault="00E642E2">
            <w:pPr>
              <w:pStyle w:val="ConsPlusNormal"/>
              <w:jc w:val="center"/>
            </w:pPr>
            <w:r w:rsidRPr="00E642E2">
              <w:t>-</w:t>
            </w:r>
          </w:p>
        </w:tc>
        <w:tc>
          <w:tcPr>
            <w:tcW w:w="963" w:type="dxa"/>
            <w:gridSpan w:val="2"/>
            <w:tcBorders>
              <w:top w:val="nil"/>
              <w:bottom w:val="nil"/>
            </w:tcBorders>
          </w:tcPr>
          <w:p w:rsidR="00E642E2" w:rsidRPr="00E642E2" w:rsidRDefault="00E642E2">
            <w:pPr>
              <w:pStyle w:val="ConsPlusNormal"/>
              <w:jc w:val="center"/>
            </w:pPr>
            <w:r w:rsidRPr="00E642E2">
              <w:t>-</w:t>
            </w:r>
          </w:p>
        </w:tc>
        <w:tc>
          <w:tcPr>
            <w:tcW w:w="793" w:type="dxa"/>
            <w:gridSpan w:val="2"/>
            <w:tcBorders>
              <w:top w:val="nil"/>
              <w:bottom w:val="nil"/>
            </w:tcBorders>
          </w:tcPr>
          <w:p w:rsidR="00E642E2" w:rsidRPr="00E642E2" w:rsidRDefault="00E642E2">
            <w:pPr>
              <w:pStyle w:val="ConsPlusNormal"/>
              <w:jc w:val="center"/>
            </w:pPr>
            <w:r w:rsidRPr="00E642E2">
              <w:t>30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20</w:t>
            </w:r>
          </w:p>
        </w:tc>
        <w:tc>
          <w:tcPr>
            <w:tcW w:w="963" w:type="dxa"/>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793" w:type="dxa"/>
            <w:gridSpan w:val="3"/>
            <w:tcBorders>
              <w:top w:val="nil"/>
              <w:bottom w:val="nil"/>
            </w:tcBorders>
          </w:tcPr>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40</w:t>
            </w:r>
          </w:p>
        </w:tc>
        <w:tc>
          <w:tcPr>
            <w:tcW w:w="965" w:type="dxa"/>
            <w:gridSpan w:val="2"/>
            <w:tcBorders>
              <w:top w:val="nil"/>
              <w:bottom w:val="nil"/>
            </w:tcBorders>
          </w:tcPr>
          <w:p w:rsidR="00E642E2" w:rsidRPr="00E642E2" w:rsidRDefault="00E642E2">
            <w:pPr>
              <w:pStyle w:val="ConsPlusNormal"/>
              <w:jc w:val="center"/>
            </w:pPr>
            <w:r w:rsidRPr="00E642E2">
              <w:t>50</w:t>
            </w:r>
          </w:p>
        </w:tc>
        <w:tc>
          <w:tcPr>
            <w:tcW w:w="793" w:type="dxa"/>
            <w:tcBorders>
              <w:top w:val="nil"/>
              <w:bottom w:val="nil"/>
            </w:tcBorders>
          </w:tcPr>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35</w:t>
            </w:r>
          </w:p>
        </w:tc>
        <w:tc>
          <w:tcPr>
            <w:tcW w:w="963" w:type="dxa"/>
            <w:gridSpan w:val="2"/>
            <w:tcBorders>
              <w:top w:val="nil"/>
              <w:bottom w:val="nil"/>
            </w:tcBorders>
          </w:tcPr>
          <w:p w:rsidR="00E642E2" w:rsidRPr="00E642E2" w:rsidRDefault="00E642E2">
            <w:pPr>
              <w:pStyle w:val="ConsPlusNormal"/>
              <w:jc w:val="center"/>
            </w:pPr>
            <w:r w:rsidRPr="00E642E2">
              <w:t>40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св. 10000 до 500000</w:t>
            </w:r>
          </w:p>
        </w:tc>
        <w:tc>
          <w:tcPr>
            <w:tcW w:w="685" w:type="dxa"/>
            <w:tcBorders>
              <w:top w:val="nil"/>
              <w:bottom w:val="nil"/>
            </w:tcBorders>
          </w:tcPr>
          <w:p w:rsidR="00E642E2" w:rsidRPr="00E642E2" w:rsidRDefault="00E642E2">
            <w:pPr>
              <w:pStyle w:val="ConsPlusNormal"/>
              <w:jc w:val="center"/>
            </w:pPr>
            <w:r w:rsidRPr="00E642E2">
              <w:t>-</w:t>
            </w:r>
          </w:p>
        </w:tc>
        <w:tc>
          <w:tcPr>
            <w:tcW w:w="963" w:type="dxa"/>
            <w:gridSpan w:val="2"/>
            <w:tcBorders>
              <w:top w:val="nil"/>
              <w:bottom w:val="nil"/>
            </w:tcBorders>
          </w:tcPr>
          <w:p w:rsidR="00E642E2" w:rsidRPr="00E642E2" w:rsidRDefault="00E642E2">
            <w:pPr>
              <w:pStyle w:val="ConsPlusNormal"/>
              <w:jc w:val="center"/>
            </w:pPr>
            <w:r w:rsidRPr="00E642E2">
              <w:t>-</w:t>
            </w:r>
          </w:p>
        </w:tc>
        <w:tc>
          <w:tcPr>
            <w:tcW w:w="963" w:type="dxa"/>
            <w:gridSpan w:val="2"/>
            <w:tcBorders>
              <w:top w:val="nil"/>
              <w:bottom w:val="nil"/>
            </w:tcBorders>
          </w:tcPr>
          <w:p w:rsidR="00E642E2" w:rsidRPr="00E642E2" w:rsidRDefault="00E642E2">
            <w:pPr>
              <w:pStyle w:val="ConsPlusNormal"/>
              <w:jc w:val="center"/>
            </w:pPr>
            <w:r w:rsidRPr="00E642E2">
              <w:t>-</w:t>
            </w:r>
          </w:p>
        </w:tc>
        <w:tc>
          <w:tcPr>
            <w:tcW w:w="793" w:type="dxa"/>
            <w:gridSpan w:val="2"/>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793" w:type="dxa"/>
            <w:gridSpan w:val="3"/>
            <w:tcBorders>
              <w:top w:val="nil"/>
              <w:bottom w:val="nil"/>
            </w:tcBorders>
          </w:tcPr>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50</w:t>
            </w:r>
          </w:p>
        </w:tc>
        <w:tc>
          <w:tcPr>
            <w:tcW w:w="965" w:type="dxa"/>
            <w:gridSpan w:val="2"/>
            <w:tcBorders>
              <w:top w:val="nil"/>
              <w:bottom w:val="nil"/>
            </w:tcBorders>
          </w:tcPr>
          <w:p w:rsidR="00E642E2" w:rsidRPr="00E642E2" w:rsidRDefault="00E642E2">
            <w:pPr>
              <w:pStyle w:val="ConsPlusNormal"/>
              <w:jc w:val="center"/>
            </w:pPr>
            <w:r w:rsidRPr="00E642E2">
              <w:t>60</w:t>
            </w:r>
          </w:p>
        </w:tc>
        <w:tc>
          <w:tcPr>
            <w:tcW w:w="793" w:type="dxa"/>
            <w:tcBorders>
              <w:top w:val="nil"/>
              <w:bottom w:val="nil"/>
            </w:tcBorders>
          </w:tcPr>
          <w:p w:rsidR="00E642E2" w:rsidRPr="00E642E2" w:rsidRDefault="00E642E2">
            <w:pPr>
              <w:pStyle w:val="ConsPlusNormal"/>
              <w:jc w:val="center"/>
            </w:pPr>
            <w:r w:rsidRPr="00E642E2">
              <w:t>35</w:t>
            </w:r>
          </w:p>
        </w:tc>
        <w:tc>
          <w:tcPr>
            <w:tcW w:w="963" w:type="dxa"/>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45</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CC0496">
            <w:pPr>
              <w:pStyle w:val="ConsPlusNormal"/>
              <w:ind w:left="283"/>
            </w:pPr>
            <w:r>
              <w:t>«</w:t>
            </w:r>
            <w:r w:rsidR="00E642E2" w:rsidRPr="00E642E2">
              <w:t xml:space="preserve"> 500000</w:t>
            </w:r>
          </w:p>
        </w:tc>
        <w:tc>
          <w:tcPr>
            <w:tcW w:w="685" w:type="dxa"/>
            <w:tcBorders>
              <w:top w:val="nil"/>
              <w:bottom w:val="nil"/>
            </w:tcBorders>
          </w:tcPr>
          <w:p w:rsidR="00E642E2" w:rsidRPr="00E642E2" w:rsidRDefault="00E642E2">
            <w:pPr>
              <w:pStyle w:val="ConsPlusNormal"/>
              <w:jc w:val="center"/>
            </w:pPr>
            <w:r w:rsidRPr="00E642E2">
              <w:t>-</w:t>
            </w:r>
          </w:p>
        </w:tc>
        <w:tc>
          <w:tcPr>
            <w:tcW w:w="963" w:type="dxa"/>
            <w:gridSpan w:val="2"/>
            <w:tcBorders>
              <w:top w:val="nil"/>
              <w:bottom w:val="nil"/>
            </w:tcBorders>
          </w:tcPr>
          <w:p w:rsidR="00E642E2" w:rsidRPr="00E642E2" w:rsidRDefault="00E642E2">
            <w:pPr>
              <w:pStyle w:val="ConsPlusNormal"/>
              <w:jc w:val="center"/>
            </w:pPr>
            <w:r w:rsidRPr="00E642E2">
              <w:t>-</w:t>
            </w:r>
          </w:p>
        </w:tc>
        <w:tc>
          <w:tcPr>
            <w:tcW w:w="963" w:type="dxa"/>
            <w:gridSpan w:val="2"/>
            <w:tcBorders>
              <w:top w:val="nil"/>
              <w:bottom w:val="nil"/>
            </w:tcBorders>
          </w:tcPr>
          <w:p w:rsidR="00E642E2" w:rsidRPr="00E642E2" w:rsidRDefault="00E642E2">
            <w:pPr>
              <w:pStyle w:val="ConsPlusNormal"/>
              <w:jc w:val="center"/>
            </w:pPr>
            <w:r w:rsidRPr="00E642E2">
              <w:t>-</w:t>
            </w:r>
          </w:p>
        </w:tc>
        <w:tc>
          <w:tcPr>
            <w:tcW w:w="793"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793" w:type="dxa"/>
            <w:gridSpan w:val="3"/>
            <w:tcBorders>
              <w:top w:val="nil"/>
              <w:bottom w:val="nil"/>
            </w:tcBorders>
          </w:tcPr>
          <w:p w:rsidR="00E642E2" w:rsidRPr="00E642E2" w:rsidRDefault="00E642E2">
            <w:pPr>
              <w:pStyle w:val="ConsPlusNormal"/>
              <w:jc w:val="center"/>
            </w:pPr>
            <w:r w:rsidRPr="00E642E2">
              <w:t>50</w:t>
            </w:r>
          </w:p>
        </w:tc>
        <w:tc>
          <w:tcPr>
            <w:tcW w:w="963" w:type="dxa"/>
            <w:tcBorders>
              <w:top w:val="nil"/>
              <w:bottom w:val="nil"/>
            </w:tcBorders>
          </w:tcPr>
          <w:p w:rsidR="00E642E2" w:rsidRPr="00E642E2" w:rsidRDefault="00E642E2">
            <w:pPr>
              <w:pStyle w:val="ConsPlusNormal"/>
              <w:jc w:val="center"/>
            </w:pPr>
            <w:r w:rsidRPr="00E642E2">
              <w:t>60</w:t>
            </w:r>
          </w:p>
        </w:tc>
        <w:tc>
          <w:tcPr>
            <w:tcW w:w="965" w:type="dxa"/>
            <w:gridSpan w:val="2"/>
            <w:tcBorders>
              <w:top w:val="nil"/>
              <w:bottom w:val="nil"/>
            </w:tcBorders>
          </w:tcPr>
          <w:p w:rsidR="00E642E2" w:rsidRPr="00E642E2" w:rsidRDefault="00E642E2">
            <w:pPr>
              <w:pStyle w:val="ConsPlusNormal"/>
              <w:jc w:val="center"/>
            </w:pPr>
            <w:r w:rsidRPr="00E642E2">
              <w:t>70</w:t>
            </w:r>
          </w:p>
        </w:tc>
        <w:tc>
          <w:tcPr>
            <w:tcW w:w="793" w:type="dxa"/>
            <w:tcBorders>
              <w:top w:val="nil"/>
              <w:bottom w:val="nil"/>
            </w:tcBorders>
          </w:tcPr>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45</w:t>
            </w:r>
          </w:p>
        </w:tc>
        <w:tc>
          <w:tcPr>
            <w:tcW w:w="963" w:type="dxa"/>
            <w:gridSpan w:val="2"/>
            <w:tcBorders>
              <w:top w:val="nil"/>
              <w:bottom w:val="nil"/>
            </w:tcBorders>
          </w:tcPr>
          <w:p w:rsidR="00E642E2" w:rsidRPr="00E642E2" w:rsidRDefault="00E642E2">
            <w:pPr>
              <w:pStyle w:val="ConsPlusNormal"/>
              <w:jc w:val="center"/>
            </w:pPr>
            <w:r w:rsidRPr="00E642E2">
              <w:t>50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17 Открытые и закрытые склады пиломатериалов вместимостью, плотных м</w:t>
            </w:r>
            <w:r w:rsidRPr="00E642E2">
              <w:rPr>
                <w:vertAlign w:val="superscript"/>
              </w:rPr>
              <w:t>3</w:t>
            </w:r>
            <w:r w:rsidRPr="00E642E2">
              <w:t>:</w:t>
            </w:r>
          </w:p>
        </w:tc>
        <w:tc>
          <w:tcPr>
            <w:tcW w:w="685"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2"/>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3"/>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5" w:type="dxa"/>
            <w:gridSpan w:val="2"/>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до 10000</w:t>
            </w:r>
          </w:p>
        </w:tc>
        <w:tc>
          <w:tcPr>
            <w:tcW w:w="685" w:type="dxa"/>
            <w:tcBorders>
              <w:top w:val="nil"/>
              <w:bottom w:val="nil"/>
            </w:tcBorders>
          </w:tcPr>
          <w:p w:rsidR="00E642E2" w:rsidRPr="00E642E2" w:rsidRDefault="00E642E2">
            <w:pPr>
              <w:pStyle w:val="ConsPlusNormal"/>
              <w:jc w:val="center"/>
            </w:pPr>
            <w:r w:rsidRPr="00E642E2">
              <w:t>30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20</w:t>
            </w:r>
          </w:p>
        </w:tc>
        <w:tc>
          <w:tcPr>
            <w:tcW w:w="963" w:type="dxa"/>
            <w:gridSpan w:val="2"/>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793" w:type="dxa"/>
            <w:gridSpan w:val="2"/>
            <w:tcBorders>
              <w:top w:val="nil"/>
              <w:bottom w:val="nil"/>
            </w:tcBorders>
          </w:tcPr>
          <w:p w:rsidR="00E642E2" w:rsidRPr="00E642E2" w:rsidRDefault="00E642E2">
            <w:pPr>
              <w:pStyle w:val="ConsPlusNormal"/>
              <w:jc w:val="center"/>
            </w:pPr>
            <w:r w:rsidRPr="00E642E2">
              <w:t>-</w:t>
            </w:r>
          </w:p>
        </w:tc>
        <w:tc>
          <w:tcPr>
            <w:tcW w:w="963" w:type="dxa"/>
            <w:tcBorders>
              <w:top w:val="nil"/>
              <w:bottom w:val="nil"/>
            </w:tcBorders>
          </w:tcPr>
          <w:p w:rsidR="00E642E2" w:rsidRPr="00E642E2" w:rsidRDefault="00E642E2">
            <w:pPr>
              <w:pStyle w:val="ConsPlusNormal"/>
              <w:jc w:val="center"/>
            </w:pPr>
            <w:r w:rsidRPr="00E642E2">
              <w:t>-</w:t>
            </w:r>
          </w:p>
        </w:tc>
        <w:tc>
          <w:tcPr>
            <w:tcW w:w="963" w:type="dxa"/>
            <w:gridSpan w:val="2"/>
            <w:tcBorders>
              <w:top w:val="nil"/>
              <w:bottom w:val="nil"/>
            </w:tcBorders>
          </w:tcPr>
          <w:p w:rsidR="00E642E2" w:rsidRPr="00E642E2" w:rsidRDefault="00E642E2">
            <w:pPr>
              <w:pStyle w:val="ConsPlusNormal"/>
              <w:jc w:val="center"/>
            </w:pPr>
            <w:r w:rsidRPr="00E642E2">
              <w:t>-</w:t>
            </w:r>
          </w:p>
        </w:tc>
        <w:tc>
          <w:tcPr>
            <w:tcW w:w="793" w:type="dxa"/>
            <w:gridSpan w:val="3"/>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5"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793" w:type="dxa"/>
            <w:tcBorders>
              <w:top w:val="nil"/>
              <w:bottom w:val="nil"/>
            </w:tcBorders>
          </w:tcPr>
          <w:p w:rsidR="00E642E2" w:rsidRPr="00E642E2" w:rsidRDefault="00E642E2">
            <w:pPr>
              <w:pStyle w:val="ConsPlusNormal"/>
              <w:jc w:val="center"/>
            </w:pPr>
            <w:r w:rsidRPr="00E642E2">
              <w:t>20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15</w:t>
            </w:r>
          </w:p>
        </w:tc>
        <w:tc>
          <w:tcPr>
            <w:tcW w:w="963" w:type="dxa"/>
            <w:tcBorders>
              <w:top w:val="nil"/>
              <w:bottom w:val="nil"/>
            </w:tcBorders>
          </w:tcPr>
          <w:p w:rsidR="00E642E2" w:rsidRPr="00E642E2" w:rsidRDefault="00E642E2">
            <w:pPr>
              <w:pStyle w:val="ConsPlusNormal"/>
              <w:jc w:val="center"/>
            </w:pPr>
            <w:r w:rsidRPr="00E642E2">
              <w:t>30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20</w:t>
            </w:r>
          </w:p>
        </w:tc>
        <w:tc>
          <w:tcPr>
            <w:tcW w:w="963" w:type="dxa"/>
            <w:gridSpan w:val="2"/>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25</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св. 10000 до 100000</w:t>
            </w:r>
          </w:p>
        </w:tc>
        <w:tc>
          <w:tcPr>
            <w:tcW w:w="685" w:type="dxa"/>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793" w:type="dxa"/>
            <w:gridSpan w:val="2"/>
            <w:tcBorders>
              <w:top w:val="nil"/>
              <w:bottom w:val="nil"/>
            </w:tcBorders>
          </w:tcPr>
          <w:p w:rsidR="00E642E2" w:rsidRPr="00E642E2" w:rsidRDefault="00E642E2">
            <w:pPr>
              <w:pStyle w:val="ConsPlusNormal"/>
              <w:jc w:val="center"/>
            </w:pPr>
            <w:r w:rsidRPr="00E642E2">
              <w:t>-</w:t>
            </w:r>
          </w:p>
        </w:tc>
        <w:tc>
          <w:tcPr>
            <w:tcW w:w="963" w:type="dxa"/>
            <w:tcBorders>
              <w:top w:val="nil"/>
              <w:bottom w:val="nil"/>
            </w:tcBorders>
          </w:tcPr>
          <w:p w:rsidR="00E642E2" w:rsidRPr="00E642E2" w:rsidRDefault="00E642E2">
            <w:pPr>
              <w:pStyle w:val="ConsPlusNormal"/>
              <w:jc w:val="center"/>
            </w:pPr>
            <w:r w:rsidRPr="00E642E2">
              <w:t>-</w:t>
            </w:r>
          </w:p>
        </w:tc>
        <w:tc>
          <w:tcPr>
            <w:tcW w:w="963" w:type="dxa"/>
            <w:gridSpan w:val="2"/>
            <w:tcBorders>
              <w:top w:val="nil"/>
              <w:bottom w:val="nil"/>
            </w:tcBorders>
          </w:tcPr>
          <w:p w:rsidR="00E642E2" w:rsidRPr="00E642E2" w:rsidRDefault="00E642E2">
            <w:pPr>
              <w:pStyle w:val="ConsPlusNormal"/>
              <w:jc w:val="center"/>
            </w:pPr>
            <w:r w:rsidRPr="00E642E2">
              <w:t>-</w:t>
            </w:r>
          </w:p>
        </w:tc>
        <w:tc>
          <w:tcPr>
            <w:tcW w:w="793" w:type="dxa"/>
            <w:gridSpan w:val="3"/>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965" w:type="dxa"/>
            <w:gridSpan w:val="2"/>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793" w:type="dxa"/>
            <w:tcBorders>
              <w:top w:val="nil"/>
              <w:bottom w:val="nil"/>
            </w:tcBorders>
          </w:tcPr>
          <w:p w:rsidR="00E642E2" w:rsidRPr="00E642E2" w:rsidRDefault="00E642E2">
            <w:pPr>
              <w:pStyle w:val="ConsPlusNormal"/>
              <w:jc w:val="center"/>
            </w:pPr>
            <w:r w:rsidRPr="00E642E2">
              <w:t>30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20</w:t>
            </w:r>
          </w:p>
        </w:tc>
        <w:tc>
          <w:tcPr>
            <w:tcW w:w="963" w:type="dxa"/>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25</w:t>
            </w:r>
          </w:p>
        </w:tc>
        <w:tc>
          <w:tcPr>
            <w:tcW w:w="963"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CC0496">
            <w:pPr>
              <w:pStyle w:val="ConsPlusNormal"/>
              <w:ind w:left="283"/>
            </w:pPr>
            <w:r>
              <w:t>«</w:t>
            </w:r>
            <w:r w:rsidR="00E642E2" w:rsidRPr="00E642E2">
              <w:t xml:space="preserve"> 100000</w:t>
            </w:r>
          </w:p>
        </w:tc>
        <w:tc>
          <w:tcPr>
            <w:tcW w:w="685" w:type="dxa"/>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793" w:type="dxa"/>
            <w:gridSpan w:val="2"/>
            <w:tcBorders>
              <w:top w:val="nil"/>
              <w:bottom w:val="nil"/>
            </w:tcBorders>
          </w:tcPr>
          <w:p w:rsidR="00E642E2" w:rsidRPr="00E642E2" w:rsidRDefault="00E642E2">
            <w:pPr>
              <w:pStyle w:val="ConsPlusNormal"/>
              <w:jc w:val="center"/>
            </w:pPr>
            <w:r w:rsidRPr="00E642E2">
              <w:t>-</w:t>
            </w:r>
          </w:p>
        </w:tc>
        <w:tc>
          <w:tcPr>
            <w:tcW w:w="963" w:type="dxa"/>
            <w:tcBorders>
              <w:top w:val="nil"/>
              <w:bottom w:val="nil"/>
            </w:tcBorders>
          </w:tcPr>
          <w:p w:rsidR="00E642E2" w:rsidRPr="00E642E2" w:rsidRDefault="00E642E2">
            <w:pPr>
              <w:pStyle w:val="ConsPlusNormal"/>
              <w:jc w:val="center"/>
            </w:pPr>
            <w:r w:rsidRPr="00E642E2">
              <w:t>-</w:t>
            </w:r>
          </w:p>
        </w:tc>
        <w:tc>
          <w:tcPr>
            <w:tcW w:w="963" w:type="dxa"/>
            <w:gridSpan w:val="2"/>
            <w:tcBorders>
              <w:top w:val="nil"/>
              <w:bottom w:val="nil"/>
            </w:tcBorders>
          </w:tcPr>
          <w:p w:rsidR="00E642E2" w:rsidRPr="00E642E2" w:rsidRDefault="00E642E2">
            <w:pPr>
              <w:pStyle w:val="ConsPlusNormal"/>
              <w:jc w:val="center"/>
            </w:pPr>
            <w:r w:rsidRPr="00E642E2">
              <w:t>-</w:t>
            </w:r>
          </w:p>
        </w:tc>
        <w:tc>
          <w:tcPr>
            <w:tcW w:w="793" w:type="dxa"/>
            <w:gridSpan w:val="3"/>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963" w:type="dxa"/>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965" w:type="dxa"/>
            <w:gridSpan w:val="2"/>
            <w:tcBorders>
              <w:top w:val="nil"/>
              <w:bottom w:val="nil"/>
            </w:tcBorders>
          </w:tcPr>
          <w:p w:rsidR="00E642E2" w:rsidRPr="00E642E2" w:rsidRDefault="00E642E2">
            <w:pPr>
              <w:pStyle w:val="ConsPlusNormal"/>
              <w:jc w:val="center"/>
            </w:pPr>
            <w:r w:rsidRPr="00E642E2">
              <w:t>80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70</w:t>
            </w:r>
          </w:p>
        </w:tc>
        <w:tc>
          <w:tcPr>
            <w:tcW w:w="793" w:type="dxa"/>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25</w:t>
            </w:r>
          </w:p>
        </w:tc>
        <w:tc>
          <w:tcPr>
            <w:tcW w:w="963" w:type="dxa"/>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18 Открытые склады балансовой древесины, осмола и дров вместимостью, плотных м</w:t>
            </w:r>
            <w:r w:rsidRPr="00E642E2">
              <w:rPr>
                <w:vertAlign w:val="superscript"/>
              </w:rPr>
              <w:t>3</w:t>
            </w:r>
            <w:r w:rsidRPr="00E642E2">
              <w:t>:</w:t>
            </w:r>
          </w:p>
        </w:tc>
        <w:tc>
          <w:tcPr>
            <w:tcW w:w="685"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2"/>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3"/>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5" w:type="dxa"/>
            <w:gridSpan w:val="2"/>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до 10000</w:t>
            </w:r>
          </w:p>
        </w:tc>
        <w:tc>
          <w:tcPr>
            <w:tcW w:w="685" w:type="dxa"/>
            <w:tcBorders>
              <w:top w:val="nil"/>
              <w:bottom w:val="nil"/>
            </w:tcBorders>
          </w:tcPr>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c>
          <w:tcPr>
            <w:tcW w:w="793" w:type="dxa"/>
            <w:gridSpan w:val="2"/>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793" w:type="dxa"/>
            <w:gridSpan w:val="3"/>
            <w:tcBorders>
              <w:top w:val="nil"/>
              <w:bottom w:val="nil"/>
            </w:tcBorders>
          </w:tcPr>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50</w:t>
            </w:r>
          </w:p>
        </w:tc>
        <w:tc>
          <w:tcPr>
            <w:tcW w:w="965" w:type="dxa"/>
            <w:gridSpan w:val="2"/>
            <w:tcBorders>
              <w:top w:val="nil"/>
              <w:bottom w:val="nil"/>
            </w:tcBorders>
          </w:tcPr>
          <w:p w:rsidR="00E642E2" w:rsidRPr="00E642E2" w:rsidRDefault="00E642E2">
            <w:pPr>
              <w:pStyle w:val="ConsPlusNormal"/>
              <w:jc w:val="center"/>
            </w:pPr>
            <w:r w:rsidRPr="00E642E2">
              <w:t>60</w:t>
            </w:r>
          </w:p>
        </w:tc>
        <w:tc>
          <w:tcPr>
            <w:tcW w:w="793" w:type="dxa"/>
            <w:tcBorders>
              <w:top w:val="nil"/>
              <w:bottom w:val="nil"/>
            </w:tcBorders>
          </w:tcPr>
          <w:p w:rsidR="00E642E2" w:rsidRPr="00E642E2" w:rsidRDefault="00E642E2">
            <w:pPr>
              <w:pStyle w:val="ConsPlusNormal"/>
              <w:jc w:val="center"/>
            </w:pPr>
            <w:r w:rsidRPr="00E642E2">
              <w:t>20</w:t>
            </w:r>
          </w:p>
        </w:tc>
        <w:tc>
          <w:tcPr>
            <w:tcW w:w="963" w:type="dxa"/>
            <w:tcBorders>
              <w:top w:val="nil"/>
              <w:bottom w:val="nil"/>
            </w:tcBorders>
          </w:tcPr>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t>40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св. 10000 до 500000</w:t>
            </w:r>
          </w:p>
        </w:tc>
        <w:tc>
          <w:tcPr>
            <w:tcW w:w="685" w:type="dxa"/>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60</w:t>
            </w:r>
          </w:p>
        </w:tc>
        <w:tc>
          <w:tcPr>
            <w:tcW w:w="793"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lastRenderedPageBreak/>
              <w:t>-----</w:t>
            </w:r>
          </w:p>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lastRenderedPageBreak/>
              <w:t>60</w:t>
            </w:r>
          </w:p>
          <w:p w:rsidR="00E642E2" w:rsidRPr="00E642E2" w:rsidRDefault="00E642E2">
            <w:pPr>
              <w:pStyle w:val="ConsPlusNormal"/>
              <w:jc w:val="center"/>
            </w:pPr>
            <w:r w:rsidRPr="00E642E2">
              <w:lastRenderedPageBreak/>
              <w:t>-----</w:t>
            </w:r>
          </w:p>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lastRenderedPageBreak/>
              <w:t>70</w:t>
            </w:r>
          </w:p>
          <w:p w:rsidR="00E642E2" w:rsidRPr="00E642E2" w:rsidRDefault="00E642E2">
            <w:pPr>
              <w:pStyle w:val="ConsPlusNormal"/>
              <w:jc w:val="center"/>
            </w:pPr>
            <w:r w:rsidRPr="00E642E2">
              <w:lastRenderedPageBreak/>
              <w:t>-----</w:t>
            </w:r>
          </w:p>
          <w:p w:rsidR="00E642E2" w:rsidRPr="00E642E2" w:rsidRDefault="00E642E2">
            <w:pPr>
              <w:pStyle w:val="ConsPlusNormal"/>
              <w:jc w:val="center"/>
            </w:pPr>
            <w:r w:rsidRPr="00E642E2">
              <w:t>60</w:t>
            </w:r>
          </w:p>
        </w:tc>
        <w:tc>
          <w:tcPr>
            <w:tcW w:w="793" w:type="dxa"/>
            <w:gridSpan w:val="3"/>
            <w:tcBorders>
              <w:top w:val="nil"/>
              <w:bottom w:val="nil"/>
            </w:tcBorders>
          </w:tcPr>
          <w:p w:rsidR="00E642E2" w:rsidRPr="00E642E2" w:rsidRDefault="00E642E2">
            <w:pPr>
              <w:pStyle w:val="ConsPlusNormal"/>
              <w:jc w:val="center"/>
            </w:pPr>
            <w:r w:rsidRPr="00E642E2">
              <w:lastRenderedPageBreak/>
              <w:t>50</w:t>
            </w:r>
          </w:p>
        </w:tc>
        <w:tc>
          <w:tcPr>
            <w:tcW w:w="963" w:type="dxa"/>
            <w:tcBorders>
              <w:top w:val="nil"/>
              <w:bottom w:val="nil"/>
            </w:tcBorders>
          </w:tcPr>
          <w:p w:rsidR="00E642E2" w:rsidRPr="00E642E2" w:rsidRDefault="00E642E2">
            <w:pPr>
              <w:pStyle w:val="ConsPlusNormal"/>
              <w:jc w:val="center"/>
            </w:pPr>
            <w:r w:rsidRPr="00E642E2">
              <w:t>60</w:t>
            </w:r>
          </w:p>
        </w:tc>
        <w:tc>
          <w:tcPr>
            <w:tcW w:w="965" w:type="dxa"/>
            <w:gridSpan w:val="2"/>
            <w:tcBorders>
              <w:top w:val="nil"/>
              <w:bottom w:val="nil"/>
            </w:tcBorders>
          </w:tcPr>
          <w:p w:rsidR="00E642E2" w:rsidRPr="00E642E2" w:rsidRDefault="00E642E2">
            <w:pPr>
              <w:pStyle w:val="ConsPlusNormal"/>
              <w:jc w:val="center"/>
            </w:pPr>
            <w:r w:rsidRPr="00E642E2">
              <w:t>70</w:t>
            </w:r>
          </w:p>
        </w:tc>
        <w:tc>
          <w:tcPr>
            <w:tcW w:w="793" w:type="dxa"/>
            <w:tcBorders>
              <w:top w:val="nil"/>
              <w:bottom w:val="nil"/>
            </w:tcBorders>
          </w:tcPr>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CC0496">
            <w:pPr>
              <w:pStyle w:val="ConsPlusNormal"/>
              <w:ind w:left="283"/>
            </w:pPr>
            <w:r>
              <w:lastRenderedPageBreak/>
              <w:t>«</w:t>
            </w:r>
            <w:r w:rsidR="00E642E2" w:rsidRPr="00E642E2">
              <w:t xml:space="preserve"> 500000</w:t>
            </w:r>
          </w:p>
        </w:tc>
        <w:tc>
          <w:tcPr>
            <w:tcW w:w="685" w:type="dxa"/>
            <w:tcBorders>
              <w:top w:val="nil"/>
              <w:bottom w:val="nil"/>
            </w:tcBorders>
          </w:tcPr>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60</w:t>
            </w:r>
          </w:p>
        </w:tc>
        <w:tc>
          <w:tcPr>
            <w:tcW w:w="963" w:type="dxa"/>
            <w:gridSpan w:val="2"/>
            <w:tcBorders>
              <w:top w:val="nil"/>
              <w:bottom w:val="nil"/>
            </w:tcBorders>
          </w:tcPr>
          <w:p w:rsidR="00E642E2" w:rsidRPr="00E642E2" w:rsidRDefault="00E642E2">
            <w:pPr>
              <w:pStyle w:val="ConsPlusNormal"/>
              <w:jc w:val="center"/>
            </w:pPr>
            <w:r w:rsidRPr="00E642E2">
              <w:t>70</w:t>
            </w:r>
          </w:p>
        </w:tc>
        <w:tc>
          <w:tcPr>
            <w:tcW w:w="793"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963" w:type="dxa"/>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963" w:type="dxa"/>
            <w:gridSpan w:val="2"/>
            <w:tcBorders>
              <w:top w:val="nil"/>
              <w:bottom w:val="nil"/>
            </w:tcBorders>
          </w:tcPr>
          <w:p w:rsidR="00E642E2" w:rsidRPr="00E642E2" w:rsidRDefault="00E642E2">
            <w:pPr>
              <w:pStyle w:val="ConsPlusNormal"/>
              <w:jc w:val="center"/>
            </w:pPr>
            <w:r w:rsidRPr="00E642E2">
              <w:t>80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70</w:t>
            </w:r>
          </w:p>
        </w:tc>
        <w:tc>
          <w:tcPr>
            <w:tcW w:w="793" w:type="dxa"/>
            <w:gridSpan w:val="3"/>
            <w:tcBorders>
              <w:top w:val="nil"/>
              <w:bottom w:val="nil"/>
            </w:tcBorders>
          </w:tcPr>
          <w:p w:rsidR="00E642E2" w:rsidRPr="00E642E2" w:rsidRDefault="00E642E2">
            <w:pPr>
              <w:pStyle w:val="ConsPlusNormal"/>
              <w:jc w:val="center"/>
            </w:pPr>
            <w:r w:rsidRPr="00E642E2">
              <w:t>60</w:t>
            </w:r>
          </w:p>
        </w:tc>
        <w:tc>
          <w:tcPr>
            <w:tcW w:w="963" w:type="dxa"/>
            <w:tcBorders>
              <w:top w:val="nil"/>
              <w:bottom w:val="nil"/>
            </w:tcBorders>
          </w:tcPr>
          <w:p w:rsidR="00E642E2" w:rsidRPr="00E642E2" w:rsidRDefault="00E642E2">
            <w:pPr>
              <w:pStyle w:val="ConsPlusNormal"/>
              <w:jc w:val="center"/>
            </w:pPr>
            <w:r w:rsidRPr="00E642E2">
              <w:t>70</w:t>
            </w:r>
          </w:p>
        </w:tc>
        <w:tc>
          <w:tcPr>
            <w:tcW w:w="965" w:type="dxa"/>
            <w:gridSpan w:val="2"/>
            <w:tcBorders>
              <w:top w:val="nil"/>
              <w:bottom w:val="nil"/>
            </w:tcBorders>
          </w:tcPr>
          <w:p w:rsidR="00E642E2" w:rsidRPr="00E642E2" w:rsidRDefault="00E642E2">
            <w:pPr>
              <w:pStyle w:val="ConsPlusNormal"/>
              <w:jc w:val="center"/>
            </w:pPr>
            <w:r w:rsidRPr="00E642E2">
              <w:t>80</w:t>
            </w:r>
          </w:p>
        </w:tc>
        <w:tc>
          <w:tcPr>
            <w:tcW w:w="793" w:type="dxa"/>
            <w:tcBorders>
              <w:top w:val="nil"/>
              <w:bottom w:val="nil"/>
            </w:tcBorders>
          </w:tcPr>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60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19 Открытые склады щепы и опилок вместимостью, плотных м</w:t>
            </w:r>
            <w:r w:rsidRPr="00E642E2">
              <w:rPr>
                <w:vertAlign w:val="superscript"/>
              </w:rPr>
              <w:t>3</w:t>
            </w:r>
            <w:r w:rsidRPr="00E642E2">
              <w:t>:</w:t>
            </w:r>
          </w:p>
        </w:tc>
        <w:tc>
          <w:tcPr>
            <w:tcW w:w="685"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2"/>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c>
          <w:tcPr>
            <w:tcW w:w="793" w:type="dxa"/>
            <w:gridSpan w:val="3"/>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5" w:type="dxa"/>
            <w:gridSpan w:val="2"/>
            <w:tcBorders>
              <w:top w:val="nil"/>
              <w:bottom w:val="nil"/>
            </w:tcBorders>
          </w:tcPr>
          <w:p w:rsidR="00E642E2" w:rsidRPr="00E642E2" w:rsidRDefault="00E642E2">
            <w:pPr>
              <w:pStyle w:val="ConsPlusNormal"/>
              <w:jc w:val="center"/>
            </w:pPr>
          </w:p>
        </w:tc>
        <w:tc>
          <w:tcPr>
            <w:tcW w:w="793" w:type="dxa"/>
            <w:tcBorders>
              <w:top w:val="nil"/>
              <w:bottom w:val="nil"/>
            </w:tcBorders>
          </w:tcPr>
          <w:p w:rsidR="00E642E2" w:rsidRPr="00E642E2" w:rsidRDefault="00E642E2">
            <w:pPr>
              <w:pStyle w:val="ConsPlusNormal"/>
              <w:jc w:val="center"/>
            </w:pPr>
          </w:p>
        </w:tc>
        <w:tc>
          <w:tcPr>
            <w:tcW w:w="963" w:type="dxa"/>
            <w:tcBorders>
              <w:top w:val="nil"/>
              <w:bottom w:val="nil"/>
            </w:tcBorders>
          </w:tcPr>
          <w:p w:rsidR="00E642E2" w:rsidRPr="00E642E2" w:rsidRDefault="00E642E2">
            <w:pPr>
              <w:pStyle w:val="ConsPlusNormal"/>
              <w:jc w:val="center"/>
            </w:pPr>
          </w:p>
        </w:tc>
        <w:tc>
          <w:tcPr>
            <w:tcW w:w="963" w:type="dxa"/>
            <w:gridSpan w:val="2"/>
            <w:tcBorders>
              <w:top w:val="nil"/>
              <w:bottom w:val="nil"/>
            </w:tcBorders>
          </w:tcPr>
          <w:p w:rsidR="00E642E2" w:rsidRPr="00E642E2" w:rsidRDefault="00E642E2">
            <w:pPr>
              <w:pStyle w:val="ConsPlusNormal"/>
              <w:jc w:val="center"/>
            </w:pP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до 10000</w:t>
            </w:r>
          </w:p>
        </w:tc>
        <w:tc>
          <w:tcPr>
            <w:tcW w:w="685" w:type="dxa"/>
            <w:tcBorders>
              <w:top w:val="nil"/>
              <w:bottom w:val="nil"/>
            </w:tcBorders>
          </w:tcPr>
          <w:p w:rsidR="00E642E2" w:rsidRPr="00E642E2" w:rsidRDefault="00E642E2">
            <w:pPr>
              <w:pStyle w:val="ConsPlusNormal"/>
              <w:jc w:val="center"/>
            </w:pPr>
            <w:r w:rsidRPr="00E642E2">
              <w:t>30</w:t>
            </w:r>
          </w:p>
        </w:tc>
        <w:tc>
          <w:tcPr>
            <w:tcW w:w="963" w:type="dxa"/>
            <w:gridSpan w:val="2"/>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c>
          <w:tcPr>
            <w:tcW w:w="793" w:type="dxa"/>
            <w:gridSpan w:val="2"/>
            <w:tcBorders>
              <w:top w:val="nil"/>
              <w:bottom w:val="nil"/>
            </w:tcBorders>
          </w:tcPr>
          <w:p w:rsidR="00E642E2" w:rsidRPr="00E642E2" w:rsidRDefault="00E642E2">
            <w:pPr>
              <w:pStyle w:val="ConsPlusNormal"/>
              <w:jc w:val="center"/>
            </w:pPr>
            <w:r w:rsidRPr="00E642E2">
              <w:t>40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793" w:type="dxa"/>
            <w:gridSpan w:val="3"/>
            <w:tcBorders>
              <w:top w:val="nil"/>
              <w:bottom w:val="nil"/>
            </w:tcBorders>
          </w:tcPr>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50</w:t>
            </w:r>
          </w:p>
        </w:tc>
        <w:tc>
          <w:tcPr>
            <w:tcW w:w="965" w:type="dxa"/>
            <w:gridSpan w:val="2"/>
            <w:tcBorders>
              <w:top w:val="nil"/>
              <w:bottom w:val="nil"/>
            </w:tcBorders>
          </w:tcPr>
          <w:p w:rsidR="00E642E2" w:rsidRPr="00E642E2" w:rsidRDefault="00E642E2">
            <w:pPr>
              <w:pStyle w:val="ConsPlusNormal"/>
              <w:jc w:val="center"/>
            </w:pPr>
            <w:r w:rsidRPr="00E642E2">
              <w:t>60</w:t>
            </w:r>
          </w:p>
        </w:tc>
        <w:tc>
          <w:tcPr>
            <w:tcW w:w="793" w:type="dxa"/>
            <w:tcBorders>
              <w:top w:val="nil"/>
              <w:bottom w:val="nil"/>
            </w:tcBorders>
          </w:tcPr>
          <w:p w:rsidR="00E642E2" w:rsidRPr="00E642E2" w:rsidRDefault="00E642E2">
            <w:pPr>
              <w:pStyle w:val="ConsPlusNormal"/>
              <w:jc w:val="center"/>
            </w:pPr>
            <w:r w:rsidRPr="00E642E2">
              <w:t>-</w:t>
            </w:r>
          </w:p>
        </w:tc>
        <w:tc>
          <w:tcPr>
            <w:tcW w:w="963" w:type="dxa"/>
            <w:tcBorders>
              <w:top w:val="nil"/>
              <w:bottom w:val="nil"/>
            </w:tcBorders>
          </w:tcPr>
          <w:p w:rsidR="00E642E2" w:rsidRPr="00E642E2" w:rsidRDefault="00E642E2">
            <w:pPr>
              <w:pStyle w:val="ConsPlusNormal"/>
              <w:jc w:val="center"/>
            </w:pPr>
            <w:r w:rsidRPr="00E642E2">
              <w:t>-</w:t>
            </w:r>
          </w:p>
        </w:tc>
        <w:tc>
          <w:tcPr>
            <w:tcW w:w="963" w:type="dxa"/>
            <w:gridSpan w:val="2"/>
            <w:tcBorders>
              <w:top w:val="nil"/>
              <w:bottom w:val="nil"/>
            </w:tcBorders>
          </w:tcPr>
          <w:p w:rsidR="00E642E2" w:rsidRPr="00E642E2" w:rsidRDefault="00E642E2">
            <w:pPr>
              <w:pStyle w:val="ConsPlusNormal"/>
              <w:jc w:val="center"/>
            </w:pPr>
            <w:r w:rsidRPr="00E642E2">
              <w:t>-</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ind w:left="283"/>
            </w:pPr>
            <w:r w:rsidRPr="00E642E2">
              <w:t>св. 10000 до 500000</w:t>
            </w:r>
          </w:p>
        </w:tc>
        <w:tc>
          <w:tcPr>
            <w:tcW w:w="685" w:type="dxa"/>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60</w:t>
            </w:r>
          </w:p>
        </w:tc>
        <w:tc>
          <w:tcPr>
            <w:tcW w:w="793"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793" w:type="dxa"/>
            <w:gridSpan w:val="3"/>
            <w:tcBorders>
              <w:top w:val="nil"/>
              <w:bottom w:val="nil"/>
            </w:tcBorders>
          </w:tcPr>
          <w:p w:rsidR="00E642E2" w:rsidRPr="00E642E2" w:rsidRDefault="00E642E2">
            <w:pPr>
              <w:pStyle w:val="ConsPlusNormal"/>
              <w:jc w:val="center"/>
            </w:pPr>
            <w:r w:rsidRPr="00E642E2">
              <w:t>50</w:t>
            </w:r>
          </w:p>
        </w:tc>
        <w:tc>
          <w:tcPr>
            <w:tcW w:w="963" w:type="dxa"/>
            <w:tcBorders>
              <w:top w:val="nil"/>
              <w:bottom w:val="nil"/>
            </w:tcBorders>
          </w:tcPr>
          <w:p w:rsidR="00E642E2" w:rsidRPr="00E642E2" w:rsidRDefault="00E642E2">
            <w:pPr>
              <w:pStyle w:val="ConsPlusNormal"/>
              <w:jc w:val="center"/>
            </w:pPr>
            <w:r w:rsidRPr="00E642E2">
              <w:t>60</w:t>
            </w:r>
          </w:p>
        </w:tc>
        <w:tc>
          <w:tcPr>
            <w:tcW w:w="965" w:type="dxa"/>
            <w:gridSpan w:val="2"/>
            <w:tcBorders>
              <w:top w:val="nil"/>
              <w:bottom w:val="nil"/>
            </w:tcBorders>
          </w:tcPr>
          <w:p w:rsidR="00E642E2" w:rsidRPr="00E642E2" w:rsidRDefault="00E642E2">
            <w:pPr>
              <w:pStyle w:val="ConsPlusNormal"/>
              <w:jc w:val="center"/>
            </w:pPr>
            <w:r w:rsidRPr="00E642E2">
              <w:t>70</w:t>
            </w:r>
          </w:p>
        </w:tc>
        <w:tc>
          <w:tcPr>
            <w:tcW w:w="793" w:type="dxa"/>
            <w:tcBorders>
              <w:top w:val="nil"/>
              <w:bottom w:val="nil"/>
            </w:tcBorders>
          </w:tcPr>
          <w:p w:rsidR="00E642E2" w:rsidRPr="00E642E2" w:rsidRDefault="00E642E2">
            <w:pPr>
              <w:pStyle w:val="ConsPlusNormal"/>
              <w:jc w:val="center"/>
            </w:pPr>
            <w:r w:rsidRPr="00E642E2">
              <w:t>-</w:t>
            </w:r>
          </w:p>
        </w:tc>
        <w:tc>
          <w:tcPr>
            <w:tcW w:w="963" w:type="dxa"/>
            <w:tcBorders>
              <w:top w:val="nil"/>
              <w:bottom w:val="nil"/>
            </w:tcBorders>
          </w:tcPr>
          <w:p w:rsidR="00E642E2" w:rsidRPr="00E642E2" w:rsidRDefault="00E642E2">
            <w:pPr>
              <w:pStyle w:val="ConsPlusNormal"/>
              <w:jc w:val="center"/>
            </w:pPr>
            <w:r w:rsidRPr="00E642E2">
              <w:t>-</w:t>
            </w:r>
          </w:p>
        </w:tc>
        <w:tc>
          <w:tcPr>
            <w:tcW w:w="963" w:type="dxa"/>
            <w:gridSpan w:val="2"/>
            <w:tcBorders>
              <w:top w:val="nil"/>
              <w:bottom w:val="nil"/>
            </w:tcBorders>
          </w:tcPr>
          <w:p w:rsidR="00E642E2" w:rsidRPr="00E642E2" w:rsidRDefault="00E642E2">
            <w:pPr>
              <w:pStyle w:val="ConsPlusNormal"/>
              <w:jc w:val="center"/>
            </w:pPr>
            <w:r w:rsidRPr="00E642E2">
              <w:t>-</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CC0496">
            <w:pPr>
              <w:pStyle w:val="ConsPlusNormal"/>
              <w:ind w:left="283"/>
            </w:pPr>
            <w:r>
              <w:t>«</w:t>
            </w:r>
            <w:r w:rsidR="00E642E2" w:rsidRPr="00E642E2">
              <w:t xml:space="preserve"> 500000</w:t>
            </w:r>
          </w:p>
        </w:tc>
        <w:tc>
          <w:tcPr>
            <w:tcW w:w="685" w:type="dxa"/>
            <w:tcBorders>
              <w:top w:val="nil"/>
              <w:bottom w:val="nil"/>
            </w:tcBorders>
          </w:tcPr>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60</w:t>
            </w:r>
          </w:p>
        </w:tc>
        <w:tc>
          <w:tcPr>
            <w:tcW w:w="963" w:type="dxa"/>
            <w:gridSpan w:val="2"/>
            <w:tcBorders>
              <w:top w:val="nil"/>
              <w:bottom w:val="nil"/>
            </w:tcBorders>
          </w:tcPr>
          <w:p w:rsidR="00E642E2" w:rsidRPr="00E642E2" w:rsidRDefault="00E642E2">
            <w:pPr>
              <w:pStyle w:val="ConsPlusNormal"/>
              <w:jc w:val="center"/>
            </w:pPr>
            <w:r w:rsidRPr="00E642E2">
              <w:t>70</w:t>
            </w:r>
          </w:p>
        </w:tc>
        <w:tc>
          <w:tcPr>
            <w:tcW w:w="793" w:type="dxa"/>
            <w:gridSpan w:val="2"/>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963" w:type="dxa"/>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963" w:type="dxa"/>
            <w:gridSpan w:val="2"/>
            <w:tcBorders>
              <w:top w:val="nil"/>
              <w:bottom w:val="nil"/>
            </w:tcBorders>
          </w:tcPr>
          <w:p w:rsidR="00E642E2" w:rsidRPr="00E642E2" w:rsidRDefault="00E642E2">
            <w:pPr>
              <w:pStyle w:val="ConsPlusNormal"/>
              <w:jc w:val="center"/>
            </w:pPr>
            <w:r w:rsidRPr="00E642E2">
              <w:t>80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70</w:t>
            </w:r>
          </w:p>
        </w:tc>
        <w:tc>
          <w:tcPr>
            <w:tcW w:w="793" w:type="dxa"/>
            <w:gridSpan w:val="3"/>
            <w:tcBorders>
              <w:top w:val="nil"/>
              <w:bottom w:val="nil"/>
            </w:tcBorders>
          </w:tcPr>
          <w:p w:rsidR="00E642E2" w:rsidRPr="00E642E2" w:rsidRDefault="00E642E2">
            <w:pPr>
              <w:pStyle w:val="ConsPlusNormal"/>
              <w:jc w:val="center"/>
            </w:pPr>
            <w:r w:rsidRPr="00E642E2">
              <w:t>60</w:t>
            </w:r>
          </w:p>
        </w:tc>
        <w:tc>
          <w:tcPr>
            <w:tcW w:w="963" w:type="dxa"/>
            <w:tcBorders>
              <w:top w:val="nil"/>
              <w:bottom w:val="nil"/>
            </w:tcBorders>
          </w:tcPr>
          <w:p w:rsidR="00E642E2" w:rsidRPr="00E642E2" w:rsidRDefault="00E642E2">
            <w:pPr>
              <w:pStyle w:val="ConsPlusNormal"/>
              <w:jc w:val="center"/>
            </w:pPr>
            <w:r w:rsidRPr="00E642E2">
              <w:t>70</w:t>
            </w:r>
          </w:p>
        </w:tc>
        <w:tc>
          <w:tcPr>
            <w:tcW w:w="965" w:type="dxa"/>
            <w:gridSpan w:val="2"/>
            <w:tcBorders>
              <w:top w:val="nil"/>
              <w:bottom w:val="nil"/>
            </w:tcBorders>
          </w:tcPr>
          <w:p w:rsidR="00E642E2" w:rsidRPr="00E642E2" w:rsidRDefault="00E642E2">
            <w:pPr>
              <w:pStyle w:val="ConsPlusNormal"/>
              <w:jc w:val="center"/>
            </w:pPr>
            <w:r w:rsidRPr="00E642E2">
              <w:t>80</w:t>
            </w:r>
          </w:p>
        </w:tc>
        <w:tc>
          <w:tcPr>
            <w:tcW w:w="793" w:type="dxa"/>
            <w:tcBorders>
              <w:top w:val="nil"/>
              <w:bottom w:val="nil"/>
            </w:tcBorders>
          </w:tcPr>
          <w:p w:rsidR="00E642E2" w:rsidRPr="00E642E2" w:rsidRDefault="00E642E2">
            <w:pPr>
              <w:pStyle w:val="ConsPlusNormal"/>
              <w:jc w:val="center"/>
            </w:pPr>
            <w:r w:rsidRPr="00E642E2">
              <w:t>-</w:t>
            </w:r>
          </w:p>
        </w:tc>
        <w:tc>
          <w:tcPr>
            <w:tcW w:w="963" w:type="dxa"/>
            <w:tcBorders>
              <w:top w:val="nil"/>
              <w:bottom w:val="nil"/>
            </w:tcBorders>
          </w:tcPr>
          <w:p w:rsidR="00E642E2" w:rsidRPr="00E642E2" w:rsidRDefault="00E642E2">
            <w:pPr>
              <w:pStyle w:val="ConsPlusNormal"/>
              <w:jc w:val="center"/>
            </w:pPr>
            <w:r w:rsidRPr="00E642E2">
              <w:t>-</w:t>
            </w:r>
          </w:p>
        </w:tc>
        <w:tc>
          <w:tcPr>
            <w:tcW w:w="963" w:type="dxa"/>
            <w:gridSpan w:val="2"/>
            <w:tcBorders>
              <w:top w:val="nil"/>
              <w:bottom w:val="nil"/>
            </w:tcBorders>
          </w:tcPr>
          <w:p w:rsidR="00E642E2" w:rsidRPr="00E642E2" w:rsidRDefault="00E642E2">
            <w:pPr>
              <w:pStyle w:val="ConsPlusNormal"/>
              <w:jc w:val="center"/>
            </w:pPr>
            <w:r w:rsidRPr="00E642E2">
              <w:t>-</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20 Кучи (отвалы) коры</w:t>
            </w:r>
          </w:p>
        </w:tc>
        <w:tc>
          <w:tcPr>
            <w:tcW w:w="685" w:type="dxa"/>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60</w:t>
            </w:r>
          </w:p>
        </w:tc>
        <w:tc>
          <w:tcPr>
            <w:tcW w:w="793" w:type="dxa"/>
            <w:gridSpan w:val="2"/>
            <w:tcBorders>
              <w:top w:val="nil"/>
              <w:bottom w:val="nil"/>
            </w:tcBorders>
          </w:tcPr>
          <w:p w:rsidR="00E642E2" w:rsidRPr="00E642E2" w:rsidRDefault="00E642E2">
            <w:pPr>
              <w:pStyle w:val="ConsPlusNormal"/>
              <w:jc w:val="center"/>
            </w:pPr>
            <w:r w:rsidRPr="00E642E2">
              <w:t>50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40</w:t>
            </w:r>
          </w:p>
        </w:tc>
        <w:tc>
          <w:tcPr>
            <w:tcW w:w="963" w:type="dxa"/>
            <w:tcBorders>
              <w:top w:val="nil"/>
              <w:bottom w:val="nil"/>
            </w:tcBorders>
          </w:tcPr>
          <w:p w:rsidR="00E642E2" w:rsidRPr="00E642E2" w:rsidRDefault="00E642E2">
            <w:pPr>
              <w:pStyle w:val="ConsPlusNormal"/>
              <w:jc w:val="center"/>
            </w:pPr>
            <w:r w:rsidRPr="00E642E2">
              <w:t>60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50</w:t>
            </w:r>
          </w:p>
        </w:tc>
        <w:tc>
          <w:tcPr>
            <w:tcW w:w="963" w:type="dxa"/>
            <w:gridSpan w:val="2"/>
            <w:tcBorders>
              <w:top w:val="nil"/>
              <w:bottom w:val="nil"/>
            </w:tcBorders>
          </w:tcPr>
          <w:p w:rsidR="00E642E2" w:rsidRPr="00E642E2" w:rsidRDefault="00E642E2">
            <w:pPr>
              <w:pStyle w:val="ConsPlusNormal"/>
              <w:jc w:val="center"/>
            </w:pPr>
            <w:r w:rsidRPr="00E642E2">
              <w:t>70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60</w:t>
            </w:r>
          </w:p>
        </w:tc>
        <w:tc>
          <w:tcPr>
            <w:tcW w:w="793" w:type="dxa"/>
            <w:gridSpan w:val="3"/>
            <w:tcBorders>
              <w:top w:val="nil"/>
              <w:bottom w:val="nil"/>
            </w:tcBorders>
          </w:tcPr>
          <w:p w:rsidR="00E642E2" w:rsidRPr="00E642E2" w:rsidRDefault="00E642E2">
            <w:pPr>
              <w:pStyle w:val="ConsPlusNormal"/>
              <w:jc w:val="center"/>
            </w:pPr>
            <w:r w:rsidRPr="00E642E2">
              <w:t>50</w:t>
            </w:r>
          </w:p>
        </w:tc>
        <w:tc>
          <w:tcPr>
            <w:tcW w:w="963" w:type="dxa"/>
            <w:tcBorders>
              <w:top w:val="nil"/>
              <w:bottom w:val="nil"/>
            </w:tcBorders>
          </w:tcPr>
          <w:p w:rsidR="00E642E2" w:rsidRPr="00E642E2" w:rsidRDefault="00E642E2">
            <w:pPr>
              <w:pStyle w:val="ConsPlusNormal"/>
              <w:jc w:val="center"/>
            </w:pPr>
            <w:r w:rsidRPr="00E642E2">
              <w:t>60</w:t>
            </w:r>
          </w:p>
        </w:tc>
        <w:tc>
          <w:tcPr>
            <w:tcW w:w="965" w:type="dxa"/>
            <w:gridSpan w:val="2"/>
            <w:tcBorders>
              <w:top w:val="nil"/>
              <w:bottom w:val="nil"/>
            </w:tcBorders>
          </w:tcPr>
          <w:p w:rsidR="00E642E2" w:rsidRPr="00E642E2" w:rsidRDefault="00E642E2">
            <w:pPr>
              <w:pStyle w:val="ConsPlusNormal"/>
              <w:jc w:val="center"/>
            </w:pPr>
            <w:r w:rsidRPr="00E642E2">
              <w:t>70</w:t>
            </w:r>
          </w:p>
        </w:tc>
        <w:tc>
          <w:tcPr>
            <w:tcW w:w="793" w:type="dxa"/>
            <w:tcBorders>
              <w:top w:val="nil"/>
              <w:bottom w:val="nil"/>
            </w:tcBorders>
          </w:tcPr>
          <w:p w:rsidR="00E642E2" w:rsidRPr="00E642E2" w:rsidRDefault="00E642E2">
            <w:pPr>
              <w:pStyle w:val="ConsPlusNormal"/>
              <w:jc w:val="center"/>
            </w:pPr>
            <w:r w:rsidRPr="00E642E2">
              <w:t>30</w:t>
            </w:r>
          </w:p>
        </w:tc>
        <w:tc>
          <w:tcPr>
            <w:tcW w:w="963" w:type="dxa"/>
            <w:tcBorders>
              <w:top w:val="nil"/>
              <w:bottom w:val="nil"/>
            </w:tcBorders>
          </w:tcPr>
          <w:p w:rsidR="00E642E2" w:rsidRPr="00E642E2" w:rsidRDefault="00E642E2">
            <w:pPr>
              <w:pStyle w:val="ConsPlusNormal"/>
              <w:jc w:val="center"/>
            </w:pPr>
            <w:r w:rsidRPr="00E642E2">
              <w:t>40</w:t>
            </w:r>
          </w:p>
        </w:tc>
        <w:tc>
          <w:tcPr>
            <w:tcW w:w="963" w:type="dxa"/>
            <w:gridSpan w:val="2"/>
            <w:tcBorders>
              <w:top w:val="nil"/>
              <w:bottom w:val="nil"/>
            </w:tcBorders>
          </w:tcPr>
          <w:p w:rsidR="00E642E2" w:rsidRPr="00E642E2" w:rsidRDefault="00E642E2">
            <w:pPr>
              <w:pStyle w:val="ConsPlusNormal"/>
              <w:jc w:val="center"/>
            </w:pPr>
            <w:r w:rsidRPr="00E642E2">
              <w:t>50</w:t>
            </w:r>
          </w:p>
        </w:tc>
      </w:tr>
      <w:tr w:rsidR="00E642E2" w:rsidRPr="00E642E2" w:rsidTr="00796DE4">
        <w:tblPrEx>
          <w:tblBorders>
            <w:insideH w:val="none" w:sz="0" w:space="0" w:color="auto"/>
          </w:tblBorders>
        </w:tblPrEx>
        <w:tc>
          <w:tcPr>
            <w:tcW w:w="3856" w:type="dxa"/>
            <w:tcBorders>
              <w:top w:val="nil"/>
              <w:bottom w:val="nil"/>
            </w:tcBorders>
          </w:tcPr>
          <w:p w:rsidR="00E642E2" w:rsidRPr="00E642E2" w:rsidRDefault="00E642E2">
            <w:pPr>
              <w:pStyle w:val="ConsPlusNormal"/>
            </w:pPr>
            <w:r w:rsidRPr="00E642E2">
              <w:t>21 Ограждения и заборы</w:t>
            </w:r>
          </w:p>
        </w:tc>
        <w:tc>
          <w:tcPr>
            <w:tcW w:w="685" w:type="dxa"/>
            <w:tcBorders>
              <w:top w:val="nil"/>
              <w:bottom w:val="nil"/>
            </w:tcBorders>
          </w:tcPr>
          <w:p w:rsidR="00E642E2" w:rsidRPr="00E642E2" w:rsidRDefault="00E642E2">
            <w:pPr>
              <w:pStyle w:val="ConsPlusNormal"/>
              <w:jc w:val="center"/>
            </w:pPr>
            <w:r w:rsidRPr="00E642E2">
              <w:t>15</w:t>
            </w:r>
          </w:p>
        </w:tc>
        <w:tc>
          <w:tcPr>
            <w:tcW w:w="963" w:type="dxa"/>
            <w:gridSpan w:val="2"/>
            <w:tcBorders>
              <w:top w:val="nil"/>
              <w:bottom w:val="nil"/>
            </w:tcBorders>
          </w:tcPr>
          <w:p w:rsidR="00E642E2" w:rsidRPr="00E642E2" w:rsidRDefault="00E642E2">
            <w:pPr>
              <w:pStyle w:val="ConsPlusNormal"/>
              <w:jc w:val="center"/>
            </w:pPr>
            <w:r w:rsidRPr="00E642E2">
              <w:t>15</w:t>
            </w:r>
          </w:p>
        </w:tc>
        <w:tc>
          <w:tcPr>
            <w:tcW w:w="963" w:type="dxa"/>
            <w:gridSpan w:val="2"/>
            <w:tcBorders>
              <w:top w:val="nil"/>
              <w:bottom w:val="nil"/>
            </w:tcBorders>
          </w:tcPr>
          <w:p w:rsidR="00E642E2" w:rsidRPr="00E642E2" w:rsidRDefault="00E642E2">
            <w:pPr>
              <w:pStyle w:val="ConsPlusNormal"/>
              <w:jc w:val="center"/>
            </w:pPr>
            <w:r w:rsidRPr="00E642E2">
              <w:t>15</w:t>
            </w:r>
          </w:p>
        </w:tc>
        <w:tc>
          <w:tcPr>
            <w:tcW w:w="793" w:type="dxa"/>
            <w:gridSpan w:val="2"/>
            <w:tcBorders>
              <w:top w:val="nil"/>
              <w:bottom w:val="nil"/>
            </w:tcBorders>
          </w:tcPr>
          <w:p w:rsidR="00E642E2" w:rsidRPr="00E642E2" w:rsidRDefault="00E642E2">
            <w:pPr>
              <w:pStyle w:val="ConsPlusNormal"/>
              <w:jc w:val="center"/>
            </w:pPr>
            <w:r w:rsidRPr="00E642E2">
              <w:t>20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20</w:t>
            </w:r>
          </w:p>
        </w:tc>
        <w:tc>
          <w:tcPr>
            <w:tcW w:w="963" w:type="dxa"/>
            <w:tcBorders>
              <w:top w:val="nil"/>
              <w:bottom w:val="nil"/>
            </w:tcBorders>
          </w:tcPr>
          <w:p w:rsidR="00E642E2" w:rsidRPr="00E642E2" w:rsidRDefault="00E642E2">
            <w:pPr>
              <w:pStyle w:val="ConsPlusNormal"/>
              <w:jc w:val="center"/>
            </w:pPr>
            <w:r w:rsidRPr="00E642E2">
              <w:t>20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20</w:t>
            </w:r>
          </w:p>
        </w:tc>
        <w:tc>
          <w:tcPr>
            <w:tcW w:w="963" w:type="dxa"/>
            <w:gridSpan w:val="2"/>
            <w:tcBorders>
              <w:top w:val="nil"/>
              <w:bottom w:val="nil"/>
            </w:tcBorders>
          </w:tcPr>
          <w:p w:rsidR="00E642E2" w:rsidRPr="00E642E2" w:rsidRDefault="00E642E2">
            <w:pPr>
              <w:pStyle w:val="ConsPlusNormal"/>
              <w:jc w:val="center"/>
            </w:pPr>
            <w:r w:rsidRPr="00E642E2">
              <w:t>20</w:t>
            </w:r>
          </w:p>
          <w:p w:rsidR="00E642E2" w:rsidRPr="00E642E2" w:rsidRDefault="00E642E2">
            <w:pPr>
              <w:pStyle w:val="ConsPlusNormal"/>
              <w:jc w:val="center"/>
            </w:pPr>
            <w:r w:rsidRPr="00E642E2">
              <w:t>-----</w:t>
            </w:r>
          </w:p>
          <w:p w:rsidR="00E642E2" w:rsidRPr="00E642E2" w:rsidRDefault="00E642E2">
            <w:pPr>
              <w:pStyle w:val="ConsPlusNormal"/>
              <w:jc w:val="center"/>
            </w:pPr>
            <w:r w:rsidRPr="00E642E2">
              <w:t>20</w:t>
            </w:r>
          </w:p>
        </w:tc>
        <w:tc>
          <w:tcPr>
            <w:tcW w:w="793" w:type="dxa"/>
            <w:gridSpan w:val="3"/>
            <w:tcBorders>
              <w:top w:val="nil"/>
              <w:bottom w:val="nil"/>
            </w:tcBorders>
          </w:tcPr>
          <w:p w:rsidR="00E642E2" w:rsidRPr="00E642E2" w:rsidRDefault="00E642E2">
            <w:pPr>
              <w:pStyle w:val="ConsPlusNormal"/>
              <w:jc w:val="center"/>
            </w:pPr>
            <w:r w:rsidRPr="00E642E2">
              <w:t>15</w:t>
            </w:r>
          </w:p>
        </w:tc>
        <w:tc>
          <w:tcPr>
            <w:tcW w:w="963" w:type="dxa"/>
            <w:tcBorders>
              <w:top w:val="nil"/>
              <w:bottom w:val="nil"/>
            </w:tcBorders>
          </w:tcPr>
          <w:p w:rsidR="00E642E2" w:rsidRPr="00E642E2" w:rsidRDefault="00E642E2">
            <w:pPr>
              <w:pStyle w:val="ConsPlusNormal"/>
              <w:jc w:val="center"/>
            </w:pPr>
            <w:r w:rsidRPr="00E642E2">
              <w:t>15</w:t>
            </w:r>
          </w:p>
        </w:tc>
        <w:tc>
          <w:tcPr>
            <w:tcW w:w="965" w:type="dxa"/>
            <w:gridSpan w:val="2"/>
            <w:tcBorders>
              <w:top w:val="nil"/>
              <w:bottom w:val="nil"/>
            </w:tcBorders>
          </w:tcPr>
          <w:p w:rsidR="00E642E2" w:rsidRPr="00E642E2" w:rsidRDefault="00E642E2">
            <w:pPr>
              <w:pStyle w:val="ConsPlusNormal"/>
              <w:jc w:val="center"/>
            </w:pPr>
            <w:r w:rsidRPr="00E642E2">
              <w:t>15</w:t>
            </w:r>
          </w:p>
        </w:tc>
        <w:tc>
          <w:tcPr>
            <w:tcW w:w="793" w:type="dxa"/>
            <w:tcBorders>
              <w:top w:val="nil"/>
              <w:bottom w:val="nil"/>
            </w:tcBorders>
          </w:tcPr>
          <w:p w:rsidR="00E642E2" w:rsidRPr="00E642E2" w:rsidRDefault="00E642E2">
            <w:pPr>
              <w:pStyle w:val="ConsPlusNormal"/>
              <w:jc w:val="center"/>
            </w:pPr>
            <w:r w:rsidRPr="00E642E2">
              <w:t>15</w:t>
            </w:r>
          </w:p>
        </w:tc>
        <w:tc>
          <w:tcPr>
            <w:tcW w:w="963" w:type="dxa"/>
            <w:tcBorders>
              <w:top w:val="nil"/>
              <w:bottom w:val="nil"/>
            </w:tcBorders>
          </w:tcPr>
          <w:p w:rsidR="00E642E2" w:rsidRPr="00E642E2" w:rsidRDefault="00E642E2">
            <w:pPr>
              <w:pStyle w:val="ConsPlusNormal"/>
              <w:jc w:val="center"/>
            </w:pPr>
            <w:r w:rsidRPr="00E642E2">
              <w:t>15</w:t>
            </w:r>
          </w:p>
        </w:tc>
        <w:tc>
          <w:tcPr>
            <w:tcW w:w="963" w:type="dxa"/>
            <w:gridSpan w:val="2"/>
            <w:tcBorders>
              <w:top w:val="nil"/>
              <w:bottom w:val="nil"/>
            </w:tcBorders>
          </w:tcPr>
          <w:p w:rsidR="00E642E2" w:rsidRPr="00E642E2" w:rsidRDefault="00E642E2">
            <w:pPr>
              <w:pStyle w:val="ConsPlusNormal"/>
              <w:jc w:val="center"/>
            </w:pPr>
            <w:r w:rsidRPr="00E642E2">
              <w:t>15</w:t>
            </w:r>
          </w:p>
        </w:tc>
      </w:tr>
      <w:tr w:rsidR="00E642E2" w:rsidRPr="00E642E2" w:rsidTr="00796DE4">
        <w:tblPrEx>
          <w:tblBorders>
            <w:insideH w:val="none" w:sz="0" w:space="0" w:color="auto"/>
          </w:tblBorders>
        </w:tblPrEx>
        <w:tc>
          <w:tcPr>
            <w:tcW w:w="3856" w:type="dxa"/>
            <w:tcBorders>
              <w:top w:val="nil"/>
              <w:bottom w:val="single" w:sz="4" w:space="0" w:color="auto"/>
            </w:tcBorders>
          </w:tcPr>
          <w:p w:rsidR="00E642E2" w:rsidRPr="00E642E2" w:rsidRDefault="00E642E2">
            <w:pPr>
              <w:pStyle w:val="ConsPlusNormal"/>
            </w:pPr>
            <w:r w:rsidRPr="00E642E2">
              <w:t>22 Магистральные трубопроводы - газопроводы давлением не св. 1,2 МПа (12 кгс·см</w:t>
            </w:r>
            <w:r w:rsidRPr="00E642E2">
              <w:rPr>
                <w:vertAlign w:val="superscript"/>
              </w:rPr>
              <w:t>-2</w:t>
            </w:r>
            <w:r w:rsidRPr="00E642E2">
              <w:t xml:space="preserve">), </w:t>
            </w:r>
            <w:proofErr w:type="spellStart"/>
            <w:r w:rsidRPr="00E642E2">
              <w:t>нефте</w:t>
            </w:r>
            <w:proofErr w:type="spellEnd"/>
            <w:r w:rsidRPr="00E642E2">
              <w:t>- и нефтепродуктопроводы</w:t>
            </w:r>
          </w:p>
        </w:tc>
        <w:tc>
          <w:tcPr>
            <w:tcW w:w="10770" w:type="dxa"/>
            <w:gridSpan w:val="20"/>
            <w:tcBorders>
              <w:top w:val="nil"/>
              <w:bottom w:val="single" w:sz="4" w:space="0" w:color="auto"/>
            </w:tcBorders>
            <w:vAlign w:val="center"/>
          </w:tcPr>
          <w:p w:rsidR="00E642E2" w:rsidRPr="00E642E2" w:rsidRDefault="00E642E2">
            <w:pPr>
              <w:pStyle w:val="ConsPlusNormal"/>
              <w:jc w:val="center"/>
            </w:pPr>
            <w:r w:rsidRPr="00E642E2">
              <w:t>По СП 36.13330 (как для лесоперерабатывающих предприятий)</w:t>
            </w:r>
          </w:p>
        </w:tc>
      </w:tr>
      <w:tr w:rsidR="00E642E2" w:rsidRPr="00E642E2" w:rsidTr="00796DE4">
        <w:tc>
          <w:tcPr>
            <w:tcW w:w="14626" w:type="dxa"/>
            <w:gridSpan w:val="21"/>
            <w:tcBorders>
              <w:top w:val="single" w:sz="4" w:space="0" w:color="auto"/>
              <w:bottom w:val="single" w:sz="4" w:space="0" w:color="auto"/>
            </w:tcBorders>
          </w:tcPr>
          <w:p w:rsidR="00E642E2" w:rsidRPr="00C330FC" w:rsidRDefault="00E642E2">
            <w:pPr>
              <w:pStyle w:val="ConsPlusNormal"/>
              <w:ind w:firstLine="283"/>
              <w:jc w:val="both"/>
              <w:rPr>
                <w:b/>
                <w:i/>
              </w:rPr>
            </w:pPr>
            <w:r w:rsidRPr="00C330FC">
              <w:rPr>
                <w:b/>
                <w:i/>
              </w:rPr>
              <w:t>Примечания</w:t>
            </w:r>
            <w:r w:rsidR="00C330FC" w:rsidRPr="00C330FC">
              <w:rPr>
                <w:b/>
                <w:i/>
              </w:rPr>
              <w:t>:</w:t>
            </w:r>
          </w:p>
          <w:p w:rsidR="00E642E2" w:rsidRPr="00C330FC" w:rsidRDefault="00E642E2">
            <w:pPr>
              <w:pStyle w:val="ConsPlusNormal"/>
              <w:ind w:firstLine="283"/>
              <w:jc w:val="both"/>
              <w:rPr>
                <w:i/>
              </w:rPr>
            </w:pPr>
            <w:r w:rsidRPr="00C330FC">
              <w:rPr>
                <w:i/>
              </w:rPr>
              <w:t>1</w:t>
            </w:r>
            <w:r w:rsidR="00C330FC" w:rsidRPr="00C330FC">
              <w:rPr>
                <w:i/>
              </w:rPr>
              <w:t>.</w:t>
            </w:r>
            <w:r w:rsidRPr="00C330FC">
              <w:rPr>
                <w:i/>
              </w:rPr>
              <w:t xml:space="preserve"> Разрывы от открытых и закрытых складов лесоматериалов до складов горючих жидкостей определяются из расчета: 1 м</w:t>
            </w:r>
            <w:r w:rsidRPr="00C330FC">
              <w:rPr>
                <w:i/>
                <w:vertAlign w:val="superscript"/>
              </w:rPr>
              <w:t>3</w:t>
            </w:r>
            <w:r w:rsidRPr="00C330FC">
              <w:rPr>
                <w:i/>
              </w:rPr>
              <w:t xml:space="preserve"> легковоспламеняющихся жидкостей приравнивается к 5 м</w:t>
            </w:r>
            <w:r w:rsidRPr="00C330FC">
              <w:rPr>
                <w:i/>
                <w:vertAlign w:val="superscript"/>
              </w:rPr>
              <w:t>3</w:t>
            </w:r>
            <w:r w:rsidRPr="00C330FC">
              <w:rPr>
                <w:i/>
              </w:rPr>
              <w:t xml:space="preserve"> горючих жидкостей и 1 м</w:t>
            </w:r>
            <w:r w:rsidRPr="00C330FC">
              <w:rPr>
                <w:i/>
                <w:vertAlign w:val="superscript"/>
              </w:rPr>
              <w:t>3</w:t>
            </w:r>
            <w:r w:rsidRPr="00C330FC">
              <w:rPr>
                <w:i/>
              </w:rPr>
              <w:t xml:space="preserve"> горючих жидкостей наземного хранения приравнивается к 2 м</w:t>
            </w:r>
            <w:r w:rsidRPr="00C330FC">
              <w:rPr>
                <w:i/>
                <w:vertAlign w:val="superscript"/>
              </w:rPr>
              <w:t>3</w:t>
            </w:r>
            <w:r w:rsidRPr="00C330FC">
              <w:rPr>
                <w:i/>
              </w:rPr>
              <w:t xml:space="preserve"> горючих жидкостей подземного хранения.</w:t>
            </w:r>
          </w:p>
          <w:p w:rsidR="00E642E2" w:rsidRPr="00C330FC" w:rsidRDefault="00E642E2">
            <w:pPr>
              <w:pStyle w:val="ConsPlusNormal"/>
              <w:ind w:firstLine="283"/>
              <w:jc w:val="both"/>
              <w:rPr>
                <w:i/>
              </w:rPr>
            </w:pPr>
            <w:r w:rsidRPr="00C330FC">
              <w:rPr>
                <w:i/>
              </w:rPr>
              <w:t>2</w:t>
            </w:r>
            <w:r w:rsidR="00C330FC" w:rsidRPr="00C330FC">
              <w:rPr>
                <w:i/>
              </w:rPr>
              <w:t>.</w:t>
            </w:r>
            <w:r w:rsidRPr="00C330FC">
              <w:rPr>
                <w:i/>
              </w:rPr>
              <w:t xml:space="preserve"> Разрывы от складов самовозгорающихся углей до открытых и закрытых складов лесоматериалов следует увеличивать на 25%.</w:t>
            </w:r>
          </w:p>
          <w:p w:rsidR="00E642E2" w:rsidRPr="00E642E2" w:rsidRDefault="00E642E2">
            <w:pPr>
              <w:pStyle w:val="ConsPlusNormal"/>
              <w:ind w:firstLine="283"/>
              <w:jc w:val="both"/>
            </w:pPr>
            <w:r w:rsidRPr="00C330FC">
              <w:rPr>
                <w:i/>
              </w:rPr>
              <w:t>3</w:t>
            </w:r>
            <w:r w:rsidR="00C330FC" w:rsidRPr="00C330FC">
              <w:rPr>
                <w:i/>
              </w:rPr>
              <w:t>.</w:t>
            </w:r>
            <w:r w:rsidRPr="00C330FC">
              <w:rPr>
                <w:i/>
              </w:rPr>
              <w:t xml:space="preserve"> Допускается увеличение разрывов на 10% - 15% с учетом климатических зон.</w:t>
            </w:r>
          </w:p>
        </w:tc>
      </w:tr>
    </w:tbl>
    <w:p w:rsidR="00E642E2" w:rsidRPr="00E642E2" w:rsidRDefault="00E642E2">
      <w:pPr>
        <w:sectPr w:rsidR="00E642E2" w:rsidRPr="00E642E2">
          <w:pgSz w:w="16838" w:h="11905" w:orient="landscape"/>
          <w:pgMar w:top="1701" w:right="1134" w:bottom="850" w:left="1134" w:header="0" w:footer="0" w:gutter="0"/>
          <w:cols w:space="720"/>
        </w:sectPr>
      </w:pPr>
    </w:p>
    <w:p w:rsidR="00E642E2" w:rsidRPr="00796DE4" w:rsidRDefault="00E642E2">
      <w:pPr>
        <w:pStyle w:val="ConsPlusNormal"/>
        <w:jc w:val="center"/>
        <w:outlineLvl w:val="0"/>
        <w:rPr>
          <w:b/>
        </w:rPr>
      </w:pPr>
      <w:r w:rsidRPr="00796DE4">
        <w:rPr>
          <w:b/>
        </w:rPr>
        <w:lastRenderedPageBreak/>
        <w:t>БИБЛИОГРАФИЯ</w:t>
      </w:r>
    </w:p>
    <w:p w:rsidR="00E642E2" w:rsidRPr="00E642E2" w:rsidRDefault="00E642E2">
      <w:pPr>
        <w:pStyle w:val="ConsPlusNormal"/>
        <w:ind w:firstLine="540"/>
        <w:jc w:val="both"/>
      </w:pPr>
    </w:p>
    <w:p w:rsidR="00E642E2" w:rsidRPr="00E642E2" w:rsidRDefault="00E642E2">
      <w:pPr>
        <w:pStyle w:val="ConsPlusNormal"/>
        <w:ind w:firstLine="540"/>
        <w:jc w:val="both"/>
      </w:pPr>
      <w:bookmarkStart w:id="12" w:name="P1576"/>
      <w:bookmarkEnd w:id="12"/>
      <w:r w:rsidRPr="00E642E2">
        <w:t xml:space="preserve">[1] Федеральный закон от 22 июля 2008 г. </w:t>
      </w:r>
      <w:r w:rsidR="00CC0496">
        <w:t>№</w:t>
      </w:r>
      <w:r w:rsidRPr="00E642E2">
        <w:t xml:space="preserve"> 123-ФЗ </w:t>
      </w:r>
      <w:r w:rsidR="00CC0496">
        <w:t>«</w:t>
      </w:r>
      <w:r w:rsidRPr="00E642E2">
        <w:t>Технический регламент о требованиях пожарной безопасности</w:t>
      </w:r>
      <w:r w:rsidR="00CC0496">
        <w:t>»</w:t>
      </w:r>
    </w:p>
    <w:p w:rsidR="00E642E2" w:rsidRPr="00E642E2" w:rsidRDefault="00E642E2">
      <w:pPr>
        <w:pStyle w:val="ConsPlusNormal"/>
        <w:spacing w:before="220"/>
        <w:ind w:firstLine="540"/>
        <w:jc w:val="both"/>
      </w:pPr>
      <w:bookmarkStart w:id="13" w:name="P1577"/>
      <w:bookmarkEnd w:id="13"/>
      <w:r w:rsidRPr="00E642E2">
        <w:t xml:space="preserve">[2] Правила противопожарного режима в Российской Федерации (утверждены постановлением Правительства Российской Федерации от 25 апреля 2012 г. </w:t>
      </w:r>
      <w:r w:rsidR="00CC0496">
        <w:t>№</w:t>
      </w:r>
      <w:r w:rsidRPr="00E642E2">
        <w:t xml:space="preserve"> 390)</w:t>
      </w:r>
    </w:p>
    <w:p w:rsidR="00E642E2" w:rsidRPr="00E642E2" w:rsidRDefault="00E642E2">
      <w:pPr>
        <w:pStyle w:val="ConsPlusNormal"/>
        <w:spacing w:before="220"/>
        <w:ind w:firstLine="540"/>
        <w:jc w:val="both"/>
      </w:pPr>
      <w:r w:rsidRPr="00E642E2">
        <w:t>[3] НПБ 101-95 Нормы проектирования объектов пожарной охраны</w:t>
      </w:r>
    </w:p>
    <w:p w:rsidR="00E642E2" w:rsidRPr="00E642E2" w:rsidRDefault="00E642E2">
      <w:pPr>
        <w:pStyle w:val="ConsPlusNormal"/>
        <w:spacing w:before="220"/>
        <w:ind w:firstLine="540"/>
        <w:jc w:val="both"/>
      </w:pPr>
      <w:bookmarkStart w:id="14" w:name="P1579"/>
      <w:bookmarkEnd w:id="14"/>
      <w:r w:rsidRPr="00E642E2">
        <w:t xml:space="preserve">[4] Федеральный закон от 21 декабря 1994 г. </w:t>
      </w:r>
      <w:r w:rsidR="00CC0496">
        <w:t>№</w:t>
      </w:r>
      <w:r w:rsidRPr="00E642E2">
        <w:t xml:space="preserve"> 69-ФЗ </w:t>
      </w:r>
      <w:r w:rsidR="00CC0496">
        <w:t>«</w:t>
      </w:r>
      <w:r w:rsidRPr="00E642E2">
        <w:t>О пожарной безопасности</w:t>
      </w:r>
      <w:r w:rsidR="00CC0496">
        <w:t>»</w:t>
      </w:r>
    </w:p>
    <w:p w:rsidR="00E642E2" w:rsidRPr="00E642E2" w:rsidRDefault="00E642E2">
      <w:pPr>
        <w:pStyle w:val="ConsPlusNormal"/>
        <w:spacing w:before="220"/>
        <w:ind w:firstLine="540"/>
        <w:jc w:val="both"/>
      </w:pPr>
      <w:bookmarkStart w:id="15" w:name="P1580"/>
      <w:bookmarkEnd w:id="15"/>
      <w:r w:rsidRPr="00E642E2">
        <w:t>[5] СО 153.34.21.122-2003 Инструкция по устройству молниезащиты зданий, сооружений и промышленных коммуникаций</w:t>
      </w:r>
    </w:p>
    <w:p w:rsidR="00E642E2" w:rsidRPr="00E642E2" w:rsidRDefault="00E642E2">
      <w:pPr>
        <w:spacing w:after="1"/>
      </w:pPr>
    </w:p>
    <w:p w:rsidR="00C330FC" w:rsidRPr="00C330FC" w:rsidRDefault="00C330FC" w:rsidP="00C330FC">
      <w:pPr>
        <w:pStyle w:val="ConsPlusNormal"/>
        <w:ind w:firstLine="567"/>
        <w:jc w:val="both"/>
        <w:rPr>
          <w:i/>
        </w:rPr>
      </w:pPr>
      <w:r w:rsidRPr="00C330FC">
        <w:rPr>
          <w:b/>
          <w:i/>
        </w:rPr>
        <w:t>Примечание.</w:t>
      </w:r>
      <w:r>
        <w:rPr>
          <w:i/>
        </w:rPr>
        <w:t xml:space="preserve"> </w:t>
      </w:r>
      <w:r w:rsidRPr="00C330FC">
        <w:rPr>
          <w:i/>
        </w:rPr>
        <w:t>В официальном тексте документа, видимо, допущена опечатка: Приказ Минэнерго России № 204 имеет дату 08.07.2002, а не 22.07.2002.</w:t>
      </w:r>
    </w:p>
    <w:p w:rsidR="00E642E2" w:rsidRPr="00E642E2" w:rsidRDefault="00E642E2">
      <w:pPr>
        <w:pStyle w:val="ConsPlusNormal"/>
        <w:spacing w:before="280"/>
        <w:ind w:firstLine="540"/>
        <w:jc w:val="both"/>
      </w:pPr>
      <w:bookmarkStart w:id="16" w:name="P1583"/>
      <w:bookmarkEnd w:id="16"/>
      <w:r w:rsidRPr="00E642E2">
        <w:t xml:space="preserve">[6] ПУЭ Правила устройства электроустановок (7-е изд.) (утверждены приказом Минэнерго России от 22 июля 2002 г. </w:t>
      </w:r>
      <w:r w:rsidR="00CC0496">
        <w:t>№</w:t>
      </w:r>
      <w:r w:rsidRPr="00E642E2">
        <w:t xml:space="preserve"> 204)</w:t>
      </w:r>
    </w:p>
    <w:p w:rsidR="00E642E2" w:rsidRDefault="00E642E2" w:rsidP="00C330FC">
      <w:pPr>
        <w:pStyle w:val="ConsPlusNormal"/>
        <w:jc w:val="both"/>
        <w:rPr>
          <w:lang w:val="en-US"/>
        </w:rPr>
      </w:pPr>
    </w:p>
    <w:p w:rsidR="00C330FC" w:rsidRPr="00C330FC" w:rsidRDefault="00C330FC" w:rsidP="00C330FC">
      <w:pPr>
        <w:pStyle w:val="ConsPlusNormal"/>
        <w:ind w:firstLine="540"/>
        <w:rPr>
          <w:rFonts w:asciiTheme="minorHAnsi" w:hAnsiTheme="minorHAnsi" w:cstheme="minorHAnsi"/>
          <w:sz w:val="24"/>
        </w:rPr>
      </w:pPr>
    </w:p>
    <w:p w:rsidR="00C330FC" w:rsidRPr="00C330FC" w:rsidRDefault="00C330FC" w:rsidP="00C330FC">
      <w:pPr>
        <w:pStyle w:val="ConsPlusNonformat"/>
        <w:rPr>
          <w:rFonts w:asciiTheme="minorHAnsi" w:hAnsiTheme="minorHAnsi" w:cstheme="minorHAnsi"/>
          <w:sz w:val="22"/>
        </w:rPr>
      </w:pPr>
      <w:r w:rsidRPr="00C330FC">
        <w:rPr>
          <w:rFonts w:asciiTheme="minorHAnsi" w:hAnsiTheme="minorHAnsi" w:cstheme="minorHAnsi"/>
          <w:sz w:val="22"/>
        </w:rPr>
        <w:t>ИСПОЛНИТЕЛЬ</w:t>
      </w:r>
    </w:p>
    <w:p w:rsidR="00C330FC" w:rsidRPr="00C330FC" w:rsidRDefault="00C330FC" w:rsidP="00C330FC">
      <w:pPr>
        <w:pStyle w:val="ConsPlusNonformat"/>
        <w:rPr>
          <w:rFonts w:asciiTheme="minorHAnsi" w:hAnsiTheme="minorHAnsi" w:cstheme="minorHAnsi"/>
          <w:sz w:val="22"/>
        </w:rPr>
      </w:pPr>
      <w:r w:rsidRPr="00C330FC">
        <w:rPr>
          <w:rFonts w:asciiTheme="minorHAnsi" w:hAnsiTheme="minorHAnsi" w:cstheme="minorHAnsi"/>
          <w:sz w:val="22"/>
        </w:rPr>
        <w:t>АО «</w:t>
      </w:r>
      <w:proofErr w:type="spellStart"/>
      <w:r w:rsidRPr="00C330FC">
        <w:rPr>
          <w:rFonts w:asciiTheme="minorHAnsi" w:hAnsiTheme="minorHAnsi" w:cstheme="minorHAnsi"/>
          <w:sz w:val="22"/>
        </w:rPr>
        <w:t>ЦНИИПромзданий</w:t>
      </w:r>
      <w:proofErr w:type="spellEnd"/>
      <w:r w:rsidRPr="00C330FC">
        <w:rPr>
          <w:rFonts w:asciiTheme="minorHAnsi" w:hAnsiTheme="minorHAnsi" w:cstheme="minorHAnsi"/>
          <w:sz w:val="22"/>
        </w:rPr>
        <w:t>»</w:t>
      </w:r>
    </w:p>
    <w:p w:rsidR="00C330FC" w:rsidRPr="00C330FC" w:rsidRDefault="00C330FC" w:rsidP="00C330FC">
      <w:pPr>
        <w:pStyle w:val="ConsPlusNonformat"/>
        <w:rPr>
          <w:rFonts w:asciiTheme="minorHAnsi" w:hAnsiTheme="minorHAnsi" w:cstheme="minorHAnsi"/>
          <w:sz w:val="22"/>
        </w:rPr>
      </w:pPr>
      <w:r w:rsidRPr="00C330FC">
        <w:rPr>
          <w:rFonts w:asciiTheme="minorHAnsi" w:hAnsiTheme="minorHAnsi" w:cstheme="minorHAnsi"/>
          <w:sz w:val="22"/>
        </w:rPr>
        <w:t>___________________________</w:t>
      </w:r>
    </w:p>
    <w:p w:rsidR="00C330FC" w:rsidRPr="00C330FC" w:rsidRDefault="00C330FC" w:rsidP="00C330FC">
      <w:pPr>
        <w:pStyle w:val="ConsPlusNonformat"/>
        <w:rPr>
          <w:rFonts w:asciiTheme="minorHAnsi" w:hAnsiTheme="minorHAnsi" w:cstheme="minorHAnsi"/>
          <w:sz w:val="22"/>
        </w:rPr>
      </w:pPr>
      <w:r w:rsidRPr="00C330FC">
        <w:rPr>
          <w:rFonts w:asciiTheme="minorHAnsi" w:hAnsiTheme="minorHAnsi" w:cstheme="minorHAnsi"/>
          <w:sz w:val="22"/>
        </w:rPr>
        <w:t>наименование организации</w:t>
      </w:r>
    </w:p>
    <w:p w:rsidR="00C330FC" w:rsidRPr="00C330FC" w:rsidRDefault="00C330FC" w:rsidP="00C330FC">
      <w:pPr>
        <w:pStyle w:val="ConsPlusNonformat"/>
        <w:rPr>
          <w:rFonts w:asciiTheme="minorHAnsi" w:hAnsiTheme="minorHAnsi" w:cstheme="minorHAnsi"/>
          <w:sz w:val="22"/>
        </w:rPr>
      </w:pPr>
    </w:p>
    <w:p w:rsidR="00C330FC" w:rsidRDefault="00C330FC" w:rsidP="00C330FC">
      <w:pPr>
        <w:pStyle w:val="ConsPlusNonformat"/>
        <w:rPr>
          <w:rFonts w:asciiTheme="minorHAnsi" w:hAnsiTheme="minorHAnsi" w:cstheme="minorHAnsi"/>
          <w:sz w:val="22"/>
          <w:lang w:val="en-US"/>
        </w:rPr>
      </w:pPr>
      <w:r w:rsidRPr="00C330FC">
        <w:rPr>
          <w:rFonts w:asciiTheme="minorHAnsi" w:hAnsiTheme="minorHAnsi" w:cstheme="minorHAnsi"/>
          <w:sz w:val="22"/>
        </w:rPr>
        <w:t>Руководитель</w:t>
      </w:r>
      <w:r>
        <w:rPr>
          <w:rFonts w:asciiTheme="minorHAnsi" w:hAnsiTheme="minorHAnsi" w:cstheme="minorHAnsi"/>
          <w:sz w:val="22"/>
          <w:lang w:val="en-US"/>
        </w:rPr>
        <w:t xml:space="preserve"> </w:t>
      </w:r>
      <w:r w:rsidRPr="00C330FC">
        <w:rPr>
          <w:rFonts w:asciiTheme="minorHAnsi" w:hAnsiTheme="minorHAnsi" w:cstheme="minorHAnsi"/>
          <w:sz w:val="22"/>
        </w:rPr>
        <w:t>разработки</w:t>
      </w:r>
    </w:p>
    <w:p w:rsidR="00C330FC" w:rsidRPr="00C330FC" w:rsidRDefault="00C330FC" w:rsidP="00C330FC">
      <w:pPr>
        <w:pStyle w:val="ConsPlusNonformat"/>
        <w:rPr>
          <w:rFonts w:asciiTheme="minorHAnsi" w:hAnsiTheme="minorHAnsi" w:cstheme="minorHAnsi"/>
          <w:sz w:val="22"/>
        </w:rPr>
      </w:pPr>
      <w:r w:rsidRPr="00C330FC">
        <w:rPr>
          <w:rFonts w:asciiTheme="minorHAnsi" w:hAnsiTheme="minorHAnsi" w:cstheme="minorHAnsi"/>
          <w:sz w:val="22"/>
        </w:rPr>
        <w:t xml:space="preserve">Генеральный директор _____________ В.В. </w:t>
      </w:r>
      <w:proofErr w:type="spellStart"/>
      <w:r w:rsidRPr="00C330FC">
        <w:rPr>
          <w:rFonts w:asciiTheme="minorHAnsi" w:hAnsiTheme="minorHAnsi" w:cstheme="minorHAnsi"/>
          <w:sz w:val="22"/>
        </w:rPr>
        <w:t>Гранев</w:t>
      </w:r>
      <w:proofErr w:type="spellEnd"/>
    </w:p>
    <w:p w:rsidR="00C330FC" w:rsidRPr="00C330FC" w:rsidRDefault="00C330FC" w:rsidP="00C330FC">
      <w:pPr>
        <w:pStyle w:val="ConsPlusNonformat"/>
        <w:rPr>
          <w:rFonts w:asciiTheme="minorHAnsi" w:hAnsiTheme="minorHAnsi" w:cstheme="minorHAnsi"/>
          <w:sz w:val="22"/>
        </w:rPr>
      </w:pPr>
    </w:p>
    <w:p w:rsidR="00C330FC" w:rsidRDefault="00C330FC" w:rsidP="00C330FC">
      <w:pPr>
        <w:pStyle w:val="ConsPlusNonformat"/>
        <w:rPr>
          <w:rFonts w:asciiTheme="minorHAnsi" w:hAnsiTheme="minorHAnsi" w:cstheme="minorHAnsi"/>
          <w:sz w:val="22"/>
          <w:lang w:val="en-US"/>
        </w:rPr>
      </w:pPr>
      <w:r w:rsidRPr="00C330FC">
        <w:rPr>
          <w:rFonts w:asciiTheme="minorHAnsi" w:hAnsiTheme="minorHAnsi" w:cstheme="minorHAnsi"/>
          <w:sz w:val="22"/>
        </w:rPr>
        <w:t>Исполнитель</w:t>
      </w:r>
    </w:p>
    <w:p w:rsidR="00C330FC" w:rsidRPr="00C330FC" w:rsidRDefault="00C330FC" w:rsidP="00C330FC">
      <w:pPr>
        <w:pStyle w:val="ConsPlusNonformat"/>
        <w:rPr>
          <w:rFonts w:asciiTheme="minorHAnsi" w:hAnsiTheme="minorHAnsi" w:cstheme="minorHAnsi"/>
          <w:sz w:val="22"/>
        </w:rPr>
      </w:pPr>
      <w:r w:rsidRPr="00C330FC">
        <w:rPr>
          <w:rFonts w:asciiTheme="minorHAnsi" w:hAnsiTheme="minorHAnsi" w:cstheme="minorHAnsi"/>
          <w:sz w:val="22"/>
        </w:rPr>
        <w:t>Ведущий научный</w:t>
      </w:r>
      <w:r>
        <w:rPr>
          <w:rFonts w:asciiTheme="minorHAnsi" w:hAnsiTheme="minorHAnsi" w:cstheme="minorHAnsi"/>
          <w:sz w:val="22"/>
          <w:lang w:val="en-US"/>
        </w:rPr>
        <w:t xml:space="preserve"> </w:t>
      </w:r>
      <w:r w:rsidRPr="00C330FC">
        <w:rPr>
          <w:rFonts w:asciiTheme="minorHAnsi" w:hAnsiTheme="minorHAnsi" w:cstheme="minorHAnsi"/>
          <w:sz w:val="22"/>
        </w:rPr>
        <w:t>сотрудник _____________ П.Н. Виноградов</w:t>
      </w:r>
    </w:p>
    <w:sectPr w:rsidR="00C330FC" w:rsidRPr="00C330FC" w:rsidSect="00C330FC">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2E2"/>
    <w:rsid w:val="0001401A"/>
    <w:rsid w:val="004A72FA"/>
    <w:rsid w:val="006A1888"/>
    <w:rsid w:val="00796DE4"/>
    <w:rsid w:val="009C0AE3"/>
    <w:rsid w:val="00A753B5"/>
    <w:rsid w:val="00C330FC"/>
    <w:rsid w:val="00CC0496"/>
    <w:rsid w:val="00D640C9"/>
    <w:rsid w:val="00DC0548"/>
    <w:rsid w:val="00E64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42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642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642E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642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642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642E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642E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642E2"/>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A72F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42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642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642E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642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642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642E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642E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642E2"/>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A72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lesnye-goryuchie-material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Pages>
  <Words>7619</Words>
  <Characters>43434</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2018-07-20T04:51:00Z</dcterms:created>
  <dcterms:modified xsi:type="dcterms:W3CDTF">2018-07-20T10:30:00Z</dcterms:modified>
</cp:coreProperties>
</file>