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ED" w:rsidRPr="003A1468" w:rsidRDefault="007045ED" w:rsidP="003A1468">
      <w:pPr>
        <w:pStyle w:val="ConsPlusNormal"/>
        <w:jc w:val="right"/>
        <w:outlineLvl w:val="0"/>
      </w:pPr>
      <w:r w:rsidRPr="003A1468">
        <w:t>Одобрен Госстроем РФ</w:t>
      </w:r>
      <w:r w:rsidR="003A1468">
        <w:br/>
      </w:r>
      <w:r w:rsidRPr="003A1468">
        <w:t>(Протокол секции градостроительства,</w:t>
      </w:r>
      <w:r w:rsidR="003A1468">
        <w:br/>
      </w:r>
      <w:r w:rsidRPr="003A1468">
        <w:t>инфраструктуры территориального развития</w:t>
      </w:r>
      <w:r w:rsidR="003A1468">
        <w:br/>
      </w:r>
      <w:r w:rsidRPr="003A1468">
        <w:t>и застройки села НТС</w:t>
      </w:r>
      <w:r w:rsidR="003A1468">
        <w:br/>
      </w:r>
      <w:r w:rsidRPr="003A1468">
        <w:t xml:space="preserve">от 19.08.1997 </w:t>
      </w:r>
      <w:r w:rsidR="003A1468">
        <w:t>№</w:t>
      </w:r>
      <w:r w:rsidRPr="003A1468">
        <w:t xml:space="preserve"> 23-11/3)</w:t>
      </w:r>
    </w:p>
    <w:p w:rsidR="007045ED" w:rsidRPr="003A1468" w:rsidRDefault="007045ED">
      <w:pPr>
        <w:pStyle w:val="ConsPlusNormal"/>
        <w:jc w:val="center"/>
      </w:pPr>
    </w:p>
    <w:p w:rsidR="007045ED" w:rsidRPr="003A1468" w:rsidRDefault="007045ED">
      <w:pPr>
        <w:pStyle w:val="ConsPlusTitle"/>
        <w:jc w:val="center"/>
      </w:pPr>
      <w:r w:rsidRPr="003A1468">
        <w:t>СИСТЕМА НОРМАТИВНЫХ ДОКУМЕНТОВ В СТРОИТЕЛЬСТВЕ</w:t>
      </w:r>
    </w:p>
    <w:p w:rsidR="007045ED" w:rsidRPr="003A1468" w:rsidRDefault="007045ED">
      <w:pPr>
        <w:pStyle w:val="ConsPlusTitle"/>
        <w:jc w:val="center"/>
      </w:pPr>
    </w:p>
    <w:p w:rsidR="007045ED" w:rsidRPr="003A1468" w:rsidRDefault="007045ED">
      <w:pPr>
        <w:pStyle w:val="ConsPlusTitle"/>
        <w:jc w:val="center"/>
      </w:pPr>
      <w:r w:rsidRPr="003A1468">
        <w:t>СВОД ПРАВИЛ ПО ПРОЕКТИРОВАНИЮ И СТРОИТЕЛЬСТВУ</w:t>
      </w:r>
    </w:p>
    <w:p w:rsidR="007045ED" w:rsidRPr="003A1468" w:rsidRDefault="007045ED">
      <w:pPr>
        <w:pStyle w:val="ConsPlusTitle"/>
        <w:jc w:val="center"/>
      </w:pPr>
    </w:p>
    <w:p w:rsidR="007045ED" w:rsidRPr="003A1468" w:rsidRDefault="007045ED">
      <w:pPr>
        <w:pStyle w:val="ConsPlusTitle"/>
        <w:jc w:val="center"/>
      </w:pPr>
      <w:r w:rsidRPr="003A1468">
        <w:t>ПОРЯДОК РАЗРАБОТКИ, СОГЛАСОВАНИЯ, УТВЕРЖДЕНИЯ И СОСТАВА</w:t>
      </w:r>
      <w:r w:rsidR="003A1468">
        <w:br/>
      </w:r>
      <w:r w:rsidRPr="003A1468">
        <w:t>ПРОЕКТНО-ПЛАНИРОВОЧНОЙ ДОКУМЕНТАЦИИ НА ЗАСТРОЙКУ</w:t>
      </w:r>
      <w:r w:rsidR="003A1468">
        <w:br/>
      </w:r>
      <w:r w:rsidRPr="003A1468">
        <w:t>ТЕРРИТОРИЙ САДОВОДЧЕСКИХ ОБЪЕДИНЕНИЙ ГРАЖДАН</w:t>
      </w:r>
    </w:p>
    <w:p w:rsidR="007045ED" w:rsidRPr="003A1468" w:rsidRDefault="007045ED">
      <w:pPr>
        <w:pStyle w:val="ConsPlusTitle"/>
        <w:jc w:val="center"/>
      </w:pPr>
    </w:p>
    <w:p w:rsidR="007045ED" w:rsidRPr="003A1468" w:rsidRDefault="007045ED">
      <w:pPr>
        <w:pStyle w:val="ConsPlusTitle"/>
        <w:jc w:val="center"/>
      </w:pPr>
      <w:r w:rsidRPr="003A1468">
        <w:t>CODE PRACTICE DEVELOPMENT, COORDINATION, APPROVAL</w:t>
      </w:r>
      <w:r w:rsidR="003A1468">
        <w:br/>
      </w:r>
      <w:r w:rsidRPr="003A1468">
        <w:t>AND COMPOSITION OF PROJECTS OF TERRITORIES</w:t>
      </w:r>
      <w:r w:rsidR="003A1468">
        <w:br/>
      </w:r>
      <w:r w:rsidRPr="003A1468">
        <w:t>OF GARDENING UNIONS OF SITIZENS</w:t>
      </w:r>
    </w:p>
    <w:p w:rsidR="007045ED" w:rsidRPr="003A1468" w:rsidRDefault="007045ED">
      <w:pPr>
        <w:pStyle w:val="ConsPlusTitle"/>
        <w:jc w:val="center"/>
      </w:pPr>
    </w:p>
    <w:p w:rsidR="007045ED" w:rsidRPr="003A1468" w:rsidRDefault="007045ED">
      <w:pPr>
        <w:pStyle w:val="ConsPlusTitle"/>
        <w:jc w:val="center"/>
      </w:pPr>
      <w:r w:rsidRPr="003A1468">
        <w:t>СП 11-106-97</w:t>
      </w:r>
    </w:p>
    <w:p w:rsidR="007045ED" w:rsidRPr="003A1468" w:rsidRDefault="007045ED">
      <w:pPr>
        <w:spacing w:after="1"/>
      </w:pPr>
    </w:p>
    <w:p w:rsidR="003A1468" w:rsidRPr="003A1468" w:rsidRDefault="003A1468">
      <w:pPr>
        <w:pStyle w:val="ConsPlusNormal"/>
        <w:jc w:val="center"/>
        <w:rPr>
          <w:i/>
          <w:sz w:val="20"/>
        </w:rPr>
      </w:pPr>
      <w:r w:rsidRPr="003A1468">
        <w:rPr>
          <w:i/>
          <w:sz w:val="20"/>
        </w:rPr>
        <w:t>Список изменяющих документов</w:t>
      </w:r>
    </w:p>
    <w:p w:rsidR="003A1468" w:rsidRPr="003A1468" w:rsidRDefault="003A1468">
      <w:pPr>
        <w:pStyle w:val="ConsPlusNormal"/>
        <w:jc w:val="center"/>
        <w:rPr>
          <w:i/>
          <w:sz w:val="20"/>
        </w:rPr>
      </w:pPr>
      <w:r w:rsidRPr="003A1468">
        <w:rPr>
          <w:i/>
          <w:sz w:val="20"/>
        </w:rPr>
        <w:t xml:space="preserve">(в ред. </w:t>
      </w:r>
      <w:r w:rsidR="00645487" w:rsidRPr="003A1468">
        <w:rPr>
          <w:i/>
          <w:sz w:val="20"/>
        </w:rPr>
        <w:t xml:space="preserve">изменения </w:t>
      </w:r>
      <w:r w:rsidR="005C4062">
        <w:rPr>
          <w:i/>
          <w:sz w:val="20"/>
        </w:rPr>
        <w:t>№</w:t>
      </w:r>
      <w:r w:rsidRPr="003A1468">
        <w:rPr>
          <w:i/>
          <w:sz w:val="20"/>
        </w:rPr>
        <w:t xml:space="preserve"> 1, принятого</w:t>
      </w:r>
      <w:r>
        <w:rPr>
          <w:i/>
          <w:sz w:val="20"/>
        </w:rPr>
        <w:t xml:space="preserve"> </w:t>
      </w:r>
      <w:r w:rsidRPr="003A1468">
        <w:rPr>
          <w:i/>
          <w:sz w:val="20"/>
        </w:rPr>
        <w:t>и введенного</w:t>
      </w:r>
      <w:r w:rsidR="005C4062">
        <w:rPr>
          <w:i/>
          <w:sz w:val="20"/>
        </w:rPr>
        <w:br/>
      </w:r>
      <w:r w:rsidRPr="003A1468">
        <w:rPr>
          <w:i/>
          <w:sz w:val="20"/>
        </w:rPr>
        <w:t xml:space="preserve">в действие </w:t>
      </w:r>
      <w:r w:rsidR="00645487" w:rsidRPr="003A1468">
        <w:rPr>
          <w:i/>
          <w:sz w:val="20"/>
        </w:rPr>
        <w:t>постановлением</w:t>
      </w:r>
      <w:r w:rsidR="00645487">
        <w:rPr>
          <w:i/>
          <w:sz w:val="20"/>
        </w:rPr>
        <w:t xml:space="preserve"> </w:t>
      </w:r>
      <w:r w:rsidRPr="003A1468">
        <w:rPr>
          <w:i/>
          <w:sz w:val="20"/>
        </w:rPr>
        <w:t xml:space="preserve">Госстроя РФ от 12.03.2001 </w:t>
      </w:r>
      <w:r w:rsidR="005C4062">
        <w:rPr>
          <w:i/>
          <w:sz w:val="20"/>
        </w:rPr>
        <w:t>№</w:t>
      </w:r>
      <w:r w:rsidRPr="003A1468">
        <w:rPr>
          <w:i/>
          <w:sz w:val="20"/>
        </w:rPr>
        <w:t xml:space="preserve"> 17)</w:t>
      </w:r>
    </w:p>
    <w:p w:rsidR="007045ED" w:rsidRPr="003A1468" w:rsidRDefault="007045ED">
      <w:pPr>
        <w:pStyle w:val="ConsPlusNormal"/>
        <w:jc w:val="center"/>
      </w:pPr>
    </w:p>
    <w:p w:rsidR="007045ED" w:rsidRPr="003A1468" w:rsidRDefault="007045ED">
      <w:pPr>
        <w:pStyle w:val="ConsPlusNormal"/>
        <w:jc w:val="right"/>
      </w:pPr>
      <w:r w:rsidRPr="003A1468">
        <w:t>Дата введения</w:t>
      </w:r>
      <w:r w:rsidR="003A1468">
        <w:br/>
      </w:r>
      <w:r w:rsidRPr="003A1468">
        <w:t>1 января 1998 года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ПРЕДИСЛОВИЕ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 xml:space="preserve">1. Разработан </w:t>
      </w:r>
      <w:proofErr w:type="spellStart"/>
      <w:r w:rsidRPr="003A1468">
        <w:t>ЦНИИЭПграждансельстроем</w:t>
      </w:r>
      <w:proofErr w:type="spellEnd"/>
      <w:r w:rsidRPr="003A1468">
        <w:t xml:space="preserve">, </w:t>
      </w:r>
      <w:proofErr w:type="spellStart"/>
      <w:r w:rsidRPr="003A1468">
        <w:t>Главмособлархитектуры</w:t>
      </w:r>
      <w:proofErr w:type="spellEnd"/>
      <w:r w:rsidRPr="003A1468">
        <w:t xml:space="preserve">, </w:t>
      </w:r>
      <w:proofErr w:type="spellStart"/>
      <w:r w:rsidRPr="003A1468">
        <w:t>ЦНИИЭПжилища</w:t>
      </w:r>
      <w:proofErr w:type="spellEnd"/>
      <w:r w:rsidRPr="003A1468">
        <w:t>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2. Внесен </w:t>
      </w:r>
      <w:proofErr w:type="spellStart"/>
      <w:r w:rsidRPr="003A1468">
        <w:t>ЦНИИЭПграждансельстроем</w:t>
      </w:r>
      <w:proofErr w:type="spellEnd"/>
      <w:r w:rsidRPr="003A1468">
        <w:t>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Одобрен Государственным комитетом Российской Федерации по жилищной и строительной политике (Протокол секции градостроительства, инфраструктуры территориального развития и застройки села НТС </w:t>
      </w:r>
      <w:r w:rsidR="005C4062">
        <w:t>№</w:t>
      </w:r>
      <w:r w:rsidRPr="003A1468">
        <w:t xml:space="preserve"> 23-11/3 от 19.08.1997).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Согласован Главным управлением Государственной противопожарной службы Министерства внутренних дел Российской Федерации (Письмо </w:t>
      </w:r>
      <w:r w:rsidR="005C4062">
        <w:t>№</w:t>
      </w:r>
      <w:r w:rsidRPr="003A1468">
        <w:t xml:space="preserve"> 20/2.2/1613 от 28 июля 1997 г.), Министерством здравоохранения Российской Федерации (Письмо </w:t>
      </w:r>
      <w:r w:rsidR="005C4062">
        <w:t>№</w:t>
      </w:r>
      <w:r w:rsidRPr="003A1468">
        <w:t xml:space="preserve"> 2510/5690-97-23 от 29 июля 1997 г.), Государственным комитетом Российской Федерации по охране окружающей среды (Письмо </w:t>
      </w:r>
      <w:r w:rsidR="005C4062">
        <w:t>№</w:t>
      </w:r>
      <w:r w:rsidRPr="003A1468">
        <w:t xml:space="preserve"> 05-12/23-2256 от 22 июля 1997 г.).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Утвержден Приказом директора </w:t>
      </w:r>
      <w:proofErr w:type="spellStart"/>
      <w:r w:rsidRPr="003A1468">
        <w:t>ЦНИИЭПграждансельстроя</w:t>
      </w:r>
      <w:proofErr w:type="spellEnd"/>
      <w:r w:rsidRPr="003A1468">
        <w:t xml:space="preserve"> </w:t>
      </w:r>
      <w:r w:rsidR="005C4062">
        <w:t>№</w:t>
      </w:r>
      <w:r w:rsidRPr="003A1468">
        <w:t xml:space="preserve"> 1Т от 20 августа 1997 г.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3. </w:t>
      </w:r>
      <w:proofErr w:type="gramStart"/>
      <w:r w:rsidRPr="003A1468">
        <w:t>Принят</w:t>
      </w:r>
      <w:proofErr w:type="gramEnd"/>
      <w:r w:rsidRPr="003A1468">
        <w:t xml:space="preserve"> впервые.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1. ОБЛАСТЬ ПРИМЕНЕНИЯ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 xml:space="preserve">1.1. </w:t>
      </w:r>
      <w:proofErr w:type="gramStart"/>
      <w:r w:rsidRPr="003A1468">
        <w:t xml:space="preserve">Настоящий нормативный документ устанавливает рекомендуемые положения в развитие и обеспечение обязательных требований строительных норм и правил Российской Федерации СНиП 30-02 </w:t>
      </w:r>
      <w:r w:rsidR="005C4062">
        <w:t>«</w:t>
      </w:r>
      <w:r w:rsidRPr="003A1468">
        <w:t>Планировка и застройка территорий садоводческих (дачных) объединений граждан, здания и сооружения</w:t>
      </w:r>
      <w:r w:rsidR="005C4062">
        <w:t>»</w:t>
      </w:r>
      <w:r w:rsidRPr="003A1468">
        <w:t xml:space="preserve"> и предназначен для использования проектными и строительными организациями, органами архитектуры и градостроительства, иными юридическими и физическими лицами, участвующими в проектировании, застройке и </w:t>
      </w:r>
      <w:r w:rsidRPr="003A1468">
        <w:lastRenderedPageBreak/>
        <w:t>инженерном обустройстве территорий садоводческих (дачных) объединений, а</w:t>
      </w:r>
      <w:proofErr w:type="gramEnd"/>
      <w:r w:rsidRPr="003A1468">
        <w:t xml:space="preserve"> также в ведении садоводческих и дачных хозяйств.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2. НОРМАТИВНЫЕ ССЫЛКИ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 xml:space="preserve">2.1. </w:t>
      </w:r>
      <w:r w:rsidRPr="001D02BA">
        <w:t xml:space="preserve">Настоящий </w:t>
      </w:r>
      <w:hyperlink r:id="rId5" w:history="1">
        <w:r w:rsidRPr="001D02BA">
          <w:rPr>
            <w:rStyle w:val="a3"/>
            <w:color w:val="auto"/>
            <w:u w:val="none"/>
          </w:rPr>
          <w:t>Свод правил</w:t>
        </w:r>
      </w:hyperlink>
      <w:r w:rsidRPr="001D02BA">
        <w:t xml:space="preserve"> составлен </w:t>
      </w:r>
      <w:r w:rsidRPr="003A1468">
        <w:t xml:space="preserve">с </w:t>
      </w:r>
      <w:bookmarkStart w:id="0" w:name="_GoBack"/>
      <w:bookmarkEnd w:id="0"/>
      <w:r w:rsidRPr="003A1468">
        <w:t>учетом требований следующих нормативных документов: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СНиП 30-02-97. Планировка и застройка территорий садоводческих объединений граждан, здания и сооружения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СНиП 2.07.01-89*. Градостроительство. Планировка и застройка городских и сельских поселений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ВСН 59-88. Электрооборудование жилых и общественных зданий. Нормы проектирования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ПУЭ. Правила устройства электроустановок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СанПиН 2.1.4.559-96. Питьевая вода. Гигиенические требования к качеству воды централизованных систем питьевого водоснабжения. Контроль качества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МГСН 2.02-96. Нормы допустимых уровней гамма-излучений и радона на участках застройки.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3. ОБЩИЕ УКАЗАНИЯ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3.1. Выбор и предоставление земельных участков для садоводческих (дачных) объединений граждан осуществляется органами местного самоуправления или органами исполнительной власти субъектов Российской Федерации из находящихся в их ведении фондов перераспределения земель и государственного запаса земель.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3.2. Проектирование застройки территорий садоводческих (дачных) объединений осуществляется в соответствии с СНиП 30-02 и положениями настоящего Свода правил.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Абзац исключен. - Изменение </w:t>
      </w:r>
      <w:r w:rsidR="005C4062">
        <w:t>№</w:t>
      </w:r>
      <w:r w:rsidRPr="003A1468">
        <w:t xml:space="preserve"> 1, принятое и введенное в действие Постановлением Госстандарта РФ от 12.03.2001 </w:t>
      </w:r>
      <w:r w:rsidR="005C4062">
        <w:t>№</w:t>
      </w:r>
      <w:r w:rsidRPr="003A1468">
        <w:t xml:space="preserve"> 17.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3.3. Исключен. - Изменение </w:t>
      </w:r>
      <w:r w:rsidR="005C4062">
        <w:t>№</w:t>
      </w:r>
      <w:r w:rsidRPr="003A1468">
        <w:t xml:space="preserve"> 1, принятое и введенное в действие Постановлением Госстандарта РФ от 12.03.2001 </w:t>
      </w:r>
      <w:r w:rsidR="005C4062">
        <w:t>№</w:t>
      </w:r>
      <w:r w:rsidRPr="003A1468">
        <w:t xml:space="preserve"> 17.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3.3.* Градостроительное регулирование и организация территорий садоводческих (дачных) объединений граждан проводятся в соответствии с утвержденной градостроительной документацией - проектами планировки и межевания, являющимися основными юридическими документами, определяющими в интересах населения условия ведения садоводства, отдыха и проживания.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3.4*. Градостроительная документация предназначена для применения заказчиками, органами государственного и местного управления и надзора, предприятиями, организациями, объединениями, иными юридическими и физическими лицами - участниками инвестиционного процесса и заинтересованными субъектами градостроительной деятельности.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3.5*. Основанием для разработки градостроительной документации является принятое в установленном порядке постановление органа местного самоуправления о разрешении проектирования на конкретной территории.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3.6*. Градостроительная документация выполняется по заказу правления садоводческого </w:t>
      </w:r>
      <w:r w:rsidRPr="003A1468">
        <w:lastRenderedPageBreak/>
        <w:t>(дачного) объединения граждан за счет средств его членов.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3.7*. Градостроительная документация разрабатывается проектными организациями (институтами, акционерными обществами, творческими архитектурными мастерскими), иными юридическими и физическими лицами, имеющими лицензии на право заниматься разработкой соответствующей градостроительной документации.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4. ПРЕДПРОЕКТНАЯ И ПРОЕКТНАЯ ДОКУМЕНТАЦИЯ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 xml:space="preserve">Раздел 4 исключен. - Изменение </w:t>
      </w:r>
      <w:r w:rsidR="005C4062">
        <w:t>№</w:t>
      </w:r>
      <w:r w:rsidRPr="003A1468">
        <w:t xml:space="preserve"> 1, принятое и введенное в действие Постановлением Госстроя РФ от 12.03.2001 </w:t>
      </w:r>
      <w:r w:rsidR="005C4062">
        <w:t>№</w:t>
      </w:r>
      <w:r w:rsidRPr="003A1468">
        <w:t xml:space="preserve"> 17.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4*. ГРАДОСТРОИТЕЛЬНАЯ ПОДГОТОВКА ТЕРРИТОРИИ</w:t>
      </w: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САДОВОДЧЕСКОГО (ДАЧНОГО) ОБЪЕДИНЕНИЯ ГРАЖДАН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4.1*. Границы территорий садоводческих (дачных) объединений граждан определяются территориальной комплексной схемой градостроительного планирования развития регионов, на основании которой по заявке заказчика органом архитектуры и градостроительства выдается архитектурно-планировочное задание на выполнение градостроительной документации.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Задание на проектирование утверждается заказчиком, согласовывается с органами архитектуры и градостроительства (главным архитектором района).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4.2*. Заказчик обеспечивает подготовку исходных данных для проектирования. Ответственность за достоверность исходных данных несет заказчик и организация, предприятие, другое юридическое лицо, предоставившее исходные данные.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4.3*. Условия подготовки исходных данных, разработки градостроительной документации и финансирование этих работ определяются договором, на выполнение проектных работ.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5*. СОСТАВ ГРАДОСТРОИТЕЛЬНОЙ ДОКУМЕНТАЦИИ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 xml:space="preserve">5.1*. Градостроительная документация для территории садоводческих (дачных) объединений граждан разрабатывается в соответствии с гл. 5 Градостроительного кодекса РФ и </w:t>
      </w:r>
      <w:r w:rsidR="005C4062">
        <w:t>«</w:t>
      </w:r>
      <w:r w:rsidRPr="003A1468">
        <w:t>Инструкцией о составе, порядке разработки, согласования и утверждения градостроительной документации</w:t>
      </w:r>
      <w:r w:rsidR="005C4062">
        <w:t>»</w:t>
      </w:r>
      <w:r w:rsidRPr="003A1468">
        <w:t>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5.2*. Основным видом градостроительной документации являются проект планировки территории и проект межевания. Разработка этих проектов может совмещаться. В состав проекта планировки территории садоводческого (дачного) объединения включаются следующие графические и текстовые материалы: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proofErr w:type="gramStart"/>
      <w:r w:rsidRPr="003A1468">
        <w:t>- схема размещения (ситуационный план) территории в системе расселения региона, с нанесением внешних связей и сооружений внешней зоны (транспортные и пешеходные связи, места свалок и скотомогильников, высоковольтные электрические линии, нефтепродуктопроводы, трансформаторные подстанции, газораспределительные станции и т.д. с санитарными, защитными и санитарно-защитными зонами этих и других объектов) в масштабе 1:10000 или 1:5000;</w:t>
      </w:r>
      <w:proofErr w:type="gramEnd"/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генеральный план (основной чертеж), выполняется в масштабе 1:1000 или 1:2000;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схема вертикальной планировки в масштабе основного чертежа;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чертеж перенесения проекта на местность: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схема инженерных сетей;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lastRenderedPageBreak/>
        <w:t>- рекомендуемые паспорта проектов садовых (дачных) домов;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пояснительная записка;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разработка проектной документации для застройки индивидуального садового (дачного) участка осуществляется в составе градостроительной документации (по отдельному заданию) или на его основании по заказу собственника (владельца) участка имеющими соответствующую лицензию юридическими и физическими лицами.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5.3*. Проект межевания территории устанавливает (с выносом в натуру) границы территорий общего пользования и </w:t>
      </w:r>
      <w:proofErr w:type="gramStart"/>
      <w:r w:rsidRPr="003A1468">
        <w:t>границы</w:t>
      </w:r>
      <w:proofErr w:type="gramEnd"/>
      <w:r w:rsidRPr="003A1468">
        <w:t xml:space="preserve"> индивидуальных садово-дачных участков.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5.4*. Проект планировки территории садоводческого (дачного) объединения подлежит согласованию: с органами архитектуры и градостроительства, охраны окружающей среды, с учреждениями Государственной санитарно-эпидемиологической службы, органами Государственной противопожарной службы и экологического надзора.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Организации и учреждения, которым направлена для согласования градостроительная документация территории садоводческого (дачного) объединения, в месячный срок согласовывают его или сообщают свои замечания заказчику и проектировщику.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Нормативно-правовыми актами субъектов Федерации и органами местного самоуправления может быть установлен иной (меньший) срок согласования.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5.5. Администрация местного самоуправления рассматривает согласованную документацию и утверждает ее. Утвержденная градостроительная документация территории садоводческого (дачного) объединения является обязательной для исполнения всеми участниками организации и ведения садового и дачного хозяйства.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5.6. Освоение территории садоводческих (дачных) объединений граждан допускается после геодезического выноса и закрепления их границ в натуре (на местности) с оформлением и передачей застройщику выполненных работ по акту.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 w:rsidP="003A1468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6*. ПЛАНИРОВОЧНЫЕ РЕШЕНИЯ ТЕРРИТОРИЙ</w:t>
      </w:r>
      <w:r w:rsidR="003A1468">
        <w:rPr>
          <w:b/>
        </w:rPr>
        <w:t xml:space="preserve"> </w:t>
      </w:r>
      <w:r w:rsidRPr="003A1468">
        <w:rPr>
          <w:b/>
        </w:rPr>
        <w:t>САДОВОДЧЕСКИХ (ДАЧНЫХ) ОБЪЕДИНЕНИЙ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6.1*. Въезд на территорию садоводческого (дачного) объединения рекомендуется оборудовать вывеской с наименованием садоводческого объединения, знаками, регулирующими движение автотранспорта, а также вывешивать схему расположения естественных и искусственных водоисточников, водонапорных башен.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6.2*. На садовых (дачных) участках, примыкающих к перекресткам улиц и проездов, рекомендуется углы участков, выходящих к перекресткам, делать срезанными под 45 град. При этом длину стороны срезанного угла рекомендуется принимать не менее 3 м.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6.3*. Все улицы и проезды территории садоводческого (дачного) объединения обозначаются названиями; таблички с названиями вывешиваются на перекрестках. Садовые (дачные) участки имеют номерные знаки.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6.4*. Вывоз мусора рекомендуется предусматривать на полигон бытовых отходов. При невозможности вывоза мусора вопрос его захоронения на месте решается с соблюдением природоохранных мероприятий и по согласованию с территориальными учреждениями Государственной санитарно-эпидемиологической службы.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6.5*. По решению общего собрания членов садоводческого (дачного) объединения на территории общего пользования может быть выделен участок для дома сторожа (семьи сторожа).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lastRenderedPageBreak/>
        <w:t>6.6*. Примерный рекомендуемый перечень объектов общего пользования, размещаемых на территории садоводческого (дачного) объединения, для социального торгового и культурно-бытового обслуживания садоводов (дачников), приведен в таблице.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6.7*. Обслуживание садоводческих (дачных) объединений сетью культурно-бытовых, торговых и социальных предприятий может быть организовано через соответствующие системы близлежащих населенных пунктов, а также с применением передвижных средств.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6.8*. В районах сосредоточения крупных массивов садоводческих (дачных) объединений рекомендуется устраивать центры сервисного обслуживания.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ПРИМЕРНЫЙ РЕКОМЕНДУЕМЫЙ ПЕРЕЧЕНЬ</w:t>
      </w:r>
      <w:r w:rsidR="003A1468">
        <w:rPr>
          <w:b/>
        </w:rPr>
        <w:t xml:space="preserve"> </w:t>
      </w:r>
      <w:r w:rsidRPr="003A1468">
        <w:rPr>
          <w:b/>
        </w:rPr>
        <w:t>ОБЪЕКТОВ ОБЩЕГО ПОЛЬЗОВАНИЯ, УДЕЛЬНЫЕ РАЗМЕРЫ</w:t>
      </w:r>
      <w:r w:rsidR="003A1468">
        <w:rPr>
          <w:b/>
        </w:rPr>
        <w:t xml:space="preserve"> </w:t>
      </w:r>
      <w:r w:rsidRPr="003A1468">
        <w:rPr>
          <w:b/>
        </w:rPr>
        <w:t>ЗЕМЕЛЬНЫХ УЧАСТКОВ</w:t>
      </w:r>
    </w:p>
    <w:p w:rsidR="007045ED" w:rsidRPr="003A1468" w:rsidRDefault="007045ED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1559"/>
        <w:gridCol w:w="1418"/>
        <w:gridCol w:w="1559"/>
      </w:tblGrid>
      <w:tr w:rsidR="003A1468" w:rsidRPr="003A1468" w:rsidTr="003A1468">
        <w:trPr>
          <w:trHeight w:val="227"/>
        </w:trPr>
        <w:tc>
          <w:tcPr>
            <w:tcW w:w="4860" w:type="dxa"/>
            <w:vMerge w:val="restart"/>
            <w:vAlign w:val="center"/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Наименование объекта</w:t>
            </w:r>
          </w:p>
        </w:tc>
        <w:tc>
          <w:tcPr>
            <w:tcW w:w="4536" w:type="dxa"/>
            <w:gridSpan w:val="3"/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Удельные размеры земельных участков,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кв. м на 1 садовый (дачный) участок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в садоводческих (дачных) объединениях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с числом участников</w:t>
            </w:r>
          </w:p>
        </w:tc>
      </w:tr>
      <w:tr w:rsidR="003A1468" w:rsidRPr="003A1468" w:rsidTr="003A1468">
        <w:tc>
          <w:tcPr>
            <w:tcW w:w="4860" w:type="dxa"/>
            <w:vMerge/>
            <w:tcBorders>
              <w:top w:val="nil"/>
            </w:tcBorders>
          </w:tcPr>
          <w:p w:rsidR="007045ED" w:rsidRPr="003A1468" w:rsidRDefault="007045ED" w:rsidP="003A1468">
            <w:pPr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15 - 100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(малые)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101 - 300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(средние)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301 и более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(крупные)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Детская игровая площадка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2 - 1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1 - 0,5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0,5 и менее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Универсальная спортивная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площадка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43,4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3,4 - 2,8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2,8 и менее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Склад удобрений и химикатов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0,3 - 0,1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0,1 - 0,05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0,05 и менее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Промежуточный склад газовых баллонов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0,3 - 0,25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0,025 - 0,2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0,2 и менее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Пункт проката агротехники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(</w:t>
            </w:r>
            <w:proofErr w:type="spellStart"/>
            <w:r w:rsidRPr="003A1468">
              <w:rPr>
                <w:rFonts w:asciiTheme="minorHAnsi" w:hAnsiTheme="minorHAnsi"/>
                <w:sz w:val="22"/>
                <w:szCs w:val="22"/>
              </w:rPr>
              <w:t>минитрактор</w:t>
            </w:r>
            <w:proofErr w:type="spellEnd"/>
            <w:r w:rsidRPr="003A1468">
              <w:rPr>
                <w:rFonts w:asciiTheme="minorHAnsi" w:hAnsiTheme="minorHAnsi"/>
                <w:sz w:val="22"/>
                <w:szCs w:val="22"/>
              </w:rPr>
              <w:t>, автоприцеп,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электроинструменты и др.)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2 - 0,6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0,6 - 0,3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0,3 и менее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Приемно-заготовительный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пункт сельскохозяйственной</w:t>
            </w:r>
            <w:r w:rsidR="003A14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1468">
              <w:rPr>
                <w:rFonts w:asciiTheme="minorHAnsi" w:hAnsiTheme="minorHAnsi"/>
                <w:sz w:val="22"/>
                <w:szCs w:val="22"/>
              </w:rPr>
              <w:t>продукции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2 - 0,5</w:t>
            </w:r>
          </w:p>
        </w:tc>
        <w:tc>
          <w:tcPr>
            <w:tcW w:w="1418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0,5 - 0,3</w:t>
            </w:r>
          </w:p>
        </w:tc>
        <w:tc>
          <w:tcPr>
            <w:tcW w:w="1559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0,3 и менее</w:t>
            </w:r>
          </w:p>
        </w:tc>
      </w:tr>
      <w:tr w:rsidR="003A1468" w:rsidRPr="003A1468" w:rsidTr="003A1468">
        <w:trPr>
          <w:trHeight w:val="227"/>
        </w:trPr>
        <w:tc>
          <w:tcPr>
            <w:tcW w:w="4860" w:type="dxa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Общественная уборная</w:t>
            </w:r>
          </w:p>
        </w:tc>
        <w:tc>
          <w:tcPr>
            <w:tcW w:w="4536" w:type="dxa"/>
            <w:gridSpan w:val="3"/>
            <w:tcBorders>
              <w:top w:val="nil"/>
            </w:tcBorders>
          </w:tcPr>
          <w:p w:rsidR="007045ED" w:rsidRPr="003A1468" w:rsidRDefault="007045ED" w:rsidP="003A1468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A1468">
              <w:rPr>
                <w:rFonts w:asciiTheme="minorHAnsi" w:hAnsiTheme="minorHAnsi"/>
                <w:sz w:val="22"/>
                <w:szCs w:val="22"/>
              </w:rPr>
              <w:t>По заданию на проектирование</w:t>
            </w:r>
          </w:p>
        </w:tc>
      </w:tr>
    </w:tbl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7*. ПЛАНИРОВОЧНЫЕ РЕШЕНИЯ САДОВЫХ (ДАЧНЫХ) УЧАСТКОВ</w:t>
      </w:r>
    </w:p>
    <w:p w:rsidR="007045ED" w:rsidRPr="003A1468" w:rsidRDefault="007045ED">
      <w:pPr>
        <w:pStyle w:val="ConsPlusNormal"/>
        <w:jc w:val="center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7.1*. Площадь садовых (дачных) участков устанавливается заданием на проектирование в соответствии с требованиями органов субъекта федерации.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7.2*. На садовых (дачных) участках рекомендуется выделять следующие основные зоны: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жилья;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санитарно-инженерных устройств;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сада, огорода.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Дополнительно могут выделяться различные </w:t>
      </w:r>
      <w:proofErr w:type="spellStart"/>
      <w:r w:rsidRPr="003A1468">
        <w:t>подзоны</w:t>
      </w:r>
      <w:proofErr w:type="spellEnd"/>
      <w:r w:rsidRPr="003A1468">
        <w:t xml:space="preserve"> для хозяйственно-бытовой деятельности (содержание мелкого скота и птицы, столярные работы и др.).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7.3*. Минимальная площадь садового (дачного) участка - 0,06 га - принята из расчета возведения на участке садового (дачного) дома, хозяйственных построек и выращивания плодов, ягод и овощей в объеме годового потребления одной семьей.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lastRenderedPageBreak/>
        <w:t>7.4*. В целях наименьшего затенения соседних участков расстояние от садового (дачного) дома, хозяйственных построек и сооружений до границ соседних садовых (дачных) участков, расположенных с востока, севера, запада и промежуточных положений, рекомендуется принимать не менее высоты указанных строений (сооружений), измеренных от планировочной отметки земли до конька крыши (до верхней отметки сооружения).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7.5*. При группировке двух жилых строений (домов) расстояние между ними, не лимитируемое противопожарными нормами, составит 6 м, так как каждый из садовых домов, согласно санитарным нормам, отстоит от границы соседнего садового участка на 3 м.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7.6*. Группировка так же позволяет </w:t>
      </w:r>
      <w:proofErr w:type="gramStart"/>
      <w:r w:rsidRPr="003A1468">
        <w:t>разместить</w:t>
      </w:r>
      <w:proofErr w:type="gramEnd"/>
      <w:r w:rsidRPr="003A1468">
        <w:t xml:space="preserve"> необходимый набор хозяйственных построек с соблюдением санитарных норм и способствует увеличению площади участка, облучаемой солнцем.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7.7*. Хозяйственные постройки рекомендуется располагать в глубине садового участка и объединять в группы.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7.8*. Указанные в СНиП 30-02 минимальные расстояния до границ соседних участков касаются всех строений и сооружений, включая парники, навесы, стационарную емкость для воды, навес (гараж) для автомобиля, погреб, уборную, баню, сауну и др.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7.9*. На территории садового (дачного) участка допускается устройство пасеки. Пасека должна иметь глухое ограждение высотой 2 м и располагаться не ближе чем в 2 м от границ садового (дачного) участка.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 w:rsidP="003A1468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8*. ОБЪЕМНО-ПЛАНИРОВОЧНЫЕ И КОНСТРУКТИВНЫЕ РЕШЕНИЯ</w:t>
      </w:r>
      <w:r w:rsidR="003A1468">
        <w:rPr>
          <w:b/>
        </w:rPr>
        <w:t xml:space="preserve"> </w:t>
      </w:r>
      <w:r w:rsidRPr="003A1468">
        <w:rPr>
          <w:b/>
        </w:rPr>
        <w:t>ЗДАНИЙ И СООРУЖЕНИЙ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8.1*. Объемно-планировочные и конструктивные решения домов, возводимых на территории садоводческого или дачного объединения граждан, могут быть рассчитаны, спроектированы и выполнены для сезонного и постоянного проживания в соответствии с действующими строительными нормами и правилами. Согласование проекта и получение разрешения на строительство дома сезонного или постоянного проживания осуществляется в порядке, установленном законодательством субъекта Российской Федерации.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jc w:val="center"/>
        <w:outlineLvl w:val="1"/>
        <w:rPr>
          <w:b/>
        </w:rPr>
      </w:pPr>
      <w:r w:rsidRPr="003A1468">
        <w:rPr>
          <w:b/>
        </w:rPr>
        <w:t>9*. ИНЖЕНЕРНОЕ ОБУСТРОЙСТВО</w:t>
      </w:r>
    </w:p>
    <w:p w:rsidR="007045ED" w:rsidRPr="003A1468" w:rsidRDefault="007045ED">
      <w:pPr>
        <w:pStyle w:val="ConsPlusNormal"/>
        <w:ind w:firstLine="540"/>
        <w:jc w:val="both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9.1*. Автономное водоснабжение по составу оборудования и его месту расположения может быть: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 применением гидропневматических и открытых баков;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 использованием горизонтальных, вертикальных, вибрационных, погружных скважинных или погружных поршневых насосов: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с размещением оборудования в колодцах (камерах).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9.2*. Для очистки сточных вод на садовых (дачных) участках наиболее рациональными являются децентрализованные системы канализации, рассчитанные на обеспечение, как правило, отдельных домов.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9.3*. Для очистки хозяйственных стоков может применяться схема с отведением их в накопители с дальнейшей очисткой стоков от одного дома или объединение выпусков от нескольких домов в местную систему канализации.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При благоприятных грунтовых условиях (пески, супеси, мелкие суглинки) и низком уровне грунтовых вод, при отсутствии или удаленности водоема - приемника сточных вод, целесообразно </w:t>
      </w:r>
      <w:r w:rsidRPr="003A1468">
        <w:lastRenderedPageBreak/>
        <w:t>использовать септики с сооружениями подземной фильтрации (фильтрующий колодец, фильтрующая кассета, песчано-гравийный фильтр).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9.4*. Рекомендуется избегать устройства </w:t>
      </w:r>
      <w:proofErr w:type="gramStart"/>
      <w:r w:rsidRPr="003A1468">
        <w:t>люфт-клозетов</w:t>
      </w:r>
      <w:proofErr w:type="gramEnd"/>
      <w:r w:rsidRPr="003A1468">
        <w:t xml:space="preserve"> при высоком уровне грунтовых вод - 1,5 м и выше. Люфт-клозет не предназначен для слива хозяйственно-бытовых вод, а также мусора и пищевых отходов.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9.5*. Основным видом теплоснабжения и горячего водоснабжения жилых строений (домов) могут быть автономные системы, к которым относятся: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печи и камины (на твердом топливе);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котлы (на газообразном, жидком и твердом топливе) в сочетании с внутренней системой трубопроводов и нагревательных приборов;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водонагреватели различных систем (на газе, электричестве и твердом топливе).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9.6*. При устройстве печей на твердом топливе отвод дыма осуществляется по строго вертикальным дымовым трубам без уступов. Толщина стенок дымовых каналов из кирпича принимается не менее 120 мм.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9.7*. Теплоснабжение домов может осуществляться от </w:t>
      </w:r>
      <w:proofErr w:type="spellStart"/>
      <w:r w:rsidRPr="003A1468">
        <w:t>теплогенераторов</w:t>
      </w:r>
      <w:proofErr w:type="spellEnd"/>
      <w:r w:rsidRPr="003A1468">
        <w:t xml:space="preserve"> заводского изготовления, работающих на твердом топливе.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По функциональному назначению </w:t>
      </w:r>
      <w:proofErr w:type="spellStart"/>
      <w:r w:rsidRPr="003A1468">
        <w:t>теплогенераторы</w:t>
      </w:r>
      <w:proofErr w:type="spellEnd"/>
      <w:r w:rsidRPr="003A1468">
        <w:t xml:space="preserve"> могут быть: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proofErr w:type="spellStart"/>
      <w:r w:rsidRPr="003A1468">
        <w:t>однофункциональные</w:t>
      </w:r>
      <w:proofErr w:type="spellEnd"/>
      <w:r w:rsidRPr="003A1468">
        <w:t xml:space="preserve"> </w:t>
      </w:r>
      <w:proofErr w:type="gramStart"/>
      <w:r w:rsidRPr="003A1468">
        <w:t>отопительные</w:t>
      </w:r>
      <w:proofErr w:type="gramEnd"/>
      <w:r w:rsidRPr="003A1468">
        <w:t>, с водяным контуром;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комбинированные или </w:t>
      </w:r>
      <w:proofErr w:type="spellStart"/>
      <w:r w:rsidRPr="003A1468">
        <w:t>двухфункциональные</w:t>
      </w:r>
      <w:proofErr w:type="spellEnd"/>
      <w:r w:rsidRPr="003A1468">
        <w:t>, предназначенные для отопления и горячего водоснабжения;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аппараты, сочетающие функции обогрева помещений и приготовления пищи;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аппараты, колонки, </w:t>
      </w:r>
      <w:proofErr w:type="spellStart"/>
      <w:r w:rsidRPr="003A1468">
        <w:t>водоподогреватели</w:t>
      </w:r>
      <w:proofErr w:type="spellEnd"/>
      <w:r w:rsidRPr="003A1468">
        <w:t>, предназначенные для нагрева воды для ванн, душа и мытья посуды.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9.8*. Для эпизодического обогрева отдельных помещений возможно применение электрообогревателей (стационарных или переносных) различной конструкции, в том числе с автоматизированным или ручным терморегулированием.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Для отопления помещений допускается применение газовых каминов, калориферов и других приборов заводского изготовления с отводом продуктов сгорания в дымоход.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9.9*. Для сезонного подогрева воды на хозяйственно-гигиенические нужды рекомендуется использование солнечной энергии на основе применения солнечных коллекторов.</w:t>
      </w:r>
    </w:p>
    <w:p w:rsidR="003A1468" w:rsidRDefault="003A146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045ED" w:rsidRPr="003A1468" w:rsidRDefault="007045ED">
      <w:pPr>
        <w:pStyle w:val="ConsPlusNormal"/>
        <w:jc w:val="right"/>
        <w:outlineLvl w:val="0"/>
      </w:pPr>
      <w:r w:rsidRPr="003A1468">
        <w:lastRenderedPageBreak/>
        <w:t>Приложение 1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ПРИМЕРНЫЙ ПЕРЕЧЕНЬ</w:t>
      </w:r>
      <w:r w:rsidR="003A1468" w:rsidRPr="003A1468">
        <w:rPr>
          <w:b/>
        </w:rPr>
        <w:br/>
      </w:r>
      <w:r w:rsidRPr="003A1468">
        <w:rPr>
          <w:b/>
        </w:rPr>
        <w:t>ДОКУМЕНТАЦИИ, НЕОБХОДИМОЙ ДЛЯ ПОЛУЧЕНИЯ РАЗРЕШЕНИЯ</w:t>
      </w:r>
      <w:r w:rsidR="003A1468" w:rsidRPr="003A1468">
        <w:rPr>
          <w:b/>
        </w:rPr>
        <w:t xml:space="preserve"> </w:t>
      </w:r>
      <w:r w:rsidRPr="003A1468">
        <w:rPr>
          <w:b/>
        </w:rPr>
        <w:t>НА ЗАСТРОЙКУ САДОВОГО (ДАЧНОГО) УЧАСТКА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1. Заявление члена садово-дачного объединения на получение разрешения на застройку садового (дачного) участка.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2. Постановление Главы администрации (решение Правления садово-дачного объединения) о разрешении обустройства и застройки индивидуального садового (дачного) участка.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 Проект застройки индивидуального садового (дачного) участка и паспорта проекта жилого строения дома и других построек, согласованные в установленном порядке с органами архитектуры и градостроительства.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4. Акт о натурном установлении границ земельного участка и разбивки строений, красных линий и осей построек.</w:t>
      </w:r>
    </w:p>
    <w:p w:rsidR="003A1468" w:rsidRDefault="003A146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045ED" w:rsidRPr="003A1468" w:rsidRDefault="007045ED">
      <w:pPr>
        <w:pStyle w:val="ConsPlusNormal"/>
        <w:jc w:val="right"/>
        <w:outlineLvl w:val="0"/>
      </w:pPr>
      <w:r w:rsidRPr="003A1468">
        <w:lastRenderedPageBreak/>
        <w:t>Приложение 2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nformat"/>
        <w:jc w:val="both"/>
      </w:pPr>
      <w:r w:rsidRPr="003A1468">
        <w:t>Согласовано</w:t>
      </w:r>
      <w:proofErr w:type="gramStart"/>
      <w:r w:rsidRPr="003A1468">
        <w:t xml:space="preserve">                           У</w:t>
      </w:r>
      <w:proofErr w:type="gramEnd"/>
      <w:r w:rsidRPr="003A1468">
        <w:t>тверждаю</w:t>
      </w:r>
    </w:p>
    <w:p w:rsidR="007045ED" w:rsidRPr="003A1468" w:rsidRDefault="007045ED">
      <w:pPr>
        <w:pStyle w:val="ConsPlusNonformat"/>
        <w:jc w:val="both"/>
      </w:pPr>
      <w:r w:rsidRPr="003A1468">
        <w:t>Председатель правления                Глава администрации</w:t>
      </w:r>
    </w:p>
    <w:p w:rsidR="007045ED" w:rsidRPr="003A1468" w:rsidRDefault="007045ED">
      <w:pPr>
        <w:pStyle w:val="ConsPlusNonformat"/>
        <w:jc w:val="both"/>
      </w:pPr>
      <w:r w:rsidRPr="003A1468">
        <w:t>Садово-дачного объединения</w:t>
      </w:r>
    </w:p>
    <w:p w:rsidR="007045ED" w:rsidRPr="003A1468" w:rsidRDefault="007045ED">
      <w:pPr>
        <w:pStyle w:val="ConsPlusNonformat"/>
        <w:jc w:val="both"/>
      </w:pPr>
      <w:r w:rsidRPr="003A1468">
        <w:t>____________________________          ____________________________</w:t>
      </w:r>
    </w:p>
    <w:p w:rsidR="007045ED" w:rsidRPr="003A1468" w:rsidRDefault="005C4062">
      <w:pPr>
        <w:pStyle w:val="ConsPlusNonformat"/>
        <w:jc w:val="both"/>
      </w:pPr>
      <w:r>
        <w:t>«</w:t>
      </w:r>
      <w:r w:rsidR="007045ED" w:rsidRPr="003A1468">
        <w:t>__</w:t>
      </w:r>
      <w:r>
        <w:t>»</w:t>
      </w:r>
      <w:r w:rsidR="007045ED" w:rsidRPr="003A1468">
        <w:t xml:space="preserve"> _______________ 200_ г.          </w:t>
      </w:r>
      <w:r>
        <w:t>«</w:t>
      </w:r>
      <w:r w:rsidR="007045ED" w:rsidRPr="003A1468">
        <w:t>__</w:t>
      </w:r>
      <w:r>
        <w:t>»</w:t>
      </w:r>
      <w:r w:rsidR="007045ED" w:rsidRPr="003A1468">
        <w:t xml:space="preserve"> _______________ 200_ г.</w:t>
      </w:r>
    </w:p>
    <w:p w:rsidR="007045ED" w:rsidRPr="003A1468" w:rsidRDefault="007045ED">
      <w:pPr>
        <w:pStyle w:val="ConsPlusNonformat"/>
        <w:jc w:val="both"/>
      </w:pP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ПРИМЕРНАЯ ФОРМА РАЗРЕШЕНИЯ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НА ЗАСТРОЙКУ САДОВОГО (ДАЧНОГО) УЧАСТКА</w:t>
      </w:r>
    </w:p>
    <w:p w:rsidR="007045ED" w:rsidRPr="003A1468" w:rsidRDefault="007045ED">
      <w:pPr>
        <w:pStyle w:val="ConsPlusNonformat"/>
        <w:jc w:val="both"/>
      </w:pPr>
    </w:p>
    <w:p w:rsidR="007045ED" w:rsidRPr="003A1468" w:rsidRDefault="007045ED">
      <w:pPr>
        <w:pStyle w:val="ConsPlusNonformat"/>
        <w:jc w:val="both"/>
      </w:pPr>
      <w:r w:rsidRPr="003A1468">
        <w:t>Выдано члену садово-дачного объединения 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                       (Ф.И.О.)</w:t>
      </w:r>
    </w:p>
    <w:p w:rsidR="007045ED" w:rsidRPr="003A1468" w:rsidRDefault="007045ED">
      <w:pPr>
        <w:pStyle w:val="ConsPlusNonformat"/>
        <w:jc w:val="both"/>
      </w:pPr>
      <w:r w:rsidRPr="003A1468">
        <w:t>на выполнение  обустройства  и  застройки  индивидуального участка</w:t>
      </w:r>
    </w:p>
    <w:p w:rsidR="007045ED" w:rsidRPr="003A1468" w:rsidRDefault="007045ED">
      <w:pPr>
        <w:pStyle w:val="ConsPlusNonformat"/>
        <w:jc w:val="both"/>
      </w:pPr>
      <w:r w:rsidRPr="003A1468">
        <w:t>_________________________________________________________________,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(наименование объекта)</w:t>
      </w:r>
    </w:p>
    <w:p w:rsidR="007045ED" w:rsidRPr="003A1468" w:rsidRDefault="007045ED">
      <w:pPr>
        <w:pStyle w:val="ConsPlusNonformat"/>
        <w:jc w:val="both"/>
      </w:pPr>
      <w:r w:rsidRPr="003A1468">
        <w:t xml:space="preserve">а также </w:t>
      </w:r>
      <w:proofErr w:type="gramStart"/>
      <w:r w:rsidRPr="003A1468">
        <w:t>обозначенных</w:t>
      </w:r>
      <w:proofErr w:type="gramEnd"/>
      <w:r w:rsidRPr="003A1468">
        <w:t xml:space="preserve"> на проекте застройки 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>_________________________________________________________________,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(наименование надворных строений)</w:t>
      </w:r>
    </w:p>
    <w:p w:rsidR="007045ED" w:rsidRPr="003A1468" w:rsidRDefault="007045ED">
      <w:pPr>
        <w:pStyle w:val="ConsPlusNonformat"/>
        <w:jc w:val="both"/>
      </w:pPr>
      <w:proofErr w:type="gramStart"/>
      <w:r w:rsidRPr="003A1468">
        <w:t>расположенных</w:t>
      </w:r>
      <w:proofErr w:type="gramEnd"/>
      <w:r w:rsidRPr="003A1468">
        <w:t xml:space="preserve"> по адресу __________________________________________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>1. Разрешение выдано на основании наличия следующих документов:</w:t>
      </w:r>
    </w:p>
    <w:p w:rsidR="007045ED" w:rsidRPr="003A1468" w:rsidRDefault="007045ED">
      <w:pPr>
        <w:pStyle w:val="ConsPlusNonformat"/>
        <w:jc w:val="both"/>
      </w:pPr>
      <w:r w:rsidRPr="003A1468">
        <w:t>- заявление на получение разрешения на обустройство и застройку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участка;</w:t>
      </w:r>
    </w:p>
    <w:p w:rsidR="007045ED" w:rsidRPr="003A1468" w:rsidRDefault="007045ED">
      <w:pPr>
        <w:pStyle w:val="ConsPlusNonformat"/>
        <w:jc w:val="both"/>
      </w:pPr>
      <w:r w:rsidRPr="003A1468">
        <w:t>- проекта застройки индивидуального садового (дачного) участка;</w:t>
      </w:r>
    </w:p>
    <w:p w:rsidR="007045ED" w:rsidRPr="003A1468" w:rsidRDefault="007045ED">
      <w:pPr>
        <w:pStyle w:val="ConsPlusNonformat"/>
        <w:jc w:val="both"/>
      </w:pPr>
      <w:r w:rsidRPr="003A1468">
        <w:t>- документа, удостоверяющего право на садовый (дачный) участок;</w:t>
      </w:r>
    </w:p>
    <w:p w:rsidR="007045ED" w:rsidRPr="003A1468" w:rsidRDefault="007045ED">
      <w:pPr>
        <w:pStyle w:val="ConsPlusNonformat"/>
        <w:jc w:val="both"/>
      </w:pPr>
      <w:r w:rsidRPr="003A1468">
        <w:t>- проектной документации на строительство 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>_________________________________________________________________,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(наименование проектов)</w:t>
      </w:r>
    </w:p>
    <w:p w:rsidR="007045ED" w:rsidRPr="003A1468" w:rsidRDefault="007045ED">
      <w:pPr>
        <w:pStyle w:val="ConsPlusNonformat"/>
        <w:jc w:val="both"/>
      </w:pPr>
      <w:r w:rsidRPr="003A1468">
        <w:t>разработанной ____________________________________________________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(наименование проектной организации, разработчика)</w:t>
      </w:r>
    </w:p>
    <w:p w:rsidR="007045ED" w:rsidRPr="003A1468" w:rsidRDefault="007045ED">
      <w:pPr>
        <w:pStyle w:val="ConsPlusNonformat"/>
        <w:jc w:val="both"/>
      </w:pPr>
      <w:r w:rsidRPr="003A1468">
        <w:t>и     согласованной     с   Управлением   (отделом)    архитектуры</w:t>
      </w:r>
    </w:p>
    <w:p w:rsidR="007045ED" w:rsidRPr="003A1468" w:rsidRDefault="007045ED">
      <w:pPr>
        <w:pStyle w:val="ConsPlusNonformat"/>
        <w:jc w:val="both"/>
      </w:pPr>
      <w:r w:rsidRPr="003A1468">
        <w:t>градостроительства.</w:t>
      </w:r>
    </w:p>
    <w:p w:rsidR="007045ED" w:rsidRPr="003A1468" w:rsidRDefault="007045ED">
      <w:pPr>
        <w:pStyle w:val="ConsPlusNonformat"/>
        <w:jc w:val="both"/>
      </w:pPr>
      <w:r w:rsidRPr="003A1468">
        <w:t>- акта  о  натурном  установлении  границ  земельного  участка   и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</w:t>
      </w:r>
      <w:proofErr w:type="gramStart"/>
      <w:r w:rsidRPr="003A1468">
        <w:t>разбивки  строений  (габаритов,  осей  зданий,  трасс инженерных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 xml:space="preserve">  коммуникаций).</w:t>
      </w:r>
    </w:p>
    <w:p w:rsidR="007045ED" w:rsidRPr="003A1468" w:rsidRDefault="007045ED">
      <w:pPr>
        <w:pStyle w:val="ConsPlusNonformat"/>
        <w:jc w:val="both"/>
      </w:pPr>
      <w:r w:rsidRPr="003A1468">
        <w:t>2. Технический надзор поручен 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      </w:t>
      </w:r>
      <w:proofErr w:type="gramStart"/>
      <w:r w:rsidRPr="003A1468">
        <w:t>(наименование физического лица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>__________________________________________________________________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или юридического лица)</w:t>
      </w:r>
    </w:p>
    <w:p w:rsidR="007045ED" w:rsidRPr="003A1468" w:rsidRDefault="007045ED">
      <w:pPr>
        <w:pStyle w:val="ConsPlusNonformat"/>
        <w:jc w:val="both"/>
      </w:pPr>
      <w:r w:rsidRPr="003A1468">
        <w:t>3. Авторский надзор поручен ______________________________________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     </w:t>
      </w:r>
      <w:proofErr w:type="gramStart"/>
      <w:r w:rsidRPr="003A1468">
        <w:t>(наименование физического лица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>__________________________________________________________________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или юридического лица)</w:t>
      </w:r>
    </w:p>
    <w:p w:rsidR="007045ED" w:rsidRPr="003A1468" w:rsidRDefault="007045ED">
      <w:pPr>
        <w:pStyle w:val="ConsPlusNonformat"/>
        <w:jc w:val="both"/>
      </w:pPr>
      <w:r w:rsidRPr="003A1468">
        <w:t>4. Член садово-дачного объединения обязан: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выполнять работы   в   соответствии  с  проектом,  </w:t>
      </w:r>
      <w:proofErr w:type="gramStart"/>
      <w:r w:rsidRPr="003A1468">
        <w:t>техническими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>условиями,  условиями  на  производство  работ,   с   обеспечением</w:t>
      </w:r>
    </w:p>
    <w:p w:rsidR="007045ED" w:rsidRPr="003A1468" w:rsidRDefault="007045ED">
      <w:pPr>
        <w:pStyle w:val="ConsPlusNonformat"/>
        <w:jc w:val="both"/>
      </w:pPr>
      <w:r w:rsidRPr="003A1468">
        <w:t xml:space="preserve">противопожарных норм,  требований Санэпиднадзора и охраны труда, </w:t>
      </w:r>
      <w:proofErr w:type="gramStart"/>
      <w:r w:rsidRPr="003A1468">
        <w:t>в</w:t>
      </w:r>
      <w:proofErr w:type="gramEnd"/>
    </w:p>
    <w:p w:rsidR="007045ED" w:rsidRPr="003A1468" w:rsidRDefault="007045ED">
      <w:pPr>
        <w:pStyle w:val="ConsPlusNonformat"/>
        <w:jc w:val="both"/>
      </w:pPr>
      <w:proofErr w:type="gramStart"/>
      <w:r w:rsidRPr="003A1468">
        <w:t>первую очередь,  работы по внешнему  благоустройству  (ограждение,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>ворота, калитки, тротуары, озеленение и другие);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сохранять все зеленые насаждения на  участке,  на  тротуарах  и</w:t>
      </w:r>
    </w:p>
    <w:p w:rsidR="007045ED" w:rsidRPr="003A1468" w:rsidRDefault="007045ED">
      <w:pPr>
        <w:pStyle w:val="ConsPlusNonformat"/>
        <w:jc w:val="both"/>
      </w:pPr>
      <w:proofErr w:type="gramStart"/>
      <w:r w:rsidRPr="003A1468">
        <w:t>улицах</w:t>
      </w:r>
      <w:proofErr w:type="gramEnd"/>
      <w:r w:rsidRPr="003A1468">
        <w:t>, за исключением подлежащих переноске или вырубке.</w:t>
      </w:r>
    </w:p>
    <w:p w:rsidR="007045ED" w:rsidRPr="003A1468" w:rsidRDefault="007045ED">
      <w:pPr>
        <w:pStyle w:val="ConsPlusNonformat"/>
        <w:jc w:val="both"/>
      </w:pPr>
      <w:r w:rsidRPr="003A1468">
        <w:t xml:space="preserve">5. Запрещается  возведение  на  земельном  участке  </w:t>
      </w:r>
      <w:proofErr w:type="gramStart"/>
      <w:r w:rsidRPr="003A1468">
        <w:t>дополнительных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>строений и сооружений, не предусмотренных проектом застройки.</w:t>
      </w:r>
    </w:p>
    <w:p w:rsidR="007045ED" w:rsidRPr="003A1468" w:rsidRDefault="007045ED">
      <w:pPr>
        <w:pStyle w:val="ConsPlusNonformat"/>
        <w:jc w:val="both"/>
      </w:pPr>
      <w:r w:rsidRPr="003A1468">
        <w:t>6. Срок действия разрешения ______________________________________</w:t>
      </w:r>
    </w:p>
    <w:p w:rsidR="007045ED" w:rsidRPr="003A1468" w:rsidRDefault="007045ED">
      <w:pPr>
        <w:pStyle w:val="ConsPlusNonformat"/>
        <w:jc w:val="both"/>
      </w:pPr>
      <w:r w:rsidRPr="003A1468">
        <w:t>7. Все   пункты   данного   разрешения  мне  лично  известны,  что</w:t>
      </w:r>
    </w:p>
    <w:p w:rsidR="007045ED" w:rsidRPr="003A1468" w:rsidRDefault="007045ED">
      <w:pPr>
        <w:pStyle w:val="ConsPlusNonformat"/>
        <w:jc w:val="both"/>
      </w:pPr>
      <w:r w:rsidRPr="003A1468">
        <w:t>удостоверяет свою подпись</w:t>
      </w:r>
    </w:p>
    <w:p w:rsidR="007045ED" w:rsidRPr="003A1468" w:rsidRDefault="007045ED">
      <w:pPr>
        <w:pStyle w:val="ConsPlusNonformat"/>
        <w:jc w:val="both"/>
      </w:pPr>
    </w:p>
    <w:p w:rsidR="007045ED" w:rsidRPr="003A1468" w:rsidRDefault="007045ED">
      <w:pPr>
        <w:pStyle w:val="ConsPlusNonformat"/>
        <w:jc w:val="both"/>
      </w:pPr>
      <w:r w:rsidRPr="003A1468">
        <w:t>член садово-дачного объединения</w:t>
      </w:r>
      <w:proofErr w:type="gramStart"/>
      <w:r w:rsidRPr="003A1468">
        <w:t xml:space="preserve">  _________________ (_____________)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           (подпись)        (Ф.И.О.)</w:t>
      </w:r>
    </w:p>
    <w:p w:rsidR="007045ED" w:rsidRPr="003A1468" w:rsidRDefault="007045ED">
      <w:pPr>
        <w:pStyle w:val="ConsPlusNonformat"/>
        <w:jc w:val="both"/>
      </w:pPr>
    </w:p>
    <w:p w:rsidR="007045ED" w:rsidRPr="003A1468" w:rsidRDefault="007045ED">
      <w:pPr>
        <w:pStyle w:val="ConsPlusNonformat"/>
        <w:jc w:val="both"/>
      </w:pPr>
      <w:r w:rsidRPr="003A1468">
        <w:t xml:space="preserve">                 Дата выдачи разрешения </w:t>
      </w:r>
      <w:r w:rsidR="005C4062">
        <w:t>«</w:t>
      </w:r>
      <w:r w:rsidRPr="003A1468">
        <w:t>__</w:t>
      </w:r>
      <w:r w:rsidR="005C4062">
        <w:t>»</w:t>
      </w:r>
      <w:r w:rsidRPr="003A1468">
        <w:t xml:space="preserve"> _____________ 200_ г.</w:t>
      </w:r>
    </w:p>
    <w:p w:rsidR="007045ED" w:rsidRPr="003A1468" w:rsidRDefault="007045ED">
      <w:pPr>
        <w:pStyle w:val="ConsPlusNonformat"/>
        <w:jc w:val="both"/>
      </w:pPr>
    </w:p>
    <w:p w:rsidR="007045ED" w:rsidRPr="003A1468" w:rsidRDefault="007045ED">
      <w:pPr>
        <w:pStyle w:val="ConsPlusNonformat"/>
        <w:jc w:val="both"/>
      </w:pPr>
      <w:r w:rsidRPr="003A1468">
        <w:t>Главный архитектор</w:t>
      </w:r>
    </w:p>
    <w:p w:rsidR="007045ED" w:rsidRPr="003A1468" w:rsidRDefault="007045ED">
      <w:pPr>
        <w:pStyle w:val="ConsPlusNonformat"/>
        <w:jc w:val="both"/>
      </w:pPr>
      <w:r w:rsidRPr="003A1468">
        <w:lastRenderedPageBreak/>
        <w:t>города (района</w:t>
      </w:r>
      <w:proofErr w:type="gramStart"/>
      <w:r w:rsidRPr="003A1468">
        <w:t>)    _________________________   (_________________)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(подпись)                 (Ф.И.О.)</w:t>
      </w:r>
    </w:p>
    <w:p w:rsidR="007045ED" w:rsidRPr="003A1468" w:rsidRDefault="007045ED">
      <w:pPr>
        <w:pStyle w:val="ConsPlusNonformat"/>
        <w:jc w:val="both"/>
      </w:pPr>
    </w:p>
    <w:p w:rsidR="007045ED" w:rsidRPr="003A1468" w:rsidRDefault="007045ED">
      <w:pPr>
        <w:pStyle w:val="ConsPlusNonformat"/>
        <w:jc w:val="both"/>
      </w:pPr>
      <w:r w:rsidRPr="003A1468">
        <w:t xml:space="preserve">              Действие разрешения продлено </w:t>
      </w:r>
      <w:proofErr w:type="gramStart"/>
      <w:r w:rsidRPr="003A1468">
        <w:t>до</w:t>
      </w:r>
      <w:proofErr w:type="gramEnd"/>
      <w:r w:rsidRPr="003A1468">
        <w:t xml:space="preserve"> ____________________</w:t>
      </w:r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                       (число, год)</w:t>
      </w:r>
    </w:p>
    <w:p w:rsidR="007045ED" w:rsidRPr="003A1468" w:rsidRDefault="007045ED">
      <w:pPr>
        <w:pStyle w:val="ConsPlusNonformat"/>
        <w:jc w:val="both"/>
      </w:pPr>
      <w:r w:rsidRPr="003A1468">
        <w:t>Главный архитектор</w:t>
      </w:r>
    </w:p>
    <w:p w:rsidR="007045ED" w:rsidRPr="003A1468" w:rsidRDefault="007045ED">
      <w:pPr>
        <w:pStyle w:val="ConsPlusNonformat"/>
        <w:jc w:val="both"/>
      </w:pPr>
      <w:r w:rsidRPr="003A1468">
        <w:t>города (района</w:t>
      </w:r>
      <w:proofErr w:type="gramStart"/>
      <w:r w:rsidRPr="003A1468">
        <w:t>)    _________________________   (_________________)</w:t>
      </w:r>
      <w:proofErr w:type="gramEnd"/>
    </w:p>
    <w:p w:rsidR="007045ED" w:rsidRPr="003A1468" w:rsidRDefault="007045ED">
      <w:pPr>
        <w:pStyle w:val="ConsPlusNonformat"/>
        <w:jc w:val="both"/>
      </w:pPr>
      <w:r w:rsidRPr="003A1468">
        <w:t xml:space="preserve">                           (подпись)                 (Ф.И.О.)</w:t>
      </w:r>
    </w:p>
    <w:p w:rsidR="003A1468" w:rsidRDefault="003A146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045ED" w:rsidRPr="003A1468" w:rsidRDefault="007045ED">
      <w:pPr>
        <w:pStyle w:val="ConsPlusNormal"/>
        <w:jc w:val="right"/>
        <w:outlineLvl w:val="0"/>
      </w:pPr>
      <w:r w:rsidRPr="003A1468">
        <w:lastRenderedPageBreak/>
        <w:t>Приложение 3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ПРИМЕРНЫЙ СОСТАВ</w:t>
      </w:r>
      <w:r w:rsidR="003A1468">
        <w:rPr>
          <w:b/>
        </w:rPr>
        <w:br/>
      </w:r>
      <w:r w:rsidRPr="003A1468">
        <w:rPr>
          <w:b/>
        </w:rPr>
        <w:t>ПАСПОРТ ПРОЕКТА ЖИЛОГО СТРОЕНИЯ</w:t>
      </w: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(ДОМА) И ЗАСТРОЙКИ САДОВОГО (ДАЧНОГО) УЧАСТКА</w:t>
      </w:r>
    </w:p>
    <w:p w:rsidR="007045ED" w:rsidRPr="003A1468" w:rsidRDefault="007045ED">
      <w:pPr>
        <w:pStyle w:val="ConsPlusNormal"/>
        <w:jc w:val="center"/>
        <w:rPr>
          <w:b/>
        </w:rPr>
      </w:pPr>
      <w:proofErr w:type="gramStart"/>
      <w:r w:rsidRPr="003A1468">
        <w:rPr>
          <w:b/>
        </w:rPr>
        <w:t>(НОРМАТИВНО-ПРАВОВОЙ ДОКУМЕНТ ДЛЯ ВСЕХ УЧАСТКОВ</w:t>
      </w:r>
      <w:proofErr w:type="gramEnd"/>
    </w:p>
    <w:p w:rsidR="007045ED" w:rsidRPr="003A1468" w:rsidRDefault="007045ED">
      <w:pPr>
        <w:pStyle w:val="ConsPlusNormal"/>
        <w:jc w:val="center"/>
        <w:rPr>
          <w:b/>
        </w:rPr>
      </w:pPr>
      <w:proofErr w:type="gramStart"/>
      <w:r w:rsidRPr="003A1468">
        <w:rPr>
          <w:b/>
        </w:rPr>
        <w:t>ГРАДОСТРОИТЕЛЬНОЙ ДЕЯТЕЛЬНОСТИ)</w:t>
      </w:r>
      <w:proofErr w:type="gramEnd"/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- Краткая пояснительная записка, технико-экономические показатели.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Ситуационный план (в масштабе 1:5000, 1:2000).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- </w:t>
      </w:r>
      <w:proofErr w:type="spellStart"/>
      <w:r w:rsidRPr="003A1468">
        <w:t>Выкопировка</w:t>
      </w:r>
      <w:proofErr w:type="spellEnd"/>
      <w:r w:rsidRPr="003A1468">
        <w:t xml:space="preserve"> из генплана (садово-дачного объединения) (в масштабе 1:1000; 1:500).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 xml:space="preserve">- </w:t>
      </w:r>
      <w:proofErr w:type="spellStart"/>
      <w:r w:rsidRPr="003A1468">
        <w:t>Топосъемка</w:t>
      </w:r>
      <w:proofErr w:type="spellEnd"/>
      <w:r w:rsidRPr="003A1468">
        <w:t xml:space="preserve"> (то же опорный план).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Проект застройки садового (дачного) участка.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Планы этажей, фасады, разрез (масштаб произвольный).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- Материалы согласования или запись о соответствии СНиП лицензированного лица.</w:t>
      </w:r>
    </w:p>
    <w:p w:rsidR="003A1468" w:rsidRDefault="003A146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045ED" w:rsidRPr="003A1468" w:rsidRDefault="007045ED">
      <w:pPr>
        <w:pStyle w:val="ConsPlusNormal"/>
        <w:jc w:val="right"/>
        <w:outlineLvl w:val="0"/>
      </w:pPr>
      <w:r w:rsidRPr="003A1468">
        <w:lastRenderedPageBreak/>
        <w:t>Приложение 4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ПРИМЕРНЫЙ СОСТАВ ПРОЕКТА</w:t>
      </w:r>
    </w:p>
    <w:p w:rsidR="007045ED" w:rsidRPr="003A1468" w:rsidRDefault="007045ED">
      <w:pPr>
        <w:pStyle w:val="ConsPlusNormal"/>
        <w:jc w:val="center"/>
        <w:rPr>
          <w:b/>
        </w:rPr>
      </w:pPr>
      <w:r w:rsidRPr="003A1468">
        <w:rPr>
          <w:b/>
        </w:rPr>
        <w:t>НА СТРОИТЕЛЬСТВО ЖИЛОГО СТРОЕНИЯ (ДОМА)</w:t>
      </w:r>
    </w:p>
    <w:p w:rsidR="007045ED" w:rsidRPr="003A1468" w:rsidRDefault="007045ED">
      <w:pPr>
        <w:pStyle w:val="ConsPlusNormal"/>
      </w:pPr>
    </w:p>
    <w:p w:rsidR="007045ED" w:rsidRPr="003A1468" w:rsidRDefault="007045ED">
      <w:pPr>
        <w:pStyle w:val="ConsPlusNormal"/>
        <w:ind w:firstLine="540"/>
        <w:jc w:val="both"/>
      </w:pPr>
      <w:r w:rsidRPr="003A1468">
        <w:t>1. Ситуационный план (1:500).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2. Генеральный план участка: с вертикальной планировкой и привязкой проекта к местности (М 1:200 - 1:1000).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3. План подвала (</w:t>
      </w:r>
      <w:proofErr w:type="spellStart"/>
      <w:r w:rsidRPr="003A1468">
        <w:t>техподполья</w:t>
      </w:r>
      <w:proofErr w:type="spellEnd"/>
      <w:r w:rsidRPr="003A1468">
        <w:t>, цокольного этажа).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4. Планы этажей (М 1:100, 1:50).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5. Главный и боковой фасады зданий (М 1:50, 1:100).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6. Разрезы (характерные) (М 1:100, 1:50).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7. Планы перекрытий и покрытий неповторяющихся этажей (М:100).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8. План стропильной системы крыши (М 1:100).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9. План кровли (М 1:100, 1:200).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10. План фундаментом (М 1:100, 1:50).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11. Сечение фундаментов, характерные архитектурно-строительные узлы и детали (М 1:10, 1:20).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12. Общая пояснительная записка и технико-экономические показатели.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13. Чертежи инженерного оборудования.</w:t>
      </w:r>
    </w:p>
    <w:p w:rsidR="007045ED" w:rsidRPr="003A1468" w:rsidRDefault="007045ED">
      <w:pPr>
        <w:pStyle w:val="ConsPlusNormal"/>
        <w:spacing w:before="220"/>
        <w:ind w:firstLine="540"/>
        <w:jc w:val="both"/>
      </w:pPr>
      <w:r w:rsidRPr="003A1468">
        <w:t>Примечание. Состав проекта жилого строения (дома) сезонного проживания может быть упрощен в соответствии с заданием на проектирование.</w:t>
      </w:r>
    </w:p>
    <w:sectPr w:rsidR="007045ED" w:rsidRPr="003A1468" w:rsidSect="0047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ED"/>
    <w:rsid w:val="001D02BA"/>
    <w:rsid w:val="003A1468"/>
    <w:rsid w:val="005C4062"/>
    <w:rsid w:val="00645487"/>
    <w:rsid w:val="006A1888"/>
    <w:rsid w:val="007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5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45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5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45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nye-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3445</Words>
  <Characters>19640</Characters>
  <Application>Microsoft Office Word</Application>
  <DocSecurity>0</DocSecurity>
  <Lines>163</Lines>
  <Paragraphs>46</Paragraphs>
  <ScaleCrop>false</ScaleCrop>
  <Company/>
  <LinksUpToDate>false</LinksUpToDate>
  <CharactersWithSpaces>23039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2018-09-21T14:13:00Z</dcterms:created>
  <dcterms:modified xsi:type="dcterms:W3CDTF">2018-09-22T01:23:00Z</dcterms:modified>
</cp:coreProperties>
</file>