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9C" w:rsidRPr="00C04CBC" w:rsidRDefault="004F019C">
      <w:pPr>
        <w:pStyle w:val="ConsPlusTitle"/>
        <w:jc w:val="center"/>
      </w:pPr>
      <w:r w:rsidRPr="00C04CBC">
        <w:t>МИНИСТЕРСТВО РОССИЙСКОЙ ФЕДЕРАЦИИ ПО ДЕЛАМ ГРАЖДАНСКОЙ</w:t>
      </w:r>
      <w:r w:rsidR="00C04CBC">
        <w:br/>
      </w:r>
      <w:r w:rsidRPr="00C04CBC">
        <w:t>ОБОРОНЫ, ЧРЕЗВЫЧАЙНЫМ СИТУАЦИЯМ И ЛИКВИДАЦИИ</w:t>
      </w:r>
      <w:r w:rsidR="00C04CBC">
        <w:br/>
      </w:r>
      <w:r w:rsidRPr="00C04CBC">
        <w:t>ПОСЛЕДСТВИЙ СТИХИЙНЫХ БЕДСТВИЙ</w:t>
      </w:r>
    </w:p>
    <w:p w:rsidR="004F019C" w:rsidRPr="00C04CBC" w:rsidRDefault="004F019C">
      <w:pPr>
        <w:pStyle w:val="ConsPlusTitle"/>
        <w:jc w:val="center"/>
      </w:pPr>
    </w:p>
    <w:p w:rsidR="004F019C" w:rsidRPr="00C04CBC" w:rsidRDefault="004F019C">
      <w:pPr>
        <w:pStyle w:val="ConsPlusTitle"/>
        <w:jc w:val="center"/>
      </w:pPr>
      <w:r w:rsidRPr="00C04CBC">
        <w:t>ПРИКАЗ</w:t>
      </w:r>
      <w:r w:rsidR="00C04CBC">
        <w:br/>
      </w:r>
      <w:r w:rsidRPr="00C04CBC">
        <w:t xml:space="preserve">от 28 ноября 2013 </w:t>
      </w:r>
      <w:r w:rsidR="00C04CBC">
        <w:t>года</w:t>
      </w:r>
      <w:r w:rsidRPr="00C04CBC">
        <w:t xml:space="preserve"> </w:t>
      </w:r>
      <w:r w:rsidR="00C04CBC">
        <w:t>№</w:t>
      </w:r>
      <w:r w:rsidRPr="00C04CBC">
        <w:t xml:space="preserve"> 762</w:t>
      </w:r>
    </w:p>
    <w:p w:rsidR="004F019C" w:rsidRPr="00C04CBC" w:rsidRDefault="004F019C">
      <w:pPr>
        <w:pStyle w:val="ConsPlusTitle"/>
        <w:jc w:val="center"/>
      </w:pPr>
    </w:p>
    <w:p w:rsidR="004F019C" w:rsidRPr="00C04CBC" w:rsidRDefault="004F019C">
      <w:pPr>
        <w:pStyle w:val="ConsPlusTitle"/>
        <w:jc w:val="center"/>
      </w:pPr>
      <w:proofErr w:type="gramStart"/>
      <w:r w:rsidRPr="00C04CBC">
        <w:t>ОБ УТВЕРЖДЕНИИ ВРЕМЕННЫХ НОРМ</w:t>
      </w:r>
      <w:r w:rsidR="00C04CBC">
        <w:br/>
      </w:r>
      <w:r w:rsidRPr="00C04CBC">
        <w:t>СНАБЖЕНИЯ ИМУЩЕСТВОМ ВЕЩЕВОЙ СЛУЖБЫ ОТДЕЛЬНЫХ КАТЕГОРИЙ</w:t>
      </w:r>
      <w:r w:rsidR="00C04CBC">
        <w:t xml:space="preserve"> </w:t>
      </w:r>
      <w:r w:rsidRPr="00C04CBC">
        <w:t>ВОЕННОСЛУЖАЩИХ СПАСАТЕЛЬНЫХ ВОИНСКИХ ФОРМИРОВАНИЙ</w:t>
      </w:r>
      <w:r w:rsidR="00C04CBC">
        <w:t xml:space="preserve"> </w:t>
      </w:r>
      <w:r w:rsidRPr="00C04CBC">
        <w:t>МИНИСТЕРСТВА РОССИЙСКОЙ ФЕДЕРАЦИИ ПО</w:t>
      </w:r>
      <w:r w:rsidR="00C04CBC">
        <w:t xml:space="preserve"> </w:t>
      </w:r>
      <w:r w:rsidRPr="00C04CBC">
        <w:t>ДЕЛАМ ГРАЖДАНСКОЙ</w:t>
      </w:r>
      <w:r w:rsidR="00C04CBC">
        <w:t xml:space="preserve"> </w:t>
      </w:r>
      <w:r w:rsidRPr="00C04CBC">
        <w:t>ОБОРОНЫ, ЧРЕЗВЫЧАЙНЫМ СИТУАЦИЯМ И ЛИКВИДАЦИИ</w:t>
      </w:r>
      <w:r w:rsidR="00C04CBC">
        <w:t xml:space="preserve"> </w:t>
      </w:r>
      <w:r w:rsidRPr="00C04CBC">
        <w:t>ПОСЛЕДСТВИЙ СТИХИЙНЫХ БЕДСТВИЙ</w:t>
      </w:r>
      <w:proofErr w:type="gramEnd"/>
    </w:p>
    <w:p w:rsidR="004F019C" w:rsidRPr="00C04CBC" w:rsidRDefault="004F019C">
      <w:pPr>
        <w:pStyle w:val="ConsPlusNormal"/>
        <w:ind w:firstLine="540"/>
        <w:jc w:val="both"/>
      </w:pPr>
    </w:p>
    <w:p w:rsidR="004F019C" w:rsidRPr="00C04CBC" w:rsidRDefault="004F019C">
      <w:pPr>
        <w:pStyle w:val="ConsPlusNormal"/>
        <w:ind w:firstLine="540"/>
        <w:jc w:val="both"/>
      </w:pPr>
      <w:r w:rsidRPr="00C04CBC">
        <w:t xml:space="preserve">В соответствии с пунктом 2 постановления Правительства Российской Федерации от 22 июня 2006 г. </w:t>
      </w:r>
      <w:r w:rsidR="00C04CBC">
        <w:t>№</w:t>
      </w:r>
      <w:r w:rsidRPr="00C04CBC">
        <w:t xml:space="preserve"> 390 </w:t>
      </w:r>
      <w:r w:rsidR="00C04CBC">
        <w:t>«</w:t>
      </w:r>
      <w:r w:rsidRPr="00C04CBC">
        <w:t>О вещевом обеспечении в федеральных органах исполнительной власти, в которых федеральным законом предусмотрена военная служба, в мирное время</w:t>
      </w:r>
      <w:r w:rsidR="00C04CBC">
        <w:t>»</w:t>
      </w:r>
      <w:r w:rsidR="00C04CBC">
        <w:rPr>
          <w:rStyle w:val="a5"/>
        </w:rPr>
        <w:footnoteReference w:id="1"/>
      </w:r>
      <w:r w:rsidRPr="00C04CBC">
        <w:t xml:space="preserve"> </w:t>
      </w:r>
      <w:r w:rsidRPr="00C04CBC">
        <w:rPr>
          <w:spacing w:val="60"/>
        </w:rPr>
        <w:t>приказываю</w:t>
      </w:r>
      <w:r w:rsidRPr="00C04CBC">
        <w:t>:</w:t>
      </w:r>
    </w:p>
    <w:p w:rsidR="004F019C" w:rsidRPr="00C04CBC" w:rsidRDefault="004F019C">
      <w:pPr>
        <w:pStyle w:val="ConsPlusNormal"/>
        <w:spacing w:before="220"/>
        <w:ind w:firstLine="540"/>
        <w:jc w:val="both"/>
      </w:pPr>
      <w:r w:rsidRPr="00C04CBC">
        <w:t xml:space="preserve">1. </w:t>
      </w:r>
      <w:proofErr w:type="gramStart"/>
      <w:r w:rsidRPr="00C04CBC">
        <w:t>Утвердить сроком на 2 года прилагаемые Временные нормы снабжения имуществом вещевой службы отдельных категорий военнослужащих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4F019C" w:rsidRPr="00C04CBC" w:rsidRDefault="004F019C">
      <w:pPr>
        <w:pStyle w:val="ConsPlusNormal"/>
        <w:spacing w:before="220"/>
        <w:ind w:firstLine="540"/>
        <w:jc w:val="both"/>
      </w:pPr>
      <w:r w:rsidRPr="00C04CBC">
        <w:t xml:space="preserve">2. </w:t>
      </w:r>
      <w:proofErr w:type="gramStart"/>
      <w:r w:rsidRPr="00C04CBC">
        <w:t xml:space="preserve">Признать утратившим </w:t>
      </w:r>
      <w:bookmarkStart w:id="0" w:name="_GoBack"/>
      <w:bookmarkEnd w:id="0"/>
      <w:r w:rsidRPr="00C04CBC">
        <w:t xml:space="preserve">силу приказ МЧС России от 16.09.2011 </w:t>
      </w:r>
      <w:r w:rsidR="00C04CBC">
        <w:t>№</w:t>
      </w:r>
      <w:r w:rsidRPr="00C04CBC">
        <w:t xml:space="preserve"> 517 </w:t>
      </w:r>
      <w:r w:rsidR="00C04CBC">
        <w:t>«</w:t>
      </w:r>
      <w:r w:rsidRPr="00C04CBC">
        <w:t xml:space="preserve">Об утверждении Временных норм снабжения имуществом вещевой службы отдельных категорий военнослужащих спасательных воинских формирований Министерства Российской Федерации по делам гражданской обороны, </w:t>
      </w:r>
      <w:hyperlink r:id="rId8" w:history="1">
        <w:r w:rsidRPr="00C04CBC">
          <w:rPr>
            <w:rStyle w:val="a6"/>
            <w:color w:val="auto"/>
            <w:u w:val="none"/>
          </w:rPr>
          <w:t>чрезвычайным ситуациям</w:t>
        </w:r>
      </w:hyperlink>
      <w:r w:rsidRPr="00C04CBC">
        <w:t xml:space="preserve"> и ликвидации последствий стихийных бедствий</w:t>
      </w:r>
      <w:r w:rsidR="00C04CBC">
        <w:t>»</w:t>
      </w:r>
      <w:r w:rsidRPr="00C04CBC">
        <w:t xml:space="preserve"> (зарегистрирован в Министерстве юстиции Российской Федерации 25 октября 2011 г., регистрационный </w:t>
      </w:r>
      <w:r w:rsidR="00C04CBC">
        <w:t>№</w:t>
      </w:r>
      <w:r w:rsidRPr="00C04CBC">
        <w:t xml:space="preserve"> 22129).</w:t>
      </w:r>
      <w:proofErr w:type="gramEnd"/>
    </w:p>
    <w:p w:rsidR="004F019C" w:rsidRDefault="004F019C" w:rsidP="00C04CBC">
      <w:pPr>
        <w:pStyle w:val="ConsPlusNormal"/>
        <w:jc w:val="both"/>
      </w:pPr>
    </w:p>
    <w:p w:rsidR="00C04CBC" w:rsidRDefault="00C04CBC" w:rsidP="00C04CBC">
      <w:pPr>
        <w:pStyle w:val="ConsPlusNormal"/>
        <w:jc w:val="both"/>
      </w:pPr>
    </w:p>
    <w:p w:rsidR="00C04CBC" w:rsidRPr="00C04CBC" w:rsidRDefault="00C04CBC" w:rsidP="00C04CBC">
      <w:pPr>
        <w:pStyle w:val="ConsPlusNormal"/>
        <w:jc w:val="both"/>
      </w:pPr>
    </w:p>
    <w:p w:rsidR="004F019C" w:rsidRPr="00C04CBC" w:rsidRDefault="004F019C">
      <w:pPr>
        <w:pStyle w:val="ConsPlusNormal"/>
        <w:jc w:val="right"/>
      </w:pPr>
      <w:r w:rsidRPr="00C04CBC">
        <w:t>Министр</w:t>
      </w:r>
      <w:r w:rsidR="00C04CBC">
        <w:br/>
      </w:r>
      <w:r w:rsidRPr="00C04CBC">
        <w:t>В.</w:t>
      </w:r>
      <w:r w:rsidR="00E04671" w:rsidRPr="00C04CBC">
        <w:t xml:space="preserve"> </w:t>
      </w:r>
      <w:r w:rsidRPr="00C04CBC">
        <w:t>ПУЧКОВ</w:t>
      </w:r>
    </w:p>
    <w:p w:rsidR="00C04CBC" w:rsidRDefault="00C04CBC">
      <w:pPr>
        <w:rPr>
          <w:rFonts w:ascii="Calibri" w:eastAsia="Times New Roman" w:hAnsi="Calibri" w:cs="Calibri"/>
          <w:b/>
          <w:szCs w:val="20"/>
          <w:lang w:eastAsia="ru-RU"/>
        </w:rPr>
      </w:pPr>
      <w:bookmarkStart w:id="1" w:name="P29"/>
      <w:bookmarkEnd w:id="1"/>
      <w:r>
        <w:br w:type="page"/>
      </w:r>
    </w:p>
    <w:p w:rsidR="00C04CBC" w:rsidRDefault="00C04CBC" w:rsidP="00C04CBC">
      <w:pPr>
        <w:pStyle w:val="ConsPlusTitle"/>
        <w:ind w:left="6663"/>
        <w:jc w:val="center"/>
        <w:outlineLvl w:val="0"/>
        <w:rPr>
          <w:b w:val="0"/>
        </w:rPr>
      </w:pPr>
      <w:r>
        <w:rPr>
          <w:b w:val="0"/>
        </w:rPr>
        <w:lastRenderedPageBreak/>
        <w:t>Приложение</w:t>
      </w:r>
      <w:r>
        <w:rPr>
          <w:b w:val="0"/>
        </w:rPr>
        <w:br/>
        <w:t>к приказу МЧС России</w:t>
      </w:r>
    </w:p>
    <w:p w:rsidR="00C04CBC" w:rsidRPr="00C04CBC" w:rsidRDefault="00C04CBC" w:rsidP="00C04CBC">
      <w:pPr>
        <w:pStyle w:val="ConsPlusTitle"/>
        <w:ind w:left="6663"/>
        <w:jc w:val="center"/>
        <w:outlineLvl w:val="0"/>
        <w:rPr>
          <w:b w:val="0"/>
        </w:rPr>
      </w:pPr>
      <w:r>
        <w:rPr>
          <w:b w:val="0"/>
        </w:rPr>
        <w:t>от 28.11.2013 № 762</w:t>
      </w:r>
    </w:p>
    <w:p w:rsidR="00C04CBC" w:rsidRDefault="00C04CBC">
      <w:pPr>
        <w:pStyle w:val="ConsPlusTitle"/>
        <w:jc w:val="center"/>
        <w:outlineLvl w:val="0"/>
      </w:pPr>
    </w:p>
    <w:p w:rsidR="00C04CBC" w:rsidRDefault="00C04CBC">
      <w:pPr>
        <w:pStyle w:val="ConsPlusTitle"/>
        <w:jc w:val="center"/>
        <w:outlineLvl w:val="0"/>
      </w:pPr>
    </w:p>
    <w:p w:rsidR="004F019C" w:rsidRPr="00C04CBC" w:rsidRDefault="004F019C" w:rsidP="00C04CBC">
      <w:pPr>
        <w:pStyle w:val="ConsPlusTitle"/>
        <w:jc w:val="center"/>
        <w:outlineLvl w:val="0"/>
      </w:pPr>
      <w:proofErr w:type="gramStart"/>
      <w:r w:rsidRPr="00C04CBC">
        <w:t>ВРЕМЕННЫЕ НОРМЫ</w:t>
      </w:r>
      <w:r w:rsidR="00C04CBC">
        <w:br/>
      </w:r>
      <w:r w:rsidRPr="00C04CBC">
        <w:t>СНАБЖЕНИЯ ИМУЩЕСТВОМ ВЕЩЕВОЙ СЛУЖБЫ ОТДЕЛЬНЫХ КАТЕГОРИЙ</w:t>
      </w:r>
      <w:r w:rsidR="00C04CBC">
        <w:t xml:space="preserve"> </w:t>
      </w:r>
      <w:r w:rsidRPr="00C04CBC">
        <w:t>ВОЕННОСЛУЖАЩИХ СПАСАТЕЛЬНЫХ ВОИНСКИХ ФОРМИРОВАНИЙ</w:t>
      </w:r>
      <w:r w:rsidR="00C04CBC">
        <w:t xml:space="preserve"> </w:t>
      </w:r>
      <w:r w:rsidRPr="00C04CBC">
        <w:t>МИНИСТЕРСТВА РОССИЙСКОЙ ФЕДЕРАЦИИ ПО ДЕЛАМ ГРАЖДАНСКОЙ</w:t>
      </w:r>
      <w:r w:rsidR="00C04CBC">
        <w:t xml:space="preserve"> </w:t>
      </w:r>
      <w:r w:rsidRPr="00C04CBC">
        <w:t>ОБОРОНЫ, ЧРЕЗВЫЧАЙНЫМ СИТУАЦИЯМ И ЛИКВИДАЦИИ</w:t>
      </w:r>
      <w:r w:rsidR="00C04CBC">
        <w:t xml:space="preserve"> </w:t>
      </w:r>
      <w:r w:rsidRPr="00C04CBC">
        <w:t>ПОСЛЕДСТВИЙ СТИХИЙНЫХ БЕДСТВИЙ</w:t>
      </w:r>
      <w:proofErr w:type="gramEnd"/>
    </w:p>
    <w:p w:rsidR="004F019C" w:rsidRPr="00C04CBC" w:rsidRDefault="004F019C">
      <w:pPr>
        <w:pStyle w:val="ConsPlusNormal"/>
        <w:jc w:val="center"/>
      </w:pPr>
    </w:p>
    <w:p w:rsidR="004F019C" w:rsidRPr="00C04CBC" w:rsidRDefault="004F019C">
      <w:pPr>
        <w:pStyle w:val="ConsPlusNormal"/>
        <w:ind w:firstLine="540"/>
        <w:jc w:val="both"/>
        <w:outlineLvl w:val="1"/>
      </w:pPr>
      <w:r w:rsidRPr="00C04CBC">
        <w:t>1. Временная норма снабжения спортивным имуществом (инвентарное имущество)</w:t>
      </w:r>
    </w:p>
    <w:p w:rsidR="004F019C" w:rsidRPr="00C04CBC" w:rsidRDefault="004F019C">
      <w:pPr>
        <w:pStyle w:val="ConsPlusNormal"/>
        <w:ind w:firstLine="540"/>
        <w:jc w:val="both"/>
      </w:pP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22"/>
        <w:gridCol w:w="2286"/>
        <w:gridCol w:w="2084"/>
      </w:tblGrid>
      <w:tr w:rsidR="00C04CBC" w:rsidRPr="00C04CBC" w:rsidTr="00C04CBC">
        <w:trPr>
          <w:jc w:val="center"/>
        </w:trPr>
        <w:tc>
          <w:tcPr>
            <w:tcW w:w="4722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Наименование предмета</w:t>
            </w:r>
          </w:p>
        </w:tc>
        <w:tc>
          <w:tcPr>
            <w:tcW w:w="2286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Количество предметов на одного военнослужащего</w:t>
            </w:r>
          </w:p>
        </w:tc>
        <w:tc>
          <w:tcPr>
            <w:tcW w:w="2084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Срок носки (эксплуатации)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Фуражка хлопчатобумажная (кепи)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штуки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Шапка шерстяная трикотажная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штука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Костюм тренировочный хлопчатобумажный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комплекта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Свитер хлопчатобумажный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штуки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Футболка хлопчатобумажная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штуки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Трусы спортивные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штука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Носки хлопчатобумажные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4 пары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Носки полушерстяные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пары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Туфли спортивные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пары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  <w:tr w:rsidR="00C04CBC" w:rsidRPr="00C04CBC" w:rsidTr="00C04CBC">
        <w:trPr>
          <w:jc w:val="center"/>
        </w:trPr>
        <w:tc>
          <w:tcPr>
            <w:tcW w:w="4722" w:type="dxa"/>
          </w:tcPr>
          <w:p w:rsidR="004F019C" w:rsidRPr="00C04CBC" w:rsidRDefault="004F019C">
            <w:pPr>
              <w:pStyle w:val="ConsPlusNormal"/>
            </w:pPr>
            <w:r w:rsidRPr="00C04CBC">
              <w:t>Сумка для переноски спортивного имущества</w:t>
            </w:r>
          </w:p>
        </w:tc>
        <w:tc>
          <w:tcPr>
            <w:tcW w:w="2286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штука</w:t>
            </w:r>
          </w:p>
        </w:tc>
        <w:tc>
          <w:tcPr>
            <w:tcW w:w="208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на срок обучения</w:t>
            </w:r>
          </w:p>
        </w:tc>
      </w:tr>
    </w:tbl>
    <w:p w:rsidR="004F019C" w:rsidRPr="00C04CBC" w:rsidRDefault="004F019C" w:rsidP="00C04CBC">
      <w:pPr>
        <w:pStyle w:val="ConsPlusNormal"/>
        <w:ind w:firstLine="540"/>
        <w:jc w:val="both"/>
        <w:rPr>
          <w:i/>
        </w:rPr>
      </w:pPr>
      <w:r w:rsidRPr="00C04CBC">
        <w:rPr>
          <w:b/>
          <w:i/>
        </w:rPr>
        <w:t>Примечание</w:t>
      </w:r>
      <w:r w:rsidR="00C04CBC">
        <w:rPr>
          <w:b/>
          <w:i/>
        </w:rPr>
        <w:t>.</w:t>
      </w:r>
      <w:r w:rsidR="00C04CBC" w:rsidRPr="00C04CBC">
        <w:rPr>
          <w:i/>
        </w:rPr>
        <w:t xml:space="preserve"> </w:t>
      </w:r>
      <w:r w:rsidRPr="00C04CBC">
        <w:rPr>
          <w:i/>
        </w:rPr>
        <w:t xml:space="preserve">По настоящей норме обеспечиваются курсанты </w:t>
      </w:r>
      <w:proofErr w:type="gramStart"/>
      <w:r w:rsidRPr="00C04CBC">
        <w:rPr>
          <w:i/>
        </w:rPr>
        <w:t>Академии гражданской защиты Министерства Российской Федерации</w:t>
      </w:r>
      <w:proofErr w:type="gramEnd"/>
      <w:r w:rsidRPr="00C04CBC">
        <w:rPr>
          <w:i/>
        </w:rPr>
        <w:t xml:space="preserve"> по делам гражданской обороны, чрезвычайным ситуациям и ликвидации последствий стихийных бедствий (далее </w:t>
      </w:r>
      <w:r w:rsidR="00C04CBC" w:rsidRPr="00C04CBC">
        <w:rPr>
          <w:i/>
        </w:rPr>
        <w:t>–</w:t>
      </w:r>
      <w:r w:rsidRPr="00C04CBC">
        <w:rPr>
          <w:i/>
        </w:rPr>
        <w:t xml:space="preserve"> МЧС России).</w:t>
      </w:r>
    </w:p>
    <w:p w:rsidR="004F019C" w:rsidRPr="00C04CBC" w:rsidRDefault="004F019C">
      <w:pPr>
        <w:pStyle w:val="ConsPlusNormal"/>
        <w:ind w:firstLine="540"/>
        <w:jc w:val="both"/>
      </w:pPr>
    </w:p>
    <w:p w:rsidR="004F019C" w:rsidRPr="00C04CBC" w:rsidRDefault="004F019C">
      <w:pPr>
        <w:pStyle w:val="ConsPlusNormal"/>
        <w:ind w:firstLine="540"/>
        <w:jc w:val="both"/>
        <w:outlineLvl w:val="1"/>
      </w:pPr>
      <w:r w:rsidRPr="00C04CBC">
        <w:t>2. Временная норма снабжения специальной одеждой и обувью (инвентарное имущество)</w:t>
      </w:r>
    </w:p>
    <w:p w:rsidR="004F019C" w:rsidRPr="00C04CBC" w:rsidRDefault="004F019C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8"/>
        <w:gridCol w:w="2477"/>
        <w:gridCol w:w="1974"/>
        <w:gridCol w:w="1391"/>
      </w:tblGrid>
      <w:tr w:rsidR="00C04CBC" w:rsidRPr="00C04CBC" w:rsidTr="00C04CBC">
        <w:trPr>
          <w:jc w:val="center"/>
        </w:trPr>
        <w:tc>
          <w:tcPr>
            <w:tcW w:w="3308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Наименование предмета</w:t>
            </w:r>
          </w:p>
        </w:tc>
        <w:tc>
          <w:tcPr>
            <w:tcW w:w="2477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Количество предметов на одного военнослужащего</w:t>
            </w:r>
          </w:p>
        </w:tc>
        <w:tc>
          <w:tcPr>
            <w:tcW w:w="1974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Срок носки (эксплуатации)</w:t>
            </w:r>
          </w:p>
        </w:tc>
        <w:tc>
          <w:tcPr>
            <w:tcW w:w="1391" w:type="dxa"/>
            <w:vAlign w:val="center"/>
          </w:tcPr>
          <w:p w:rsidR="004F019C" w:rsidRPr="00C04CBC" w:rsidRDefault="004F019C" w:rsidP="00C04CBC">
            <w:pPr>
              <w:pStyle w:val="ConsPlusNormal"/>
              <w:jc w:val="center"/>
            </w:pPr>
            <w:r w:rsidRPr="00C04CBC">
              <w:t>Примечание</w:t>
            </w:r>
          </w:p>
        </w:tc>
      </w:tr>
      <w:tr w:rsidR="00C04CBC" w:rsidRPr="00C04CBC" w:rsidTr="00C04CBC">
        <w:trPr>
          <w:jc w:val="center"/>
        </w:trPr>
        <w:tc>
          <w:tcPr>
            <w:tcW w:w="3308" w:type="dxa"/>
          </w:tcPr>
          <w:p w:rsidR="004F019C" w:rsidRPr="00C04CBC" w:rsidRDefault="004F019C">
            <w:pPr>
              <w:pStyle w:val="ConsPlusNormal"/>
            </w:pPr>
            <w:r w:rsidRPr="00C04CBC">
              <w:t>Костюм (комбинезон) зимний специальный</w:t>
            </w:r>
          </w:p>
        </w:tc>
        <w:tc>
          <w:tcPr>
            <w:tcW w:w="2477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комплект</w:t>
            </w:r>
          </w:p>
        </w:tc>
        <w:tc>
          <w:tcPr>
            <w:tcW w:w="197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  <w:tc>
          <w:tcPr>
            <w:tcW w:w="1391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</w:t>
            </w:r>
          </w:p>
        </w:tc>
      </w:tr>
      <w:tr w:rsidR="00C04CBC" w:rsidRPr="00C04CBC" w:rsidTr="00C04CBC">
        <w:trPr>
          <w:jc w:val="center"/>
        </w:trPr>
        <w:tc>
          <w:tcPr>
            <w:tcW w:w="3308" w:type="dxa"/>
          </w:tcPr>
          <w:p w:rsidR="004F019C" w:rsidRPr="00C04CBC" w:rsidRDefault="004F019C">
            <w:pPr>
              <w:pStyle w:val="ConsPlusNormal"/>
            </w:pPr>
            <w:r w:rsidRPr="00C04CBC">
              <w:t>Костюм (комбинезон) летний специальный</w:t>
            </w:r>
          </w:p>
        </w:tc>
        <w:tc>
          <w:tcPr>
            <w:tcW w:w="2477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комплект</w:t>
            </w:r>
          </w:p>
        </w:tc>
        <w:tc>
          <w:tcPr>
            <w:tcW w:w="197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год</w:t>
            </w:r>
          </w:p>
        </w:tc>
        <w:tc>
          <w:tcPr>
            <w:tcW w:w="1391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</w:t>
            </w:r>
          </w:p>
        </w:tc>
      </w:tr>
      <w:tr w:rsidR="00C04CBC" w:rsidRPr="00C04CBC" w:rsidTr="00C04CBC">
        <w:trPr>
          <w:jc w:val="center"/>
        </w:trPr>
        <w:tc>
          <w:tcPr>
            <w:tcW w:w="3308" w:type="dxa"/>
          </w:tcPr>
          <w:p w:rsidR="004F019C" w:rsidRPr="00C04CBC" w:rsidRDefault="004F019C">
            <w:pPr>
              <w:pStyle w:val="ConsPlusNormal"/>
            </w:pPr>
            <w:r w:rsidRPr="00C04CBC">
              <w:t>Сапоги (ботинки) специальные</w:t>
            </w:r>
          </w:p>
        </w:tc>
        <w:tc>
          <w:tcPr>
            <w:tcW w:w="2477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1 пара</w:t>
            </w:r>
          </w:p>
        </w:tc>
        <w:tc>
          <w:tcPr>
            <w:tcW w:w="1974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2 года</w:t>
            </w:r>
          </w:p>
        </w:tc>
        <w:tc>
          <w:tcPr>
            <w:tcW w:w="1391" w:type="dxa"/>
          </w:tcPr>
          <w:p w:rsidR="004F019C" w:rsidRPr="00C04CBC" w:rsidRDefault="004F019C">
            <w:pPr>
              <w:pStyle w:val="ConsPlusNormal"/>
              <w:jc w:val="center"/>
            </w:pPr>
            <w:r w:rsidRPr="00C04CBC">
              <w:t>3</w:t>
            </w:r>
          </w:p>
        </w:tc>
      </w:tr>
    </w:tbl>
    <w:p w:rsidR="004F019C" w:rsidRPr="00C04CBC" w:rsidRDefault="004F019C">
      <w:pPr>
        <w:pStyle w:val="ConsPlusNormal"/>
        <w:ind w:firstLine="540"/>
        <w:jc w:val="both"/>
        <w:rPr>
          <w:b/>
          <w:i/>
        </w:rPr>
      </w:pPr>
      <w:r w:rsidRPr="00C04CBC">
        <w:rPr>
          <w:b/>
          <w:i/>
        </w:rPr>
        <w:t>Примечания:</w:t>
      </w:r>
    </w:p>
    <w:p w:rsidR="004F019C" w:rsidRPr="00C04CBC" w:rsidRDefault="004F019C">
      <w:pPr>
        <w:pStyle w:val="ConsPlusNormal"/>
        <w:spacing w:before="220"/>
        <w:ind w:firstLine="540"/>
        <w:jc w:val="both"/>
        <w:rPr>
          <w:i/>
        </w:rPr>
      </w:pPr>
      <w:r w:rsidRPr="00C04CBC">
        <w:rPr>
          <w:i/>
        </w:rPr>
        <w:t>1. По настоящей норме обеспечиваются военнослужащие спасательных воинских формирований МЧС России, проходящие военную службу по призыву, проходящие военную службу по контракту, и курсанты Академии гражданской защиты МЧС России.</w:t>
      </w:r>
    </w:p>
    <w:p w:rsidR="004F019C" w:rsidRPr="00C04CBC" w:rsidRDefault="004F019C">
      <w:pPr>
        <w:pStyle w:val="ConsPlusNormal"/>
        <w:spacing w:before="220"/>
        <w:ind w:firstLine="540"/>
        <w:jc w:val="both"/>
        <w:rPr>
          <w:i/>
        </w:rPr>
      </w:pPr>
      <w:r w:rsidRPr="00C04CBC">
        <w:rPr>
          <w:i/>
        </w:rPr>
        <w:t>Военнослужащим спасательных воинских формирований МЧС России, получающим аналогичные предметы вещевого имущества по иным нормам снабжения инвентарным имуществом, специальная одежда и обувь по настоящей норме не выдаются.</w:t>
      </w:r>
    </w:p>
    <w:p w:rsidR="004F019C" w:rsidRPr="00C04CBC" w:rsidRDefault="004F019C">
      <w:pPr>
        <w:pStyle w:val="ConsPlusNormal"/>
        <w:spacing w:before="220"/>
        <w:ind w:firstLine="540"/>
        <w:jc w:val="both"/>
        <w:rPr>
          <w:i/>
        </w:rPr>
      </w:pPr>
      <w:r w:rsidRPr="00C04CBC">
        <w:rPr>
          <w:i/>
        </w:rPr>
        <w:t xml:space="preserve">2. Костюмы (комбинезоны) зимний и летний специальные выдаются курсантам Академии </w:t>
      </w:r>
      <w:r w:rsidRPr="00C04CBC">
        <w:rPr>
          <w:i/>
        </w:rPr>
        <w:lastRenderedPageBreak/>
        <w:t>гражданской защиты МЧС России и военнослужащим спасательных воинских формирований МЧС России, проходящим военную службу по контракту, - 1 комплект на 2 года.</w:t>
      </w:r>
    </w:p>
    <w:p w:rsidR="004F019C" w:rsidRPr="00C04CBC" w:rsidRDefault="004F019C">
      <w:pPr>
        <w:pStyle w:val="ConsPlusNormal"/>
        <w:spacing w:before="220"/>
        <w:ind w:firstLine="540"/>
        <w:jc w:val="both"/>
        <w:rPr>
          <w:i/>
        </w:rPr>
      </w:pPr>
      <w:r w:rsidRPr="00C04CBC">
        <w:rPr>
          <w:i/>
        </w:rPr>
        <w:t>3. Сапоги (ботинки) специальные выдаются курсантам Академии гражданской защиты МЧС России - 1 пара на срок обучения; военнослужащим спасательных воинских формирований МЧС России, проходящих военную службу по контракту, - 1 пара на 4 года.</w:t>
      </w:r>
    </w:p>
    <w:sectPr w:rsidR="004F019C" w:rsidRPr="00C04CBC" w:rsidSect="00C04CBC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A98" w:rsidRDefault="00E26A98" w:rsidP="00C04CBC">
      <w:pPr>
        <w:spacing w:after="0" w:line="240" w:lineRule="auto"/>
      </w:pPr>
      <w:r>
        <w:separator/>
      </w:r>
    </w:p>
  </w:endnote>
  <w:endnote w:type="continuationSeparator" w:id="0">
    <w:p w:rsidR="00E26A98" w:rsidRDefault="00E26A98" w:rsidP="00C0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A98" w:rsidRDefault="00E26A98" w:rsidP="00C04CBC">
      <w:pPr>
        <w:spacing w:after="0" w:line="240" w:lineRule="auto"/>
      </w:pPr>
      <w:r>
        <w:separator/>
      </w:r>
    </w:p>
  </w:footnote>
  <w:footnote w:type="continuationSeparator" w:id="0">
    <w:p w:rsidR="00E26A98" w:rsidRDefault="00E26A98" w:rsidP="00C04CBC">
      <w:pPr>
        <w:spacing w:after="0" w:line="240" w:lineRule="auto"/>
      </w:pPr>
      <w:r>
        <w:continuationSeparator/>
      </w:r>
    </w:p>
  </w:footnote>
  <w:footnote w:id="1">
    <w:p w:rsidR="00C04CBC" w:rsidRPr="00C04CBC" w:rsidRDefault="00C04CBC" w:rsidP="00C04CBC">
      <w:pPr>
        <w:pStyle w:val="a3"/>
        <w:jc w:val="both"/>
        <w:rPr>
          <w:sz w:val="18"/>
        </w:rPr>
      </w:pPr>
      <w:r w:rsidRPr="00C04CBC">
        <w:rPr>
          <w:rStyle w:val="a5"/>
          <w:sz w:val="18"/>
        </w:rPr>
        <w:footnoteRef/>
      </w:r>
      <w:r w:rsidRPr="00C04CBC">
        <w:rPr>
          <w:sz w:val="18"/>
        </w:rPr>
        <w:t xml:space="preserve"> </w:t>
      </w:r>
      <w:r w:rsidRPr="00C04CBC">
        <w:rPr>
          <w:sz w:val="18"/>
        </w:rPr>
        <w:t xml:space="preserve">Собрание законодательства Российской Федерации, 2006, </w:t>
      </w:r>
      <w:r>
        <w:rPr>
          <w:sz w:val="18"/>
        </w:rPr>
        <w:t>№</w:t>
      </w:r>
      <w:r w:rsidRPr="00C04CBC">
        <w:rPr>
          <w:sz w:val="18"/>
        </w:rPr>
        <w:t xml:space="preserve"> 27, ст. 2936; 2009, </w:t>
      </w:r>
      <w:r>
        <w:rPr>
          <w:sz w:val="18"/>
        </w:rPr>
        <w:t>№</w:t>
      </w:r>
      <w:r w:rsidRPr="00C04CBC">
        <w:rPr>
          <w:sz w:val="18"/>
        </w:rPr>
        <w:t xml:space="preserve"> 12, ст. 1429; 2010, </w:t>
      </w:r>
      <w:r>
        <w:rPr>
          <w:sz w:val="18"/>
        </w:rPr>
        <w:t>№</w:t>
      </w:r>
      <w:r w:rsidRPr="00C04CBC">
        <w:rPr>
          <w:sz w:val="18"/>
        </w:rPr>
        <w:t xml:space="preserve"> 52 (ч. I), ст. 7095; 2011, </w:t>
      </w:r>
      <w:r>
        <w:rPr>
          <w:sz w:val="18"/>
        </w:rPr>
        <w:t>№</w:t>
      </w:r>
      <w:r w:rsidRPr="00C04CBC">
        <w:rPr>
          <w:sz w:val="18"/>
        </w:rPr>
        <w:t xml:space="preserve"> 42, ст. 5922; 2012, </w:t>
      </w:r>
      <w:r>
        <w:rPr>
          <w:sz w:val="18"/>
        </w:rPr>
        <w:t>№</w:t>
      </w:r>
      <w:r w:rsidRPr="00C04CBC">
        <w:rPr>
          <w:sz w:val="18"/>
        </w:rPr>
        <w:t xml:space="preserve"> 1, ст. 154; 2013, </w:t>
      </w:r>
      <w:r>
        <w:rPr>
          <w:sz w:val="18"/>
        </w:rPr>
        <w:t>№</w:t>
      </w:r>
      <w:r w:rsidRPr="00C04CBC">
        <w:rPr>
          <w:sz w:val="18"/>
        </w:rPr>
        <w:t xml:space="preserve"> 1, ст. 19</w:t>
      </w:r>
      <w:r w:rsidRPr="00C04CBC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9C"/>
    <w:rsid w:val="004F019C"/>
    <w:rsid w:val="006A1888"/>
    <w:rsid w:val="00C04CBC"/>
    <w:rsid w:val="00E04671"/>
    <w:rsid w:val="00E2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1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04CB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04CB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04CBC"/>
    <w:rPr>
      <w:vertAlign w:val="superscript"/>
    </w:rPr>
  </w:style>
  <w:style w:type="character" w:styleId="a6">
    <w:name w:val="Hyperlink"/>
    <w:basedOn w:val="a0"/>
    <w:uiPriority w:val="99"/>
    <w:unhideWhenUsed/>
    <w:rsid w:val="00C04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1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1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04CB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04CB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04CBC"/>
    <w:rPr>
      <w:vertAlign w:val="superscript"/>
    </w:rPr>
  </w:style>
  <w:style w:type="character" w:styleId="a6">
    <w:name w:val="Hyperlink"/>
    <w:basedOn w:val="a0"/>
    <w:uiPriority w:val="99"/>
    <w:unhideWhenUsed/>
    <w:rsid w:val="00C04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A30AC-D0C6-4569-A58E-5AB2ABF6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2018-10-30T08:22:00Z</dcterms:created>
  <dcterms:modified xsi:type="dcterms:W3CDTF">2018-10-30T08:34:00Z</dcterms:modified>
</cp:coreProperties>
</file>