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1868A9" wp14:editId="0B7404E6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0D3695">
        <w:trPr>
          <w:trHeight w:val="346"/>
        </w:trPr>
        <w:tc>
          <w:tcPr>
            <w:tcW w:w="3419" w:type="dxa"/>
            <w:hideMark/>
          </w:tcPr>
          <w:p w:rsidR="007B09B3" w:rsidRPr="007D3B21" w:rsidRDefault="00A34F4F" w:rsidP="00247B8C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13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AF7ECE">
              <w:rPr>
                <w:b w:val="0"/>
                <w:sz w:val="28"/>
                <w:szCs w:val="28"/>
                <w:u w:val="single"/>
              </w:rPr>
              <w:t>0</w:t>
            </w:r>
            <w:r w:rsidR="00247B8C">
              <w:rPr>
                <w:b w:val="0"/>
                <w:sz w:val="28"/>
                <w:szCs w:val="28"/>
                <w:u w:val="single"/>
              </w:rPr>
              <w:t>8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A34F4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247B8C">
              <w:rPr>
                <w:b w:val="0"/>
                <w:sz w:val="28"/>
                <w:szCs w:val="28"/>
                <w:u w:val="single"/>
              </w:rPr>
              <w:t>3</w:t>
            </w:r>
            <w:r w:rsidR="00A34F4F">
              <w:rPr>
                <w:b w:val="0"/>
                <w:sz w:val="28"/>
                <w:szCs w:val="28"/>
                <w:u w:val="single"/>
              </w:rPr>
              <w:t>3</w:t>
            </w:r>
            <w:r w:rsidR="00247B8C">
              <w:rPr>
                <w:b w:val="0"/>
                <w:sz w:val="28"/>
                <w:szCs w:val="28"/>
                <w:u w:val="single"/>
              </w:rPr>
              <w:t>2</w:t>
            </w:r>
          </w:p>
        </w:tc>
      </w:tr>
    </w:tbl>
    <w:p w:rsidR="00931093" w:rsidRDefault="00931093" w:rsidP="00FE4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4288B" w:rsidRDefault="00A34F4F" w:rsidP="00AF7ECE">
      <w:pPr>
        <w:spacing w:after="0" w:line="240" w:lineRule="auto"/>
        <w:jc w:val="center"/>
        <w:rPr>
          <w:color w:val="000000"/>
          <w:sz w:val="24"/>
          <w:lang w:bidi="ru-RU"/>
        </w:rPr>
      </w:pPr>
      <w:r w:rsidRPr="00A34F4F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свода правил «Объекты культурного наследия религиозного назначения. Требования пожарной безопасности»</w:t>
      </w:r>
    </w:p>
    <w:p w:rsidR="006F3AE9" w:rsidRDefault="006F3AE9" w:rsidP="00AF7ECE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CF704A" w:rsidRPr="00CF704A" w:rsidRDefault="00A34F4F" w:rsidP="00247B8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34F4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от 22 июля 2008 г. № 123-ФЗ «Технический регламент о требованиях пожарной безопасности»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1"/>
      </w:r>
      <w:r w:rsidRPr="00A34F4F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2"/>
      </w:r>
      <w:r w:rsidRPr="00A34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постановлением Правительства Российской Федерации от 1 июля 2016 г. № 624 «Об утверждении Правил разработки, утверждения, опубликования, изменения</w:t>
      </w:r>
      <w:proofErr w:type="gramEnd"/>
      <w:r w:rsidRPr="00A34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отмены сводов правил»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3"/>
      </w:r>
      <w:r w:rsidR="00CF704A"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704A" w:rsidRPr="00CF704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>приказываю</w:t>
      </w:r>
      <w:r w:rsidR="00CF704A"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F704A" w:rsidRPr="00CF704A" w:rsidRDefault="00CF704A" w:rsidP="00247B8C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7B8C" w:rsidRPr="00247B8C" w:rsidRDefault="00A34F4F" w:rsidP="00247B8C">
      <w:pPr>
        <w:tabs>
          <w:tab w:val="left" w:pos="127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и ввести в действие </w:t>
      </w:r>
      <w:r w:rsidRPr="00703FE1">
        <w:rPr>
          <w:rFonts w:ascii="Times New Roman" w:eastAsia="Times New Roman" w:hAnsi="Times New Roman" w:cs="Times New Roman"/>
          <w:sz w:val="28"/>
          <w:szCs w:val="28"/>
        </w:rPr>
        <w:t xml:space="preserve">прилагаемый </w:t>
      </w:r>
      <w:hyperlink r:id="rId10" w:history="1">
        <w:r w:rsidRPr="00703FE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свод правил</w:t>
        </w:r>
      </w:hyperlink>
      <w:r w:rsidRPr="00703FE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34F4F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bookmarkStart w:id="1" w:name="_GoBack"/>
      <w:bookmarkEnd w:id="1"/>
      <w:r w:rsidRPr="00A34F4F">
        <w:rPr>
          <w:rFonts w:ascii="Times New Roman" w:eastAsia="Times New Roman" w:hAnsi="Times New Roman" w:cs="Times New Roman"/>
          <w:color w:val="000000"/>
          <w:sz w:val="28"/>
          <w:szCs w:val="28"/>
        </w:rPr>
        <w:t>екты культурного наследия религиозного назначения. Требования пожарной безопасности».</w:t>
      </w:r>
    </w:p>
    <w:p w:rsidR="00070084" w:rsidRPr="007D3B21" w:rsidRDefault="00070084" w:rsidP="00CF704A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42F" w:rsidRDefault="0042242F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A34F4F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90D9732" wp14:editId="096E3089">
            <wp:simplePos x="0" y="0"/>
            <wp:positionH relativeFrom="column">
              <wp:posOffset>2712720</wp:posOffset>
            </wp:positionH>
            <wp:positionV relativeFrom="paragraph">
              <wp:posOffset>17780</wp:posOffset>
            </wp:positionV>
            <wp:extent cx="881380" cy="550545"/>
            <wp:effectExtent l="0" t="0" r="0" b="1905"/>
            <wp:wrapNone/>
            <wp:docPr id="2" name="Рисунок 2" descr="http://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0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550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0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4384" behindDoc="0" locked="0" layoutInCell="1" allowOverlap="1" wp14:anchorId="553EE31A" wp14:editId="689B4E09">
            <wp:simplePos x="0" y="0"/>
            <wp:positionH relativeFrom="margin">
              <wp:posOffset>3591560</wp:posOffset>
            </wp:positionH>
            <wp:positionV relativeFrom="paragraph">
              <wp:posOffset>8300720</wp:posOffset>
            </wp:positionV>
            <wp:extent cx="1109345" cy="414655"/>
            <wp:effectExtent l="0" t="0" r="0" b="4445"/>
            <wp:wrapNone/>
            <wp:docPr id="9" name="Рисунок 9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4F4F" w:rsidRDefault="00215BBF" w:rsidP="00AF7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247B8C">
        <w:rPr>
          <w:rFonts w:ascii="Times New Roman" w:eastAsia="Times New Roman" w:hAnsi="Times New Roman" w:cs="Times New Roman"/>
          <w:sz w:val="28"/>
          <w:szCs w:val="28"/>
        </w:rPr>
        <w:tab/>
      </w:r>
      <w:r w:rsidR="00247B8C">
        <w:rPr>
          <w:rFonts w:ascii="Times New Roman" w:eastAsia="Times New Roman" w:hAnsi="Times New Roman" w:cs="Times New Roman"/>
          <w:sz w:val="28"/>
          <w:szCs w:val="28"/>
        </w:rPr>
        <w:tab/>
      </w:r>
      <w:r w:rsidR="00247B8C">
        <w:rPr>
          <w:rFonts w:ascii="Times New Roman" w:eastAsia="Times New Roman" w:hAnsi="Times New Roman" w:cs="Times New Roman"/>
          <w:sz w:val="28"/>
          <w:szCs w:val="28"/>
        </w:rPr>
        <w:tab/>
      </w:r>
      <w:r w:rsidR="00247B8C">
        <w:rPr>
          <w:rFonts w:ascii="Times New Roman" w:eastAsia="Times New Roman" w:hAnsi="Times New Roman" w:cs="Times New Roman"/>
          <w:sz w:val="28"/>
          <w:szCs w:val="28"/>
        </w:rPr>
        <w:tab/>
      </w:r>
      <w:r w:rsidR="00247B8C">
        <w:rPr>
          <w:rFonts w:ascii="Times New Roman" w:eastAsia="Times New Roman" w:hAnsi="Times New Roman" w:cs="Times New Roman"/>
          <w:sz w:val="28"/>
          <w:szCs w:val="28"/>
        </w:rPr>
        <w:tab/>
      </w:r>
      <w:r w:rsidR="00247B8C">
        <w:rPr>
          <w:rFonts w:ascii="Times New Roman" w:eastAsia="Times New Roman" w:hAnsi="Times New Roman" w:cs="Times New Roman"/>
          <w:sz w:val="28"/>
          <w:szCs w:val="28"/>
        </w:rPr>
        <w:tab/>
      </w:r>
      <w:r w:rsidR="00A34F4F">
        <w:rPr>
          <w:rFonts w:ascii="Times New Roman" w:eastAsia="Times New Roman" w:hAnsi="Times New Roman" w:cs="Times New Roman"/>
          <w:sz w:val="28"/>
          <w:szCs w:val="28"/>
        </w:rPr>
        <w:tab/>
      </w:r>
      <w:r w:rsidR="00A34F4F">
        <w:rPr>
          <w:rFonts w:ascii="Times New Roman" w:eastAsia="Times New Roman" w:hAnsi="Times New Roman" w:cs="Times New Roman"/>
          <w:sz w:val="28"/>
          <w:szCs w:val="28"/>
        </w:rPr>
        <w:tab/>
      </w:r>
      <w:r w:rsidR="00A34F4F">
        <w:rPr>
          <w:rFonts w:ascii="Times New Roman" w:eastAsia="Times New Roman" w:hAnsi="Times New Roman" w:cs="Times New Roman"/>
          <w:sz w:val="28"/>
          <w:szCs w:val="28"/>
        </w:rPr>
        <w:tab/>
      </w:r>
      <w:r w:rsidR="00A34F4F">
        <w:rPr>
          <w:rFonts w:ascii="Times New Roman" w:eastAsia="Times New Roman" w:hAnsi="Times New Roman" w:cs="Times New Roman"/>
          <w:sz w:val="28"/>
          <w:szCs w:val="28"/>
        </w:rPr>
        <w:tab/>
      </w:r>
      <w:r w:rsidR="00A34F4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A34F4F" w:rsidRDefault="00A34F4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D3695" w:rsidRDefault="00A34F4F" w:rsidP="00A34F4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br/>
        <w:t>приказом МЧС России от 13.08.2018 № 332</w:t>
      </w:r>
    </w:p>
    <w:p w:rsidR="00A34F4F" w:rsidRDefault="00A34F4F" w:rsidP="00AF7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A34F4F" w:rsidRDefault="00A34F4F" w:rsidP="00A34F4F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4F4F">
        <w:rPr>
          <w:rFonts w:ascii="Times New Roman" w:eastAsia="Times New Roman" w:hAnsi="Times New Roman" w:cs="Times New Roman"/>
          <w:b/>
          <w:sz w:val="28"/>
          <w:szCs w:val="28"/>
        </w:rPr>
        <w:t>МИНИСТЕРСТВО РОССИЙСКОЙ ФЕДЕРАЦИИ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A34F4F">
        <w:rPr>
          <w:rFonts w:ascii="Times New Roman" w:eastAsia="Times New Roman" w:hAnsi="Times New Roman" w:cs="Times New Roman"/>
          <w:b/>
          <w:sz w:val="28"/>
          <w:szCs w:val="28"/>
        </w:rPr>
        <w:t>ПО ДЕЛАМ ГРАЖДАНСКОЙ ОБОРОНЫ, ЧРЕЗВЫЧАЙНЫМ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A34F4F">
        <w:rPr>
          <w:rFonts w:ascii="Times New Roman" w:eastAsia="Times New Roman" w:hAnsi="Times New Roman" w:cs="Times New Roman"/>
          <w:b/>
          <w:sz w:val="28"/>
          <w:szCs w:val="28"/>
        </w:rPr>
        <w:t>СИТУАЦИЯМ И ЛИКВИДАЦИИ ПОСЛЕДСТВИЙ СТИХИЙНЫХ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4F4F">
        <w:rPr>
          <w:rFonts w:ascii="Times New Roman" w:eastAsia="Times New Roman" w:hAnsi="Times New Roman" w:cs="Times New Roman"/>
          <w:b/>
          <w:sz w:val="28"/>
          <w:szCs w:val="28"/>
        </w:rPr>
        <w:t>БЕДСТВИЙ</w:t>
      </w:r>
    </w:p>
    <w:p w:rsidR="00A34F4F" w:rsidRDefault="00C63691" w:rsidP="00A34F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B19F25" wp14:editId="08330BA9">
                <wp:simplePos x="0" y="0"/>
                <wp:positionH relativeFrom="column">
                  <wp:posOffset>4614281</wp:posOffset>
                </wp:positionH>
                <wp:positionV relativeFrom="paragraph">
                  <wp:posOffset>26035</wp:posOffset>
                </wp:positionV>
                <wp:extent cx="1440180" cy="965835"/>
                <wp:effectExtent l="0" t="0" r="7620" b="571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965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691" w:rsidRDefault="00C63691" w:rsidP="00C6369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63691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СП</w:t>
                            </w:r>
                          </w:p>
                          <w:p w:rsidR="00C63691" w:rsidRPr="00C63691" w:rsidRDefault="00C63691" w:rsidP="00C63691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C63691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(проект окончательная редакция)</w:t>
                            </w:r>
                          </w:p>
                          <w:p w:rsidR="00C63691" w:rsidRDefault="00C636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63.35pt;margin-top:2.05pt;width:113.4pt;height:76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" stroked="f">
                <v:textbox>
                  <w:txbxContent>
                    <w:p w:rsidR="00C63691" w:rsidRDefault="00C63691" w:rsidP="00C6369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C63691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СП</w:t>
                      </w:r>
                    </w:p>
                    <w:p w:rsidR="00C63691" w:rsidRPr="00C63691" w:rsidRDefault="00C63691" w:rsidP="00C63691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C63691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>(проект окончательная редакция)</w:t>
                      </w:r>
                    </w:p>
                    <w:p w:rsidR="00C63691" w:rsidRDefault="00C63691"/>
                  </w:txbxContent>
                </v:textbox>
              </v:shape>
            </w:pict>
          </mc:Fallback>
        </mc:AlternateContent>
      </w:r>
    </w:p>
    <w:p w:rsidR="00C63691" w:rsidRDefault="00C63691" w:rsidP="00A34F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3691" w:rsidRPr="00C63691" w:rsidRDefault="00A34F4F" w:rsidP="00C63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>СВОД ПРАВИЛ</w:t>
      </w:r>
    </w:p>
    <w:p w:rsidR="00C63691" w:rsidRDefault="00C63691" w:rsidP="00A34F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3691" w:rsidRDefault="00C63691" w:rsidP="00A34F4F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3691" w:rsidRDefault="00C63691" w:rsidP="00A34F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A34F4F" w:rsidRDefault="00A34F4F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A34F4F" w:rsidRDefault="00A34F4F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A34F4F" w:rsidRDefault="00A34F4F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A34F4F" w:rsidRDefault="00A34F4F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3691" w:rsidRDefault="00A34F4F" w:rsidP="00C63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C63691">
        <w:rPr>
          <w:rFonts w:ascii="Times New Roman" w:eastAsia="Times New Roman" w:hAnsi="Times New Roman" w:cs="Times New Roman"/>
          <w:b/>
          <w:sz w:val="32"/>
          <w:szCs w:val="28"/>
        </w:rPr>
        <w:t>ОБЪЕКТЫ КУЛЬТУРНОГО НАСЛЕДИЯ РЕЛИГИОЗНОГО</w:t>
      </w:r>
      <w:r w:rsidR="00C63691" w:rsidRPr="00C63691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b/>
          <w:sz w:val="32"/>
          <w:szCs w:val="28"/>
        </w:rPr>
        <w:t>НАЗНАЧЕНИЯ</w:t>
      </w:r>
    </w:p>
    <w:p w:rsidR="00A34F4F" w:rsidRPr="00C63691" w:rsidRDefault="00A34F4F" w:rsidP="00C63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b/>
          <w:sz w:val="28"/>
          <w:szCs w:val="28"/>
        </w:rPr>
        <w:t>Требования пожарной безопасности</w:t>
      </w:r>
    </w:p>
    <w:p w:rsidR="00A34F4F" w:rsidRPr="00A34F4F" w:rsidRDefault="00A34F4F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A34F4F" w:rsidRDefault="00A34F4F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A34F4F" w:rsidRDefault="00A34F4F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A34F4F" w:rsidRDefault="00A34F4F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A34F4F" w:rsidRDefault="00A34F4F" w:rsidP="00C636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4F4F">
        <w:rPr>
          <w:rFonts w:ascii="Times New Roman" w:eastAsia="Times New Roman" w:hAnsi="Times New Roman" w:cs="Times New Roman"/>
          <w:sz w:val="28"/>
          <w:szCs w:val="28"/>
        </w:rPr>
        <w:t>Настоящий проект свода правил не подлежит применению</w:t>
      </w:r>
      <w:r w:rsidR="00C63691">
        <w:rPr>
          <w:rFonts w:ascii="Times New Roman" w:eastAsia="Times New Roman" w:hAnsi="Times New Roman" w:cs="Times New Roman"/>
          <w:sz w:val="28"/>
          <w:szCs w:val="28"/>
        </w:rPr>
        <w:br/>
      </w:r>
      <w:r w:rsidRPr="00A34F4F">
        <w:rPr>
          <w:rFonts w:ascii="Times New Roman" w:eastAsia="Times New Roman" w:hAnsi="Times New Roman" w:cs="Times New Roman"/>
          <w:sz w:val="28"/>
          <w:szCs w:val="28"/>
        </w:rPr>
        <w:t>до его утверждения</w:t>
      </w:r>
    </w:p>
    <w:p w:rsidR="00A34F4F" w:rsidRPr="00A34F4F" w:rsidRDefault="00A34F4F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Default="00A34F4F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3691" w:rsidRDefault="00C63691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3691" w:rsidRDefault="00C63691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3691" w:rsidRPr="00A34F4F" w:rsidRDefault="00C63691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A34F4F" w:rsidRDefault="00A34F4F" w:rsidP="00C6369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C63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b/>
          <w:sz w:val="28"/>
          <w:szCs w:val="28"/>
        </w:rPr>
        <w:t>Москва</w:t>
      </w:r>
      <w:r w:rsidR="00C63691" w:rsidRPr="00C6369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63691">
        <w:rPr>
          <w:rFonts w:ascii="Times New Roman" w:eastAsia="Times New Roman" w:hAnsi="Times New Roman" w:cs="Times New Roman"/>
          <w:b/>
          <w:sz w:val="28"/>
          <w:szCs w:val="28"/>
        </w:rPr>
        <w:t>2018</w:t>
      </w:r>
    </w:p>
    <w:p w:rsidR="00A34F4F" w:rsidRPr="00C63691" w:rsidRDefault="00C63691" w:rsidP="00C636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A34F4F" w:rsidRPr="00C6369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Предисловие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Цели и принципы стандартизации в Российской Федерации установлены Федеральным законом от 29 июня 2015 г. № 162-ФЗ «О стандартизации в Российской Федерации», а правила применения сводов правил — постановлением Правительства Российской Федерации от 1 июля 2016 г. № 624 «Об утверждении Правил разработки, утверждения, опубликования, изменения и отмены сводов правил».</w:t>
      </w:r>
      <w:proofErr w:type="gramEnd"/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b/>
          <w:sz w:val="28"/>
          <w:szCs w:val="28"/>
        </w:rPr>
        <w:t>Сведения о своде правил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ab/>
        <w:t>РАЗРАБОТАН Федеральным государственным бюджетным учреждением «Всероссийский ордена «Знак почета» научно-исследовательский институт противопожарной обороны» (ФГБУ ВНИИПО МЧС России)</w:t>
      </w:r>
    </w:p>
    <w:p w:rsid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И ВВЕДЕН В ДЕЙСТВИЕ приказом Министерства Российской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по делам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чрезвычайным</w:t>
      </w:r>
      <w:r w:rsid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ситуациям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последствий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стихийных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бедствий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63691">
        <w:rPr>
          <w:rFonts w:ascii="Times New Roman" w:eastAsia="Times New Roman" w:hAnsi="Times New Roman" w:cs="Times New Roman"/>
          <w:sz w:val="28"/>
          <w:szCs w:val="28"/>
        </w:rPr>
        <w:t xml:space="preserve"> ________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63691">
        <w:rPr>
          <w:rFonts w:ascii="Times New Roman" w:eastAsia="Times New Roman" w:hAnsi="Times New Roman" w:cs="Times New Roman"/>
          <w:sz w:val="28"/>
          <w:szCs w:val="28"/>
        </w:rPr>
        <w:t xml:space="preserve"> _______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агентством по техничес</w:t>
      </w:r>
      <w:r w:rsidR="00C63691">
        <w:rPr>
          <w:rFonts w:ascii="Times New Roman" w:eastAsia="Times New Roman" w:hAnsi="Times New Roman" w:cs="Times New Roman"/>
          <w:sz w:val="28"/>
          <w:szCs w:val="28"/>
        </w:rPr>
        <w:t>кому регулированию и метрологии ________________________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ab/>
        <w:t>ВВЕДЕН ВПЕРВЫЕ</w:t>
      </w:r>
      <w:proofErr w:type="gramEnd"/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i/>
          <w:sz w:val="28"/>
          <w:szCs w:val="28"/>
        </w:rPr>
        <w:t>Информация о пересмотре или внесении изменений в настоящий свод правил, а также тексты размещаются в информационной системе общего пользования - на официальном сайте разработчика. Соответствующая информация, уведомление и тексты размещаются также в информационной системе общего пользования - на официальном сайте федерального органа исполнительной власти в сфере стандартизации в сети Интернет (www.gost.ru).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Настоящий свод правил не может быть полностью или частично воспроизведен, тиражирован и распространен в качестве официального издания на территории Российской Федерации без разрешения федерального органа исполнительной власти в сфере стандартизации.</w:t>
      </w:r>
    </w:p>
    <w:p w:rsidR="00C63691" w:rsidRDefault="00C6369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34F4F" w:rsidRPr="00C63691" w:rsidRDefault="00A34F4F" w:rsidP="00C6369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Настоящий свод правил разработан в соответствии с Федеральным законом от 22 июля 2008 г. № 123-ФЗ «Технический регламент о требованиях пожарной безопасности» [1] и применяется с учетом положений Федерального закона от 25 июня 2002 г. № 73-ФЗ «Об объектах культурного наследия (памятниках истории и культуры) народов Российской Федерации» [2] и статьи 1 Федерального закона от 29 июля 2017 г. № 244-ФЗ «О внесении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изменений в Федеральный закон «Технический регламент о требованиях пожарной безопасности»[3].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Требования пожарной безопасности, устанавливающие правила поведения людей, порядок организации производства и (или) содержания территорий, зданий, сооружений, помещений объектов религиозного назначения для всех категорий объектов защиты (включая объекты культурного наследия), регламентируются Правилами противопожарного режима в Российской Федерации, утвержденными постановлением Правительства Российской Федерации от 25 апреля 2012 г. № 390 [4].</w:t>
      </w:r>
      <w:proofErr w:type="gramEnd"/>
    </w:p>
    <w:p w:rsidR="00C63691" w:rsidRDefault="00C6369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63691" w:rsidRDefault="00C63691" w:rsidP="00C63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4F4F" w:rsidRPr="00C63691" w:rsidRDefault="00A34F4F" w:rsidP="00C63691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b/>
          <w:sz w:val="28"/>
          <w:szCs w:val="28"/>
        </w:rPr>
        <w:t>СВОД ПРАВИЛ</w:t>
      </w:r>
    </w:p>
    <w:p w:rsidR="00C63691" w:rsidRPr="00C63691" w:rsidRDefault="00A34F4F" w:rsidP="00C63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C63691">
        <w:rPr>
          <w:rFonts w:ascii="Times New Roman" w:eastAsia="Times New Roman" w:hAnsi="Times New Roman" w:cs="Times New Roman"/>
          <w:b/>
          <w:sz w:val="32"/>
          <w:szCs w:val="28"/>
        </w:rPr>
        <w:t>ОБЪЕКТЫ КУЛЬТУРНОГО НАСЛЕДИЯ РЕЛИГИОЗНОГО</w:t>
      </w:r>
      <w:r w:rsidR="00C63691" w:rsidRPr="00C63691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b/>
          <w:sz w:val="32"/>
          <w:szCs w:val="28"/>
        </w:rPr>
        <w:t>НАЗНАЧЕНИЯ</w:t>
      </w:r>
    </w:p>
    <w:p w:rsidR="00A34F4F" w:rsidRPr="00C63691" w:rsidRDefault="00A34F4F" w:rsidP="00C63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b/>
          <w:sz w:val="28"/>
          <w:szCs w:val="28"/>
        </w:rPr>
        <w:t>Требования пожарной безопасности</w:t>
      </w:r>
    </w:p>
    <w:p w:rsidR="00C63691" w:rsidRDefault="00A34F4F" w:rsidP="00C636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Buildings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cultural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heritage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using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religious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purposes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4F4F" w:rsidRDefault="00A34F4F" w:rsidP="00C63691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Fire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safety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requirements</w:t>
      </w:r>
      <w:proofErr w:type="spellEnd"/>
    </w:p>
    <w:p w:rsidR="00C63691" w:rsidRPr="00C63691" w:rsidRDefault="00C63691" w:rsidP="00C63691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691" w:rsidRDefault="00C63691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C63691" w:rsidP="00C6369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Дата введения _____________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691" w:rsidRPr="00C45733" w:rsidRDefault="00A34F4F" w:rsidP="00C63691">
      <w:pPr>
        <w:pStyle w:val="a3"/>
        <w:numPr>
          <w:ilvl w:val="0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</w:t>
      </w:r>
    </w:p>
    <w:p w:rsidR="00C63691" w:rsidRPr="00C63691" w:rsidRDefault="00A34F4F" w:rsidP="00C63691">
      <w:pPr>
        <w:pStyle w:val="a3"/>
        <w:numPr>
          <w:ilvl w:val="1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Настоящий свод правил распространяется на объекты культурного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наследия народов Российской Федерации религиозного назначения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работ по их сохранению (ремонту, реставрации, приспособлению объекта культурного наследия для современного использования) в части, соответствующей объему работ по сохранению объектов культурного наследия.</w:t>
      </w:r>
    </w:p>
    <w:p w:rsidR="00A34F4F" w:rsidRPr="00C63691" w:rsidRDefault="00A34F4F" w:rsidP="00C63691">
      <w:pPr>
        <w:pStyle w:val="a3"/>
        <w:numPr>
          <w:ilvl w:val="1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Настоящий свод правил не распространяется на объекты защиты, которые были введены в эксплуатацию, либо проектная документация на которые была направлена на экспертизу до дня вступления в силу настоящего свода правил.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45733" w:rsidRDefault="00A34F4F" w:rsidP="00D13BF6">
      <w:pPr>
        <w:pStyle w:val="a3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b/>
          <w:sz w:val="28"/>
          <w:szCs w:val="28"/>
        </w:rPr>
        <w:t>Нормативные ссылки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В настоящем своде правил использованы ссылки на следующие документы по стандартизации: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ГОСТ 31565-2012 Кабельные изделия. Требования пожарной безопасности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12.2.143-2009 Система стандартов безопасности труда. Системы фотолюминесцентные эвакуационные. Требования и методы контроля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53292-2009 Огнезащитные составы и вещества для древесины и материалов на ее основе. Общие требования. Методы испытаний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53316-2009 Кабельные линии. Сохранение работоспособности в условиях пожара. Метод испытания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lastRenderedPageBreak/>
        <w:t>СП 1.13130.2009 Системы противопожарной защиты. Эвакуационные пути и выходы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СП 2.13130.2012 Системы противопожарной защиты. Обеспечение огнестойкости объектов защиты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СП 3.13130.2009 Системы противопожарной защиты. Система оповещения и управления эвакуацией людей при пожаре. Требования пожарной безопасности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СП 4.13130.2013 Системы противопожарной защиты. Ограничения распространения пожара на объектах защиты. Требования к объемно-планировочным и конструктивным решениям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СП 5.13130.2009 Системы противопожарной защиты. Установки пожарной сигнализации и пожаротушения автоматические. Нормы и правила проектирования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СП 6.13130.2013 Системы противопожарной защиты. Электрооборудование. Требования пожарной безопасности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СП 7.13130.2013 Отопление, вентиляция и кондиционирование. Требования пожарной безопасности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СП 8.13130.2009 Системы противопожарной защиты. Источники</w:t>
      </w:r>
      <w:r w:rsid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наружного противопожарного водоснабжения. Требования пожарной безопасности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СП 10.13130.2009 Системы противопожарной защиты. Внутренний противопожарный водопровод. Требования пожарной безопасности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СП 258.131 1500.2016 Объекты религиозного назначения. Требования пожарной безопасности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СП 256.1325800.2016 Электроустановки жилых и общественных зданий. Правила проектирования и монтажа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BF6">
        <w:rPr>
          <w:rFonts w:ascii="Times New Roman" w:eastAsia="Times New Roman" w:hAnsi="Times New Roman" w:cs="Times New Roman"/>
          <w:spacing w:val="60"/>
          <w:sz w:val="28"/>
          <w:szCs w:val="28"/>
        </w:rPr>
        <w:t>Примечание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— При пользовании настоящим сводом правил целесообразно проверить действие ссылочных стандартов и сводов правил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«Национальные стандарты»,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. Если ссылочный документ заменен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lastRenderedPageBreak/>
        <w:t>(изменен)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>о при пользовании настоящим сводом правил следует руководствоваться заменяющим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45733" w:rsidRDefault="00A34F4F" w:rsidP="00D13BF6">
      <w:pPr>
        <w:pStyle w:val="a3"/>
        <w:numPr>
          <w:ilvl w:val="0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BF6">
        <w:rPr>
          <w:rFonts w:ascii="Times New Roman" w:eastAsia="Times New Roman" w:hAnsi="Times New Roman" w:cs="Times New Roman"/>
          <w:b/>
          <w:sz w:val="28"/>
          <w:szCs w:val="28"/>
        </w:rPr>
        <w:t>Термины и определения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В настоящем своде правил применены термины, содержащиеся в законодательных актах об охране и использовании памятников истории и культуры, СП 258.1311500, других нормативных документах по пожарной безопасности, а также следующие термины с соответствующими определениями:</w:t>
      </w:r>
    </w:p>
    <w:p w:rsidR="00A34F4F" w:rsidRPr="00D13BF6" w:rsidRDefault="00A34F4F" w:rsidP="00C45733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F6">
        <w:rPr>
          <w:rFonts w:ascii="Times New Roman" w:eastAsia="Times New Roman" w:hAnsi="Times New Roman" w:cs="Times New Roman"/>
          <w:b/>
          <w:sz w:val="28"/>
          <w:szCs w:val="28"/>
        </w:rPr>
        <w:t>объекты</w:t>
      </w:r>
      <w:r w:rsidR="00C457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3BF6">
        <w:rPr>
          <w:rFonts w:ascii="Times New Roman" w:eastAsia="Times New Roman" w:hAnsi="Times New Roman" w:cs="Times New Roman"/>
          <w:b/>
          <w:sz w:val="28"/>
          <w:szCs w:val="28"/>
        </w:rPr>
        <w:t>культурного</w:t>
      </w:r>
      <w:r w:rsidR="00C457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3BF6">
        <w:rPr>
          <w:rFonts w:ascii="Times New Roman" w:eastAsia="Times New Roman" w:hAnsi="Times New Roman" w:cs="Times New Roman"/>
          <w:b/>
          <w:sz w:val="28"/>
          <w:szCs w:val="28"/>
        </w:rPr>
        <w:t>наследия</w:t>
      </w:r>
      <w:r w:rsidR="00C457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3BF6">
        <w:rPr>
          <w:rFonts w:ascii="Times New Roman" w:eastAsia="Times New Roman" w:hAnsi="Times New Roman" w:cs="Times New Roman"/>
          <w:b/>
          <w:sz w:val="28"/>
          <w:szCs w:val="28"/>
        </w:rPr>
        <w:t>религиозного</w:t>
      </w:r>
      <w:r w:rsidR="00C457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3BF6">
        <w:rPr>
          <w:rFonts w:ascii="Times New Roman" w:eastAsia="Times New Roman" w:hAnsi="Times New Roman" w:cs="Times New Roman"/>
          <w:b/>
          <w:sz w:val="28"/>
          <w:szCs w:val="28"/>
        </w:rPr>
        <w:t>назначения:</w:t>
      </w:r>
      <w:r w:rsidR="00D13B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3BF6">
        <w:rPr>
          <w:rFonts w:ascii="Times New Roman" w:eastAsia="Times New Roman" w:hAnsi="Times New Roman" w:cs="Times New Roman"/>
          <w:sz w:val="28"/>
          <w:szCs w:val="28"/>
        </w:rPr>
        <w:t xml:space="preserve">Здания, сооружения, помещения, входящие в единый государственный реестр объектов культурного наследия (памятников истории и культуры) народов Российской Федерации в соответствии с Федеральным законом [2], являющиеся объектами религиозного назначения, и представляющие ценность с точки зрения истории, археологии, архитектуры, градостроительства, искусства, социальной культуры, а также здания, сооружения, помещения, в-установленном порядке отнесенные к выявленным объектам культурного наследия религиозного назначения, </w:t>
      </w:r>
      <w:proofErr w:type="gramStart"/>
      <w:r w:rsidRPr="00D13BF6">
        <w:rPr>
          <w:rFonts w:ascii="Times New Roman" w:eastAsia="Times New Roman" w:hAnsi="Times New Roman" w:cs="Times New Roman"/>
          <w:sz w:val="28"/>
          <w:szCs w:val="28"/>
        </w:rPr>
        <w:t>границы</w:t>
      </w:r>
      <w:proofErr w:type="gramEnd"/>
      <w:r w:rsidRPr="00D13BF6">
        <w:rPr>
          <w:rFonts w:ascii="Times New Roman" w:eastAsia="Times New Roman" w:hAnsi="Times New Roman" w:cs="Times New Roman"/>
          <w:sz w:val="28"/>
          <w:szCs w:val="28"/>
        </w:rPr>
        <w:t xml:space="preserve"> территории которых утверждены актом органа исполнительной власти субъекта Российской Федерации, уполномоченного в области сохранения, использования, популяризации и государственной охраны объектов культурного наследия.</w:t>
      </w:r>
    </w:p>
    <w:p w:rsidR="00A34F4F" w:rsidRPr="00C63691" w:rsidRDefault="00A34F4F" w:rsidP="00C45733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733">
        <w:rPr>
          <w:rFonts w:ascii="Times New Roman" w:eastAsia="Times New Roman" w:hAnsi="Times New Roman" w:cs="Times New Roman"/>
          <w:b/>
          <w:sz w:val="28"/>
          <w:szCs w:val="28"/>
        </w:rPr>
        <w:t>приспособление объекта культурного наследия религиозного назначения для современного использования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: Научно-исследовательские, проектные, реставрационные и ремонтные работы, проводимые в целях создания условий для современного использования объекта культурного наследия религиозными организациями, без изменения его архитектурных особенностей, составляющих предмет охраны.</w:t>
      </w:r>
    </w:p>
    <w:p w:rsidR="00A34F4F" w:rsidRPr="00C63691" w:rsidRDefault="00A34F4F" w:rsidP="00C45733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733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C45733">
        <w:rPr>
          <w:rFonts w:ascii="Times New Roman" w:eastAsia="Times New Roman" w:hAnsi="Times New Roman" w:cs="Times New Roman"/>
          <w:b/>
          <w:sz w:val="28"/>
          <w:szCs w:val="28"/>
        </w:rPr>
        <w:t>охраны объекта культурного наследия религиозного назначения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: Описание особенностей объекта, являющихся элементами охраны, определяющее, что именно должно сохраняться неизменным в процессе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lastRenderedPageBreak/>
        <w:t>реставрации, ремонта и приспособления объекта культурного наследия религиозного назначения для современного использования.</w:t>
      </w:r>
    </w:p>
    <w:p w:rsidR="00A34F4F" w:rsidRPr="00C63691" w:rsidRDefault="00A34F4F" w:rsidP="00C45733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733">
        <w:rPr>
          <w:rFonts w:ascii="Times New Roman" w:eastAsia="Times New Roman" w:hAnsi="Times New Roman" w:cs="Times New Roman"/>
          <w:b/>
          <w:sz w:val="28"/>
          <w:szCs w:val="28"/>
        </w:rPr>
        <w:t>элемент охраны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: Часть (деталь, архитектурный элемент или др.) объекта культурного наследия религиозного назначения, включенная в предмет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охраны объекта культурного наследия религиозного назначения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5733" w:rsidRDefault="00C45733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45733" w:rsidRPr="00C45733" w:rsidRDefault="00A34F4F" w:rsidP="00C45733">
      <w:pPr>
        <w:pStyle w:val="a3"/>
        <w:numPr>
          <w:ilvl w:val="0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5733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A34F4F" w:rsidRPr="00C45733" w:rsidRDefault="00A34F4F" w:rsidP="00C45733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45733">
        <w:rPr>
          <w:rFonts w:ascii="Times New Roman" w:eastAsia="Times New Roman" w:hAnsi="Times New Roman" w:cs="Times New Roman"/>
          <w:sz w:val="28"/>
          <w:szCs w:val="28"/>
        </w:rPr>
        <w:t>В своде правил рассматриваются вопросы противопожарной защиты и устанавливаются требования пожарной безопасности к объектам культурного наследия народов Российской Федерации религиозного назначения при проведении работ по их сохранению с момента установления предмета охраны объекта культурного наследия и оформления собственником (пользователем) охранного обязательства на объект культурного наследия.</w:t>
      </w:r>
      <w:proofErr w:type="gramEnd"/>
    </w:p>
    <w:p w:rsidR="00A34F4F" w:rsidRPr="00C63691" w:rsidRDefault="00A34F4F" w:rsidP="00C45733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При применении положений настоящего свода правил для зданий и сооружений религиозного назначения, являющихся объектами культурного наследия, следует учитывать требования законодательства об охране и использовании памятников истории и культуры.</w:t>
      </w:r>
      <w:proofErr w:type="gramEnd"/>
    </w:p>
    <w:p w:rsidR="00A34F4F" w:rsidRPr="00C63691" w:rsidRDefault="00A34F4F" w:rsidP="00C45733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Для объектов культурного наследия религиозного назначения положения Федерального закона «Технический регламент о требованиях пожарной безопасности» [1] и нормативных документов по пожарной безопасности применяются, если эти требования не затрагивают элементы охраны объекта культурного наследия.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При этом не допускается снижение существующих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параметров системы обеспечения пожарной безопасности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проведения работ по приспособлению объекта культурного наследия религиозного назначения.</w:t>
      </w:r>
    </w:p>
    <w:p w:rsidR="00A34F4F" w:rsidRPr="00C45733" w:rsidRDefault="00A34F4F" w:rsidP="00C63691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5733">
        <w:rPr>
          <w:rFonts w:ascii="Times New Roman" w:eastAsia="Times New Roman" w:hAnsi="Times New Roman" w:cs="Times New Roman"/>
          <w:sz w:val="28"/>
          <w:szCs w:val="28"/>
        </w:rPr>
        <w:t>При наличии отступлений от существующих параметров системы</w:t>
      </w:r>
      <w:r w:rsidR="00C45733" w:rsidRPr="00C457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45733">
        <w:rPr>
          <w:rFonts w:ascii="Times New Roman" w:eastAsia="Times New Roman" w:hAnsi="Times New Roman" w:cs="Times New Roman"/>
          <w:sz w:val="28"/>
          <w:szCs w:val="28"/>
        </w:rPr>
        <w:t>обеспечения пожарной безопасности объекта, требований настоящего свода</w:t>
      </w:r>
      <w:r w:rsidR="00C45733" w:rsidRPr="00C457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45733">
        <w:rPr>
          <w:rFonts w:ascii="Times New Roman" w:eastAsia="Times New Roman" w:hAnsi="Times New Roman" w:cs="Times New Roman"/>
          <w:sz w:val="28"/>
          <w:szCs w:val="28"/>
        </w:rPr>
        <w:t>правил и требований других нормативных документов по пожарной</w:t>
      </w:r>
      <w:r w:rsidR="00C45733" w:rsidRPr="00C457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45733">
        <w:rPr>
          <w:rFonts w:ascii="Times New Roman" w:eastAsia="Times New Roman" w:hAnsi="Times New Roman" w:cs="Times New Roman"/>
          <w:sz w:val="28"/>
          <w:szCs w:val="28"/>
        </w:rPr>
        <w:t>безопасности, вызванных необходимостью обеспечения сохранности</w:t>
      </w:r>
      <w:r w:rsidR="00C45733" w:rsidRPr="00C457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45733">
        <w:rPr>
          <w:rFonts w:ascii="Times New Roman" w:eastAsia="Times New Roman" w:hAnsi="Times New Roman" w:cs="Times New Roman"/>
          <w:sz w:val="28"/>
          <w:szCs w:val="28"/>
        </w:rPr>
        <w:t>элементов охраны, проектной документацией должны быть предусмотрены</w:t>
      </w:r>
      <w:r w:rsidR="00C457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45733">
        <w:rPr>
          <w:rFonts w:ascii="Times New Roman" w:eastAsia="Times New Roman" w:hAnsi="Times New Roman" w:cs="Times New Roman"/>
          <w:sz w:val="28"/>
          <w:szCs w:val="28"/>
        </w:rPr>
        <w:t>дополнительные мероприятия.</w:t>
      </w:r>
      <w:proofErr w:type="gramEnd"/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Эффективность дополнительных мероприятий должна быть подтверждена результатами исследований, расчетами и (или) испытаниями, выполненными по утвержденным в установленном порядке методикам.</w:t>
      </w:r>
    </w:p>
    <w:p w:rsidR="00A34F4F" w:rsidRPr="00C63691" w:rsidRDefault="00A34F4F" w:rsidP="00C45733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При наличии разночтений между требованиями настоящего свода правил и действующими нормативными документами по пожарной безопасности следует руководствоваться настоящим сводом правил.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733" w:rsidRPr="00C45733" w:rsidRDefault="00A34F4F" w:rsidP="00C45733">
      <w:pPr>
        <w:pStyle w:val="a3"/>
        <w:numPr>
          <w:ilvl w:val="0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5733">
        <w:rPr>
          <w:rFonts w:ascii="Times New Roman" w:eastAsia="Times New Roman" w:hAnsi="Times New Roman" w:cs="Times New Roman"/>
          <w:b/>
          <w:sz w:val="28"/>
          <w:szCs w:val="28"/>
        </w:rPr>
        <w:t>Требования пожарной безопасности к размещению зданий и</w:t>
      </w:r>
      <w:r w:rsidR="00C45733" w:rsidRPr="00C457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45733">
        <w:rPr>
          <w:rFonts w:ascii="Times New Roman" w:eastAsia="Times New Roman" w:hAnsi="Times New Roman" w:cs="Times New Roman"/>
          <w:b/>
          <w:sz w:val="28"/>
          <w:szCs w:val="28"/>
        </w:rPr>
        <w:t>сооружений. Наружное водоснабжение</w:t>
      </w:r>
    </w:p>
    <w:p w:rsidR="00A34F4F" w:rsidRPr="00C45733" w:rsidRDefault="00A34F4F" w:rsidP="00C45733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5733">
        <w:rPr>
          <w:rFonts w:ascii="Times New Roman" w:eastAsia="Times New Roman" w:hAnsi="Times New Roman" w:cs="Times New Roman"/>
          <w:sz w:val="28"/>
          <w:szCs w:val="28"/>
        </w:rPr>
        <w:t>Проезды с арками в оградах объектов культурного наследия религиозного назначения, являющиеся элементами охраны, допускается сохранять в размерах на момент их постройки, при этом ближайшее к объекту подразделение пожарной охраны должно быть обеспечено соответствующим пожарно-техническим вооружением.</w:t>
      </w:r>
    </w:p>
    <w:p w:rsidR="00A34F4F" w:rsidRPr="00C63691" w:rsidRDefault="00A34F4F" w:rsidP="00C45733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Системы наружного противопожарного водоснабжения следует проектировать в соответствии с требованиями СП 8.13130.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1AA" w:rsidRDefault="00A34F4F" w:rsidP="008311AA">
      <w:pPr>
        <w:pStyle w:val="a3"/>
        <w:numPr>
          <w:ilvl w:val="0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45733">
        <w:rPr>
          <w:rFonts w:ascii="Times New Roman" w:eastAsia="Times New Roman" w:hAnsi="Times New Roman" w:cs="Times New Roman"/>
          <w:b/>
          <w:sz w:val="28"/>
          <w:szCs w:val="28"/>
        </w:rPr>
        <w:t>Требования к объемно-планировочным и конструктивным</w:t>
      </w:r>
      <w:r w:rsidR="00C45733" w:rsidRPr="00C457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311AA">
        <w:rPr>
          <w:rFonts w:ascii="Times New Roman" w:eastAsia="Times New Roman" w:hAnsi="Times New Roman" w:cs="Times New Roman"/>
          <w:b/>
          <w:sz w:val="28"/>
          <w:szCs w:val="28"/>
        </w:rPr>
        <w:t>решениям</w:t>
      </w:r>
    </w:p>
    <w:p w:rsidR="00A34F4F" w:rsidRPr="008311AA" w:rsidRDefault="00A34F4F" w:rsidP="008311AA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311AA">
        <w:rPr>
          <w:rFonts w:ascii="Times New Roman" w:eastAsia="Times New Roman" w:hAnsi="Times New Roman" w:cs="Times New Roman"/>
          <w:sz w:val="28"/>
          <w:szCs w:val="28"/>
        </w:rPr>
        <w:t>Объемно-планировочные и конструктивные решения должны</w:t>
      </w:r>
      <w:r w:rsidR="008311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311AA">
        <w:rPr>
          <w:rFonts w:ascii="Times New Roman" w:eastAsia="Times New Roman" w:hAnsi="Times New Roman" w:cs="Times New Roman"/>
          <w:sz w:val="28"/>
          <w:szCs w:val="28"/>
        </w:rPr>
        <w:t>предусматриваться в соответствии с требованиями СП 258.1311500 и настоящего свода правил.</w:t>
      </w:r>
    </w:p>
    <w:p w:rsidR="00A34F4F" w:rsidRPr="00C63691" w:rsidRDefault="00A34F4F" w:rsidP="008311AA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Допускается предусматривать в зданиях I</w:t>
      </w:r>
      <w:r w:rsidR="008311AA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III степеней огнестойкости открытую лестницу для сообщения между молельными залами, расположенными в надземном и подвальном этажах, при наличии не менее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одного эвакуационного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выхода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наружу из молельного зала, размещенного в подвальном этаже, и одновременном пребывании на нижнем уровне не более 50 человек.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Эвакуационные выходы из указанных молельных залов и места входов на открытую лестницу должны быть расположены рассредоточено.</w:t>
      </w:r>
    </w:p>
    <w:p w:rsidR="00A34F4F" w:rsidRPr="008311AA" w:rsidRDefault="00A34F4F" w:rsidP="00C63691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sz w:val="28"/>
          <w:szCs w:val="28"/>
        </w:rPr>
        <w:t>Иные помещения с открытыми лестницами должны отделяться от</w:t>
      </w:r>
      <w:r w:rsidR="008311AA" w:rsidRPr="008311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311AA">
        <w:rPr>
          <w:rFonts w:ascii="Times New Roman" w:eastAsia="Times New Roman" w:hAnsi="Times New Roman" w:cs="Times New Roman"/>
          <w:sz w:val="28"/>
          <w:szCs w:val="28"/>
        </w:rPr>
        <w:t>смежных помещений (коридоров на этажах), противопожарными</w:t>
      </w:r>
      <w:r w:rsidR="008311AA" w:rsidRPr="008311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311AA">
        <w:rPr>
          <w:rFonts w:ascii="Times New Roman" w:eastAsia="Times New Roman" w:hAnsi="Times New Roman" w:cs="Times New Roman"/>
          <w:sz w:val="28"/>
          <w:szCs w:val="28"/>
        </w:rPr>
        <w:t xml:space="preserve">перекрытиями 3-го </w:t>
      </w:r>
      <w:r w:rsidRPr="008311AA">
        <w:rPr>
          <w:rFonts w:ascii="Times New Roman" w:eastAsia="Times New Roman" w:hAnsi="Times New Roman" w:cs="Times New Roman"/>
          <w:sz w:val="28"/>
          <w:szCs w:val="28"/>
        </w:rPr>
        <w:lastRenderedPageBreak/>
        <w:t>типа и противопожарными перегородками 1-го типа с</w:t>
      </w:r>
      <w:r w:rsidR="008311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311AA">
        <w:rPr>
          <w:rFonts w:ascii="Times New Roman" w:eastAsia="Times New Roman" w:hAnsi="Times New Roman" w:cs="Times New Roman"/>
          <w:sz w:val="28"/>
          <w:szCs w:val="28"/>
        </w:rPr>
        <w:t>соответствующим заполнением дверных проемов.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При этом допускается наличие открытых лестниц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для функциональной связи с помещениями подвального этажа при условии устройства на уровне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подвального этажа тамбур-шлюза 1-го типа с подпором воздуха при пожаре.</w:t>
      </w:r>
    </w:p>
    <w:p w:rsidR="00A34F4F" w:rsidRPr="008311AA" w:rsidRDefault="00A34F4F" w:rsidP="00C63691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sz w:val="28"/>
          <w:szCs w:val="28"/>
        </w:rPr>
        <w:t>Размещение молельных залов в двух надземных уровнях при</w:t>
      </w:r>
      <w:r w:rsidR="008311AA" w:rsidRPr="008311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311AA">
        <w:rPr>
          <w:rFonts w:ascii="Times New Roman" w:eastAsia="Times New Roman" w:hAnsi="Times New Roman" w:cs="Times New Roman"/>
          <w:sz w:val="28"/>
          <w:szCs w:val="28"/>
        </w:rPr>
        <w:t>наличии между ними открытой лестницы, допускается при следующих</w:t>
      </w:r>
      <w:r w:rsidR="008311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311AA">
        <w:rPr>
          <w:rFonts w:ascii="Times New Roman" w:eastAsia="Times New Roman" w:hAnsi="Times New Roman" w:cs="Times New Roman"/>
          <w:sz w:val="28"/>
          <w:szCs w:val="28"/>
        </w:rPr>
        <w:t>условиях:</w:t>
      </w:r>
    </w:p>
    <w:p w:rsidR="00A34F4F" w:rsidRPr="008311AA" w:rsidRDefault="008311AA" w:rsidP="008311AA">
      <w:pPr>
        <w:pStyle w:val="a3"/>
        <w:numPr>
          <w:ilvl w:val="0"/>
          <w:numId w:val="1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A34F4F" w:rsidRPr="008311AA">
        <w:rPr>
          <w:rFonts w:ascii="Times New Roman" w:eastAsia="Times New Roman" w:hAnsi="Times New Roman" w:cs="Times New Roman"/>
          <w:sz w:val="28"/>
          <w:szCs w:val="28"/>
        </w:rPr>
        <w:t>умма поэтажных площадей здания меньше допустимой площади пожарного отсека;</w:t>
      </w:r>
    </w:p>
    <w:p w:rsidR="00A34F4F" w:rsidRPr="008311AA" w:rsidRDefault="00A34F4F" w:rsidP="008311AA">
      <w:pPr>
        <w:pStyle w:val="a3"/>
        <w:numPr>
          <w:ilvl w:val="0"/>
          <w:numId w:val="1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sz w:val="28"/>
          <w:szCs w:val="28"/>
        </w:rPr>
        <w:t>с верхнего уровня предусмотрено не менее одного эвакуационного выхода непосредственно наружу;</w:t>
      </w:r>
    </w:p>
    <w:p w:rsidR="00A34F4F" w:rsidRPr="008311AA" w:rsidRDefault="00A34F4F" w:rsidP="008311AA">
      <w:pPr>
        <w:pStyle w:val="a3"/>
        <w:numPr>
          <w:ilvl w:val="0"/>
          <w:numId w:val="1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sz w:val="28"/>
          <w:szCs w:val="28"/>
        </w:rPr>
        <w:t>количество людей в помещениях верхнего уровня не должно превышать 50 человек.</w:t>
      </w:r>
    </w:p>
    <w:p w:rsidR="00A34F4F" w:rsidRPr="00C63691" w:rsidRDefault="00A34F4F" w:rsidP="008311AA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Деревянные строительные конструкции в зданиях III и IV степеней огнестойкости должны быть обработаны огнезащитным составом по 1-ой группе огнезащитной эффективности в соответствии с ГОСТ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8311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53292.</w:t>
      </w:r>
    </w:p>
    <w:p w:rsidR="00A34F4F" w:rsidRPr="00C63691" w:rsidRDefault="00A34F4F" w:rsidP="008311AA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Допускается в перекрытиях зданий II и III степени огнестойкости с отделкой перекрытий на основе мокрой штукатурки с лепниной и росписями, включенными в предмет охраны, использовать деревянные конструкции, при огнезащитной обработке древесины в перекрытии по 1-ой группе огнезащитной эффективности, обеспечении пределов огнестойкости металлических конструкций (при их наличии) в перекрытиях R45 с помощью конструктивной огнезащиты и заполнении пустот в перекрытиях негорючими (группа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НГ») теплоизоляционными материалами.</w:t>
      </w:r>
      <w:proofErr w:type="gramEnd"/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1AA" w:rsidRDefault="00A34F4F" w:rsidP="008311AA">
      <w:pPr>
        <w:pStyle w:val="a3"/>
        <w:numPr>
          <w:ilvl w:val="0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b/>
          <w:sz w:val="28"/>
          <w:szCs w:val="28"/>
        </w:rPr>
        <w:t>Обеспечение безопасной эвакуации и спасение людей при пожаре</w:t>
      </w:r>
    </w:p>
    <w:p w:rsidR="00A34F4F" w:rsidRPr="008311AA" w:rsidRDefault="00A34F4F" w:rsidP="008311AA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sz w:val="28"/>
          <w:szCs w:val="28"/>
        </w:rPr>
        <w:t>Устройство эвакуационных выходов с этажей здания должно отвечать требованиям СП 1.13130, СП 258.131 1500 и настоящего свода правил.</w:t>
      </w:r>
    </w:p>
    <w:p w:rsidR="00A34F4F" w:rsidRPr="00C63691" w:rsidRDefault="00A34F4F" w:rsidP="008311AA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Допускается сохранение направления открывания дверей, включенных в предмет охраны, против направления эвакуации при разработке в проектной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документации дополнительных организационно-технических мероприятий, либо при количестве эвакуирующихся не более 15 человек.</w:t>
      </w:r>
    </w:p>
    <w:p w:rsidR="00A34F4F" w:rsidRPr="00C63691" w:rsidRDefault="00A34F4F" w:rsidP="008311AA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Помещения «теплых» тамбуров (притворов) допускается не учитывать на путях эвакуации независимо от их размеров.</w:t>
      </w:r>
    </w:p>
    <w:p w:rsidR="00A34F4F" w:rsidRPr="00C63691" w:rsidRDefault="00A34F4F" w:rsidP="008311AA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Допускается сообщение по криволинейным лестницам между молельным залом и помещением без постоянного пребывания людей, а также иными помещениями, при включении указанных лестниц в предмет охраны и разработке дополнительных мероприятий, обеспечивающих безопасную эвакуацию людей.</w:t>
      </w:r>
    </w:p>
    <w:p w:rsidR="00A34F4F" w:rsidRPr="00C63691" w:rsidRDefault="00A34F4F" w:rsidP="008311AA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При перепаде высот пола на путях эвакуации допускается устройство менее трех ступеней с обозначением их фотолюминесцентными указателями в соответствии требованиям ГОСТ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12.2.143.</w:t>
      </w:r>
    </w:p>
    <w:p w:rsidR="00A34F4F" w:rsidRPr="00C63691" w:rsidRDefault="00A34F4F" w:rsidP="008311AA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На объекте с количеством людей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свыше 200 человек для визуализации эвакуационных путей и выходов, а также участков путей эвакуации с уменьшением в свету их геометрических параметров, следует предусмотреть оборудование фотолюминесцентными указателями в соответствии требованиям ГОСТ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12.2.143.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1AA" w:rsidRDefault="00A34F4F" w:rsidP="008311AA">
      <w:pPr>
        <w:pStyle w:val="a3"/>
        <w:numPr>
          <w:ilvl w:val="0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b/>
          <w:sz w:val="28"/>
          <w:szCs w:val="28"/>
        </w:rPr>
        <w:t>Системы противопожарной защиты</w:t>
      </w:r>
    </w:p>
    <w:p w:rsidR="008311AA" w:rsidRDefault="00A34F4F" w:rsidP="008311AA">
      <w:pPr>
        <w:pStyle w:val="a3"/>
        <w:numPr>
          <w:ilvl w:val="1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</w:t>
      </w:r>
    </w:p>
    <w:p w:rsidR="00A34F4F" w:rsidRPr="008311AA" w:rsidRDefault="00A34F4F" w:rsidP="008311AA">
      <w:pPr>
        <w:pStyle w:val="a3"/>
        <w:numPr>
          <w:ilvl w:val="2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sz w:val="28"/>
          <w:szCs w:val="28"/>
        </w:rPr>
        <w:t>Объекты культурного наследия религиозного назначения подлежат оборудованию системами противопожарной защиты в соответствии с требованиями настоящего раздела.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1AA" w:rsidRDefault="00A34F4F" w:rsidP="008311AA">
      <w:pPr>
        <w:pStyle w:val="a3"/>
        <w:numPr>
          <w:ilvl w:val="1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b/>
          <w:sz w:val="28"/>
          <w:szCs w:val="28"/>
        </w:rPr>
        <w:t>Требования к внутреннему противопожарному водопроводу и</w:t>
      </w:r>
      <w:r w:rsidR="008311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11AA">
        <w:rPr>
          <w:rFonts w:ascii="Times New Roman" w:eastAsia="Times New Roman" w:hAnsi="Times New Roman" w:cs="Times New Roman"/>
          <w:b/>
          <w:sz w:val="28"/>
          <w:szCs w:val="28"/>
        </w:rPr>
        <w:t>автоматическому пожаротушению</w:t>
      </w:r>
    </w:p>
    <w:p w:rsidR="00A34F4F" w:rsidRPr="008311AA" w:rsidRDefault="00A34F4F" w:rsidP="008311AA">
      <w:pPr>
        <w:pStyle w:val="a3"/>
        <w:numPr>
          <w:ilvl w:val="2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sz w:val="28"/>
          <w:szCs w:val="28"/>
        </w:rPr>
        <w:t>Внутренний противопожарный водопровод и системы автоматического пожаротушения следует предусматривать в соответствии с СП5.13130, СП10.13130.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1AA" w:rsidRDefault="00A34F4F" w:rsidP="008311AA">
      <w:pPr>
        <w:pStyle w:val="a3"/>
        <w:numPr>
          <w:ilvl w:val="1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b/>
          <w:sz w:val="28"/>
          <w:szCs w:val="28"/>
        </w:rPr>
        <w:t>Отопление, вентиляция и противодымная защита</w:t>
      </w:r>
    </w:p>
    <w:p w:rsidR="00A34F4F" w:rsidRPr="008311AA" w:rsidRDefault="00A34F4F" w:rsidP="008311AA">
      <w:pPr>
        <w:pStyle w:val="a3"/>
        <w:numPr>
          <w:ilvl w:val="2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1AA">
        <w:rPr>
          <w:rFonts w:ascii="Times New Roman" w:eastAsia="Times New Roman" w:hAnsi="Times New Roman" w:cs="Times New Roman"/>
          <w:sz w:val="28"/>
          <w:szCs w:val="28"/>
        </w:rPr>
        <w:t>Системы отопления, вентиляции и кондиционирования воздуха, а также противодымной вентиляции следует предусматривать в соответствии с СП 7.13130.</w:t>
      </w:r>
    </w:p>
    <w:p w:rsidR="00A34F4F" w:rsidRPr="001A43CA" w:rsidRDefault="00A34F4F" w:rsidP="00C63691">
      <w:pPr>
        <w:pStyle w:val="a3"/>
        <w:numPr>
          <w:ilvl w:val="2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3CA">
        <w:rPr>
          <w:rFonts w:ascii="Times New Roman" w:eastAsia="Times New Roman" w:hAnsi="Times New Roman" w:cs="Times New Roman"/>
          <w:sz w:val="28"/>
          <w:szCs w:val="28"/>
        </w:rPr>
        <w:lastRenderedPageBreak/>
        <w:t>Для защиты молельных залов должна быть предусмотрена вытяжная противодымная вентиляция. Допускается использовать в молельных залах наземных этажей системы</w:t>
      </w:r>
      <w:r w:rsidR="00C45733" w:rsidRPr="001A4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43CA">
        <w:rPr>
          <w:rFonts w:ascii="Times New Roman" w:eastAsia="Times New Roman" w:hAnsi="Times New Roman" w:cs="Times New Roman"/>
          <w:sz w:val="28"/>
          <w:szCs w:val="28"/>
        </w:rPr>
        <w:t xml:space="preserve">противодымной вентиляции </w:t>
      </w:r>
      <w:proofErr w:type="gramStart"/>
      <w:r w:rsidRPr="001A43C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4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43CA">
        <w:rPr>
          <w:rFonts w:ascii="Times New Roman" w:eastAsia="Times New Roman" w:hAnsi="Times New Roman" w:cs="Times New Roman"/>
          <w:sz w:val="28"/>
          <w:szCs w:val="28"/>
        </w:rPr>
        <w:t>естественным побуждением тяги через открываемые при пожаре окна в наружных ограждениях</w:t>
      </w:r>
      <w:proofErr w:type="gramEnd"/>
      <w:r w:rsidRPr="001A43CA">
        <w:rPr>
          <w:rFonts w:ascii="Times New Roman" w:eastAsia="Times New Roman" w:hAnsi="Times New Roman" w:cs="Times New Roman"/>
          <w:sz w:val="28"/>
          <w:szCs w:val="28"/>
        </w:rPr>
        <w:t xml:space="preserve"> этих залов не ниже верхнего уровня внутренних балконов или галерей, предназначенных для размещения людей.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Удаление продуктов горения при пожаре из молельных залов, расположенных в подвальном этаже, может быть предусмотрено вытяжной противодымной вентиляцией с принудительным или естественным побуждением тяги через шахты, непосредственно примыкающие к наружным ограждениям, или через отдельно стоящие снаружи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венткиоски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>, присоединенные к защищаемым залам вытяжными вентиляционными каналами.</w:t>
      </w:r>
      <w:proofErr w:type="gramEnd"/>
    </w:p>
    <w:p w:rsidR="00A34F4F" w:rsidRPr="00C63691" w:rsidRDefault="00A34F4F" w:rsidP="001A43CA">
      <w:pPr>
        <w:pStyle w:val="a3"/>
        <w:numPr>
          <w:ilvl w:val="2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Требуемые параметры вытяжной противодымной вентиляции молельных залов, в том числе суммарную минимально необходимую площадь проходных сечений открываемых при пожаре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элементов конструкций заполнений оконных проемов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в наружных ограждениях этих залов, следует определять согласно СП 7.13130.</w:t>
      </w:r>
    </w:p>
    <w:p w:rsidR="00A34F4F" w:rsidRPr="00C63691" w:rsidRDefault="00A34F4F" w:rsidP="001A43CA">
      <w:pPr>
        <w:pStyle w:val="a3"/>
        <w:numPr>
          <w:ilvl w:val="2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Приточную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противодымную</w:t>
      </w:r>
      <w:proofErr w:type="spellEnd"/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вентиляцию для защиты </w:t>
      </w: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тамбур-шлюзов</w:t>
      </w:r>
      <w:proofErr w:type="gramEnd"/>
      <w:r w:rsidRPr="00C63691">
        <w:rPr>
          <w:rFonts w:ascii="Times New Roman" w:eastAsia="Times New Roman" w:hAnsi="Times New Roman" w:cs="Times New Roman"/>
          <w:sz w:val="28"/>
          <w:szCs w:val="28"/>
        </w:rPr>
        <w:t>, отделяющих внутренние открытые лестницы и общие лестничные клетки от помещений подвала, следует предусматривать согласно требованиям 6.4 настоящего свода правил и СП 7.13130.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Для возмещения удаляемого объема дыма приточным воздухом допускается использовать дверные проемы наружных выходов, открываемые при пожаре.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691">
        <w:rPr>
          <w:rFonts w:ascii="Times New Roman" w:eastAsia="Times New Roman" w:hAnsi="Times New Roman" w:cs="Times New Roman"/>
          <w:sz w:val="28"/>
          <w:szCs w:val="28"/>
        </w:rPr>
        <w:t>Приводы принудительного открывания оконных и дверных проемов, используемые в качестве вытяжных и приточных устройств противодымной вентиляции, должны быть с автоматическим и (или) дистанционным (от кнопок,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установленных у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эвакуационных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выходов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45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этажей) управлением, с учетом требований 8.4 настоящего свода правил.</w:t>
      </w:r>
      <w:proofErr w:type="gramEnd"/>
    </w:p>
    <w:p w:rsidR="001A43CA" w:rsidRDefault="001A43CA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43CA" w:rsidRDefault="00A34F4F" w:rsidP="001A43CA">
      <w:pPr>
        <w:pStyle w:val="a3"/>
        <w:numPr>
          <w:ilvl w:val="1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3CA">
        <w:rPr>
          <w:rFonts w:ascii="Times New Roman" w:eastAsia="Times New Roman" w:hAnsi="Times New Roman" w:cs="Times New Roman"/>
          <w:b/>
          <w:sz w:val="28"/>
          <w:szCs w:val="28"/>
        </w:rPr>
        <w:t>Системы автоматической пожарной сигнализации, оповещения и управления эвакуацией людей при пожаре</w:t>
      </w:r>
    </w:p>
    <w:p w:rsidR="00A34F4F" w:rsidRPr="001A43CA" w:rsidRDefault="00A34F4F" w:rsidP="00C63691">
      <w:pPr>
        <w:pStyle w:val="a3"/>
        <w:numPr>
          <w:ilvl w:val="2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3CA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Системы автоматической пожарной сигнализации, оповещения и</w:t>
      </w:r>
      <w:r w:rsidR="001A43CA" w:rsidRPr="001A4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43CA">
        <w:rPr>
          <w:rFonts w:ascii="Times New Roman" w:eastAsia="Times New Roman" w:hAnsi="Times New Roman" w:cs="Times New Roman"/>
          <w:sz w:val="28"/>
          <w:szCs w:val="28"/>
        </w:rPr>
        <w:t>управления эвакуацией людей при пожаре следует предусматривать в</w:t>
      </w:r>
      <w:r w:rsidR="001A4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43CA">
        <w:rPr>
          <w:rFonts w:ascii="Times New Roman" w:eastAsia="Times New Roman" w:hAnsi="Times New Roman" w:cs="Times New Roman"/>
          <w:sz w:val="28"/>
          <w:szCs w:val="28"/>
        </w:rPr>
        <w:t>соответствии с требованиями СП 3.13130, СП 5.13130.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Состав автоматической системы пожарной сигнализации и тип пожарных извещателей определяется проектной организацией с учетом объемно-планировочных решений, конструктивных особенностей объекта, вида и размещения пожарной нагрузки, художественной ценности охраняемых элементов.</w:t>
      </w:r>
    </w:p>
    <w:p w:rsidR="00A34F4F" w:rsidRPr="001A43CA" w:rsidRDefault="00A34F4F" w:rsidP="00C63691">
      <w:pPr>
        <w:pStyle w:val="a3"/>
        <w:numPr>
          <w:ilvl w:val="2"/>
          <w:numId w:val="1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3CA">
        <w:rPr>
          <w:rFonts w:ascii="Times New Roman" w:eastAsia="Times New Roman" w:hAnsi="Times New Roman" w:cs="Times New Roman"/>
          <w:sz w:val="28"/>
          <w:szCs w:val="28"/>
        </w:rPr>
        <w:t>Пространства залов, имеющих геометрические размеры в плане</w:t>
      </w:r>
      <w:r w:rsidR="001A43CA" w:rsidRPr="001A4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43CA">
        <w:rPr>
          <w:rFonts w:ascii="Times New Roman" w:eastAsia="Times New Roman" w:hAnsi="Times New Roman" w:cs="Times New Roman"/>
          <w:sz w:val="28"/>
          <w:szCs w:val="28"/>
        </w:rPr>
        <w:t>свыше 15 м, целесообразно оборудовать линейными или аспирационными</w:t>
      </w:r>
      <w:r w:rsidR="001A43CA" w:rsidRPr="001A4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43CA">
        <w:rPr>
          <w:rFonts w:ascii="Times New Roman" w:eastAsia="Times New Roman" w:hAnsi="Times New Roman" w:cs="Times New Roman"/>
          <w:sz w:val="28"/>
          <w:szCs w:val="28"/>
        </w:rPr>
        <w:t xml:space="preserve">дымовыми пожарными </w:t>
      </w:r>
      <w:proofErr w:type="spellStart"/>
      <w:r w:rsidRPr="001A43CA">
        <w:rPr>
          <w:rFonts w:ascii="Times New Roman" w:eastAsia="Times New Roman" w:hAnsi="Times New Roman" w:cs="Times New Roman"/>
          <w:sz w:val="28"/>
          <w:szCs w:val="28"/>
        </w:rPr>
        <w:t>извещателями</w:t>
      </w:r>
      <w:proofErr w:type="spellEnd"/>
      <w:r w:rsidRPr="001A43CA">
        <w:rPr>
          <w:rFonts w:ascii="Times New Roman" w:eastAsia="Times New Roman" w:hAnsi="Times New Roman" w:cs="Times New Roman"/>
          <w:sz w:val="28"/>
          <w:szCs w:val="28"/>
        </w:rPr>
        <w:t>, размещаемыми с учетом требований</w:t>
      </w:r>
      <w:r w:rsidR="001A4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43CA">
        <w:rPr>
          <w:rFonts w:ascii="Times New Roman" w:eastAsia="Times New Roman" w:hAnsi="Times New Roman" w:cs="Times New Roman"/>
          <w:sz w:val="28"/>
          <w:szCs w:val="28"/>
        </w:rPr>
        <w:t>СП</w:t>
      </w:r>
      <w:r w:rsidR="001A4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43CA">
        <w:rPr>
          <w:rFonts w:ascii="Times New Roman" w:eastAsia="Times New Roman" w:hAnsi="Times New Roman" w:cs="Times New Roman"/>
          <w:sz w:val="28"/>
          <w:szCs w:val="28"/>
        </w:rPr>
        <w:t>5.13130.</w:t>
      </w:r>
    </w:p>
    <w:p w:rsidR="00A34F4F" w:rsidRPr="00C63691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916" w:rsidRDefault="00A34F4F" w:rsidP="00C02916">
      <w:pPr>
        <w:pStyle w:val="a3"/>
        <w:numPr>
          <w:ilvl w:val="0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2916">
        <w:rPr>
          <w:rFonts w:ascii="Times New Roman" w:eastAsia="Times New Roman" w:hAnsi="Times New Roman" w:cs="Times New Roman"/>
          <w:b/>
          <w:sz w:val="28"/>
          <w:szCs w:val="28"/>
        </w:rPr>
        <w:t>Пожарная безопасность электрооборудования. Молниезащита</w:t>
      </w:r>
    </w:p>
    <w:p w:rsidR="00A34F4F" w:rsidRPr="00C02916" w:rsidRDefault="00C02916" w:rsidP="00C02916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A34F4F" w:rsidRPr="00C02916">
        <w:rPr>
          <w:rFonts w:ascii="Times New Roman" w:eastAsia="Times New Roman" w:hAnsi="Times New Roman" w:cs="Times New Roman"/>
          <w:sz w:val="28"/>
          <w:szCs w:val="28"/>
        </w:rPr>
        <w:t>ероприятия по противопожарной защите электрооборудования в объектах культурного наследия следует предусматривать в соответствии с требованиями ПУЭ [5], СП 6.13130, СП 256.1325800, ГОСТ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4F4F" w:rsidRPr="00C02916">
        <w:rPr>
          <w:rFonts w:ascii="Times New Roman" w:eastAsia="Times New Roman" w:hAnsi="Times New Roman" w:cs="Times New Roman"/>
          <w:sz w:val="28"/>
          <w:szCs w:val="28"/>
        </w:rPr>
        <w:t xml:space="preserve">31565, ГОСТ </w:t>
      </w:r>
      <w:proofErr w:type="gramStart"/>
      <w:r w:rsidR="00A34F4F" w:rsidRPr="00C0291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A34F4F" w:rsidRPr="00C02916">
        <w:rPr>
          <w:rFonts w:ascii="Times New Roman" w:eastAsia="Times New Roman" w:hAnsi="Times New Roman" w:cs="Times New Roman"/>
          <w:sz w:val="28"/>
          <w:szCs w:val="28"/>
        </w:rPr>
        <w:t xml:space="preserve"> 53316 с учетом особенностей объекта.</w:t>
      </w:r>
    </w:p>
    <w:p w:rsidR="00A34F4F" w:rsidRPr="00C63691" w:rsidRDefault="00A34F4F" w:rsidP="00C02916">
      <w:pPr>
        <w:pStyle w:val="a3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В зданиях должны быть предусмотрены мероприятия по обеспечению молниезащиты в соответствии с требованиями СО 153-34.21.122 [6], а также с учетом особенностей объекта.</w:t>
      </w:r>
    </w:p>
    <w:p w:rsidR="00C02916" w:rsidRDefault="00C0291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34F4F" w:rsidRPr="00C02916" w:rsidRDefault="00A34F4F" w:rsidP="00C029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291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БИБЛИОГРАФИЯ</w:t>
      </w:r>
    </w:p>
    <w:p w:rsidR="00C02916" w:rsidRDefault="00C02916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2D1F30">
      <w:pPr>
        <w:spacing w:after="0"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[</w:t>
      </w:r>
      <w:r w:rsidR="00C0291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]</w:t>
      </w:r>
      <w:r w:rsidR="00C02916">
        <w:rPr>
          <w:rFonts w:ascii="Times New Roman" w:eastAsia="Times New Roman" w:hAnsi="Times New Roman" w:cs="Times New Roman"/>
          <w:sz w:val="28"/>
          <w:szCs w:val="28"/>
        </w:rPr>
        <w:tab/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Федеральный закон от 22 июля 2008 г. № 123-ФЗ «Технический регламент о требованиях пожарной безопасности»</w:t>
      </w:r>
    </w:p>
    <w:p w:rsidR="00A34F4F" w:rsidRPr="00C63691" w:rsidRDefault="00A34F4F" w:rsidP="002D1F30">
      <w:pPr>
        <w:spacing w:after="0"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2D1F30">
      <w:pPr>
        <w:spacing w:after="0"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[2]</w:t>
      </w:r>
      <w:r w:rsidR="00C02916">
        <w:rPr>
          <w:rFonts w:ascii="Times New Roman" w:eastAsia="Times New Roman" w:hAnsi="Times New Roman" w:cs="Times New Roman"/>
          <w:sz w:val="28"/>
          <w:szCs w:val="28"/>
        </w:rPr>
        <w:tab/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Федеральный закон от 25 июня 2002 г. № 73-ФЗ «Об объектах культурного наследия (памятниках истории и культуры) народов Российской Федерации»</w:t>
      </w:r>
    </w:p>
    <w:p w:rsidR="00A34F4F" w:rsidRPr="00C63691" w:rsidRDefault="00A34F4F" w:rsidP="002D1F30">
      <w:pPr>
        <w:spacing w:after="0"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2D1F30">
      <w:pPr>
        <w:spacing w:after="0"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[3]</w:t>
      </w:r>
      <w:r w:rsidR="00C02916">
        <w:rPr>
          <w:rFonts w:ascii="Times New Roman" w:eastAsia="Times New Roman" w:hAnsi="Times New Roman" w:cs="Times New Roman"/>
          <w:sz w:val="28"/>
          <w:szCs w:val="28"/>
        </w:rPr>
        <w:tab/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Федеральный закон от 29 июля 2017 г. № 244-ФЗ «О внесении изменений в Федеральный закон «Технический регламент о требованиях пожарной безопасности»</w:t>
      </w:r>
    </w:p>
    <w:p w:rsidR="00A34F4F" w:rsidRPr="00C63691" w:rsidRDefault="00A34F4F" w:rsidP="002D1F30">
      <w:pPr>
        <w:spacing w:after="0"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2D1F30">
      <w:pPr>
        <w:spacing w:after="0"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[4]</w:t>
      </w:r>
      <w:r w:rsidR="002D1F30">
        <w:rPr>
          <w:rFonts w:ascii="Times New Roman" w:eastAsia="Times New Roman" w:hAnsi="Times New Roman" w:cs="Times New Roman"/>
          <w:sz w:val="28"/>
          <w:szCs w:val="28"/>
        </w:rPr>
        <w:tab/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Правила противопожарного режима в Российской Федерации, утвержденные постановлением Правительства Российской Федерации от 25 апреля 2012 г. № 390</w:t>
      </w:r>
    </w:p>
    <w:p w:rsidR="00A34F4F" w:rsidRPr="00C63691" w:rsidRDefault="00A34F4F" w:rsidP="002D1F30">
      <w:pPr>
        <w:spacing w:after="0"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2D1F30">
      <w:pPr>
        <w:spacing w:after="0"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[5]</w:t>
      </w:r>
      <w:r w:rsidR="002D1F30">
        <w:rPr>
          <w:rFonts w:ascii="Times New Roman" w:eastAsia="Times New Roman" w:hAnsi="Times New Roman" w:cs="Times New Roman"/>
          <w:sz w:val="28"/>
          <w:szCs w:val="28"/>
        </w:rPr>
        <w:tab/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ПУЭ Правила устройства электроустановок (издание 6-7)</w:t>
      </w:r>
    </w:p>
    <w:p w:rsidR="002D1F30" w:rsidRDefault="002D1F30" w:rsidP="002D1F30">
      <w:pPr>
        <w:spacing w:after="0"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2D1F30">
      <w:pPr>
        <w:spacing w:after="0"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[6]</w:t>
      </w:r>
      <w:r w:rsidR="002D1F30">
        <w:rPr>
          <w:rFonts w:ascii="Times New Roman" w:eastAsia="Times New Roman" w:hAnsi="Times New Roman" w:cs="Times New Roman"/>
          <w:sz w:val="28"/>
          <w:szCs w:val="28"/>
        </w:rPr>
        <w:tab/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СО 153-34.21.122-2003 Инструкция по устройству молниезащиты зданий, сооружений и промышленных коммуникаций</w:t>
      </w:r>
    </w:p>
    <w:p w:rsidR="002D1F30" w:rsidRDefault="002D1F3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F7330" w:rsidRDefault="00FF7330" w:rsidP="002D1F30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2D1F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УДК 614.841.3:006.354</w:t>
      </w:r>
      <w:r w:rsidRPr="00C63691">
        <w:rPr>
          <w:rFonts w:ascii="Times New Roman" w:eastAsia="Times New Roman" w:hAnsi="Times New Roman" w:cs="Times New Roman"/>
          <w:sz w:val="28"/>
          <w:szCs w:val="28"/>
        </w:rPr>
        <w:tab/>
        <w:t>ОКС 13.220.01</w:t>
      </w:r>
    </w:p>
    <w:p w:rsidR="00A34F4F" w:rsidRDefault="00A34F4F" w:rsidP="00C63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Ключевые слова: религиозное здание, пожарная безопасность, безопасная эвакуация, приспособление, объект культурного наследия</w:t>
      </w:r>
    </w:p>
    <w:p w:rsidR="00FF7330" w:rsidRDefault="00FF7330" w:rsidP="00FF7330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330" w:rsidRPr="00C63691" w:rsidRDefault="00FF7330" w:rsidP="00FF73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Руководитель организации разработчика:</w:t>
      </w:r>
    </w:p>
    <w:p w:rsidR="00FF7330" w:rsidRDefault="00FF7330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330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Заместитель начальника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ФГБУ ВНИИПО МЧС России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А.Ю. </w:t>
      </w:r>
      <w:proofErr w:type="spellStart"/>
      <w:r w:rsidRPr="00C63691">
        <w:rPr>
          <w:rFonts w:ascii="Times New Roman" w:eastAsia="Times New Roman" w:hAnsi="Times New Roman" w:cs="Times New Roman"/>
          <w:sz w:val="28"/>
          <w:szCs w:val="28"/>
        </w:rPr>
        <w:t>Лагозин</w:t>
      </w:r>
      <w:proofErr w:type="spellEnd"/>
    </w:p>
    <w:p w:rsidR="00FF7330" w:rsidRDefault="00FF7330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330" w:rsidRDefault="00FF7330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Руководитель темы:</w:t>
      </w:r>
    </w:p>
    <w:p w:rsidR="00FF7330" w:rsidRDefault="00FF7330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330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ФГБУ ВНИИПО МЧС России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Д.В. Ушаков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Исполнители: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7330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Главный научный сотрудник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ФГБУ ВНИИПО МЧС России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>В.И. Присадков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330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Главный научный сотрудник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ФГБУ ВНИИПО МЧС России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>И.Р. Хасанов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330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Ведущий научный сотрудник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ФГБУ ВНИИПО МЧС России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proofErr w:type="spellStart"/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>Муслакова</w:t>
      </w:r>
      <w:proofErr w:type="spellEnd"/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330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Ведущий научный сотрудник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ФГБУ ВНИИПО МЧС России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 xml:space="preserve">В.Г. </w:t>
      </w:r>
      <w:proofErr w:type="spellStart"/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>Шамонин</w:t>
      </w:r>
      <w:proofErr w:type="spellEnd"/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Начальник сектора</w:t>
      </w:r>
    </w:p>
    <w:p w:rsidR="00A34F4F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ФГБУ ВНИИПО МЧС России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>А.С. Барановский</w:t>
      </w:r>
    </w:p>
    <w:p w:rsidR="00FF7330" w:rsidRPr="00C63691" w:rsidRDefault="00FF7330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Научный сотрудник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ФГБУ ВНИИПО МЧС России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proofErr w:type="spellStart"/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>Усолкин</w:t>
      </w:r>
      <w:proofErr w:type="spellEnd"/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330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Инженер</w:t>
      </w:r>
    </w:p>
    <w:p w:rsidR="00FF7330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ФГБУ ВНИИПО МЧС России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 w:rsidRPr="00C63691">
        <w:rPr>
          <w:rFonts w:ascii="Times New Roman" w:eastAsia="Times New Roman" w:hAnsi="Times New Roman" w:cs="Times New Roman"/>
          <w:sz w:val="28"/>
          <w:szCs w:val="28"/>
        </w:rPr>
        <w:t>А.В. Кузнецов</w:t>
      </w:r>
    </w:p>
    <w:p w:rsidR="00FF7330" w:rsidRDefault="00FF7330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Инженер</w:t>
      </w:r>
    </w:p>
    <w:p w:rsidR="00A34F4F" w:rsidRPr="00C63691" w:rsidRDefault="00A34F4F" w:rsidP="00FF7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691">
        <w:rPr>
          <w:rFonts w:ascii="Times New Roman" w:eastAsia="Times New Roman" w:hAnsi="Times New Roman" w:cs="Times New Roman"/>
          <w:sz w:val="28"/>
          <w:szCs w:val="28"/>
        </w:rPr>
        <w:t>ФГБУ ВНИИПО МЧС России</w:t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="00FF7330">
        <w:rPr>
          <w:rFonts w:ascii="Times New Roman" w:eastAsia="Times New Roman" w:hAnsi="Times New Roman" w:cs="Times New Roman"/>
          <w:sz w:val="28"/>
          <w:szCs w:val="28"/>
        </w:rPr>
        <w:tab/>
      </w:r>
      <w:r w:rsidRPr="00C63691">
        <w:rPr>
          <w:rFonts w:ascii="Times New Roman" w:eastAsia="Times New Roman" w:hAnsi="Times New Roman" w:cs="Times New Roman"/>
          <w:sz w:val="28"/>
          <w:szCs w:val="28"/>
        </w:rPr>
        <w:t>Л.М. Архипова</w:t>
      </w:r>
    </w:p>
    <w:sectPr w:rsidR="00A34F4F" w:rsidRPr="00C63691" w:rsidSect="005D5F86">
      <w:headerReference w:type="default" r:id="rId13"/>
      <w:footerReference w:type="even" r:id="rId14"/>
      <w:footerReference w:type="first" r:id="rId15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470" w:rsidRDefault="00274470">
      <w:pPr>
        <w:spacing w:after="0" w:line="240" w:lineRule="auto"/>
      </w:pPr>
      <w:r>
        <w:separator/>
      </w:r>
    </w:p>
  </w:endnote>
  <w:endnote w:type="continuationSeparator" w:id="0">
    <w:p w:rsidR="00274470" w:rsidRDefault="0027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F86D096" wp14:editId="61FCE11C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D54C81D" wp14:editId="788DCB4F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470" w:rsidRDefault="00274470">
      <w:pPr>
        <w:spacing w:after="0" w:line="240" w:lineRule="auto"/>
      </w:pPr>
      <w:r>
        <w:separator/>
      </w:r>
    </w:p>
  </w:footnote>
  <w:footnote w:type="continuationSeparator" w:id="0">
    <w:p w:rsidR="00274470" w:rsidRDefault="00274470">
      <w:pPr>
        <w:spacing w:after="0" w:line="240" w:lineRule="auto"/>
      </w:pPr>
      <w:r>
        <w:continuationSeparator/>
      </w:r>
    </w:p>
  </w:footnote>
  <w:footnote w:id="1">
    <w:p w:rsidR="00A34F4F" w:rsidRPr="00A34F4F" w:rsidRDefault="00A34F4F" w:rsidP="00A34F4F">
      <w:pPr>
        <w:pStyle w:val="a4"/>
        <w:jc w:val="both"/>
        <w:rPr>
          <w:rFonts w:ascii="Times New Roman" w:hAnsi="Times New Roman" w:cs="Times New Roman"/>
        </w:rPr>
      </w:pPr>
      <w:r w:rsidRPr="00A34F4F">
        <w:rPr>
          <w:rStyle w:val="a6"/>
          <w:rFonts w:ascii="Times New Roman" w:hAnsi="Times New Roman" w:cs="Times New Roman"/>
        </w:rPr>
        <w:footnoteRef/>
      </w:r>
      <w:r w:rsidRPr="00A34F4F">
        <w:rPr>
          <w:rFonts w:ascii="Times New Roman" w:hAnsi="Times New Roman" w:cs="Times New Roman"/>
        </w:rPr>
        <w:t xml:space="preserve"> </w:t>
      </w:r>
      <w:r w:rsidRPr="00A34F4F">
        <w:rPr>
          <w:rFonts w:ascii="Times New Roman" w:eastAsia="Times New Roman" w:hAnsi="Times New Roman" w:cs="Times New Roman"/>
          <w:spacing w:val="10"/>
        </w:rPr>
        <w:t>Собрание законодательства Российской Федерации, 2008. № 30 (ч. I), ст. 3579; 2012. № 29</w:t>
      </w:r>
      <w:r w:rsidRPr="00A34F4F">
        <w:rPr>
          <w:rFonts w:ascii="Times New Roman" w:eastAsia="Times New Roman" w:hAnsi="Times New Roman" w:cs="Times New Roman"/>
          <w:spacing w:val="10"/>
          <w:vertAlign w:val="subscript"/>
        </w:rPr>
        <w:t>:</w:t>
      </w:r>
      <w:r w:rsidRPr="00A34F4F">
        <w:rPr>
          <w:rFonts w:ascii="Times New Roman" w:eastAsia="Times New Roman" w:hAnsi="Times New Roman" w:cs="Times New Roman"/>
          <w:spacing w:val="10"/>
        </w:rPr>
        <w:t xml:space="preserve"> ст. 3997; 2013, № 27, ст. 3477; 2014, № 26 (ч.1), ст. 3366: 2015, № 29 (ч. I), ст. 4360, 2016, № 27, (ч. I), ст. 4234; 2017, № 31 (ч. 1), ст. 4793.</w:t>
      </w:r>
    </w:p>
  </w:footnote>
  <w:footnote w:id="2">
    <w:p w:rsidR="00A34F4F" w:rsidRPr="00A34F4F" w:rsidRDefault="00A34F4F" w:rsidP="00A34F4F">
      <w:pPr>
        <w:pStyle w:val="a4"/>
        <w:jc w:val="both"/>
        <w:rPr>
          <w:rFonts w:ascii="Times New Roman" w:hAnsi="Times New Roman" w:cs="Times New Roman"/>
        </w:rPr>
      </w:pPr>
      <w:r w:rsidRPr="00A34F4F">
        <w:rPr>
          <w:rStyle w:val="a6"/>
          <w:rFonts w:ascii="Times New Roman" w:hAnsi="Times New Roman" w:cs="Times New Roman"/>
        </w:rPr>
        <w:footnoteRef/>
      </w:r>
      <w:r w:rsidRPr="00A34F4F">
        <w:rPr>
          <w:rFonts w:ascii="Times New Roman" w:hAnsi="Times New Roman" w:cs="Times New Roman"/>
        </w:rPr>
        <w:t xml:space="preserve"> </w:t>
      </w:r>
      <w:r w:rsidRPr="00A34F4F">
        <w:rPr>
          <w:rFonts w:ascii="Times New Roman" w:eastAsia="Times New Roman" w:hAnsi="Times New Roman" w:cs="Times New Roman"/>
          <w:spacing w:val="10"/>
        </w:rPr>
        <w:t>Собрание законодательства Российской Федерации, 2004, № 28, ст. 2882; 2005, № 43, ст. 4376; 2008, № 17, ст. 1814, № 43, ст. 4921, № 47, ст. 5431: 2009, № 22, ст. 2697. № 51, ст. 6285: 2010, № 19, ст. 2301, № 20, ст. 2435, № 51 (ч. 3), ст. 6903; 2011, № 1, ст. ст. 193, 194, № 2, ст. 267, № 40, ст. 5532: 2012, № 2, ст. 243, № 6, ст. 643, № 19</w:t>
      </w:r>
      <w:r w:rsidRPr="00A34F4F">
        <w:rPr>
          <w:rFonts w:ascii="Times New Roman" w:eastAsia="Times New Roman" w:hAnsi="Times New Roman" w:cs="Times New Roman"/>
          <w:spacing w:val="10"/>
          <w:vertAlign w:val="subscript"/>
        </w:rPr>
        <w:t>;</w:t>
      </w:r>
      <w:r w:rsidRPr="00A34F4F">
        <w:rPr>
          <w:rFonts w:ascii="Times New Roman" w:eastAsia="Times New Roman" w:hAnsi="Times New Roman" w:cs="Times New Roman"/>
          <w:spacing w:val="10"/>
        </w:rPr>
        <w:t xml:space="preserve"> ст. 2329, №47. ст. 6455; 2013, №26, ст. 3314, № 52 (ч. </w:t>
      </w:r>
      <w:r w:rsidRPr="00A34F4F">
        <w:rPr>
          <w:rFonts w:ascii="Times New Roman" w:eastAsia="Times New Roman" w:hAnsi="Times New Roman" w:cs="Times New Roman"/>
        </w:rPr>
        <w:t>11),</w:t>
      </w:r>
      <w:r w:rsidRPr="00A34F4F">
        <w:rPr>
          <w:rFonts w:ascii="Times New Roman" w:eastAsia="Times New Roman" w:hAnsi="Times New Roman" w:cs="Times New Roman"/>
          <w:spacing w:val="10"/>
        </w:rPr>
        <w:t xml:space="preserve"> ст. 7137; 2014, № 11, ст. 1131, №27, ст. 3754; 2015, № 4, ст. 641, № 11, ст. 1588: 2016, № 1 (ч. II), ст. 211, №31, ст. 4987, №39, ст. 5626; 2017, № 13, ст. 1913. №44, ст. 6492.</w:t>
      </w:r>
    </w:p>
  </w:footnote>
  <w:footnote w:id="3">
    <w:p w:rsidR="00A34F4F" w:rsidRPr="00A34F4F" w:rsidRDefault="00A34F4F" w:rsidP="00A34F4F">
      <w:pPr>
        <w:pStyle w:val="a4"/>
        <w:jc w:val="both"/>
        <w:rPr>
          <w:rFonts w:ascii="Times New Roman" w:hAnsi="Times New Roman" w:cs="Times New Roman"/>
        </w:rPr>
      </w:pPr>
      <w:r w:rsidRPr="00A34F4F">
        <w:rPr>
          <w:rStyle w:val="a6"/>
          <w:rFonts w:ascii="Times New Roman" w:hAnsi="Times New Roman" w:cs="Times New Roman"/>
        </w:rPr>
        <w:footnoteRef/>
      </w:r>
      <w:r w:rsidRPr="00A34F4F">
        <w:rPr>
          <w:rFonts w:ascii="Times New Roman" w:hAnsi="Times New Roman" w:cs="Times New Roman"/>
        </w:rPr>
        <w:t xml:space="preserve"> </w:t>
      </w:r>
      <w:r w:rsidRPr="00A34F4F">
        <w:rPr>
          <w:rFonts w:ascii="Times New Roman" w:eastAsia="Times New Roman" w:hAnsi="Times New Roman" w:cs="Times New Roman"/>
          <w:spacing w:val="10"/>
        </w:rPr>
        <w:t>Собрание законодательства Российской Федерации, 2016, № 28, ст. 4749.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C51BB"/>
    <w:multiLevelType w:val="hybridMultilevel"/>
    <w:tmpl w:val="9AD4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619B9"/>
    <w:multiLevelType w:val="multilevel"/>
    <w:tmpl w:val="08702D0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370036"/>
    <w:multiLevelType w:val="hybridMultilevel"/>
    <w:tmpl w:val="8A0A1C34"/>
    <w:lvl w:ilvl="0" w:tplc="214A74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1C2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964F32"/>
    <w:multiLevelType w:val="hybridMultilevel"/>
    <w:tmpl w:val="FB8CB7A6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0F71370"/>
    <w:multiLevelType w:val="hybridMultilevel"/>
    <w:tmpl w:val="AE266026"/>
    <w:lvl w:ilvl="0" w:tplc="B704AE9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8313451"/>
    <w:multiLevelType w:val="multilevel"/>
    <w:tmpl w:val="5CEC4D36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19" w:hanging="141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19" w:hanging="141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12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  <w:num w:numId="13">
    <w:abstractNumId w:val="13"/>
  </w:num>
  <w:num w:numId="1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3CA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47B8C"/>
    <w:rsid w:val="0025314B"/>
    <w:rsid w:val="002548EB"/>
    <w:rsid w:val="00254B13"/>
    <w:rsid w:val="002574E2"/>
    <w:rsid w:val="00263C8E"/>
    <w:rsid w:val="00265C50"/>
    <w:rsid w:val="00274470"/>
    <w:rsid w:val="00282984"/>
    <w:rsid w:val="0029559A"/>
    <w:rsid w:val="002A228E"/>
    <w:rsid w:val="002A3DD6"/>
    <w:rsid w:val="002B73CA"/>
    <w:rsid w:val="002D1F30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242F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B71B9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1652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83961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0F08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03FE1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C0C9B"/>
    <w:rsid w:val="007D34CC"/>
    <w:rsid w:val="007D3B21"/>
    <w:rsid w:val="007F2ECD"/>
    <w:rsid w:val="007F61D4"/>
    <w:rsid w:val="007F648E"/>
    <w:rsid w:val="00812784"/>
    <w:rsid w:val="00814FD8"/>
    <w:rsid w:val="00825D69"/>
    <w:rsid w:val="008311AA"/>
    <w:rsid w:val="00831E65"/>
    <w:rsid w:val="00832070"/>
    <w:rsid w:val="008336B7"/>
    <w:rsid w:val="008415A7"/>
    <w:rsid w:val="00841C3A"/>
    <w:rsid w:val="0084483E"/>
    <w:rsid w:val="00856E7C"/>
    <w:rsid w:val="00872569"/>
    <w:rsid w:val="00880350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C7D12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34F4F"/>
    <w:rsid w:val="00A50365"/>
    <w:rsid w:val="00A541A6"/>
    <w:rsid w:val="00A60AE8"/>
    <w:rsid w:val="00A643E3"/>
    <w:rsid w:val="00A65DF0"/>
    <w:rsid w:val="00A84164"/>
    <w:rsid w:val="00A96933"/>
    <w:rsid w:val="00AA1897"/>
    <w:rsid w:val="00AA7A87"/>
    <w:rsid w:val="00AB1585"/>
    <w:rsid w:val="00AB3972"/>
    <w:rsid w:val="00AC3C9D"/>
    <w:rsid w:val="00AC5E7B"/>
    <w:rsid w:val="00AC7975"/>
    <w:rsid w:val="00AD1F3A"/>
    <w:rsid w:val="00AE3247"/>
    <w:rsid w:val="00AF7ECE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2916"/>
    <w:rsid w:val="00C037B6"/>
    <w:rsid w:val="00C10FF3"/>
    <w:rsid w:val="00C20E51"/>
    <w:rsid w:val="00C42543"/>
    <w:rsid w:val="00C45733"/>
    <w:rsid w:val="00C63691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04A"/>
    <w:rsid w:val="00CF7990"/>
    <w:rsid w:val="00CF7C13"/>
    <w:rsid w:val="00D03A2A"/>
    <w:rsid w:val="00D047D9"/>
    <w:rsid w:val="00D06387"/>
    <w:rsid w:val="00D06CED"/>
    <w:rsid w:val="00D1137C"/>
    <w:rsid w:val="00D13BF6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856"/>
    <w:rsid w:val="00E37C7E"/>
    <w:rsid w:val="00E43D57"/>
    <w:rsid w:val="00E46EED"/>
    <w:rsid w:val="00E50C18"/>
    <w:rsid w:val="00E70E94"/>
    <w:rsid w:val="00E806B4"/>
    <w:rsid w:val="00EB0EDB"/>
    <w:rsid w:val="00EC4A0C"/>
    <w:rsid w:val="00ED0779"/>
    <w:rsid w:val="00ED0A18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79BE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465D"/>
    <w:rsid w:val="00FE73BC"/>
    <w:rsid w:val="00FF0BD4"/>
    <w:rsid w:val="00FF1556"/>
    <w:rsid w:val="00FF4DE7"/>
    <w:rsid w:val="00FF5AB3"/>
    <w:rsid w:val="00FF6881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fireman.club/normativnye-dokumenty/svody-pravil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6C0BF-EEF7-4ED9-A9B4-5E1A957E5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15</Pages>
  <Words>3058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2018-11-16T10:19:00Z</dcterms:modified>
</cp:coreProperties>
</file>