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F6C" w:rsidRPr="00D61F6C" w:rsidRDefault="00D61F6C">
      <w:pPr>
        <w:pStyle w:val="ConsPlusTitle"/>
        <w:jc w:val="center"/>
        <w:rPr>
          <w:sz w:val="28"/>
        </w:rPr>
      </w:pPr>
      <w:r w:rsidRPr="00D61F6C">
        <w:rPr>
          <w:sz w:val="28"/>
        </w:rPr>
        <w:t>МИНИСТЕРСТВО ВНУТРЕННИХ ДЕЛ</w:t>
      </w:r>
      <w:r w:rsidR="00122623">
        <w:rPr>
          <w:sz w:val="28"/>
        </w:rPr>
        <w:br/>
      </w:r>
      <w:r w:rsidRPr="00D61F6C">
        <w:rPr>
          <w:sz w:val="28"/>
        </w:rPr>
        <w:t>РОССИЙСКОЙ ФЕДЕРАЦИИ</w:t>
      </w:r>
    </w:p>
    <w:p w:rsidR="00D61F6C" w:rsidRPr="00D61F6C" w:rsidRDefault="00D61F6C">
      <w:pPr>
        <w:pStyle w:val="ConsPlusTitle"/>
        <w:jc w:val="both"/>
      </w:pPr>
    </w:p>
    <w:p w:rsidR="00D61F6C" w:rsidRPr="00D61F6C" w:rsidRDefault="00D61F6C">
      <w:pPr>
        <w:pStyle w:val="ConsPlusTitle"/>
        <w:jc w:val="center"/>
        <w:rPr>
          <w:sz w:val="28"/>
        </w:rPr>
      </w:pPr>
      <w:r w:rsidRPr="00D61F6C">
        <w:rPr>
          <w:sz w:val="28"/>
        </w:rPr>
        <w:t>ПРИКАЗ</w:t>
      </w:r>
    </w:p>
    <w:p w:rsidR="00D61F6C" w:rsidRPr="0028166C" w:rsidRDefault="00D61F6C">
      <w:pPr>
        <w:pStyle w:val="ConsPlusTitle"/>
        <w:jc w:val="center"/>
        <w:rPr>
          <w:sz w:val="24"/>
        </w:rPr>
      </w:pPr>
      <w:r w:rsidRPr="0028166C">
        <w:rPr>
          <w:sz w:val="24"/>
        </w:rPr>
        <w:t>от 2 апреля 2018 года № 190</w:t>
      </w:r>
    </w:p>
    <w:p w:rsidR="00D61F6C" w:rsidRPr="00D61F6C" w:rsidRDefault="00D61F6C">
      <w:pPr>
        <w:pStyle w:val="ConsPlusTitle"/>
        <w:jc w:val="both"/>
      </w:pPr>
    </w:p>
    <w:p w:rsidR="00D61F6C" w:rsidRPr="006C1D25" w:rsidRDefault="00D61F6C">
      <w:pPr>
        <w:pStyle w:val="ConsPlusTitle"/>
        <w:jc w:val="center"/>
      </w:pPr>
      <w:r w:rsidRPr="00D61F6C">
        <w:t>О ТРЕБОВАНИЯХ</w:t>
      </w:r>
      <w:r>
        <w:t xml:space="preserve"> </w:t>
      </w:r>
      <w:r w:rsidRPr="00D61F6C">
        <w:t>К СОСТОЯНИЮ ЗДОРОВЬЯ ГРАЖДАН, ПОСТУПАЮЩИХ НА СЛУЖБУ</w:t>
      </w:r>
      <w:r>
        <w:t xml:space="preserve"> </w:t>
      </w:r>
      <w:r w:rsidRPr="00D61F6C">
        <w:t>В ОРГАНЫ ВНУТРЕННИХ ДЕЛ РОССИЙСКОЙ ФЕДЕРАЦИИ, И СОТРУДНИКОВ</w:t>
      </w:r>
      <w:r>
        <w:t xml:space="preserve"> </w:t>
      </w:r>
      <w:r w:rsidRPr="00D61F6C">
        <w:t>ОРГАНОВ ВНУТРЕННИХ ДЕЛ РОССИЙСКОЙ ФЕДЕРАЦИИ, ПЕРЕЧНЯХ</w:t>
      </w:r>
      <w:r>
        <w:t xml:space="preserve"> </w:t>
      </w:r>
      <w:r w:rsidRPr="00D61F6C">
        <w:t>ДОПОЛНИТЕЛЬНЫХ ОБЯЗАТЕЛЬНЫХ ДИАГНОСТИЧЕСКИХ ИССЛЕДОВАНИЙ,</w:t>
      </w:r>
      <w:r>
        <w:t xml:space="preserve"> </w:t>
      </w:r>
      <w:r w:rsidRPr="00D61F6C">
        <w:t>ПРОВОДИМЫХ ДО НАЧАЛА МЕДИЦИНСКОГО ОСВИДЕТЕЛЬСТВОВАНИЯ,</w:t>
      </w:r>
      <w:r>
        <w:t xml:space="preserve"> </w:t>
      </w:r>
      <w:r w:rsidRPr="00D61F6C">
        <w:t>ФОРМАХ ДОКУМЕНТАЦИИ, НЕОБХОДИМЫХ ДЛЯ ДЕЯТЕЛЬНОСТИ</w:t>
      </w:r>
      <w:r>
        <w:t xml:space="preserve"> </w:t>
      </w:r>
      <w:r w:rsidRPr="00D61F6C">
        <w:t>ВОЕННО-ВРАЧЕБНЫХ КОМИССИЙ, ПОРЯДКЕ ПРОВЕДЕНИЯ КОНТРОЛЬНОГО</w:t>
      </w:r>
      <w:r>
        <w:t xml:space="preserve"> </w:t>
      </w:r>
      <w:r w:rsidRPr="00D61F6C">
        <w:t>ОБСЛЕДОВАНИЯ И ПОВТОРНОГО ОСВИДЕТЕЛЬСТВОВАНИЯ И О ПРИЗНАНИИ</w:t>
      </w:r>
      <w:r>
        <w:t xml:space="preserve"> </w:t>
      </w:r>
      <w:bookmarkStart w:id="0" w:name="_GoBack"/>
      <w:bookmarkEnd w:id="0"/>
      <w:r w:rsidRPr="00D61F6C">
        <w:t xml:space="preserve">УТРАТИВШИМИ СИЛУ </w:t>
      </w:r>
      <w:r w:rsidRPr="006C1D25">
        <w:t xml:space="preserve">НЕКОТОРЫХ </w:t>
      </w:r>
      <w:hyperlink r:id="rId8" w:history="1">
        <w:r w:rsidRPr="006C1D25">
          <w:rPr>
            <w:rStyle w:val="a9"/>
            <w:color w:val="auto"/>
            <w:u w:val="none"/>
          </w:rPr>
          <w:t>НОРМАТИВНЫХ ПРАВОВЫХ АКТОВ</w:t>
        </w:r>
      </w:hyperlink>
    </w:p>
    <w:p w:rsidR="00D61F6C" w:rsidRPr="00D61F6C" w:rsidRDefault="00D61F6C">
      <w:pPr>
        <w:pStyle w:val="ConsPlusNormal"/>
        <w:jc w:val="both"/>
      </w:pPr>
    </w:p>
    <w:p w:rsidR="00D61F6C" w:rsidRPr="00D61F6C" w:rsidRDefault="00D61F6C">
      <w:pPr>
        <w:pStyle w:val="ConsPlusNormal"/>
        <w:ind w:firstLine="540"/>
        <w:jc w:val="both"/>
      </w:pPr>
      <w:proofErr w:type="gramStart"/>
      <w:r w:rsidRPr="00D61F6C">
        <w:t xml:space="preserve">В соответствии с частью 3 статьи 61 Федерального закона от 21 ноября 2011 г. </w:t>
      </w:r>
      <w:r w:rsidR="0028166C">
        <w:t>№</w:t>
      </w:r>
      <w:r w:rsidRPr="00D61F6C">
        <w:t xml:space="preserve"> 323-ФЗ </w:t>
      </w:r>
      <w:r w:rsidR="0028166C">
        <w:t>«</w:t>
      </w:r>
      <w:r w:rsidRPr="00D61F6C">
        <w:t>Об основах охраны здоровья граждан в Российской Федерации</w:t>
      </w:r>
      <w:r w:rsidR="0028166C">
        <w:t>»</w:t>
      </w:r>
      <w:r>
        <w:rPr>
          <w:rStyle w:val="a5"/>
        </w:rPr>
        <w:footnoteReference w:id="1"/>
      </w:r>
      <w:r w:rsidRPr="00D61F6C">
        <w:t xml:space="preserve">, частью 5 статьи 9 Федерального закона от 30 ноября 2011 г. </w:t>
      </w:r>
      <w:r w:rsidR="0028166C">
        <w:t>№</w:t>
      </w:r>
      <w:r w:rsidRPr="00D61F6C">
        <w:t xml:space="preserve"> 342-ФЗ </w:t>
      </w:r>
      <w:r w:rsidR="0028166C">
        <w:t>«</w:t>
      </w:r>
      <w:r w:rsidRPr="00D61F6C">
        <w:t>О службе в органах внутренних дел Российской Федерации и внесении изменений в отдельные законодательные акты Российской Федерации</w:t>
      </w:r>
      <w:r w:rsidR="0028166C">
        <w:t>»</w:t>
      </w:r>
      <w:r>
        <w:rPr>
          <w:rStyle w:val="a5"/>
        </w:rPr>
        <w:footnoteReference w:id="2"/>
      </w:r>
      <w:r w:rsidRPr="00D61F6C">
        <w:t xml:space="preserve"> и постановлением Правительства Российской Федерации от 4 июля</w:t>
      </w:r>
      <w:proofErr w:type="gramEnd"/>
      <w:r w:rsidRPr="00D61F6C">
        <w:t xml:space="preserve"> 2013 г. </w:t>
      </w:r>
      <w:r w:rsidR="0028166C">
        <w:t>№</w:t>
      </w:r>
      <w:r w:rsidRPr="00D61F6C">
        <w:t xml:space="preserve"> 565 </w:t>
      </w:r>
      <w:r w:rsidR="0028166C">
        <w:t>«</w:t>
      </w:r>
      <w:r w:rsidRPr="00D61F6C">
        <w:t>Об утверждении Положения о военно-врачебной экспертизе</w:t>
      </w:r>
      <w:r w:rsidR="0028166C">
        <w:t>»</w:t>
      </w:r>
      <w:r>
        <w:rPr>
          <w:rStyle w:val="a5"/>
        </w:rPr>
        <w:footnoteReference w:id="3"/>
      </w:r>
      <w:r w:rsidRPr="00D61F6C">
        <w:t xml:space="preserve"> </w:t>
      </w:r>
      <w:r w:rsidRPr="00D61F6C">
        <w:rPr>
          <w:spacing w:val="60"/>
        </w:rPr>
        <w:t>приказываю</w:t>
      </w:r>
      <w:r w:rsidRPr="00D61F6C">
        <w:t>:</w:t>
      </w:r>
    </w:p>
    <w:p w:rsidR="00D61F6C" w:rsidRPr="00D61F6C" w:rsidRDefault="00D61F6C">
      <w:pPr>
        <w:pStyle w:val="ConsPlusNormal"/>
        <w:jc w:val="both"/>
      </w:pPr>
    </w:p>
    <w:p w:rsidR="00D61F6C" w:rsidRPr="00D61F6C" w:rsidRDefault="00D61F6C">
      <w:pPr>
        <w:pStyle w:val="ConsPlusNormal"/>
        <w:ind w:firstLine="540"/>
        <w:jc w:val="both"/>
      </w:pPr>
      <w:r w:rsidRPr="00D61F6C">
        <w:t>1. Утвердить:</w:t>
      </w:r>
    </w:p>
    <w:p w:rsidR="00D61F6C" w:rsidRPr="00D61F6C" w:rsidRDefault="00D61F6C">
      <w:pPr>
        <w:pStyle w:val="ConsPlusNormal"/>
        <w:spacing w:before="220"/>
        <w:ind w:firstLine="540"/>
        <w:jc w:val="both"/>
      </w:pPr>
      <w:r w:rsidRPr="00D61F6C">
        <w:t xml:space="preserve">1.1. Требования к состоянию здоровья граждан, поступающих на службу в органы внутренних дел Российской Федерации, и сотрудников органов внутренних дел Российской Федерации в зависимости от должностей и особенностей прохождения службы на отдельных должностях (приложение </w:t>
      </w:r>
      <w:r w:rsidR="0028166C">
        <w:t>№</w:t>
      </w:r>
      <w:r w:rsidRPr="00D61F6C">
        <w:t xml:space="preserve"> 1).</w:t>
      </w:r>
    </w:p>
    <w:p w:rsidR="00D61F6C" w:rsidRPr="00D61F6C" w:rsidRDefault="00D61F6C">
      <w:pPr>
        <w:pStyle w:val="ConsPlusNormal"/>
        <w:spacing w:before="220"/>
        <w:ind w:firstLine="540"/>
        <w:jc w:val="both"/>
      </w:pPr>
      <w:r w:rsidRPr="00D61F6C">
        <w:t xml:space="preserve">1.2. Перечни дополнительных обязательных диагностических исследований, проводимых до начала медицинского освидетельствования граждан, поступающих на службу в органы внутренних дел Российской Федерации, и сотрудников органов внутренних дел Российской Федерации (приложение </w:t>
      </w:r>
      <w:r w:rsidR="0028166C">
        <w:t>№</w:t>
      </w:r>
      <w:r w:rsidRPr="00D61F6C">
        <w:t xml:space="preserve"> 2).</w:t>
      </w:r>
    </w:p>
    <w:p w:rsidR="00D61F6C" w:rsidRPr="00D61F6C" w:rsidRDefault="00D61F6C">
      <w:pPr>
        <w:pStyle w:val="ConsPlusNormal"/>
        <w:spacing w:before="220"/>
        <w:ind w:firstLine="540"/>
        <w:jc w:val="both"/>
      </w:pPr>
      <w:r w:rsidRPr="00D61F6C">
        <w:t xml:space="preserve">1.3. Формы документации, необходимые для деятельности военно-врачебных комиссий (приложение </w:t>
      </w:r>
      <w:r w:rsidR="0028166C">
        <w:t>№</w:t>
      </w:r>
      <w:r w:rsidRPr="00D61F6C">
        <w:t xml:space="preserve"> 3).</w:t>
      </w:r>
    </w:p>
    <w:p w:rsidR="00D61F6C" w:rsidRPr="00D61F6C" w:rsidRDefault="00D61F6C">
      <w:pPr>
        <w:pStyle w:val="ConsPlusNormal"/>
        <w:spacing w:before="220"/>
        <w:ind w:firstLine="540"/>
        <w:jc w:val="both"/>
      </w:pPr>
      <w:r w:rsidRPr="00D61F6C">
        <w:t xml:space="preserve">1.4. Порядок проведения контрольного обследования и повторного освидетельствования по результатам независимой военно-врачебной экспертизы (приложение </w:t>
      </w:r>
      <w:r w:rsidR="0028166C">
        <w:t>№</w:t>
      </w:r>
      <w:r w:rsidRPr="00D61F6C">
        <w:t xml:space="preserve"> 4).</w:t>
      </w:r>
    </w:p>
    <w:p w:rsidR="00D61F6C" w:rsidRPr="00D61F6C" w:rsidRDefault="00D61F6C">
      <w:pPr>
        <w:pStyle w:val="ConsPlusNormal"/>
        <w:spacing w:before="220"/>
        <w:ind w:firstLine="540"/>
        <w:jc w:val="both"/>
      </w:pPr>
      <w:r w:rsidRPr="00D61F6C">
        <w:t>2. Считать утратившими силу:</w:t>
      </w:r>
    </w:p>
    <w:p w:rsidR="00D61F6C" w:rsidRPr="00D61F6C" w:rsidRDefault="00D61F6C">
      <w:pPr>
        <w:pStyle w:val="ConsPlusNormal"/>
        <w:spacing w:before="220"/>
        <w:ind w:firstLine="540"/>
        <w:jc w:val="both"/>
      </w:pPr>
      <w:r w:rsidRPr="00D61F6C">
        <w:t xml:space="preserve">2.1. Приказ МВД России от 14 июля 2010 г. </w:t>
      </w:r>
      <w:r w:rsidR="0028166C">
        <w:t>№</w:t>
      </w:r>
      <w:r w:rsidRPr="00D61F6C">
        <w:t xml:space="preserve"> 523 </w:t>
      </w:r>
      <w:r w:rsidR="0028166C">
        <w:t>«</w:t>
      </w:r>
      <w:r w:rsidRPr="00D61F6C">
        <w:t>Об утверждении Инструкции о порядке проведения военно-врачебной экспертизы и медицинского освидетельствования в органах внутренних дел Российской Федерации и внутренних войсках Министерства внутренних дел Российской Федерации</w:t>
      </w:r>
      <w:r w:rsidR="0028166C">
        <w:t>»</w:t>
      </w:r>
      <w:r>
        <w:rPr>
          <w:rStyle w:val="a5"/>
        </w:rPr>
        <w:footnoteReference w:id="4"/>
      </w:r>
      <w:r w:rsidRPr="00D61F6C">
        <w:t>.</w:t>
      </w:r>
    </w:p>
    <w:p w:rsidR="00D61F6C" w:rsidRPr="00D61F6C" w:rsidRDefault="00D61F6C">
      <w:pPr>
        <w:pStyle w:val="ConsPlusNormal"/>
        <w:jc w:val="both"/>
      </w:pPr>
    </w:p>
    <w:p w:rsidR="00D61F6C" w:rsidRPr="00D61F6C" w:rsidRDefault="00D61F6C">
      <w:pPr>
        <w:pStyle w:val="ConsPlusNormal"/>
        <w:ind w:firstLine="540"/>
        <w:jc w:val="both"/>
      </w:pPr>
      <w:r w:rsidRPr="00D61F6C">
        <w:lastRenderedPageBreak/>
        <w:t xml:space="preserve">2.2. Приказ МВД России от 20 июня 2013 г. </w:t>
      </w:r>
      <w:r w:rsidR="0028166C">
        <w:t>№</w:t>
      </w:r>
      <w:r w:rsidRPr="00D61F6C">
        <w:t xml:space="preserve"> 444 </w:t>
      </w:r>
      <w:r w:rsidR="0028166C">
        <w:t>«</w:t>
      </w:r>
      <w:r w:rsidRPr="00D61F6C">
        <w:t xml:space="preserve">О внесении изменений в приказ МВД России от 14 июля 2010 г. </w:t>
      </w:r>
      <w:r w:rsidR="0028166C">
        <w:t>№</w:t>
      </w:r>
      <w:r w:rsidRPr="00D61F6C">
        <w:t xml:space="preserve"> 523 </w:t>
      </w:r>
      <w:r w:rsidR="0028166C">
        <w:t>«</w:t>
      </w:r>
      <w:r w:rsidRPr="00D61F6C">
        <w:t>Об утверждении Инструкции о порядке проведения военно-врачебной экспертизы и медицинского освидетельствования в органах внутренних дел Российской Федерации и внутренних войсках Министерства внутренних дел Российской Федерации</w:t>
      </w:r>
      <w:r w:rsidR="0028166C">
        <w:t>»</w:t>
      </w:r>
      <w:r>
        <w:rPr>
          <w:rStyle w:val="a5"/>
        </w:rPr>
        <w:footnoteReference w:id="5"/>
      </w:r>
      <w:r w:rsidRPr="00D61F6C">
        <w:t>.</w:t>
      </w:r>
    </w:p>
    <w:p w:rsidR="00D61F6C" w:rsidRPr="00D61F6C" w:rsidRDefault="00D61F6C">
      <w:pPr>
        <w:pStyle w:val="ConsPlusNormal"/>
        <w:jc w:val="both"/>
      </w:pPr>
    </w:p>
    <w:p w:rsidR="00D61F6C" w:rsidRPr="00D61F6C" w:rsidRDefault="00D61F6C">
      <w:pPr>
        <w:pStyle w:val="ConsPlusNormal"/>
        <w:ind w:firstLine="540"/>
        <w:jc w:val="both"/>
      </w:pPr>
      <w:r w:rsidRPr="00D61F6C">
        <w:t xml:space="preserve">2.3. Приказ МВД России от 26 августа 2013 г. </w:t>
      </w:r>
      <w:r w:rsidR="0028166C">
        <w:t>№</w:t>
      </w:r>
      <w:r w:rsidRPr="00D61F6C">
        <w:t xml:space="preserve"> 646 </w:t>
      </w:r>
      <w:r w:rsidR="0028166C">
        <w:t>«</w:t>
      </w:r>
      <w:r w:rsidRPr="00D61F6C">
        <w:t xml:space="preserve">О внесении изменений в Инструкцию о порядке проведения военно-врачебной экспертизы и медицинского освидетельствования в органах внутренних дел Российской Федерации и внутренних войсках Министерства внутренних дел Российской Федерации, утвержденную приказом МВД России от 14 июля 2010 г. </w:t>
      </w:r>
      <w:r w:rsidR="0028166C">
        <w:t>№</w:t>
      </w:r>
      <w:r w:rsidRPr="00D61F6C">
        <w:t xml:space="preserve"> 523</w:t>
      </w:r>
      <w:r w:rsidR="0028166C">
        <w:t>»</w:t>
      </w:r>
      <w:r>
        <w:rPr>
          <w:rStyle w:val="a5"/>
        </w:rPr>
        <w:footnoteReference w:id="6"/>
      </w:r>
      <w:r w:rsidRPr="00D61F6C">
        <w:t>.</w:t>
      </w:r>
    </w:p>
    <w:p w:rsidR="00D61F6C" w:rsidRDefault="00D61F6C">
      <w:pPr>
        <w:rPr>
          <w:rFonts w:ascii="Calibri" w:eastAsia="Times New Roman" w:hAnsi="Calibri" w:cs="Calibri"/>
          <w:szCs w:val="20"/>
          <w:lang w:eastAsia="ru-RU"/>
        </w:rPr>
      </w:pPr>
    </w:p>
    <w:p w:rsidR="00D61F6C" w:rsidRDefault="00D61F6C">
      <w:pPr>
        <w:pStyle w:val="ConsPlusNormal"/>
        <w:jc w:val="right"/>
      </w:pPr>
      <w:r w:rsidRPr="00D61F6C">
        <w:t>Министр</w:t>
      </w:r>
    </w:p>
    <w:p w:rsidR="00D61F6C" w:rsidRPr="00D61F6C" w:rsidRDefault="00D61F6C">
      <w:pPr>
        <w:pStyle w:val="ConsPlusNormal"/>
        <w:jc w:val="right"/>
      </w:pPr>
      <w:r w:rsidRPr="00D61F6C">
        <w:t>генерал полиции</w:t>
      </w:r>
    </w:p>
    <w:p w:rsidR="00D61F6C" w:rsidRPr="00D61F6C" w:rsidRDefault="00D61F6C">
      <w:pPr>
        <w:pStyle w:val="ConsPlusNormal"/>
        <w:jc w:val="right"/>
      </w:pPr>
      <w:r w:rsidRPr="00D61F6C">
        <w:t>Российской Федерации</w:t>
      </w:r>
    </w:p>
    <w:p w:rsidR="00D61F6C" w:rsidRPr="00D61F6C" w:rsidRDefault="00D61F6C">
      <w:pPr>
        <w:pStyle w:val="ConsPlusNormal"/>
        <w:jc w:val="right"/>
      </w:pPr>
      <w:r w:rsidRPr="00D61F6C">
        <w:t>В.</w:t>
      </w:r>
      <w:r>
        <w:t xml:space="preserve"> </w:t>
      </w:r>
      <w:r w:rsidRPr="00D61F6C">
        <w:t>КОЛОКОЛЬЦЕВ</w:t>
      </w:r>
    </w:p>
    <w:p w:rsidR="00D61F6C" w:rsidRDefault="00D61F6C">
      <w:pPr>
        <w:rPr>
          <w:rFonts w:ascii="Calibri" w:eastAsia="Times New Roman" w:hAnsi="Calibri" w:cs="Calibri"/>
          <w:szCs w:val="20"/>
          <w:lang w:eastAsia="ru-RU"/>
        </w:rPr>
      </w:pPr>
      <w:r>
        <w:br w:type="page"/>
      </w:r>
    </w:p>
    <w:p w:rsidR="00D61F6C" w:rsidRPr="00D61F6C" w:rsidRDefault="00D61F6C">
      <w:pPr>
        <w:pStyle w:val="ConsPlusNormal"/>
        <w:jc w:val="right"/>
        <w:outlineLvl w:val="0"/>
      </w:pPr>
      <w:r w:rsidRPr="00D61F6C">
        <w:lastRenderedPageBreak/>
        <w:t xml:space="preserve">Приложение </w:t>
      </w:r>
      <w:r w:rsidR="0028166C">
        <w:t>№</w:t>
      </w:r>
      <w:r w:rsidRPr="00D61F6C">
        <w:t xml:space="preserve"> 1</w:t>
      </w:r>
    </w:p>
    <w:p w:rsidR="00D61F6C" w:rsidRPr="00D61F6C" w:rsidRDefault="00D61F6C">
      <w:pPr>
        <w:pStyle w:val="ConsPlusNormal"/>
        <w:jc w:val="right"/>
      </w:pPr>
      <w:r w:rsidRPr="00D61F6C">
        <w:t>к приказу МВД России</w:t>
      </w:r>
    </w:p>
    <w:p w:rsidR="00D61F6C" w:rsidRPr="00D61F6C" w:rsidRDefault="00D61F6C">
      <w:pPr>
        <w:pStyle w:val="ConsPlusNormal"/>
        <w:jc w:val="right"/>
      </w:pPr>
      <w:r w:rsidRPr="00D61F6C">
        <w:t xml:space="preserve">от 02.04.2018 </w:t>
      </w:r>
      <w:r w:rsidR="0028166C">
        <w:t>№</w:t>
      </w:r>
      <w:r w:rsidRPr="00D61F6C">
        <w:t xml:space="preserve"> 190</w:t>
      </w:r>
    </w:p>
    <w:p w:rsidR="00D61F6C" w:rsidRPr="00D61F6C" w:rsidRDefault="00D61F6C">
      <w:pPr>
        <w:pStyle w:val="ConsPlusNormal"/>
        <w:jc w:val="both"/>
      </w:pPr>
    </w:p>
    <w:p w:rsidR="00D61F6C" w:rsidRPr="00D61F6C" w:rsidRDefault="00D61F6C">
      <w:pPr>
        <w:pStyle w:val="ConsPlusTitle"/>
        <w:jc w:val="center"/>
      </w:pPr>
      <w:bookmarkStart w:id="1" w:name="P57"/>
      <w:bookmarkEnd w:id="1"/>
      <w:r w:rsidRPr="00D61F6C">
        <w:t>ТРЕБОВАНИЯ</w:t>
      </w:r>
    </w:p>
    <w:p w:rsidR="00D61F6C" w:rsidRPr="00D61F6C" w:rsidRDefault="00D61F6C">
      <w:pPr>
        <w:pStyle w:val="ConsPlusTitle"/>
        <w:jc w:val="center"/>
      </w:pPr>
      <w:r w:rsidRPr="00D61F6C">
        <w:t>К СОСТОЯНИЮ ЗДОРОВЬЯ ГРАЖДАН, ПОСТУПАЮЩИХ НА СЛУЖБУ</w:t>
      </w:r>
    </w:p>
    <w:p w:rsidR="00D61F6C" w:rsidRPr="00D61F6C" w:rsidRDefault="00D61F6C">
      <w:pPr>
        <w:pStyle w:val="ConsPlusTitle"/>
        <w:jc w:val="center"/>
      </w:pPr>
      <w:r w:rsidRPr="00D61F6C">
        <w:t>В ОРГАНЫ ВНУТРЕННИХ ДЕЛ РОССИЙСКОЙ ФЕДЕРАЦИИ, И СОТРУДНИКОВ</w:t>
      </w:r>
    </w:p>
    <w:p w:rsidR="00D61F6C" w:rsidRPr="00D61F6C" w:rsidRDefault="00D61F6C">
      <w:pPr>
        <w:pStyle w:val="ConsPlusTitle"/>
        <w:jc w:val="center"/>
      </w:pPr>
      <w:r w:rsidRPr="00D61F6C">
        <w:t>ОРГАНОВ ВНУТРЕННИХ ДЕЛ РОССИЙСКОЙ ФЕДЕРАЦИИ</w:t>
      </w:r>
    </w:p>
    <w:p w:rsidR="00D61F6C" w:rsidRPr="00D61F6C" w:rsidRDefault="00D61F6C">
      <w:pPr>
        <w:pStyle w:val="ConsPlusTitle"/>
        <w:jc w:val="center"/>
      </w:pPr>
      <w:r w:rsidRPr="00D61F6C">
        <w:t>В ЗАВИСИМОСТИ ОТ ДОЛЖНОСТЕЙ И ОСОБЕННОСТЕЙ</w:t>
      </w:r>
    </w:p>
    <w:p w:rsidR="00D61F6C" w:rsidRPr="00D61F6C" w:rsidRDefault="00D61F6C">
      <w:pPr>
        <w:pStyle w:val="ConsPlusTitle"/>
        <w:jc w:val="center"/>
      </w:pPr>
      <w:r w:rsidRPr="00D61F6C">
        <w:t>ПРОХОЖДЕНИЯ СЛУЖБЫ НА ОТДЕЛЬНЫХ ДОЛЖНОСТЯХ</w:t>
      </w:r>
    </w:p>
    <w:p w:rsidR="00D61F6C" w:rsidRPr="00D61F6C" w:rsidRDefault="00D61F6C">
      <w:pPr>
        <w:pStyle w:val="ConsPlusNormal"/>
        <w:jc w:val="both"/>
      </w:pPr>
    </w:p>
    <w:p w:rsidR="00D61F6C" w:rsidRPr="00D61F6C" w:rsidRDefault="00D61F6C">
      <w:pPr>
        <w:pStyle w:val="ConsPlusTitle"/>
        <w:ind w:firstLine="540"/>
        <w:jc w:val="both"/>
        <w:outlineLvl w:val="1"/>
      </w:pPr>
      <w:r w:rsidRPr="00D61F6C">
        <w:t>I. Общие положения</w:t>
      </w:r>
    </w:p>
    <w:p w:rsidR="00D61F6C" w:rsidRPr="00D61F6C" w:rsidRDefault="00D61F6C">
      <w:pPr>
        <w:pStyle w:val="ConsPlusNormal"/>
        <w:jc w:val="both"/>
      </w:pPr>
    </w:p>
    <w:p w:rsidR="00D61F6C" w:rsidRPr="00D61F6C" w:rsidRDefault="00D61F6C">
      <w:pPr>
        <w:pStyle w:val="ConsPlusNormal"/>
        <w:ind w:firstLine="540"/>
        <w:jc w:val="both"/>
      </w:pPr>
      <w:r w:rsidRPr="00D61F6C">
        <w:t>Требования к состоянию здоровья граждан, поступающих на службу в органы внутренних дел Российской Федерации, и сотрудников органов внутренних дел Российской Федерации в зависимости от должностей и особенностей прохождения службы на отдельных должностях</w:t>
      </w:r>
      <w:r>
        <w:rPr>
          <w:rStyle w:val="a5"/>
        </w:rPr>
        <w:footnoteReference w:id="7"/>
      </w:r>
      <w:r w:rsidRPr="00D61F6C">
        <w:t xml:space="preserve"> включают в себя расписание болезней и дополнительные требования к состоянию здоровья</w:t>
      </w:r>
      <w:r>
        <w:rPr>
          <w:rStyle w:val="a5"/>
        </w:rPr>
        <w:footnoteReference w:id="8"/>
      </w:r>
      <w:r w:rsidRPr="00D61F6C">
        <w:t>.</w:t>
      </w:r>
    </w:p>
    <w:p w:rsidR="00D61F6C" w:rsidRPr="00D61F6C" w:rsidRDefault="00D61F6C">
      <w:pPr>
        <w:pStyle w:val="ConsPlusNormal"/>
        <w:jc w:val="both"/>
      </w:pPr>
    </w:p>
    <w:p w:rsidR="00D61F6C" w:rsidRPr="00D61F6C" w:rsidRDefault="00D61F6C">
      <w:pPr>
        <w:pStyle w:val="ConsPlusNormal"/>
        <w:ind w:firstLine="540"/>
        <w:jc w:val="both"/>
      </w:pPr>
      <w:r w:rsidRPr="00D61F6C">
        <w:t>В соответствии со статьями расписания болезней определяется годность к службе в органах внутренних дел Российской Федерации</w:t>
      </w:r>
      <w:r>
        <w:rPr>
          <w:rStyle w:val="a5"/>
        </w:rPr>
        <w:footnoteReference w:id="9"/>
      </w:r>
      <w:r w:rsidRPr="00D61F6C">
        <w:t xml:space="preserve"> следующих категорий граждан:</w:t>
      </w:r>
    </w:p>
    <w:p w:rsidR="00D61F6C" w:rsidRPr="00D61F6C" w:rsidRDefault="00D61F6C">
      <w:pPr>
        <w:pStyle w:val="ConsPlusNormal"/>
        <w:jc w:val="both"/>
      </w:pPr>
    </w:p>
    <w:p w:rsidR="00D61F6C" w:rsidRPr="00D61F6C" w:rsidRDefault="00D61F6C">
      <w:pPr>
        <w:pStyle w:val="ConsPlusNormal"/>
        <w:ind w:firstLine="540"/>
        <w:jc w:val="both"/>
      </w:pPr>
      <w:r w:rsidRPr="00D61F6C">
        <w:t>I графа расписания болезней - граждане, не проходящие службу, для определения годности к службе;</w:t>
      </w:r>
    </w:p>
    <w:p w:rsidR="00D61F6C" w:rsidRPr="00D61F6C" w:rsidRDefault="00D61F6C">
      <w:pPr>
        <w:pStyle w:val="ConsPlusNormal"/>
        <w:spacing w:before="220"/>
        <w:ind w:firstLine="540"/>
        <w:jc w:val="both"/>
      </w:pPr>
      <w:r w:rsidRPr="00D61F6C">
        <w:t>II графа расписания болезней - граждане, не проходящие службу, для определения годности к поступлению в образовательные организации высшего образования, находящиеся в ведении Министерства внутренних дел Российской Федерации</w:t>
      </w:r>
      <w:r>
        <w:rPr>
          <w:rStyle w:val="a5"/>
        </w:rPr>
        <w:footnoteReference w:id="10"/>
      </w:r>
      <w:r w:rsidRPr="00D61F6C">
        <w:t>;</w:t>
      </w:r>
    </w:p>
    <w:p w:rsidR="00D61F6C" w:rsidRPr="00D61F6C" w:rsidRDefault="00D61F6C">
      <w:pPr>
        <w:pStyle w:val="ConsPlusNormal"/>
        <w:jc w:val="both"/>
      </w:pPr>
    </w:p>
    <w:p w:rsidR="00D61F6C" w:rsidRPr="00D61F6C" w:rsidRDefault="00D61F6C">
      <w:pPr>
        <w:pStyle w:val="ConsPlusNormal"/>
        <w:ind w:firstLine="540"/>
        <w:jc w:val="both"/>
      </w:pPr>
      <w:r w:rsidRPr="00D61F6C">
        <w:t>III графа расписания болезней - сотрудники органов внутренних дел Российской Федерации</w:t>
      </w:r>
      <w:r>
        <w:rPr>
          <w:rStyle w:val="a5"/>
        </w:rPr>
        <w:footnoteReference w:id="11"/>
      </w:r>
      <w:r w:rsidRPr="00D61F6C">
        <w:t>.</w:t>
      </w:r>
    </w:p>
    <w:p w:rsidR="00D61F6C" w:rsidRPr="00D61F6C" w:rsidRDefault="00D61F6C">
      <w:pPr>
        <w:pStyle w:val="ConsPlusNormal"/>
        <w:jc w:val="both"/>
      </w:pPr>
    </w:p>
    <w:p w:rsidR="00D61F6C" w:rsidRPr="00D61F6C" w:rsidRDefault="00D61F6C">
      <w:pPr>
        <w:pStyle w:val="ConsPlusNormal"/>
        <w:ind w:firstLine="540"/>
        <w:jc w:val="both"/>
      </w:pPr>
      <w:r w:rsidRPr="00D61F6C">
        <w:t>С учетом особенностей прохождения службы на отдельных должностях дополнительно используются соответствующие подпункты ДТ.</w:t>
      </w:r>
    </w:p>
    <w:p w:rsidR="00D61F6C" w:rsidRPr="00D61F6C" w:rsidRDefault="00D61F6C">
      <w:pPr>
        <w:pStyle w:val="ConsPlusNormal"/>
        <w:spacing w:before="220"/>
        <w:ind w:firstLine="540"/>
        <w:jc w:val="both"/>
      </w:pPr>
      <w:proofErr w:type="gramStart"/>
      <w:r w:rsidRPr="00D61F6C">
        <w:t xml:space="preserve">В соответствии с частью 6 статьи 9 Федерального закона от 30 ноября 2011 г. </w:t>
      </w:r>
      <w:r w:rsidR="0028166C">
        <w:t>№</w:t>
      </w:r>
      <w:r w:rsidRPr="00D61F6C">
        <w:t xml:space="preserve"> 342-ФЗ </w:t>
      </w:r>
      <w:r w:rsidR="0028166C">
        <w:t>«</w:t>
      </w:r>
      <w:r w:rsidRPr="00D61F6C">
        <w:t>О службе в органах внутренних дел Российской Федерации и внесении изменений в отдельные законодательные акты Российской Федерации</w:t>
      </w:r>
      <w:r w:rsidR="0028166C">
        <w:t>»</w:t>
      </w:r>
      <w:r>
        <w:rPr>
          <w:rStyle w:val="a5"/>
        </w:rPr>
        <w:footnoteReference w:id="12"/>
      </w:r>
      <w:r w:rsidRPr="00D61F6C">
        <w:t xml:space="preserve"> и пунктом 30 Положения о военно-врачебной экспертизе, утвержденного постановлением Правительства Российской Федерации от 4 июля 2013 г. </w:t>
      </w:r>
      <w:r w:rsidR="0028166C">
        <w:t>№</w:t>
      </w:r>
      <w:r w:rsidRPr="00D61F6C">
        <w:t xml:space="preserve"> 565</w:t>
      </w:r>
      <w:r>
        <w:rPr>
          <w:rStyle w:val="a5"/>
        </w:rPr>
        <w:footnoteReference w:id="13"/>
      </w:r>
      <w:r w:rsidRPr="00D61F6C">
        <w:t xml:space="preserve"> в расписании болезней указаны следующие категории годности к службе:</w:t>
      </w:r>
      <w:proofErr w:type="gramEnd"/>
    </w:p>
    <w:p w:rsidR="00D61F6C" w:rsidRPr="00D61F6C" w:rsidRDefault="00D61F6C">
      <w:pPr>
        <w:pStyle w:val="ConsPlusNormal"/>
        <w:jc w:val="both"/>
      </w:pPr>
    </w:p>
    <w:p w:rsidR="00D61F6C" w:rsidRPr="00D61F6C" w:rsidRDefault="00D61F6C">
      <w:pPr>
        <w:pStyle w:val="ConsPlusNormal"/>
        <w:ind w:firstLine="540"/>
        <w:jc w:val="both"/>
      </w:pPr>
      <w:r w:rsidRPr="00D61F6C">
        <w:t xml:space="preserve">А - </w:t>
      </w:r>
      <w:proofErr w:type="gramStart"/>
      <w:r w:rsidRPr="00D61F6C">
        <w:t>годен</w:t>
      </w:r>
      <w:proofErr w:type="gramEnd"/>
      <w:r w:rsidRPr="00D61F6C">
        <w:t xml:space="preserve"> к службе в органах внутренних дел Российской Федерации;</w:t>
      </w:r>
    </w:p>
    <w:p w:rsidR="00D61F6C" w:rsidRPr="00D61F6C" w:rsidRDefault="00D61F6C">
      <w:pPr>
        <w:pStyle w:val="ConsPlusNormal"/>
        <w:spacing w:before="220"/>
        <w:ind w:firstLine="540"/>
        <w:jc w:val="both"/>
      </w:pPr>
      <w:r w:rsidRPr="00D61F6C">
        <w:t xml:space="preserve">Б - </w:t>
      </w:r>
      <w:proofErr w:type="gramStart"/>
      <w:r w:rsidRPr="00D61F6C">
        <w:t>годен</w:t>
      </w:r>
      <w:proofErr w:type="gramEnd"/>
      <w:r w:rsidRPr="00D61F6C">
        <w:t xml:space="preserve"> к службе в органах внутренних дел Российской Федерации с незначительными ограничениями;</w:t>
      </w:r>
    </w:p>
    <w:p w:rsidR="00D61F6C" w:rsidRPr="00D61F6C" w:rsidRDefault="00D61F6C">
      <w:pPr>
        <w:pStyle w:val="ConsPlusNormal"/>
        <w:spacing w:before="220"/>
        <w:ind w:firstLine="540"/>
        <w:jc w:val="both"/>
      </w:pPr>
      <w:r w:rsidRPr="00D61F6C">
        <w:t xml:space="preserve">В - ограниченно </w:t>
      </w:r>
      <w:proofErr w:type="gramStart"/>
      <w:r w:rsidRPr="00D61F6C">
        <w:t>годен</w:t>
      </w:r>
      <w:proofErr w:type="gramEnd"/>
      <w:r w:rsidRPr="00D61F6C">
        <w:t xml:space="preserve"> к службе в органах внутренних дел Российской Федерации;</w:t>
      </w:r>
    </w:p>
    <w:p w:rsidR="00D61F6C" w:rsidRPr="00D61F6C" w:rsidRDefault="00D61F6C">
      <w:pPr>
        <w:pStyle w:val="ConsPlusNormal"/>
        <w:spacing w:before="220"/>
        <w:ind w:firstLine="540"/>
        <w:jc w:val="both"/>
      </w:pPr>
      <w:r w:rsidRPr="00D61F6C">
        <w:lastRenderedPageBreak/>
        <w:t xml:space="preserve">Г - временно не </w:t>
      </w:r>
      <w:proofErr w:type="gramStart"/>
      <w:r w:rsidRPr="00D61F6C">
        <w:t>годен</w:t>
      </w:r>
      <w:proofErr w:type="gramEnd"/>
      <w:r w:rsidRPr="00D61F6C">
        <w:t xml:space="preserve"> к службе в органах внутренних дел Российской Федерации;</w:t>
      </w:r>
    </w:p>
    <w:p w:rsidR="00D61F6C" w:rsidRPr="00D61F6C" w:rsidRDefault="00D61F6C">
      <w:pPr>
        <w:pStyle w:val="ConsPlusNormal"/>
        <w:spacing w:before="220"/>
        <w:ind w:firstLine="540"/>
        <w:jc w:val="both"/>
      </w:pPr>
      <w:r w:rsidRPr="00D61F6C">
        <w:t xml:space="preserve">Д - не </w:t>
      </w:r>
      <w:proofErr w:type="gramStart"/>
      <w:r w:rsidRPr="00D61F6C">
        <w:t>годен</w:t>
      </w:r>
      <w:proofErr w:type="gramEnd"/>
      <w:r w:rsidRPr="00D61F6C">
        <w:t xml:space="preserve"> к службе в органах внутренних дел Российской Федерации.</w:t>
      </w:r>
    </w:p>
    <w:p w:rsidR="00D61F6C" w:rsidRPr="00D61F6C" w:rsidRDefault="00D61F6C">
      <w:pPr>
        <w:pStyle w:val="ConsPlusNormal"/>
        <w:spacing w:before="220"/>
        <w:ind w:firstLine="540"/>
        <w:jc w:val="both"/>
      </w:pPr>
      <w:r w:rsidRPr="00D61F6C">
        <w:t>В расписании болезней и в ДТ применяются следующие сокращения:</w:t>
      </w:r>
    </w:p>
    <w:p w:rsidR="00D61F6C" w:rsidRPr="00D61F6C" w:rsidRDefault="00D61F6C">
      <w:pPr>
        <w:pStyle w:val="ConsPlusNormal"/>
        <w:spacing w:before="220"/>
        <w:ind w:firstLine="540"/>
        <w:jc w:val="both"/>
      </w:pPr>
      <w:r w:rsidRPr="00D61F6C">
        <w:t>ИНД - годность к службе на отдельных должностях в органах внутренних дел Российской Федерации</w:t>
      </w:r>
      <w:r>
        <w:rPr>
          <w:rStyle w:val="a5"/>
        </w:rPr>
        <w:footnoteReference w:id="14"/>
      </w:r>
      <w:r w:rsidRPr="00D61F6C">
        <w:t xml:space="preserve"> определяется индивидуально;</w:t>
      </w:r>
    </w:p>
    <w:p w:rsidR="00D61F6C" w:rsidRPr="00D61F6C" w:rsidRDefault="00D61F6C">
      <w:pPr>
        <w:pStyle w:val="ConsPlusNormal"/>
        <w:jc w:val="both"/>
      </w:pPr>
    </w:p>
    <w:p w:rsidR="00D61F6C" w:rsidRPr="00D61F6C" w:rsidRDefault="00D61F6C">
      <w:pPr>
        <w:pStyle w:val="ConsPlusNormal"/>
        <w:ind w:firstLine="540"/>
        <w:jc w:val="both"/>
      </w:pPr>
      <w:r w:rsidRPr="00D61F6C">
        <w:t xml:space="preserve">НГ - не </w:t>
      </w:r>
      <w:proofErr w:type="gramStart"/>
      <w:r w:rsidRPr="00D61F6C">
        <w:t>годен</w:t>
      </w:r>
      <w:proofErr w:type="gramEnd"/>
      <w:r w:rsidRPr="00D61F6C">
        <w:t xml:space="preserve"> к службе на должности, не годен к поступлению в образовательные организации, находящиеся в ведении Министерства внутренних дел Российской Федерации</w:t>
      </w:r>
      <w:r>
        <w:rPr>
          <w:rStyle w:val="a5"/>
        </w:rPr>
        <w:footnoteReference w:id="15"/>
      </w:r>
      <w:r w:rsidRPr="00D61F6C">
        <w:t>;</w:t>
      </w:r>
    </w:p>
    <w:p w:rsidR="00D61F6C" w:rsidRPr="00D61F6C" w:rsidRDefault="00D61F6C">
      <w:pPr>
        <w:pStyle w:val="ConsPlusNormal"/>
        <w:jc w:val="both"/>
      </w:pPr>
    </w:p>
    <w:p w:rsidR="00D61F6C" w:rsidRPr="00D61F6C" w:rsidRDefault="00D61F6C">
      <w:pPr>
        <w:pStyle w:val="ConsPlusNormal"/>
        <w:ind w:firstLine="540"/>
        <w:jc w:val="both"/>
      </w:pPr>
      <w:r w:rsidRPr="00D61F6C">
        <w:t>А-1, Б-3 (4), В-2 (3, 4) - показатель степени ограничения;</w:t>
      </w:r>
    </w:p>
    <w:p w:rsidR="00D61F6C" w:rsidRPr="00D61F6C" w:rsidRDefault="00D61F6C">
      <w:pPr>
        <w:pStyle w:val="ConsPlusNormal"/>
        <w:spacing w:before="220"/>
        <w:ind w:firstLine="540"/>
        <w:jc w:val="both"/>
      </w:pPr>
      <w:r w:rsidRPr="00D61F6C">
        <w:t>ГП - группа предназначения.</w:t>
      </w:r>
    </w:p>
    <w:p w:rsidR="00D61F6C" w:rsidRPr="00D61F6C" w:rsidRDefault="00D61F6C">
      <w:pPr>
        <w:pStyle w:val="ConsPlusNormal"/>
        <w:spacing w:before="220"/>
        <w:ind w:firstLine="540"/>
        <w:jc w:val="both"/>
      </w:pPr>
      <w:r w:rsidRPr="00D61F6C">
        <w:t>Показатель степени ограничения соответствует годности по состоянию здоровья к службе на должностях, отнесенных к следующим группам предназначения:</w:t>
      </w:r>
    </w:p>
    <w:p w:rsidR="00D61F6C" w:rsidRPr="00D61F6C" w:rsidRDefault="00D61F6C">
      <w:pPr>
        <w:pStyle w:val="ConsPlusNormal"/>
        <w:spacing w:before="220"/>
        <w:ind w:firstLine="540"/>
        <w:jc w:val="both"/>
      </w:pPr>
      <w:r w:rsidRPr="00D61F6C">
        <w:t>1 степень ограничения - 1, 2, 3, 4 группа предназначения;</w:t>
      </w:r>
    </w:p>
    <w:p w:rsidR="00D61F6C" w:rsidRPr="00D61F6C" w:rsidRDefault="00D61F6C">
      <w:pPr>
        <w:pStyle w:val="ConsPlusNormal"/>
        <w:spacing w:before="220"/>
        <w:ind w:firstLine="540"/>
        <w:jc w:val="both"/>
      </w:pPr>
      <w:r w:rsidRPr="00D61F6C">
        <w:t>2 степень ограничения - 2, 3, 4 группа предназначения;</w:t>
      </w:r>
    </w:p>
    <w:p w:rsidR="00D61F6C" w:rsidRPr="00D61F6C" w:rsidRDefault="00D61F6C">
      <w:pPr>
        <w:pStyle w:val="ConsPlusNormal"/>
        <w:spacing w:before="220"/>
        <w:ind w:firstLine="540"/>
        <w:jc w:val="both"/>
      </w:pPr>
      <w:r w:rsidRPr="00D61F6C">
        <w:t>3 степень ограничения - 3, 4 группа предназначения;</w:t>
      </w:r>
    </w:p>
    <w:p w:rsidR="00D61F6C" w:rsidRPr="00D61F6C" w:rsidRDefault="00D61F6C">
      <w:pPr>
        <w:pStyle w:val="ConsPlusNormal"/>
        <w:spacing w:before="220"/>
        <w:ind w:firstLine="540"/>
        <w:jc w:val="both"/>
      </w:pPr>
      <w:r w:rsidRPr="00D61F6C">
        <w:t>4 степень ограничения - 4 группа предназначения.</w:t>
      </w:r>
    </w:p>
    <w:p w:rsidR="00D61F6C" w:rsidRPr="00D61F6C" w:rsidRDefault="00D61F6C">
      <w:pPr>
        <w:pStyle w:val="ConsPlusNormal"/>
        <w:spacing w:before="220"/>
        <w:ind w:firstLine="540"/>
        <w:jc w:val="both"/>
      </w:pPr>
      <w:r w:rsidRPr="00D61F6C">
        <w:t xml:space="preserve">При определении группы предназначения следует руководствоваться таблицей </w:t>
      </w:r>
      <w:r w:rsidR="0028166C">
        <w:t>№</w:t>
      </w:r>
      <w:r w:rsidRPr="00D61F6C">
        <w:t xml:space="preserve"> 1 приложения к Требованиям.</w:t>
      </w:r>
    </w:p>
    <w:p w:rsidR="00D61F6C" w:rsidRPr="00D61F6C" w:rsidRDefault="00D61F6C">
      <w:pPr>
        <w:pStyle w:val="ConsPlusNormal"/>
        <w:jc w:val="both"/>
      </w:pPr>
    </w:p>
    <w:p w:rsidR="00D61F6C" w:rsidRPr="00D61F6C" w:rsidRDefault="00D61F6C">
      <w:pPr>
        <w:pStyle w:val="ConsPlusTitle"/>
        <w:ind w:firstLine="540"/>
        <w:jc w:val="both"/>
        <w:outlineLvl w:val="1"/>
      </w:pPr>
      <w:r w:rsidRPr="00D61F6C">
        <w:t>II. Расписание болезней</w:t>
      </w:r>
    </w:p>
    <w:p w:rsidR="00D61F6C" w:rsidRPr="00D61F6C" w:rsidRDefault="00D61F6C">
      <w:pPr>
        <w:pStyle w:val="ConsPlusNormal"/>
        <w:jc w:val="both"/>
      </w:pPr>
    </w:p>
    <w:p w:rsidR="00D61F6C" w:rsidRPr="00D61F6C" w:rsidRDefault="00D61F6C">
      <w:pPr>
        <w:pStyle w:val="ConsPlusTitle"/>
        <w:ind w:firstLine="540"/>
        <w:jc w:val="both"/>
        <w:outlineLvl w:val="2"/>
      </w:pPr>
      <w:r w:rsidRPr="00D61F6C">
        <w:t>Инфекционные и паразитарные болезни</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bookmarkStart w:id="2" w:name="P121"/>
            <w:bookmarkEnd w:id="2"/>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bookmarkStart w:id="3" w:name="P122"/>
            <w:bookmarkEnd w:id="3"/>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blPrEx>
          <w:tblBorders>
            <w:insideH w:val="none" w:sz="0" w:space="0" w:color="auto"/>
          </w:tblBorders>
        </w:tblPrEx>
        <w:tc>
          <w:tcPr>
            <w:tcW w:w="1276" w:type="dxa"/>
            <w:tcBorders>
              <w:top w:val="single" w:sz="4" w:space="0" w:color="auto"/>
              <w:bottom w:val="nil"/>
            </w:tcBorders>
          </w:tcPr>
          <w:p w:rsidR="00D61F6C" w:rsidRPr="00D61F6C" w:rsidRDefault="00D61F6C">
            <w:pPr>
              <w:pStyle w:val="ConsPlusNormal"/>
              <w:jc w:val="center"/>
            </w:pPr>
            <w:bookmarkStart w:id="4" w:name="P124"/>
            <w:bookmarkEnd w:id="4"/>
            <w:r w:rsidRPr="00D61F6C">
              <w:t>1.</w:t>
            </w:r>
          </w:p>
        </w:tc>
        <w:tc>
          <w:tcPr>
            <w:tcW w:w="5953" w:type="dxa"/>
            <w:tcBorders>
              <w:top w:val="single" w:sz="4" w:space="0" w:color="auto"/>
              <w:bottom w:val="nil"/>
            </w:tcBorders>
          </w:tcPr>
          <w:p w:rsidR="00D61F6C" w:rsidRPr="00D61F6C" w:rsidRDefault="00D61F6C">
            <w:pPr>
              <w:pStyle w:val="ConsPlusNormal"/>
              <w:jc w:val="both"/>
            </w:pPr>
            <w:proofErr w:type="gramStart"/>
            <w:r w:rsidRPr="00D61F6C">
              <w:t>Кишечные инфекции, бактериальные зоонозы, другие бактериальные болезни, вирусные болезни, сопровождающиеся высыпаниями, вирусные и другие болезни, передаваемые членистоногими (кроме инфекций центральной нервной системы), другие болезни, вызываемые вирусами и хламидиями, риккетсиозы, другие инфекционные и паразитарные болезни:</w:t>
            </w:r>
            <w:proofErr w:type="gramEnd"/>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5" w:name="P130"/>
            <w:bookmarkEnd w:id="5"/>
            <w:r w:rsidRPr="00D61F6C">
              <w:t xml:space="preserve">а) не </w:t>
            </w:r>
            <w:proofErr w:type="gramStart"/>
            <w:r w:rsidRPr="00D61F6C">
              <w:t>поддающиеся</w:t>
            </w:r>
            <w:proofErr w:type="gramEnd"/>
            <w:r w:rsidRPr="00D61F6C">
              <w:t xml:space="preserve"> или трудно поддающиеся лечению</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tcBorders>
              <w:top w:val="nil"/>
              <w:bottom w:val="single" w:sz="4" w:space="0" w:color="auto"/>
            </w:tcBorders>
          </w:tcPr>
          <w:p w:rsidR="00D61F6C" w:rsidRPr="00D61F6C" w:rsidRDefault="00D61F6C">
            <w:pPr>
              <w:pStyle w:val="ConsPlusNormal"/>
            </w:pPr>
          </w:p>
        </w:tc>
        <w:tc>
          <w:tcPr>
            <w:tcW w:w="5953" w:type="dxa"/>
            <w:tcBorders>
              <w:top w:val="nil"/>
              <w:bottom w:val="single" w:sz="4" w:space="0" w:color="auto"/>
            </w:tcBorders>
          </w:tcPr>
          <w:p w:rsidR="00D61F6C" w:rsidRPr="00D61F6C" w:rsidRDefault="00D61F6C">
            <w:pPr>
              <w:pStyle w:val="ConsPlusNormal"/>
              <w:jc w:val="both"/>
            </w:pPr>
            <w:bookmarkStart w:id="6" w:name="P135"/>
            <w:bookmarkEnd w:id="6"/>
            <w:r w:rsidRPr="00D61F6C">
              <w:t>б) временные функциональные расстройства после острых или обострения хронических болезней</w:t>
            </w:r>
          </w:p>
        </w:tc>
        <w:tc>
          <w:tcPr>
            <w:tcW w:w="659" w:type="dxa"/>
            <w:tcBorders>
              <w:top w:val="nil"/>
              <w:bottom w:val="single" w:sz="4" w:space="0" w:color="auto"/>
            </w:tcBorders>
          </w:tcPr>
          <w:p w:rsidR="00D61F6C" w:rsidRPr="00D61F6C" w:rsidRDefault="00D61F6C">
            <w:pPr>
              <w:pStyle w:val="ConsPlusNormal"/>
              <w:jc w:val="center"/>
            </w:pPr>
            <w:r w:rsidRPr="00D61F6C">
              <w:t>Г</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Г</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Пункт </w:t>
      </w:r>
      <w:r w:rsidR="0028166C">
        <w:t>«</w:t>
      </w:r>
      <w:r w:rsidRPr="00D61F6C">
        <w:t>а</w:t>
      </w:r>
      <w:r w:rsidR="0028166C">
        <w:t>»</w:t>
      </w:r>
      <w:r w:rsidRPr="00D61F6C">
        <w:t xml:space="preserve"> предусматривает хронические рецидивирующие формы заболеваний.</w:t>
      </w:r>
    </w:p>
    <w:p w:rsidR="00D61F6C" w:rsidRPr="00D61F6C" w:rsidRDefault="00D61F6C">
      <w:pPr>
        <w:pStyle w:val="ConsPlusNormal"/>
        <w:spacing w:before="220"/>
        <w:ind w:firstLine="540"/>
        <w:jc w:val="both"/>
      </w:pPr>
      <w:r w:rsidRPr="00D61F6C">
        <w:t xml:space="preserve">Лица, освидетельствуемые по графе I расписания болезней, перенесшие острую форму бруцеллеза, токсоплазмоза, описторхоза и амебиаза (внекишечные формы, тяжелое течение кишечной формы) менее 12 месяцев назад, по пункту </w:t>
      </w:r>
      <w:r w:rsidR="0028166C">
        <w:t>«</w:t>
      </w:r>
      <w:r w:rsidRPr="00D61F6C">
        <w:t>б</w:t>
      </w:r>
      <w:r w:rsidR="0028166C">
        <w:t>»</w:t>
      </w:r>
      <w:r w:rsidRPr="00D61F6C">
        <w:t xml:space="preserve"> признаются временно не годными к службе для оценки стойкости ремиссии.</w:t>
      </w:r>
    </w:p>
    <w:p w:rsidR="00D61F6C" w:rsidRPr="00D61F6C" w:rsidRDefault="00D61F6C">
      <w:pPr>
        <w:pStyle w:val="ConsPlusNormal"/>
        <w:spacing w:before="220"/>
        <w:ind w:firstLine="540"/>
        <w:jc w:val="both"/>
      </w:pPr>
      <w:r w:rsidRPr="00D61F6C">
        <w:t>Наличие положительных серологических или аллергических реакций без клинических проявлений бруцеллеза, токсоплазмоза или других заболеваний не может служить основанием для вынесения заключения о временной негодности к службе или негодности к службе.</w:t>
      </w:r>
    </w:p>
    <w:p w:rsidR="00D61F6C" w:rsidRPr="00D61F6C" w:rsidRDefault="00D61F6C">
      <w:pPr>
        <w:pStyle w:val="ConsPlusNormal"/>
        <w:spacing w:before="220"/>
        <w:ind w:firstLine="540"/>
        <w:jc w:val="both"/>
      </w:pPr>
      <w:r w:rsidRPr="00D61F6C">
        <w:t xml:space="preserve">В случае стойкого бактерионосительства в течение более 3 месяцев лица, освидетельствуемые по графе I расписания болезней, по пункту </w:t>
      </w:r>
      <w:r w:rsidR="0028166C">
        <w:t>«</w:t>
      </w:r>
      <w:r w:rsidRPr="00D61F6C">
        <w:t>б</w:t>
      </w:r>
      <w:r w:rsidR="0028166C">
        <w:t>»</w:t>
      </w:r>
      <w:r w:rsidRPr="00D61F6C">
        <w:t xml:space="preserve"> признаются временно не годными к службе на 6 месяцев для лечения. В дальнейшем при сохраняющемся бактерионосительстве, подтвержденном лабораторным исследованием, они освидетельствуются по пункту </w:t>
      </w:r>
      <w:r w:rsidR="0028166C">
        <w:t>«</w:t>
      </w:r>
      <w:r w:rsidRPr="00D61F6C">
        <w:t>а</w:t>
      </w:r>
      <w:r w:rsidR="0028166C">
        <w:t>»</w:t>
      </w:r>
      <w:r w:rsidRPr="00D61F6C">
        <w:t>.</w:t>
      </w:r>
    </w:p>
    <w:p w:rsidR="00D61F6C" w:rsidRPr="00D61F6C" w:rsidRDefault="00D61F6C">
      <w:pPr>
        <w:pStyle w:val="ConsPlusNormal"/>
        <w:spacing w:before="220"/>
        <w:ind w:firstLine="540"/>
        <w:jc w:val="both"/>
      </w:pPr>
      <w:r w:rsidRPr="00D61F6C">
        <w:t xml:space="preserve">Категория годности к службе сотрудников с хроническим выделением возбудителей тифопаратифозных заболеваний, дизентерии и сальмонеллеза определяется по пункту </w:t>
      </w:r>
      <w:r w:rsidR="0028166C">
        <w:t>«</w:t>
      </w:r>
      <w:r w:rsidRPr="00D61F6C">
        <w:t>а</w:t>
      </w:r>
      <w:r w:rsidR="0028166C">
        <w:t>»</w:t>
      </w:r>
      <w:r w:rsidRPr="00D61F6C">
        <w:t>.</w:t>
      </w:r>
    </w:p>
    <w:p w:rsidR="00D61F6C" w:rsidRPr="00D61F6C" w:rsidRDefault="00D61F6C">
      <w:pPr>
        <w:pStyle w:val="ConsPlusNormal"/>
        <w:spacing w:before="220"/>
        <w:ind w:firstLine="540"/>
        <w:jc w:val="both"/>
      </w:pPr>
      <w:r w:rsidRPr="00D61F6C">
        <w:t>При острых заболеваниях категория годности к службе сотрудников определяется по окончании лечения в зависимости от состояния функций органов и систем.</w:t>
      </w:r>
    </w:p>
    <w:p w:rsidR="00D61F6C" w:rsidRPr="00D61F6C" w:rsidRDefault="00D61F6C">
      <w:pPr>
        <w:pStyle w:val="ConsPlusNormal"/>
        <w:spacing w:before="220"/>
        <w:ind w:firstLine="540"/>
        <w:jc w:val="both"/>
      </w:pPr>
      <w:r w:rsidRPr="00D61F6C">
        <w:t>Выявление поверхностного антигена вирусного гепатита B и антител к вирусу гепатита C у сотрудников является основанием для обследования в целях исключения скрыто протекающего хронического гепатита.</w:t>
      </w:r>
    </w:p>
    <w:p w:rsidR="00D61F6C" w:rsidRPr="00D61F6C" w:rsidRDefault="00D61F6C">
      <w:pPr>
        <w:pStyle w:val="ConsPlusNormal"/>
        <w:spacing w:before="220"/>
        <w:ind w:firstLine="540"/>
        <w:jc w:val="both"/>
      </w:pPr>
      <w:r w:rsidRPr="00D61F6C">
        <w:t>Носительство поверхностного антигена вирусного гепатита B и антител к вирусу гепатита C без признаков хронического заболевания печени не является основанием для применения данной статьи расписания болезней у сотрудников.</w:t>
      </w:r>
    </w:p>
    <w:p w:rsidR="00D61F6C" w:rsidRPr="00D61F6C" w:rsidRDefault="00D61F6C">
      <w:pPr>
        <w:pStyle w:val="ConsPlusNormal"/>
        <w:spacing w:before="220"/>
        <w:ind w:firstLine="540"/>
        <w:jc w:val="both"/>
      </w:pPr>
      <w:r w:rsidRPr="00D61F6C">
        <w:t xml:space="preserve">В отношении лиц, освидетельствуемых по I и II графам расписания болезней, при выявлении носительства поверхностного антигена вирусного гепатита B и антител к вирусу гепатита C без признаков хронического заболевания печени заключение выносится по пункту </w:t>
      </w:r>
      <w:r w:rsidR="0028166C">
        <w:t>«</w:t>
      </w:r>
      <w:r w:rsidRPr="00D61F6C">
        <w:t>а</w:t>
      </w:r>
      <w:r w:rsidR="0028166C">
        <w:t>»</w:t>
      </w:r>
      <w:r w:rsidRPr="00D61F6C">
        <w:t>.</w:t>
      </w:r>
    </w:p>
    <w:p w:rsidR="00D61F6C" w:rsidRPr="00D61F6C" w:rsidRDefault="00D61F6C">
      <w:pPr>
        <w:pStyle w:val="ConsPlusNormal"/>
        <w:spacing w:before="220"/>
        <w:ind w:firstLine="540"/>
        <w:jc w:val="both"/>
      </w:pPr>
      <w:r w:rsidRPr="00D61F6C">
        <w:t>Лица с хроническими вирусными гепатитами освидетельствуются по статье 59 расписания болезней.</w:t>
      </w:r>
    </w:p>
    <w:p w:rsidR="00D61F6C" w:rsidRPr="00D61F6C" w:rsidRDefault="00D61F6C">
      <w:pPr>
        <w:pStyle w:val="ConsPlusNormal"/>
        <w:spacing w:before="220"/>
        <w:ind w:firstLine="540"/>
        <w:jc w:val="both"/>
      </w:pPr>
      <w:proofErr w:type="gramStart"/>
      <w:r w:rsidRPr="00D61F6C">
        <w:t>Лица, освидетельствуемые по I и II графам расписания болезней, а также сотрудники, поступающие в образовательные организации, перенесшие острый вирусный гепатит, брюшной тиф и паратифы, при отсутствии у них нарушений функций печени и желудочно-кишечного тракта признаются годными к службе и к поступлению в образовательные организации не ранее чем через 6 месяцев после окончания лечения в стационарных условиях.</w:t>
      </w:r>
      <w:proofErr w:type="gramEnd"/>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 временные функциональные расстройства после перенесенных острых заболеваний, когда по завершении стационарного лечения у больного сохраняются астенизация и недостаточность питания.</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bookmarkStart w:id="7" w:name="P157"/>
            <w:bookmarkEnd w:id="7"/>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bookmarkStart w:id="8" w:name="P158"/>
            <w:bookmarkEnd w:id="8"/>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bookmarkStart w:id="9" w:name="P160"/>
            <w:bookmarkEnd w:id="9"/>
            <w:r w:rsidRPr="00D61F6C">
              <w:lastRenderedPageBreak/>
              <w:t>2.</w:t>
            </w:r>
          </w:p>
        </w:tc>
        <w:tc>
          <w:tcPr>
            <w:tcW w:w="5953" w:type="dxa"/>
            <w:tcBorders>
              <w:top w:val="single" w:sz="4" w:space="0" w:color="auto"/>
              <w:bottom w:val="nil"/>
            </w:tcBorders>
          </w:tcPr>
          <w:p w:rsidR="00D61F6C" w:rsidRPr="00D61F6C" w:rsidRDefault="00D61F6C">
            <w:pPr>
              <w:pStyle w:val="ConsPlusNormal"/>
              <w:jc w:val="both"/>
            </w:pPr>
            <w:r w:rsidRPr="00D61F6C">
              <w:t>Туберкулез органов дыхания:</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10" w:name="P165"/>
            <w:bookmarkEnd w:id="10"/>
            <w:r w:rsidRPr="00D61F6C">
              <w:t xml:space="preserve">а) </w:t>
            </w:r>
            <w:proofErr w:type="gramStart"/>
            <w:r w:rsidRPr="00D61F6C">
              <w:t>активный</w:t>
            </w:r>
            <w:proofErr w:type="gramEnd"/>
            <w:r w:rsidRPr="00D61F6C">
              <w:t xml:space="preserve"> с выделением микобактерий и (или) наличием распада легочной ткани</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11" w:name="P169"/>
            <w:bookmarkEnd w:id="11"/>
            <w:r w:rsidRPr="00D61F6C">
              <w:t xml:space="preserve">б) </w:t>
            </w:r>
            <w:proofErr w:type="gramStart"/>
            <w:r w:rsidRPr="00D61F6C">
              <w:t>активный</w:t>
            </w:r>
            <w:proofErr w:type="gramEnd"/>
            <w:r w:rsidRPr="00D61F6C">
              <w:t xml:space="preserve"> без выделения микобактерий и наличия распада легочной ткани</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12" w:name="P173"/>
            <w:bookmarkEnd w:id="12"/>
            <w:r w:rsidRPr="00D61F6C">
              <w:t>в) клинически излеченный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В-3</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13" w:name="P177"/>
            <w:bookmarkEnd w:id="13"/>
            <w:r w:rsidRPr="00D61F6C">
              <w:t>г) малые остаточные изменения после излеченного туберкулеза</w:t>
            </w:r>
          </w:p>
        </w:tc>
        <w:tc>
          <w:tcPr>
            <w:tcW w:w="659" w:type="dxa"/>
            <w:tcBorders>
              <w:top w:val="nil"/>
              <w:bottom w:val="nil"/>
            </w:tcBorders>
          </w:tcPr>
          <w:p w:rsidR="00D61F6C" w:rsidRPr="00D61F6C" w:rsidRDefault="00D61F6C">
            <w:pPr>
              <w:pStyle w:val="ConsPlusNormal"/>
              <w:jc w:val="center"/>
            </w:pPr>
            <w:r w:rsidRPr="00D61F6C">
              <w:t>Б-4</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А-1</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14" w:name="P181"/>
            <w:bookmarkEnd w:id="14"/>
            <w:r w:rsidRPr="00D61F6C">
              <w:t>д) временные функциональные расстройства после лечения</w:t>
            </w:r>
          </w:p>
        </w:tc>
        <w:tc>
          <w:tcPr>
            <w:tcW w:w="659" w:type="dxa"/>
            <w:tcBorders>
              <w:top w:val="nil"/>
              <w:bottom w:val="single" w:sz="4" w:space="0" w:color="auto"/>
            </w:tcBorders>
          </w:tcPr>
          <w:p w:rsidR="00D61F6C" w:rsidRPr="00D61F6C" w:rsidRDefault="00D61F6C">
            <w:pPr>
              <w:pStyle w:val="ConsPlusNormal"/>
              <w:jc w:val="center"/>
            </w:pPr>
            <w:r w:rsidRPr="00D61F6C">
              <w:t>Г</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Г</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К пункту </w:t>
      </w:r>
      <w:r w:rsidR="0028166C">
        <w:t>«</w:t>
      </w:r>
      <w:r w:rsidRPr="00D61F6C">
        <w:t>а</w:t>
      </w:r>
      <w:r w:rsidR="0028166C">
        <w:t>»</w:t>
      </w:r>
      <w:r w:rsidRPr="00D61F6C">
        <w:t xml:space="preserve"> относятся:</w:t>
      </w:r>
    </w:p>
    <w:p w:rsidR="00D61F6C" w:rsidRPr="00D61F6C" w:rsidRDefault="00D61F6C">
      <w:pPr>
        <w:pStyle w:val="ConsPlusNormal"/>
        <w:spacing w:before="220"/>
        <w:ind w:firstLine="540"/>
        <w:jc w:val="both"/>
      </w:pPr>
      <w:r w:rsidRPr="00D61F6C">
        <w:t>все формы активного туберкулеза органов дыхания с наличием бактериовыделения и (или) распада;</w:t>
      </w:r>
    </w:p>
    <w:p w:rsidR="00D61F6C" w:rsidRPr="00D61F6C" w:rsidRDefault="00D61F6C">
      <w:pPr>
        <w:pStyle w:val="ConsPlusNormal"/>
        <w:spacing w:before="220"/>
        <w:ind w:firstLine="540"/>
        <w:jc w:val="both"/>
      </w:pPr>
      <w:r w:rsidRPr="00D61F6C">
        <w:t>формы активного туберкулеза органов дыхания с выраженными симптомами интоксикации;</w:t>
      </w:r>
    </w:p>
    <w:p w:rsidR="00D61F6C" w:rsidRPr="00D61F6C" w:rsidRDefault="00D61F6C">
      <w:pPr>
        <w:pStyle w:val="ConsPlusNormal"/>
        <w:spacing w:before="220"/>
        <w:ind w:firstLine="540"/>
        <w:jc w:val="both"/>
      </w:pPr>
      <w:r w:rsidRPr="00D61F6C">
        <w:t>большие остаточные изменения легких и плевры со смещением средостения, сопровождающиеся дыхательной (легочной) недостаточностью III степени;</w:t>
      </w:r>
    </w:p>
    <w:p w:rsidR="00D61F6C" w:rsidRPr="00D61F6C" w:rsidRDefault="00D61F6C">
      <w:pPr>
        <w:pStyle w:val="ConsPlusNormal"/>
        <w:spacing w:before="220"/>
        <w:ind w:firstLine="540"/>
        <w:jc w:val="both"/>
      </w:pPr>
      <w:r w:rsidRPr="00D61F6C">
        <w:t>последствия хирургического лечения, сопровождающиеся дыхательной (легочной) недостаточностью III степени;</w:t>
      </w:r>
    </w:p>
    <w:p w:rsidR="00D61F6C" w:rsidRPr="00D61F6C" w:rsidRDefault="00D61F6C">
      <w:pPr>
        <w:pStyle w:val="ConsPlusNormal"/>
        <w:spacing w:before="220"/>
        <w:ind w:firstLine="540"/>
        <w:jc w:val="both"/>
      </w:pPr>
      <w:r w:rsidRPr="00D61F6C">
        <w:t>фистулезные (свищевые) поражения бронхов.</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w:t>
      </w:r>
    </w:p>
    <w:p w:rsidR="00D61F6C" w:rsidRPr="00D61F6C" w:rsidRDefault="00D61F6C">
      <w:pPr>
        <w:pStyle w:val="ConsPlusNormal"/>
        <w:spacing w:before="220"/>
        <w:ind w:firstLine="540"/>
        <w:jc w:val="both"/>
      </w:pPr>
      <w:r w:rsidRPr="00D61F6C">
        <w:t>все формы активного туберкулеза органов дыхания без выделения микобактерий туберкулеза и распада;</w:t>
      </w:r>
    </w:p>
    <w:p w:rsidR="00D61F6C" w:rsidRPr="00D61F6C" w:rsidRDefault="00D61F6C">
      <w:pPr>
        <w:pStyle w:val="ConsPlusNormal"/>
        <w:spacing w:before="220"/>
        <w:ind w:firstLine="540"/>
        <w:jc w:val="both"/>
      </w:pPr>
      <w:r w:rsidRPr="00D61F6C">
        <w:t>трансформированные в процессе лечения тонкостенные кистоподобные полости (заживление каверны по открытому типу);</w:t>
      </w:r>
    </w:p>
    <w:p w:rsidR="00D61F6C" w:rsidRPr="00D61F6C" w:rsidRDefault="00D61F6C">
      <w:pPr>
        <w:pStyle w:val="ConsPlusNormal"/>
        <w:spacing w:before="220"/>
        <w:ind w:firstLine="540"/>
        <w:jc w:val="both"/>
      </w:pPr>
      <w:r w:rsidRPr="00D61F6C">
        <w:t>большие остаточные изменения легких и плевры, сопровождающиеся дыхательной (легочной) недостаточностью II степени;</w:t>
      </w:r>
    </w:p>
    <w:p w:rsidR="00D61F6C" w:rsidRPr="00D61F6C" w:rsidRDefault="00D61F6C">
      <w:pPr>
        <w:pStyle w:val="ConsPlusNormal"/>
        <w:spacing w:before="220"/>
        <w:ind w:firstLine="540"/>
        <w:jc w:val="both"/>
      </w:pPr>
      <w:r w:rsidRPr="00D61F6C">
        <w:t>последствия хирургического лечения, сопровождающиеся дыхательной (легочной) недостаточностью II степени.</w:t>
      </w:r>
    </w:p>
    <w:p w:rsidR="00D61F6C" w:rsidRPr="00D61F6C" w:rsidRDefault="00D61F6C">
      <w:pPr>
        <w:pStyle w:val="ConsPlusNormal"/>
        <w:spacing w:before="220"/>
        <w:ind w:firstLine="540"/>
        <w:jc w:val="both"/>
      </w:pPr>
      <w:r w:rsidRPr="00D61F6C">
        <w:t xml:space="preserve">При неэффективности лечения или отказе от него сотрудники освидетельствуются по пункту </w:t>
      </w:r>
      <w:r w:rsidR="0028166C">
        <w:t>«</w:t>
      </w:r>
      <w:r w:rsidRPr="00D61F6C">
        <w:t>а</w:t>
      </w:r>
      <w:r w:rsidR="0028166C">
        <w:t>»</w:t>
      </w:r>
      <w:r w:rsidRPr="00D61F6C">
        <w:t xml:space="preserve"> или </w:t>
      </w:r>
      <w:r w:rsidR="0028166C">
        <w:t>«</w:t>
      </w:r>
      <w:r w:rsidRPr="00D61F6C">
        <w:t>б</w:t>
      </w:r>
      <w:r w:rsidR="0028166C">
        <w:t>»</w:t>
      </w:r>
      <w:r w:rsidRPr="00D61F6C">
        <w:t>.</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относятся:</w:t>
      </w:r>
    </w:p>
    <w:p w:rsidR="00D61F6C" w:rsidRPr="00D61F6C" w:rsidRDefault="00D61F6C">
      <w:pPr>
        <w:pStyle w:val="ConsPlusNormal"/>
        <w:spacing w:before="220"/>
        <w:ind w:firstLine="540"/>
        <w:jc w:val="both"/>
      </w:pPr>
      <w:r w:rsidRPr="00D61F6C">
        <w:t>туберкулез органов дыхания после успешно проведенного лечения в стационарных условиях при достижении клинико-рентгенологического благополучия - прекращения бактериовыделения, закрытия полостей распада, исчезновения симптомов интоксикации, рассасывания инфильтрации в легких и резорбции жидкости в полостях;</w:t>
      </w:r>
    </w:p>
    <w:p w:rsidR="00D61F6C" w:rsidRPr="00D61F6C" w:rsidRDefault="00D61F6C">
      <w:pPr>
        <w:pStyle w:val="ConsPlusNormal"/>
        <w:spacing w:before="220"/>
        <w:ind w:firstLine="540"/>
        <w:jc w:val="both"/>
      </w:pPr>
      <w:r w:rsidRPr="00D61F6C">
        <w:t xml:space="preserve">клинически излеченный туберкулез органов дыхания после окончания основного курса лечения и в течение 3 лет после снятия с диспансерного наблюдения в группе активного </w:t>
      </w:r>
      <w:r w:rsidRPr="00D61F6C">
        <w:lastRenderedPageBreak/>
        <w:t>туберкулеза;</w:t>
      </w:r>
    </w:p>
    <w:p w:rsidR="00D61F6C" w:rsidRPr="00D61F6C" w:rsidRDefault="00D61F6C">
      <w:pPr>
        <w:pStyle w:val="ConsPlusNormal"/>
        <w:spacing w:before="220"/>
        <w:ind w:firstLine="540"/>
        <w:jc w:val="both"/>
      </w:pPr>
      <w:r w:rsidRPr="00D61F6C">
        <w:t>большие остаточные изменения легких и плевры, сопровождающиеся дыхательной (легочной) недостаточностью I степени или без нее;</w:t>
      </w:r>
    </w:p>
    <w:p w:rsidR="00D61F6C" w:rsidRPr="00D61F6C" w:rsidRDefault="00D61F6C">
      <w:pPr>
        <w:pStyle w:val="ConsPlusNormal"/>
        <w:spacing w:before="220"/>
        <w:ind w:firstLine="540"/>
        <w:jc w:val="both"/>
      </w:pPr>
      <w:r w:rsidRPr="00D61F6C">
        <w:t>последствия хирургического лечения, сопровождающиеся дыхательной (легочной) недостаточностью I степени или без нее.</w:t>
      </w:r>
    </w:p>
    <w:p w:rsidR="00D61F6C" w:rsidRPr="00D61F6C" w:rsidRDefault="00D61F6C">
      <w:pPr>
        <w:pStyle w:val="ConsPlusNormal"/>
        <w:spacing w:before="220"/>
        <w:ind w:firstLine="540"/>
        <w:jc w:val="both"/>
      </w:pPr>
      <w:r w:rsidRPr="00D61F6C">
        <w:t>Большими остаточными изменениями считаются множественные (более 5) мелкие (до 1 см), единичные (до 5) крупные (более 1 см) компоненты первичного туберкулезного комплекса или четко очерченные очаги, распространенный фиброз (более 1 сегмента), цирротические изменения любой протяженности, массивные (толщиной более 1 см) плевральные наслоения, объективизированные обзорными рентгенограммами и (или) рентгентомограммами.</w:t>
      </w:r>
    </w:p>
    <w:p w:rsidR="00D61F6C" w:rsidRPr="00D61F6C" w:rsidRDefault="00D61F6C">
      <w:pPr>
        <w:pStyle w:val="ConsPlusNormal"/>
        <w:spacing w:before="220"/>
        <w:ind w:firstLine="540"/>
        <w:jc w:val="both"/>
      </w:pPr>
      <w:r w:rsidRPr="00D61F6C">
        <w:t>Наличие экссудативного плеврита и других серозитов туберкулезной этиологии (перикардит, полисерозит и иные) должно быть подтверждено методами цитологического, иммунологического и микробиологического исследования, а в показанных случаях - и пункционной биопсией. Обязательно бронхологическое исследование. Туберкулезная этиология сухих плевритов должна быть доказана методами туберкулин</w:t>
      </w:r>
      <w:proofErr w:type="gramStart"/>
      <w:r w:rsidRPr="00D61F6C">
        <w:t>о-</w:t>
      </w:r>
      <w:proofErr w:type="gramEnd"/>
      <w:r w:rsidRPr="00D61F6C">
        <w:t xml:space="preserve"> и иммунодиагностики, пробным лечением и динамикой лабораторных исследований.</w:t>
      </w:r>
    </w:p>
    <w:p w:rsidR="00D61F6C" w:rsidRPr="00D61F6C" w:rsidRDefault="00D61F6C">
      <w:pPr>
        <w:pStyle w:val="ConsPlusNormal"/>
        <w:spacing w:before="220"/>
        <w:ind w:firstLine="540"/>
        <w:jc w:val="both"/>
      </w:pPr>
      <w:proofErr w:type="gramStart"/>
      <w:r w:rsidRPr="00D61F6C">
        <w:t>По этому</w:t>
      </w:r>
      <w:proofErr w:type="gramEnd"/>
      <w:r w:rsidRPr="00D61F6C">
        <w:t xml:space="preserve"> же пункту освидетельствуются граждане, поступающие на службу, при наличии или отсутствии остаточных изменений легких и плевры в ближайшие 3 года после завершения основного курса лечения.</w:t>
      </w:r>
    </w:p>
    <w:p w:rsidR="00D61F6C" w:rsidRPr="00D61F6C" w:rsidRDefault="00D61F6C">
      <w:pPr>
        <w:pStyle w:val="ConsPlusNormal"/>
        <w:spacing w:before="220"/>
        <w:ind w:firstLine="540"/>
        <w:jc w:val="both"/>
      </w:pPr>
      <w:r w:rsidRPr="00D61F6C">
        <w:t>Основной курс лечения включает в себя госпитальный, санаторный и амбулаторный этапы общей продолжительностью не менее 9 месяцев.</w:t>
      </w:r>
    </w:p>
    <w:p w:rsidR="00D61F6C" w:rsidRPr="00D61F6C" w:rsidRDefault="00D61F6C">
      <w:pPr>
        <w:pStyle w:val="ConsPlusNormal"/>
        <w:spacing w:before="220"/>
        <w:ind w:firstLine="540"/>
        <w:jc w:val="both"/>
      </w:pPr>
      <w:r w:rsidRPr="00D61F6C">
        <w:t xml:space="preserve">К пункту </w:t>
      </w:r>
      <w:r w:rsidR="0028166C">
        <w:t>«</w:t>
      </w:r>
      <w:r w:rsidRPr="00D61F6C">
        <w:t>г</w:t>
      </w:r>
      <w:r w:rsidR="0028166C">
        <w:t>»</w:t>
      </w:r>
      <w:r w:rsidRPr="00D61F6C">
        <w:t xml:space="preserve"> относятся малые остаточные изменения после перенесенного (в том числе спонтанно излеченного) туберкулеза органов дыхания по завершении наблюдения в группе клинически излеченного туберкулеза и после снятия с диспансерного наблюдения.</w:t>
      </w:r>
    </w:p>
    <w:p w:rsidR="00D61F6C" w:rsidRPr="00D61F6C" w:rsidRDefault="00D61F6C">
      <w:pPr>
        <w:pStyle w:val="ConsPlusNormal"/>
        <w:spacing w:before="220"/>
        <w:ind w:firstLine="540"/>
        <w:jc w:val="both"/>
      </w:pPr>
      <w:r w:rsidRPr="00D61F6C">
        <w:t>Освидетельствование проводится не ранее чем через 3 года после окончания лечения.</w:t>
      </w:r>
    </w:p>
    <w:p w:rsidR="00D61F6C" w:rsidRPr="00D61F6C" w:rsidRDefault="00D61F6C">
      <w:pPr>
        <w:pStyle w:val="ConsPlusNormal"/>
        <w:spacing w:before="220"/>
        <w:ind w:firstLine="540"/>
        <w:jc w:val="both"/>
      </w:pPr>
      <w:r w:rsidRPr="00D61F6C">
        <w:t>Наличие единичных мелких петрификатов в легких или внутригрудных лимфатических узлах не является основанием для применения данной статьи расписания болезней.</w:t>
      </w:r>
    </w:p>
    <w:p w:rsidR="00D61F6C" w:rsidRPr="00D61F6C" w:rsidRDefault="00D61F6C">
      <w:pPr>
        <w:pStyle w:val="ConsPlusNormal"/>
        <w:spacing w:before="220"/>
        <w:ind w:firstLine="540"/>
        <w:jc w:val="both"/>
      </w:pPr>
      <w:r w:rsidRPr="00D61F6C">
        <w:t xml:space="preserve">Лицам, освидетельствуемым по I и II графам расписания болезней, в отношении которых осуществляется диспансерное наблюдение в связи с первичным инфицированием микобактериями туберкулеза, с гиперергическими и нарастающими реакциями на туберкулин, в том числе с возникновением осложнений на введение противотуберкулезной вакцины, заключение выносится по пункту </w:t>
      </w:r>
      <w:r w:rsidR="0028166C">
        <w:t>«</w:t>
      </w:r>
      <w:r w:rsidRPr="00D61F6C">
        <w:t>д</w:t>
      </w:r>
      <w:r w:rsidR="0028166C">
        <w:t>»</w:t>
      </w:r>
      <w:r w:rsidRPr="00D61F6C">
        <w:t>.</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blPrEx>
          <w:tblBorders>
            <w:insideH w:val="none" w:sz="0" w:space="0" w:color="auto"/>
          </w:tblBorders>
        </w:tblPrEx>
        <w:tc>
          <w:tcPr>
            <w:tcW w:w="1276" w:type="dxa"/>
            <w:tcBorders>
              <w:top w:val="single" w:sz="4" w:space="0" w:color="auto"/>
              <w:bottom w:val="nil"/>
            </w:tcBorders>
          </w:tcPr>
          <w:p w:rsidR="00D61F6C" w:rsidRPr="00D61F6C" w:rsidRDefault="00D61F6C">
            <w:pPr>
              <w:pStyle w:val="ConsPlusNormal"/>
              <w:jc w:val="center"/>
            </w:pPr>
            <w:r w:rsidRPr="00D61F6C">
              <w:t>3.</w:t>
            </w:r>
          </w:p>
        </w:tc>
        <w:tc>
          <w:tcPr>
            <w:tcW w:w="5953" w:type="dxa"/>
            <w:tcBorders>
              <w:top w:val="single" w:sz="4" w:space="0" w:color="auto"/>
              <w:bottom w:val="nil"/>
            </w:tcBorders>
          </w:tcPr>
          <w:p w:rsidR="00D61F6C" w:rsidRPr="00D61F6C" w:rsidRDefault="00D61F6C">
            <w:pPr>
              <w:pStyle w:val="ConsPlusNormal"/>
              <w:jc w:val="both"/>
            </w:pPr>
            <w:r w:rsidRPr="00D61F6C">
              <w:t>Туберкулез других органов и систем:</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15" w:name="P225"/>
            <w:bookmarkEnd w:id="15"/>
            <w:r w:rsidRPr="00D61F6C">
              <w:t>а) активный прогрессирующий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16" w:name="P230"/>
            <w:bookmarkEnd w:id="16"/>
            <w:proofErr w:type="gramStart"/>
            <w:r w:rsidRPr="00D61F6C">
              <w:t>б) активный в период основного курса лечения</w:t>
            </w:r>
            <w:proofErr w:type="gramEnd"/>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Г</w:t>
            </w:r>
          </w:p>
        </w:tc>
      </w:tr>
      <w:tr w:rsidR="00D61F6C" w:rsidRPr="00D61F6C" w:rsidTr="0058036B">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17" w:name="P235"/>
            <w:bookmarkEnd w:id="17"/>
            <w:r w:rsidRPr="00D61F6C">
              <w:t>в) клинически излеченный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В-3</w:t>
            </w:r>
          </w:p>
        </w:tc>
      </w:tr>
      <w:tr w:rsidR="00D61F6C" w:rsidRPr="00D61F6C" w:rsidTr="0058036B">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18" w:name="P240"/>
            <w:bookmarkEnd w:id="18"/>
            <w:r w:rsidRPr="00D61F6C">
              <w:t>г) остаточные изменения</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А-1</w:t>
            </w:r>
          </w:p>
        </w:tc>
      </w:tr>
      <w:tr w:rsidR="00D61F6C" w:rsidRPr="00D61F6C" w:rsidTr="0058036B">
        <w:tblPrEx>
          <w:tblBorders>
            <w:insideH w:val="none" w:sz="0" w:space="0" w:color="auto"/>
          </w:tblBorders>
        </w:tblPrEx>
        <w:tc>
          <w:tcPr>
            <w:tcW w:w="1276" w:type="dxa"/>
            <w:tcBorders>
              <w:top w:val="nil"/>
              <w:bottom w:val="single" w:sz="4" w:space="0" w:color="auto"/>
            </w:tcBorders>
          </w:tcPr>
          <w:p w:rsidR="00D61F6C" w:rsidRPr="00D61F6C" w:rsidRDefault="00D61F6C">
            <w:pPr>
              <w:pStyle w:val="ConsPlusNormal"/>
            </w:pPr>
          </w:p>
        </w:tc>
        <w:tc>
          <w:tcPr>
            <w:tcW w:w="5953" w:type="dxa"/>
            <w:tcBorders>
              <w:top w:val="nil"/>
              <w:bottom w:val="single" w:sz="4" w:space="0" w:color="auto"/>
            </w:tcBorders>
          </w:tcPr>
          <w:p w:rsidR="00D61F6C" w:rsidRPr="00D61F6C" w:rsidRDefault="00D61F6C">
            <w:pPr>
              <w:pStyle w:val="ConsPlusNormal"/>
              <w:jc w:val="both"/>
            </w:pPr>
            <w:r w:rsidRPr="00D61F6C">
              <w:t>д) временные функциональные расстройства после лечения</w:t>
            </w:r>
          </w:p>
        </w:tc>
        <w:tc>
          <w:tcPr>
            <w:tcW w:w="659" w:type="dxa"/>
            <w:tcBorders>
              <w:top w:val="nil"/>
              <w:bottom w:val="single" w:sz="4" w:space="0" w:color="auto"/>
            </w:tcBorders>
          </w:tcPr>
          <w:p w:rsidR="00D61F6C" w:rsidRPr="00D61F6C" w:rsidRDefault="00D61F6C">
            <w:pPr>
              <w:pStyle w:val="ConsPlusNormal"/>
              <w:jc w:val="center"/>
            </w:pPr>
            <w:r w:rsidRPr="00D61F6C">
              <w:t>Г</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Г</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К пункту </w:t>
      </w:r>
      <w:r w:rsidR="0028166C">
        <w:t>«</w:t>
      </w:r>
      <w:r w:rsidRPr="00D61F6C">
        <w:t>а</w:t>
      </w:r>
      <w:r w:rsidR="0028166C">
        <w:t>»</w:t>
      </w:r>
      <w:r w:rsidRPr="00D61F6C">
        <w:t xml:space="preserve"> относятся:</w:t>
      </w:r>
    </w:p>
    <w:p w:rsidR="00D61F6C" w:rsidRPr="00D61F6C" w:rsidRDefault="00D61F6C">
      <w:pPr>
        <w:pStyle w:val="ConsPlusNormal"/>
        <w:spacing w:before="220"/>
        <w:ind w:firstLine="540"/>
        <w:jc w:val="both"/>
      </w:pPr>
      <w:r w:rsidRPr="00D61F6C">
        <w:t>генерализованный туберкулез с сочетанным поражением различных органов и систем независимо от характера течения, давности и исхода;</w:t>
      </w:r>
    </w:p>
    <w:p w:rsidR="00D61F6C" w:rsidRPr="00D61F6C" w:rsidRDefault="00D61F6C">
      <w:pPr>
        <w:pStyle w:val="ConsPlusNormal"/>
        <w:spacing w:before="220"/>
        <w:ind w:firstLine="540"/>
        <w:jc w:val="both"/>
      </w:pPr>
      <w:r w:rsidRPr="00D61F6C">
        <w:t>прогрессирующий туберкулез позвоночника, длинных костей и суставов, сопровождающийся натечными абсцессами или свищами;</w:t>
      </w:r>
    </w:p>
    <w:p w:rsidR="00D61F6C" w:rsidRPr="00D61F6C" w:rsidRDefault="00D61F6C">
      <w:pPr>
        <w:pStyle w:val="ConsPlusNormal"/>
        <w:spacing w:before="220"/>
        <w:ind w:firstLine="540"/>
        <w:jc w:val="both"/>
      </w:pPr>
      <w:r w:rsidRPr="00D61F6C">
        <w:t>туберкулез глаз с прогрессирующим снижением зрительных функций;</w:t>
      </w:r>
    </w:p>
    <w:p w:rsidR="00D61F6C" w:rsidRPr="00D61F6C" w:rsidRDefault="00D61F6C">
      <w:pPr>
        <w:pStyle w:val="ConsPlusNormal"/>
        <w:spacing w:before="220"/>
        <w:ind w:firstLine="540"/>
        <w:jc w:val="both"/>
      </w:pPr>
      <w:r w:rsidRPr="00D61F6C">
        <w:t>распространенные и обезображивающие формы туберкулеза кожи;</w:t>
      </w:r>
    </w:p>
    <w:p w:rsidR="00D61F6C" w:rsidRPr="00D61F6C" w:rsidRDefault="00D61F6C">
      <w:pPr>
        <w:pStyle w:val="ConsPlusNormal"/>
        <w:spacing w:before="220"/>
        <w:ind w:firstLine="540"/>
        <w:jc w:val="both"/>
      </w:pPr>
      <w:r w:rsidRPr="00D61F6C">
        <w:t>туберкулез мочеполовых органов с распадом и (или) бактериовыделением;</w:t>
      </w:r>
    </w:p>
    <w:p w:rsidR="00D61F6C" w:rsidRPr="00D61F6C" w:rsidRDefault="00D61F6C">
      <w:pPr>
        <w:pStyle w:val="ConsPlusNormal"/>
        <w:spacing w:before="220"/>
        <w:ind w:firstLine="540"/>
        <w:jc w:val="both"/>
      </w:pPr>
      <w:r w:rsidRPr="00D61F6C">
        <w:t>активный туберкулез периферических лимфатических узлов со свищами;</w:t>
      </w:r>
    </w:p>
    <w:p w:rsidR="00D61F6C" w:rsidRPr="00D61F6C" w:rsidRDefault="00D61F6C">
      <w:pPr>
        <w:pStyle w:val="ConsPlusNormal"/>
        <w:spacing w:before="220"/>
        <w:ind w:firstLine="540"/>
        <w:jc w:val="both"/>
      </w:pPr>
      <w:r w:rsidRPr="00D61F6C">
        <w:t>прогрессирующий туберкулез перикарда, брюшины и внутрибрюшных лимфоузлов, желудка, кишечника, печени, селезенки, ЛОР-органов или другой локализации;</w:t>
      </w:r>
    </w:p>
    <w:p w:rsidR="00D61F6C" w:rsidRPr="00D61F6C" w:rsidRDefault="00D61F6C">
      <w:pPr>
        <w:pStyle w:val="ConsPlusNormal"/>
        <w:spacing w:before="220"/>
        <w:ind w:firstLine="540"/>
        <w:jc w:val="both"/>
      </w:pPr>
      <w:proofErr w:type="gramStart"/>
      <w:r w:rsidRPr="00D61F6C">
        <w:t>метатуберкулезный нефросклероз, остаточные изменения и последствия перенесенного туберкулеза органов мочевыделительной системы, отсутствие одной почки после ее удаления при нарушении функции оставшейся почки, последствия другого хирургического лечения почек и мочевыводящих путей при наличии хронической почечной недостаточности или значительного нарушения выделительной функции;</w:t>
      </w:r>
      <w:proofErr w:type="gramEnd"/>
    </w:p>
    <w:p w:rsidR="00D61F6C" w:rsidRPr="00D61F6C" w:rsidRDefault="00D61F6C">
      <w:pPr>
        <w:pStyle w:val="ConsPlusNormal"/>
        <w:spacing w:before="220"/>
        <w:ind w:firstLine="540"/>
        <w:jc w:val="both"/>
      </w:pPr>
      <w:r w:rsidRPr="00D61F6C">
        <w:t>рубцовые изменения мочевого пузыря со значительным нарушением мочеиспускания;</w:t>
      </w:r>
    </w:p>
    <w:p w:rsidR="00D61F6C" w:rsidRPr="00D61F6C" w:rsidRDefault="00D61F6C">
      <w:pPr>
        <w:pStyle w:val="ConsPlusNormal"/>
        <w:spacing w:before="220"/>
        <w:ind w:firstLine="540"/>
        <w:jc w:val="both"/>
      </w:pPr>
      <w:r w:rsidRPr="00D61F6C">
        <w:t>отсутствие обоих яичек, удаленных по поводу туберкулеза.</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w:t>
      </w:r>
    </w:p>
    <w:p w:rsidR="00D61F6C" w:rsidRPr="00D61F6C" w:rsidRDefault="00D61F6C">
      <w:pPr>
        <w:pStyle w:val="ConsPlusNormal"/>
        <w:spacing w:before="220"/>
        <w:ind w:firstLine="540"/>
        <w:jc w:val="both"/>
      </w:pPr>
      <w:r w:rsidRPr="00D61F6C">
        <w:t>активный ограниченный туберкулез позвоночника, костей и суставов, мочеполовых органов и другой внегрудной локализации до затихания процесса;</w:t>
      </w:r>
    </w:p>
    <w:p w:rsidR="00D61F6C" w:rsidRPr="00D61F6C" w:rsidRDefault="00D61F6C">
      <w:pPr>
        <w:pStyle w:val="ConsPlusNormal"/>
        <w:spacing w:before="220"/>
        <w:ind w:firstLine="540"/>
        <w:jc w:val="both"/>
      </w:pPr>
      <w:r w:rsidRPr="00D61F6C">
        <w:t>активный туберкулез периферических лимфоузлов без распада, свищей и бактериовыделения;</w:t>
      </w:r>
    </w:p>
    <w:p w:rsidR="00D61F6C" w:rsidRPr="00D61F6C" w:rsidRDefault="00D61F6C">
      <w:pPr>
        <w:pStyle w:val="ConsPlusNormal"/>
        <w:spacing w:before="220"/>
        <w:ind w:firstLine="540"/>
        <w:jc w:val="both"/>
      </w:pPr>
      <w:r w:rsidRPr="00D61F6C">
        <w:t>остаточные явления или последствия перенесенного туберкулеза органов мочевыделительной системы, последствия хирургического лечения туберкулеза почек и мочевыводящих путей, сопровождающиеся умеренным нарушением выделительной функции почек и мочеиспускания;</w:t>
      </w:r>
    </w:p>
    <w:p w:rsidR="00D61F6C" w:rsidRPr="00D61F6C" w:rsidRDefault="00D61F6C">
      <w:pPr>
        <w:pStyle w:val="ConsPlusNormal"/>
        <w:spacing w:before="220"/>
        <w:ind w:firstLine="540"/>
        <w:jc w:val="both"/>
      </w:pPr>
      <w:r w:rsidRPr="00D61F6C">
        <w:t>последствия хирургического лечения туберкулеза других органов с умеренным нарушением функции.</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относятся:</w:t>
      </w:r>
    </w:p>
    <w:p w:rsidR="00D61F6C" w:rsidRPr="00D61F6C" w:rsidRDefault="00D61F6C">
      <w:pPr>
        <w:pStyle w:val="ConsPlusNormal"/>
        <w:spacing w:before="220"/>
        <w:ind w:firstLine="540"/>
        <w:jc w:val="both"/>
      </w:pPr>
      <w:r w:rsidRPr="00D61F6C">
        <w:t>туберкулез внегрудной локализации после успешно проведенного лечения в стационарных условиях при достижении клинико-рентгенологического благополучия;</w:t>
      </w:r>
    </w:p>
    <w:p w:rsidR="00D61F6C" w:rsidRPr="00D61F6C" w:rsidRDefault="00D61F6C">
      <w:pPr>
        <w:pStyle w:val="ConsPlusNormal"/>
        <w:spacing w:before="220"/>
        <w:ind w:firstLine="540"/>
        <w:jc w:val="both"/>
      </w:pPr>
      <w:r w:rsidRPr="00D61F6C">
        <w:t xml:space="preserve">клинически излеченный туберкулез внегрудной локализации в течение 3 лет после снятия </w:t>
      </w:r>
      <w:r w:rsidRPr="00D61F6C">
        <w:lastRenderedPageBreak/>
        <w:t>освидетельствуемого лица с диспансерного наблюдения в группе активного туберкулеза.</w:t>
      </w:r>
    </w:p>
    <w:p w:rsidR="00D61F6C" w:rsidRPr="00D61F6C" w:rsidRDefault="00D61F6C">
      <w:pPr>
        <w:pStyle w:val="ConsPlusNormal"/>
        <w:spacing w:before="220"/>
        <w:ind w:firstLine="540"/>
        <w:jc w:val="both"/>
      </w:pPr>
      <w:r w:rsidRPr="00D61F6C">
        <w:t xml:space="preserve">В отдельных случаях сотрудники, не достигшие предельного возраста пребывания на службе, при хорошем эффекте от лечения внелегочных форм туберкулеза с сочетанным поражением различных органов и систем и отсутствии нарушения их функций могут признаваться годными к службе по пункту </w:t>
      </w:r>
      <w:r w:rsidR="0028166C">
        <w:t>«</w:t>
      </w:r>
      <w:r w:rsidRPr="00D61F6C">
        <w:t>г</w:t>
      </w:r>
      <w:r w:rsidR="0028166C">
        <w:t>»</w:t>
      </w:r>
      <w:r w:rsidRPr="00D61F6C">
        <w:t>.</w:t>
      </w:r>
    </w:p>
    <w:p w:rsidR="00D61F6C" w:rsidRPr="00D61F6C" w:rsidRDefault="00D61F6C">
      <w:pPr>
        <w:pStyle w:val="ConsPlusNormal"/>
        <w:spacing w:before="220"/>
        <w:ind w:firstLine="540"/>
        <w:jc w:val="both"/>
      </w:pPr>
      <w:r w:rsidRPr="00D61F6C">
        <w:t xml:space="preserve">К пункту </w:t>
      </w:r>
      <w:r w:rsidR="0028166C">
        <w:t>«</w:t>
      </w:r>
      <w:r w:rsidRPr="00D61F6C">
        <w:t>г</w:t>
      </w:r>
      <w:r w:rsidR="0028166C">
        <w:t>»</w:t>
      </w:r>
      <w:r w:rsidRPr="00D61F6C">
        <w:t xml:space="preserve"> относятся остаточные изменения перенесенного туберкулеза внегрудной локализации при отсутствии признаков активности после завершения лечения в течение 3 лет и снятия освидетельствуемого лица с диспансерного наблюдения.</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Pr>
          <w:p w:rsidR="00D61F6C" w:rsidRPr="00D61F6C" w:rsidRDefault="00D61F6C">
            <w:pPr>
              <w:pStyle w:val="ConsPlusNormal"/>
              <w:jc w:val="center"/>
            </w:pPr>
            <w:r w:rsidRPr="00D61F6C">
              <w:t>Статья расписания болезней</w:t>
            </w:r>
          </w:p>
        </w:tc>
        <w:tc>
          <w:tcPr>
            <w:tcW w:w="5953" w:type="dxa"/>
            <w:vMerge w:val="restart"/>
          </w:tcPr>
          <w:p w:rsidR="00D61F6C" w:rsidRPr="00D61F6C" w:rsidRDefault="00D61F6C">
            <w:pPr>
              <w:pStyle w:val="ConsPlusNormal"/>
              <w:jc w:val="center"/>
            </w:pPr>
            <w:r w:rsidRPr="00D61F6C">
              <w:t>Наименования болезни, степень нарушения функции</w:t>
            </w:r>
          </w:p>
        </w:tc>
        <w:tc>
          <w:tcPr>
            <w:tcW w:w="1978" w:type="dxa"/>
            <w:gridSpan w:val="3"/>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Pr>
          <w:p w:rsidR="00D61F6C" w:rsidRPr="00D61F6C" w:rsidRDefault="00D61F6C"/>
        </w:tc>
        <w:tc>
          <w:tcPr>
            <w:tcW w:w="5953" w:type="dxa"/>
            <w:vMerge/>
          </w:tcPr>
          <w:p w:rsidR="00D61F6C" w:rsidRPr="00D61F6C" w:rsidRDefault="00D61F6C"/>
        </w:tc>
        <w:tc>
          <w:tcPr>
            <w:tcW w:w="1978" w:type="dxa"/>
            <w:gridSpan w:val="3"/>
          </w:tcPr>
          <w:p w:rsidR="00D61F6C" w:rsidRPr="00D61F6C" w:rsidRDefault="00D61F6C">
            <w:pPr>
              <w:pStyle w:val="ConsPlusNormal"/>
              <w:jc w:val="center"/>
            </w:pPr>
            <w:r w:rsidRPr="00D61F6C">
              <w:t>графа</w:t>
            </w:r>
          </w:p>
        </w:tc>
      </w:tr>
      <w:tr w:rsidR="00D61F6C" w:rsidRPr="00D61F6C" w:rsidTr="0058036B">
        <w:tc>
          <w:tcPr>
            <w:tcW w:w="1276" w:type="dxa"/>
            <w:vMerge/>
          </w:tcPr>
          <w:p w:rsidR="00D61F6C" w:rsidRPr="00D61F6C" w:rsidRDefault="00D61F6C"/>
        </w:tc>
        <w:tc>
          <w:tcPr>
            <w:tcW w:w="5953" w:type="dxa"/>
            <w:vMerge/>
          </w:tcPr>
          <w:p w:rsidR="00D61F6C" w:rsidRPr="00D61F6C" w:rsidRDefault="00D61F6C"/>
        </w:tc>
        <w:tc>
          <w:tcPr>
            <w:tcW w:w="659" w:type="dxa"/>
          </w:tcPr>
          <w:p w:rsidR="00D61F6C" w:rsidRPr="00D61F6C" w:rsidRDefault="00D61F6C">
            <w:pPr>
              <w:pStyle w:val="ConsPlusNormal"/>
              <w:jc w:val="center"/>
            </w:pPr>
            <w:r w:rsidRPr="00D61F6C">
              <w:t>I</w:t>
            </w:r>
          </w:p>
        </w:tc>
        <w:tc>
          <w:tcPr>
            <w:tcW w:w="659" w:type="dxa"/>
          </w:tcPr>
          <w:p w:rsidR="00D61F6C" w:rsidRPr="00D61F6C" w:rsidRDefault="00D61F6C">
            <w:pPr>
              <w:pStyle w:val="ConsPlusNormal"/>
              <w:jc w:val="center"/>
            </w:pPr>
            <w:r w:rsidRPr="00D61F6C">
              <w:t>II</w:t>
            </w:r>
          </w:p>
        </w:tc>
        <w:tc>
          <w:tcPr>
            <w:tcW w:w="660" w:type="dxa"/>
          </w:tcPr>
          <w:p w:rsidR="00D61F6C" w:rsidRPr="00D61F6C" w:rsidRDefault="00D61F6C">
            <w:pPr>
              <w:pStyle w:val="ConsPlusNormal"/>
              <w:jc w:val="center"/>
            </w:pPr>
            <w:r w:rsidRPr="00D61F6C">
              <w:t>III</w:t>
            </w:r>
          </w:p>
        </w:tc>
      </w:tr>
      <w:tr w:rsidR="00D61F6C" w:rsidRPr="00D61F6C" w:rsidTr="0058036B">
        <w:tc>
          <w:tcPr>
            <w:tcW w:w="1276" w:type="dxa"/>
          </w:tcPr>
          <w:p w:rsidR="00D61F6C" w:rsidRPr="00D61F6C" w:rsidRDefault="00D61F6C">
            <w:pPr>
              <w:pStyle w:val="ConsPlusNormal"/>
              <w:jc w:val="center"/>
            </w:pPr>
            <w:r w:rsidRPr="00D61F6C">
              <w:t>4.</w:t>
            </w:r>
          </w:p>
        </w:tc>
        <w:tc>
          <w:tcPr>
            <w:tcW w:w="5953" w:type="dxa"/>
          </w:tcPr>
          <w:p w:rsidR="00D61F6C" w:rsidRPr="00D61F6C" w:rsidRDefault="00D61F6C">
            <w:pPr>
              <w:pStyle w:val="ConsPlusNormal"/>
            </w:pPr>
            <w:r w:rsidRPr="00D61F6C">
              <w:t>Лепра</w:t>
            </w:r>
          </w:p>
        </w:tc>
        <w:tc>
          <w:tcPr>
            <w:tcW w:w="659" w:type="dxa"/>
          </w:tcPr>
          <w:p w:rsidR="00D61F6C" w:rsidRPr="00D61F6C" w:rsidRDefault="00D61F6C">
            <w:pPr>
              <w:pStyle w:val="ConsPlusNormal"/>
              <w:jc w:val="center"/>
            </w:pPr>
            <w:r w:rsidRPr="00D61F6C">
              <w:t>Д</w:t>
            </w:r>
          </w:p>
        </w:tc>
        <w:tc>
          <w:tcPr>
            <w:tcW w:w="659" w:type="dxa"/>
          </w:tcPr>
          <w:p w:rsidR="00D61F6C" w:rsidRPr="00D61F6C" w:rsidRDefault="00D61F6C">
            <w:pPr>
              <w:pStyle w:val="ConsPlusNormal"/>
              <w:jc w:val="center"/>
            </w:pPr>
            <w:r w:rsidRPr="00D61F6C">
              <w:t>НГ</w:t>
            </w:r>
          </w:p>
        </w:tc>
        <w:tc>
          <w:tcPr>
            <w:tcW w:w="660" w:type="dxa"/>
          </w:tcPr>
          <w:p w:rsidR="00D61F6C" w:rsidRPr="00D61F6C" w:rsidRDefault="00D61F6C">
            <w:pPr>
              <w:pStyle w:val="ConsPlusNormal"/>
              <w:jc w:val="center"/>
            </w:pPr>
            <w:r w:rsidRPr="00D61F6C">
              <w:t>Д</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В случае</w:t>
      </w:r>
      <w:proofErr w:type="gramStart"/>
      <w:r w:rsidRPr="00D61F6C">
        <w:t>,</w:t>
      </w:r>
      <w:proofErr w:type="gramEnd"/>
      <w:r w:rsidRPr="00D61F6C">
        <w:t xml:space="preserve"> если в семье гражданина соответствующим органом управления в сфере охраны здоровья зарегистрирован пациент, больной лепрой, указанный гражданин при освидетельствовании признается не годным к службе.</w:t>
      </w:r>
    </w:p>
    <w:p w:rsidR="00D61F6C" w:rsidRPr="00D61F6C" w:rsidRDefault="00D61F6C">
      <w:pPr>
        <w:pStyle w:val="ConsPlusNormal"/>
        <w:spacing w:before="220"/>
        <w:ind w:firstLine="540"/>
        <w:jc w:val="both"/>
      </w:pPr>
      <w:r w:rsidRPr="00D61F6C">
        <w:t>Граждане, имеющие в анамнезе несемейный контакт с пациентом, больным лепрой, направляются на обследование и при отсутствии заражения признаются годными к службе.</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bookmarkStart w:id="19" w:name="P292"/>
            <w:bookmarkEnd w:id="19"/>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bookmarkStart w:id="20" w:name="P293"/>
            <w:bookmarkEnd w:id="20"/>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c>
          <w:tcPr>
            <w:tcW w:w="1276" w:type="dxa"/>
            <w:vMerge w:val="restart"/>
            <w:tcBorders>
              <w:top w:val="single" w:sz="4" w:space="0" w:color="auto"/>
              <w:bottom w:val="nil"/>
            </w:tcBorders>
          </w:tcPr>
          <w:p w:rsidR="00D61F6C" w:rsidRPr="00D61F6C" w:rsidRDefault="00D61F6C">
            <w:pPr>
              <w:pStyle w:val="ConsPlusNormal"/>
              <w:jc w:val="center"/>
            </w:pPr>
            <w:bookmarkStart w:id="21" w:name="P295"/>
            <w:bookmarkEnd w:id="21"/>
            <w:r w:rsidRPr="00D61F6C">
              <w:t>5.</w:t>
            </w:r>
          </w:p>
        </w:tc>
        <w:tc>
          <w:tcPr>
            <w:tcW w:w="5953" w:type="dxa"/>
            <w:tcBorders>
              <w:top w:val="single" w:sz="4" w:space="0" w:color="auto"/>
              <w:bottom w:val="nil"/>
            </w:tcBorders>
          </w:tcPr>
          <w:p w:rsidR="00D61F6C" w:rsidRPr="00D61F6C" w:rsidRDefault="00D61F6C">
            <w:pPr>
              <w:pStyle w:val="ConsPlusNormal"/>
              <w:jc w:val="both"/>
            </w:pPr>
            <w:r w:rsidRPr="00D61F6C">
              <w:t>Болезнь, вызываемая вирусом иммунодефицита человека:</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vMerge/>
            <w:tcBorders>
              <w:top w:val="single" w:sz="4" w:space="0" w:color="auto"/>
              <w:bottom w:val="nil"/>
            </w:tcBorders>
          </w:tcPr>
          <w:p w:rsidR="00D61F6C" w:rsidRPr="00D61F6C" w:rsidRDefault="00D61F6C"/>
        </w:tc>
        <w:tc>
          <w:tcPr>
            <w:tcW w:w="5953" w:type="dxa"/>
            <w:tcBorders>
              <w:top w:val="nil"/>
              <w:bottom w:val="nil"/>
            </w:tcBorders>
          </w:tcPr>
          <w:p w:rsidR="00D61F6C" w:rsidRPr="00D61F6C" w:rsidRDefault="00D61F6C">
            <w:pPr>
              <w:pStyle w:val="ConsPlusNormal"/>
              <w:jc w:val="both"/>
            </w:pPr>
            <w:r w:rsidRPr="00D61F6C">
              <w:t>а) пациенты с ВИЧ-инфекцией в стадии вторичных заболеваний (стадии 2В, 4А - 4В, 5)</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tcBorders>
              <w:top w:val="nil"/>
              <w:bottom w:val="single" w:sz="4" w:space="0" w:color="auto"/>
            </w:tcBorders>
          </w:tcPr>
          <w:p w:rsidR="00D61F6C" w:rsidRPr="00D61F6C" w:rsidRDefault="00D61F6C">
            <w:pPr>
              <w:pStyle w:val="ConsPlusNormal"/>
            </w:pPr>
          </w:p>
        </w:tc>
        <w:tc>
          <w:tcPr>
            <w:tcW w:w="5953" w:type="dxa"/>
            <w:tcBorders>
              <w:top w:val="nil"/>
              <w:bottom w:val="single" w:sz="4" w:space="0" w:color="auto"/>
            </w:tcBorders>
          </w:tcPr>
          <w:p w:rsidR="00D61F6C" w:rsidRPr="00D61F6C" w:rsidRDefault="00D61F6C">
            <w:pPr>
              <w:pStyle w:val="ConsPlusNormal"/>
              <w:jc w:val="both"/>
            </w:pPr>
            <w:bookmarkStart w:id="22" w:name="P305"/>
            <w:bookmarkEnd w:id="22"/>
            <w:r w:rsidRPr="00D61F6C">
              <w:t>б) пациенты с ВИЧ-инфекцией в стадии первичных проявлений (стадии 1, 2А, 2Б, 3)</w:t>
            </w:r>
          </w:p>
        </w:tc>
        <w:tc>
          <w:tcPr>
            <w:tcW w:w="659" w:type="dxa"/>
            <w:tcBorders>
              <w:top w:val="nil"/>
              <w:bottom w:val="single" w:sz="4" w:space="0" w:color="auto"/>
            </w:tcBorders>
          </w:tcPr>
          <w:p w:rsidR="00D61F6C" w:rsidRPr="00D61F6C" w:rsidRDefault="00D61F6C">
            <w:pPr>
              <w:pStyle w:val="ConsPlusNormal"/>
              <w:jc w:val="center"/>
            </w:pPr>
            <w:r w:rsidRPr="00D61F6C">
              <w:t>Д</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В-4</w:t>
            </w:r>
          </w:p>
        </w:tc>
      </w:tr>
      <w:tr w:rsidR="00D61F6C" w:rsidRPr="00D61F6C" w:rsidTr="0058036B">
        <w:tc>
          <w:tcPr>
            <w:tcW w:w="1276" w:type="dxa"/>
            <w:vMerge w:val="restart"/>
            <w:tcBorders>
              <w:top w:val="single" w:sz="4" w:space="0" w:color="auto"/>
              <w:bottom w:val="nil"/>
            </w:tcBorders>
          </w:tcPr>
          <w:p w:rsidR="00D61F6C" w:rsidRPr="00D61F6C" w:rsidRDefault="00D61F6C">
            <w:pPr>
              <w:pStyle w:val="ConsPlusNormal"/>
              <w:jc w:val="center"/>
            </w:pPr>
            <w:r w:rsidRPr="00D61F6C">
              <w:t>6.</w:t>
            </w:r>
          </w:p>
        </w:tc>
        <w:tc>
          <w:tcPr>
            <w:tcW w:w="5953" w:type="dxa"/>
            <w:tcBorders>
              <w:top w:val="single" w:sz="4" w:space="0" w:color="auto"/>
              <w:bottom w:val="nil"/>
            </w:tcBorders>
          </w:tcPr>
          <w:p w:rsidR="00D61F6C" w:rsidRPr="00D61F6C" w:rsidRDefault="00D61F6C">
            <w:pPr>
              <w:pStyle w:val="ConsPlusNormal"/>
              <w:jc w:val="both"/>
            </w:pPr>
            <w:r w:rsidRPr="00D61F6C">
              <w:t>Сифилис и другие инфекции, передающиеся преимущественно половым путем:</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vMerge/>
            <w:tcBorders>
              <w:top w:val="single" w:sz="4" w:space="0" w:color="auto"/>
              <w:bottom w:val="nil"/>
            </w:tcBorders>
          </w:tcPr>
          <w:p w:rsidR="00D61F6C" w:rsidRPr="00D61F6C" w:rsidRDefault="00D61F6C"/>
        </w:tc>
        <w:tc>
          <w:tcPr>
            <w:tcW w:w="5953" w:type="dxa"/>
            <w:tcBorders>
              <w:top w:val="nil"/>
              <w:bottom w:val="nil"/>
            </w:tcBorders>
          </w:tcPr>
          <w:p w:rsidR="00D61F6C" w:rsidRPr="00D61F6C" w:rsidRDefault="00D61F6C">
            <w:pPr>
              <w:pStyle w:val="ConsPlusNormal"/>
              <w:jc w:val="both"/>
            </w:pPr>
            <w:r w:rsidRPr="00D61F6C">
              <w:t>а) поздний, врожденный сифилис</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23" w:name="P319"/>
            <w:bookmarkEnd w:id="23"/>
            <w:r w:rsidRPr="00D61F6C">
              <w:t>б) первичный, вторичный и скрытый сифилис при замедленной негативации микрореакции преципитации</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А-1</w:t>
            </w:r>
          </w:p>
        </w:tc>
      </w:tr>
      <w:tr w:rsidR="00D61F6C" w:rsidRPr="00D61F6C" w:rsidTr="0058036B">
        <w:tblPrEx>
          <w:tblBorders>
            <w:insideH w:val="none" w:sz="0" w:space="0" w:color="auto"/>
          </w:tblBorders>
        </w:tblPrEx>
        <w:tc>
          <w:tcPr>
            <w:tcW w:w="1276" w:type="dxa"/>
            <w:tcBorders>
              <w:top w:val="nil"/>
              <w:bottom w:val="single" w:sz="4" w:space="0" w:color="auto"/>
            </w:tcBorders>
          </w:tcPr>
          <w:p w:rsidR="00D61F6C" w:rsidRPr="00D61F6C" w:rsidRDefault="00D61F6C">
            <w:pPr>
              <w:pStyle w:val="ConsPlusNormal"/>
            </w:pPr>
          </w:p>
        </w:tc>
        <w:tc>
          <w:tcPr>
            <w:tcW w:w="5953" w:type="dxa"/>
            <w:tcBorders>
              <w:top w:val="nil"/>
              <w:bottom w:val="single" w:sz="4" w:space="0" w:color="auto"/>
            </w:tcBorders>
          </w:tcPr>
          <w:p w:rsidR="00D61F6C" w:rsidRPr="00D61F6C" w:rsidRDefault="00D61F6C">
            <w:pPr>
              <w:pStyle w:val="ConsPlusNormal"/>
              <w:jc w:val="both"/>
            </w:pPr>
            <w:bookmarkStart w:id="24" w:name="P324"/>
            <w:bookmarkEnd w:id="24"/>
            <w:r w:rsidRPr="00D61F6C">
              <w:t>в) первичный, вторичный, скрытый сифилис, гонококковая и другие инфекции, передающиеся преимущественно половым путем (мягкий шанкр, паховая лимфогранулема, паховая гранулема, негонококковые уретриты)</w:t>
            </w:r>
          </w:p>
        </w:tc>
        <w:tc>
          <w:tcPr>
            <w:tcW w:w="659" w:type="dxa"/>
            <w:tcBorders>
              <w:top w:val="nil"/>
              <w:bottom w:val="single" w:sz="4" w:space="0" w:color="auto"/>
            </w:tcBorders>
          </w:tcPr>
          <w:p w:rsidR="00D61F6C" w:rsidRPr="00D61F6C" w:rsidRDefault="00D61F6C">
            <w:pPr>
              <w:pStyle w:val="ConsPlusNormal"/>
              <w:jc w:val="center"/>
            </w:pPr>
            <w:r w:rsidRPr="00D61F6C">
              <w:t>Г</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Г</w:t>
            </w:r>
          </w:p>
        </w:tc>
      </w:tr>
    </w:tbl>
    <w:p w:rsidR="00D61F6C" w:rsidRPr="00D61F6C" w:rsidRDefault="00D61F6C">
      <w:pPr>
        <w:pStyle w:val="ConsPlusNormal"/>
        <w:jc w:val="both"/>
      </w:pPr>
    </w:p>
    <w:p w:rsidR="00D61F6C" w:rsidRPr="00D61F6C" w:rsidRDefault="00D61F6C">
      <w:pPr>
        <w:pStyle w:val="ConsPlusNormal"/>
        <w:ind w:firstLine="540"/>
        <w:jc w:val="both"/>
      </w:pPr>
      <w:proofErr w:type="gramStart"/>
      <w:r w:rsidRPr="00D61F6C">
        <w:lastRenderedPageBreak/>
        <w:t>При хронических или осложненных формах венерических уретритов, если для завершения лечения требуется срок более 3 месяцев, лица, свидетельствуемые по I и II графам расписания болезней, признаются временно не годными к службе на 6 месяцев и не годными к поступлению в образовательные организации, а при первичном, вторичном или скрытом сифилисе - временно не годными к службе на 12 месяцев и не годными</w:t>
      </w:r>
      <w:proofErr w:type="gramEnd"/>
      <w:r w:rsidRPr="00D61F6C">
        <w:t xml:space="preserve"> к поступлению в образовательные организации.</w:t>
      </w:r>
    </w:p>
    <w:p w:rsidR="00D61F6C" w:rsidRPr="00D61F6C" w:rsidRDefault="00D61F6C">
      <w:pPr>
        <w:pStyle w:val="ConsPlusNormal"/>
        <w:spacing w:before="220"/>
        <w:ind w:firstLine="540"/>
        <w:jc w:val="both"/>
      </w:pPr>
      <w:r w:rsidRPr="00D61F6C">
        <w:t xml:space="preserve">Критерием излеченности гонореи считается разрешение клинических признаков венерического заболевания и наличие отрицательного трехкратного результата при лабораторном контроле. Если после полноценного лечения сифилиса негативация микрореакции преципитации не наступила, освидетельствование проводится по пункту </w:t>
      </w:r>
      <w:r w:rsidR="0028166C">
        <w:t>«</w:t>
      </w:r>
      <w:r w:rsidRPr="00D61F6C">
        <w:t>б</w:t>
      </w:r>
      <w:r w:rsidR="0028166C">
        <w:t>»</w:t>
      </w:r>
      <w:r w:rsidRPr="00D61F6C">
        <w:t>.</w:t>
      </w:r>
    </w:p>
    <w:p w:rsidR="00D61F6C" w:rsidRPr="00D61F6C" w:rsidRDefault="00D61F6C">
      <w:pPr>
        <w:pStyle w:val="ConsPlusNormal"/>
        <w:spacing w:before="220"/>
        <w:ind w:firstLine="540"/>
        <w:jc w:val="both"/>
      </w:pPr>
      <w:r w:rsidRPr="00D61F6C">
        <w:t>При поражении сифилисом внутренних органов, костей, нервной системы в зависимости от степени нарушения их функций освидетельствование проводится также по соответствующим статьям расписания болезней.</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blPrEx>
          <w:tblBorders>
            <w:insideH w:val="none" w:sz="0" w:space="0" w:color="auto"/>
          </w:tblBorders>
        </w:tblPrEx>
        <w:tc>
          <w:tcPr>
            <w:tcW w:w="1276" w:type="dxa"/>
            <w:tcBorders>
              <w:top w:val="single" w:sz="4" w:space="0" w:color="auto"/>
              <w:bottom w:val="nil"/>
            </w:tcBorders>
          </w:tcPr>
          <w:p w:rsidR="00D61F6C" w:rsidRPr="00D61F6C" w:rsidRDefault="00D61F6C">
            <w:pPr>
              <w:pStyle w:val="ConsPlusNormal"/>
              <w:jc w:val="center"/>
            </w:pPr>
            <w:r w:rsidRPr="00D61F6C">
              <w:t>7.</w:t>
            </w:r>
          </w:p>
        </w:tc>
        <w:tc>
          <w:tcPr>
            <w:tcW w:w="5953" w:type="dxa"/>
            <w:tcBorders>
              <w:top w:val="single" w:sz="4" w:space="0" w:color="auto"/>
              <w:bottom w:val="nil"/>
            </w:tcBorders>
          </w:tcPr>
          <w:p w:rsidR="00D61F6C" w:rsidRPr="00D61F6C" w:rsidRDefault="00D61F6C">
            <w:pPr>
              <w:pStyle w:val="ConsPlusNormal"/>
              <w:jc w:val="both"/>
            </w:pPr>
            <w:r w:rsidRPr="00D61F6C">
              <w:t>Микозы:</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r w:rsidRPr="00D61F6C">
              <w:t>а) актиномикоз, кандидоз внутренних органов, кокцидоидоз, гистоплазмоз, бластомикоз, споротрихоз, хромомикоз, феомикотический абсцесс, мицетома</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58036B">
        <w:tblPrEx>
          <w:tblBorders>
            <w:insideH w:val="none" w:sz="0" w:space="0" w:color="auto"/>
          </w:tblBorders>
        </w:tblPrEx>
        <w:tc>
          <w:tcPr>
            <w:tcW w:w="1276" w:type="dxa"/>
            <w:tcBorders>
              <w:top w:val="nil"/>
              <w:bottom w:val="single" w:sz="4" w:space="0" w:color="auto"/>
            </w:tcBorders>
          </w:tcPr>
          <w:p w:rsidR="00D61F6C" w:rsidRPr="00D61F6C" w:rsidRDefault="00D61F6C">
            <w:pPr>
              <w:pStyle w:val="ConsPlusNormal"/>
            </w:pPr>
          </w:p>
        </w:tc>
        <w:tc>
          <w:tcPr>
            <w:tcW w:w="5953" w:type="dxa"/>
            <w:tcBorders>
              <w:top w:val="nil"/>
              <w:bottom w:val="single" w:sz="4" w:space="0" w:color="auto"/>
            </w:tcBorders>
          </w:tcPr>
          <w:p w:rsidR="00D61F6C" w:rsidRPr="00D61F6C" w:rsidRDefault="00D61F6C">
            <w:pPr>
              <w:pStyle w:val="ConsPlusNormal"/>
              <w:jc w:val="both"/>
            </w:pPr>
            <w:bookmarkStart w:id="25" w:name="P351"/>
            <w:bookmarkEnd w:id="25"/>
            <w:r w:rsidRPr="00D61F6C">
              <w:t>б) дерматофития</w:t>
            </w:r>
          </w:p>
        </w:tc>
        <w:tc>
          <w:tcPr>
            <w:tcW w:w="659" w:type="dxa"/>
            <w:tcBorders>
              <w:top w:val="nil"/>
              <w:bottom w:val="single" w:sz="4" w:space="0" w:color="auto"/>
            </w:tcBorders>
          </w:tcPr>
          <w:p w:rsidR="00D61F6C" w:rsidRPr="00D61F6C" w:rsidRDefault="00D61F6C">
            <w:pPr>
              <w:pStyle w:val="ConsPlusNormal"/>
              <w:jc w:val="center"/>
            </w:pPr>
            <w:r w:rsidRPr="00D61F6C">
              <w:t>Г</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А-1</w:t>
            </w:r>
          </w:p>
        </w:tc>
      </w:tr>
    </w:tbl>
    <w:p w:rsidR="00D61F6C" w:rsidRPr="00D61F6C" w:rsidRDefault="00D61F6C">
      <w:pPr>
        <w:pStyle w:val="ConsPlusNormal"/>
        <w:jc w:val="both"/>
      </w:pPr>
    </w:p>
    <w:p w:rsidR="00D61F6C" w:rsidRPr="00D61F6C" w:rsidRDefault="00D61F6C">
      <w:pPr>
        <w:pStyle w:val="ConsPlusTitle"/>
        <w:ind w:firstLine="540"/>
        <w:jc w:val="both"/>
        <w:outlineLvl w:val="2"/>
      </w:pPr>
      <w:r w:rsidRPr="00D61F6C">
        <w:t>Новообразования</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c>
          <w:tcPr>
            <w:tcW w:w="1276" w:type="dxa"/>
            <w:vMerge w:val="restart"/>
            <w:tcBorders>
              <w:top w:val="single" w:sz="4" w:space="0" w:color="auto"/>
              <w:bottom w:val="nil"/>
            </w:tcBorders>
          </w:tcPr>
          <w:p w:rsidR="00D61F6C" w:rsidRPr="00D61F6C" w:rsidRDefault="00D61F6C">
            <w:pPr>
              <w:pStyle w:val="ConsPlusNormal"/>
              <w:jc w:val="center"/>
            </w:pPr>
            <w:bookmarkStart w:id="26" w:name="P365"/>
            <w:bookmarkEnd w:id="26"/>
            <w:r w:rsidRPr="00D61F6C">
              <w:t>8.</w:t>
            </w:r>
          </w:p>
        </w:tc>
        <w:tc>
          <w:tcPr>
            <w:tcW w:w="5953" w:type="dxa"/>
            <w:tcBorders>
              <w:top w:val="single" w:sz="4" w:space="0" w:color="auto"/>
              <w:bottom w:val="nil"/>
            </w:tcBorders>
          </w:tcPr>
          <w:p w:rsidR="00D61F6C" w:rsidRPr="00D61F6C" w:rsidRDefault="00D61F6C">
            <w:pPr>
              <w:pStyle w:val="ConsPlusNormal"/>
              <w:jc w:val="both"/>
            </w:pPr>
            <w:r w:rsidRPr="00D61F6C">
              <w:t>Злокачественные новообразования (кроме опухолей лимфоидной, кроветворной и родственных им тканей):</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vMerge/>
            <w:tcBorders>
              <w:top w:val="single" w:sz="4" w:space="0" w:color="auto"/>
              <w:bottom w:val="nil"/>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27" w:name="P370"/>
            <w:bookmarkEnd w:id="27"/>
            <w:r w:rsidRPr="00D61F6C">
              <w:t>а) при невозможности радикального удаления и (или) наличии метастазов; состояние после радикального удаления первоначальной опухоли с метастазами</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28" w:name="P375"/>
            <w:bookmarkEnd w:id="28"/>
            <w:r w:rsidRPr="00D61F6C">
              <w:t>б) состояние после радикального удаления первоначальной опухоли без метастазов</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 В-3 - ИНД</w:t>
            </w:r>
          </w:p>
        </w:tc>
      </w:tr>
      <w:tr w:rsidR="00D61F6C" w:rsidRPr="00D61F6C" w:rsidTr="0058036B">
        <w:tblPrEx>
          <w:tblBorders>
            <w:insideH w:val="none" w:sz="0" w:space="0" w:color="auto"/>
          </w:tblBorders>
        </w:tblPrEx>
        <w:tc>
          <w:tcPr>
            <w:tcW w:w="1276" w:type="dxa"/>
            <w:tcBorders>
              <w:top w:val="nil"/>
              <w:bottom w:val="single" w:sz="4" w:space="0" w:color="auto"/>
            </w:tcBorders>
          </w:tcPr>
          <w:p w:rsidR="00D61F6C" w:rsidRPr="00D61F6C" w:rsidRDefault="00D61F6C">
            <w:pPr>
              <w:pStyle w:val="ConsPlusNormal"/>
            </w:pPr>
          </w:p>
        </w:tc>
        <w:tc>
          <w:tcPr>
            <w:tcW w:w="5953" w:type="dxa"/>
            <w:tcBorders>
              <w:top w:val="nil"/>
              <w:bottom w:val="single" w:sz="4" w:space="0" w:color="auto"/>
            </w:tcBorders>
          </w:tcPr>
          <w:p w:rsidR="00D61F6C" w:rsidRPr="00D61F6C" w:rsidRDefault="00D61F6C">
            <w:pPr>
              <w:pStyle w:val="ConsPlusNormal"/>
              <w:jc w:val="both"/>
            </w:pPr>
            <w:r w:rsidRPr="00D61F6C">
              <w:t>в) временные функциональные расстройства после хирургического лечения, цитостатической или лучевой терапии</w:t>
            </w:r>
          </w:p>
        </w:tc>
        <w:tc>
          <w:tcPr>
            <w:tcW w:w="659" w:type="dxa"/>
            <w:tcBorders>
              <w:top w:val="nil"/>
              <w:bottom w:val="single" w:sz="4" w:space="0" w:color="auto"/>
            </w:tcBorders>
          </w:tcPr>
          <w:p w:rsidR="00D61F6C" w:rsidRPr="00D61F6C" w:rsidRDefault="00D61F6C">
            <w:pPr>
              <w:pStyle w:val="ConsPlusNormal"/>
              <w:jc w:val="center"/>
            </w:pPr>
            <w:r w:rsidRPr="00D61F6C">
              <w:t>Д</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Г</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К пункту </w:t>
      </w:r>
      <w:r w:rsidR="0028166C">
        <w:t>«</w:t>
      </w:r>
      <w:r w:rsidRPr="00D61F6C">
        <w:t>а</w:t>
      </w:r>
      <w:r w:rsidR="0028166C">
        <w:t>»</w:t>
      </w:r>
      <w:r w:rsidRPr="00D61F6C">
        <w:t xml:space="preserve"> относятся:</w:t>
      </w:r>
    </w:p>
    <w:p w:rsidR="00D61F6C" w:rsidRPr="00D61F6C" w:rsidRDefault="00D61F6C">
      <w:pPr>
        <w:pStyle w:val="ConsPlusNormal"/>
        <w:spacing w:before="220"/>
        <w:ind w:firstLine="540"/>
        <w:jc w:val="both"/>
      </w:pPr>
      <w:r w:rsidRPr="00D61F6C">
        <w:lastRenderedPageBreak/>
        <w:t>злокачественные новообразования нервной системы и мозговых оболочек, костей и суставных хрящей, первично-множественный рак независимо от распространения и стадии;</w:t>
      </w:r>
    </w:p>
    <w:p w:rsidR="00D61F6C" w:rsidRPr="00D61F6C" w:rsidRDefault="00D61F6C">
      <w:pPr>
        <w:pStyle w:val="ConsPlusNormal"/>
        <w:spacing w:before="220"/>
        <w:ind w:firstLine="540"/>
        <w:jc w:val="both"/>
      </w:pPr>
      <w:r w:rsidRPr="00D61F6C">
        <w:t>злокачественные новообразования других органов и мягких тканей с метастазами после нерадикального хирургического лечения или прогрессирование заболевания после ранее проведенного лечения;</w:t>
      </w:r>
    </w:p>
    <w:p w:rsidR="00D61F6C" w:rsidRPr="00D61F6C" w:rsidRDefault="00D61F6C">
      <w:pPr>
        <w:pStyle w:val="ConsPlusNormal"/>
        <w:spacing w:before="220"/>
        <w:ind w:firstLine="540"/>
        <w:jc w:val="both"/>
      </w:pPr>
      <w:r w:rsidRPr="00D61F6C">
        <w:t>случаи отказа больного от лечения злокачественного новообразования независимо от стадии и распространения опухоли.</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 другие состояния после радикального лечения злокачественных новообразований (кроме нервной системы, мозговых оболочек, костей и суставных хрящей, первично-множественного рака) органов и мягких тканей без метастазов.</w:t>
      </w:r>
    </w:p>
    <w:p w:rsidR="00D61F6C" w:rsidRPr="00D61F6C" w:rsidRDefault="00D61F6C">
      <w:pPr>
        <w:pStyle w:val="ConsPlusNormal"/>
        <w:spacing w:before="220"/>
        <w:ind w:firstLine="540"/>
        <w:jc w:val="both"/>
      </w:pPr>
      <w:r w:rsidRPr="00D61F6C">
        <w:t>Сотрудники, не достигшие предельного возраста, при стойкой ремиссии более 5 лет после радикального удаления первоначальной опухоли и снятии с диспансерного наблюдения могут быть признаны годными к службе по 3 группе предназначения.</w:t>
      </w:r>
    </w:p>
    <w:p w:rsidR="00D61F6C" w:rsidRPr="00D61F6C" w:rsidRDefault="00D61F6C">
      <w:pPr>
        <w:pStyle w:val="ConsPlusNormal"/>
        <w:spacing w:before="220"/>
        <w:ind w:firstLine="540"/>
        <w:jc w:val="both"/>
      </w:pPr>
      <w:r w:rsidRPr="00D61F6C">
        <w:t xml:space="preserve">Сотрудникам, освидетельствуемым в связи с предстоящим увольнением со службы, заключение выносится по пункту </w:t>
      </w:r>
      <w:r w:rsidR="0028166C">
        <w:t>«</w:t>
      </w:r>
      <w:r w:rsidRPr="00D61F6C">
        <w:t>а</w:t>
      </w:r>
      <w:r w:rsidR="0028166C">
        <w:t>»</w:t>
      </w:r>
      <w:r w:rsidRPr="00D61F6C">
        <w:t xml:space="preserve"> независимо от локализации, стадии и распространения злокачественного процесса, а также времени начала заболевания.</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c>
          <w:tcPr>
            <w:tcW w:w="1276" w:type="dxa"/>
            <w:vMerge w:val="restart"/>
            <w:tcBorders>
              <w:top w:val="single" w:sz="4" w:space="0" w:color="auto"/>
              <w:bottom w:val="nil"/>
            </w:tcBorders>
          </w:tcPr>
          <w:p w:rsidR="00D61F6C" w:rsidRPr="00D61F6C" w:rsidRDefault="00D61F6C">
            <w:pPr>
              <w:pStyle w:val="ConsPlusNormal"/>
              <w:jc w:val="center"/>
            </w:pPr>
            <w:bookmarkStart w:id="29" w:name="P400"/>
            <w:bookmarkEnd w:id="29"/>
            <w:r w:rsidRPr="00D61F6C">
              <w:t>9.</w:t>
            </w:r>
          </w:p>
        </w:tc>
        <w:tc>
          <w:tcPr>
            <w:tcW w:w="5953" w:type="dxa"/>
            <w:tcBorders>
              <w:top w:val="single" w:sz="4" w:space="0" w:color="auto"/>
              <w:bottom w:val="nil"/>
            </w:tcBorders>
          </w:tcPr>
          <w:p w:rsidR="00D61F6C" w:rsidRPr="00D61F6C" w:rsidRDefault="00D61F6C">
            <w:pPr>
              <w:pStyle w:val="ConsPlusNormal"/>
              <w:jc w:val="both"/>
            </w:pPr>
            <w:r w:rsidRPr="00D61F6C">
              <w:t>Злокачественные новообразования лимфоидной, кроветворной и родственных им тканей:</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vMerge/>
            <w:tcBorders>
              <w:top w:val="single" w:sz="4" w:space="0" w:color="auto"/>
              <w:bottom w:val="nil"/>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30" w:name="P405"/>
            <w:bookmarkEnd w:id="30"/>
            <w:r w:rsidRPr="00D61F6C">
              <w:t xml:space="preserve">а) быстро </w:t>
            </w:r>
            <w:proofErr w:type="gramStart"/>
            <w:r w:rsidRPr="00D61F6C">
              <w:t>прогрессирующие</w:t>
            </w:r>
            <w:proofErr w:type="gramEnd"/>
            <w:r w:rsidRPr="00D61F6C">
              <w:t>, а также медленно прогрессирующие с выраженным или умеренным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31" w:name="P410"/>
            <w:bookmarkEnd w:id="31"/>
            <w:r w:rsidRPr="00D61F6C">
              <w:t xml:space="preserve">б) медленно </w:t>
            </w:r>
            <w:proofErr w:type="gramStart"/>
            <w:r w:rsidRPr="00D61F6C">
              <w:t>прогрессирующие</w:t>
            </w:r>
            <w:proofErr w:type="gramEnd"/>
            <w:r w:rsidRPr="00D61F6C">
              <w:t xml:space="preserve"> с незначительным нарушением функций и (или) редкими обострениями</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58036B">
        <w:tblPrEx>
          <w:tblBorders>
            <w:insideH w:val="none" w:sz="0" w:space="0" w:color="auto"/>
          </w:tblBorders>
        </w:tblPrEx>
        <w:tc>
          <w:tcPr>
            <w:tcW w:w="1276" w:type="dxa"/>
            <w:tcBorders>
              <w:top w:val="nil"/>
              <w:bottom w:val="single" w:sz="4" w:space="0" w:color="auto"/>
            </w:tcBorders>
          </w:tcPr>
          <w:p w:rsidR="00D61F6C" w:rsidRPr="00D61F6C" w:rsidRDefault="00D61F6C">
            <w:pPr>
              <w:pStyle w:val="ConsPlusNormal"/>
            </w:pPr>
          </w:p>
        </w:tc>
        <w:tc>
          <w:tcPr>
            <w:tcW w:w="5953" w:type="dxa"/>
            <w:tcBorders>
              <w:top w:val="nil"/>
              <w:bottom w:val="single" w:sz="4" w:space="0" w:color="auto"/>
            </w:tcBorders>
          </w:tcPr>
          <w:p w:rsidR="00D61F6C" w:rsidRPr="00D61F6C" w:rsidRDefault="00D61F6C">
            <w:pPr>
              <w:pStyle w:val="ConsPlusNormal"/>
              <w:jc w:val="both"/>
            </w:pPr>
            <w:bookmarkStart w:id="32" w:name="P415"/>
            <w:bookmarkEnd w:id="32"/>
            <w:r w:rsidRPr="00D61F6C">
              <w:t>в) состояние после полного завершения программной терапии</w:t>
            </w:r>
          </w:p>
        </w:tc>
        <w:tc>
          <w:tcPr>
            <w:tcW w:w="659" w:type="dxa"/>
            <w:tcBorders>
              <w:top w:val="nil"/>
              <w:bottom w:val="single" w:sz="4" w:space="0" w:color="auto"/>
            </w:tcBorders>
          </w:tcPr>
          <w:p w:rsidR="00D61F6C" w:rsidRPr="00D61F6C" w:rsidRDefault="00D61F6C">
            <w:pPr>
              <w:pStyle w:val="ConsPlusNormal"/>
              <w:jc w:val="center"/>
            </w:pPr>
            <w:r w:rsidRPr="00D61F6C">
              <w:t>Д</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В-3</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Статья предусматривает лимфому Ходжкина (лимфогранулематоз), неходжкинские, экстранодальные лимфомы, острые и хронические лейкозы, миелодиспластические синдромы, множественную миелому, плазмоклеточные новообразования и иные парапротеинемические гемобластозы, другие лимфопролиферативные и миелопролиферативные заболевания.</w:t>
      </w:r>
    </w:p>
    <w:p w:rsidR="00D61F6C" w:rsidRPr="00D61F6C" w:rsidRDefault="00D61F6C">
      <w:pPr>
        <w:pStyle w:val="ConsPlusNormal"/>
        <w:spacing w:before="220"/>
        <w:ind w:firstLine="540"/>
        <w:jc w:val="both"/>
      </w:pPr>
      <w:proofErr w:type="gramStart"/>
      <w:r w:rsidRPr="00D61F6C">
        <w:t xml:space="preserve">К пункту </w:t>
      </w:r>
      <w:r w:rsidR="0028166C">
        <w:t>«</w:t>
      </w:r>
      <w:r w:rsidRPr="00D61F6C">
        <w:t>а</w:t>
      </w:r>
      <w:r w:rsidR="0028166C">
        <w:t>»</w:t>
      </w:r>
      <w:r w:rsidRPr="00D61F6C">
        <w:t xml:space="preserve"> относятся случаи заболеваний, когда проводимое лечение неэффективно или не приводит к возникновению ремиссии заболевания, или при раннем рецидивировании (менее одного года) в случае неэффективности терапии второй - третьей линии, или сохраняется выраженное или умеренное нарушение функций, а также случаи отказа пациента от лечения при наличии соответствующих показаний.</w:t>
      </w:r>
      <w:proofErr w:type="gramEnd"/>
    </w:p>
    <w:p w:rsidR="00D61F6C" w:rsidRPr="00D61F6C" w:rsidRDefault="00D61F6C">
      <w:pPr>
        <w:pStyle w:val="ConsPlusNormal"/>
        <w:spacing w:before="220"/>
        <w:ind w:firstLine="540"/>
        <w:jc w:val="both"/>
      </w:pPr>
      <w:proofErr w:type="gramStart"/>
      <w:r w:rsidRPr="00D61F6C">
        <w:t xml:space="preserve">К пункту </w:t>
      </w:r>
      <w:r w:rsidR="0028166C">
        <w:t>«</w:t>
      </w:r>
      <w:r w:rsidRPr="00D61F6C">
        <w:t>б</w:t>
      </w:r>
      <w:r w:rsidR="0028166C">
        <w:t>»</w:t>
      </w:r>
      <w:r w:rsidRPr="00D61F6C">
        <w:t xml:space="preserve"> относятся заболевания с медленно прогрессирующим течением, положительным эффектом от лечения, частотой обострений или рецидивов не более 1 раза в год, </w:t>
      </w:r>
      <w:r w:rsidRPr="00D61F6C">
        <w:lastRenderedPageBreak/>
        <w:t>с незначительным нарушением функций, а также заболевания, нуждающиеся в длительном наблюдении без лечения или в длительном лечении (включая поддерживающую терапию) без необходимости нахождения в медицинской организации с сохранением способности выполнять служебные обязанности.</w:t>
      </w:r>
      <w:proofErr w:type="gramEnd"/>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относятся состояния после полного завершения программной (цитостатической, биологической, иммунной, лучевой или иной) терапии.</w:t>
      </w:r>
    </w:p>
    <w:p w:rsidR="00D61F6C" w:rsidRPr="00D61F6C" w:rsidRDefault="00D61F6C">
      <w:pPr>
        <w:pStyle w:val="ConsPlusNormal"/>
        <w:spacing w:before="220"/>
        <w:ind w:firstLine="540"/>
        <w:jc w:val="both"/>
      </w:pPr>
      <w:r w:rsidRPr="00D61F6C">
        <w:t xml:space="preserve">Сотрудникам, свидетельствуемым в связи с предстоящим увольнением со службы, заключение выносится по пункту </w:t>
      </w:r>
      <w:r w:rsidR="0028166C">
        <w:t>«</w:t>
      </w:r>
      <w:r w:rsidRPr="00D61F6C">
        <w:t>а</w:t>
      </w:r>
      <w:r w:rsidR="0028166C">
        <w:t>»</w:t>
      </w:r>
      <w:r w:rsidRPr="00D61F6C">
        <w:t xml:space="preserve"> независимо от локализации, стадии и распространения злокачественного процесса, а также времени начала заболевания.</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c>
          <w:tcPr>
            <w:tcW w:w="1276" w:type="dxa"/>
            <w:vMerge w:val="restart"/>
            <w:tcBorders>
              <w:top w:val="single" w:sz="4" w:space="0" w:color="auto"/>
              <w:bottom w:val="nil"/>
            </w:tcBorders>
          </w:tcPr>
          <w:p w:rsidR="00D61F6C" w:rsidRPr="00D61F6C" w:rsidRDefault="00D61F6C">
            <w:pPr>
              <w:pStyle w:val="ConsPlusNormal"/>
              <w:jc w:val="center"/>
            </w:pPr>
            <w:bookmarkStart w:id="33" w:name="P433"/>
            <w:bookmarkEnd w:id="33"/>
            <w:r w:rsidRPr="00D61F6C">
              <w:t>10.</w:t>
            </w:r>
          </w:p>
        </w:tc>
        <w:tc>
          <w:tcPr>
            <w:tcW w:w="5953" w:type="dxa"/>
            <w:tcBorders>
              <w:top w:val="single" w:sz="4" w:space="0" w:color="auto"/>
              <w:bottom w:val="nil"/>
            </w:tcBorders>
          </w:tcPr>
          <w:p w:rsidR="00D61F6C" w:rsidRPr="00D61F6C" w:rsidRDefault="00D61F6C">
            <w:pPr>
              <w:pStyle w:val="ConsPlusNormal"/>
              <w:jc w:val="both"/>
            </w:pPr>
            <w:r w:rsidRPr="00D61F6C">
              <w:t>Доброкачественные новообразования (кроме опухолей нервной системы), новообразования i</w:t>
            </w:r>
            <w:r w:rsidR="0028166C">
              <w:t>№</w:t>
            </w:r>
            <w:r w:rsidRPr="00D61F6C">
              <w:t xml:space="preserve"> situ:</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vMerge/>
            <w:tcBorders>
              <w:top w:val="single" w:sz="4" w:space="0" w:color="auto"/>
              <w:bottom w:val="nil"/>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34" w:name="P438"/>
            <w:bookmarkEnd w:id="34"/>
            <w:r w:rsidRPr="00D61F6C">
              <w:t>а) со 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35" w:name="P443"/>
            <w:bookmarkEnd w:id="35"/>
            <w:r w:rsidRPr="00D61F6C">
              <w:t>б) с умеренным или незначительным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В-3</w:t>
            </w:r>
          </w:p>
        </w:tc>
      </w:tr>
      <w:tr w:rsidR="00D61F6C" w:rsidRPr="00D61F6C" w:rsidTr="0058036B">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36" w:name="P448"/>
            <w:bookmarkEnd w:id="36"/>
            <w:r w:rsidRPr="00D61F6C">
              <w:t>в) при наличии объективных данных без нарушения функций</w:t>
            </w:r>
          </w:p>
        </w:tc>
        <w:tc>
          <w:tcPr>
            <w:tcW w:w="659" w:type="dxa"/>
            <w:tcBorders>
              <w:top w:val="nil"/>
              <w:bottom w:val="nil"/>
            </w:tcBorders>
          </w:tcPr>
          <w:p w:rsidR="00D61F6C" w:rsidRPr="00D61F6C" w:rsidRDefault="00D61F6C">
            <w:pPr>
              <w:pStyle w:val="ConsPlusNormal"/>
              <w:jc w:val="center"/>
            </w:pPr>
            <w:r w:rsidRPr="00D61F6C">
              <w:t>А-1</w:t>
            </w:r>
          </w:p>
        </w:tc>
        <w:tc>
          <w:tcPr>
            <w:tcW w:w="659" w:type="dxa"/>
            <w:tcBorders>
              <w:top w:val="nil"/>
              <w:bottom w:val="nil"/>
            </w:tcBorders>
          </w:tcPr>
          <w:p w:rsidR="00D61F6C" w:rsidRPr="00D61F6C" w:rsidRDefault="00D61F6C">
            <w:pPr>
              <w:pStyle w:val="ConsPlusNormal"/>
              <w:jc w:val="center"/>
            </w:pPr>
            <w:r w:rsidRPr="00D61F6C">
              <w:t>А-1</w:t>
            </w:r>
          </w:p>
        </w:tc>
        <w:tc>
          <w:tcPr>
            <w:tcW w:w="660" w:type="dxa"/>
            <w:tcBorders>
              <w:top w:val="nil"/>
              <w:bottom w:val="nil"/>
            </w:tcBorders>
          </w:tcPr>
          <w:p w:rsidR="00D61F6C" w:rsidRPr="00D61F6C" w:rsidRDefault="00D61F6C">
            <w:pPr>
              <w:pStyle w:val="ConsPlusNormal"/>
              <w:jc w:val="center"/>
            </w:pPr>
            <w:r w:rsidRPr="00D61F6C">
              <w:t>А-1</w:t>
            </w:r>
          </w:p>
        </w:tc>
      </w:tr>
      <w:tr w:rsidR="00D61F6C" w:rsidRPr="00D61F6C" w:rsidTr="0058036B">
        <w:tblPrEx>
          <w:tblBorders>
            <w:insideH w:val="none" w:sz="0" w:space="0" w:color="auto"/>
          </w:tblBorders>
        </w:tblPrEx>
        <w:tc>
          <w:tcPr>
            <w:tcW w:w="1276" w:type="dxa"/>
            <w:tcBorders>
              <w:top w:val="nil"/>
              <w:bottom w:val="single" w:sz="4" w:space="0" w:color="auto"/>
            </w:tcBorders>
          </w:tcPr>
          <w:p w:rsidR="00D61F6C" w:rsidRPr="00D61F6C" w:rsidRDefault="00D61F6C">
            <w:pPr>
              <w:pStyle w:val="ConsPlusNormal"/>
            </w:pPr>
          </w:p>
        </w:tc>
        <w:tc>
          <w:tcPr>
            <w:tcW w:w="5953" w:type="dxa"/>
            <w:tcBorders>
              <w:top w:val="nil"/>
              <w:bottom w:val="single" w:sz="4" w:space="0" w:color="auto"/>
            </w:tcBorders>
          </w:tcPr>
          <w:p w:rsidR="00D61F6C" w:rsidRPr="00D61F6C" w:rsidRDefault="00D61F6C">
            <w:pPr>
              <w:pStyle w:val="ConsPlusNormal"/>
              <w:jc w:val="both"/>
            </w:pPr>
            <w:r w:rsidRPr="00D61F6C">
              <w:t>г) временные функциональные расстройства после хирургического лечения</w:t>
            </w:r>
          </w:p>
        </w:tc>
        <w:tc>
          <w:tcPr>
            <w:tcW w:w="659" w:type="dxa"/>
            <w:tcBorders>
              <w:top w:val="nil"/>
              <w:bottom w:val="single" w:sz="4" w:space="0" w:color="auto"/>
            </w:tcBorders>
          </w:tcPr>
          <w:p w:rsidR="00D61F6C" w:rsidRPr="00D61F6C" w:rsidRDefault="00D61F6C">
            <w:pPr>
              <w:pStyle w:val="ConsPlusNormal"/>
              <w:jc w:val="center"/>
            </w:pPr>
            <w:r w:rsidRPr="00D61F6C">
              <w:t>Г</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Г</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Статья применяется в случаях неудовлетворительных результатов хирургического лечения, при отказе от хирургического лечения либо при отсутствии показаний к хирургическому лечению.</w:t>
      </w:r>
    </w:p>
    <w:p w:rsidR="00D61F6C" w:rsidRPr="00D61F6C" w:rsidRDefault="00D61F6C">
      <w:pPr>
        <w:pStyle w:val="ConsPlusNormal"/>
        <w:spacing w:before="220"/>
        <w:ind w:firstLine="540"/>
        <w:jc w:val="both"/>
      </w:pPr>
      <w:r w:rsidRPr="00D61F6C">
        <w:t xml:space="preserve">К пункту </w:t>
      </w:r>
      <w:r w:rsidR="0028166C">
        <w:t>«</w:t>
      </w:r>
      <w:r w:rsidRPr="00D61F6C">
        <w:t>а</w:t>
      </w:r>
      <w:r w:rsidR="0028166C">
        <w:t>»</w:t>
      </w:r>
      <w:r w:rsidRPr="00D61F6C">
        <w:t xml:space="preserve"> относятся:</w:t>
      </w:r>
    </w:p>
    <w:p w:rsidR="00D61F6C" w:rsidRPr="00D61F6C" w:rsidRDefault="00D61F6C">
      <w:pPr>
        <w:pStyle w:val="ConsPlusNormal"/>
        <w:spacing w:before="220"/>
        <w:ind w:firstLine="540"/>
        <w:jc w:val="both"/>
      </w:pPr>
      <w:r w:rsidRPr="00D61F6C">
        <w:t>доброкачественные новообразования верхних дыхательных путей со значительным нарушением функций дыхания и (или) голосообразования;</w:t>
      </w:r>
    </w:p>
    <w:p w:rsidR="00D61F6C" w:rsidRPr="00D61F6C" w:rsidRDefault="00D61F6C">
      <w:pPr>
        <w:pStyle w:val="ConsPlusNormal"/>
        <w:spacing w:before="220"/>
        <w:ind w:firstLine="540"/>
        <w:jc w:val="both"/>
      </w:pPr>
      <w:r w:rsidRPr="00D61F6C">
        <w:t>доброкачественные новообразования костной и хрящевой ткани, вызывающие расстройство функции близлежащих анатомических образований или сопровождающиеся риском патологического перелома;</w:t>
      </w:r>
    </w:p>
    <w:p w:rsidR="00D61F6C" w:rsidRPr="00D61F6C" w:rsidRDefault="00D61F6C">
      <w:pPr>
        <w:pStyle w:val="ConsPlusNormal"/>
        <w:spacing w:before="220"/>
        <w:ind w:firstLine="540"/>
        <w:jc w:val="both"/>
      </w:pPr>
      <w:r w:rsidRPr="00D61F6C">
        <w:t>доброкачественные новообразования средостения со значительными клиническими проявлениями (смещение, сдавление органов грудной клетки);</w:t>
      </w:r>
    </w:p>
    <w:p w:rsidR="00D61F6C" w:rsidRPr="00D61F6C" w:rsidRDefault="00D61F6C">
      <w:pPr>
        <w:pStyle w:val="ConsPlusNormal"/>
        <w:spacing w:before="220"/>
        <w:ind w:firstLine="540"/>
        <w:jc w:val="both"/>
      </w:pPr>
      <w:r w:rsidRPr="00D61F6C">
        <w:t>доброкачественные новообразования органов дыхания, сопровождающиеся выраженными клиническими проявлениями (кровохарканьем, бронхостенозом или ателектазом);</w:t>
      </w:r>
    </w:p>
    <w:p w:rsidR="00D61F6C" w:rsidRPr="00D61F6C" w:rsidRDefault="00D61F6C">
      <w:pPr>
        <w:pStyle w:val="ConsPlusNormal"/>
        <w:spacing w:before="220"/>
        <w:ind w:firstLine="540"/>
        <w:jc w:val="both"/>
      </w:pPr>
      <w:r w:rsidRPr="00D61F6C">
        <w:t>доброкачественные новообразования органов пищеварения, сопровождающиеся упадком питания или значительно затрудняющие акт глотания и прохождения пищи;</w:t>
      </w:r>
    </w:p>
    <w:p w:rsidR="00D61F6C" w:rsidRPr="00D61F6C" w:rsidRDefault="00D61F6C">
      <w:pPr>
        <w:pStyle w:val="ConsPlusNormal"/>
        <w:spacing w:before="220"/>
        <w:ind w:firstLine="540"/>
        <w:jc w:val="both"/>
      </w:pPr>
      <w:r w:rsidRPr="00D61F6C">
        <w:t>доброкачественные новообразования кожи, подлежащих тканей, кровеносных или лимфатических сосудов, не позволяющие носить форменную одежду, обувь или снаряжение;</w:t>
      </w:r>
    </w:p>
    <w:p w:rsidR="00D61F6C" w:rsidRPr="00D61F6C" w:rsidRDefault="00D61F6C">
      <w:pPr>
        <w:pStyle w:val="ConsPlusNormal"/>
        <w:spacing w:before="220"/>
        <w:ind w:firstLine="540"/>
        <w:jc w:val="both"/>
      </w:pPr>
      <w:r w:rsidRPr="00D61F6C">
        <w:t xml:space="preserve">доброкачественные новообразования мочевых органов с выраженными дизурическими </w:t>
      </w:r>
      <w:r w:rsidRPr="00D61F6C">
        <w:lastRenderedPageBreak/>
        <w:t>расстройствами или сопровождающиеся кровотечением;</w:t>
      </w:r>
    </w:p>
    <w:p w:rsidR="00D61F6C" w:rsidRPr="00D61F6C" w:rsidRDefault="00D61F6C">
      <w:pPr>
        <w:pStyle w:val="ConsPlusNormal"/>
        <w:spacing w:before="220"/>
        <w:ind w:firstLine="540"/>
        <w:jc w:val="both"/>
      </w:pPr>
      <w:proofErr w:type="gramStart"/>
      <w:r w:rsidRPr="00D61F6C">
        <w:t>фиброзно-кистозная болезнь молочных желез, доброкачественные новообразования молочной железы, матки, шейки матки, яичника и других женских половых органов, требующие хирургического лечения, новообразования i</w:t>
      </w:r>
      <w:r w:rsidR="0028166C">
        <w:t>№</w:t>
      </w:r>
      <w:r w:rsidRPr="00D61F6C">
        <w:t xml:space="preserve"> situ шейки матки и других женских половых органов, дисплазия шейки матки любой степени и лейкоплакия шейки матки при неудовлетворительных результатах консервативного лечения и (или) хирургического лечения.</w:t>
      </w:r>
      <w:proofErr w:type="gramEnd"/>
    </w:p>
    <w:p w:rsidR="00D61F6C" w:rsidRPr="00D61F6C" w:rsidRDefault="00D61F6C">
      <w:pPr>
        <w:pStyle w:val="ConsPlusNormal"/>
        <w:spacing w:before="220"/>
        <w:ind w:firstLine="540"/>
        <w:jc w:val="both"/>
      </w:pPr>
      <w:r w:rsidRPr="00D61F6C">
        <w:t>Для доброкачественных новообразований костей риск патологического перелома определяется по данным рентгенографии или компьютерной томографии. Риск патологического перелома устанавливается при протяженности очага поражения не менее 50 процентов поперечного размера кости.</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w:t>
      </w:r>
    </w:p>
    <w:p w:rsidR="00D61F6C" w:rsidRPr="00D61F6C" w:rsidRDefault="00D61F6C">
      <w:pPr>
        <w:pStyle w:val="ConsPlusNormal"/>
        <w:spacing w:before="220"/>
        <w:ind w:firstLine="540"/>
        <w:jc w:val="both"/>
      </w:pPr>
      <w:r w:rsidRPr="00D61F6C">
        <w:t>доброкачественные новообразования верхних дыхательных путей с умеренным и незначительным нарушением функций дыхания и (или) голосообразования;</w:t>
      </w:r>
    </w:p>
    <w:p w:rsidR="00D61F6C" w:rsidRPr="00D61F6C" w:rsidRDefault="00D61F6C">
      <w:pPr>
        <w:pStyle w:val="ConsPlusNormal"/>
        <w:spacing w:before="220"/>
        <w:ind w:firstLine="540"/>
        <w:jc w:val="both"/>
      </w:pPr>
      <w:r w:rsidRPr="00D61F6C">
        <w:t>доброкачественные новообразования костной и хрящевой ткани, затрудняющие ношение форменной одежды, обуви или снаряжения;</w:t>
      </w:r>
    </w:p>
    <w:p w:rsidR="00D61F6C" w:rsidRPr="00D61F6C" w:rsidRDefault="00D61F6C">
      <w:pPr>
        <w:pStyle w:val="ConsPlusNormal"/>
        <w:spacing w:before="220"/>
        <w:ind w:firstLine="540"/>
        <w:jc w:val="both"/>
      </w:pPr>
      <w:r w:rsidRPr="00D61F6C">
        <w:t>доброкачественные новообразования средостения с умеренными клиническими проявлениями;</w:t>
      </w:r>
    </w:p>
    <w:p w:rsidR="00D61F6C" w:rsidRPr="00D61F6C" w:rsidRDefault="00D61F6C">
      <w:pPr>
        <w:pStyle w:val="ConsPlusNormal"/>
        <w:spacing w:before="220"/>
        <w:ind w:firstLine="540"/>
        <w:jc w:val="both"/>
      </w:pPr>
      <w:r w:rsidRPr="00D61F6C">
        <w:t>доброкачественные новообразования органов дыхания с умеренными клиническими проявлениями;</w:t>
      </w:r>
    </w:p>
    <w:p w:rsidR="00D61F6C" w:rsidRPr="00D61F6C" w:rsidRDefault="00D61F6C">
      <w:pPr>
        <w:pStyle w:val="ConsPlusNormal"/>
        <w:spacing w:before="220"/>
        <w:ind w:firstLine="540"/>
        <w:jc w:val="both"/>
      </w:pPr>
      <w:r w:rsidRPr="00D61F6C">
        <w:t>доброкачественные новообразования органов пищеварения без нарушения питания;</w:t>
      </w:r>
    </w:p>
    <w:p w:rsidR="00D61F6C" w:rsidRPr="00D61F6C" w:rsidRDefault="00D61F6C">
      <w:pPr>
        <w:pStyle w:val="ConsPlusNormal"/>
        <w:spacing w:before="220"/>
        <w:ind w:firstLine="540"/>
        <w:jc w:val="both"/>
      </w:pPr>
      <w:r w:rsidRPr="00D61F6C">
        <w:t>доброкачественные новообразования кожи, подлежащих тканей, кровеносных или лимфатических сосудов, затрудняющие ношение форменной одежды, обуви или снаряжения;</w:t>
      </w:r>
    </w:p>
    <w:p w:rsidR="00D61F6C" w:rsidRPr="00D61F6C" w:rsidRDefault="00D61F6C">
      <w:pPr>
        <w:pStyle w:val="ConsPlusNormal"/>
        <w:spacing w:before="220"/>
        <w:ind w:firstLine="540"/>
        <w:jc w:val="both"/>
      </w:pPr>
      <w:r w:rsidRPr="00D61F6C">
        <w:t>доброкачественные новообразования мочевых органов с умеренными дизурическими расстройствами;</w:t>
      </w:r>
    </w:p>
    <w:p w:rsidR="00D61F6C" w:rsidRPr="00D61F6C" w:rsidRDefault="00D61F6C">
      <w:pPr>
        <w:pStyle w:val="ConsPlusNormal"/>
        <w:spacing w:before="220"/>
        <w:ind w:firstLine="540"/>
        <w:jc w:val="both"/>
      </w:pPr>
      <w:proofErr w:type="gramStart"/>
      <w:r w:rsidRPr="00D61F6C">
        <w:t xml:space="preserve">фиброзно-кистозная болезнь молочных желез, доброкачественные новообразования молочной железы, матки, яичника и других женских половых органов, не требующие хирургического лечения, эктропион шейки матки и другие невоспалительные заболевания шейки матки (за исключением указанных в пункте </w:t>
      </w:r>
      <w:r w:rsidR="0028166C">
        <w:t>«</w:t>
      </w:r>
      <w:r w:rsidRPr="00D61F6C">
        <w:t>а</w:t>
      </w:r>
      <w:r w:rsidR="0028166C">
        <w:t>»</w:t>
      </w:r>
      <w:r w:rsidRPr="00D61F6C">
        <w:t>) при неудовлетворительных результатах консервативного лечения и (или) хирургического лечения.</w:t>
      </w:r>
      <w:proofErr w:type="gramEnd"/>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относятся доброкачественные новообразования или последствия их радикального лечения, не сопровождающиеся нарушением функций органов и систем, не затрудняющие ношения форменной одежды, обуви или снаряжения.</w:t>
      </w:r>
    </w:p>
    <w:p w:rsidR="00D61F6C" w:rsidRPr="00D61F6C" w:rsidRDefault="00D61F6C">
      <w:pPr>
        <w:pStyle w:val="ConsPlusNormal"/>
        <w:spacing w:before="220"/>
        <w:ind w:firstLine="540"/>
        <w:jc w:val="both"/>
      </w:pPr>
      <w:r w:rsidRPr="00D61F6C">
        <w:t>К этому же пункту относятся доброкачественные новообразования молочной железы, матки, яичника и других женских половых органов, не требующие хирургического лечения с незначительными клиническими проявлениями и редкими обострениями, не требующими лечения в стационарных условиях.</w:t>
      </w:r>
    </w:p>
    <w:p w:rsidR="00D61F6C" w:rsidRPr="00D61F6C" w:rsidRDefault="00D61F6C">
      <w:pPr>
        <w:pStyle w:val="ConsPlusNormal"/>
        <w:spacing w:before="220"/>
        <w:ind w:firstLine="540"/>
        <w:jc w:val="both"/>
      </w:pPr>
      <w:r w:rsidRPr="00D61F6C">
        <w:t>Лица с доброкачественными новообразованиями периферической нервной системы освидетельствуются по соответствующим статьям расписания болезней в зависимости от степени нарушения функций.</w:t>
      </w:r>
    </w:p>
    <w:p w:rsidR="00D61F6C" w:rsidRPr="00D61F6C" w:rsidRDefault="00D61F6C">
      <w:pPr>
        <w:pStyle w:val="ConsPlusNormal"/>
        <w:spacing w:before="220"/>
        <w:ind w:firstLine="540"/>
        <w:jc w:val="both"/>
      </w:pPr>
      <w:r w:rsidRPr="00D61F6C">
        <w:t xml:space="preserve">Лица с доброкачественными новообразованиями костей, сопровождающимися нарушениями функций опорно-двигательного аппарата и других систем, освидетельствуются по </w:t>
      </w:r>
      <w:r w:rsidRPr="00D61F6C">
        <w:lastRenderedPageBreak/>
        <w:t>соответствующим статьям расписания болезней.</w:t>
      </w:r>
    </w:p>
    <w:p w:rsidR="00D61F6C" w:rsidRPr="00D61F6C" w:rsidRDefault="00D61F6C">
      <w:pPr>
        <w:pStyle w:val="ConsPlusNormal"/>
        <w:jc w:val="both"/>
      </w:pPr>
    </w:p>
    <w:p w:rsidR="00D61F6C" w:rsidRPr="00D61F6C" w:rsidRDefault="00D61F6C">
      <w:pPr>
        <w:pStyle w:val="ConsPlusTitle"/>
        <w:ind w:firstLine="540"/>
        <w:jc w:val="both"/>
        <w:outlineLvl w:val="2"/>
      </w:pPr>
      <w:r w:rsidRPr="00D61F6C">
        <w:t>Болезни крови, кроветворных органов и отдельные нарушения, вовлекающие иммунный механизм</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bookmarkStart w:id="37" w:name="P489"/>
            <w:bookmarkEnd w:id="37"/>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bookmarkStart w:id="38" w:name="P490"/>
            <w:bookmarkEnd w:id="38"/>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c>
          <w:tcPr>
            <w:tcW w:w="1276" w:type="dxa"/>
            <w:vMerge w:val="restart"/>
            <w:tcBorders>
              <w:top w:val="single" w:sz="4" w:space="0" w:color="auto"/>
              <w:bottom w:val="nil"/>
            </w:tcBorders>
          </w:tcPr>
          <w:p w:rsidR="00D61F6C" w:rsidRPr="00D61F6C" w:rsidRDefault="00D61F6C">
            <w:pPr>
              <w:pStyle w:val="ConsPlusNormal"/>
              <w:jc w:val="center"/>
            </w:pPr>
            <w:bookmarkStart w:id="39" w:name="P492"/>
            <w:bookmarkEnd w:id="39"/>
            <w:r w:rsidRPr="00D61F6C">
              <w:t>11.</w:t>
            </w:r>
          </w:p>
        </w:tc>
        <w:tc>
          <w:tcPr>
            <w:tcW w:w="5953" w:type="dxa"/>
            <w:tcBorders>
              <w:top w:val="single" w:sz="4" w:space="0" w:color="auto"/>
              <w:bottom w:val="nil"/>
            </w:tcBorders>
          </w:tcPr>
          <w:p w:rsidR="00D61F6C" w:rsidRPr="00D61F6C" w:rsidRDefault="00D61F6C">
            <w:pPr>
              <w:pStyle w:val="ConsPlusNormal"/>
              <w:jc w:val="both"/>
            </w:pPr>
            <w:r w:rsidRPr="00D61F6C">
              <w:t>Болезни крови и кроветворных органов, иммунодефицитные состояния:</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vMerge/>
            <w:tcBorders>
              <w:top w:val="single" w:sz="4" w:space="0" w:color="auto"/>
              <w:bottom w:val="nil"/>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40" w:name="P497"/>
            <w:bookmarkEnd w:id="40"/>
            <w:r w:rsidRPr="00D61F6C">
              <w:t xml:space="preserve">а) быстро </w:t>
            </w:r>
            <w:proofErr w:type="gramStart"/>
            <w:r w:rsidRPr="00D61F6C">
              <w:t>прогрессирующие</w:t>
            </w:r>
            <w:proofErr w:type="gramEnd"/>
            <w:r w:rsidRPr="00D61F6C">
              <w:t>, а также медленно прогрессирующие со 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41" w:name="P502"/>
            <w:bookmarkEnd w:id="41"/>
            <w:r w:rsidRPr="00D61F6C">
              <w:t xml:space="preserve">б) медленно </w:t>
            </w:r>
            <w:proofErr w:type="gramStart"/>
            <w:r w:rsidRPr="00D61F6C">
              <w:t>прогрессирующие</w:t>
            </w:r>
            <w:proofErr w:type="gramEnd"/>
            <w:r w:rsidRPr="00D61F6C">
              <w:t xml:space="preserve"> с умеренным нарушением функций или редкими обострениями</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58036B">
        <w:tblPrEx>
          <w:tblBorders>
            <w:insideH w:val="none" w:sz="0" w:space="0" w:color="auto"/>
          </w:tblBorders>
        </w:tblPrEx>
        <w:tc>
          <w:tcPr>
            <w:tcW w:w="1276" w:type="dxa"/>
            <w:tcBorders>
              <w:top w:val="nil"/>
              <w:bottom w:val="single" w:sz="4" w:space="0" w:color="auto"/>
            </w:tcBorders>
          </w:tcPr>
          <w:p w:rsidR="00D61F6C" w:rsidRPr="00D61F6C" w:rsidRDefault="00D61F6C">
            <w:pPr>
              <w:pStyle w:val="ConsPlusNormal"/>
            </w:pPr>
          </w:p>
        </w:tc>
        <w:tc>
          <w:tcPr>
            <w:tcW w:w="5953" w:type="dxa"/>
            <w:tcBorders>
              <w:top w:val="nil"/>
              <w:bottom w:val="single" w:sz="4" w:space="0" w:color="auto"/>
            </w:tcBorders>
          </w:tcPr>
          <w:p w:rsidR="00D61F6C" w:rsidRPr="00D61F6C" w:rsidRDefault="00D61F6C">
            <w:pPr>
              <w:pStyle w:val="ConsPlusNormal"/>
              <w:jc w:val="both"/>
            </w:pPr>
            <w:bookmarkStart w:id="42" w:name="P507"/>
            <w:bookmarkEnd w:id="42"/>
            <w:r w:rsidRPr="00D61F6C">
              <w:t>в) временные функциональные расстройства после несистемных болезней крови или состояния после завершения терапии</w:t>
            </w:r>
          </w:p>
        </w:tc>
        <w:tc>
          <w:tcPr>
            <w:tcW w:w="659" w:type="dxa"/>
            <w:tcBorders>
              <w:top w:val="nil"/>
              <w:bottom w:val="single" w:sz="4" w:space="0" w:color="auto"/>
            </w:tcBorders>
          </w:tcPr>
          <w:p w:rsidR="00D61F6C" w:rsidRPr="00D61F6C" w:rsidRDefault="00D61F6C">
            <w:pPr>
              <w:pStyle w:val="ConsPlusNormal"/>
              <w:jc w:val="center"/>
            </w:pPr>
            <w:r w:rsidRPr="00D61F6C">
              <w:t>Г</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Г</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Статья предусматривает:</w:t>
      </w:r>
    </w:p>
    <w:p w:rsidR="00D61F6C" w:rsidRPr="00D61F6C" w:rsidRDefault="00D61F6C">
      <w:pPr>
        <w:pStyle w:val="ConsPlusNormal"/>
        <w:spacing w:before="220"/>
        <w:ind w:firstLine="540"/>
        <w:jc w:val="both"/>
      </w:pPr>
      <w:r w:rsidRPr="00D61F6C">
        <w:t>все виды приобретенных и наследственных анемий;</w:t>
      </w:r>
    </w:p>
    <w:p w:rsidR="00D61F6C" w:rsidRPr="00D61F6C" w:rsidRDefault="00D61F6C">
      <w:pPr>
        <w:pStyle w:val="ConsPlusNormal"/>
        <w:spacing w:before="220"/>
        <w:ind w:firstLine="540"/>
        <w:jc w:val="both"/>
      </w:pPr>
      <w:r w:rsidRPr="00D61F6C">
        <w:t>компенсированные наследственные и приобретенные нарушения структуры эритроцитов или гемоглобина;</w:t>
      </w:r>
    </w:p>
    <w:p w:rsidR="00D61F6C" w:rsidRPr="00D61F6C" w:rsidRDefault="00D61F6C">
      <w:pPr>
        <w:pStyle w:val="ConsPlusNormal"/>
        <w:spacing w:before="220"/>
        <w:ind w:firstLine="540"/>
        <w:jc w:val="both"/>
      </w:pPr>
      <w:r w:rsidRPr="00D61F6C">
        <w:t>приобретенные и наследственные нарушения функций тромбоцитов, лейкоцитов;</w:t>
      </w:r>
    </w:p>
    <w:p w:rsidR="00D61F6C" w:rsidRPr="00D61F6C" w:rsidRDefault="00D61F6C">
      <w:pPr>
        <w:pStyle w:val="ConsPlusNormal"/>
        <w:spacing w:before="220"/>
        <w:ind w:firstLine="540"/>
        <w:jc w:val="both"/>
      </w:pPr>
      <w:r w:rsidRPr="00D61F6C">
        <w:t>цитопенические синдромы (включая лейкопении, идиопатическую тромбоцитопеническую пурпуру и другие тромбоцитопении, аутоиммунные посттрансфузионные осложнения);</w:t>
      </w:r>
    </w:p>
    <w:p w:rsidR="00D61F6C" w:rsidRPr="00D61F6C" w:rsidRDefault="00D61F6C">
      <w:pPr>
        <w:pStyle w:val="ConsPlusNormal"/>
        <w:spacing w:before="220"/>
        <w:ind w:firstLine="540"/>
        <w:jc w:val="both"/>
      </w:pPr>
      <w:r w:rsidRPr="00D61F6C">
        <w:t>нарушения системы гемостаза с повышенной кровоточивостью (включая гемофилии, иные коагулопатии и тромбоцитопатии);</w:t>
      </w:r>
    </w:p>
    <w:p w:rsidR="00D61F6C" w:rsidRPr="00D61F6C" w:rsidRDefault="00D61F6C">
      <w:pPr>
        <w:pStyle w:val="ConsPlusNormal"/>
        <w:spacing w:before="220"/>
        <w:ind w:firstLine="540"/>
        <w:jc w:val="both"/>
      </w:pPr>
      <w:r w:rsidRPr="00D61F6C">
        <w:t>тромбофилии и иные нарушения гемостаза с повышенным риском тромбообразования;</w:t>
      </w:r>
    </w:p>
    <w:p w:rsidR="00D61F6C" w:rsidRPr="00D61F6C" w:rsidRDefault="00D61F6C">
      <w:pPr>
        <w:pStyle w:val="ConsPlusNormal"/>
        <w:spacing w:before="220"/>
        <w:ind w:firstLine="540"/>
        <w:jc w:val="both"/>
      </w:pPr>
      <w:r w:rsidRPr="00D61F6C">
        <w:t>наследственную ломкость капилляров, сосудистую псевдогемофилию;</w:t>
      </w:r>
    </w:p>
    <w:p w:rsidR="00D61F6C" w:rsidRPr="00D61F6C" w:rsidRDefault="00D61F6C">
      <w:pPr>
        <w:pStyle w:val="ConsPlusNormal"/>
        <w:spacing w:before="220"/>
        <w:ind w:firstLine="540"/>
        <w:jc w:val="both"/>
      </w:pPr>
      <w:r w:rsidRPr="00D61F6C">
        <w:t>стойкие врожденные и приобретенные иммунодефицитные состояния.</w:t>
      </w:r>
    </w:p>
    <w:p w:rsidR="00D61F6C" w:rsidRPr="00D61F6C" w:rsidRDefault="00D61F6C">
      <w:pPr>
        <w:pStyle w:val="ConsPlusNormal"/>
        <w:spacing w:before="220"/>
        <w:ind w:firstLine="540"/>
        <w:jc w:val="both"/>
      </w:pPr>
      <w:r w:rsidRPr="00D61F6C">
        <w:t xml:space="preserve">К пункту </w:t>
      </w:r>
      <w:r w:rsidR="0028166C">
        <w:t>«</w:t>
      </w:r>
      <w:r w:rsidRPr="00D61F6C">
        <w:t>а</w:t>
      </w:r>
      <w:r w:rsidR="0028166C">
        <w:t>»</w:t>
      </w:r>
      <w:r w:rsidRPr="00D61F6C">
        <w:t xml:space="preserve"> относятся:</w:t>
      </w:r>
    </w:p>
    <w:p w:rsidR="00D61F6C" w:rsidRPr="00D61F6C" w:rsidRDefault="00D61F6C">
      <w:pPr>
        <w:pStyle w:val="ConsPlusNormal"/>
        <w:spacing w:before="220"/>
        <w:ind w:firstLine="540"/>
        <w:jc w:val="both"/>
      </w:pPr>
      <w:r w:rsidRPr="00D61F6C">
        <w:t>апластическая анемия и другие цитопенические синдромы, связанные с нарушением кроветворения, независимо от эффективности терапии и степени нарушения функций;</w:t>
      </w:r>
    </w:p>
    <w:p w:rsidR="00D61F6C" w:rsidRPr="00D61F6C" w:rsidRDefault="00D61F6C">
      <w:pPr>
        <w:pStyle w:val="ConsPlusNormal"/>
        <w:spacing w:before="220"/>
        <w:ind w:firstLine="540"/>
        <w:jc w:val="both"/>
      </w:pPr>
      <w:r w:rsidRPr="00D61F6C">
        <w:t>хронические быстро прогрессирующие заболевания или медленно прогрессирующие заболевания при сохранении на фоне лечения стойких изменений состава крови и при значительных нарушениях функций;</w:t>
      </w:r>
    </w:p>
    <w:p w:rsidR="00D61F6C" w:rsidRPr="00D61F6C" w:rsidRDefault="00D61F6C">
      <w:pPr>
        <w:pStyle w:val="ConsPlusNormal"/>
        <w:spacing w:before="220"/>
        <w:ind w:firstLine="540"/>
        <w:jc w:val="both"/>
      </w:pPr>
      <w:r w:rsidRPr="00D61F6C">
        <w:t xml:space="preserve">приобретенное иммунодефицитное состояние при иммуносупрессивной терапии после </w:t>
      </w:r>
      <w:r w:rsidRPr="00D61F6C">
        <w:lastRenderedPageBreak/>
        <w:t>аллотрансплантации органов и тканей;</w:t>
      </w:r>
    </w:p>
    <w:p w:rsidR="00D61F6C" w:rsidRPr="00D61F6C" w:rsidRDefault="00D61F6C">
      <w:pPr>
        <w:pStyle w:val="ConsPlusNormal"/>
        <w:spacing w:before="220"/>
        <w:ind w:firstLine="540"/>
        <w:jc w:val="both"/>
      </w:pPr>
      <w:r w:rsidRPr="00D61F6C">
        <w:t>нарушения гемостаза с повышенной кровоточивостью, сопровождающиеся кровотечениями, кровоизлияниями или поражением органов;</w:t>
      </w:r>
    </w:p>
    <w:p w:rsidR="00D61F6C" w:rsidRPr="00D61F6C" w:rsidRDefault="00D61F6C">
      <w:pPr>
        <w:pStyle w:val="ConsPlusNormal"/>
        <w:spacing w:before="220"/>
        <w:ind w:firstLine="540"/>
        <w:jc w:val="both"/>
      </w:pPr>
      <w:r w:rsidRPr="00D61F6C">
        <w:t>нарушения гемостаза с повышенным риском тромбообразования, сопровождающиеся множественными или рецидивирующими тромбозами сосудов, тромбоэмболическими осложнениями, невынашиванием беременности, тромботической тромбоцитопенической пурпурой или поражением органов.</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w:t>
      </w:r>
    </w:p>
    <w:p w:rsidR="00D61F6C" w:rsidRPr="00D61F6C" w:rsidRDefault="00D61F6C">
      <w:pPr>
        <w:pStyle w:val="ConsPlusNormal"/>
        <w:spacing w:before="220"/>
        <w:ind w:firstLine="540"/>
        <w:jc w:val="both"/>
      </w:pPr>
      <w:r w:rsidRPr="00D61F6C">
        <w:t>гемолитические анемии и анемии с врожденными нарушениями структуры эритроцитов и гемоглобина в стадии компенсации;</w:t>
      </w:r>
    </w:p>
    <w:p w:rsidR="00D61F6C" w:rsidRPr="00D61F6C" w:rsidRDefault="00D61F6C">
      <w:pPr>
        <w:pStyle w:val="ConsPlusNormal"/>
        <w:spacing w:before="220"/>
        <w:ind w:firstLine="540"/>
        <w:jc w:val="both"/>
      </w:pPr>
      <w:r w:rsidRPr="00D61F6C">
        <w:t>гемолитические анемии, аутоиммунные цитопенические синдромы и другие, медленно прогрессирующие заболевания с длительным положительным эффектом от лечения с умеренным или незначительным нарушением функций;</w:t>
      </w:r>
    </w:p>
    <w:p w:rsidR="00D61F6C" w:rsidRPr="00D61F6C" w:rsidRDefault="00D61F6C">
      <w:pPr>
        <w:pStyle w:val="ConsPlusNormal"/>
        <w:spacing w:before="220"/>
        <w:ind w:firstLine="540"/>
        <w:jc w:val="both"/>
      </w:pPr>
      <w:r w:rsidRPr="00D61F6C">
        <w:t>нарушения гемостаза с длительным положительным эффектом от лечения с умеренным или незначительным нарушением функций.</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относятся временные функциональные расстройства после несистемных болезней крови, а также состояния после завершения полного курса терапии в случае сохранения временного незначительного нарушения функций.</w:t>
      </w:r>
    </w:p>
    <w:p w:rsidR="00D61F6C" w:rsidRPr="00D61F6C" w:rsidRDefault="00D61F6C">
      <w:pPr>
        <w:pStyle w:val="ConsPlusNormal"/>
        <w:spacing w:before="220"/>
        <w:ind w:firstLine="540"/>
        <w:jc w:val="both"/>
      </w:pPr>
      <w:r w:rsidRPr="00D61F6C">
        <w:t xml:space="preserve">При стойких врожденных и приобретенных иммунодефицитных состояниях, сопровождающихся частыми рецидивами инфекционных осложнений, освидетельствование проводится по пункту </w:t>
      </w:r>
      <w:r w:rsidR="0028166C">
        <w:t>«</w:t>
      </w:r>
      <w:r w:rsidRPr="00D61F6C">
        <w:t>а</w:t>
      </w:r>
      <w:r w:rsidR="0028166C">
        <w:t>»</w:t>
      </w:r>
      <w:r w:rsidRPr="00D61F6C">
        <w:t>.</w:t>
      </w:r>
    </w:p>
    <w:p w:rsidR="00D61F6C" w:rsidRPr="00D61F6C" w:rsidRDefault="00D61F6C">
      <w:pPr>
        <w:pStyle w:val="ConsPlusNormal"/>
        <w:spacing w:before="220"/>
        <w:ind w:firstLine="540"/>
        <w:jc w:val="both"/>
      </w:pPr>
      <w:proofErr w:type="gramStart"/>
      <w:r w:rsidRPr="00D61F6C">
        <w:t>При вторичных иммунодефицитных состояниях, изменениях состава крови, нарушениях свертывания, наблюдающихся при заболеваниях других органов и систем (иные хронические, аутоиммунные, онкологические, инфекционные заболевания, саркоидоз и другие гранулематозы, гистиоцитозы, патология беременности и родов, травмы или осложнения их лечения), после выполнения спленэктомии и других диагностических или лечебных хирургических вмешательств, категория годности к службе определяется в зависимости от степени нарушения функций пораженного органа или</w:t>
      </w:r>
      <w:proofErr w:type="gramEnd"/>
      <w:r w:rsidRPr="00D61F6C">
        <w:t xml:space="preserve"> системы органов по соответствующим статьям расписания болезней.</w:t>
      </w:r>
    </w:p>
    <w:p w:rsidR="00D61F6C" w:rsidRPr="00D61F6C" w:rsidRDefault="00D61F6C">
      <w:pPr>
        <w:pStyle w:val="ConsPlusNormal"/>
        <w:spacing w:before="220"/>
        <w:ind w:firstLine="540"/>
        <w:jc w:val="both"/>
      </w:pPr>
      <w:r w:rsidRPr="00D61F6C">
        <w:t xml:space="preserve">Лица, освидетельствуемые по I и II графам расписания болезней при наличии железодефицитной анемии признаются временно не годными к службе на 6 месяцев для проведения обследования и лечения и не годными к поступлению в образовательные организации. При отсутствии эффекта от проведенной терапии они освидетельствуются по пункту </w:t>
      </w:r>
      <w:r w:rsidR="0028166C">
        <w:t>«</w:t>
      </w:r>
      <w:r w:rsidRPr="00D61F6C">
        <w:t>б</w:t>
      </w:r>
      <w:r w:rsidR="0028166C">
        <w:t>»</w:t>
      </w:r>
      <w:r w:rsidRPr="00D61F6C">
        <w:t>.</w:t>
      </w:r>
    </w:p>
    <w:p w:rsidR="00D61F6C" w:rsidRPr="00D61F6C" w:rsidRDefault="00D61F6C">
      <w:pPr>
        <w:pStyle w:val="ConsPlusNormal"/>
        <w:spacing w:before="220"/>
        <w:ind w:firstLine="540"/>
        <w:jc w:val="both"/>
      </w:pPr>
      <w:r w:rsidRPr="00D61F6C">
        <w:t>В отношении сотрудников железодефицитная анемия легкой степени не является основанием для применения данной статьи расписания болезней.</w:t>
      </w:r>
    </w:p>
    <w:p w:rsidR="00D61F6C" w:rsidRPr="00D61F6C" w:rsidRDefault="00D61F6C">
      <w:pPr>
        <w:pStyle w:val="ConsPlusNormal"/>
        <w:jc w:val="both"/>
      </w:pPr>
    </w:p>
    <w:p w:rsidR="00D61F6C" w:rsidRPr="00D61F6C" w:rsidRDefault="00D61F6C">
      <w:pPr>
        <w:pStyle w:val="ConsPlusTitle"/>
        <w:ind w:firstLine="540"/>
        <w:jc w:val="both"/>
        <w:outlineLvl w:val="2"/>
      </w:pPr>
      <w:r w:rsidRPr="00D61F6C">
        <w:t>Болезни эндокринной системы, расстройства питания и нарушения обмена веществ</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c>
          <w:tcPr>
            <w:tcW w:w="1276" w:type="dxa"/>
            <w:vMerge w:val="restart"/>
            <w:tcBorders>
              <w:top w:val="single" w:sz="4" w:space="0" w:color="auto"/>
              <w:bottom w:val="nil"/>
            </w:tcBorders>
          </w:tcPr>
          <w:p w:rsidR="00D61F6C" w:rsidRPr="00D61F6C" w:rsidRDefault="00D61F6C">
            <w:pPr>
              <w:pStyle w:val="ConsPlusNormal"/>
              <w:jc w:val="center"/>
            </w:pPr>
            <w:r w:rsidRPr="00D61F6C">
              <w:lastRenderedPageBreak/>
              <w:t>12.</w:t>
            </w:r>
          </w:p>
        </w:tc>
        <w:tc>
          <w:tcPr>
            <w:tcW w:w="5953" w:type="dxa"/>
            <w:tcBorders>
              <w:top w:val="single" w:sz="4" w:space="0" w:color="auto"/>
              <w:bottom w:val="nil"/>
            </w:tcBorders>
          </w:tcPr>
          <w:p w:rsidR="00D61F6C" w:rsidRPr="00D61F6C" w:rsidRDefault="00D61F6C">
            <w:pPr>
              <w:pStyle w:val="ConsPlusNormal"/>
            </w:pPr>
            <w:r w:rsidRPr="00D61F6C">
              <w:t>Эутиреоидный зоб:</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vMerge/>
            <w:tcBorders>
              <w:top w:val="single" w:sz="4" w:space="0" w:color="auto"/>
              <w:bottom w:val="nil"/>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43" w:name="P551"/>
            <w:bookmarkEnd w:id="43"/>
            <w:r w:rsidRPr="00D61F6C">
              <w:t xml:space="preserve">а) </w:t>
            </w:r>
            <w:proofErr w:type="gramStart"/>
            <w:r w:rsidRPr="00D61F6C">
              <w:t>вызывающий</w:t>
            </w:r>
            <w:proofErr w:type="gramEnd"/>
            <w:r w:rsidRPr="00D61F6C">
              <w:t xml:space="preserve"> расстройство функций близлежащих органов</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44" w:name="P556"/>
            <w:bookmarkEnd w:id="44"/>
            <w:r w:rsidRPr="00D61F6C">
              <w:t xml:space="preserve">б) </w:t>
            </w:r>
            <w:proofErr w:type="gramStart"/>
            <w:r w:rsidRPr="00D61F6C">
              <w:t>затрудняющий</w:t>
            </w:r>
            <w:proofErr w:type="gramEnd"/>
            <w:r w:rsidRPr="00D61F6C">
              <w:t xml:space="preserve"> ношение форменной одежды</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58036B">
        <w:tblPrEx>
          <w:tblBorders>
            <w:insideH w:val="none" w:sz="0" w:space="0" w:color="auto"/>
          </w:tblBorders>
        </w:tblPrEx>
        <w:tc>
          <w:tcPr>
            <w:tcW w:w="1276" w:type="dxa"/>
            <w:tcBorders>
              <w:top w:val="nil"/>
              <w:bottom w:val="single" w:sz="4" w:space="0" w:color="auto"/>
            </w:tcBorders>
          </w:tcPr>
          <w:p w:rsidR="00D61F6C" w:rsidRPr="00D61F6C" w:rsidRDefault="00D61F6C">
            <w:pPr>
              <w:pStyle w:val="ConsPlusNormal"/>
            </w:pPr>
          </w:p>
        </w:tc>
        <w:tc>
          <w:tcPr>
            <w:tcW w:w="5953" w:type="dxa"/>
            <w:tcBorders>
              <w:top w:val="nil"/>
              <w:bottom w:val="single" w:sz="4" w:space="0" w:color="auto"/>
            </w:tcBorders>
          </w:tcPr>
          <w:p w:rsidR="00D61F6C" w:rsidRPr="00D61F6C" w:rsidRDefault="00D61F6C">
            <w:pPr>
              <w:pStyle w:val="ConsPlusNormal"/>
              <w:jc w:val="both"/>
            </w:pPr>
            <w:bookmarkStart w:id="45" w:name="P561"/>
            <w:bookmarkEnd w:id="45"/>
            <w:r w:rsidRPr="00D61F6C">
              <w:t xml:space="preserve">в) не </w:t>
            </w:r>
            <w:proofErr w:type="gramStart"/>
            <w:r w:rsidRPr="00D61F6C">
              <w:t>затрудняющий</w:t>
            </w:r>
            <w:proofErr w:type="gramEnd"/>
            <w:r w:rsidRPr="00D61F6C">
              <w:t xml:space="preserve"> ношение форменной одежды</w:t>
            </w:r>
          </w:p>
        </w:tc>
        <w:tc>
          <w:tcPr>
            <w:tcW w:w="659" w:type="dxa"/>
            <w:tcBorders>
              <w:top w:val="nil"/>
              <w:bottom w:val="single" w:sz="4" w:space="0" w:color="auto"/>
            </w:tcBorders>
          </w:tcPr>
          <w:p w:rsidR="00D61F6C" w:rsidRPr="00D61F6C" w:rsidRDefault="00D61F6C">
            <w:pPr>
              <w:pStyle w:val="ConsPlusNormal"/>
              <w:jc w:val="center"/>
            </w:pPr>
            <w:r w:rsidRPr="00D61F6C">
              <w:t>Б-3</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А-1</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Лицам, свидетельствуемым по пункту </w:t>
      </w:r>
      <w:r w:rsidR="0028166C">
        <w:t>«</w:t>
      </w:r>
      <w:r w:rsidRPr="00D61F6C">
        <w:t>а</w:t>
      </w:r>
      <w:r w:rsidR="0028166C">
        <w:t>»</w:t>
      </w:r>
      <w:r w:rsidRPr="00D61F6C">
        <w:t xml:space="preserve"> или </w:t>
      </w:r>
      <w:r w:rsidR="0028166C">
        <w:t>«</w:t>
      </w:r>
      <w:r w:rsidRPr="00D61F6C">
        <w:t>б</w:t>
      </w:r>
      <w:r w:rsidR="0028166C">
        <w:t>»</w:t>
      </w:r>
      <w:r w:rsidRPr="00D61F6C">
        <w:t xml:space="preserve">, предлагается хирургическое лечение. После хирургического лечения освидетельствование проводится по пункту </w:t>
      </w:r>
      <w:r w:rsidR="0028166C">
        <w:t>«</w:t>
      </w:r>
      <w:r w:rsidRPr="00D61F6C">
        <w:t>г</w:t>
      </w:r>
      <w:r w:rsidR="0028166C">
        <w:t>»</w:t>
      </w:r>
      <w:r w:rsidRPr="00D61F6C">
        <w:t xml:space="preserve"> статьи 13 расписания болезней.</w:t>
      </w:r>
    </w:p>
    <w:p w:rsidR="00D61F6C" w:rsidRPr="00D61F6C" w:rsidRDefault="00D61F6C">
      <w:pPr>
        <w:pStyle w:val="ConsPlusNormal"/>
        <w:spacing w:before="220"/>
        <w:ind w:firstLine="540"/>
        <w:jc w:val="both"/>
      </w:pPr>
      <w:r w:rsidRPr="00D61F6C">
        <w:t xml:space="preserve">В случае неудовлетворительных результатов лечения или при отказе от операции по поводу зоба, вызывающего расстройство функций близлежащих органов или затрудняющего ношение форменной одежды, освидетельствование проводится по пункту </w:t>
      </w:r>
      <w:r w:rsidR="0028166C">
        <w:t>«</w:t>
      </w:r>
      <w:r w:rsidRPr="00D61F6C">
        <w:t>а</w:t>
      </w:r>
      <w:r w:rsidR="0028166C">
        <w:t>»</w:t>
      </w:r>
      <w:r w:rsidRPr="00D61F6C">
        <w:t xml:space="preserve"> или </w:t>
      </w:r>
      <w:r w:rsidR="0028166C">
        <w:t>«</w:t>
      </w:r>
      <w:r w:rsidRPr="00D61F6C">
        <w:t>б</w:t>
      </w:r>
      <w:r w:rsidR="0028166C">
        <w:t>»</w:t>
      </w:r>
      <w:r w:rsidRPr="00D61F6C">
        <w:t>.</w:t>
      </w:r>
    </w:p>
    <w:p w:rsidR="00D61F6C" w:rsidRPr="00D61F6C" w:rsidRDefault="00D61F6C">
      <w:pPr>
        <w:pStyle w:val="ConsPlusNormal"/>
        <w:spacing w:before="220"/>
        <w:ind w:firstLine="540"/>
        <w:jc w:val="both"/>
      </w:pPr>
      <w:r w:rsidRPr="00D61F6C">
        <w:t>При наличии стойких эндокринных нарушений освидетельствование проводится по статье 13 расписания болезней.</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bookmarkStart w:id="46" w:name="P574"/>
            <w:bookmarkEnd w:id="46"/>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bookmarkStart w:id="47" w:name="P575"/>
            <w:bookmarkEnd w:id="47"/>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bookmarkStart w:id="48" w:name="P577"/>
            <w:bookmarkEnd w:id="48"/>
            <w:r w:rsidRPr="00D61F6C">
              <w:t>13.</w:t>
            </w:r>
          </w:p>
        </w:tc>
        <w:tc>
          <w:tcPr>
            <w:tcW w:w="5953" w:type="dxa"/>
            <w:tcBorders>
              <w:top w:val="single" w:sz="4" w:space="0" w:color="auto"/>
              <w:bottom w:val="nil"/>
            </w:tcBorders>
          </w:tcPr>
          <w:p w:rsidR="00D61F6C" w:rsidRPr="00D61F6C" w:rsidRDefault="00D61F6C">
            <w:pPr>
              <w:pStyle w:val="ConsPlusNormal"/>
              <w:jc w:val="both"/>
            </w:pPr>
            <w:r w:rsidRPr="00D61F6C">
              <w:t>Другие болезни эндокринной системы, расстройства питания и нарушения обмена веществ:</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49" w:name="P582"/>
            <w:bookmarkEnd w:id="49"/>
            <w:r w:rsidRPr="00D61F6C">
              <w:t>а) со 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50" w:name="P586"/>
            <w:bookmarkEnd w:id="50"/>
            <w:r w:rsidRPr="00D61F6C">
              <w:t>б) с умеренным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51" w:name="P590"/>
            <w:bookmarkEnd w:id="51"/>
            <w:r w:rsidRPr="00D61F6C">
              <w:t>в) с незначительным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В-3</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52" w:name="P594"/>
            <w:bookmarkEnd w:id="52"/>
            <w:r w:rsidRPr="00D61F6C">
              <w:t>г) временные функциональные расстройства после острого заболевания, обострения хронического заболевания или операции</w:t>
            </w:r>
          </w:p>
        </w:tc>
        <w:tc>
          <w:tcPr>
            <w:tcW w:w="659" w:type="dxa"/>
            <w:tcBorders>
              <w:top w:val="nil"/>
              <w:bottom w:val="nil"/>
            </w:tcBorders>
          </w:tcPr>
          <w:p w:rsidR="00D61F6C" w:rsidRPr="00D61F6C" w:rsidRDefault="00D61F6C">
            <w:pPr>
              <w:pStyle w:val="ConsPlusNormal"/>
              <w:jc w:val="center"/>
            </w:pPr>
            <w:r w:rsidRPr="00D61F6C">
              <w:t>Г</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Г</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53" w:name="P598"/>
            <w:bookmarkEnd w:id="53"/>
            <w:r w:rsidRPr="00D61F6C">
              <w:t>д) пониженное питание, алиментарное ожирение II степени</w:t>
            </w:r>
          </w:p>
        </w:tc>
        <w:tc>
          <w:tcPr>
            <w:tcW w:w="659" w:type="dxa"/>
            <w:tcBorders>
              <w:top w:val="nil"/>
              <w:bottom w:val="single" w:sz="4" w:space="0" w:color="auto"/>
            </w:tcBorders>
          </w:tcPr>
          <w:p w:rsidR="00D61F6C" w:rsidRPr="00D61F6C" w:rsidRDefault="00D61F6C">
            <w:pPr>
              <w:pStyle w:val="ConsPlusNormal"/>
              <w:jc w:val="center"/>
            </w:pPr>
            <w:r w:rsidRPr="00D61F6C">
              <w:t>Б-4</w:t>
            </w:r>
          </w:p>
        </w:tc>
        <w:tc>
          <w:tcPr>
            <w:tcW w:w="659" w:type="dxa"/>
            <w:tcBorders>
              <w:top w:val="nil"/>
              <w:bottom w:val="single" w:sz="4" w:space="0" w:color="auto"/>
            </w:tcBorders>
          </w:tcPr>
          <w:p w:rsidR="00D61F6C" w:rsidRPr="00D61F6C" w:rsidRDefault="00D61F6C">
            <w:pPr>
              <w:pStyle w:val="ConsPlusNormal"/>
              <w:jc w:val="center"/>
            </w:pPr>
            <w:r w:rsidRPr="00D61F6C">
              <w:t>1 - 3 ГП - НГ</w:t>
            </w:r>
          </w:p>
        </w:tc>
        <w:tc>
          <w:tcPr>
            <w:tcW w:w="660" w:type="dxa"/>
            <w:tcBorders>
              <w:top w:val="nil"/>
              <w:bottom w:val="single" w:sz="4" w:space="0" w:color="auto"/>
            </w:tcBorders>
          </w:tcPr>
          <w:p w:rsidR="00D61F6C" w:rsidRPr="00D61F6C" w:rsidRDefault="00D61F6C">
            <w:pPr>
              <w:pStyle w:val="ConsPlusNormal"/>
              <w:jc w:val="center"/>
            </w:pPr>
            <w:r w:rsidRPr="00D61F6C">
              <w:t>А-1</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К пункту </w:t>
      </w:r>
      <w:r w:rsidR="0028166C">
        <w:t>«</w:t>
      </w:r>
      <w:r w:rsidRPr="00D61F6C">
        <w:t>а</w:t>
      </w:r>
      <w:r w:rsidR="0028166C">
        <w:t>»</w:t>
      </w:r>
      <w:r w:rsidRPr="00D61F6C">
        <w:t xml:space="preserve"> относятся:</w:t>
      </w:r>
    </w:p>
    <w:p w:rsidR="00D61F6C" w:rsidRPr="00D61F6C" w:rsidRDefault="00D61F6C">
      <w:pPr>
        <w:pStyle w:val="ConsPlusNormal"/>
        <w:spacing w:before="220"/>
        <w:ind w:firstLine="540"/>
        <w:jc w:val="both"/>
      </w:pPr>
      <w:r w:rsidRPr="00D61F6C">
        <w:t>заболевания гипофиза, надпочечников, паращитовидных и половых желез со значительным нарушением их функции и неудовлетворительными результатами лечения;</w:t>
      </w:r>
    </w:p>
    <w:p w:rsidR="00D61F6C" w:rsidRPr="00D61F6C" w:rsidRDefault="00D61F6C">
      <w:pPr>
        <w:pStyle w:val="ConsPlusNormal"/>
        <w:spacing w:before="220"/>
        <w:ind w:firstLine="540"/>
        <w:jc w:val="both"/>
      </w:pPr>
      <w:r w:rsidRPr="00D61F6C">
        <w:t>алиментарное ожирение IV степени;</w:t>
      </w:r>
    </w:p>
    <w:p w:rsidR="00D61F6C" w:rsidRPr="00D61F6C" w:rsidRDefault="00D61F6C">
      <w:pPr>
        <w:pStyle w:val="ConsPlusNormal"/>
        <w:spacing w:before="220"/>
        <w:ind w:firstLine="540"/>
        <w:jc w:val="both"/>
      </w:pPr>
      <w:r w:rsidRPr="00D61F6C">
        <w:t>отсутствие щитовидной железы (другого эндокринного органа) после операции по поводу заболеваний;</w:t>
      </w:r>
    </w:p>
    <w:p w:rsidR="00D61F6C" w:rsidRPr="00D61F6C" w:rsidRDefault="00D61F6C">
      <w:pPr>
        <w:pStyle w:val="ConsPlusNormal"/>
        <w:spacing w:before="220"/>
        <w:ind w:firstLine="540"/>
        <w:jc w:val="both"/>
      </w:pPr>
      <w:proofErr w:type="gramStart"/>
      <w:r w:rsidRPr="00D61F6C">
        <w:t xml:space="preserve">стойкие значительно выраженные расстройства, обусловленные осложненным гипотиреозом (с сердечной недостаточностью, полисерозитами и другие), тяжелыми формами </w:t>
      </w:r>
      <w:r w:rsidRPr="00D61F6C">
        <w:lastRenderedPageBreak/>
        <w:t>узлового и диффузного токсического зоба (понижение массы тела от 25 до 50 процентов за период от начала заболевания, адинамия, выраженный экзофтальм, одышка в покое, частота пульса 120 ударов в минуту и чаще, различные висцеральные осложнения, развитие тиреотоксической кардиомиопатии с явлениями хронической сердечной недостаточности III - IV</w:t>
      </w:r>
      <w:proofErr w:type="gramEnd"/>
      <w:r w:rsidRPr="00D61F6C">
        <w:t xml:space="preserve"> функционального класса</w:t>
      </w:r>
      <w:r w:rsidR="0058036B">
        <w:rPr>
          <w:rStyle w:val="a5"/>
        </w:rPr>
        <w:footnoteReference w:id="16"/>
      </w:r>
      <w:r w:rsidRPr="00D61F6C">
        <w:t>), а также тяжелой формой сахарного диабета.</w:t>
      </w:r>
    </w:p>
    <w:p w:rsidR="00D61F6C" w:rsidRPr="00D61F6C" w:rsidRDefault="00D61F6C">
      <w:pPr>
        <w:pStyle w:val="ConsPlusNormal"/>
        <w:jc w:val="both"/>
      </w:pPr>
    </w:p>
    <w:p w:rsidR="00D61F6C" w:rsidRPr="00D61F6C" w:rsidRDefault="00D61F6C">
      <w:pPr>
        <w:pStyle w:val="ConsPlusNormal"/>
        <w:ind w:firstLine="540"/>
        <w:jc w:val="both"/>
      </w:pPr>
      <w:proofErr w:type="gramStart"/>
      <w:r w:rsidRPr="00D61F6C">
        <w:t>К тяжелой форме относится сахарный диабет (независимо от уровня гликемии и характера лечения) при наличии одного из следующих осложнений: пролиферативная ретинопатия, резко выраженная ангиопатия и невропатия нижних конечностей, проявляющиеся трофическими язвами, гангреной стоп, невропатическими отеками, остеоартропатиями, диабетическая нефропатия с макропротеинурией с нарушением азотвыделительной функции почек, а также при рецидивирующих кетоацидотических прекомах и комах.</w:t>
      </w:r>
      <w:proofErr w:type="gramEnd"/>
    </w:p>
    <w:p w:rsidR="00D61F6C" w:rsidRPr="00D61F6C" w:rsidRDefault="00D61F6C">
      <w:pPr>
        <w:pStyle w:val="ConsPlusNormal"/>
        <w:spacing w:before="220"/>
        <w:ind w:firstLine="540"/>
        <w:jc w:val="both"/>
      </w:pPr>
      <w:r w:rsidRPr="00D61F6C">
        <w:t>Стойкие, значительно выраженные расстройства, обусловленные тяжелыми формами климактерического синдрома при неудовлетворительных результатах лечения (выраженные нейровегетативные расстройства - приливы жара более 20 раз в сутки, потливость, приступы сердцебиения, лабильность артериального давления, экстрасистолии, не обусловленные другими заболеваниями). Прогрессирующие атрофические изменения слизистых половых органов и мочевых путей.</w:t>
      </w:r>
    </w:p>
    <w:p w:rsidR="00D61F6C" w:rsidRPr="00D61F6C" w:rsidRDefault="00D61F6C">
      <w:pPr>
        <w:pStyle w:val="ConsPlusNormal"/>
        <w:spacing w:before="220"/>
        <w:ind w:firstLine="540"/>
        <w:jc w:val="both"/>
      </w:pPr>
      <w:r w:rsidRPr="00D61F6C">
        <w:t xml:space="preserve">Сотрудники, не достигшие предельного возраста пребывания на службе, при отсутствии щитовидной железы (другого эндокринного органа) после операций по поводу заболеваний, при компенсации функции органа заместительной терапией и сохраненной способности выполнять служебные обязанности могут быть освидетельствованы по пункту </w:t>
      </w:r>
      <w:r w:rsidR="0028166C">
        <w:t>«</w:t>
      </w:r>
      <w:r w:rsidRPr="00D61F6C">
        <w:t>б</w:t>
      </w:r>
      <w:r w:rsidR="0028166C">
        <w:t>»</w:t>
      </w:r>
      <w:r w:rsidRPr="00D61F6C">
        <w:t>.</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w:t>
      </w:r>
    </w:p>
    <w:p w:rsidR="00D61F6C" w:rsidRPr="00D61F6C" w:rsidRDefault="00D61F6C">
      <w:pPr>
        <w:pStyle w:val="ConsPlusNormal"/>
        <w:spacing w:before="220"/>
        <w:ind w:firstLine="540"/>
        <w:jc w:val="both"/>
      </w:pPr>
      <w:r w:rsidRPr="00D61F6C">
        <w:t>заболевания гипофиза, надпочечников, паращитовидных и половых желез при компенсации функции органа заместительной терапией;</w:t>
      </w:r>
    </w:p>
    <w:p w:rsidR="00D61F6C" w:rsidRPr="00D61F6C" w:rsidRDefault="00D61F6C">
      <w:pPr>
        <w:pStyle w:val="ConsPlusNormal"/>
        <w:spacing w:before="220"/>
        <w:ind w:firstLine="540"/>
        <w:jc w:val="both"/>
      </w:pPr>
      <w:r w:rsidRPr="00D61F6C">
        <w:t>сахарный диабет средней степени тяжести, при котором компенсация углеводного обмена достигается пероральным приемом сахаропонижающих препаратов или введением инсулина на фоне постоянной диетотерапии, при наличии одного из следующих осложнений: нефропатия на стадии микроальбуминурии, умеренно выраженной непролиферативной ретинопатии, периферической невропатии и ангиопатии;</w:t>
      </w:r>
    </w:p>
    <w:p w:rsidR="00D61F6C" w:rsidRPr="00D61F6C" w:rsidRDefault="00D61F6C">
      <w:pPr>
        <w:pStyle w:val="ConsPlusNormal"/>
        <w:spacing w:before="220"/>
        <w:ind w:firstLine="540"/>
        <w:jc w:val="both"/>
      </w:pPr>
      <w:r w:rsidRPr="00D61F6C">
        <w:t>гипотиреоз манифестный, в том числе медикаментозно компенсированный, тиреотоксикоз средней степени тяжести (снижение величины массы тела до 25 процентов от начала заболевания, выраженные вегетативные нарушения, частота пульса 110 - 120 ударов в минуту, умеренно выраженные вегетативно-сосудистые и эмоциональные нарушения, развитие тиреотоксической кардиомиопатии с явлениями хронической сердечной недостаточности I - II ФК);</w:t>
      </w:r>
    </w:p>
    <w:p w:rsidR="00D61F6C" w:rsidRPr="00D61F6C" w:rsidRDefault="00D61F6C">
      <w:pPr>
        <w:pStyle w:val="ConsPlusNormal"/>
        <w:spacing w:before="220"/>
        <w:ind w:firstLine="540"/>
        <w:jc w:val="both"/>
      </w:pPr>
      <w:proofErr w:type="gramStart"/>
      <w:r w:rsidRPr="00D61F6C">
        <w:t>стойкие умеренно выраженные расстройства, обусловленные климактерическим синдромом средней степени тяжести (умеренно выраженные нейровегетативные расстройства - приливы жара до 20 раз в сутки, потливость, приступы сердцебиения, лабильность артериального давления, экстрасистолии, не обусловленные другими заболеваниями);</w:t>
      </w:r>
      <w:proofErr w:type="gramEnd"/>
    </w:p>
    <w:p w:rsidR="00D61F6C" w:rsidRPr="00D61F6C" w:rsidRDefault="00D61F6C">
      <w:pPr>
        <w:pStyle w:val="ConsPlusNormal"/>
        <w:spacing w:before="220"/>
        <w:ind w:firstLine="540"/>
        <w:jc w:val="both"/>
      </w:pPr>
      <w:r w:rsidRPr="00D61F6C">
        <w:t>алиментарное ожирение III степени.</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относятся:</w:t>
      </w:r>
    </w:p>
    <w:p w:rsidR="00D61F6C" w:rsidRPr="00D61F6C" w:rsidRDefault="00D61F6C">
      <w:pPr>
        <w:pStyle w:val="ConsPlusNormal"/>
        <w:spacing w:before="220"/>
        <w:ind w:firstLine="540"/>
        <w:jc w:val="both"/>
      </w:pPr>
      <w:r w:rsidRPr="00D61F6C">
        <w:t xml:space="preserve">легкие обратимые формы диффузного токсического зоба (легкая неврозоподобная симптоматика, снижение толерантности к физической нагрузке, частота пульса до 100 ударов в </w:t>
      </w:r>
      <w:r w:rsidRPr="00D61F6C">
        <w:lastRenderedPageBreak/>
        <w:t>минуту при увеличении щитовидной железы I - II степени), гипотиреоз субклинический, в том числе медикаментозно компенсированный;</w:t>
      </w:r>
    </w:p>
    <w:p w:rsidR="00D61F6C" w:rsidRPr="00D61F6C" w:rsidRDefault="00D61F6C">
      <w:pPr>
        <w:pStyle w:val="ConsPlusNormal"/>
        <w:spacing w:before="220"/>
        <w:ind w:firstLine="540"/>
        <w:jc w:val="both"/>
      </w:pPr>
      <w:r w:rsidRPr="00D61F6C">
        <w:t>подострый тиреоидит с рецидивирующим течением;</w:t>
      </w:r>
    </w:p>
    <w:p w:rsidR="00D61F6C" w:rsidRPr="00D61F6C" w:rsidRDefault="00D61F6C">
      <w:pPr>
        <w:pStyle w:val="ConsPlusNormal"/>
        <w:spacing w:before="220"/>
        <w:ind w:firstLine="540"/>
        <w:jc w:val="both"/>
      </w:pPr>
      <w:r w:rsidRPr="00D61F6C">
        <w:t>сахарный диабет, при котором компенсация углеводного обмена достигается пероральным приемом сахаропонижающего препарата или нормализуется диетой;</w:t>
      </w:r>
    </w:p>
    <w:p w:rsidR="00D61F6C" w:rsidRPr="00D61F6C" w:rsidRDefault="00D61F6C">
      <w:pPr>
        <w:pStyle w:val="ConsPlusNormal"/>
        <w:spacing w:before="220"/>
        <w:ind w:firstLine="540"/>
        <w:jc w:val="both"/>
      </w:pPr>
      <w:r w:rsidRPr="00D61F6C">
        <w:t>незначительные изменения функции половых желез при климаксе;</w:t>
      </w:r>
    </w:p>
    <w:p w:rsidR="00D61F6C" w:rsidRPr="00D61F6C" w:rsidRDefault="00D61F6C">
      <w:pPr>
        <w:pStyle w:val="ConsPlusNormal"/>
        <w:spacing w:before="220"/>
        <w:ind w:firstLine="540"/>
        <w:jc w:val="both"/>
      </w:pPr>
      <w:r w:rsidRPr="00D61F6C">
        <w:t xml:space="preserve">микропролактинома при наличии клинических проявлений. При хроническом фиброзном и аутоиммунном тиреоидите освидетельствование проводится по пунктам </w:t>
      </w:r>
      <w:r w:rsidR="0028166C">
        <w:t>«</w:t>
      </w:r>
      <w:r w:rsidRPr="00D61F6C">
        <w:t>а</w:t>
      </w:r>
      <w:r w:rsidR="0028166C">
        <w:t>»</w:t>
      </w:r>
      <w:r w:rsidRPr="00D61F6C">
        <w:t xml:space="preserve">, </w:t>
      </w:r>
      <w:r w:rsidR="0028166C">
        <w:t>«</w:t>
      </w:r>
      <w:r w:rsidRPr="00D61F6C">
        <w:t>б</w:t>
      </w:r>
      <w:r w:rsidR="0028166C">
        <w:t>»</w:t>
      </w:r>
      <w:r w:rsidRPr="00D61F6C">
        <w:t xml:space="preserve"> или </w:t>
      </w:r>
      <w:r w:rsidR="0028166C">
        <w:t>«</w:t>
      </w:r>
      <w:r w:rsidRPr="00D61F6C">
        <w:t>в</w:t>
      </w:r>
      <w:r w:rsidR="0028166C">
        <w:t>»</w:t>
      </w:r>
      <w:r w:rsidRPr="00D61F6C">
        <w:t xml:space="preserve"> в зависимости от степени нарушения функции щитовидной железы (без нарушения функции - по пункту </w:t>
      </w:r>
      <w:r w:rsidR="0028166C">
        <w:t>«</w:t>
      </w:r>
      <w:r w:rsidRPr="00D61F6C">
        <w:t>в</w:t>
      </w:r>
      <w:r w:rsidR="0028166C">
        <w:t>»</w:t>
      </w:r>
      <w:r w:rsidRPr="00D61F6C">
        <w:t xml:space="preserve"> статьи 12 расписания болезней).</w:t>
      </w:r>
    </w:p>
    <w:p w:rsidR="00D61F6C" w:rsidRPr="00D61F6C" w:rsidRDefault="00D61F6C">
      <w:pPr>
        <w:pStyle w:val="ConsPlusNormal"/>
        <w:spacing w:before="220"/>
        <w:ind w:firstLine="540"/>
        <w:jc w:val="both"/>
      </w:pPr>
      <w:r w:rsidRPr="00D61F6C">
        <w:t xml:space="preserve">При отсутствии доли щитовидной железы (части другого эндокринного органа) после операций по поводу заболеваний освидетельствование проводится по пункту </w:t>
      </w:r>
      <w:r w:rsidR="0028166C">
        <w:t>«</w:t>
      </w:r>
      <w:r w:rsidRPr="00D61F6C">
        <w:t>б</w:t>
      </w:r>
      <w:r w:rsidR="0028166C">
        <w:t>»</w:t>
      </w:r>
      <w:r w:rsidRPr="00D61F6C">
        <w:t xml:space="preserve"> или </w:t>
      </w:r>
      <w:r w:rsidR="0028166C">
        <w:t>«</w:t>
      </w:r>
      <w:r w:rsidRPr="00D61F6C">
        <w:t>в</w:t>
      </w:r>
      <w:r w:rsidR="0028166C">
        <w:t>»</w:t>
      </w:r>
      <w:r w:rsidRPr="00D61F6C">
        <w:t xml:space="preserve"> в зависимости от степени нарушения функции эндокринного органа.</w:t>
      </w:r>
    </w:p>
    <w:p w:rsidR="00D61F6C" w:rsidRPr="00D61F6C" w:rsidRDefault="00D61F6C">
      <w:pPr>
        <w:pStyle w:val="ConsPlusNormal"/>
        <w:spacing w:before="220"/>
        <w:ind w:firstLine="540"/>
        <w:jc w:val="both"/>
      </w:pPr>
      <w:r w:rsidRPr="00D61F6C">
        <w:t xml:space="preserve">После двухсторонней овариоэктомии, выполненной по поводу заболеваний, заключение о категории годности выносится по пунктам </w:t>
      </w:r>
      <w:r w:rsidR="0028166C">
        <w:t>«</w:t>
      </w:r>
      <w:r w:rsidRPr="00D61F6C">
        <w:t>а</w:t>
      </w:r>
      <w:r w:rsidR="0028166C">
        <w:t>»</w:t>
      </w:r>
      <w:r w:rsidRPr="00D61F6C">
        <w:t xml:space="preserve">, </w:t>
      </w:r>
      <w:r w:rsidR="0028166C">
        <w:t>«</w:t>
      </w:r>
      <w:r w:rsidRPr="00D61F6C">
        <w:t>б</w:t>
      </w:r>
      <w:r w:rsidR="0028166C">
        <w:t>»</w:t>
      </w:r>
      <w:r w:rsidRPr="00D61F6C">
        <w:t xml:space="preserve"> или </w:t>
      </w:r>
      <w:r w:rsidR="0028166C">
        <w:t>«</w:t>
      </w:r>
      <w:r w:rsidRPr="00D61F6C">
        <w:t>в</w:t>
      </w:r>
      <w:r w:rsidR="0028166C">
        <w:t>»</w:t>
      </w:r>
      <w:r w:rsidRPr="00D61F6C">
        <w:t xml:space="preserve"> в зависимости от выраженности климактерического синдрома и результатов лечения.</w:t>
      </w:r>
    </w:p>
    <w:p w:rsidR="00D61F6C" w:rsidRPr="00D61F6C" w:rsidRDefault="00D61F6C">
      <w:pPr>
        <w:pStyle w:val="ConsPlusNormal"/>
        <w:spacing w:before="220"/>
        <w:ind w:firstLine="540"/>
        <w:jc w:val="both"/>
      </w:pPr>
      <w:r w:rsidRPr="00D61F6C">
        <w:t xml:space="preserve">К пункту </w:t>
      </w:r>
      <w:r w:rsidR="0028166C">
        <w:t>«</w:t>
      </w:r>
      <w:r w:rsidRPr="00D61F6C">
        <w:t>г</w:t>
      </w:r>
      <w:r w:rsidR="0028166C">
        <w:t>»</w:t>
      </w:r>
      <w:r w:rsidRPr="00D61F6C">
        <w:t xml:space="preserve"> относятся временные функциональные расстройства после операций на щитовидной железе, других эндокринных железах, состояния после лечения острых и подострых тиреоидитов. Лица, освидетельствуемые по I и II графам расписания болезней признаются временно не годными к службе сроком на 6 месяцев и не годными к поступлению в образовательные организации.</w:t>
      </w:r>
    </w:p>
    <w:p w:rsidR="00D61F6C" w:rsidRPr="00D61F6C" w:rsidRDefault="00D61F6C">
      <w:pPr>
        <w:pStyle w:val="ConsPlusNormal"/>
        <w:spacing w:before="220"/>
        <w:ind w:firstLine="540"/>
        <w:jc w:val="both"/>
      </w:pPr>
      <w:r w:rsidRPr="00D61F6C">
        <w:t xml:space="preserve">При нарушении толерантности к углеводам освидетельствование проводится по пункту </w:t>
      </w:r>
      <w:r w:rsidR="0028166C">
        <w:t>«</w:t>
      </w:r>
      <w:r w:rsidRPr="00D61F6C">
        <w:t>д</w:t>
      </w:r>
      <w:r w:rsidR="0028166C">
        <w:t>»</w:t>
      </w:r>
      <w:r w:rsidRPr="00D61F6C">
        <w:t>.</w:t>
      </w:r>
    </w:p>
    <w:p w:rsidR="00D61F6C" w:rsidRPr="00D61F6C" w:rsidRDefault="00D61F6C">
      <w:pPr>
        <w:pStyle w:val="ConsPlusNormal"/>
        <w:spacing w:before="220"/>
        <w:ind w:firstLine="540"/>
        <w:jc w:val="both"/>
      </w:pPr>
      <w:r w:rsidRPr="00D61F6C">
        <w:t xml:space="preserve">При наличии недостаточности питания лица освидетельствуемые по I и II графам расписания болезней признаются временно не годными к службе сроком на 6 месяцев и не годными к поступлению в образовательные организации. Если по результатам обследования у них не выявлено вызывающих снижение массы тела заболеваний, то они подлежат освидетельствованию по пункту </w:t>
      </w:r>
      <w:r w:rsidR="0028166C">
        <w:t>«</w:t>
      </w:r>
      <w:r w:rsidRPr="00D61F6C">
        <w:t>д</w:t>
      </w:r>
      <w:r w:rsidR="0028166C">
        <w:t>»</w:t>
      </w:r>
      <w:r w:rsidRPr="00D61F6C">
        <w:t>. При выявлении заболеваний, обусловливающих недостаточность питания, они освидетельствуются по соответствующим статьям расписания болезней.</w:t>
      </w:r>
    </w:p>
    <w:p w:rsidR="00D61F6C" w:rsidRPr="00D61F6C" w:rsidRDefault="00D61F6C">
      <w:pPr>
        <w:pStyle w:val="ConsPlusNormal"/>
        <w:spacing w:before="220"/>
        <w:ind w:firstLine="540"/>
        <w:jc w:val="both"/>
      </w:pPr>
      <w:r w:rsidRPr="00D61F6C">
        <w:t>Для оценки состояния питания используется индекс массы тела</w:t>
      </w:r>
      <w:r w:rsidR="0058036B">
        <w:rPr>
          <w:rStyle w:val="a5"/>
        </w:rPr>
        <w:footnoteReference w:id="17"/>
      </w:r>
      <w:r w:rsidRPr="00D61F6C">
        <w:t>, который определяется по формуле:</w:t>
      </w:r>
    </w:p>
    <w:p w:rsidR="00D61F6C" w:rsidRPr="00D61F6C" w:rsidRDefault="00D61F6C">
      <w:pPr>
        <w:pStyle w:val="ConsPlusNormal"/>
        <w:jc w:val="both"/>
      </w:pPr>
    </w:p>
    <w:p w:rsidR="00D61F6C" w:rsidRPr="00D61F6C" w:rsidRDefault="00D61F6C">
      <w:pPr>
        <w:pStyle w:val="ConsPlusNormal"/>
        <w:ind w:firstLine="540"/>
        <w:jc w:val="both"/>
      </w:pPr>
      <w:r w:rsidRPr="00D61F6C">
        <w:t>ИМТ = масса тела (</w:t>
      </w:r>
      <w:proofErr w:type="gramStart"/>
      <w:r w:rsidRPr="00D61F6C">
        <w:t>кг</w:t>
      </w:r>
      <w:proofErr w:type="gramEnd"/>
      <w:r w:rsidRPr="00D61F6C">
        <w:t>)/квадрат величины роста (м).</w:t>
      </w:r>
    </w:p>
    <w:p w:rsidR="00D61F6C" w:rsidRPr="00D61F6C" w:rsidRDefault="00D61F6C">
      <w:pPr>
        <w:pStyle w:val="ConsPlusNormal"/>
        <w:spacing w:before="220"/>
        <w:ind w:firstLine="540"/>
        <w:jc w:val="both"/>
      </w:pPr>
      <w:r w:rsidRPr="00D61F6C">
        <w:t xml:space="preserve">Соотношение роста и массы тела в норме и при нарушениях питания приведены в таблице </w:t>
      </w:r>
      <w:r w:rsidR="0028166C">
        <w:t>№</w:t>
      </w:r>
      <w:r w:rsidRPr="00D61F6C">
        <w:t xml:space="preserve"> 2 приложения к Требованиям.</w:t>
      </w:r>
    </w:p>
    <w:p w:rsidR="00D61F6C" w:rsidRPr="00D61F6C" w:rsidRDefault="00D61F6C">
      <w:pPr>
        <w:pStyle w:val="ConsPlusNormal"/>
        <w:spacing w:before="220"/>
        <w:ind w:firstLine="540"/>
        <w:jc w:val="both"/>
      </w:pPr>
      <w:r w:rsidRPr="00D61F6C">
        <w:t>Для оценки состояния питания при освидетельствовании лиц, не достигших 18 лет, используются стандарты физического развития детей и подростков, принятые в субъектах Российской Федерации.</w:t>
      </w:r>
    </w:p>
    <w:p w:rsidR="00D61F6C" w:rsidRPr="00D61F6C" w:rsidRDefault="00D61F6C">
      <w:pPr>
        <w:pStyle w:val="ConsPlusNormal"/>
        <w:jc w:val="both"/>
      </w:pPr>
    </w:p>
    <w:p w:rsidR="00D61F6C" w:rsidRPr="00D61F6C" w:rsidRDefault="00D61F6C">
      <w:pPr>
        <w:pStyle w:val="ConsPlusTitle"/>
        <w:ind w:firstLine="540"/>
        <w:jc w:val="both"/>
        <w:outlineLvl w:val="2"/>
      </w:pPr>
      <w:r w:rsidRPr="00D61F6C">
        <w:t>Психические расстройства</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lastRenderedPageBreak/>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bookmarkStart w:id="54" w:name="P648"/>
            <w:bookmarkEnd w:id="54"/>
            <w:r w:rsidRPr="00D61F6C">
              <w:t>14.</w:t>
            </w:r>
          </w:p>
        </w:tc>
        <w:tc>
          <w:tcPr>
            <w:tcW w:w="5953" w:type="dxa"/>
            <w:tcBorders>
              <w:top w:val="single" w:sz="4" w:space="0" w:color="auto"/>
              <w:bottom w:val="nil"/>
            </w:tcBorders>
          </w:tcPr>
          <w:p w:rsidR="00D61F6C" w:rsidRPr="00D61F6C" w:rsidRDefault="00D61F6C">
            <w:pPr>
              <w:pStyle w:val="ConsPlusNormal"/>
              <w:jc w:val="both"/>
            </w:pPr>
            <w:r w:rsidRPr="00D61F6C">
              <w:t>Органические психические расстройства:</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55" w:name="P653"/>
            <w:bookmarkEnd w:id="55"/>
            <w:r w:rsidRPr="00D61F6C">
              <w:t>а) при резко выраженных, стойких психических нарушениях</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56" w:name="P657"/>
            <w:bookmarkEnd w:id="56"/>
            <w:r w:rsidRPr="00D61F6C">
              <w:t>б) при умеренно выраженных психических нарушениях</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 Д - ИНД</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57" w:name="P661"/>
            <w:bookmarkEnd w:id="57"/>
            <w:r w:rsidRPr="00D61F6C">
              <w:t>в) при легких кратковременных болезненных проявлениях</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Г</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58" w:name="P665"/>
            <w:bookmarkEnd w:id="58"/>
            <w:r w:rsidRPr="00D61F6C">
              <w:t>г) при стойкой компенсации болезненных проявлений после острого заболевания головного мозга или закрытой черепно-мозговой травмы</w:t>
            </w:r>
          </w:p>
        </w:tc>
        <w:tc>
          <w:tcPr>
            <w:tcW w:w="659" w:type="dxa"/>
            <w:tcBorders>
              <w:top w:val="nil"/>
              <w:bottom w:val="single" w:sz="4" w:space="0" w:color="auto"/>
            </w:tcBorders>
          </w:tcPr>
          <w:p w:rsidR="00D61F6C" w:rsidRPr="00D61F6C" w:rsidRDefault="00D61F6C">
            <w:pPr>
              <w:pStyle w:val="ConsPlusNormal"/>
              <w:jc w:val="center"/>
            </w:pPr>
            <w:r w:rsidRPr="00D61F6C">
              <w:t>Б-4</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А-1</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Статья предусматривает психозы, другие психические расстройства, изменения личности и поведения, обусловленные повреждением и дисфункцией головного мозга (травмы, опухоли головного мозга, энцефалит, менингит, нейросифилис, а также сенильные и пресенильные психозы, сосудистые, дегенеративные, другие органические заболевания и поражения головного мозга).</w:t>
      </w:r>
    </w:p>
    <w:p w:rsidR="00D61F6C" w:rsidRPr="00D61F6C" w:rsidRDefault="00D61F6C">
      <w:pPr>
        <w:pStyle w:val="ConsPlusNormal"/>
        <w:spacing w:before="220"/>
        <w:ind w:firstLine="540"/>
        <w:jc w:val="both"/>
      </w:pPr>
      <w:r w:rsidRPr="00D61F6C">
        <w:t>Факт лечения (обращения) по поводу травм, нейроинфекции, органических заболеваний и поражений головного мозга подтверждается медицинскими документами. Освидетельствование проводится после стационарного обследования и лечения в условиях специализированного отделения медицинской организации.</w:t>
      </w:r>
    </w:p>
    <w:p w:rsidR="00D61F6C" w:rsidRPr="00D61F6C" w:rsidRDefault="00D61F6C">
      <w:pPr>
        <w:pStyle w:val="ConsPlusNormal"/>
        <w:spacing w:before="220"/>
        <w:ind w:firstLine="540"/>
        <w:jc w:val="both"/>
      </w:pPr>
      <w:r w:rsidRPr="00D61F6C">
        <w:t xml:space="preserve">К пункту </w:t>
      </w:r>
      <w:r w:rsidR="0028166C">
        <w:t>«</w:t>
      </w:r>
      <w:r w:rsidRPr="00D61F6C">
        <w:t>а</w:t>
      </w:r>
      <w:r w:rsidR="0028166C">
        <w:t>»</w:t>
      </w:r>
      <w:r w:rsidRPr="00D61F6C">
        <w:t xml:space="preserve"> относятся резко выраженные, затяжные психотические состояния, а также психические расстройства, проявляющиеся стойкими выраженными интеллектуально-мнестическими нарушениями или резко выраженными изменениями личности по психоорганическому типу.</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 состояния с умеренно выраженными астеническими, аффективными, диссоциативными, когнитивными, личностными и другими нарушениями, а также психотические состояния с благоприятным течением.</w:t>
      </w:r>
    </w:p>
    <w:p w:rsidR="00D61F6C" w:rsidRPr="00D61F6C" w:rsidRDefault="00D61F6C">
      <w:pPr>
        <w:pStyle w:val="ConsPlusNormal"/>
        <w:spacing w:before="220"/>
        <w:ind w:firstLine="540"/>
        <w:jc w:val="both"/>
      </w:pPr>
      <w:proofErr w:type="gramStart"/>
      <w:r w:rsidRPr="00D61F6C">
        <w:t xml:space="preserve">К пункту </w:t>
      </w:r>
      <w:r w:rsidR="0028166C">
        <w:t>«</w:t>
      </w:r>
      <w:r w:rsidRPr="00D61F6C">
        <w:t>в</w:t>
      </w:r>
      <w:r w:rsidR="0028166C">
        <w:t>»</w:t>
      </w:r>
      <w:r w:rsidRPr="00D61F6C">
        <w:t xml:space="preserve"> относятся преходящие, кратковременные психотические и непсихотические расстройства, возникающие вследствие острых органических заболеваний или травм головного мозга, завершившихся незначительно выраженной астенией при отсутствии признаков органического поражения центральной нервной системы; при тех же расстройствах, завершившихся выздоровлением, заключение выносится по пункту </w:t>
      </w:r>
      <w:r w:rsidR="0028166C">
        <w:t>«</w:t>
      </w:r>
      <w:r w:rsidRPr="00D61F6C">
        <w:t>г</w:t>
      </w:r>
      <w:r w:rsidR="0028166C">
        <w:t>»</w:t>
      </w:r>
      <w:r w:rsidRPr="00D61F6C">
        <w:t>.</w:t>
      </w:r>
      <w:proofErr w:type="gramEnd"/>
    </w:p>
    <w:p w:rsidR="00D61F6C" w:rsidRPr="00D61F6C" w:rsidRDefault="00D61F6C">
      <w:pPr>
        <w:pStyle w:val="ConsPlusNormal"/>
        <w:spacing w:before="220"/>
        <w:ind w:firstLine="540"/>
        <w:jc w:val="both"/>
      </w:pPr>
      <w:r w:rsidRPr="00D61F6C">
        <w:t xml:space="preserve">К пункту </w:t>
      </w:r>
      <w:r w:rsidR="0028166C">
        <w:t>«</w:t>
      </w:r>
      <w:r w:rsidRPr="00D61F6C">
        <w:t>г</w:t>
      </w:r>
      <w:r w:rsidR="0028166C">
        <w:t>»</w:t>
      </w:r>
      <w:r w:rsidRPr="00D61F6C">
        <w:t xml:space="preserve"> относятся состояния стойкой (не менее 1 года) компенсации болезненных проявлений после острого заболевания или травмы головного мозга при отсутствии психических расстройств и явлений органического поражения центральной нервной системы, когда имеются лишь отдельные рассеянные органические знаки без нарушения функций.</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Pr>
          <w:p w:rsidR="00D61F6C" w:rsidRPr="00D61F6C" w:rsidRDefault="00D61F6C">
            <w:pPr>
              <w:pStyle w:val="ConsPlusNormal"/>
              <w:jc w:val="center"/>
            </w:pPr>
            <w:r w:rsidRPr="00D61F6C">
              <w:t xml:space="preserve">Статья расписания </w:t>
            </w:r>
            <w:r w:rsidRPr="00D61F6C">
              <w:lastRenderedPageBreak/>
              <w:t>болезней</w:t>
            </w:r>
          </w:p>
        </w:tc>
        <w:tc>
          <w:tcPr>
            <w:tcW w:w="5953" w:type="dxa"/>
            <w:vMerge w:val="restart"/>
          </w:tcPr>
          <w:p w:rsidR="00D61F6C" w:rsidRPr="00D61F6C" w:rsidRDefault="00D61F6C">
            <w:pPr>
              <w:pStyle w:val="ConsPlusNormal"/>
              <w:jc w:val="center"/>
            </w:pPr>
            <w:r w:rsidRPr="00D61F6C">
              <w:lastRenderedPageBreak/>
              <w:t>Наименования болезней, степень нарушения функции</w:t>
            </w:r>
          </w:p>
        </w:tc>
        <w:tc>
          <w:tcPr>
            <w:tcW w:w="1978" w:type="dxa"/>
            <w:gridSpan w:val="3"/>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Pr>
          <w:p w:rsidR="00D61F6C" w:rsidRPr="00D61F6C" w:rsidRDefault="00D61F6C"/>
        </w:tc>
        <w:tc>
          <w:tcPr>
            <w:tcW w:w="5953" w:type="dxa"/>
            <w:vMerge/>
          </w:tcPr>
          <w:p w:rsidR="00D61F6C" w:rsidRPr="00D61F6C" w:rsidRDefault="00D61F6C"/>
        </w:tc>
        <w:tc>
          <w:tcPr>
            <w:tcW w:w="1978" w:type="dxa"/>
            <w:gridSpan w:val="3"/>
          </w:tcPr>
          <w:p w:rsidR="00D61F6C" w:rsidRPr="00D61F6C" w:rsidRDefault="00D61F6C">
            <w:pPr>
              <w:pStyle w:val="ConsPlusNormal"/>
              <w:jc w:val="center"/>
            </w:pPr>
            <w:r w:rsidRPr="00D61F6C">
              <w:t>графа</w:t>
            </w:r>
          </w:p>
        </w:tc>
      </w:tr>
      <w:tr w:rsidR="00D61F6C" w:rsidRPr="00D61F6C" w:rsidTr="0058036B">
        <w:tc>
          <w:tcPr>
            <w:tcW w:w="1276" w:type="dxa"/>
            <w:vMerge/>
          </w:tcPr>
          <w:p w:rsidR="00D61F6C" w:rsidRPr="00D61F6C" w:rsidRDefault="00D61F6C"/>
        </w:tc>
        <w:tc>
          <w:tcPr>
            <w:tcW w:w="5953" w:type="dxa"/>
            <w:vMerge/>
          </w:tcPr>
          <w:p w:rsidR="00D61F6C" w:rsidRPr="00D61F6C" w:rsidRDefault="00D61F6C"/>
        </w:tc>
        <w:tc>
          <w:tcPr>
            <w:tcW w:w="659" w:type="dxa"/>
          </w:tcPr>
          <w:p w:rsidR="00D61F6C" w:rsidRPr="00D61F6C" w:rsidRDefault="00D61F6C">
            <w:pPr>
              <w:pStyle w:val="ConsPlusNormal"/>
              <w:jc w:val="center"/>
            </w:pPr>
            <w:r w:rsidRPr="00D61F6C">
              <w:t>I</w:t>
            </w:r>
          </w:p>
        </w:tc>
        <w:tc>
          <w:tcPr>
            <w:tcW w:w="659" w:type="dxa"/>
          </w:tcPr>
          <w:p w:rsidR="00D61F6C" w:rsidRPr="00D61F6C" w:rsidRDefault="00D61F6C">
            <w:pPr>
              <w:pStyle w:val="ConsPlusNormal"/>
              <w:jc w:val="center"/>
            </w:pPr>
            <w:r w:rsidRPr="00D61F6C">
              <w:t>II</w:t>
            </w:r>
          </w:p>
        </w:tc>
        <w:tc>
          <w:tcPr>
            <w:tcW w:w="660" w:type="dxa"/>
          </w:tcPr>
          <w:p w:rsidR="00D61F6C" w:rsidRPr="00D61F6C" w:rsidRDefault="00D61F6C">
            <w:pPr>
              <w:pStyle w:val="ConsPlusNormal"/>
              <w:jc w:val="center"/>
            </w:pPr>
            <w:r w:rsidRPr="00D61F6C">
              <w:t>III</w:t>
            </w:r>
          </w:p>
        </w:tc>
      </w:tr>
      <w:tr w:rsidR="00D61F6C" w:rsidRPr="00D61F6C" w:rsidTr="0058036B">
        <w:tc>
          <w:tcPr>
            <w:tcW w:w="1276" w:type="dxa"/>
          </w:tcPr>
          <w:p w:rsidR="00D61F6C" w:rsidRPr="00D61F6C" w:rsidRDefault="00D61F6C">
            <w:pPr>
              <w:pStyle w:val="ConsPlusNormal"/>
              <w:jc w:val="center"/>
            </w:pPr>
            <w:r w:rsidRPr="00D61F6C">
              <w:t>15.</w:t>
            </w:r>
          </w:p>
        </w:tc>
        <w:tc>
          <w:tcPr>
            <w:tcW w:w="5953" w:type="dxa"/>
          </w:tcPr>
          <w:p w:rsidR="00D61F6C" w:rsidRPr="00D61F6C" w:rsidRDefault="00D61F6C">
            <w:pPr>
              <w:pStyle w:val="ConsPlusNormal"/>
              <w:jc w:val="both"/>
            </w:pPr>
            <w:r w:rsidRPr="00D61F6C">
              <w:t>Эндогенные психозы: шизофрения, шизотипические расстройства, хронические бредовые расстройства, шизоаффективные расстройства, острые, аффективные психозы</w:t>
            </w:r>
          </w:p>
        </w:tc>
        <w:tc>
          <w:tcPr>
            <w:tcW w:w="659" w:type="dxa"/>
          </w:tcPr>
          <w:p w:rsidR="00D61F6C" w:rsidRPr="00D61F6C" w:rsidRDefault="00D61F6C">
            <w:pPr>
              <w:pStyle w:val="ConsPlusNormal"/>
              <w:jc w:val="center"/>
            </w:pPr>
            <w:r w:rsidRPr="00D61F6C">
              <w:t>Д</w:t>
            </w:r>
          </w:p>
        </w:tc>
        <w:tc>
          <w:tcPr>
            <w:tcW w:w="659" w:type="dxa"/>
          </w:tcPr>
          <w:p w:rsidR="00D61F6C" w:rsidRPr="00D61F6C" w:rsidRDefault="00D61F6C">
            <w:pPr>
              <w:pStyle w:val="ConsPlusNormal"/>
              <w:jc w:val="center"/>
            </w:pPr>
            <w:r w:rsidRPr="00D61F6C">
              <w:t>НГ</w:t>
            </w:r>
          </w:p>
        </w:tc>
        <w:tc>
          <w:tcPr>
            <w:tcW w:w="660" w:type="dxa"/>
          </w:tcPr>
          <w:p w:rsidR="00D61F6C" w:rsidRPr="00D61F6C" w:rsidRDefault="00D61F6C">
            <w:pPr>
              <w:pStyle w:val="ConsPlusNormal"/>
              <w:jc w:val="center"/>
            </w:pPr>
            <w:r w:rsidRPr="00D61F6C">
              <w:t>Д</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При наличии эндогенного заболевания, подтвержденного медицинскими документами о лечении, и при наблюдении в специализированной медицинской организации вопрос о категории может быть решен без стационарного обследования.</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bookmarkStart w:id="59" w:name="P699"/>
            <w:bookmarkEnd w:id="59"/>
            <w:r w:rsidRPr="00D61F6C">
              <w:t>16.</w:t>
            </w:r>
          </w:p>
        </w:tc>
        <w:tc>
          <w:tcPr>
            <w:tcW w:w="5953" w:type="dxa"/>
            <w:tcBorders>
              <w:top w:val="single" w:sz="4" w:space="0" w:color="auto"/>
              <w:bottom w:val="nil"/>
            </w:tcBorders>
          </w:tcPr>
          <w:p w:rsidR="00D61F6C" w:rsidRPr="00D61F6C" w:rsidRDefault="00D61F6C">
            <w:pPr>
              <w:pStyle w:val="ConsPlusNormal"/>
              <w:jc w:val="both"/>
            </w:pPr>
            <w:r w:rsidRPr="00D61F6C">
              <w:t>Симптоматические и другие психические расстройства экзогенной этиологии:</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60" w:name="P704"/>
            <w:bookmarkEnd w:id="60"/>
            <w:r w:rsidRPr="00D61F6C">
              <w:t>а) при резко выраженных стойких болезненных проявлениях</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61" w:name="P708"/>
            <w:bookmarkEnd w:id="61"/>
            <w:r w:rsidRPr="00D61F6C">
              <w:t>б) при умеренно выраженных, длительных или повторных болезненных проявлениях</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 Д - ИНД</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62" w:name="P712"/>
            <w:bookmarkEnd w:id="62"/>
            <w:r w:rsidRPr="00D61F6C">
              <w:t>в) при умеренно или незначительно выраженном затянувшемся астеническом состоянии</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Г</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63" w:name="P716"/>
            <w:bookmarkEnd w:id="63"/>
            <w:r w:rsidRPr="00D61F6C">
              <w:t>г) при легком и кратковременном астеническом состоянии, закончившемся выздоровлением</w:t>
            </w:r>
          </w:p>
        </w:tc>
        <w:tc>
          <w:tcPr>
            <w:tcW w:w="659" w:type="dxa"/>
            <w:tcBorders>
              <w:top w:val="nil"/>
              <w:bottom w:val="single" w:sz="4" w:space="0" w:color="auto"/>
            </w:tcBorders>
          </w:tcPr>
          <w:p w:rsidR="00D61F6C" w:rsidRPr="00D61F6C" w:rsidRDefault="00D61F6C">
            <w:pPr>
              <w:pStyle w:val="ConsPlusNormal"/>
              <w:jc w:val="center"/>
            </w:pPr>
            <w:r w:rsidRPr="00D61F6C">
              <w:t>Б-4</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А-1</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Статья предусматривает психозы и другие психические расстройства вследствие общих инфекций, интоксикаций (кроме вызванных употреблением психоактивных веществ), соматических заболеваний различного генеза, ВИЧ-инфекции, других причин.</w:t>
      </w:r>
    </w:p>
    <w:p w:rsidR="00D61F6C" w:rsidRPr="00D61F6C" w:rsidRDefault="00D61F6C">
      <w:pPr>
        <w:pStyle w:val="ConsPlusNormal"/>
        <w:spacing w:before="220"/>
        <w:ind w:firstLine="540"/>
        <w:jc w:val="both"/>
      </w:pPr>
      <w:r w:rsidRPr="00D61F6C">
        <w:t>В документах о результатах обследования и освидетельствования указывается причина, которая повлекла за собой развитие психического расстройства.</w:t>
      </w:r>
    </w:p>
    <w:p w:rsidR="00D61F6C" w:rsidRPr="00D61F6C" w:rsidRDefault="00D61F6C">
      <w:pPr>
        <w:pStyle w:val="ConsPlusNormal"/>
        <w:spacing w:before="220"/>
        <w:ind w:firstLine="540"/>
        <w:jc w:val="both"/>
      </w:pPr>
      <w:r w:rsidRPr="00D61F6C">
        <w:t xml:space="preserve">К пункту </w:t>
      </w:r>
      <w:r w:rsidR="0028166C">
        <w:t>«</w:t>
      </w:r>
      <w:r w:rsidRPr="00D61F6C">
        <w:t>а</w:t>
      </w:r>
      <w:r w:rsidR="0028166C">
        <w:t>»</w:t>
      </w:r>
      <w:r w:rsidRPr="00D61F6C">
        <w:t xml:space="preserve"> относятся психотические расстройства с резко выраженными клиническими проявлениями и длительным течением, в том числе с выраженными изменениями личности.</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 умеренно выраженные или повторные психотические и непсихотические расстройства, приводящие к патологическим изменениям личности по органическому типу или выраженному длительному (более 3 месяцев) астеническому состоянию (церебрастении), в том числе с явлениями органического поражения центральной нервной системы.</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относятся умеренно или незначительно выраженные, затянувшиеся (до 3 месяцев) астенические состояния после перенесенной инфекции.</w:t>
      </w:r>
    </w:p>
    <w:p w:rsidR="00D61F6C" w:rsidRPr="00D61F6C" w:rsidRDefault="00D61F6C">
      <w:pPr>
        <w:pStyle w:val="ConsPlusNormal"/>
        <w:spacing w:before="220"/>
        <w:ind w:firstLine="540"/>
        <w:jc w:val="both"/>
      </w:pPr>
      <w:r w:rsidRPr="00D61F6C">
        <w:t xml:space="preserve">К пункту </w:t>
      </w:r>
      <w:r w:rsidR="0028166C">
        <w:t>«</w:t>
      </w:r>
      <w:r w:rsidRPr="00D61F6C">
        <w:t>г</w:t>
      </w:r>
      <w:r w:rsidR="0028166C">
        <w:t>»</w:t>
      </w:r>
      <w:r w:rsidRPr="00D61F6C">
        <w:t xml:space="preserve"> относятся психические расстройства, возникающие в результате острого </w:t>
      </w:r>
      <w:r w:rsidRPr="00D61F6C">
        <w:lastRenderedPageBreak/>
        <w:t>заболевания, протекающие с легкой и кратковременной (до 2 - 3 недель) астенией и закончившиеся выздоровлением.</w:t>
      </w:r>
    </w:p>
    <w:p w:rsidR="00D61F6C" w:rsidRPr="00D61F6C" w:rsidRDefault="00D61F6C">
      <w:pPr>
        <w:pStyle w:val="ConsPlusNormal"/>
        <w:spacing w:before="220"/>
        <w:ind w:firstLine="540"/>
        <w:jc w:val="both"/>
      </w:pPr>
      <w:r w:rsidRPr="00D61F6C">
        <w:t>К этому же пункту относится наличие указанных в статье психических расстройств в анамнезе при отсутствии патологии со стороны нервно-психической сферы и внутренних органов. Благоприятный исход этих психических расстройств должен быть подтвержден обследованием в медицинских организациях.</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bookmarkStart w:id="64" w:name="P736"/>
            <w:bookmarkEnd w:id="64"/>
            <w:r w:rsidRPr="00D61F6C">
              <w:t>17.</w:t>
            </w:r>
          </w:p>
        </w:tc>
        <w:tc>
          <w:tcPr>
            <w:tcW w:w="5953" w:type="dxa"/>
            <w:tcBorders>
              <w:top w:val="single" w:sz="4" w:space="0" w:color="auto"/>
              <w:bottom w:val="nil"/>
            </w:tcBorders>
          </w:tcPr>
          <w:p w:rsidR="00D61F6C" w:rsidRPr="00D61F6C" w:rsidRDefault="00D61F6C">
            <w:pPr>
              <w:pStyle w:val="ConsPlusNormal"/>
              <w:jc w:val="both"/>
            </w:pPr>
            <w:r w:rsidRPr="00D61F6C">
              <w:t>Невротические, связанные со стрессом, и соматоформные расстройства:</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65" w:name="P741"/>
            <w:bookmarkEnd w:id="65"/>
            <w:r w:rsidRPr="00D61F6C">
              <w:t>а) при резко выраженных стойких болезненных проявлениях</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66" w:name="P745"/>
            <w:bookmarkEnd w:id="66"/>
            <w:r w:rsidRPr="00D61F6C">
              <w:t>б) при умеренно выраженных, длительных или повторных болезненных проявлениях</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p w:rsidR="00D61F6C" w:rsidRPr="00D61F6C" w:rsidRDefault="00D61F6C">
            <w:pPr>
              <w:pStyle w:val="ConsPlusNormal"/>
              <w:jc w:val="center"/>
            </w:pPr>
            <w:r w:rsidRPr="00D61F6C">
              <w:t>Д - ИНД</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67" w:name="P750"/>
            <w:bookmarkEnd w:id="67"/>
            <w:r w:rsidRPr="00D61F6C">
              <w:t>в) при умеренно выраженных кратковременных болезненных проявлениях</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Г</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68" w:name="P754"/>
            <w:bookmarkEnd w:id="68"/>
            <w:r w:rsidRPr="00D61F6C">
              <w:t>г) при легких и кратковременных болезненных проявлениях, закончившихся выздоровлением</w:t>
            </w:r>
          </w:p>
        </w:tc>
        <w:tc>
          <w:tcPr>
            <w:tcW w:w="659" w:type="dxa"/>
            <w:tcBorders>
              <w:top w:val="nil"/>
              <w:bottom w:val="single" w:sz="4" w:space="0" w:color="auto"/>
            </w:tcBorders>
          </w:tcPr>
          <w:p w:rsidR="00D61F6C" w:rsidRPr="00D61F6C" w:rsidRDefault="00D61F6C">
            <w:pPr>
              <w:pStyle w:val="ConsPlusNormal"/>
              <w:jc w:val="center"/>
            </w:pPr>
            <w:r w:rsidRPr="00D61F6C">
              <w:t>Б-4</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А-1</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Статья предусматривает реактивные психозы, невротические, диссоциативные и соматоформные расстройства, психогенные депрессивные состояния и реакции, невротическое развитие личности, хронические постреактивные изменения личности, а также посттравматическое стрессовое расстройство.</w:t>
      </w:r>
    </w:p>
    <w:p w:rsidR="00D61F6C" w:rsidRPr="00D61F6C" w:rsidRDefault="00D61F6C">
      <w:pPr>
        <w:pStyle w:val="ConsPlusNormal"/>
        <w:spacing w:before="220"/>
        <w:ind w:firstLine="540"/>
        <w:jc w:val="both"/>
      </w:pPr>
      <w:r w:rsidRPr="00D61F6C">
        <w:t>Освидетельствование сотрудников проводится после стационарного обследования и лечения в условиях специализированной медицинской организации (специализированном отделении медицинской организации).</w:t>
      </w:r>
    </w:p>
    <w:p w:rsidR="00D61F6C" w:rsidRPr="00D61F6C" w:rsidRDefault="00D61F6C">
      <w:pPr>
        <w:pStyle w:val="ConsPlusNormal"/>
        <w:spacing w:before="220"/>
        <w:ind w:firstLine="540"/>
        <w:jc w:val="both"/>
      </w:pPr>
      <w:r w:rsidRPr="00D61F6C">
        <w:t xml:space="preserve">К пункту </w:t>
      </w:r>
      <w:r w:rsidR="0028166C">
        <w:t>«</w:t>
      </w:r>
      <w:r w:rsidRPr="00D61F6C">
        <w:t>а</w:t>
      </w:r>
      <w:r w:rsidR="0028166C">
        <w:t>»</w:t>
      </w:r>
      <w:r w:rsidRPr="00D61F6C">
        <w:t xml:space="preserve"> относятся реактивные состояния с затяжным течением, а также резко выраженные невротические, диссоциативные и соматоформные расстройства, не поддающиеся лечению.</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 психотические расстройства:</w:t>
      </w:r>
    </w:p>
    <w:p w:rsidR="00D61F6C" w:rsidRPr="00D61F6C" w:rsidRDefault="00D61F6C">
      <w:pPr>
        <w:pStyle w:val="ConsPlusNormal"/>
        <w:spacing w:before="220"/>
        <w:ind w:firstLine="540"/>
        <w:jc w:val="both"/>
      </w:pPr>
      <w:r w:rsidRPr="00D61F6C">
        <w:t>умеренно выраженные, длительные или повторные невротические расстройства, когда болезненные проявления, несмотря на проводимое лечение в стационарных условиях, удерживаются и выражены в степени, не затрудняющей выполнение освидетельствуемым лицом его служебных обязанностей;</w:t>
      </w:r>
    </w:p>
    <w:p w:rsidR="00D61F6C" w:rsidRPr="00D61F6C" w:rsidRDefault="00D61F6C">
      <w:pPr>
        <w:pStyle w:val="ConsPlusNormal"/>
        <w:spacing w:before="220"/>
        <w:ind w:firstLine="540"/>
        <w:jc w:val="both"/>
      </w:pPr>
      <w:r w:rsidRPr="00D61F6C">
        <w:t>с кратковременным и благоприятным течением, а также депрессивные эпизоды легкой тяжести.</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относятся умеренно выраженные на момент освидетельствования кратковременные невротические расстройства, подлежащие лечению в специализированных медицинских организациях (специализированном отделении медицинской организации).</w:t>
      </w:r>
    </w:p>
    <w:p w:rsidR="00D61F6C" w:rsidRPr="00D61F6C" w:rsidRDefault="00D61F6C">
      <w:pPr>
        <w:pStyle w:val="ConsPlusNormal"/>
        <w:spacing w:before="220"/>
        <w:ind w:firstLine="540"/>
        <w:jc w:val="both"/>
      </w:pPr>
      <w:r w:rsidRPr="00D61F6C">
        <w:lastRenderedPageBreak/>
        <w:t xml:space="preserve">К пункту </w:t>
      </w:r>
      <w:r w:rsidR="0028166C">
        <w:t>«</w:t>
      </w:r>
      <w:r w:rsidRPr="00D61F6C">
        <w:t>г</w:t>
      </w:r>
      <w:r w:rsidR="0028166C">
        <w:t>»</w:t>
      </w:r>
      <w:r w:rsidRPr="00D61F6C">
        <w:t xml:space="preserve"> относятся незначительно выраженные кратковременные расстройства адаптации, хорошо поддающиеся лечению и закончившиеся выздоровлением. По пункту </w:t>
      </w:r>
      <w:r w:rsidR="0028166C">
        <w:t>«</w:t>
      </w:r>
      <w:r w:rsidRPr="00D61F6C">
        <w:t>г</w:t>
      </w:r>
      <w:r w:rsidR="0028166C">
        <w:t>»</w:t>
      </w:r>
      <w:r w:rsidRPr="00D61F6C">
        <w:t xml:space="preserve"> освидетельствуются лица, у которых в анамнезе имелись расстройства, указанные в пункте </w:t>
      </w:r>
      <w:r w:rsidR="0028166C">
        <w:t>«</w:t>
      </w:r>
      <w:r w:rsidRPr="00D61F6C">
        <w:t>в</w:t>
      </w:r>
      <w:r w:rsidR="0028166C">
        <w:t>»</w:t>
      </w:r>
      <w:r w:rsidRPr="00D61F6C">
        <w:t>, закончившиеся выздоровлением.</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Pr>
          <w:p w:rsidR="00D61F6C" w:rsidRPr="00D61F6C" w:rsidRDefault="00D61F6C">
            <w:pPr>
              <w:pStyle w:val="ConsPlusNormal"/>
              <w:jc w:val="center"/>
            </w:pPr>
            <w:r w:rsidRPr="00D61F6C">
              <w:t>Статья расписания болезней</w:t>
            </w:r>
          </w:p>
        </w:tc>
        <w:tc>
          <w:tcPr>
            <w:tcW w:w="5953" w:type="dxa"/>
            <w:vMerge w:val="restart"/>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Pr>
          <w:p w:rsidR="00D61F6C" w:rsidRPr="00D61F6C" w:rsidRDefault="00D61F6C"/>
        </w:tc>
        <w:tc>
          <w:tcPr>
            <w:tcW w:w="5953" w:type="dxa"/>
            <w:vMerge/>
          </w:tcPr>
          <w:p w:rsidR="00D61F6C" w:rsidRPr="00D61F6C" w:rsidRDefault="00D61F6C"/>
        </w:tc>
        <w:tc>
          <w:tcPr>
            <w:tcW w:w="1978" w:type="dxa"/>
            <w:gridSpan w:val="3"/>
          </w:tcPr>
          <w:p w:rsidR="00D61F6C" w:rsidRPr="00D61F6C" w:rsidRDefault="00D61F6C">
            <w:pPr>
              <w:pStyle w:val="ConsPlusNormal"/>
              <w:jc w:val="center"/>
            </w:pPr>
            <w:r w:rsidRPr="00D61F6C">
              <w:t>графа</w:t>
            </w:r>
          </w:p>
        </w:tc>
      </w:tr>
      <w:tr w:rsidR="00D61F6C" w:rsidRPr="00D61F6C" w:rsidTr="0058036B">
        <w:tc>
          <w:tcPr>
            <w:tcW w:w="1276" w:type="dxa"/>
            <w:vMerge/>
          </w:tcPr>
          <w:p w:rsidR="00D61F6C" w:rsidRPr="00D61F6C" w:rsidRDefault="00D61F6C"/>
        </w:tc>
        <w:tc>
          <w:tcPr>
            <w:tcW w:w="5953" w:type="dxa"/>
            <w:vMerge/>
          </w:tcPr>
          <w:p w:rsidR="00D61F6C" w:rsidRPr="00D61F6C" w:rsidRDefault="00D61F6C"/>
        </w:tc>
        <w:tc>
          <w:tcPr>
            <w:tcW w:w="659" w:type="dxa"/>
          </w:tcPr>
          <w:p w:rsidR="00D61F6C" w:rsidRPr="00D61F6C" w:rsidRDefault="00D61F6C">
            <w:pPr>
              <w:pStyle w:val="ConsPlusNormal"/>
              <w:jc w:val="center"/>
            </w:pPr>
            <w:r w:rsidRPr="00D61F6C">
              <w:t>I</w:t>
            </w:r>
          </w:p>
        </w:tc>
        <w:tc>
          <w:tcPr>
            <w:tcW w:w="659" w:type="dxa"/>
          </w:tcPr>
          <w:p w:rsidR="00D61F6C" w:rsidRPr="00D61F6C" w:rsidRDefault="00D61F6C">
            <w:pPr>
              <w:pStyle w:val="ConsPlusNormal"/>
              <w:jc w:val="center"/>
            </w:pPr>
            <w:r w:rsidRPr="00D61F6C">
              <w:t>II</w:t>
            </w:r>
          </w:p>
        </w:tc>
        <w:tc>
          <w:tcPr>
            <w:tcW w:w="660" w:type="dxa"/>
          </w:tcPr>
          <w:p w:rsidR="00D61F6C" w:rsidRPr="00D61F6C" w:rsidRDefault="00D61F6C">
            <w:pPr>
              <w:pStyle w:val="ConsPlusNormal"/>
              <w:jc w:val="center"/>
            </w:pPr>
            <w:r w:rsidRPr="00D61F6C">
              <w:t>III</w:t>
            </w:r>
          </w:p>
        </w:tc>
      </w:tr>
      <w:tr w:rsidR="00D61F6C" w:rsidRPr="00D61F6C" w:rsidTr="0058036B">
        <w:tc>
          <w:tcPr>
            <w:tcW w:w="1276" w:type="dxa"/>
          </w:tcPr>
          <w:p w:rsidR="00D61F6C" w:rsidRPr="00D61F6C" w:rsidRDefault="00D61F6C">
            <w:pPr>
              <w:pStyle w:val="ConsPlusNormal"/>
              <w:jc w:val="center"/>
            </w:pPr>
            <w:r w:rsidRPr="00D61F6C">
              <w:t>18.</w:t>
            </w:r>
          </w:p>
        </w:tc>
        <w:tc>
          <w:tcPr>
            <w:tcW w:w="5953" w:type="dxa"/>
          </w:tcPr>
          <w:p w:rsidR="00D61F6C" w:rsidRPr="00D61F6C" w:rsidRDefault="00D61F6C">
            <w:pPr>
              <w:pStyle w:val="ConsPlusNormal"/>
            </w:pPr>
            <w:r w:rsidRPr="00D61F6C">
              <w:t>Расстройства личности</w:t>
            </w:r>
          </w:p>
        </w:tc>
        <w:tc>
          <w:tcPr>
            <w:tcW w:w="659" w:type="dxa"/>
          </w:tcPr>
          <w:p w:rsidR="00D61F6C" w:rsidRPr="00D61F6C" w:rsidRDefault="00D61F6C">
            <w:pPr>
              <w:pStyle w:val="ConsPlusNormal"/>
              <w:jc w:val="center"/>
            </w:pPr>
            <w:r w:rsidRPr="00D61F6C">
              <w:t>Д</w:t>
            </w:r>
          </w:p>
        </w:tc>
        <w:tc>
          <w:tcPr>
            <w:tcW w:w="659" w:type="dxa"/>
          </w:tcPr>
          <w:p w:rsidR="00D61F6C" w:rsidRPr="00D61F6C" w:rsidRDefault="00D61F6C">
            <w:pPr>
              <w:pStyle w:val="ConsPlusNormal"/>
              <w:jc w:val="center"/>
            </w:pPr>
            <w:r w:rsidRPr="00D61F6C">
              <w:t>НГ</w:t>
            </w:r>
          </w:p>
        </w:tc>
        <w:tc>
          <w:tcPr>
            <w:tcW w:w="660" w:type="dxa"/>
          </w:tcPr>
          <w:p w:rsidR="00D61F6C" w:rsidRPr="00D61F6C" w:rsidRDefault="00D61F6C">
            <w:pPr>
              <w:pStyle w:val="ConsPlusNormal"/>
              <w:jc w:val="center"/>
            </w:pPr>
            <w:r w:rsidRPr="00D61F6C">
              <w:t>Д</w:t>
            </w:r>
          </w:p>
        </w:tc>
      </w:tr>
    </w:tbl>
    <w:p w:rsidR="00D61F6C" w:rsidRPr="00D61F6C" w:rsidRDefault="00D61F6C">
      <w:pPr>
        <w:pStyle w:val="ConsPlusNormal"/>
        <w:jc w:val="both"/>
      </w:pPr>
    </w:p>
    <w:p w:rsidR="00D61F6C" w:rsidRPr="00D61F6C" w:rsidRDefault="00D61F6C">
      <w:pPr>
        <w:pStyle w:val="ConsPlusNormal"/>
        <w:ind w:firstLine="540"/>
        <w:jc w:val="both"/>
      </w:pPr>
      <w:bookmarkStart w:id="69" w:name="P781"/>
      <w:bookmarkEnd w:id="69"/>
      <w:r w:rsidRPr="00D61F6C">
        <w:t>Статья предусматривает:</w:t>
      </w:r>
    </w:p>
    <w:p w:rsidR="00D61F6C" w:rsidRPr="00D61F6C" w:rsidRDefault="00D61F6C">
      <w:pPr>
        <w:pStyle w:val="ConsPlusNormal"/>
        <w:spacing w:before="220"/>
        <w:ind w:firstLine="540"/>
        <w:jc w:val="both"/>
      </w:pPr>
      <w:r w:rsidRPr="00D61F6C">
        <w:t>расстройства личности;</w:t>
      </w:r>
    </w:p>
    <w:p w:rsidR="00D61F6C" w:rsidRPr="00D61F6C" w:rsidRDefault="00D61F6C">
      <w:pPr>
        <w:pStyle w:val="ConsPlusNormal"/>
        <w:spacing w:before="220"/>
        <w:ind w:firstLine="540"/>
        <w:jc w:val="both"/>
      </w:pPr>
      <w:r w:rsidRPr="00D61F6C">
        <w:t>расстройства привычек и влечений;</w:t>
      </w:r>
    </w:p>
    <w:p w:rsidR="00D61F6C" w:rsidRPr="00D61F6C" w:rsidRDefault="00D61F6C">
      <w:pPr>
        <w:pStyle w:val="ConsPlusNormal"/>
        <w:spacing w:before="220"/>
        <w:ind w:firstLine="540"/>
        <w:jc w:val="both"/>
      </w:pPr>
      <w:r w:rsidRPr="00D61F6C">
        <w:t>расстройства половой идентификации и сексуального предпочтения (при этом сама по себе сексуальная ориентация не рассматривается как расстройство);</w:t>
      </w:r>
    </w:p>
    <w:p w:rsidR="00D61F6C" w:rsidRPr="00D61F6C" w:rsidRDefault="00D61F6C">
      <w:pPr>
        <w:pStyle w:val="ConsPlusNormal"/>
        <w:spacing w:before="220"/>
        <w:ind w:firstLine="540"/>
        <w:jc w:val="both"/>
      </w:pPr>
      <w:r w:rsidRPr="00D61F6C">
        <w:t>поведенческие расстройства, связанные с сексуальной ориентацией;</w:t>
      </w:r>
    </w:p>
    <w:p w:rsidR="00D61F6C" w:rsidRPr="00D61F6C" w:rsidRDefault="00D61F6C">
      <w:pPr>
        <w:pStyle w:val="ConsPlusNormal"/>
        <w:spacing w:before="220"/>
        <w:ind w:firstLine="540"/>
        <w:jc w:val="both"/>
      </w:pPr>
      <w:r w:rsidRPr="00D61F6C">
        <w:t>поведенческие и эмоциональные расстройства, начинающиеся в детском и подростковом возрасте;</w:t>
      </w:r>
    </w:p>
    <w:p w:rsidR="00D61F6C" w:rsidRPr="00D61F6C" w:rsidRDefault="00D61F6C">
      <w:pPr>
        <w:pStyle w:val="ConsPlusNormal"/>
        <w:spacing w:before="220"/>
        <w:ind w:firstLine="540"/>
        <w:jc w:val="both"/>
      </w:pPr>
      <w:r w:rsidRPr="00D61F6C">
        <w:t>нарушения психологического развития.</w:t>
      </w:r>
    </w:p>
    <w:p w:rsidR="00D61F6C" w:rsidRPr="00D61F6C" w:rsidRDefault="00D61F6C">
      <w:pPr>
        <w:pStyle w:val="ConsPlusNormal"/>
        <w:spacing w:before="220"/>
        <w:ind w:firstLine="540"/>
        <w:jc w:val="both"/>
      </w:pPr>
      <w:r w:rsidRPr="00D61F6C">
        <w:t>Освидетельствование проводится после обследования в специализированной медицинской организации (специализированном отделении медицинской организации), сотрудников - дополнительно после изучения личного дела, служебной и медицинской характеристик.</w:t>
      </w:r>
    </w:p>
    <w:p w:rsidR="00D61F6C" w:rsidRPr="00D61F6C" w:rsidRDefault="00D61F6C">
      <w:pPr>
        <w:pStyle w:val="ConsPlusNormal"/>
        <w:spacing w:before="220"/>
        <w:ind w:firstLine="540"/>
        <w:jc w:val="both"/>
      </w:pPr>
      <w:r w:rsidRPr="00D61F6C">
        <w:t>Лица с психопатоподобными состояниями (изменениями личности), причинно связанными с конкретными внешними факторами (инфекциями, интоксикациями, травмами и другими), освидетельствуются по статьям расписания болезней, которые предусматривают соответствующие нозологические формы нервно-психической патологии.</w:t>
      </w:r>
    </w:p>
    <w:p w:rsidR="00D61F6C" w:rsidRPr="00D61F6C" w:rsidRDefault="00D61F6C">
      <w:pPr>
        <w:pStyle w:val="ConsPlusNormal"/>
        <w:spacing w:before="220"/>
        <w:ind w:firstLine="540"/>
        <w:jc w:val="both"/>
      </w:pPr>
      <w:r w:rsidRPr="00D61F6C">
        <w:t>Случаи установочного, нарочитого поведения, проявления недисциплинированности, не вытекающие из всей патологической структуры личности, не могут оцениваться как признаки личностного расстройства.</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Pr>
          <w:p w:rsidR="00D61F6C" w:rsidRPr="00D61F6C" w:rsidRDefault="00D61F6C">
            <w:pPr>
              <w:pStyle w:val="ConsPlusNormal"/>
              <w:jc w:val="center"/>
            </w:pPr>
            <w:r w:rsidRPr="00D61F6C">
              <w:t>Статья расписания болезней</w:t>
            </w:r>
          </w:p>
        </w:tc>
        <w:tc>
          <w:tcPr>
            <w:tcW w:w="5953" w:type="dxa"/>
            <w:vMerge w:val="restart"/>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Pr>
          <w:p w:rsidR="00D61F6C" w:rsidRPr="00D61F6C" w:rsidRDefault="00D61F6C"/>
        </w:tc>
        <w:tc>
          <w:tcPr>
            <w:tcW w:w="5953" w:type="dxa"/>
            <w:vMerge/>
          </w:tcPr>
          <w:p w:rsidR="00D61F6C" w:rsidRPr="00D61F6C" w:rsidRDefault="00D61F6C"/>
        </w:tc>
        <w:tc>
          <w:tcPr>
            <w:tcW w:w="1978" w:type="dxa"/>
            <w:gridSpan w:val="3"/>
          </w:tcPr>
          <w:p w:rsidR="00D61F6C" w:rsidRPr="00D61F6C" w:rsidRDefault="00D61F6C">
            <w:pPr>
              <w:pStyle w:val="ConsPlusNormal"/>
              <w:jc w:val="center"/>
            </w:pPr>
            <w:r w:rsidRPr="00D61F6C">
              <w:t>графа</w:t>
            </w:r>
          </w:p>
        </w:tc>
      </w:tr>
      <w:tr w:rsidR="00D61F6C" w:rsidRPr="00D61F6C" w:rsidTr="0058036B">
        <w:tc>
          <w:tcPr>
            <w:tcW w:w="1276" w:type="dxa"/>
            <w:vMerge/>
          </w:tcPr>
          <w:p w:rsidR="00D61F6C" w:rsidRPr="00D61F6C" w:rsidRDefault="00D61F6C"/>
        </w:tc>
        <w:tc>
          <w:tcPr>
            <w:tcW w:w="5953" w:type="dxa"/>
            <w:vMerge/>
          </w:tcPr>
          <w:p w:rsidR="00D61F6C" w:rsidRPr="00D61F6C" w:rsidRDefault="00D61F6C"/>
        </w:tc>
        <w:tc>
          <w:tcPr>
            <w:tcW w:w="659" w:type="dxa"/>
          </w:tcPr>
          <w:p w:rsidR="00D61F6C" w:rsidRPr="00D61F6C" w:rsidRDefault="00D61F6C">
            <w:pPr>
              <w:pStyle w:val="ConsPlusNormal"/>
              <w:jc w:val="center"/>
            </w:pPr>
            <w:r w:rsidRPr="00D61F6C">
              <w:t>I</w:t>
            </w:r>
          </w:p>
        </w:tc>
        <w:tc>
          <w:tcPr>
            <w:tcW w:w="659" w:type="dxa"/>
          </w:tcPr>
          <w:p w:rsidR="00D61F6C" w:rsidRPr="00D61F6C" w:rsidRDefault="00D61F6C">
            <w:pPr>
              <w:pStyle w:val="ConsPlusNormal"/>
              <w:jc w:val="center"/>
            </w:pPr>
            <w:r w:rsidRPr="00D61F6C">
              <w:t>II</w:t>
            </w:r>
          </w:p>
        </w:tc>
        <w:tc>
          <w:tcPr>
            <w:tcW w:w="660" w:type="dxa"/>
          </w:tcPr>
          <w:p w:rsidR="00D61F6C" w:rsidRPr="00D61F6C" w:rsidRDefault="00D61F6C">
            <w:pPr>
              <w:pStyle w:val="ConsPlusNormal"/>
              <w:jc w:val="center"/>
            </w:pPr>
            <w:r w:rsidRPr="00D61F6C">
              <w:t>III</w:t>
            </w:r>
          </w:p>
        </w:tc>
      </w:tr>
      <w:tr w:rsidR="00D61F6C" w:rsidRPr="00D61F6C" w:rsidTr="0058036B">
        <w:tc>
          <w:tcPr>
            <w:tcW w:w="1276" w:type="dxa"/>
          </w:tcPr>
          <w:p w:rsidR="00D61F6C" w:rsidRPr="00D61F6C" w:rsidRDefault="00D61F6C">
            <w:pPr>
              <w:pStyle w:val="ConsPlusNormal"/>
              <w:jc w:val="center"/>
            </w:pPr>
            <w:bookmarkStart w:id="70" w:name="P799"/>
            <w:bookmarkEnd w:id="70"/>
            <w:r w:rsidRPr="00D61F6C">
              <w:t>19.</w:t>
            </w:r>
          </w:p>
        </w:tc>
        <w:tc>
          <w:tcPr>
            <w:tcW w:w="5953" w:type="dxa"/>
          </w:tcPr>
          <w:p w:rsidR="00D61F6C" w:rsidRPr="00D61F6C" w:rsidRDefault="00D61F6C">
            <w:pPr>
              <w:pStyle w:val="ConsPlusNormal"/>
              <w:jc w:val="both"/>
            </w:pPr>
            <w:r w:rsidRPr="00D61F6C">
              <w:t>Психические расстройства и расстройства поведения, вызванные употреблением психоактивных веществ</w:t>
            </w:r>
          </w:p>
        </w:tc>
        <w:tc>
          <w:tcPr>
            <w:tcW w:w="659" w:type="dxa"/>
          </w:tcPr>
          <w:p w:rsidR="00D61F6C" w:rsidRPr="00D61F6C" w:rsidRDefault="00D61F6C">
            <w:pPr>
              <w:pStyle w:val="ConsPlusNormal"/>
              <w:jc w:val="center"/>
            </w:pPr>
            <w:r w:rsidRPr="00D61F6C">
              <w:t>Д</w:t>
            </w:r>
          </w:p>
        </w:tc>
        <w:tc>
          <w:tcPr>
            <w:tcW w:w="659" w:type="dxa"/>
          </w:tcPr>
          <w:p w:rsidR="00D61F6C" w:rsidRPr="00D61F6C" w:rsidRDefault="00D61F6C">
            <w:pPr>
              <w:pStyle w:val="ConsPlusNormal"/>
              <w:jc w:val="center"/>
            </w:pPr>
            <w:r w:rsidRPr="00D61F6C">
              <w:t>НГ</w:t>
            </w:r>
          </w:p>
        </w:tc>
        <w:tc>
          <w:tcPr>
            <w:tcW w:w="660" w:type="dxa"/>
          </w:tcPr>
          <w:p w:rsidR="00D61F6C" w:rsidRPr="00D61F6C" w:rsidRDefault="00D61F6C">
            <w:pPr>
              <w:pStyle w:val="ConsPlusNormal"/>
              <w:jc w:val="center"/>
            </w:pPr>
            <w:r w:rsidRPr="00D61F6C">
              <w:t>Д</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Статья предусматривает психические расстройства, являющиеся следствием употребления одного или нескольких психоактивных веществ.</w:t>
      </w:r>
    </w:p>
    <w:p w:rsidR="00D61F6C" w:rsidRPr="00D61F6C" w:rsidRDefault="00D61F6C">
      <w:pPr>
        <w:pStyle w:val="ConsPlusNormal"/>
        <w:spacing w:before="220"/>
        <w:ind w:firstLine="540"/>
        <w:jc w:val="both"/>
      </w:pPr>
      <w:r w:rsidRPr="00D61F6C">
        <w:lastRenderedPageBreak/>
        <w:t>Освидетельствование проводится после обследования в специализированном отделении медицинской организации.</w:t>
      </w:r>
    </w:p>
    <w:p w:rsidR="00D61F6C" w:rsidRPr="00D61F6C" w:rsidRDefault="00D61F6C">
      <w:pPr>
        <w:pStyle w:val="ConsPlusNormal"/>
        <w:spacing w:before="220"/>
        <w:ind w:firstLine="540"/>
        <w:jc w:val="both"/>
      </w:pPr>
      <w:r w:rsidRPr="00D61F6C">
        <w:t>Единичное или эпизодическое употребление психоактивных веществ (наркотических или токсических средств) не может служить основанием для применения данной статьи расписания болезней.</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Pr>
          <w:p w:rsidR="00D61F6C" w:rsidRPr="00D61F6C" w:rsidRDefault="00D61F6C">
            <w:pPr>
              <w:pStyle w:val="ConsPlusNormal"/>
              <w:jc w:val="center"/>
            </w:pPr>
            <w:r w:rsidRPr="00D61F6C">
              <w:t>Статья расписания болезней</w:t>
            </w:r>
          </w:p>
        </w:tc>
        <w:tc>
          <w:tcPr>
            <w:tcW w:w="5953" w:type="dxa"/>
            <w:vMerge w:val="restart"/>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Pr>
          <w:p w:rsidR="00D61F6C" w:rsidRPr="00D61F6C" w:rsidRDefault="00D61F6C"/>
        </w:tc>
        <w:tc>
          <w:tcPr>
            <w:tcW w:w="5953" w:type="dxa"/>
            <w:vMerge/>
          </w:tcPr>
          <w:p w:rsidR="00D61F6C" w:rsidRPr="00D61F6C" w:rsidRDefault="00D61F6C"/>
        </w:tc>
        <w:tc>
          <w:tcPr>
            <w:tcW w:w="1978" w:type="dxa"/>
            <w:gridSpan w:val="3"/>
          </w:tcPr>
          <w:p w:rsidR="00D61F6C" w:rsidRPr="00D61F6C" w:rsidRDefault="00D61F6C">
            <w:pPr>
              <w:pStyle w:val="ConsPlusNormal"/>
              <w:jc w:val="center"/>
            </w:pPr>
            <w:r w:rsidRPr="00D61F6C">
              <w:t>графа</w:t>
            </w:r>
          </w:p>
        </w:tc>
      </w:tr>
      <w:tr w:rsidR="00D61F6C" w:rsidRPr="00D61F6C" w:rsidTr="0058036B">
        <w:tc>
          <w:tcPr>
            <w:tcW w:w="1276" w:type="dxa"/>
            <w:vMerge/>
          </w:tcPr>
          <w:p w:rsidR="00D61F6C" w:rsidRPr="00D61F6C" w:rsidRDefault="00D61F6C"/>
        </w:tc>
        <w:tc>
          <w:tcPr>
            <w:tcW w:w="5953" w:type="dxa"/>
            <w:vMerge/>
          </w:tcPr>
          <w:p w:rsidR="00D61F6C" w:rsidRPr="00D61F6C" w:rsidRDefault="00D61F6C"/>
        </w:tc>
        <w:tc>
          <w:tcPr>
            <w:tcW w:w="659" w:type="dxa"/>
          </w:tcPr>
          <w:p w:rsidR="00D61F6C" w:rsidRPr="00D61F6C" w:rsidRDefault="00D61F6C">
            <w:pPr>
              <w:pStyle w:val="ConsPlusNormal"/>
              <w:jc w:val="center"/>
            </w:pPr>
            <w:r w:rsidRPr="00D61F6C">
              <w:t>I</w:t>
            </w:r>
          </w:p>
        </w:tc>
        <w:tc>
          <w:tcPr>
            <w:tcW w:w="659" w:type="dxa"/>
          </w:tcPr>
          <w:p w:rsidR="00D61F6C" w:rsidRPr="00D61F6C" w:rsidRDefault="00D61F6C">
            <w:pPr>
              <w:pStyle w:val="ConsPlusNormal"/>
              <w:jc w:val="center"/>
            </w:pPr>
            <w:r w:rsidRPr="00D61F6C">
              <w:t>II</w:t>
            </w:r>
          </w:p>
        </w:tc>
        <w:tc>
          <w:tcPr>
            <w:tcW w:w="660" w:type="dxa"/>
          </w:tcPr>
          <w:p w:rsidR="00D61F6C" w:rsidRPr="00D61F6C" w:rsidRDefault="00D61F6C">
            <w:pPr>
              <w:pStyle w:val="ConsPlusNormal"/>
              <w:jc w:val="center"/>
            </w:pPr>
            <w:r w:rsidRPr="00D61F6C">
              <w:t>III</w:t>
            </w:r>
          </w:p>
        </w:tc>
      </w:tr>
      <w:tr w:rsidR="00D61F6C" w:rsidRPr="00D61F6C" w:rsidTr="0058036B">
        <w:tc>
          <w:tcPr>
            <w:tcW w:w="1276" w:type="dxa"/>
          </w:tcPr>
          <w:p w:rsidR="00D61F6C" w:rsidRPr="00D61F6C" w:rsidRDefault="00D61F6C">
            <w:pPr>
              <w:pStyle w:val="ConsPlusNormal"/>
              <w:jc w:val="center"/>
            </w:pPr>
            <w:r w:rsidRPr="00D61F6C">
              <w:t>20.</w:t>
            </w:r>
          </w:p>
        </w:tc>
        <w:tc>
          <w:tcPr>
            <w:tcW w:w="5953" w:type="dxa"/>
          </w:tcPr>
          <w:p w:rsidR="00D61F6C" w:rsidRPr="00D61F6C" w:rsidRDefault="00D61F6C">
            <w:pPr>
              <w:pStyle w:val="ConsPlusNormal"/>
            </w:pPr>
            <w:r w:rsidRPr="00D61F6C">
              <w:t>Умственная отсталость</w:t>
            </w:r>
          </w:p>
        </w:tc>
        <w:tc>
          <w:tcPr>
            <w:tcW w:w="659" w:type="dxa"/>
          </w:tcPr>
          <w:p w:rsidR="00D61F6C" w:rsidRPr="00D61F6C" w:rsidRDefault="00D61F6C">
            <w:pPr>
              <w:pStyle w:val="ConsPlusNormal"/>
              <w:jc w:val="center"/>
            </w:pPr>
            <w:r w:rsidRPr="00D61F6C">
              <w:t>Д</w:t>
            </w:r>
          </w:p>
        </w:tc>
        <w:tc>
          <w:tcPr>
            <w:tcW w:w="659" w:type="dxa"/>
          </w:tcPr>
          <w:p w:rsidR="00D61F6C" w:rsidRPr="00D61F6C" w:rsidRDefault="00D61F6C">
            <w:pPr>
              <w:pStyle w:val="ConsPlusNormal"/>
              <w:jc w:val="center"/>
            </w:pPr>
            <w:r w:rsidRPr="00D61F6C">
              <w:t>НГ</w:t>
            </w:r>
          </w:p>
        </w:tc>
        <w:tc>
          <w:tcPr>
            <w:tcW w:w="660" w:type="dxa"/>
          </w:tcPr>
          <w:p w:rsidR="00D61F6C" w:rsidRPr="00D61F6C" w:rsidRDefault="00D61F6C">
            <w:pPr>
              <w:pStyle w:val="ConsPlusNormal"/>
              <w:jc w:val="center"/>
            </w:pPr>
            <w:r w:rsidRPr="00D61F6C">
              <w:t>Д</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При значительных и явных дефектах интеллекта вопрос о негодности к службе, поступлению в образовательную организацию может быть решен без стационарного обследования.</w:t>
      </w:r>
    </w:p>
    <w:p w:rsidR="00D61F6C" w:rsidRPr="00D61F6C" w:rsidRDefault="00D61F6C">
      <w:pPr>
        <w:pStyle w:val="ConsPlusNormal"/>
        <w:spacing w:before="220"/>
        <w:ind w:firstLine="540"/>
        <w:jc w:val="both"/>
      </w:pPr>
      <w:r w:rsidRPr="00D61F6C">
        <w:t>При установлении диагноза определяющее значение имеют клинические диагностические критерии в сочетании с результатами экспериментально-психологического исследования мышления и интеллекта (коэффициент умственного развития в диапазоне 50 - 69 по результатам полного психометрического исследования интеллекта по Д. Векслеру). Если при установлении этого диагноза результаты врачебного обследования не соответствуют характеризующим данным, обследование в стационарных условиях обязательно.</w:t>
      </w:r>
    </w:p>
    <w:p w:rsidR="00D61F6C" w:rsidRPr="00D61F6C" w:rsidRDefault="00D61F6C">
      <w:pPr>
        <w:pStyle w:val="ConsPlusNormal"/>
        <w:jc w:val="both"/>
      </w:pPr>
    </w:p>
    <w:p w:rsidR="00D61F6C" w:rsidRPr="00D61F6C" w:rsidRDefault="00D61F6C">
      <w:pPr>
        <w:pStyle w:val="ConsPlusTitle"/>
        <w:ind w:firstLine="540"/>
        <w:jc w:val="both"/>
        <w:outlineLvl w:val="2"/>
      </w:pPr>
      <w:r w:rsidRPr="00D61F6C">
        <w:t>Болезни нервной системы</w:t>
      </w:r>
    </w:p>
    <w:p w:rsidR="00D61F6C" w:rsidRPr="00D61F6C" w:rsidRDefault="00D61F6C">
      <w:pPr>
        <w:pStyle w:val="ConsPlusNormal"/>
        <w:jc w:val="both"/>
      </w:pPr>
    </w:p>
    <w:p w:rsidR="00D61F6C" w:rsidRPr="00D61F6C" w:rsidRDefault="00D61F6C">
      <w:pPr>
        <w:pStyle w:val="ConsPlusNormal"/>
        <w:ind w:firstLine="540"/>
        <w:jc w:val="both"/>
      </w:pPr>
      <w:r w:rsidRPr="00D61F6C">
        <w:t>Если иное не оговорено в соответствующей статье расписания болезней, для нарушения функций нервной системы характерны:</w:t>
      </w:r>
    </w:p>
    <w:p w:rsidR="00D61F6C" w:rsidRPr="00D61F6C" w:rsidRDefault="00D61F6C">
      <w:pPr>
        <w:pStyle w:val="ConsPlusNormal"/>
        <w:spacing w:before="220"/>
        <w:ind w:firstLine="540"/>
        <w:jc w:val="both"/>
      </w:pPr>
      <w:r w:rsidRPr="00D61F6C">
        <w:t>при значительном нарушении: снижение мышечной силы конечностей от 0 до 2 баллов</w:t>
      </w:r>
      <w:r w:rsidR="0058036B">
        <w:rPr>
          <w:rStyle w:val="a5"/>
        </w:rPr>
        <w:footnoteReference w:id="18"/>
      </w:r>
      <w:r w:rsidRPr="00D61F6C">
        <w:t>, выраженная дисфагия, афония, тазовые расстройства, выраженные мозжечковые и экстрапирамидные нарушения, выраженные нарушения праксиса, гнозиса, речи;</w:t>
      </w:r>
    </w:p>
    <w:p w:rsidR="00D61F6C" w:rsidRPr="00D61F6C" w:rsidRDefault="00D61F6C">
      <w:pPr>
        <w:pStyle w:val="ConsPlusNormal"/>
        <w:jc w:val="both"/>
      </w:pPr>
    </w:p>
    <w:p w:rsidR="00D61F6C" w:rsidRPr="00D61F6C" w:rsidRDefault="00D61F6C">
      <w:pPr>
        <w:pStyle w:val="ConsPlusNormal"/>
        <w:ind w:firstLine="540"/>
        <w:jc w:val="both"/>
      </w:pPr>
      <w:proofErr w:type="gramStart"/>
      <w:r w:rsidRPr="00D61F6C">
        <w:t>при умеренном нарушении: снижение мышечной силы конечностей до 3 баллов по шкале оценки мышечной силы, умеренно выраженные дисфагия, дизартрия, мозжечковые и экстрапирамидные нарушения, гипертензионно-гидроцефальный синдром, подтвержденный методами нейровизуализации, а также повторными люмбальными пункциями с цифрами ликворного давления более 200 мм водяного столба</w:t>
      </w:r>
      <w:r w:rsidR="0058036B">
        <w:rPr>
          <w:rStyle w:val="a5"/>
        </w:rPr>
        <w:footnoteReference w:id="19"/>
      </w:r>
      <w:r w:rsidRPr="00D61F6C">
        <w:t xml:space="preserve"> (в положении исследуемого лежа), либо при однократном подтверждении ликворной гипертензии с наличием застойных дисков зрительных нервов на глазном</w:t>
      </w:r>
      <w:proofErr w:type="gramEnd"/>
      <w:r w:rsidRPr="00D61F6C">
        <w:t xml:space="preserve"> </w:t>
      </w:r>
      <w:proofErr w:type="gramStart"/>
      <w:r w:rsidRPr="00D61F6C">
        <w:t>дне</w:t>
      </w:r>
      <w:proofErr w:type="gramEnd"/>
      <w:r w:rsidRPr="00D61F6C">
        <w:t>;</w:t>
      </w:r>
    </w:p>
    <w:p w:rsidR="00D61F6C" w:rsidRPr="00D61F6C" w:rsidRDefault="00D61F6C">
      <w:pPr>
        <w:pStyle w:val="ConsPlusNormal"/>
        <w:jc w:val="both"/>
      </w:pPr>
    </w:p>
    <w:p w:rsidR="00D61F6C" w:rsidRPr="00D61F6C" w:rsidRDefault="00D61F6C">
      <w:pPr>
        <w:pStyle w:val="ConsPlusNormal"/>
        <w:ind w:firstLine="540"/>
        <w:jc w:val="both"/>
      </w:pPr>
      <w:r w:rsidRPr="00D61F6C">
        <w:t>при незначительном нарушении: снижение мышечной силы конечностей до 4 баллов по шкале оценки мышечной силы, легкие дисфагия, дизартрия, мозжечковые и экстрапирамидные нарушения.</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 xml:space="preserve">Статья расписания </w:t>
            </w:r>
            <w:r w:rsidRPr="00D61F6C">
              <w:lastRenderedPageBreak/>
              <w:t>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lastRenderedPageBreak/>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21.</w:t>
            </w:r>
          </w:p>
        </w:tc>
        <w:tc>
          <w:tcPr>
            <w:tcW w:w="5953" w:type="dxa"/>
            <w:tcBorders>
              <w:top w:val="single" w:sz="4" w:space="0" w:color="auto"/>
              <w:bottom w:val="nil"/>
            </w:tcBorders>
          </w:tcPr>
          <w:p w:rsidR="00D61F6C" w:rsidRPr="00D61F6C" w:rsidRDefault="00D61F6C">
            <w:pPr>
              <w:pStyle w:val="ConsPlusNormal"/>
              <w:jc w:val="both"/>
            </w:pPr>
            <w:r w:rsidRPr="00D61F6C">
              <w:t>Эпилепсия, эпилептический припадок, эпилептиформный синдром (в том числе неуточненного генеза):</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71" w:name="P850"/>
            <w:bookmarkEnd w:id="71"/>
            <w:r w:rsidRPr="00D61F6C">
              <w:t>а) при частых (3 и более раза в год) эпилептических или эпилептиформных припадках</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72" w:name="P854"/>
            <w:bookmarkEnd w:id="72"/>
            <w:r w:rsidRPr="00D61F6C">
              <w:t>б) при редких (менее 3 раз в год) эпилептических или эпилептиформных припадках</w:t>
            </w:r>
          </w:p>
        </w:tc>
        <w:tc>
          <w:tcPr>
            <w:tcW w:w="659" w:type="dxa"/>
            <w:tcBorders>
              <w:top w:val="nil"/>
              <w:bottom w:val="single" w:sz="4" w:space="0" w:color="auto"/>
            </w:tcBorders>
          </w:tcPr>
          <w:p w:rsidR="00D61F6C" w:rsidRPr="00D61F6C" w:rsidRDefault="00D61F6C">
            <w:pPr>
              <w:pStyle w:val="ConsPlusNormal"/>
              <w:jc w:val="center"/>
            </w:pPr>
            <w:r w:rsidRPr="00D61F6C">
              <w:t>Д</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В-4</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Эпилепсия - состояние, характеризующееся повторными (2 и/или более) эпилептическими приступами, не спровоцированными какими-либо немедленно определяемыми причинами. Эпилептический припадок - клиническое проявление аномального или избыточного разряда нейронов мозга. Клиническая картина представлена внезапными и транзиторными патологическими феноменами (изменения сознания, двигательные, чувствительные, вегетативные, психические симптомы, отмеченные пациентом или наблюдателем).</w:t>
      </w:r>
    </w:p>
    <w:p w:rsidR="00D61F6C" w:rsidRPr="00D61F6C" w:rsidRDefault="00D61F6C">
      <w:pPr>
        <w:pStyle w:val="ConsPlusNormal"/>
        <w:spacing w:before="220"/>
        <w:ind w:firstLine="540"/>
        <w:jc w:val="both"/>
      </w:pPr>
      <w:r w:rsidRPr="00D61F6C">
        <w:t xml:space="preserve">При простых парциальных припадках, бессудорожных пароксизмах без эквивалентов и </w:t>
      </w:r>
      <w:proofErr w:type="gramStart"/>
      <w:r w:rsidRPr="00D61F6C">
        <w:t>других</w:t>
      </w:r>
      <w:proofErr w:type="gramEnd"/>
      <w:r w:rsidRPr="00D61F6C">
        <w:t xml:space="preserve"> характерных для эпилепсии психических изменений, эпилептических и эпилептиформных припадках, развивающихся только во сне, вне зависимости от частоты припадков освидетельствование проводится по пункту </w:t>
      </w:r>
      <w:r w:rsidR="0028166C">
        <w:t>«</w:t>
      </w:r>
      <w:r w:rsidRPr="00D61F6C">
        <w:t>б</w:t>
      </w:r>
      <w:r w:rsidR="0028166C">
        <w:t>»</w:t>
      </w:r>
      <w:r w:rsidRPr="00D61F6C">
        <w:t>.</w:t>
      </w:r>
    </w:p>
    <w:p w:rsidR="00D61F6C" w:rsidRPr="00D61F6C" w:rsidRDefault="00D61F6C">
      <w:pPr>
        <w:pStyle w:val="ConsPlusNormal"/>
        <w:spacing w:before="220"/>
        <w:ind w:firstLine="540"/>
        <w:jc w:val="both"/>
      </w:pPr>
      <w:r w:rsidRPr="00D61F6C">
        <w:t xml:space="preserve">При наличии эпилептиформной активности, выявленной по результатам электроэнцефалографии (пики, острые волны, все виды комплексов пик-волна, полиспайки, фотопароксизмальная реакция), без клинических проявлений освидетельствование проводится по пункту </w:t>
      </w:r>
      <w:r w:rsidR="0028166C">
        <w:t>«</w:t>
      </w:r>
      <w:r w:rsidRPr="00D61F6C">
        <w:t>б</w:t>
      </w:r>
      <w:r w:rsidR="0028166C">
        <w:t>»</w:t>
      </w:r>
      <w:r w:rsidRPr="00D61F6C">
        <w:t>.</w:t>
      </w:r>
    </w:p>
    <w:p w:rsidR="00D61F6C" w:rsidRPr="00D61F6C" w:rsidRDefault="00D61F6C">
      <w:pPr>
        <w:pStyle w:val="ConsPlusNormal"/>
        <w:spacing w:before="220"/>
        <w:ind w:firstLine="540"/>
        <w:jc w:val="both"/>
      </w:pPr>
      <w:r w:rsidRPr="00D61F6C">
        <w:t xml:space="preserve">Лица, перенесшие эпилептический статус с подтвержденным стационарно диагнозом эпилепсии, освидетельствуются по пункту </w:t>
      </w:r>
      <w:r w:rsidR="0028166C">
        <w:t>«</w:t>
      </w:r>
      <w:r w:rsidRPr="00D61F6C">
        <w:t>а</w:t>
      </w:r>
      <w:r w:rsidR="0028166C">
        <w:t>»</w:t>
      </w:r>
      <w:r w:rsidRPr="00D61F6C">
        <w:t xml:space="preserve"> независимо от частоты эпилептических припадков.</w:t>
      </w:r>
    </w:p>
    <w:p w:rsidR="00D61F6C" w:rsidRPr="00D61F6C" w:rsidRDefault="00D61F6C">
      <w:pPr>
        <w:pStyle w:val="ConsPlusNormal"/>
        <w:spacing w:before="220"/>
        <w:ind w:firstLine="540"/>
        <w:jc w:val="both"/>
      </w:pPr>
      <w:r w:rsidRPr="00D61F6C">
        <w:t>Наличие припадка должно быть подтверждено врачебным наблюдением, также могут быть приняты во внимание другие медицинские документы, подтверждающие эпилептический припадок.</w:t>
      </w:r>
    </w:p>
    <w:p w:rsidR="00D61F6C" w:rsidRPr="00D61F6C" w:rsidRDefault="00D61F6C">
      <w:pPr>
        <w:pStyle w:val="ConsPlusNormal"/>
        <w:spacing w:before="220"/>
        <w:ind w:firstLine="540"/>
        <w:jc w:val="both"/>
      </w:pPr>
      <w:r w:rsidRPr="00D61F6C">
        <w:t>Лица с припадками не годны к управлению транспортными средствами, к работе на высоте, у движущихся механизмов, огня и воды, к суточным дежурствам.</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bookmarkStart w:id="73" w:name="P873"/>
            <w:bookmarkEnd w:id="73"/>
            <w:r w:rsidRPr="00D61F6C">
              <w:t>22.</w:t>
            </w:r>
          </w:p>
        </w:tc>
        <w:tc>
          <w:tcPr>
            <w:tcW w:w="5953" w:type="dxa"/>
            <w:tcBorders>
              <w:top w:val="single" w:sz="4" w:space="0" w:color="auto"/>
              <w:bottom w:val="nil"/>
            </w:tcBorders>
          </w:tcPr>
          <w:p w:rsidR="00D61F6C" w:rsidRPr="00D61F6C" w:rsidRDefault="00D61F6C">
            <w:pPr>
              <w:pStyle w:val="ConsPlusNormal"/>
              <w:jc w:val="both"/>
            </w:pPr>
            <w:r w:rsidRPr="00D61F6C">
              <w:t>Воспалительные, демиелинизирующие болезни центральной нервной системы и их последствия:</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74" w:name="P878"/>
            <w:bookmarkEnd w:id="74"/>
            <w:r w:rsidRPr="00D61F6C">
              <w:t>а) со 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75" w:name="P882"/>
            <w:bookmarkEnd w:id="75"/>
            <w:r w:rsidRPr="00D61F6C">
              <w:t>б) с умеренным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76" w:name="P886"/>
            <w:bookmarkEnd w:id="76"/>
            <w:r w:rsidRPr="00D61F6C">
              <w:t>в) с незначительным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В-3</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77" w:name="P890"/>
            <w:bookmarkEnd w:id="77"/>
            <w:r w:rsidRPr="00D61F6C">
              <w:t>г) при наличии объективных данных без нарушения функций</w:t>
            </w:r>
          </w:p>
        </w:tc>
        <w:tc>
          <w:tcPr>
            <w:tcW w:w="659" w:type="dxa"/>
            <w:tcBorders>
              <w:top w:val="nil"/>
              <w:bottom w:val="single" w:sz="4" w:space="0" w:color="auto"/>
            </w:tcBorders>
          </w:tcPr>
          <w:p w:rsidR="00D61F6C" w:rsidRPr="00D61F6C" w:rsidRDefault="00D61F6C">
            <w:pPr>
              <w:pStyle w:val="ConsPlusNormal"/>
              <w:jc w:val="center"/>
            </w:pPr>
            <w:r w:rsidRPr="00D61F6C">
              <w:t>Б-4</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А-1</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Статья предусматривает инфекционные и паразитарные болезни центральной нервной системы, поражения головного или спинного мозга при общих инфекциях, острых и хронических интоксикациях, демиелинизирующие заболевания центральной нервной системы.</w:t>
      </w:r>
    </w:p>
    <w:p w:rsidR="00D61F6C" w:rsidRPr="00D61F6C" w:rsidRDefault="00D61F6C">
      <w:pPr>
        <w:pStyle w:val="ConsPlusNormal"/>
        <w:spacing w:before="220"/>
        <w:ind w:firstLine="540"/>
        <w:jc w:val="both"/>
      </w:pPr>
      <w:r w:rsidRPr="00D61F6C">
        <w:t xml:space="preserve">К пункту </w:t>
      </w:r>
      <w:r w:rsidR="0028166C">
        <w:t>«</w:t>
      </w:r>
      <w:r w:rsidRPr="00D61F6C">
        <w:t>а</w:t>
      </w:r>
      <w:r w:rsidR="0028166C">
        <w:t>»</w:t>
      </w:r>
      <w:r w:rsidRPr="00D61F6C">
        <w:t xml:space="preserve"> относятся болезни нервной системы, сопровождающиеся глубокими параличами или парезами, выраженным вторичным паркинсонизмом, выраженными распространенными гиперкинезами, частыми (3 и более в год) эпилептическими приступами, атактическими расстройствами, гидроцефалией, синдромом повышения внутричерепного давления с выраженными клиническими проявлениями.</w:t>
      </w:r>
    </w:p>
    <w:p w:rsidR="00D61F6C" w:rsidRPr="00D61F6C" w:rsidRDefault="00D61F6C">
      <w:pPr>
        <w:pStyle w:val="ConsPlusNormal"/>
        <w:spacing w:before="220"/>
        <w:ind w:firstLine="540"/>
        <w:jc w:val="both"/>
      </w:pPr>
      <w:r w:rsidRPr="00D61F6C">
        <w:t xml:space="preserve">Лица, страдающие рассеянным склерозом, освидетельствуются по пункту </w:t>
      </w:r>
      <w:r w:rsidR="0028166C">
        <w:t>«</w:t>
      </w:r>
      <w:r w:rsidRPr="00D61F6C">
        <w:t>а</w:t>
      </w:r>
      <w:r w:rsidR="0028166C">
        <w:t>»</w:t>
      </w:r>
      <w:r w:rsidRPr="00D61F6C">
        <w:t xml:space="preserve"> вне зависимости от степени нарушения функций.</w:t>
      </w:r>
    </w:p>
    <w:p w:rsidR="00D61F6C" w:rsidRPr="00D61F6C" w:rsidRDefault="00D61F6C">
      <w:pPr>
        <w:pStyle w:val="ConsPlusNormal"/>
        <w:spacing w:before="220"/>
        <w:ind w:firstLine="540"/>
        <w:jc w:val="both"/>
      </w:pPr>
      <w:proofErr w:type="gramStart"/>
      <w:r w:rsidRPr="00D61F6C">
        <w:t xml:space="preserve">К пункту </w:t>
      </w:r>
      <w:r w:rsidR="0028166C">
        <w:t>«</w:t>
      </w:r>
      <w:r w:rsidRPr="00D61F6C">
        <w:t>б</w:t>
      </w:r>
      <w:r w:rsidR="0028166C">
        <w:t>»</w:t>
      </w:r>
      <w:r w:rsidRPr="00D61F6C">
        <w:t xml:space="preserve"> относятся остаточные явления и последствия заболеваний, которые по степени нарушения функций центральной нервной системы ограничивают возможность прохождения службы, но не исключают ее полностью (остаточные явления энцефалита с умеренно выраженным гемипарезом в форме понижения силы мышц, повышения мышечного тонуса, гидроцефалия с синдромом повышения внутричерепного давления с умеренно выраженными клиническими проявлениями), а также с частыми (2 и более раза</w:t>
      </w:r>
      <w:proofErr w:type="gramEnd"/>
      <w:r w:rsidRPr="00D61F6C">
        <w:t xml:space="preserve"> в год) и длительными (не менее 4 месяцев) периодами декомпенсации болезненных расстройств.</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относятся последствия и остаточные явления поражения центральной нервной системы с незначительным нарушением функций, отдельными органическими знаками, сочетающимися с вегетативно-сосудистой неустойчивостью и астеноневротическими проявлениями при безуспешности лечения. При улучшении состояния и восстановлении способности выполнять служебные обязанности освидетельствование проводится по пункту </w:t>
      </w:r>
      <w:r w:rsidR="0028166C">
        <w:t>«</w:t>
      </w:r>
      <w:r w:rsidRPr="00D61F6C">
        <w:t>г</w:t>
      </w:r>
      <w:r w:rsidR="0028166C">
        <w:t>»</w:t>
      </w:r>
      <w:r w:rsidRPr="00D61F6C">
        <w:t>.</w:t>
      </w:r>
    </w:p>
    <w:p w:rsidR="00D61F6C" w:rsidRPr="00D61F6C" w:rsidRDefault="00D61F6C">
      <w:pPr>
        <w:pStyle w:val="ConsPlusNormal"/>
        <w:spacing w:before="220"/>
        <w:ind w:firstLine="540"/>
        <w:jc w:val="both"/>
      </w:pPr>
      <w:r w:rsidRPr="00D61F6C">
        <w:t xml:space="preserve">К пункту </w:t>
      </w:r>
      <w:r w:rsidR="0028166C">
        <w:t>«</w:t>
      </w:r>
      <w:r w:rsidRPr="00D61F6C">
        <w:t>г</w:t>
      </w:r>
      <w:r w:rsidR="0028166C">
        <w:t>»</w:t>
      </w:r>
      <w:r w:rsidRPr="00D61F6C">
        <w:t xml:space="preserve"> относятся последствия и остаточные явления поражения нервной системы, при которых имеются незначительный астенический синдром, вегетативно-сосудистая неустойчивость и отдельные стойкие рассеянные органические знаки, не сопровождающиеся расстройством двигательных, чувствительных, координаторных и других функций нервной системы.</w:t>
      </w:r>
    </w:p>
    <w:p w:rsidR="00D61F6C" w:rsidRPr="00D61F6C" w:rsidRDefault="00D61F6C">
      <w:pPr>
        <w:pStyle w:val="ConsPlusNormal"/>
        <w:spacing w:before="220"/>
        <w:ind w:firstLine="540"/>
        <w:jc w:val="both"/>
      </w:pPr>
      <w:r w:rsidRPr="00D61F6C">
        <w:t>При оценке выраженности синдрома повышения внутричерепного давления учитывают клинические проявления заболевания (головная боль, рвота, глазодвигательные нарушения, когнитивные нарушения, нарушение походки, нарушение функции тазовых органов), показатели ликворного давления при люмбальной пункции, наличие застойных изменений на глазном дне, вторичной атрофии дисков зрительных нервов, наличие гидроцефалии по данным компьютерной (магнитно-резонансной) томографии.</w:t>
      </w:r>
    </w:p>
    <w:p w:rsidR="00D61F6C" w:rsidRPr="00D61F6C" w:rsidRDefault="00D61F6C">
      <w:pPr>
        <w:pStyle w:val="ConsPlusNormal"/>
        <w:spacing w:before="220"/>
        <w:ind w:firstLine="540"/>
        <w:jc w:val="both"/>
      </w:pPr>
      <w:r w:rsidRPr="00D61F6C">
        <w:t>При наличии эмоционально-волевых или интеллектуально-мнестических расстройств, возникших вследствие перенесенного органического поражения головного мозга, инфекционного заболевания или интоксикации, освидетельствование проводится по статье 14 расписания болезней.</w:t>
      </w:r>
    </w:p>
    <w:p w:rsidR="00D61F6C" w:rsidRPr="00D61F6C" w:rsidRDefault="00D61F6C">
      <w:pPr>
        <w:pStyle w:val="ConsPlusNormal"/>
        <w:spacing w:before="220"/>
        <w:ind w:firstLine="540"/>
        <w:jc w:val="both"/>
      </w:pPr>
      <w:r w:rsidRPr="00D61F6C">
        <w:t xml:space="preserve">Расширение желудочковой системы головного мозга оценивают по данным компьютерной (магнитно-резонансной) томографии. </w:t>
      </w:r>
      <w:proofErr w:type="gramStart"/>
      <w:r w:rsidRPr="00D61F6C">
        <w:t>Признаками гидроцефалии считают отношение максимальной ширины передних рогов к расстоянию между внутренними пластинками лобных костей на этом уровне свыше 0,5 (менее 0,4 - норма, 0,4 - 0,5 - пограничное значение, свыше 0,5 - гидроцефалия), индекс Эванса (отношение ширины передних рогов к максимальному расстоянию между внутренними пластинками теменных костей) свыше 26, индекс III желудочка (до 20 лет - свыше 3,0;</w:t>
      </w:r>
      <w:proofErr w:type="gramEnd"/>
      <w:r w:rsidRPr="00D61F6C">
        <w:t xml:space="preserve"> до 50 лет - свыше 3,9; 50 лет и старше - более 4,5). Наличие перивентрикулярного отека оценивают по данным компьютерной томографии (понижение плотности перивентрикулярного </w:t>
      </w:r>
      <w:r w:rsidRPr="00D61F6C">
        <w:lastRenderedPageBreak/>
        <w:t>белого вещества), магнитно-резонансной томографии (сигнал высокой интенсивности на T2 изображениях).</w:t>
      </w:r>
    </w:p>
    <w:p w:rsidR="00D61F6C" w:rsidRPr="00D61F6C" w:rsidRDefault="00D61F6C">
      <w:pPr>
        <w:pStyle w:val="ConsPlusNormal"/>
        <w:spacing w:before="220"/>
        <w:ind w:firstLine="540"/>
        <w:jc w:val="both"/>
      </w:pPr>
      <w:r w:rsidRPr="00D61F6C">
        <w:t>Критериями выраженных клинических проявлений синдрома повышения внутричерепного давления считают:</w:t>
      </w:r>
    </w:p>
    <w:p w:rsidR="00D61F6C" w:rsidRPr="00D61F6C" w:rsidRDefault="00D61F6C">
      <w:pPr>
        <w:pStyle w:val="ConsPlusNormal"/>
        <w:spacing w:before="220"/>
        <w:ind w:firstLine="540"/>
        <w:jc w:val="both"/>
      </w:pPr>
      <w:r w:rsidRPr="00D61F6C">
        <w:t>наличие головной боли, рвоты, глазодвигательных нарушений, когнитивных нарушений, нарушений походки, нарушений функции тазовых органов, застойных дисков зрительных нервов или вторичной атрофии дисков зрительных нервов;</w:t>
      </w:r>
    </w:p>
    <w:p w:rsidR="00D61F6C" w:rsidRPr="00D61F6C" w:rsidRDefault="00D61F6C">
      <w:pPr>
        <w:pStyle w:val="ConsPlusNormal"/>
        <w:spacing w:before="220"/>
        <w:ind w:firstLine="540"/>
        <w:jc w:val="both"/>
      </w:pPr>
      <w:r w:rsidRPr="00D61F6C">
        <w:t>ликворное давление при люмбальной пункции свыше 300 мм вод</w:t>
      </w:r>
      <w:proofErr w:type="gramStart"/>
      <w:r w:rsidRPr="00D61F6C">
        <w:t>.</w:t>
      </w:r>
      <w:proofErr w:type="gramEnd"/>
      <w:r w:rsidRPr="00D61F6C">
        <w:t xml:space="preserve"> </w:t>
      </w:r>
      <w:proofErr w:type="gramStart"/>
      <w:r w:rsidRPr="00D61F6C">
        <w:t>с</w:t>
      </w:r>
      <w:proofErr w:type="gramEnd"/>
      <w:r w:rsidRPr="00D61F6C">
        <w:t>т.;</w:t>
      </w:r>
    </w:p>
    <w:p w:rsidR="00D61F6C" w:rsidRPr="00D61F6C" w:rsidRDefault="00D61F6C">
      <w:pPr>
        <w:pStyle w:val="ConsPlusNormal"/>
        <w:spacing w:before="220"/>
        <w:ind w:firstLine="540"/>
        <w:jc w:val="both"/>
      </w:pPr>
      <w:r w:rsidRPr="00D61F6C">
        <w:t>перивентрикулярный отек.</w:t>
      </w:r>
    </w:p>
    <w:p w:rsidR="00D61F6C" w:rsidRPr="00D61F6C" w:rsidRDefault="00D61F6C">
      <w:pPr>
        <w:pStyle w:val="ConsPlusNormal"/>
        <w:spacing w:before="220"/>
        <w:ind w:firstLine="540"/>
        <w:jc w:val="both"/>
      </w:pPr>
      <w:r w:rsidRPr="00D61F6C">
        <w:t>Критериями умеренно выраженных клинических проявлений синдрома повышения внутричерепного давления считают:</w:t>
      </w:r>
    </w:p>
    <w:p w:rsidR="00D61F6C" w:rsidRPr="00D61F6C" w:rsidRDefault="00D61F6C">
      <w:pPr>
        <w:pStyle w:val="ConsPlusNormal"/>
        <w:spacing w:before="220"/>
        <w:ind w:firstLine="540"/>
        <w:jc w:val="both"/>
      </w:pPr>
      <w:r w:rsidRPr="00D61F6C">
        <w:t>наличие головной боли, начальных явлений застоя на глазном дне;</w:t>
      </w:r>
    </w:p>
    <w:p w:rsidR="00D61F6C" w:rsidRPr="00D61F6C" w:rsidRDefault="00D61F6C">
      <w:pPr>
        <w:pStyle w:val="ConsPlusNormal"/>
        <w:spacing w:before="220"/>
        <w:ind w:firstLine="540"/>
        <w:jc w:val="both"/>
      </w:pPr>
      <w:r w:rsidRPr="00D61F6C">
        <w:t>ликворное давление при люмбальной пункции свыше 200 мм вод</w:t>
      </w:r>
      <w:proofErr w:type="gramStart"/>
      <w:r w:rsidRPr="00D61F6C">
        <w:t>.</w:t>
      </w:r>
      <w:proofErr w:type="gramEnd"/>
      <w:r w:rsidRPr="00D61F6C">
        <w:t xml:space="preserve"> </w:t>
      </w:r>
      <w:proofErr w:type="gramStart"/>
      <w:r w:rsidRPr="00D61F6C">
        <w:t>с</w:t>
      </w:r>
      <w:proofErr w:type="gramEnd"/>
      <w:r w:rsidRPr="00D61F6C">
        <w:t>т.</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bookmarkStart w:id="78" w:name="P916"/>
            <w:bookmarkEnd w:id="78"/>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bookmarkStart w:id="79" w:name="P917"/>
            <w:bookmarkEnd w:id="79"/>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blPrEx>
          <w:tblBorders>
            <w:insideH w:val="none" w:sz="0" w:space="0" w:color="auto"/>
          </w:tblBorders>
        </w:tblPrEx>
        <w:tc>
          <w:tcPr>
            <w:tcW w:w="1276" w:type="dxa"/>
            <w:tcBorders>
              <w:top w:val="single" w:sz="4" w:space="0" w:color="auto"/>
              <w:bottom w:val="nil"/>
            </w:tcBorders>
          </w:tcPr>
          <w:p w:rsidR="00D61F6C" w:rsidRPr="00D61F6C" w:rsidRDefault="00D61F6C">
            <w:pPr>
              <w:pStyle w:val="ConsPlusNormal"/>
              <w:jc w:val="center"/>
            </w:pPr>
            <w:bookmarkStart w:id="80" w:name="P919"/>
            <w:bookmarkEnd w:id="80"/>
            <w:r w:rsidRPr="00D61F6C">
              <w:t>23.</w:t>
            </w:r>
          </w:p>
        </w:tc>
        <w:tc>
          <w:tcPr>
            <w:tcW w:w="5953" w:type="dxa"/>
            <w:tcBorders>
              <w:top w:val="single" w:sz="4" w:space="0" w:color="auto"/>
              <w:bottom w:val="nil"/>
            </w:tcBorders>
          </w:tcPr>
          <w:p w:rsidR="00D61F6C" w:rsidRPr="00D61F6C" w:rsidRDefault="00D61F6C">
            <w:pPr>
              <w:pStyle w:val="ConsPlusNormal"/>
              <w:jc w:val="both"/>
            </w:pPr>
            <w:r w:rsidRPr="00D61F6C">
              <w:t>Системные атрофии, поражающие преимущественно центральную нервную систему, экстрапирамидные, другие дегенеративные болезни нервной системы, болезни нервно-мышечного синапса и мышц, детский церебральный паралич, врожденные аномалии (пороки развития) нервной системы, опухоли головного, спинного мозга:</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81" w:name="P925"/>
            <w:bookmarkEnd w:id="81"/>
            <w:r w:rsidRPr="00D61F6C">
              <w:t>а) со значительным нарушением функций или быстро прогрессирующим течением</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82" w:name="P930"/>
            <w:bookmarkEnd w:id="82"/>
            <w:r w:rsidRPr="00D61F6C">
              <w:t>б) с умеренным нарушением функций или медленно прогрессирующим течением</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58036B">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83" w:name="P935"/>
            <w:bookmarkEnd w:id="83"/>
            <w:r w:rsidRPr="00D61F6C">
              <w:t>в) с незначительным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В-3</w:t>
            </w:r>
          </w:p>
        </w:tc>
      </w:tr>
      <w:tr w:rsidR="00D61F6C" w:rsidRPr="00D61F6C" w:rsidTr="0058036B">
        <w:tblPrEx>
          <w:tblBorders>
            <w:insideH w:val="none" w:sz="0" w:space="0" w:color="auto"/>
          </w:tblBorders>
        </w:tblPrEx>
        <w:tc>
          <w:tcPr>
            <w:tcW w:w="1276" w:type="dxa"/>
            <w:tcBorders>
              <w:top w:val="nil"/>
              <w:bottom w:val="single" w:sz="4" w:space="0" w:color="auto"/>
            </w:tcBorders>
          </w:tcPr>
          <w:p w:rsidR="00D61F6C" w:rsidRPr="00D61F6C" w:rsidRDefault="00D61F6C">
            <w:pPr>
              <w:pStyle w:val="ConsPlusNormal"/>
            </w:pPr>
          </w:p>
        </w:tc>
        <w:tc>
          <w:tcPr>
            <w:tcW w:w="5953" w:type="dxa"/>
            <w:tcBorders>
              <w:top w:val="nil"/>
              <w:bottom w:val="single" w:sz="4" w:space="0" w:color="auto"/>
            </w:tcBorders>
          </w:tcPr>
          <w:p w:rsidR="00D61F6C" w:rsidRPr="00D61F6C" w:rsidRDefault="00D61F6C">
            <w:pPr>
              <w:pStyle w:val="ConsPlusNormal"/>
              <w:jc w:val="both"/>
            </w:pPr>
            <w:bookmarkStart w:id="84" w:name="P940"/>
            <w:bookmarkEnd w:id="84"/>
            <w:r w:rsidRPr="00D61F6C">
              <w:t>г) при наличии объективных данных без нарушения функции</w:t>
            </w:r>
          </w:p>
        </w:tc>
        <w:tc>
          <w:tcPr>
            <w:tcW w:w="659" w:type="dxa"/>
            <w:tcBorders>
              <w:top w:val="nil"/>
              <w:bottom w:val="single" w:sz="4" w:space="0" w:color="auto"/>
            </w:tcBorders>
          </w:tcPr>
          <w:p w:rsidR="00D61F6C" w:rsidRPr="00D61F6C" w:rsidRDefault="00D61F6C">
            <w:pPr>
              <w:pStyle w:val="ConsPlusNormal"/>
              <w:jc w:val="center"/>
            </w:pPr>
            <w:r w:rsidRPr="00D61F6C">
              <w:t>Б-4</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В-2</w:t>
            </w:r>
          </w:p>
        </w:tc>
      </w:tr>
    </w:tbl>
    <w:p w:rsidR="00D61F6C" w:rsidRPr="00D61F6C" w:rsidRDefault="00D61F6C">
      <w:pPr>
        <w:pStyle w:val="ConsPlusNormal"/>
        <w:jc w:val="both"/>
      </w:pPr>
    </w:p>
    <w:p w:rsidR="00D61F6C" w:rsidRPr="00D61F6C" w:rsidRDefault="00D61F6C">
      <w:pPr>
        <w:pStyle w:val="ConsPlusNormal"/>
        <w:ind w:firstLine="540"/>
        <w:jc w:val="both"/>
      </w:pPr>
      <w:proofErr w:type="gramStart"/>
      <w:r w:rsidRPr="00D61F6C">
        <w:t>Статья предусматривает церебральные дегенерации, болезнь Паркинсона, другие болезни экстрапирамидной системы (включая эссенциальный тремор), заболевания, сопровождающиеся тиками (синдром Туретта - освидетельствование осуществляется совместно с врачами-психиатрами), спиноцеребеллярные дегенерации, опухоли головного и спинного мозга, детский церебральный паралич, врожденные аномалии (пороки развития), болезни нервно-мышечного соединения и мышц, а также другие болезни центральной нервной системы (гидроцефалия, церебральная киста и прочие).</w:t>
      </w:r>
      <w:proofErr w:type="gramEnd"/>
    </w:p>
    <w:p w:rsidR="00D61F6C" w:rsidRPr="00D61F6C" w:rsidRDefault="00D61F6C">
      <w:pPr>
        <w:pStyle w:val="ConsPlusNormal"/>
        <w:spacing w:before="220"/>
        <w:ind w:firstLine="540"/>
        <w:jc w:val="both"/>
      </w:pPr>
      <w:proofErr w:type="gramStart"/>
      <w:r w:rsidRPr="00D61F6C">
        <w:t xml:space="preserve">К пункту </w:t>
      </w:r>
      <w:r w:rsidR="0028166C">
        <w:t>«</w:t>
      </w:r>
      <w:r w:rsidRPr="00D61F6C">
        <w:t>а</w:t>
      </w:r>
      <w:r w:rsidR="0028166C">
        <w:t>»</w:t>
      </w:r>
      <w:r w:rsidRPr="00D61F6C">
        <w:t xml:space="preserve"> относятся тяжелые врожденные аномалии (пороки развития) и болезни нервной системы, а также болезни с быстро прогрессирующим течением или сопровождающиеся резким нарушением функций (сирингомиелия, боковой амиотрофический склероз, миастения, </w:t>
      </w:r>
      <w:r w:rsidRPr="00D61F6C">
        <w:lastRenderedPageBreak/>
        <w:t>амиотрофии (невральная, спинальная), наследственные формы атаксий, болезнь Паркинсона, начиная со 2 стадии по Хен-Яру или при наличии флюктуаций и дискинезий, другие формы паркинсонизма (мультисистемная атрофия, прогрессирующий надъядерный паралич, кортико-базальная дегенерация</w:t>
      </w:r>
      <w:proofErr w:type="gramEnd"/>
      <w:r w:rsidRPr="00D61F6C">
        <w:t>), синдром Туретта, детский церебральный паралич, миотонии, миопатии, миодистрофии и другие), доброкачественные новообразования головного и спинного мозга.</w:t>
      </w:r>
    </w:p>
    <w:p w:rsidR="00D61F6C" w:rsidRPr="00D61F6C" w:rsidRDefault="00D61F6C">
      <w:pPr>
        <w:pStyle w:val="ConsPlusNormal"/>
        <w:spacing w:before="220"/>
        <w:ind w:firstLine="540"/>
        <w:jc w:val="both"/>
      </w:pPr>
      <w:r w:rsidRPr="00D61F6C">
        <w:t xml:space="preserve">К пункту </w:t>
      </w:r>
      <w:r w:rsidR="0028166C">
        <w:t>«</w:t>
      </w:r>
      <w:r w:rsidRPr="00D61F6C">
        <w:t>а</w:t>
      </w:r>
      <w:r w:rsidR="0028166C">
        <w:t>»</w:t>
      </w:r>
      <w:r w:rsidRPr="00D61F6C">
        <w:t xml:space="preserve"> также относится эссенциальный тремор, сопровождающийся грубыми нарушениями письма (невозможность прочитать написанное освидетельствуемым, поставить подпись), нарушениями способности к самообслуживанию (застегивание пуговиц, завязывание шнурков, прием пищи и другое), а также с выраженными изменениями при выполнении рисуночных тестов (спиралограмм, параллельных линий и других).</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 болезни, течение которых характеризуется медленным (на протяжении длительного времени) нарастанием симптомов (сирингомиелия с незначительной атрофией мышц и легким расстройством чувствительности), а также начальные стадии болезни Паркинсона при стабильном ответе на терапию.</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относятся медленно прогрессирующие болезни нервной системы, когда объективные признаки заболевания выражены в незначительной степени или когда симптомы заболевания длительно сохраняются в одном и том же состоянии.</w:t>
      </w:r>
    </w:p>
    <w:p w:rsidR="00D61F6C" w:rsidRPr="00D61F6C" w:rsidRDefault="00D61F6C">
      <w:pPr>
        <w:pStyle w:val="ConsPlusNormal"/>
        <w:spacing w:before="220"/>
        <w:ind w:firstLine="540"/>
        <w:jc w:val="both"/>
      </w:pPr>
      <w:r w:rsidRPr="00D61F6C">
        <w:t xml:space="preserve">К пункту </w:t>
      </w:r>
      <w:r w:rsidR="0028166C">
        <w:t>«</w:t>
      </w:r>
      <w:r w:rsidRPr="00D61F6C">
        <w:t>г</w:t>
      </w:r>
      <w:r w:rsidR="0028166C">
        <w:t>»</w:t>
      </w:r>
      <w:r w:rsidRPr="00D61F6C">
        <w:t xml:space="preserve"> относятся эссенциальный тремор без нарушения функции, не препятствующий выполнению служебных обязанностей, а также аномалия Арнольда-Киари I степени, гидроцефалия, врожденные церебральные и спинальные кисты без нарушения функции.</w:t>
      </w:r>
    </w:p>
    <w:p w:rsidR="00D61F6C" w:rsidRPr="00D61F6C" w:rsidRDefault="00D61F6C">
      <w:pPr>
        <w:pStyle w:val="ConsPlusNormal"/>
        <w:spacing w:before="220"/>
        <w:ind w:firstLine="540"/>
        <w:jc w:val="both"/>
      </w:pPr>
      <w:r w:rsidRPr="00D61F6C">
        <w:t xml:space="preserve">После радикального удаления и радиохирургического лечения доброкачественных или не верифицированных опухолей головного и спинного мозга лицам, освидетельствуемым по I и II графам расписания болезней, заключение выносится по пункту </w:t>
      </w:r>
      <w:r w:rsidR="0028166C">
        <w:t>«</w:t>
      </w:r>
      <w:r w:rsidRPr="00D61F6C">
        <w:t>а</w:t>
      </w:r>
      <w:r w:rsidR="0028166C">
        <w:t>»</w:t>
      </w:r>
      <w:r w:rsidRPr="00D61F6C">
        <w:t xml:space="preserve">, а сотрудникам - в зависимости от степени нарушения функций по пунктам </w:t>
      </w:r>
      <w:r w:rsidR="0028166C">
        <w:t>«</w:t>
      </w:r>
      <w:r w:rsidRPr="00D61F6C">
        <w:t>а</w:t>
      </w:r>
      <w:r w:rsidR="0028166C">
        <w:t>»</w:t>
      </w:r>
      <w:r w:rsidRPr="00D61F6C">
        <w:t xml:space="preserve">, </w:t>
      </w:r>
      <w:r w:rsidR="0028166C">
        <w:t>«</w:t>
      </w:r>
      <w:r w:rsidRPr="00D61F6C">
        <w:t>б</w:t>
      </w:r>
      <w:r w:rsidR="0028166C">
        <w:t>»</w:t>
      </w:r>
      <w:r w:rsidRPr="00D61F6C">
        <w:t xml:space="preserve"> или </w:t>
      </w:r>
      <w:r w:rsidR="0028166C">
        <w:t>«</w:t>
      </w:r>
      <w:r w:rsidRPr="00D61F6C">
        <w:t>в</w:t>
      </w:r>
      <w:r w:rsidR="0028166C">
        <w:t>»</w:t>
      </w:r>
      <w:r w:rsidRPr="00D61F6C">
        <w:t>.</w:t>
      </w:r>
    </w:p>
    <w:p w:rsidR="00D61F6C" w:rsidRPr="00D61F6C" w:rsidRDefault="00D61F6C">
      <w:pPr>
        <w:pStyle w:val="ConsPlusNormal"/>
        <w:spacing w:before="220"/>
        <w:ind w:firstLine="540"/>
        <w:jc w:val="both"/>
      </w:pPr>
      <w:r w:rsidRPr="00D61F6C">
        <w:t xml:space="preserve">При микроаденоме гипофиза, сопровождающейся клиническими проявлениями, освидетельствование проводится по пунктам </w:t>
      </w:r>
      <w:r w:rsidR="0028166C">
        <w:t>«</w:t>
      </w:r>
      <w:r w:rsidRPr="00D61F6C">
        <w:t>а</w:t>
      </w:r>
      <w:r w:rsidR="0028166C">
        <w:t>»</w:t>
      </w:r>
      <w:r w:rsidRPr="00D61F6C">
        <w:t xml:space="preserve"> - </w:t>
      </w:r>
      <w:r w:rsidR="0028166C">
        <w:t>«</w:t>
      </w:r>
      <w:r w:rsidRPr="00D61F6C">
        <w:t>в</w:t>
      </w:r>
      <w:r w:rsidR="0028166C">
        <w:t>»</w:t>
      </w:r>
      <w:r w:rsidRPr="00D61F6C">
        <w:t xml:space="preserve"> статьи 13 расписания болезней.</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bookmarkStart w:id="85" w:name="P958"/>
            <w:bookmarkEnd w:id="85"/>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bookmarkStart w:id="86" w:name="P959"/>
            <w:bookmarkEnd w:id="86"/>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bookmarkStart w:id="87" w:name="P961"/>
            <w:bookmarkEnd w:id="87"/>
            <w:r w:rsidRPr="00D61F6C">
              <w:t>24.</w:t>
            </w:r>
          </w:p>
        </w:tc>
        <w:tc>
          <w:tcPr>
            <w:tcW w:w="5953" w:type="dxa"/>
            <w:tcBorders>
              <w:top w:val="single" w:sz="4" w:space="0" w:color="auto"/>
              <w:bottom w:val="nil"/>
            </w:tcBorders>
          </w:tcPr>
          <w:p w:rsidR="00D61F6C" w:rsidRPr="00D61F6C" w:rsidRDefault="00D61F6C">
            <w:pPr>
              <w:pStyle w:val="ConsPlusNormal"/>
              <w:jc w:val="both"/>
            </w:pPr>
            <w:r w:rsidRPr="00D61F6C">
              <w:t>Сосудистые заболевания головного, спинного мозга:</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88" w:name="P966"/>
            <w:bookmarkEnd w:id="88"/>
            <w:r w:rsidRPr="00D61F6C">
              <w:t>а) последствия инсультов со значительным нарушением функций, дисциркуляторная энцефалопатия III стадии</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89" w:name="P970"/>
            <w:bookmarkEnd w:id="89"/>
            <w:r w:rsidRPr="00D61F6C">
              <w:t>б) инсульты с восстановимым неврологическим дефицитом, редкие транзиторные ишемии мозга, дисциркуляторная энцефалопатия II стадии</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90" w:name="P974"/>
            <w:bookmarkEnd w:id="90"/>
            <w:r w:rsidRPr="00D61F6C">
              <w:t>в) дисциркуляторная энцефалопатия I стадии, начальные проявления недостаточности мозгового кровообращения, частые обмороки, мигрень с частыми и длительными приступами</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В-3</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91" w:name="P978"/>
            <w:bookmarkEnd w:id="91"/>
            <w:r w:rsidRPr="00D61F6C">
              <w:t xml:space="preserve">г) редкие обмороки без признаков органического поражения </w:t>
            </w:r>
            <w:r w:rsidRPr="00D61F6C">
              <w:lastRenderedPageBreak/>
              <w:t>центральной нервной системы</w:t>
            </w:r>
          </w:p>
        </w:tc>
        <w:tc>
          <w:tcPr>
            <w:tcW w:w="659" w:type="dxa"/>
            <w:tcBorders>
              <w:top w:val="nil"/>
              <w:bottom w:val="single" w:sz="4" w:space="0" w:color="auto"/>
            </w:tcBorders>
          </w:tcPr>
          <w:p w:rsidR="00D61F6C" w:rsidRPr="00D61F6C" w:rsidRDefault="00D61F6C">
            <w:pPr>
              <w:pStyle w:val="ConsPlusNormal"/>
              <w:jc w:val="center"/>
            </w:pPr>
            <w:r w:rsidRPr="00D61F6C">
              <w:lastRenderedPageBreak/>
              <w:t>Б-4</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В-2</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Статья предусматривает субарахноидальные, внутримозговые кровоизлияния, другие внутричерепные кровоизлияния, инфаркт мозга, дисциркуляторную энцефалопатию, преходящие нарушения мозгового кровообращения, последствия сосудистых поражений головного, спинного мозга.</w:t>
      </w:r>
    </w:p>
    <w:p w:rsidR="00D61F6C" w:rsidRPr="00D61F6C" w:rsidRDefault="00D61F6C">
      <w:pPr>
        <w:pStyle w:val="ConsPlusNormal"/>
        <w:spacing w:before="220"/>
        <w:ind w:firstLine="540"/>
        <w:jc w:val="both"/>
      </w:pPr>
      <w:r w:rsidRPr="00D61F6C">
        <w:t xml:space="preserve">К пункту </w:t>
      </w:r>
      <w:r w:rsidR="0028166C">
        <w:t>«</w:t>
      </w:r>
      <w:r w:rsidRPr="00D61F6C">
        <w:t>а</w:t>
      </w:r>
      <w:r w:rsidR="0028166C">
        <w:t>»</w:t>
      </w:r>
      <w:r w:rsidRPr="00D61F6C">
        <w:t xml:space="preserve"> относятся:</w:t>
      </w:r>
    </w:p>
    <w:p w:rsidR="00D61F6C" w:rsidRPr="00D61F6C" w:rsidRDefault="00D61F6C">
      <w:pPr>
        <w:pStyle w:val="ConsPlusNormal"/>
        <w:spacing w:before="220"/>
        <w:ind w:firstLine="540"/>
        <w:jc w:val="both"/>
      </w:pPr>
      <w:r w:rsidRPr="00D61F6C">
        <w:t>повторные инсульты независимо от степени нарушения функций;</w:t>
      </w:r>
    </w:p>
    <w:p w:rsidR="00D61F6C" w:rsidRPr="00D61F6C" w:rsidRDefault="00D61F6C">
      <w:pPr>
        <w:pStyle w:val="ConsPlusNormal"/>
        <w:spacing w:before="220"/>
        <w:ind w:firstLine="540"/>
        <w:jc w:val="both"/>
      </w:pPr>
      <w:r w:rsidRPr="00D61F6C">
        <w:t>стойкие значительные выпадения функций нервной системы, наступившие вследствие острого нарушения церебрального и (или) спинального кровообращения;</w:t>
      </w:r>
    </w:p>
    <w:p w:rsidR="00D61F6C" w:rsidRPr="00D61F6C" w:rsidRDefault="00D61F6C">
      <w:pPr>
        <w:pStyle w:val="ConsPlusNormal"/>
        <w:spacing w:before="220"/>
        <w:ind w:firstLine="540"/>
        <w:jc w:val="both"/>
      </w:pPr>
      <w:proofErr w:type="gramStart"/>
      <w:r w:rsidRPr="00D61F6C">
        <w:t>дисциркуляторная энцефалопатия III стадии (наличие 3 и более синдромов: псевдобульбарного, пирамидного, мозжечкового, чувствительных нарушений, экстрапирамидного, деменции, афазии, эпилептического, нарушений функций тазовых органов и других);</w:t>
      </w:r>
      <w:proofErr w:type="gramEnd"/>
    </w:p>
    <w:p w:rsidR="00D61F6C" w:rsidRPr="00D61F6C" w:rsidRDefault="00D61F6C">
      <w:pPr>
        <w:pStyle w:val="ConsPlusNormal"/>
        <w:spacing w:before="220"/>
        <w:ind w:firstLine="540"/>
        <w:jc w:val="both"/>
      </w:pPr>
      <w:r w:rsidRPr="00D61F6C">
        <w:t>частые (более 3 раз в год) транзиторные ишемии мозга, частые (более 5 раз в год) гипертензивные церебральные кризы (тяжелые и средней тяжести);</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w:t>
      </w:r>
    </w:p>
    <w:p w:rsidR="00D61F6C" w:rsidRPr="00D61F6C" w:rsidRDefault="00D61F6C">
      <w:pPr>
        <w:pStyle w:val="ConsPlusNormal"/>
        <w:spacing w:before="220"/>
        <w:ind w:firstLine="540"/>
        <w:jc w:val="both"/>
      </w:pPr>
      <w:r w:rsidRPr="00D61F6C">
        <w:t>дисциркуляторная энцефалопатия II стадии (неврологическая симптоматика носит стойкий, умеренно выраженный характер с признаками формирования не менее 2 из следующих неврологических синдромов: псевдобульбарного, пирамидного, мозжечкового, чувствительных нарушений, экстрапирамидного, умеренных когнитивных нарушений, астеноневротического и других);</w:t>
      </w:r>
    </w:p>
    <w:p w:rsidR="00D61F6C" w:rsidRPr="00D61F6C" w:rsidRDefault="00D61F6C">
      <w:pPr>
        <w:pStyle w:val="ConsPlusNormal"/>
        <w:spacing w:before="220"/>
        <w:ind w:firstLine="540"/>
        <w:jc w:val="both"/>
      </w:pPr>
      <w:r w:rsidRPr="00D61F6C">
        <w:t>последствия нарушения спинального кровообращения в виде стойких нарушений чувствительности или умеренного пареза конечностей;</w:t>
      </w:r>
    </w:p>
    <w:p w:rsidR="00D61F6C" w:rsidRPr="00D61F6C" w:rsidRDefault="00D61F6C">
      <w:pPr>
        <w:pStyle w:val="ConsPlusNormal"/>
        <w:spacing w:before="220"/>
        <w:ind w:firstLine="540"/>
        <w:jc w:val="both"/>
      </w:pPr>
      <w:r w:rsidRPr="00D61F6C">
        <w:t>редкие преходящие нарушения мозгового кровообращения (транзиторные ишемии мозга (не более 2 раз в год), гипертонические церебральные кризы (не более 5 раз в год), инсульт с восстановимым неврологическим дефицитом;</w:t>
      </w:r>
    </w:p>
    <w:p w:rsidR="00D61F6C" w:rsidRPr="00D61F6C" w:rsidRDefault="00D61F6C">
      <w:pPr>
        <w:pStyle w:val="ConsPlusNormal"/>
        <w:spacing w:before="220"/>
        <w:ind w:firstLine="540"/>
        <w:jc w:val="both"/>
      </w:pPr>
      <w:r w:rsidRPr="00D61F6C">
        <w:t>стенозирование общей и (или) внутренней сонной артерии на 70 процентов и более или их окклюзия без клинических проявлений.</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относятся:</w:t>
      </w:r>
    </w:p>
    <w:p w:rsidR="00D61F6C" w:rsidRPr="00D61F6C" w:rsidRDefault="00D61F6C">
      <w:pPr>
        <w:pStyle w:val="ConsPlusNormal"/>
        <w:spacing w:before="220"/>
        <w:ind w:firstLine="540"/>
        <w:jc w:val="both"/>
      </w:pPr>
      <w:r w:rsidRPr="00D61F6C">
        <w:t>вегетативно-сосудистая дистония с частыми (1 и более раз в месяц) кризами, сопровождающимися простыми и судорожными обмороками, подтвержденными медицинскими документами;</w:t>
      </w:r>
    </w:p>
    <w:p w:rsidR="00D61F6C" w:rsidRPr="00D61F6C" w:rsidRDefault="00D61F6C">
      <w:pPr>
        <w:pStyle w:val="ConsPlusNormal"/>
        <w:spacing w:before="220"/>
        <w:ind w:firstLine="540"/>
        <w:jc w:val="both"/>
      </w:pPr>
      <w:r w:rsidRPr="00D61F6C">
        <w:t>дисциркуляторная энцефалопатия I стадии в виде рассеянных органических симптомов, легких или умеренных когнитивных нарушений, астеноневротического синдрома (эмоциональная неустойчивость, раздражительность, ухудшение памяти, головная боль, головокружение, расстройства сна, шум в ушах и другое);</w:t>
      </w:r>
    </w:p>
    <w:p w:rsidR="00D61F6C" w:rsidRPr="00D61F6C" w:rsidRDefault="00D61F6C">
      <w:pPr>
        <w:pStyle w:val="ConsPlusNormal"/>
        <w:spacing w:before="220"/>
        <w:ind w:firstLine="540"/>
        <w:jc w:val="both"/>
      </w:pPr>
      <w:r w:rsidRPr="00D61F6C">
        <w:t>начальные проявления недостаточности мозгового кровообращения в виде отдельных нестойких органических микросимптомов, признаков вегетативно-сосудистой неустойчивости, легкого снижения отдельных когнитивных функций (внимание, регуляторные функции), сочетающихся с астеноневротическими проявлениями;</w:t>
      </w:r>
    </w:p>
    <w:p w:rsidR="00D61F6C" w:rsidRPr="00D61F6C" w:rsidRDefault="00D61F6C">
      <w:pPr>
        <w:pStyle w:val="ConsPlusNormal"/>
        <w:spacing w:before="220"/>
        <w:ind w:firstLine="540"/>
        <w:jc w:val="both"/>
      </w:pPr>
      <w:r w:rsidRPr="00D61F6C">
        <w:lastRenderedPageBreak/>
        <w:t>стенозирование общей и (или) внутренней сонной артерии от 30 до 69 процентов без клинических проявлений;</w:t>
      </w:r>
    </w:p>
    <w:p w:rsidR="00D61F6C" w:rsidRPr="00D61F6C" w:rsidRDefault="00D61F6C">
      <w:pPr>
        <w:pStyle w:val="ConsPlusNormal"/>
        <w:spacing w:before="220"/>
        <w:ind w:firstLine="540"/>
        <w:jc w:val="both"/>
      </w:pPr>
      <w:r w:rsidRPr="00D61F6C">
        <w:t>различные формы мигрени с частыми (1 и более раз в месяц) и длительными (сутки и более) приступами, потребовавшими лечения в стационарных условиях;</w:t>
      </w:r>
    </w:p>
    <w:p w:rsidR="00D61F6C" w:rsidRPr="00D61F6C" w:rsidRDefault="00D61F6C">
      <w:pPr>
        <w:pStyle w:val="ConsPlusNormal"/>
        <w:spacing w:before="220"/>
        <w:ind w:firstLine="540"/>
        <w:jc w:val="both"/>
      </w:pPr>
      <w:r w:rsidRPr="00D61F6C">
        <w:t>последствия нарушения спинального кровообращения в виде незначительных нарушений чувствительности и (или) легкого пареза конечностей.</w:t>
      </w:r>
    </w:p>
    <w:p w:rsidR="00D61F6C" w:rsidRPr="00D61F6C" w:rsidRDefault="00D61F6C">
      <w:pPr>
        <w:pStyle w:val="ConsPlusNormal"/>
        <w:spacing w:before="220"/>
        <w:ind w:firstLine="540"/>
        <w:jc w:val="both"/>
      </w:pPr>
      <w:r w:rsidRPr="00D61F6C">
        <w:t xml:space="preserve">К пункту </w:t>
      </w:r>
      <w:r w:rsidR="0028166C">
        <w:t>«</w:t>
      </w:r>
      <w:r w:rsidRPr="00D61F6C">
        <w:t>г</w:t>
      </w:r>
      <w:r w:rsidR="0028166C">
        <w:t>»</w:t>
      </w:r>
      <w:r w:rsidRPr="00D61F6C">
        <w:t xml:space="preserve"> также относятся:</w:t>
      </w:r>
    </w:p>
    <w:p w:rsidR="00D61F6C" w:rsidRPr="00D61F6C" w:rsidRDefault="00D61F6C">
      <w:pPr>
        <w:pStyle w:val="ConsPlusNormal"/>
        <w:spacing w:before="220"/>
        <w:ind w:firstLine="540"/>
        <w:jc w:val="both"/>
      </w:pPr>
      <w:r w:rsidRPr="00D61F6C">
        <w:t>различные формы мигрени с редкими приступами;</w:t>
      </w:r>
    </w:p>
    <w:p w:rsidR="00D61F6C" w:rsidRPr="00D61F6C" w:rsidRDefault="00D61F6C">
      <w:pPr>
        <w:pStyle w:val="ConsPlusNormal"/>
        <w:spacing w:before="220"/>
        <w:ind w:firstLine="540"/>
        <w:jc w:val="both"/>
      </w:pPr>
      <w:r w:rsidRPr="00D61F6C">
        <w:t>вегетативно-сосудистая дистония с редкими кризами;</w:t>
      </w:r>
    </w:p>
    <w:p w:rsidR="00D61F6C" w:rsidRPr="00D61F6C" w:rsidRDefault="00D61F6C">
      <w:pPr>
        <w:pStyle w:val="ConsPlusNormal"/>
        <w:spacing w:before="220"/>
        <w:ind w:firstLine="540"/>
        <w:jc w:val="both"/>
      </w:pPr>
      <w:r w:rsidRPr="00D61F6C">
        <w:t>стенозирование общей и (или) внутренней сонной артерии до 30 процентов без клинических проявлений.</w:t>
      </w:r>
    </w:p>
    <w:p w:rsidR="00D61F6C" w:rsidRPr="00D61F6C" w:rsidRDefault="00D61F6C">
      <w:pPr>
        <w:pStyle w:val="ConsPlusNormal"/>
        <w:spacing w:before="220"/>
        <w:ind w:firstLine="540"/>
        <w:jc w:val="both"/>
      </w:pPr>
      <w:r w:rsidRPr="00D61F6C">
        <w:t>Лица, подверженные обморокам, подлежат углубленному обследованию и лечению. Наличие вегетативно-сосудистой дистонии устанавливается только в тех случаях, когда не выявлено других заболеваний, сопровождающихся нарушениями функций вегетативной нервной системы. При наличии обмороков вследствие других заболеваний или расстройств (инфекции, травмы, интоксикации и другие) освидетельствование проводится по соответствующим статьям расписания болезней.</w:t>
      </w:r>
    </w:p>
    <w:p w:rsidR="00D61F6C" w:rsidRPr="00D61F6C" w:rsidRDefault="00D61F6C">
      <w:pPr>
        <w:pStyle w:val="ConsPlusNormal"/>
        <w:spacing w:before="220"/>
        <w:ind w:firstLine="540"/>
        <w:jc w:val="both"/>
      </w:pPr>
      <w:proofErr w:type="gramStart"/>
      <w:r w:rsidRPr="00D61F6C">
        <w:t xml:space="preserve">При аневризмах и сосудистых мальформациях головного и спинного мозга (в том числе резидуальных), явившихся причиной острого нарушения мозгового (спинального) кровообращения, в случае невозможности хирургического (в том числе радиохирургического) лечения или отказа от него, освидетельствование проводится по пункту </w:t>
      </w:r>
      <w:r w:rsidR="0028166C">
        <w:t>«</w:t>
      </w:r>
      <w:r w:rsidRPr="00D61F6C">
        <w:t>а</w:t>
      </w:r>
      <w:r w:rsidR="0028166C">
        <w:t>»</w:t>
      </w:r>
      <w:r w:rsidRPr="00D61F6C">
        <w:t xml:space="preserve"> независимо от степени выраженности остаточных явлений нарушений мозгового кровообращения и функций нервной системы.</w:t>
      </w:r>
      <w:proofErr w:type="gramEnd"/>
    </w:p>
    <w:p w:rsidR="00D61F6C" w:rsidRPr="00D61F6C" w:rsidRDefault="00D61F6C">
      <w:pPr>
        <w:pStyle w:val="ConsPlusNormal"/>
        <w:spacing w:before="220"/>
        <w:ind w:firstLine="540"/>
        <w:jc w:val="both"/>
      </w:pPr>
      <w:proofErr w:type="gramStart"/>
      <w:r w:rsidRPr="00D61F6C">
        <w:t xml:space="preserve">После хирургического, внутрисосудистого и радиохирургического лечения по поводу аневризм, сосудистых мальформаций, других сосудистых поражений головного или спинного мозга, освидетельствуемым по I и II графам расписания болезней, заключение выносится по пункту </w:t>
      </w:r>
      <w:r w:rsidR="0028166C">
        <w:t>«</w:t>
      </w:r>
      <w:r w:rsidRPr="00D61F6C">
        <w:t>а</w:t>
      </w:r>
      <w:r w:rsidR="0028166C">
        <w:t>»</w:t>
      </w:r>
      <w:r w:rsidRPr="00D61F6C">
        <w:t xml:space="preserve"> независимо от радикальности операции, ее эффективности, величины послеоперационного дефекта костей черепа, динамики восстановления нарушенных функций, а сотрудникам - по пункту </w:t>
      </w:r>
      <w:r w:rsidR="0028166C">
        <w:t>«</w:t>
      </w:r>
      <w:r w:rsidRPr="00D61F6C">
        <w:t>а</w:t>
      </w:r>
      <w:r w:rsidR="0028166C">
        <w:t>»</w:t>
      </w:r>
      <w:r w:rsidRPr="00D61F6C">
        <w:t xml:space="preserve">, </w:t>
      </w:r>
      <w:r w:rsidR="0028166C">
        <w:t>«</w:t>
      </w:r>
      <w:r w:rsidRPr="00D61F6C">
        <w:t>б</w:t>
      </w:r>
      <w:r w:rsidR="0028166C">
        <w:t>»</w:t>
      </w:r>
      <w:r w:rsidRPr="00D61F6C">
        <w:t xml:space="preserve">, </w:t>
      </w:r>
      <w:r w:rsidR="0028166C">
        <w:t>«</w:t>
      </w:r>
      <w:r w:rsidRPr="00D61F6C">
        <w:t>в</w:t>
      </w:r>
      <w:r w:rsidR="0028166C">
        <w:t>»</w:t>
      </w:r>
      <w:r w:rsidRPr="00D61F6C">
        <w:t xml:space="preserve"> в зависимости от радикальности операции, ее эффективности</w:t>
      </w:r>
      <w:proofErr w:type="gramEnd"/>
      <w:r w:rsidRPr="00D61F6C">
        <w:t>, величины послеоперационного дефекта костей черепа, динамики восстановления нарушенных функций. При наличии дефекта костей черепа применяются соответствующие пункты статьи 80 расписания болезней.</w:t>
      </w:r>
    </w:p>
    <w:p w:rsidR="00D61F6C" w:rsidRPr="00D61F6C" w:rsidRDefault="00D61F6C">
      <w:pPr>
        <w:pStyle w:val="ConsPlusNormal"/>
        <w:spacing w:before="220"/>
        <w:ind w:firstLine="540"/>
        <w:jc w:val="both"/>
      </w:pPr>
      <w:r w:rsidRPr="00D61F6C">
        <w:t xml:space="preserve">При бессимптомных артериальных аневризмах и артериовенозных мальформациях освидетельствование проводится по пункту </w:t>
      </w:r>
      <w:r w:rsidR="0028166C">
        <w:t>«</w:t>
      </w:r>
      <w:r w:rsidRPr="00D61F6C">
        <w:t>б</w:t>
      </w:r>
      <w:r w:rsidR="0028166C">
        <w:t>»</w:t>
      </w:r>
      <w:r w:rsidRPr="00D61F6C">
        <w:t>.</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bookmarkStart w:id="92" w:name="P1014"/>
            <w:bookmarkEnd w:id="92"/>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bookmarkStart w:id="93" w:name="P1015"/>
            <w:bookmarkEnd w:id="93"/>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bookmarkStart w:id="94" w:name="P1017"/>
            <w:bookmarkEnd w:id="94"/>
            <w:r w:rsidRPr="00D61F6C">
              <w:t>25.</w:t>
            </w:r>
          </w:p>
        </w:tc>
        <w:tc>
          <w:tcPr>
            <w:tcW w:w="5953" w:type="dxa"/>
            <w:tcBorders>
              <w:top w:val="single" w:sz="4" w:space="0" w:color="auto"/>
              <w:bottom w:val="nil"/>
            </w:tcBorders>
          </w:tcPr>
          <w:p w:rsidR="00D61F6C" w:rsidRPr="00D61F6C" w:rsidRDefault="00D61F6C">
            <w:pPr>
              <w:pStyle w:val="ConsPlusNormal"/>
              <w:jc w:val="both"/>
            </w:pPr>
            <w:r w:rsidRPr="00D61F6C">
              <w:t>Травмы головного, спинного мозга и их последствия. Последствия поражений центральной нервной системы от воздействия внешних факторов:</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95" w:name="P1022"/>
            <w:bookmarkEnd w:id="95"/>
            <w:r w:rsidRPr="00D61F6C">
              <w:t>а) со 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96" w:name="P1026"/>
            <w:bookmarkEnd w:id="96"/>
            <w:r w:rsidRPr="00D61F6C">
              <w:t>б) с умеренным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97" w:name="P1030"/>
            <w:bookmarkEnd w:id="97"/>
            <w:r w:rsidRPr="00D61F6C">
              <w:t>в) с незначительным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В-3</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98" w:name="P1034"/>
            <w:bookmarkEnd w:id="98"/>
            <w:r w:rsidRPr="00D61F6C">
              <w:t>г) при наличии объективных данных без нарушения функций</w:t>
            </w:r>
          </w:p>
        </w:tc>
        <w:tc>
          <w:tcPr>
            <w:tcW w:w="659" w:type="dxa"/>
            <w:tcBorders>
              <w:top w:val="nil"/>
              <w:bottom w:val="single" w:sz="4" w:space="0" w:color="auto"/>
            </w:tcBorders>
          </w:tcPr>
          <w:p w:rsidR="00D61F6C" w:rsidRPr="00D61F6C" w:rsidRDefault="00D61F6C">
            <w:pPr>
              <w:pStyle w:val="ConsPlusNormal"/>
              <w:jc w:val="center"/>
            </w:pPr>
            <w:r w:rsidRPr="00D61F6C">
              <w:t>Б-4</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А-1</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Статья предусматривает наличие изменений центральной нервной системы и нарушение ее функций вследствие перенесенной травмы головного или спинного мозга, осложнений вследствие травматических повреждений центральной нервной системы, а также воздействия воздушной взрывной волны и других внешних факторов.</w:t>
      </w:r>
    </w:p>
    <w:p w:rsidR="00D61F6C" w:rsidRPr="00D61F6C" w:rsidRDefault="00D61F6C">
      <w:pPr>
        <w:pStyle w:val="ConsPlusNormal"/>
        <w:spacing w:before="220"/>
        <w:ind w:firstLine="540"/>
        <w:jc w:val="both"/>
      </w:pPr>
      <w:r w:rsidRPr="00D61F6C">
        <w:t xml:space="preserve">К пункту </w:t>
      </w:r>
      <w:r w:rsidR="0028166C">
        <w:t>«</w:t>
      </w:r>
      <w:r w:rsidRPr="00D61F6C">
        <w:t>а</w:t>
      </w:r>
      <w:r w:rsidR="0028166C">
        <w:t>»</w:t>
      </w:r>
      <w:r w:rsidRPr="00D61F6C">
        <w:t xml:space="preserve"> относятся:</w:t>
      </w:r>
    </w:p>
    <w:p w:rsidR="00D61F6C" w:rsidRPr="00D61F6C" w:rsidRDefault="00D61F6C">
      <w:pPr>
        <w:pStyle w:val="ConsPlusNormal"/>
        <w:spacing w:before="220"/>
        <w:ind w:firstLine="540"/>
        <w:jc w:val="both"/>
      </w:pPr>
      <w:r w:rsidRPr="00D61F6C">
        <w:t xml:space="preserve">последствия травматических повреждений с тяжелыми расстройствами функций головного или спинного мозга (ушибы и сдавления мозга, приводящие к стойким параличам или глубоким парезам, нарушению функций тазовых органов и </w:t>
      </w:r>
      <w:proofErr w:type="gramStart"/>
      <w:r w:rsidRPr="00D61F6C">
        <w:t>другое</w:t>
      </w:r>
      <w:proofErr w:type="gramEnd"/>
      <w:r w:rsidRPr="00D61F6C">
        <w:t>);</w:t>
      </w:r>
    </w:p>
    <w:p w:rsidR="00D61F6C" w:rsidRPr="00D61F6C" w:rsidRDefault="00D61F6C">
      <w:pPr>
        <w:pStyle w:val="ConsPlusNormal"/>
        <w:spacing w:before="220"/>
        <w:ind w:firstLine="540"/>
        <w:jc w:val="both"/>
      </w:pPr>
      <w:r w:rsidRPr="00D61F6C">
        <w:t xml:space="preserve">последствия травматических повреждений мозгового вещества с расстройством корковых функций (афазия, агнозия, апраксия и </w:t>
      </w:r>
      <w:proofErr w:type="gramStart"/>
      <w:r w:rsidRPr="00D61F6C">
        <w:t>другое</w:t>
      </w:r>
      <w:proofErr w:type="gramEnd"/>
      <w:r w:rsidRPr="00D61F6C">
        <w:t>);</w:t>
      </w:r>
    </w:p>
    <w:p w:rsidR="00D61F6C" w:rsidRPr="00D61F6C" w:rsidRDefault="00D61F6C">
      <w:pPr>
        <w:pStyle w:val="ConsPlusNormal"/>
        <w:spacing w:before="220"/>
        <w:ind w:firstLine="540"/>
        <w:jc w:val="both"/>
      </w:pPr>
      <w:r w:rsidRPr="00D61F6C">
        <w:t>посттравматическая гидроцефалия, арахноидальные и порэнцефалические кисты с синдромом повышения внутричерепного давления с выраженными клиническими проявлениями.</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 последствия травм головного или спинного мозга, при которых очаговые симптомы и расстройства функций не достигают степени выраженности, предусмотренной пунктом </w:t>
      </w:r>
      <w:r w:rsidR="0028166C">
        <w:t>«</w:t>
      </w:r>
      <w:r w:rsidRPr="00D61F6C">
        <w:t>а</w:t>
      </w:r>
      <w:r w:rsidR="0028166C">
        <w:t>»</w:t>
      </w:r>
      <w:r w:rsidRPr="00D61F6C">
        <w:t>:</w:t>
      </w:r>
    </w:p>
    <w:p w:rsidR="00D61F6C" w:rsidRPr="00D61F6C" w:rsidRDefault="00D61F6C">
      <w:pPr>
        <w:pStyle w:val="ConsPlusNormal"/>
        <w:spacing w:before="220"/>
        <w:ind w:firstLine="540"/>
        <w:jc w:val="both"/>
      </w:pPr>
      <w:r w:rsidRPr="00D61F6C">
        <w:t>парез, умеренно ограничивающий функцию конечности;</w:t>
      </w:r>
    </w:p>
    <w:p w:rsidR="00D61F6C" w:rsidRPr="00D61F6C" w:rsidRDefault="00D61F6C">
      <w:pPr>
        <w:pStyle w:val="ConsPlusNormal"/>
        <w:spacing w:before="220"/>
        <w:ind w:firstLine="540"/>
        <w:jc w:val="both"/>
      </w:pPr>
      <w:r w:rsidRPr="00D61F6C">
        <w:t>умеренно выраженные мозжечковые расстройства в форме неустойчивости при ходьбе, нистагма, чувствительных нарушений;</w:t>
      </w:r>
    </w:p>
    <w:p w:rsidR="00D61F6C" w:rsidRPr="00D61F6C" w:rsidRDefault="00D61F6C">
      <w:pPr>
        <w:pStyle w:val="ConsPlusNormal"/>
        <w:spacing w:before="220"/>
        <w:ind w:firstLine="540"/>
        <w:jc w:val="both"/>
      </w:pPr>
      <w:r w:rsidRPr="00D61F6C">
        <w:t>посттравматическая гидроцефалия, арахноидальные и порэнцефалические кисты с синдромом повышения внутричерепного давления с умеренно выраженными клиническими проявлениями.</w:t>
      </w:r>
    </w:p>
    <w:p w:rsidR="00D61F6C" w:rsidRPr="00D61F6C" w:rsidRDefault="00D61F6C">
      <w:pPr>
        <w:pStyle w:val="ConsPlusNormal"/>
        <w:spacing w:before="220"/>
        <w:ind w:firstLine="540"/>
        <w:jc w:val="both"/>
      </w:pPr>
      <w:proofErr w:type="gramStart"/>
      <w:r w:rsidRPr="00D61F6C">
        <w:t xml:space="preserve">К пункту </w:t>
      </w:r>
      <w:r w:rsidR="0028166C">
        <w:t>«</w:t>
      </w:r>
      <w:r w:rsidRPr="00D61F6C">
        <w:t>в</w:t>
      </w:r>
      <w:r w:rsidR="0028166C">
        <w:t>»</w:t>
      </w:r>
      <w:r w:rsidRPr="00D61F6C">
        <w:t xml:space="preserve"> относятся последствия травматического повреждения головного или спинного мозга, посттравматическая гидроцефалия, арахноидальные и порэнцефалические кисты без синдрома повышения внутричерепного давления, при которых в неврологическом статусе выявляются рассеянные органические знаки (асимметрия черепной иннервации и анизорефлексия, легкие расстройства чувствительности и другое), сочетающиеся со стойкими астеноневротическими проявлениями и вегетативно-сосудистой неустойчивостью, а также старые вдавленные переломы черепа без признаков органического поражения и</w:t>
      </w:r>
      <w:proofErr w:type="gramEnd"/>
      <w:r w:rsidRPr="00D61F6C">
        <w:t xml:space="preserve"> нарушения функций.</w:t>
      </w:r>
    </w:p>
    <w:p w:rsidR="00D61F6C" w:rsidRPr="00D61F6C" w:rsidRDefault="00D61F6C">
      <w:pPr>
        <w:pStyle w:val="ConsPlusNormal"/>
        <w:spacing w:before="220"/>
        <w:ind w:firstLine="540"/>
        <w:jc w:val="both"/>
      </w:pPr>
      <w:r w:rsidRPr="00D61F6C">
        <w:t xml:space="preserve">К пункту </w:t>
      </w:r>
      <w:r w:rsidR="0028166C">
        <w:t>«</w:t>
      </w:r>
      <w:r w:rsidRPr="00D61F6C">
        <w:t>г</w:t>
      </w:r>
      <w:r w:rsidR="0028166C">
        <w:t>»</w:t>
      </w:r>
      <w:r w:rsidRPr="00D61F6C">
        <w:t xml:space="preserve"> относятся последствия травм головного или спинного мозга, при которых имеются отдельные рассеянные органические знаки, вегетативно-сосудистая неустойчивость и незначительные явления астенизации без нарушения двигательных, чувствительных и координаторных функций нервной системы.</w:t>
      </w:r>
    </w:p>
    <w:p w:rsidR="00D61F6C" w:rsidRPr="00D61F6C" w:rsidRDefault="00D61F6C">
      <w:pPr>
        <w:pStyle w:val="ConsPlusNormal"/>
        <w:spacing w:before="220"/>
        <w:ind w:firstLine="540"/>
        <w:jc w:val="both"/>
      </w:pPr>
      <w:r w:rsidRPr="00D61F6C">
        <w:t xml:space="preserve">Лицам, освидетельствуемым по I и II графам расписания болезней при наличии черепно-мозговой травмы в анамнезе за последние 3 года заключение выносится по пункту </w:t>
      </w:r>
      <w:r w:rsidR="0028166C">
        <w:t>«</w:t>
      </w:r>
      <w:r w:rsidRPr="00D61F6C">
        <w:t>г</w:t>
      </w:r>
      <w:r w:rsidR="0028166C">
        <w:t>»</w:t>
      </w:r>
      <w:r w:rsidRPr="00D61F6C">
        <w:t>.</w:t>
      </w:r>
    </w:p>
    <w:p w:rsidR="00D61F6C" w:rsidRPr="00D61F6C" w:rsidRDefault="00D61F6C">
      <w:pPr>
        <w:pStyle w:val="ConsPlusNormal"/>
        <w:spacing w:before="220"/>
        <w:ind w:firstLine="540"/>
        <w:jc w:val="both"/>
      </w:pPr>
      <w:r w:rsidRPr="00D61F6C">
        <w:t xml:space="preserve">При наличии последствий поражений центральной нервной системы, от воздействия внешних факторов (радиация, низкие и высокие температуры, свет, повышенное или пониженное </w:t>
      </w:r>
      <w:r w:rsidRPr="00D61F6C">
        <w:lastRenderedPageBreak/>
        <w:t xml:space="preserve">давление воздуха или воды, другие внешние причины) освидетельствование проводится по пункту </w:t>
      </w:r>
      <w:r w:rsidR="0028166C">
        <w:t>«</w:t>
      </w:r>
      <w:r w:rsidRPr="00D61F6C">
        <w:t>а</w:t>
      </w:r>
      <w:r w:rsidR="0028166C">
        <w:t>»</w:t>
      </w:r>
      <w:r w:rsidRPr="00D61F6C">
        <w:t xml:space="preserve">, </w:t>
      </w:r>
      <w:r w:rsidR="0028166C">
        <w:t>«</w:t>
      </w:r>
      <w:r w:rsidRPr="00D61F6C">
        <w:t>б</w:t>
      </w:r>
      <w:r w:rsidR="0028166C">
        <w:t>»</w:t>
      </w:r>
      <w:r w:rsidRPr="00D61F6C">
        <w:t xml:space="preserve">, </w:t>
      </w:r>
      <w:r w:rsidR="0028166C">
        <w:t>«</w:t>
      </w:r>
      <w:r w:rsidRPr="00D61F6C">
        <w:t>в</w:t>
      </w:r>
      <w:r w:rsidR="0028166C">
        <w:t>»</w:t>
      </w:r>
      <w:r w:rsidRPr="00D61F6C">
        <w:t xml:space="preserve"> или </w:t>
      </w:r>
      <w:r w:rsidR="0028166C">
        <w:t>«</w:t>
      </w:r>
      <w:r w:rsidRPr="00D61F6C">
        <w:t>г</w:t>
      </w:r>
      <w:r w:rsidR="0028166C">
        <w:t>»</w:t>
      </w:r>
      <w:r w:rsidRPr="00D61F6C">
        <w:t xml:space="preserve"> в зависимости от степени нарушения функций.</w:t>
      </w:r>
    </w:p>
    <w:p w:rsidR="00D61F6C" w:rsidRPr="00D61F6C" w:rsidRDefault="00D61F6C">
      <w:pPr>
        <w:pStyle w:val="ConsPlusNormal"/>
        <w:spacing w:before="220"/>
        <w:ind w:firstLine="540"/>
        <w:jc w:val="both"/>
      </w:pPr>
      <w:r w:rsidRPr="00D61F6C">
        <w:t>При наличии повреждений и дефектов костей черепа применяются также соответствующие пункты статьи 80 расписания болезней.</w:t>
      </w:r>
    </w:p>
    <w:p w:rsidR="00D61F6C" w:rsidRPr="00D61F6C" w:rsidRDefault="00D61F6C">
      <w:pPr>
        <w:pStyle w:val="ConsPlusNormal"/>
        <w:spacing w:before="220"/>
        <w:ind w:firstLine="540"/>
        <w:jc w:val="both"/>
      </w:pPr>
      <w:r w:rsidRPr="00D61F6C">
        <w:t>Освидетельствование лиц, перенесших острую травму головного или спинного мозга, проводится по статье 28 расписания болезней.</w:t>
      </w:r>
    </w:p>
    <w:p w:rsidR="00D61F6C" w:rsidRPr="00D61F6C" w:rsidRDefault="00D61F6C">
      <w:pPr>
        <w:pStyle w:val="ConsPlusNormal"/>
        <w:spacing w:before="220"/>
        <w:ind w:firstLine="540"/>
        <w:jc w:val="both"/>
      </w:pPr>
      <w:r w:rsidRPr="00D61F6C">
        <w:t>При оценке выраженности синдрома повышения внутричерепного давления необходимо руководствоваться критериями, изложенными в пояснениях к статье 22 расписания болезней.</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bookmarkStart w:id="99" w:name="P1063"/>
            <w:bookmarkEnd w:id="99"/>
            <w:r w:rsidRPr="00D61F6C">
              <w:t>26.</w:t>
            </w:r>
          </w:p>
        </w:tc>
        <w:tc>
          <w:tcPr>
            <w:tcW w:w="5953" w:type="dxa"/>
            <w:tcBorders>
              <w:top w:val="single" w:sz="4" w:space="0" w:color="auto"/>
              <w:bottom w:val="nil"/>
            </w:tcBorders>
          </w:tcPr>
          <w:p w:rsidR="00D61F6C" w:rsidRPr="00D61F6C" w:rsidRDefault="00D61F6C">
            <w:pPr>
              <w:pStyle w:val="ConsPlusNormal"/>
            </w:pPr>
            <w:r w:rsidRPr="00D61F6C">
              <w:t>Болезни периферической нервной системы:</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pPr>
            <w:bookmarkStart w:id="100" w:name="P1068"/>
            <w:bookmarkEnd w:id="100"/>
            <w:r w:rsidRPr="00D61F6C">
              <w:t>а) со 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pPr>
            <w:bookmarkStart w:id="101" w:name="P1072"/>
            <w:bookmarkEnd w:id="101"/>
            <w:r w:rsidRPr="00D61F6C">
              <w:t>б) с умеренным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pPr>
            <w:bookmarkStart w:id="102" w:name="P1076"/>
            <w:bookmarkEnd w:id="102"/>
            <w:r w:rsidRPr="00D61F6C">
              <w:t>в) с незначительным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В-3</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pPr>
            <w:bookmarkStart w:id="103" w:name="P1080"/>
            <w:bookmarkEnd w:id="103"/>
            <w:r w:rsidRPr="00D61F6C">
              <w:t>г) при наличии объективных данных без нарушения функций</w:t>
            </w:r>
          </w:p>
        </w:tc>
        <w:tc>
          <w:tcPr>
            <w:tcW w:w="659" w:type="dxa"/>
            <w:tcBorders>
              <w:top w:val="nil"/>
              <w:bottom w:val="single" w:sz="4" w:space="0" w:color="auto"/>
            </w:tcBorders>
          </w:tcPr>
          <w:p w:rsidR="00D61F6C" w:rsidRPr="00D61F6C" w:rsidRDefault="00D61F6C">
            <w:pPr>
              <w:pStyle w:val="ConsPlusNormal"/>
              <w:jc w:val="center"/>
            </w:pPr>
            <w:r w:rsidRPr="00D61F6C">
              <w:t>Б-4</w:t>
            </w:r>
          </w:p>
        </w:tc>
        <w:tc>
          <w:tcPr>
            <w:tcW w:w="659" w:type="dxa"/>
            <w:tcBorders>
              <w:top w:val="nil"/>
              <w:bottom w:val="single" w:sz="4" w:space="0" w:color="auto"/>
            </w:tcBorders>
          </w:tcPr>
          <w:p w:rsidR="00D61F6C" w:rsidRPr="00D61F6C" w:rsidRDefault="00D61F6C">
            <w:pPr>
              <w:pStyle w:val="ConsPlusNormal"/>
              <w:jc w:val="center"/>
            </w:pPr>
            <w:r w:rsidRPr="00D61F6C">
              <w:t>1 - 3 ГП - НГ</w:t>
            </w:r>
          </w:p>
        </w:tc>
        <w:tc>
          <w:tcPr>
            <w:tcW w:w="660" w:type="dxa"/>
            <w:tcBorders>
              <w:top w:val="nil"/>
              <w:bottom w:val="single" w:sz="4" w:space="0" w:color="auto"/>
            </w:tcBorders>
          </w:tcPr>
          <w:p w:rsidR="00D61F6C" w:rsidRPr="00D61F6C" w:rsidRDefault="00D61F6C">
            <w:pPr>
              <w:pStyle w:val="ConsPlusNormal"/>
              <w:jc w:val="center"/>
            </w:pPr>
            <w:r w:rsidRPr="00D61F6C">
              <w:t>А-1</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Статья предусматривает заболевания, первичные и вторичные поражения краниальных нервов (кроме II и VIII пар черепных нервов), спинальных нервов, корешков и ганглиев.</w:t>
      </w:r>
    </w:p>
    <w:p w:rsidR="00D61F6C" w:rsidRPr="00D61F6C" w:rsidRDefault="00D61F6C">
      <w:pPr>
        <w:pStyle w:val="ConsPlusNormal"/>
        <w:spacing w:before="220"/>
        <w:ind w:firstLine="540"/>
        <w:jc w:val="both"/>
      </w:pPr>
      <w:r w:rsidRPr="00D61F6C">
        <w:t xml:space="preserve">К пункту </w:t>
      </w:r>
      <w:r w:rsidR="0028166C">
        <w:t>«</w:t>
      </w:r>
      <w:r w:rsidRPr="00D61F6C">
        <w:t>а</w:t>
      </w:r>
      <w:r w:rsidR="0028166C">
        <w:t>»</w:t>
      </w:r>
      <w:r w:rsidRPr="00D61F6C">
        <w:t xml:space="preserve"> относятся:</w:t>
      </w:r>
    </w:p>
    <w:p w:rsidR="00D61F6C" w:rsidRPr="00D61F6C" w:rsidRDefault="00D61F6C">
      <w:pPr>
        <w:pStyle w:val="ConsPlusNormal"/>
        <w:spacing w:before="220"/>
        <w:ind w:firstLine="540"/>
        <w:jc w:val="both"/>
      </w:pPr>
      <w:r w:rsidRPr="00D61F6C">
        <w:t xml:space="preserve">последствия (неврологические симптомы, сохраняющиеся в течение 6 месяцев и более от начала заболевания нервной системы) полиневритов (полиневропатий), плекситов (плексопатий) воспалительного и интоксикационного происхождения, опухолей периферических нервов, сопровождающиеся выраженными расстройствами движений, чувствительности и трофики (приведены в пояснениях к пункту </w:t>
      </w:r>
      <w:r w:rsidR="0028166C">
        <w:t>«</w:t>
      </w:r>
      <w:r w:rsidRPr="00D61F6C">
        <w:t>а</w:t>
      </w:r>
      <w:r w:rsidR="0028166C">
        <w:t>»</w:t>
      </w:r>
      <w:r w:rsidRPr="00D61F6C">
        <w:t xml:space="preserve"> статьи 27 расписания болезней);</w:t>
      </w:r>
    </w:p>
    <w:p w:rsidR="00D61F6C" w:rsidRPr="00D61F6C" w:rsidRDefault="00D61F6C">
      <w:pPr>
        <w:pStyle w:val="ConsPlusNormal"/>
        <w:spacing w:before="220"/>
        <w:ind w:firstLine="540"/>
        <w:jc w:val="both"/>
      </w:pPr>
      <w:r w:rsidRPr="00D61F6C">
        <w:t>частые (2 и более раза в год) рецидивирующие и длительно протекающие радикулиты (радикулопатии), сопровождающиеся стойким болевым синдромом с двигательными и вегетативно-трофическими нарушениями, требующие непрерывного продолжительного (4 месяца и более) стационарного и (или) амбулаторного лечения;</w:t>
      </w:r>
    </w:p>
    <w:p w:rsidR="00D61F6C" w:rsidRPr="00D61F6C" w:rsidRDefault="00D61F6C">
      <w:pPr>
        <w:pStyle w:val="ConsPlusNormal"/>
        <w:spacing w:before="220"/>
        <w:ind w:firstLine="540"/>
        <w:jc w:val="both"/>
      </w:pPr>
      <w:r w:rsidRPr="00D61F6C">
        <w:t>тяжелые формы невралгии тройничного нерва при безуспешном лечении.</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w:t>
      </w:r>
    </w:p>
    <w:p w:rsidR="00D61F6C" w:rsidRPr="00D61F6C" w:rsidRDefault="00D61F6C">
      <w:pPr>
        <w:pStyle w:val="ConsPlusNormal"/>
        <w:spacing w:before="220"/>
        <w:ind w:firstLine="540"/>
        <w:jc w:val="both"/>
      </w:pPr>
      <w:r w:rsidRPr="00D61F6C">
        <w:t>заболевания периферических нервов и сплетений, при которых умеренно расстраивается их основная функция;</w:t>
      </w:r>
    </w:p>
    <w:p w:rsidR="00D61F6C" w:rsidRPr="00D61F6C" w:rsidRDefault="00D61F6C">
      <w:pPr>
        <w:pStyle w:val="ConsPlusNormal"/>
        <w:spacing w:before="220"/>
        <w:ind w:firstLine="540"/>
        <w:jc w:val="both"/>
      </w:pPr>
      <w:r w:rsidRPr="00D61F6C">
        <w:t xml:space="preserve">хронические, рецидивирующие радикулиты (радикулопатии), плекситы (плексопатии), невропатии, невриты, требующие непрерывного стационарного и (или) амбулаторного лечения в </w:t>
      </w:r>
      <w:r w:rsidRPr="00D61F6C">
        <w:lastRenderedPageBreak/>
        <w:t>течение 2 - 3 месяцев.</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относятся:</w:t>
      </w:r>
    </w:p>
    <w:p w:rsidR="00D61F6C" w:rsidRPr="00D61F6C" w:rsidRDefault="00D61F6C">
      <w:pPr>
        <w:pStyle w:val="ConsPlusNormal"/>
        <w:spacing w:before="220"/>
        <w:ind w:firstLine="540"/>
        <w:jc w:val="both"/>
      </w:pPr>
      <w:r w:rsidRPr="00D61F6C">
        <w:t>рецидивирующие болезни периферических нервов и сплетений с редкими обострениями без тенденции к нарастанию двигательных, чувствительных и трофических расстройств;</w:t>
      </w:r>
    </w:p>
    <w:p w:rsidR="00D61F6C" w:rsidRPr="00D61F6C" w:rsidRDefault="00D61F6C">
      <w:pPr>
        <w:pStyle w:val="ConsPlusNormal"/>
        <w:spacing w:before="220"/>
        <w:ind w:firstLine="540"/>
        <w:jc w:val="both"/>
      </w:pPr>
      <w:r w:rsidRPr="00D61F6C">
        <w:t>нерезко выраженные остаточные явления, обусловленные перенесенными в прошлом обострениями, незначительно нарушающие функцию.</w:t>
      </w:r>
    </w:p>
    <w:p w:rsidR="00D61F6C" w:rsidRPr="00D61F6C" w:rsidRDefault="00D61F6C">
      <w:pPr>
        <w:pStyle w:val="ConsPlusNormal"/>
        <w:spacing w:before="220"/>
        <w:ind w:firstLine="540"/>
        <w:jc w:val="both"/>
      </w:pPr>
      <w:r w:rsidRPr="00D61F6C">
        <w:t xml:space="preserve">К пункту </w:t>
      </w:r>
      <w:r w:rsidR="0028166C">
        <w:t>«</w:t>
      </w:r>
      <w:r w:rsidRPr="00D61F6C">
        <w:t>г</w:t>
      </w:r>
      <w:r w:rsidR="0028166C">
        <w:t>»</w:t>
      </w:r>
      <w:r w:rsidRPr="00D61F6C">
        <w:t xml:space="preserve"> относятся остаточные явления болезней периферических нервов в виде незначительных нарушений чувствительности, небольших атрофий, которые не нарушают функцию конечности и имеют тенденцию к восстановлению.</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27.</w:t>
            </w:r>
          </w:p>
        </w:tc>
        <w:tc>
          <w:tcPr>
            <w:tcW w:w="5953" w:type="dxa"/>
            <w:tcBorders>
              <w:top w:val="single" w:sz="4" w:space="0" w:color="auto"/>
              <w:bottom w:val="nil"/>
            </w:tcBorders>
          </w:tcPr>
          <w:p w:rsidR="00D61F6C" w:rsidRPr="00D61F6C" w:rsidRDefault="00D61F6C">
            <w:pPr>
              <w:pStyle w:val="ConsPlusNormal"/>
            </w:pPr>
            <w:r w:rsidRPr="00D61F6C">
              <w:t>Травмы периферических нервов и их последствия:</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pPr>
            <w:bookmarkStart w:id="104" w:name="P1110"/>
            <w:bookmarkEnd w:id="104"/>
            <w:r w:rsidRPr="00D61F6C">
              <w:t>а) со 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pPr>
            <w:bookmarkStart w:id="105" w:name="P1114"/>
            <w:bookmarkEnd w:id="105"/>
            <w:r w:rsidRPr="00D61F6C">
              <w:t>б) с умеренным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pPr>
            <w:bookmarkStart w:id="106" w:name="P1118"/>
            <w:bookmarkEnd w:id="106"/>
            <w:r w:rsidRPr="00D61F6C">
              <w:t>в) с незначительным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В-3</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pPr>
            <w:bookmarkStart w:id="107" w:name="P1122"/>
            <w:bookmarkEnd w:id="107"/>
            <w:r w:rsidRPr="00D61F6C">
              <w:t>г) при наличии объективных данных без нарушения функций</w:t>
            </w:r>
          </w:p>
        </w:tc>
        <w:tc>
          <w:tcPr>
            <w:tcW w:w="659" w:type="dxa"/>
            <w:tcBorders>
              <w:top w:val="nil"/>
              <w:bottom w:val="single" w:sz="4" w:space="0" w:color="auto"/>
            </w:tcBorders>
          </w:tcPr>
          <w:p w:rsidR="00D61F6C" w:rsidRPr="00D61F6C" w:rsidRDefault="00D61F6C">
            <w:pPr>
              <w:pStyle w:val="ConsPlusNormal"/>
              <w:jc w:val="center"/>
            </w:pPr>
            <w:r w:rsidRPr="00D61F6C">
              <w:t>Б-4</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А-1</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К пункту </w:t>
      </w:r>
      <w:r w:rsidR="0028166C">
        <w:t>«</w:t>
      </w:r>
      <w:r w:rsidRPr="00D61F6C">
        <w:t>а</w:t>
      </w:r>
      <w:r w:rsidR="0028166C">
        <w:t>»</w:t>
      </w:r>
      <w:r w:rsidRPr="00D61F6C">
        <w:t xml:space="preserve"> относятся последствия травм или ранений нервных стволов и сплетений при наличии выраженных и стойких двигательных, чувствительных расстройств, расстрой</w:t>
      </w:r>
      <w:proofErr w:type="gramStart"/>
      <w:r w:rsidRPr="00D61F6C">
        <w:t>ств тр</w:t>
      </w:r>
      <w:proofErr w:type="gramEnd"/>
      <w:r w:rsidRPr="00D61F6C">
        <w:t>офики (резко выраженные атрофии мышц при одностороннем процессе - плеча (свыше 4 см), предплечья (свыше 3 см), бедра (свыше 8 см), голени (свыше 6 см); хронические трофические язвы, пролежни и другие), а также последствия повреждений, которые сопровождаются выраженным болевым синдромом.</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 последствия повреждений нервов и сплетений, при которых из-за пареза группы мышц или отдельных мышц умеренно расстраивается основная функция конечности, параличи мимических мы</w:t>
      </w:r>
      <w:proofErr w:type="gramStart"/>
      <w:r w:rsidRPr="00D61F6C">
        <w:t>шц всл</w:t>
      </w:r>
      <w:proofErr w:type="gramEnd"/>
      <w:r w:rsidRPr="00D61F6C">
        <w:t>едствие повреждения основного ствола или крупных ветвей лицевого нерва.</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относятся последствия повреждения нервов или сплетений, при которых функция конечности нарушается незначительно (повреждение одного лучевого или локтевого нерва, при котором снижена сила разгибателей кисти и ограничена ее тыльная флексия, и другое).</w:t>
      </w:r>
    </w:p>
    <w:p w:rsidR="00D61F6C" w:rsidRPr="00D61F6C" w:rsidRDefault="00D61F6C">
      <w:pPr>
        <w:pStyle w:val="ConsPlusNormal"/>
        <w:spacing w:before="220"/>
        <w:ind w:firstLine="540"/>
        <w:jc w:val="both"/>
      </w:pPr>
      <w:r w:rsidRPr="00D61F6C">
        <w:t xml:space="preserve">К пункту </w:t>
      </w:r>
      <w:r w:rsidR="0028166C">
        <w:t>«</w:t>
      </w:r>
      <w:r w:rsidRPr="00D61F6C">
        <w:t>г</w:t>
      </w:r>
      <w:r w:rsidR="0028166C">
        <w:t>»</w:t>
      </w:r>
      <w:r w:rsidRPr="00D61F6C">
        <w:t xml:space="preserve"> относятся последствия повреждения нервов, если их функции полностью восстановлены, а имеющиеся легкие остаточные явления в форме незначительно выраженных рефлекторных и (или) чувствительных нарушений или небольшого ослабления мышц, иннервируемых поврежденным нервом, практически не ограничивают функцию конечности; гипосмия.</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Pr>
          <w:p w:rsidR="00D61F6C" w:rsidRPr="00D61F6C" w:rsidRDefault="00D61F6C">
            <w:pPr>
              <w:pStyle w:val="ConsPlusNormal"/>
              <w:jc w:val="center"/>
            </w:pPr>
            <w:r w:rsidRPr="00D61F6C">
              <w:t xml:space="preserve">Статья расписания </w:t>
            </w:r>
            <w:r w:rsidRPr="00D61F6C">
              <w:lastRenderedPageBreak/>
              <w:t>болезней</w:t>
            </w:r>
          </w:p>
        </w:tc>
        <w:tc>
          <w:tcPr>
            <w:tcW w:w="5953" w:type="dxa"/>
            <w:vMerge w:val="restart"/>
          </w:tcPr>
          <w:p w:rsidR="00D61F6C" w:rsidRPr="00D61F6C" w:rsidRDefault="00D61F6C">
            <w:pPr>
              <w:pStyle w:val="ConsPlusNormal"/>
              <w:jc w:val="center"/>
            </w:pPr>
            <w:r w:rsidRPr="00D61F6C">
              <w:lastRenderedPageBreak/>
              <w:t>Наименования болезней, степень нарушения функции</w:t>
            </w:r>
          </w:p>
        </w:tc>
        <w:tc>
          <w:tcPr>
            <w:tcW w:w="1978" w:type="dxa"/>
            <w:gridSpan w:val="3"/>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Pr>
          <w:p w:rsidR="00D61F6C" w:rsidRPr="00D61F6C" w:rsidRDefault="00D61F6C"/>
        </w:tc>
        <w:tc>
          <w:tcPr>
            <w:tcW w:w="5953" w:type="dxa"/>
            <w:vMerge/>
          </w:tcPr>
          <w:p w:rsidR="00D61F6C" w:rsidRPr="00D61F6C" w:rsidRDefault="00D61F6C"/>
        </w:tc>
        <w:tc>
          <w:tcPr>
            <w:tcW w:w="1978" w:type="dxa"/>
            <w:gridSpan w:val="3"/>
          </w:tcPr>
          <w:p w:rsidR="00D61F6C" w:rsidRPr="00D61F6C" w:rsidRDefault="00D61F6C">
            <w:pPr>
              <w:pStyle w:val="ConsPlusNormal"/>
              <w:jc w:val="center"/>
            </w:pPr>
            <w:r w:rsidRPr="00D61F6C">
              <w:t>графа</w:t>
            </w:r>
          </w:p>
        </w:tc>
      </w:tr>
      <w:tr w:rsidR="00D61F6C" w:rsidRPr="00D61F6C" w:rsidTr="0058036B">
        <w:tc>
          <w:tcPr>
            <w:tcW w:w="1276" w:type="dxa"/>
            <w:vMerge/>
          </w:tcPr>
          <w:p w:rsidR="00D61F6C" w:rsidRPr="00D61F6C" w:rsidRDefault="00D61F6C"/>
        </w:tc>
        <w:tc>
          <w:tcPr>
            <w:tcW w:w="5953" w:type="dxa"/>
            <w:vMerge/>
          </w:tcPr>
          <w:p w:rsidR="00D61F6C" w:rsidRPr="00D61F6C" w:rsidRDefault="00D61F6C"/>
        </w:tc>
        <w:tc>
          <w:tcPr>
            <w:tcW w:w="659" w:type="dxa"/>
          </w:tcPr>
          <w:p w:rsidR="00D61F6C" w:rsidRPr="00D61F6C" w:rsidRDefault="00D61F6C">
            <w:pPr>
              <w:pStyle w:val="ConsPlusNormal"/>
              <w:jc w:val="center"/>
            </w:pPr>
            <w:bookmarkStart w:id="108" w:name="P1136"/>
            <w:bookmarkEnd w:id="108"/>
            <w:r w:rsidRPr="00D61F6C">
              <w:t>I</w:t>
            </w:r>
          </w:p>
        </w:tc>
        <w:tc>
          <w:tcPr>
            <w:tcW w:w="659" w:type="dxa"/>
          </w:tcPr>
          <w:p w:rsidR="00D61F6C" w:rsidRPr="00D61F6C" w:rsidRDefault="00D61F6C">
            <w:pPr>
              <w:pStyle w:val="ConsPlusNormal"/>
              <w:jc w:val="center"/>
            </w:pPr>
            <w:bookmarkStart w:id="109" w:name="P1137"/>
            <w:bookmarkEnd w:id="109"/>
            <w:r w:rsidRPr="00D61F6C">
              <w:t>II</w:t>
            </w:r>
          </w:p>
        </w:tc>
        <w:tc>
          <w:tcPr>
            <w:tcW w:w="660" w:type="dxa"/>
          </w:tcPr>
          <w:p w:rsidR="00D61F6C" w:rsidRPr="00D61F6C" w:rsidRDefault="00D61F6C">
            <w:pPr>
              <w:pStyle w:val="ConsPlusNormal"/>
              <w:jc w:val="center"/>
            </w:pPr>
            <w:r w:rsidRPr="00D61F6C">
              <w:t>III</w:t>
            </w:r>
          </w:p>
        </w:tc>
      </w:tr>
      <w:tr w:rsidR="00D61F6C" w:rsidRPr="00D61F6C" w:rsidTr="0058036B">
        <w:tc>
          <w:tcPr>
            <w:tcW w:w="1276" w:type="dxa"/>
          </w:tcPr>
          <w:p w:rsidR="00D61F6C" w:rsidRPr="00D61F6C" w:rsidRDefault="00D61F6C">
            <w:pPr>
              <w:pStyle w:val="ConsPlusNormal"/>
              <w:jc w:val="center"/>
            </w:pPr>
            <w:bookmarkStart w:id="110" w:name="P1139"/>
            <w:bookmarkEnd w:id="110"/>
            <w:r w:rsidRPr="00D61F6C">
              <w:t>28.</w:t>
            </w:r>
          </w:p>
        </w:tc>
        <w:tc>
          <w:tcPr>
            <w:tcW w:w="5953" w:type="dxa"/>
          </w:tcPr>
          <w:p w:rsidR="00D61F6C" w:rsidRPr="00D61F6C" w:rsidRDefault="00D61F6C">
            <w:pPr>
              <w:pStyle w:val="ConsPlusNormal"/>
              <w:jc w:val="both"/>
            </w:pPr>
            <w:r w:rsidRPr="00D61F6C">
              <w:t>Временные функциональные расстройства центральной или периферической нервной системы после острого, обострения хронического заболевания, травмы, а также их хирургического лечения</w:t>
            </w:r>
          </w:p>
        </w:tc>
        <w:tc>
          <w:tcPr>
            <w:tcW w:w="659" w:type="dxa"/>
          </w:tcPr>
          <w:p w:rsidR="00D61F6C" w:rsidRPr="00D61F6C" w:rsidRDefault="00D61F6C">
            <w:pPr>
              <w:pStyle w:val="ConsPlusNormal"/>
              <w:jc w:val="center"/>
            </w:pPr>
            <w:r w:rsidRPr="00D61F6C">
              <w:t>Г</w:t>
            </w:r>
          </w:p>
        </w:tc>
        <w:tc>
          <w:tcPr>
            <w:tcW w:w="659" w:type="dxa"/>
          </w:tcPr>
          <w:p w:rsidR="00D61F6C" w:rsidRPr="00D61F6C" w:rsidRDefault="00D61F6C">
            <w:pPr>
              <w:pStyle w:val="ConsPlusNormal"/>
              <w:jc w:val="center"/>
            </w:pPr>
            <w:r w:rsidRPr="00D61F6C">
              <w:t>НГ</w:t>
            </w:r>
          </w:p>
        </w:tc>
        <w:tc>
          <w:tcPr>
            <w:tcW w:w="660" w:type="dxa"/>
          </w:tcPr>
          <w:p w:rsidR="00D61F6C" w:rsidRPr="00D61F6C" w:rsidRDefault="00D61F6C">
            <w:pPr>
              <w:pStyle w:val="ConsPlusNormal"/>
              <w:jc w:val="center"/>
            </w:pPr>
            <w:r w:rsidRPr="00D61F6C">
              <w:t>Г</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Статья предусматривает состояния после острых инфекционных, паразитарных и других заболеваний, интоксикационных поражений и травм нервной системы, а также острых сосудистых заболеваний головного или спинного мозга.</w:t>
      </w:r>
    </w:p>
    <w:p w:rsidR="00D61F6C" w:rsidRPr="00D61F6C" w:rsidRDefault="00D61F6C">
      <w:pPr>
        <w:pStyle w:val="ConsPlusNormal"/>
        <w:spacing w:before="220"/>
        <w:ind w:firstLine="540"/>
        <w:jc w:val="both"/>
      </w:pPr>
      <w:r w:rsidRPr="00D61F6C">
        <w:t>Лица, освидетельствуемые по I и II графам расписания болезней, признаются временно не годными к службе и не годными к поступлению в образовательные организации, если прошло менее 6 месяцев после окончания лечения по поводу менингита либо менингоэнцефалита или менее 12 месяцев с момента получения острой черепно-мозговой или позвоночно-спинальной травмы.</w:t>
      </w:r>
    </w:p>
    <w:p w:rsidR="00D61F6C" w:rsidRPr="00D61F6C" w:rsidRDefault="00D61F6C">
      <w:pPr>
        <w:pStyle w:val="ConsPlusNormal"/>
        <w:jc w:val="both"/>
      </w:pPr>
    </w:p>
    <w:p w:rsidR="00D61F6C" w:rsidRPr="00D61F6C" w:rsidRDefault="00D61F6C">
      <w:pPr>
        <w:pStyle w:val="ConsPlusTitle"/>
        <w:ind w:firstLine="540"/>
        <w:jc w:val="both"/>
        <w:outlineLvl w:val="2"/>
      </w:pPr>
      <w:r w:rsidRPr="00D61F6C">
        <w:t>Болезни глаза и его вспомогательных органов</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bookmarkStart w:id="111" w:name="P1157"/>
            <w:bookmarkEnd w:id="111"/>
            <w:r w:rsidRPr="00D61F6C">
              <w:t>29.</w:t>
            </w:r>
          </w:p>
        </w:tc>
        <w:tc>
          <w:tcPr>
            <w:tcW w:w="5953" w:type="dxa"/>
            <w:tcBorders>
              <w:top w:val="single" w:sz="4" w:space="0" w:color="auto"/>
              <w:bottom w:val="nil"/>
            </w:tcBorders>
          </w:tcPr>
          <w:p w:rsidR="00D61F6C" w:rsidRPr="00D61F6C" w:rsidRDefault="00D61F6C">
            <w:pPr>
              <w:pStyle w:val="ConsPlusNormal"/>
              <w:jc w:val="both"/>
            </w:pPr>
            <w:r w:rsidRPr="00D61F6C">
              <w:t>Болезни, исходы травм и ожогов век, конъюнктивы, слезных путей, глазницы:</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112" w:name="P1162"/>
            <w:bookmarkEnd w:id="112"/>
            <w:r w:rsidRPr="00D61F6C">
              <w:t>а) выраженные анатомические изменения или недостатки положения век, глазницы или конъюнктивы со значительным нарушением зрительных или двигательных функций на обоих глазах</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113" w:name="P1166"/>
            <w:bookmarkEnd w:id="113"/>
            <w:r w:rsidRPr="00D61F6C">
              <w:t>б) то же на одном глазу или умеренно выраженные на обоих глазах, а также резко выраженные заболевания век, слезных путей, глазницы, конъюнктивы на одном или обоих глазах</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114" w:name="P1170"/>
            <w:bookmarkEnd w:id="114"/>
            <w:r w:rsidRPr="00D61F6C">
              <w:t>в) незначительно выраженные анатомические изменения или недостатки положения век, глазницы или конъюнктивы, а также умеренно или незначительно выраженные заболевания век, слезных путей, глазницы, конъюнктивы на одном или обоих глазах</w:t>
            </w:r>
          </w:p>
        </w:tc>
        <w:tc>
          <w:tcPr>
            <w:tcW w:w="659" w:type="dxa"/>
            <w:tcBorders>
              <w:top w:val="nil"/>
              <w:bottom w:val="single" w:sz="4" w:space="0" w:color="auto"/>
            </w:tcBorders>
          </w:tcPr>
          <w:p w:rsidR="00D61F6C" w:rsidRPr="00D61F6C" w:rsidRDefault="00D61F6C">
            <w:pPr>
              <w:pStyle w:val="ConsPlusNormal"/>
              <w:jc w:val="center"/>
            </w:pPr>
            <w:r w:rsidRPr="00D61F6C">
              <w:t>Б-4</w:t>
            </w:r>
          </w:p>
        </w:tc>
        <w:tc>
          <w:tcPr>
            <w:tcW w:w="659" w:type="dxa"/>
            <w:tcBorders>
              <w:top w:val="nil"/>
              <w:bottom w:val="single" w:sz="4" w:space="0" w:color="auto"/>
            </w:tcBorders>
          </w:tcPr>
          <w:p w:rsidR="00D61F6C" w:rsidRPr="00D61F6C" w:rsidRDefault="00D61F6C">
            <w:pPr>
              <w:pStyle w:val="ConsPlusNormal"/>
              <w:jc w:val="center"/>
            </w:pPr>
            <w:r w:rsidRPr="00D61F6C">
              <w:t>1 - 3 ГП - НГ</w:t>
            </w:r>
          </w:p>
        </w:tc>
        <w:tc>
          <w:tcPr>
            <w:tcW w:w="660" w:type="dxa"/>
            <w:tcBorders>
              <w:top w:val="nil"/>
              <w:bottom w:val="single" w:sz="4" w:space="0" w:color="auto"/>
            </w:tcBorders>
          </w:tcPr>
          <w:p w:rsidR="00D61F6C" w:rsidRPr="00D61F6C" w:rsidRDefault="00D61F6C">
            <w:pPr>
              <w:pStyle w:val="ConsPlusNormal"/>
              <w:jc w:val="center"/>
            </w:pPr>
            <w:r w:rsidRPr="00D61F6C">
              <w:t>А-1</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Статья предусматривает врожденные и приобретенные анатомические изменения или недостатки положения век, заболевания век, слезных путей, глазницы или конъюнктивы. Заключение о годности к службе выносится в зависимости от степени выраженности анатомических изменений, тяжести течения заболевания, результатов лечения и функций глаза.</w:t>
      </w:r>
    </w:p>
    <w:p w:rsidR="00D61F6C" w:rsidRPr="00D61F6C" w:rsidRDefault="00D61F6C">
      <w:pPr>
        <w:pStyle w:val="ConsPlusNormal"/>
        <w:spacing w:before="220"/>
        <w:ind w:firstLine="540"/>
        <w:jc w:val="both"/>
      </w:pPr>
      <w:r w:rsidRPr="00D61F6C">
        <w:t xml:space="preserve">К пункту </w:t>
      </w:r>
      <w:r w:rsidR="0028166C">
        <w:t>«</w:t>
      </w:r>
      <w:r w:rsidRPr="00D61F6C">
        <w:t>а</w:t>
      </w:r>
      <w:r w:rsidR="0028166C">
        <w:t>»</w:t>
      </w:r>
      <w:r w:rsidRPr="00D61F6C">
        <w:t xml:space="preserve"> относятся:</w:t>
      </w:r>
    </w:p>
    <w:p w:rsidR="00D61F6C" w:rsidRPr="00D61F6C" w:rsidRDefault="00D61F6C">
      <w:pPr>
        <w:pStyle w:val="ConsPlusNormal"/>
        <w:spacing w:before="220"/>
        <w:ind w:firstLine="540"/>
        <w:jc w:val="both"/>
      </w:pPr>
      <w:r w:rsidRPr="00D61F6C">
        <w:t xml:space="preserve">сращение век между собой или с глазным яблоком, если они значительно ограничивают </w:t>
      </w:r>
      <w:r w:rsidRPr="00D61F6C">
        <w:lastRenderedPageBreak/>
        <w:t>движения глаза или препятствуют зрению;</w:t>
      </w:r>
    </w:p>
    <w:p w:rsidR="00D61F6C" w:rsidRPr="00D61F6C" w:rsidRDefault="00D61F6C">
      <w:pPr>
        <w:pStyle w:val="ConsPlusNormal"/>
        <w:spacing w:before="220"/>
        <w:ind w:firstLine="540"/>
        <w:jc w:val="both"/>
      </w:pPr>
      <w:r w:rsidRPr="00D61F6C">
        <w:t>заворот век или рост ресниц по направлению к глазному яблоку, вызывающий раздражение глаза;</w:t>
      </w:r>
    </w:p>
    <w:p w:rsidR="00D61F6C" w:rsidRPr="00D61F6C" w:rsidRDefault="00D61F6C">
      <w:pPr>
        <w:pStyle w:val="ConsPlusNormal"/>
        <w:spacing w:before="220"/>
        <w:ind w:firstLine="540"/>
        <w:jc w:val="both"/>
      </w:pPr>
      <w:r w:rsidRPr="00D61F6C">
        <w:t>выворот, рубцовая деформация или недостатки положения век (кроме птоза), препятствующие закрытию роговой оболочки;</w:t>
      </w:r>
    </w:p>
    <w:p w:rsidR="00D61F6C" w:rsidRPr="00D61F6C" w:rsidRDefault="00D61F6C">
      <w:pPr>
        <w:pStyle w:val="ConsPlusNormal"/>
        <w:spacing w:before="220"/>
        <w:ind w:firstLine="540"/>
        <w:jc w:val="both"/>
      </w:pPr>
      <w:r w:rsidRPr="00D61F6C">
        <w:t>стойкий лагофтальм.</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w:t>
      </w:r>
    </w:p>
    <w:p w:rsidR="00D61F6C" w:rsidRPr="00D61F6C" w:rsidRDefault="00D61F6C">
      <w:pPr>
        <w:pStyle w:val="ConsPlusNormal"/>
        <w:spacing w:before="220"/>
        <w:ind w:firstLine="540"/>
        <w:jc w:val="both"/>
      </w:pPr>
      <w:r w:rsidRPr="00D61F6C">
        <w:t>резко выраженные язвенные блефариты с рубцовым перерождением и облысением краев век;</w:t>
      </w:r>
    </w:p>
    <w:p w:rsidR="00D61F6C" w:rsidRPr="00D61F6C" w:rsidRDefault="00D61F6C">
      <w:pPr>
        <w:pStyle w:val="ConsPlusNormal"/>
        <w:spacing w:before="220"/>
        <w:ind w:firstLine="540"/>
        <w:jc w:val="both"/>
      </w:pPr>
      <w:r w:rsidRPr="00D61F6C">
        <w:t>хронические конъюнктивиты с гипертрофией и резко выраженной инфильтрацией подслизистой ткани с частыми (не менее 2 раз в год) обострениями при безуспешном лечении в стационарных условиях;</w:t>
      </w:r>
    </w:p>
    <w:p w:rsidR="00D61F6C" w:rsidRPr="00D61F6C" w:rsidRDefault="00D61F6C">
      <w:pPr>
        <w:pStyle w:val="ConsPlusNormal"/>
        <w:spacing w:before="220"/>
        <w:ind w:firstLine="540"/>
        <w:jc w:val="both"/>
      </w:pPr>
      <w:r w:rsidRPr="00D61F6C">
        <w:t>хроническое трахоматозное поражение конъюнктивы;</w:t>
      </w:r>
    </w:p>
    <w:p w:rsidR="00D61F6C" w:rsidRPr="00D61F6C" w:rsidRDefault="00D61F6C">
      <w:pPr>
        <w:pStyle w:val="ConsPlusNormal"/>
        <w:spacing w:before="220"/>
        <w:ind w:firstLine="540"/>
        <w:jc w:val="both"/>
      </w:pPr>
      <w:r w:rsidRPr="00D61F6C">
        <w:t>заболевания слезных путей и рецидивы крыловидной плевы с прогрессирующим нарушением функций глаза, не поддающиеся излечению после неоднократного хирургического лечения в стационарных условиях;</w:t>
      </w:r>
    </w:p>
    <w:p w:rsidR="00D61F6C" w:rsidRPr="00D61F6C" w:rsidRDefault="00D61F6C">
      <w:pPr>
        <w:pStyle w:val="ConsPlusNormal"/>
        <w:spacing w:before="220"/>
        <w:ind w:firstLine="540"/>
        <w:jc w:val="both"/>
      </w:pPr>
      <w:r w:rsidRPr="00D61F6C">
        <w:t>птоз врожденного или приобретенного характера, при котором верхнее веко в случае отсутствия напряжения лобной мышцы прикрывает больше половины зрачка на одном глазу или более одной трети зрачка на обоих глазах;</w:t>
      </w:r>
    </w:p>
    <w:p w:rsidR="00D61F6C" w:rsidRPr="00D61F6C" w:rsidRDefault="00D61F6C">
      <w:pPr>
        <w:pStyle w:val="ConsPlusNormal"/>
        <w:spacing w:before="220"/>
        <w:ind w:firstLine="540"/>
        <w:jc w:val="both"/>
      </w:pPr>
      <w:r w:rsidRPr="00D61F6C">
        <w:t>состояния после реконструктивных операций на слезных путях с введением лакопротеза.</w:t>
      </w:r>
    </w:p>
    <w:p w:rsidR="00D61F6C" w:rsidRPr="00D61F6C" w:rsidRDefault="00D61F6C">
      <w:pPr>
        <w:pStyle w:val="ConsPlusNormal"/>
        <w:spacing w:before="220"/>
        <w:ind w:firstLine="540"/>
        <w:jc w:val="both"/>
      </w:pPr>
      <w:proofErr w:type="gramStart"/>
      <w:r w:rsidRPr="00D61F6C">
        <w:t>Простой блефарит с отдельными чешуйками и незначительной гиперемией краев век, фолликулярный конъюнктивит с единичными фолликулами, бархатистость конъюнктивы в углах век и в области конъюнктивальных сводов, отдельные мелкие поверхностные рубцы конъюнктивы нетрахоматозного происхождения, а также гладкие рубцы конъюнктивы трахоматозного происхождения без других изменений конъюнктивы, роговицы и без рецидивов трахоматозного процесса в течение года, ложная и истинная крыловидная плева без явлений прогрессирования</w:t>
      </w:r>
      <w:proofErr w:type="gramEnd"/>
      <w:r w:rsidRPr="00D61F6C">
        <w:t xml:space="preserve"> не являются основанием для применения данной статьи расписания болезней.</w:t>
      </w:r>
    </w:p>
    <w:p w:rsidR="00D61F6C" w:rsidRPr="00D61F6C" w:rsidRDefault="00D61F6C">
      <w:pPr>
        <w:pStyle w:val="ConsPlusNormal"/>
        <w:spacing w:before="220"/>
        <w:ind w:firstLine="540"/>
        <w:jc w:val="both"/>
      </w:pPr>
      <w:r w:rsidRPr="00D61F6C">
        <w:t xml:space="preserve">При весеннем катаре и других аллергических поражениях конъюнктивы в зависимости от степени выраженности, тяжести течения заболевания, частоты обострений и эффективности проводимого лечения освидетельствование проводится по пункту </w:t>
      </w:r>
      <w:r w:rsidR="0028166C">
        <w:t>«</w:t>
      </w:r>
      <w:r w:rsidRPr="00D61F6C">
        <w:t>б</w:t>
      </w:r>
      <w:r w:rsidR="0028166C">
        <w:t>»</w:t>
      </w:r>
      <w:r w:rsidRPr="00D61F6C">
        <w:t xml:space="preserve"> или </w:t>
      </w:r>
      <w:r w:rsidR="0028166C">
        <w:t>«</w:t>
      </w:r>
      <w:r w:rsidRPr="00D61F6C">
        <w:t>в</w:t>
      </w:r>
      <w:r w:rsidR="0028166C">
        <w:t>»</w:t>
      </w:r>
      <w:r w:rsidRPr="00D61F6C">
        <w:t>.</w:t>
      </w:r>
    </w:p>
    <w:p w:rsidR="00D61F6C" w:rsidRPr="00D61F6C" w:rsidRDefault="00D61F6C">
      <w:pPr>
        <w:pStyle w:val="ConsPlusNormal"/>
        <w:spacing w:before="220"/>
        <w:ind w:firstLine="540"/>
        <w:jc w:val="both"/>
      </w:pPr>
      <w:r w:rsidRPr="00D61F6C">
        <w:t>При последствиях трахомы со стойкими нарушениями функций глаза заключение выносится по соответствующим статьям расписания болезней, предусматривающим эти нарушения.</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bookmarkStart w:id="115" w:name="P1196"/>
            <w:bookmarkEnd w:id="115"/>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bookmarkStart w:id="116" w:name="P1197"/>
            <w:bookmarkEnd w:id="116"/>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bookmarkStart w:id="117" w:name="P1199"/>
            <w:bookmarkEnd w:id="117"/>
            <w:r w:rsidRPr="00D61F6C">
              <w:t>30.</w:t>
            </w:r>
          </w:p>
        </w:tc>
        <w:tc>
          <w:tcPr>
            <w:tcW w:w="5953" w:type="dxa"/>
            <w:tcBorders>
              <w:top w:val="single" w:sz="4" w:space="0" w:color="auto"/>
              <w:bottom w:val="nil"/>
            </w:tcBorders>
          </w:tcPr>
          <w:p w:rsidR="00D61F6C" w:rsidRPr="00D61F6C" w:rsidRDefault="00D61F6C">
            <w:pPr>
              <w:pStyle w:val="ConsPlusNormal"/>
              <w:jc w:val="both"/>
            </w:pPr>
            <w:proofErr w:type="gramStart"/>
            <w:r w:rsidRPr="00D61F6C">
              <w:t>Болезни, исходы травм и ожогов склеры, роговицы, радужки, цилиарного тела, хрусталика, стекловидного тела, хориоидеи, сетчатки, зрительного нерва:</w:t>
            </w:r>
            <w:proofErr w:type="gramEnd"/>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118" w:name="P1204"/>
            <w:bookmarkEnd w:id="118"/>
            <w:r w:rsidRPr="00D61F6C">
              <w:t xml:space="preserve">а) резко </w:t>
            </w:r>
            <w:proofErr w:type="gramStart"/>
            <w:r w:rsidRPr="00D61F6C">
              <w:t>выраженные</w:t>
            </w:r>
            <w:proofErr w:type="gramEnd"/>
            <w:r w:rsidRPr="00D61F6C">
              <w:t xml:space="preserve"> с прогрессирующим снижением зрительных функций или частыми обострениями на обоих глазах</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119" w:name="P1208"/>
            <w:bookmarkEnd w:id="119"/>
            <w:r w:rsidRPr="00D61F6C">
              <w:t xml:space="preserve">б) то же на одном глазу или умеренно </w:t>
            </w:r>
            <w:proofErr w:type="gramStart"/>
            <w:r w:rsidRPr="00D61F6C">
              <w:t>выраженные</w:t>
            </w:r>
            <w:proofErr w:type="gramEnd"/>
            <w:r w:rsidRPr="00D61F6C">
              <w:t xml:space="preserve"> на обоих глазах</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120" w:name="P1212"/>
            <w:bookmarkEnd w:id="120"/>
            <w:r w:rsidRPr="00D61F6C">
              <w:t xml:space="preserve">в) умеренно </w:t>
            </w:r>
            <w:proofErr w:type="gramStart"/>
            <w:r w:rsidRPr="00D61F6C">
              <w:t>выраженные</w:t>
            </w:r>
            <w:proofErr w:type="gramEnd"/>
            <w:r w:rsidRPr="00D61F6C">
              <w:t>, непрогрессирующие с редкими обострениями на одном глазу</w:t>
            </w:r>
          </w:p>
        </w:tc>
        <w:tc>
          <w:tcPr>
            <w:tcW w:w="659" w:type="dxa"/>
            <w:tcBorders>
              <w:top w:val="nil"/>
              <w:bottom w:val="single" w:sz="4" w:space="0" w:color="auto"/>
            </w:tcBorders>
          </w:tcPr>
          <w:p w:rsidR="00D61F6C" w:rsidRPr="00D61F6C" w:rsidRDefault="00D61F6C">
            <w:pPr>
              <w:pStyle w:val="ConsPlusNormal"/>
              <w:jc w:val="center"/>
            </w:pPr>
            <w:r w:rsidRPr="00D61F6C">
              <w:t>Б-4</w:t>
            </w:r>
          </w:p>
        </w:tc>
        <w:tc>
          <w:tcPr>
            <w:tcW w:w="659" w:type="dxa"/>
            <w:tcBorders>
              <w:top w:val="nil"/>
              <w:bottom w:val="single" w:sz="4" w:space="0" w:color="auto"/>
            </w:tcBorders>
          </w:tcPr>
          <w:p w:rsidR="00D61F6C" w:rsidRPr="00D61F6C" w:rsidRDefault="00D61F6C">
            <w:pPr>
              <w:pStyle w:val="ConsPlusNormal"/>
              <w:jc w:val="center"/>
            </w:pPr>
            <w:r w:rsidRPr="00D61F6C">
              <w:t>1 - 3 ГП - НГ</w:t>
            </w:r>
          </w:p>
        </w:tc>
        <w:tc>
          <w:tcPr>
            <w:tcW w:w="660" w:type="dxa"/>
            <w:tcBorders>
              <w:top w:val="nil"/>
              <w:bottom w:val="single" w:sz="4" w:space="0" w:color="auto"/>
            </w:tcBorders>
          </w:tcPr>
          <w:p w:rsidR="00D61F6C" w:rsidRPr="00D61F6C" w:rsidRDefault="00D61F6C">
            <w:pPr>
              <w:pStyle w:val="ConsPlusNormal"/>
              <w:jc w:val="center"/>
            </w:pPr>
            <w:r w:rsidRPr="00D61F6C">
              <w:t>В-3</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Статья предусматривает хронические, трудноизлечимые или неизлечимые заболевания и исходы травм и ожогов.</w:t>
      </w:r>
    </w:p>
    <w:p w:rsidR="00D61F6C" w:rsidRPr="00D61F6C" w:rsidRDefault="00D61F6C">
      <w:pPr>
        <w:pStyle w:val="ConsPlusNormal"/>
        <w:spacing w:before="220"/>
        <w:ind w:firstLine="540"/>
        <w:jc w:val="both"/>
      </w:pPr>
      <w:r w:rsidRPr="00D61F6C">
        <w:t>В случаях с законченным процессом или непрогрессирующим течением с редкими обострениями (менее 2 раз в год), после пересадки тканей категория годности к службе определяется в зависимости от функций глаза по соответствующим статьям расписания болезней.</w:t>
      </w:r>
    </w:p>
    <w:p w:rsidR="00D61F6C" w:rsidRPr="00D61F6C" w:rsidRDefault="00D61F6C">
      <w:pPr>
        <w:pStyle w:val="ConsPlusNormal"/>
        <w:spacing w:before="220"/>
        <w:ind w:firstLine="540"/>
        <w:jc w:val="both"/>
      </w:pPr>
      <w:r w:rsidRPr="00D61F6C">
        <w:t>При наличии новообразований глаза и его придатков в зависимости от их характера освидетельствование проводится по статье 8 или 10 расписания болезней.</w:t>
      </w:r>
    </w:p>
    <w:p w:rsidR="00D61F6C" w:rsidRPr="00D61F6C" w:rsidRDefault="00D61F6C">
      <w:pPr>
        <w:pStyle w:val="ConsPlusNormal"/>
        <w:spacing w:before="220"/>
        <w:ind w:firstLine="540"/>
        <w:jc w:val="both"/>
      </w:pPr>
      <w:r w:rsidRPr="00D61F6C">
        <w:t xml:space="preserve">К пункту </w:t>
      </w:r>
      <w:r w:rsidR="0028166C">
        <w:t>«</w:t>
      </w:r>
      <w:r w:rsidRPr="00D61F6C">
        <w:t>а</w:t>
      </w:r>
      <w:r w:rsidR="0028166C">
        <w:t>»</w:t>
      </w:r>
      <w:r w:rsidRPr="00D61F6C">
        <w:t xml:space="preserve"> относятся:</w:t>
      </w:r>
    </w:p>
    <w:p w:rsidR="00D61F6C" w:rsidRPr="00D61F6C" w:rsidRDefault="00D61F6C">
      <w:pPr>
        <w:pStyle w:val="ConsPlusNormal"/>
        <w:spacing w:before="220"/>
        <w:ind w:firstLine="540"/>
        <w:jc w:val="both"/>
      </w:pPr>
      <w:r w:rsidRPr="00D61F6C">
        <w:t>заболевания с прогрессирующим снижением зрительных функций и не поддающиеся консервативному или хирургическому лечению;</w:t>
      </w:r>
    </w:p>
    <w:p w:rsidR="00D61F6C" w:rsidRPr="00D61F6C" w:rsidRDefault="00D61F6C">
      <w:pPr>
        <w:pStyle w:val="ConsPlusNormal"/>
        <w:spacing w:before="220"/>
        <w:ind w:firstLine="540"/>
        <w:jc w:val="both"/>
      </w:pPr>
      <w:r w:rsidRPr="00D61F6C">
        <w:t>состояния после кератопротезирования на одном или обоих глазах;</w:t>
      </w:r>
    </w:p>
    <w:p w:rsidR="00D61F6C" w:rsidRPr="00D61F6C" w:rsidRDefault="00D61F6C">
      <w:pPr>
        <w:pStyle w:val="ConsPlusNormal"/>
        <w:spacing w:before="220"/>
        <w:ind w:firstLine="540"/>
        <w:jc w:val="both"/>
      </w:pPr>
      <w:r w:rsidRPr="00D61F6C">
        <w:t>тапеторетинальные абиотрофии независимо от функций глаза.</w:t>
      </w:r>
    </w:p>
    <w:p w:rsidR="00D61F6C" w:rsidRPr="00D61F6C" w:rsidRDefault="00D61F6C">
      <w:pPr>
        <w:pStyle w:val="ConsPlusNormal"/>
        <w:spacing w:before="220"/>
        <w:ind w:firstLine="540"/>
        <w:jc w:val="both"/>
      </w:pPr>
      <w:r w:rsidRPr="00D61F6C">
        <w:t>Пигментная дегенерация сетчатой оболочки с пигментом или без него в сочетании с расстройством темновой адаптации (гемералопией) должна быть подтверждена двукратным выполнением часовой адаптометрии с использованием контрольных методов исследования сумеречного зрения.</w:t>
      </w:r>
    </w:p>
    <w:p w:rsidR="00D61F6C" w:rsidRPr="00D61F6C" w:rsidRDefault="00D61F6C">
      <w:pPr>
        <w:pStyle w:val="ConsPlusNormal"/>
        <w:spacing w:before="220"/>
        <w:ind w:firstLine="540"/>
        <w:jc w:val="both"/>
      </w:pPr>
      <w:r w:rsidRPr="00D61F6C">
        <w:t>Заключение по всем графам расписания болезней выносится при стойком сужении поля зрения снизу и снаружи (по вертикальному и горизонтальному меридианам) от точки фиксации до уровня:</w:t>
      </w:r>
    </w:p>
    <w:p w:rsidR="00D61F6C" w:rsidRPr="00D61F6C" w:rsidRDefault="00D61F6C">
      <w:pPr>
        <w:pStyle w:val="ConsPlusNormal"/>
        <w:spacing w:before="220"/>
        <w:ind w:firstLine="540"/>
        <w:jc w:val="both"/>
      </w:pPr>
      <w:r w:rsidRPr="00D61F6C">
        <w:t xml:space="preserve">менее 30 градусов на обоих глазах - по пункту </w:t>
      </w:r>
      <w:r w:rsidR="0028166C">
        <w:t>«</w:t>
      </w:r>
      <w:r w:rsidRPr="00D61F6C">
        <w:t>а</w:t>
      </w:r>
      <w:r w:rsidR="0028166C">
        <w:t>»</w:t>
      </w:r>
      <w:r w:rsidRPr="00D61F6C">
        <w:t xml:space="preserve">, на одном глазу - по пункту </w:t>
      </w:r>
      <w:r w:rsidR="0028166C">
        <w:t>«</w:t>
      </w:r>
      <w:r w:rsidRPr="00D61F6C">
        <w:t>б</w:t>
      </w:r>
      <w:r w:rsidR="0028166C">
        <w:t>»</w:t>
      </w:r>
      <w:r w:rsidRPr="00D61F6C">
        <w:t>;</w:t>
      </w:r>
    </w:p>
    <w:p w:rsidR="00D61F6C" w:rsidRPr="00D61F6C" w:rsidRDefault="00D61F6C">
      <w:pPr>
        <w:pStyle w:val="ConsPlusNormal"/>
        <w:spacing w:before="220"/>
        <w:ind w:firstLine="540"/>
        <w:jc w:val="both"/>
      </w:pPr>
      <w:r w:rsidRPr="00D61F6C">
        <w:t xml:space="preserve">от 30 до 45 градусов на обоих глазах - по пункту </w:t>
      </w:r>
      <w:r w:rsidR="0028166C">
        <w:t>«</w:t>
      </w:r>
      <w:r w:rsidRPr="00D61F6C">
        <w:t>б</w:t>
      </w:r>
      <w:r w:rsidR="0028166C">
        <w:t>»</w:t>
      </w:r>
      <w:r w:rsidRPr="00D61F6C">
        <w:t xml:space="preserve">, на одном глазу - по пункту </w:t>
      </w:r>
      <w:r w:rsidR="0028166C">
        <w:t>«</w:t>
      </w:r>
      <w:r w:rsidRPr="00D61F6C">
        <w:t>в</w:t>
      </w:r>
      <w:r w:rsidR="0028166C">
        <w:t>»</w:t>
      </w:r>
      <w:r w:rsidRPr="00D61F6C">
        <w:t>.</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w:t>
      </w:r>
    </w:p>
    <w:p w:rsidR="00D61F6C" w:rsidRPr="00D61F6C" w:rsidRDefault="00D61F6C">
      <w:pPr>
        <w:pStyle w:val="ConsPlusNormal"/>
        <w:spacing w:before="220"/>
        <w:ind w:firstLine="540"/>
        <w:jc w:val="both"/>
      </w:pPr>
      <w:proofErr w:type="gramStart"/>
      <w:r w:rsidRPr="00D61F6C">
        <w:t>хронические увеиты и увеопатии, установленные в стационарных условиях и сопровождающиеся повышением внутриглазного давления, кератоглобус и кератоконус;</w:t>
      </w:r>
      <w:proofErr w:type="gramEnd"/>
    </w:p>
    <w:p w:rsidR="00D61F6C" w:rsidRPr="00D61F6C" w:rsidRDefault="00D61F6C">
      <w:pPr>
        <w:pStyle w:val="ConsPlusNormal"/>
        <w:spacing w:before="220"/>
        <w:ind w:firstLine="540"/>
        <w:jc w:val="both"/>
      </w:pPr>
      <w:r w:rsidRPr="00D61F6C">
        <w:t>афакия, артифакия на одном или обоих глазах;</w:t>
      </w:r>
    </w:p>
    <w:p w:rsidR="00D61F6C" w:rsidRPr="00D61F6C" w:rsidRDefault="00D61F6C">
      <w:pPr>
        <w:pStyle w:val="ConsPlusNormal"/>
        <w:spacing w:before="220"/>
        <w:ind w:firstLine="540"/>
        <w:jc w:val="both"/>
      </w:pPr>
      <w:r w:rsidRPr="00D61F6C">
        <w:t>наличие дегенеративно-дистрофических изменений на глазном дне (краевая дегенерация сетчатки, множественные хориоретинальные очаги, задняя стафилома и другие) при прогрессирующем снижении зрительных функций глаза;</w:t>
      </w:r>
    </w:p>
    <w:p w:rsidR="00D61F6C" w:rsidRPr="00D61F6C" w:rsidRDefault="00D61F6C">
      <w:pPr>
        <w:pStyle w:val="ConsPlusNormal"/>
        <w:spacing w:before="220"/>
        <w:ind w:firstLine="540"/>
        <w:jc w:val="both"/>
      </w:pPr>
      <w:r w:rsidRPr="00D61F6C">
        <w:t>инородное тело внутри глаза, не вызывающее воспалительных или дистрофических изменений.</w:t>
      </w:r>
    </w:p>
    <w:p w:rsidR="00D61F6C" w:rsidRPr="00D61F6C" w:rsidRDefault="00D61F6C">
      <w:pPr>
        <w:pStyle w:val="ConsPlusNormal"/>
        <w:spacing w:before="220"/>
        <w:ind w:firstLine="540"/>
        <w:jc w:val="both"/>
      </w:pPr>
      <w:r w:rsidRPr="00D61F6C">
        <w:lastRenderedPageBreak/>
        <w:t xml:space="preserve">Во всех случаях при наличии внутриглазных инородных тел вопрос о категории годности к службе сотрудников решается не ранее чем через 3 месяца после ранения. При хороших функциях глаза, отсутствии воспалительных явлений и признаков металлоза освидетельствование сотрудников проводится по пункту </w:t>
      </w:r>
      <w:r w:rsidR="0028166C">
        <w:t>«</w:t>
      </w:r>
      <w:r w:rsidRPr="00D61F6C">
        <w:t>в</w:t>
      </w:r>
      <w:r w:rsidR="0028166C">
        <w:t>»</w:t>
      </w:r>
      <w:r w:rsidRPr="00D61F6C">
        <w:t xml:space="preserve"> данной статьи расписания болезней.</w:t>
      </w:r>
    </w:p>
    <w:p w:rsidR="00D61F6C" w:rsidRPr="00D61F6C" w:rsidRDefault="00D61F6C">
      <w:pPr>
        <w:pStyle w:val="ConsPlusNormal"/>
        <w:spacing w:before="220"/>
        <w:ind w:firstLine="540"/>
        <w:jc w:val="both"/>
      </w:pPr>
      <w:r w:rsidRPr="00D61F6C">
        <w:t>При атрофии зрительного нерва категория годности к службе определяется в зависимости от функций глаза.</w:t>
      </w:r>
    </w:p>
    <w:p w:rsidR="00D61F6C" w:rsidRPr="00D61F6C" w:rsidRDefault="00D61F6C">
      <w:pPr>
        <w:pStyle w:val="ConsPlusNormal"/>
        <w:spacing w:before="220"/>
        <w:ind w:firstLine="540"/>
        <w:jc w:val="both"/>
      </w:pPr>
      <w:r w:rsidRPr="00D61F6C">
        <w:t>Лица, освидетельствуемые по I и II графам расписания болезней, перенесшие оптикореконструктивные операции на роговице или склере, по статье 36 расписания болезней признаются временно не годными к службе и не годными к поступлению в образовательные организации, если после операции прошло менее шести месяцев.</w:t>
      </w:r>
    </w:p>
    <w:p w:rsidR="00D61F6C" w:rsidRPr="00D61F6C" w:rsidRDefault="00D61F6C">
      <w:pPr>
        <w:pStyle w:val="ConsPlusNormal"/>
        <w:spacing w:before="220"/>
        <w:ind w:firstLine="540"/>
        <w:jc w:val="both"/>
      </w:pPr>
      <w:proofErr w:type="gramStart"/>
      <w:r w:rsidRPr="00D61F6C">
        <w:t>После оптикореконструктивных операций на роговице или склере освидетельствование проводится по соответствующим статьям расписания болезней в зависимости от состояния функций глаза и документально подтвержденной (с учетом результатов ультразвуковой биометрии глазных яблок) до операции степени аметропии, за исключением случаев проведения оптикореконструктивных операций на роговице или склере (лазерного кератомилеза и аналогов, поверхностной безлоскутной кератэктомии и аналогов, рефракционной кератотомии и других) по поводу документально</w:t>
      </w:r>
      <w:proofErr w:type="gramEnd"/>
      <w:r w:rsidRPr="00D61F6C">
        <w:t xml:space="preserve"> </w:t>
      </w:r>
      <w:proofErr w:type="gramStart"/>
      <w:r w:rsidRPr="00D61F6C">
        <w:t>подтвержденной (с учетом результатов ультразвуковой биометрии глазных яблок) близорукости до 6,0 диоптрий включительно, при которых годность к службе (к поступлению в образовательные организации) определяется не ранее чем через 6 месяцев после операции, в зависимости от состояния зрительных функций на момент освидетельствования, при отсутствии послеоперационных осложнений и дегенеративно-дистрофических изменений на роговице и глазном дне.</w:t>
      </w:r>
      <w:proofErr w:type="gramEnd"/>
    </w:p>
    <w:p w:rsidR="00D61F6C" w:rsidRPr="00D61F6C" w:rsidRDefault="00D61F6C">
      <w:pPr>
        <w:pStyle w:val="ConsPlusNormal"/>
        <w:spacing w:before="220"/>
        <w:ind w:firstLine="540"/>
        <w:jc w:val="both"/>
      </w:pPr>
      <w:r w:rsidRPr="00D61F6C">
        <w:t>Лица с периферическими хориоретинальными дистрофиями, разрывами сетчатки без отслойки, перенесшими барьерную лазерную коагуляцию сетчатки, освидетельствуются не ранее чем через 6 месяцев после операции. Заключение о категории годности к службе выносится по зрительным функциям на момент освидетельствования по статье 35 расписания болезней.</w:t>
      </w:r>
    </w:p>
    <w:p w:rsidR="00D61F6C" w:rsidRPr="00D61F6C" w:rsidRDefault="00D61F6C">
      <w:pPr>
        <w:pStyle w:val="ConsPlusNormal"/>
        <w:spacing w:before="220"/>
        <w:ind w:firstLine="540"/>
        <w:jc w:val="both"/>
      </w:pPr>
      <w:r w:rsidRPr="00D61F6C">
        <w:t>При афакии, артифакии на одном или обоих глазах в отношении сотрудников категория годности к службе определяется по статье 35 расписания болезней в зависимости от остроты зрения с практически переносимой коррекцией. Они не годны к работам, связанным с вибрацией тела.</w:t>
      </w:r>
    </w:p>
    <w:p w:rsidR="00D61F6C" w:rsidRPr="00D61F6C" w:rsidRDefault="00D61F6C">
      <w:pPr>
        <w:pStyle w:val="ConsPlusNormal"/>
        <w:spacing w:before="220"/>
        <w:ind w:firstLine="540"/>
        <w:jc w:val="both"/>
      </w:pPr>
      <w:r w:rsidRPr="00D61F6C">
        <w:t>Вывих и подвывих хрусталика оцениваются как афакия. Афакия на одном глазу оценивается как двухсторонняя, если на втором глазу имеется помутнение хрусталика, понижающее остроту зрения этого глаза до 0,4 и ниже.</w:t>
      </w:r>
    </w:p>
    <w:p w:rsidR="00D61F6C" w:rsidRPr="00D61F6C" w:rsidRDefault="00D61F6C">
      <w:pPr>
        <w:pStyle w:val="ConsPlusNormal"/>
        <w:spacing w:before="220"/>
        <w:ind w:firstLine="540"/>
        <w:jc w:val="both"/>
      </w:pPr>
      <w:r w:rsidRPr="00D61F6C">
        <w:t>Врожденная катаракта, так называемая цветная переливчатость, радужность, глыбки, зернышки и вакуоли хрусталика, обнаруживаемые только при исследовании со щелевой лампой, а также врожденное отложение пигмента на передней капсуле хрусталика, не понижающие остроту зрения, не являются основанием для применения данной статьи расписания болезней.</w:t>
      </w:r>
    </w:p>
    <w:p w:rsidR="00D61F6C" w:rsidRPr="00D61F6C" w:rsidRDefault="00D61F6C">
      <w:pPr>
        <w:pStyle w:val="ConsPlusNormal"/>
        <w:spacing w:before="220"/>
        <w:ind w:firstLine="540"/>
        <w:jc w:val="both"/>
      </w:pPr>
      <w:r w:rsidRPr="00D61F6C">
        <w:t>При стойких абсолютных центральных и парацентральных скотомах на одном или обоих глазах категория годности к службе определяется в зависимости от состояния функций глаза по соответствующим статьям расписания болезней.</w:t>
      </w:r>
    </w:p>
    <w:p w:rsidR="00D61F6C" w:rsidRPr="00D61F6C" w:rsidRDefault="00D61F6C">
      <w:pPr>
        <w:pStyle w:val="ConsPlusNormal"/>
        <w:spacing w:before="220"/>
        <w:ind w:firstLine="540"/>
        <w:jc w:val="both"/>
      </w:pPr>
      <w:r w:rsidRPr="00D61F6C">
        <w:t xml:space="preserve">Лица с паренхиматозным кератитом сифилитического происхождения освидетельствуются по пункту </w:t>
      </w:r>
      <w:r w:rsidR="0028166C">
        <w:t>«</w:t>
      </w:r>
      <w:r w:rsidRPr="00D61F6C">
        <w:t>б</w:t>
      </w:r>
      <w:r w:rsidR="0028166C">
        <w:t>»</w:t>
      </w:r>
      <w:r w:rsidRPr="00D61F6C">
        <w:t xml:space="preserve"> статьи 6 расписания болезней.</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 xml:space="preserve">Статья расписания </w:t>
            </w:r>
            <w:r w:rsidRPr="00D61F6C">
              <w:lastRenderedPageBreak/>
              <w:t>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lastRenderedPageBreak/>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31.</w:t>
            </w:r>
          </w:p>
        </w:tc>
        <w:tc>
          <w:tcPr>
            <w:tcW w:w="5953" w:type="dxa"/>
            <w:tcBorders>
              <w:top w:val="single" w:sz="4" w:space="0" w:color="auto"/>
              <w:bottom w:val="nil"/>
            </w:tcBorders>
          </w:tcPr>
          <w:p w:rsidR="00D61F6C" w:rsidRPr="00D61F6C" w:rsidRDefault="00D61F6C">
            <w:pPr>
              <w:pStyle w:val="ConsPlusNormal"/>
            </w:pPr>
            <w:r w:rsidRPr="00D61F6C">
              <w:t>Отслойка сетчатки:</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pPr>
            <w:bookmarkStart w:id="121" w:name="P1256"/>
            <w:bookmarkEnd w:id="121"/>
            <w:r w:rsidRPr="00D61F6C">
              <w:t>а) нетравматической этиологии на обоих глазах</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pPr>
            <w:r w:rsidRPr="00D61F6C">
              <w:t>б) посттравматической этиологии на обоих глазах</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 В-3 - ИНД</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pPr>
            <w:r w:rsidRPr="00D61F6C">
              <w:t>в) любой этиологии на одном глазу</w:t>
            </w:r>
          </w:p>
        </w:tc>
        <w:tc>
          <w:tcPr>
            <w:tcW w:w="659" w:type="dxa"/>
            <w:tcBorders>
              <w:top w:val="nil"/>
              <w:bottom w:val="single" w:sz="4" w:space="0" w:color="auto"/>
            </w:tcBorders>
          </w:tcPr>
          <w:p w:rsidR="00D61F6C" w:rsidRPr="00D61F6C" w:rsidRDefault="00D61F6C">
            <w:pPr>
              <w:pStyle w:val="ConsPlusNormal"/>
              <w:jc w:val="center"/>
            </w:pPr>
            <w:r w:rsidRPr="00D61F6C">
              <w:t>Д</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В-3</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К пункту </w:t>
      </w:r>
      <w:r w:rsidR="0028166C">
        <w:t>«</w:t>
      </w:r>
      <w:r w:rsidRPr="00D61F6C">
        <w:t>а</w:t>
      </w:r>
      <w:r w:rsidR="0028166C">
        <w:t>»</w:t>
      </w:r>
      <w:r w:rsidRPr="00D61F6C">
        <w:t xml:space="preserve"> относятся также случаи безуспешного повторного хирургического лечения посттравматической отслойки сетчатки на обоих глазах при прогрессирующем снижении функций глаз.</w:t>
      </w:r>
    </w:p>
    <w:p w:rsidR="00D61F6C" w:rsidRPr="00D61F6C" w:rsidRDefault="00D61F6C">
      <w:pPr>
        <w:pStyle w:val="ConsPlusNormal"/>
        <w:spacing w:before="220"/>
        <w:ind w:firstLine="540"/>
        <w:jc w:val="both"/>
      </w:pPr>
      <w:r w:rsidRPr="00D61F6C">
        <w:t>Сотрудники после перенесенной отслойки сетчатки травматической этиологии на обоих глазах могут быть признаны годными к службе по 3 группе предназначения при условии сохранения хороших функций глаз. Они не годны к работам, связанным с вибрацией тела.</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bookmarkStart w:id="122" w:name="P1279"/>
            <w:bookmarkEnd w:id="122"/>
            <w:r w:rsidRPr="00D61F6C">
              <w:t>32.</w:t>
            </w:r>
          </w:p>
        </w:tc>
        <w:tc>
          <w:tcPr>
            <w:tcW w:w="5953" w:type="dxa"/>
            <w:tcBorders>
              <w:top w:val="single" w:sz="4" w:space="0" w:color="auto"/>
              <w:bottom w:val="nil"/>
            </w:tcBorders>
          </w:tcPr>
          <w:p w:rsidR="00D61F6C" w:rsidRPr="00D61F6C" w:rsidRDefault="00D61F6C">
            <w:pPr>
              <w:pStyle w:val="ConsPlusNormal"/>
              <w:jc w:val="both"/>
            </w:pPr>
            <w:r w:rsidRPr="00D61F6C">
              <w:t>Глаукома:</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r w:rsidRPr="00D61F6C">
              <w:t xml:space="preserve">а) в </w:t>
            </w:r>
            <w:proofErr w:type="gramStart"/>
            <w:r w:rsidRPr="00D61F6C">
              <w:t>развитой</w:t>
            </w:r>
            <w:proofErr w:type="gramEnd"/>
            <w:r w:rsidRPr="00D61F6C">
              <w:t xml:space="preserve"> и последующих стадиях на обоих глазах</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r w:rsidRPr="00D61F6C">
              <w:t>б) то же на одном глазу</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r w:rsidRPr="00D61F6C">
              <w:t>в) в начальной стадии, в стадии преглаукомы одного или обоих глаз</w:t>
            </w:r>
          </w:p>
        </w:tc>
        <w:tc>
          <w:tcPr>
            <w:tcW w:w="659" w:type="dxa"/>
            <w:tcBorders>
              <w:top w:val="nil"/>
              <w:bottom w:val="single" w:sz="4" w:space="0" w:color="auto"/>
            </w:tcBorders>
          </w:tcPr>
          <w:p w:rsidR="00D61F6C" w:rsidRPr="00D61F6C" w:rsidRDefault="00D61F6C">
            <w:pPr>
              <w:pStyle w:val="ConsPlusNormal"/>
              <w:jc w:val="center"/>
            </w:pPr>
            <w:r w:rsidRPr="00D61F6C">
              <w:t>Д</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В-3</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Наличие глаукомы должно быть подтверждено в условиях стационара с применением нагрузочных проб и компьютерной периметрии. Категория годности к службе определяется после лечения (медикаментозного или хирургического) с учетом степени стабилизации процесса и функций глаза (острота зрения, поле зрения, наличие парацентральных скотом, в том числе при нагрузочных пробах), а также выраженности экскавации диска зрительного нерва и иные.</w:t>
      </w:r>
    </w:p>
    <w:p w:rsidR="00D61F6C" w:rsidRPr="00D61F6C" w:rsidRDefault="00D61F6C">
      <w:pPr>
        <w:pStyle w:val="ConsPlusNormal"/>
        <w:spacing w:before="220"/>
        <w:ind w:firstLine="540"/>
        <w:jc w:val="both"/>
      </w:pPr>
      <w:r w:rsidRPr="00D61F6C">
        <w:t>По настоящей статье освидетельствуются также лица с вторичной глаукомой.</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bookmarkStart w:id="123" w:name="P1307"/>
            <w:bookmarkEnd w:id="123"/>
            <w:r w:rsidRPr="00D61F6C">
              <w:t>33.</w:t>
            </w:r>
          </w:p>
        </w:tc>
        <w:tc>
          <w:tcPr>
            <w:tcW w:w="5953" w:type="dxa"/>
            <w:tcBorders>
              <w:top w:val="single" w:sz="4" w:space="0" w:color="auto"/>
              <w:bottom w:val="nil"/>
            </w:tcBorders>
          </w:tcPr>
          <w:p w:rsidR="00D61F6C" w:rsidRPr="00D61F6C" w:rsidRDefault="00D61F6C">
            <w:pPr>
              <w:pStyle w:val="ConsPlusNormal"/>
              <w:jc w:val="both"/>
            </w:pPr>
            <w:r w:rsidRPr="00D61F6C">
              <w:t xml:space="preserve">Болезни мышц глаза, нарушения содружественного </w:t>
            </w:r>
            <w:r w:rsidRPr="00D61F6C">
              <w:lastRenderedPageBreak/>
              <w:t>движения глаз:</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124" w:name="P1312"/>
            <w:bookmarkEnd w:id="124"/>
            <w:r w:rsidRPr="00D61F6C">
              <w:t>а) стойкий паралич двигательных мышц глазного яблока при наличии диплопии</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125" w:name="P1316"/>
            <w:bookmarkEnd w:id="125"/>
            <w:r w:rsidRPr="00D61F6C">
              <w:t>б) то же при отсутствии диплопии; содружественное косоглазие при отсутствии бинокулярного зрения</w:t>
            </w:r>
          </w:p>
        </w:tc>
        <w:tc>
          <w:tcPr>
            <w:tcW w:w="659" w:type="dxa"/>
            <w:tcBorders>
              <w:top w:val="nil"/>
              <w:bottom w:val="single" w:sz="4" w:space="0" w:color="auto"/>
            </w:tcBorders>
          </w:tcPr>
          <w:p w:rsidR="00D61F6C" w:rsidRPr="00D61F6C" w:rsidRDefault="00D61F6C">
            <w:pPr>
              <w:pStyle w:val="ConsPlusNormal"/>
              <w:jc w:val="center"/>
            </w:pPr>
            <w:r w:rsidRPr="00D61F6C">
              <w:t>Б-4</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А-1</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К пункту </w:t>
      </w:r>
      <w:r w:rsidR="0028166C">
        <w:t>«</w:t>
      </w:r>
      <w:r w:rsidRPr="00D61F6C">
        <w:t>а</w:t>
      </w:r>
      <w:r w:rsidR="0028166C">
        <w:t>»</w:t>
      </w:r>
      <w:r w:rsidRPr="00D61F6C">
        <w:t xml:space="preserve"> относится также стойкая диплопия после травмы глазницы с повреждением мышц глаза. Если диплопия является следствием какого-либо заболевания, то заключение выносится по основному заболеванию.</w:t>
      </w:r>
    </w:p>
    <w:p w:rsidR="00D61F6C" w:rsidRPr="00D61F6C" w:rsidRDefault="00D61F6C">
      <w:pPr>
        <w:pStyle w:val="ConsPlusNormal"/>
        <w:spacing w:before="220"/>
        <w:ind w:firstLine="540"/>
        <w:jc w:val="both"/>
      </w:pPr>
      <w:r w:rsidRPr="00D61F6C">
        <w:t xml:space="preserve">При наличии у освидетельствуемых двоения только при крайних отведениях глазных яблок в стороны и вверх заключение выносится по пункту </w:t>
      </w:r>
      <w:r w:rsidR="0028166C">
        <w:t>«</w:t>
      </w:r>
      <w:r w:rsidRPr="00D61F6C">
        <w:t>б</w:t>
      </w:r>
      <w:r w:rsidR="0028166C">
        <w:t>»</w:t>
      </w:r>
      <w:r w:rsidRPr="00D61F6C">
        <w:t xml:space="preserve">, а при взгляде вниз - по пункту </w:t>
      </w:r>
      <w:r w:rsidR="0028166C">
        <w:t>«</w:t>
      </w:r>
      <w:r w:rsidRPr="00D61F6C">
        <w:t>а</w:t>
      </w:r>
      <w:r w:rsidR="0028166C">
        <w:t>»</w:t>
      </w:r>
      <w:r w:rsidRPr="00D61F6C">
        <w:t>.</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относится также ясно выраженный качательный спазм мышц глазного яблока.</w:t>
      </w:r>
    </w:p>
    <w:p w:rsidR="00D61F6C" w:rsidRPr="00D61F6C" w:rsidRDefault="00D61F6C">
      <w:pPr>
        <w:pStyle w:val="ConsPlusNormal"/>
        <w:spacing w:before="220"/>
        <w:ind w:firstLine="540"/>
        <w:jc w:val="both"/>
      </w:pPr>
      <w:r w:rsidRPr="00D61F6C">
        <w:t>Если нистагм является одним из признаков поражения нервной системы или вестибулярного аппарата, заключение выносится по основному заболеванию. Нистагмоидные подергивания глаз при крайних отведениях глазных яблок не являются основанием для применения данной статьи расписания болезней.</w:t>
      </w:r>
    </w:p>
    <w:p w:rsidR="00D61F6C" w:rsidRPr="00D61F6C" w:rsidRDefault="00D61F6C">
      <w:pPr>
        <w:pStyle w:val="ConsPlusNormal"/>
        <w:spacing w:before="220"/>
        <w:ind w:firstLine="540"/>
        <w:jc w:val="both"/>
      </w:pPr>
      <w:r w:rsidRPr="00D61F6C">
        <w:t>При содружественном косоглазии менее 15 градусов диагноз должен быть подтвержден путем проверки бинокулярного зрения. Наличие бинокулярного зрения является основанием для исключения содружественного косоглазия.</w:t>
      </w:r>
    </w:p>
    <w:p w:rsidR="00D61F6C" w:rsidRPr="00D61F6C" w:rsidRDefault="00D61F6C">
      <w:pPr>
        <w:pStyle w:val="ConsPlusNormal"/>
        <w:spacing w:before="220"/>
        <w:ind w:firstLine="540"/>
        <w:jc w:val="both"/>
      </w:pPr>
      <w:r w:rsidRPr="00D61F6C">
        <w:t>При других нарушениях бинокулярного зрения категория годности к службе определяется в зависимости от функций глаза по соответствующим статьям расписания болезней и ДТ.</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bookmarkStart w:id="126" w:name="P1335"/>
            <w:bookmarkEnd w:id="126"/>
            <w:r w:rsidRPr="00D61F6C">
              <w:t>34.</w:t>
            </w:r>
          </w:p>
        </w:tc>
        <w:tc>
          <w:tcPr>
            <w:tcW w:w="5953" w:type="dxa"/>
            <w:tcBorders>
              <w:top w:val="single" w:sz="4" w:space="0" w:color="auto"/>
              <w:bottom w:val="nil"/>
            </w:tcBorders>
          </w:tcPr>
          <w:p w:rsidR="00D61F6C" w:rsidRPr="00D61F6C" w:rsidRDefault="00D61F6C">
            <w:pPr>
              <w:pStyle w:val="ConsPlusNormal"/>
              <w:jc w:val="both"/>
            </w:pPr>
            <w:r w:rsidRPr="00D61F6C">
              <w:t>Нарушения рефракции и аккомодации:</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r w:rsidRPr="00D61F6C">
              <w:t>а) близорукость или дальнозоркость любого глаза в одном из меридианов более 12,0 дптр либо астигматизм любого вида на любом глазу с разницей рефракции в двух главных меридианах более 6,0 дптр</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r w:rsidRPr="00D61F6C">
              <w:t>б) близорукость или дальнозоркость любого глаза в одном из меридианов более 8,0 дптр и до 12,0 дптр либо астигматизм любого вида на любом глазу с разницей рефракции в двух главных меридианах более 4,0 дптр и до 6,0 дптр</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r w:rsidRPr="00D61F6C">
              <w:t>в) близорукость любого глаза в одном из меридианов более 6,0 дптр и до 8,0 дптр</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В-3</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r w:rsidRPr="00D61F6C">
              <w:t xml:space="preserve">г) близорукость любого глаза на одном из меридианов более 3,0 дптр и до 6,0 дптр, дальнозоркость любого глаза в одном из меридианов более 6,0 дптр и до 8,0 дптр либо </w:t>
            </w:r>
            <w:r w:rsidRPr="00D61F6C">
              <w:lastRenderedPageBreak/>
              <w:t>астигматизм любого вида на любом глазу с разницей рефракции в двух главных меридианах более 2,0 дптр и до 4,0 дптр</w:t>
            </w:r>
          </w:p>
        </w:tc>
        <w:tc>
          <w:tcPr>
            <w:tcW w:w="659" w:type="dxa"/>
            <w:tcBorders>
              <w:top w:val="nil"/>
              <w:bottom w:val="single" w:sz="4" w:space="0" w:color="auto"/>
            </w:tcBorders>
          </w:tcPr>
          <w:p w:rsidR="00D61F6C" w:rsidRPr="00D61F6C" w:rsidRDefault="00D61F6C">
            <w:pPr>
              <w:pStyle w:val="ConsPlusNormal"/>
              <w:jc w:val="center"/>
            </w:pPr>
            <w:r w:rsidRPr="00D61F6C">
              <w:lastRenderedPageBreak/>
              <w:t>Б-4</w:t>
            </w:r>
          </w:p>
        </w:tc>
        <w:tc>
          <w:tcPr>
            <w:tcW w:w="659" w:type="dxa"/>
            <w:tcBorders>
              <w:top w:val="nil"/>
              <w:bottom w:val="single" w:sz="4" w:space="0" w:color="auto"/>
            </w:tcBorders>
          </w:tcPr>
          <w:p w:rsidR="00D61F6C" w:rsidRPr="00D61F6C" w:rsidRDefault="00D61F6C">
            <w:pPr>
              <w:pStyle w:val="ConsPlusNormal"/>
              <w:jc w:val="center"/>
            </w:pPr>
            <w:r w:rsidRPr="00D61F6C">
              <w:t>1 - 3 ГП - НГ</w:t>
            </w:r>
          </w:p>
        </w:tc>
        <w:tc>
          <w:tcPr>
            <w:tcW w:w="660" w:type="dxa"/>
            <w:tcBorders>
              <w:top w:val="nil"/>
              <w:bottom w:val="single" w:sz="4" w:space="0" w:color="auto"/>
            </w:tcBorders>
          </w:tcPr>
          <w:p w:rsidR="00D61F6C" w:rsidRPr="00D61F6C" w:rsidRDefault="00D61F6C">
            <w:pPr>
              <w:pStyle w:val="ConsPlusNormal"/>
              <w:jc w:val="center"/>
            </w:pPr>
            <w:r w:rsidRPr="00D61F6C">
              <w:t>А-1</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Вид и степень аномалии рефракции определяются с помощью скиаскопии или рефрактометрии в состоянии циклоплегии.</w:t>
      </w:r>
    </w:p>
    <w:p w:rsidR="00D61F6C" w:rsidRPr="00D61F6C" w:rsidRDefault="00D61F6C">
      <w:pPr>
        <w:pStyle w:val="ConsPlusNormal"/>
        <w:spacing w:before="220"/>
        <w:ind w:firstLine="540"/>
        <w:jc w:val="both"/>
      </w:pPr>
      <w:r w:rsidRPr="00D61F6C">
        <w:t>При стойком спазме, парезе или параличе аккомодации проводится обследование с участием врача-невролога, врача-терапевта и при необходимости врачей других специальностей. Если стойкий спазм, парез или паралич аккомодации обусловлены заболеваниями нервной системы, внутренних органов, освидетельствование проводится по основному заболеванию.</w:t>
      </w:r>
    </w:p>
    <w:p w:rsidR="00D61F6C" w:rsidRPr="00D61F6C" w:rsidRDefault="00D61F6C">
      <w:pPr>
        <w:pStyle w:val="ConsPlusNormal"/>
        <w:spacing w:before="220"/>
        <w:ind w:firstLine="540"/>
        <w:jc w:val="both"/>
      </w:pPr>
      <w:r w:rsidRPr="00D61F6C">
        <w:t>Спазм аккомодации является функциональным заболеванием, при котором рефракция, выявленная при циклоплегии, слабее, чем сила оптимальной отрицательной корригирующей линзы до циклоплегии.</w:t>
      </w:r>
    </w:p>
    <w:p w:rsidR="00D61F6C" w:rsidRPr="00D61F6C" w:rsidRDefault="00D61F6C">
      <w:pPr>
        <w:pStyle w:val="ConsPlusNormal"/>
        <w:spacing w:before="220"/>
        <w:ind w:firstLine="540"/>
        <w:jc w:val="both"/>
      </w:pPr>
      <w:r w:rsidRPr="00D61F6C">
        <w:t>При спазме или парезе аккомодации на одном или обоих глазах после безуспешного лечения в стационарных условиях категория годности к службе определяется по статье 34 или 35 расписания болезней в зависимости от остроты зрения с коррекцией и степени аметропии, возвращающихся к прежнему уровню после неоднократной циклоплегии.</w:t>
      </w:r>
    </w:p>
    <w:p w:rsidR="00D61F6C" w:rsidRPr="00D61F6C" w:rsidRDefault="00D61F6C">
      <w:pPr>
        <w:pStyle w:val="ConsPlusNormal"/>
        <w:spacing w:before="220"/>
        <w:ind w:firstLine="540"/>
        <w:jc w:val="both"/>
      </w:pPr>
      <w:r w:rsidRPr="00D61F6C">
        <w:t>При стойком параличе аккомодации на одном глазу категория годности к службе определяется в зависимости от функций глаза.</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bookmarkStart w:id="127" w:name="P1367"/>
            <w:bookmarkEnd w:id="127"/>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bookmarkStart w:id="128" w:name="P1368"/>
            <w:bookmarkEnd w:id="128"/>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bookmarkStart w:id="129" w:name="P1370"/>
            <w:bookmarkEnd w:id="129"/>
            <w:r w:rsidRPr="00D61F6C">
              <w:t>35.</w:t>
            </w:r>
          </w:p>
        </w:tc>
        <w:tc>
          <w:tcPr>
            <w:tcW w:w="5953" w:type="dxa"/>
            <w:tcBorders>
              <w:top w:val="single" w:sz="4" w:space="0" w:color="auto"/>
              <w:bottom w:val="nil"/>
            </w:tcBorders>
          </w:tcPr>
          <w:p w:rsidR="00D61F6C" w:rsidRPr="00D61F6C" w:rsidRDefault="00D61F6C">
            <w:pPr>
              <w:pStyle w:val="ConsPlusNormal"/>
              <w:jc w:val="both"/>
            </w:pPr>
            <w:r w:rsidRPr="00D61F6C">
              <w:t>Слепота, пониженное зрение, аномалии цветового зрения:</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r w:rsidRPr="00D61F6C">
              <w:t>а) острота зрения одного глаза 0,09 и ниже или его слепота при остроте зрения другого глаза 0,3 и ниже, а также отсутствие глазного яблока при остроте зрения другого глаза 0,3 и ниже или острота зрения обоих глаз 0,2 и ниже</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r w:rsidRPr="00D61F6C">
              <w:t>б) острота зрения одного глаза 0,09 и ниже или его слепота при остроте зрения другого глаза 0,4 и выше, а также отсутствие глазного яблока при остроте зрения другого глаза 0,4 и выше или острота зрения одного глаза 0,3 при остроте зрения другого глаза от 0,3 до 0,1</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r w:rsidRPr="00D61F6C">
              <w:t>в) острота зрения одного глаза 0,4 при остроте зрения другого глаза от 0,3 до 0,1</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В-3</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130" w:name="P1387"/>
            <w:bookmarkEnd w:id="130"/>
            <w:r w:rsidRPr="00D61F6C">
              <w:t>г) дихромазия, цветослабость III - II степени</w:t>
            </w:r>
          </w:p>
        </w:tc>
        <w:tc>
          <w:tcPr>
            <w:tcW w:w="659" w:type="dxa"/>
            <w:tcBorders>
              <w:top w:val="nil"/>
              <w:bottom w:val="single" w:sz="4" w:space="0" w:color="auto"/>
            </w:tcBorders>
          </w:tcPr>
          <w:p w:rsidR="00D61F6C" w:rsidRPr="00D61F6C" w:rsidRDefault="00D61F6C">
            <w:pPr>
              <w:pStyle w:val="ConsPlusNormal"/>
              <w:jc w:val="center"/>
            </w:pPr>
            <w:r w:rsidRPr="00D61F6C">
              <w:t>Б-3</w:t>
            </w:r>
          </w:p>
        </w:tc>
        <w:tc>
          <w:tcPr>
            <w:tcW w:w="659" w:type="dxa"/>
            <w:tcBorders>
              <w:top w:val="nil"/>
              <w:bottom w:val="single" w:sz="4" w:space="0" w:color="auto"/>
            </w:tcBorders>
          </w:tcPr>
          <w:p w:rsidR="00D61F6C" w:rsidRPr="00D61F6C" w:rsidRDefault="00D61F6C">
            <w:pPr>
              <w:pStyle w:val="ConsPlusNormal"/>
              <w:jc w:val="center"/>
            </w:pPr>
            <w:r w:rsidRPr="00D61F6C">
              <w:t>1, 2 ГП - НГ</w:t>
            </w:r>
          </w:p>
        </w:tc>
        <w:tc>
          <w:tcPr>
            <w:tcW w:w="660" w:type="dxa"/>
            <w:tcBorders>
              <w:top w:val="nil"/>
              <w:bottom w:val="single" w:sz="4" w:space="0" w:color="auto"/>
            </w:tcBorders>
          </w:tcPr>
          <w:p w:rsidR="00D61F6C" w:rsidRPr="00D61F6C" w:rsidRDefault="00D61F6C">
            <w:pPr>
              <w:pStyle w:val="ConsPlusNormal"/>
              <w:jc w:val="center"/>
            </w:pPr>
            <w:r w:rsidRPr="00D61F6C">
              <w:t>А-1</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Острота зрения каждого глаза учитывается с коррекцией любыми стеклами, в том числе и комбинированными, а также контактными линзами (в случае хорошей (не менее 20 часов) переносимости, отсутствии диплопии, раздражения глаз), а у сотрудников - интраокулярными </w:t>
      </w:r>
      <w:r w:rsidRPr="00D61F6C">
        <w:lastRenderedPageBreak/>
        <w:t>линзами. Лица, пользующиеся контактными линзами, должны иметь обычные очки, острота зрения в которых не препятствует прохождению службы.</w:t>
      </w:r>
    </w:p>
    <w:p w:rsidR="00D61F6C" w:rsidRPr="00D61F6C" w:rsidRDefault="00D61F6C">
      <w:pPr>
        <w:pStyle w:val="ConsPlusNormal"/>
        <w:spacing w:before="220"/>
        <w:ind w:firstLine="540"/>
        <w:jc w:val="both"/>
      </w:pPr>
      <w:r w:rsidRPr="00D61F6C">
        <w:t>Острота зрения, не препятствующая поступлению на службу, поступлению в образовательные организации для освидетельствуемых по I и II графам расписания болезней, для дали с коррекцией должна быть не ниже 0,5 на один и 0,1 на другой глаз или не ниже 0,4 на каждый глаз. В сомнительных случаях острота зрения определяется с помощью контрольных методов исследования.</w:t>
      </w:r>
    </w:p>
    <w:p w:rsidR="00D61F6C" w:rsidRPr="00D61F6C" w:rsidRDefault="00D61F6C">
      <w:pPr>
        <w:pStyle w:val="ConsPlusNormal"/>
        <w:spacing w:before="220"/>
        <w:ind w:firstLine="540"/>
        <w:jc w:val="both"/>
      </w:pPr>
      <w:r w:rsidRPr="00D61F6C">
        <w:t>При коррекции обычными сферическими стеклами, а также при некорригированной анизометропии у лиц, освидетельствуемых по всем графам расписания болезней, учитывается острота зрения с практически переносимой бинокулярной коррекцией, то есть с разницей в силе стекол для обоих глаз не более 2,0 дптр. Коррекция астигматизма любого вида должна быть проведена цилиндрическими или комбинированными стеклами полностью по всем меридианам.</w:t>
      </w:r>
    </w:p>
    <w:p w:rsidR="00D61F6C" w:rsidRPr="00D61F6C" w:rsidRDefault="00D61F6C">
      <w:pPr>
        <w:pStyle w:val="ConsPlusNormal"/>
        <w:spacing w:before="220"/>
        <w:ind w:firstLine="540"/>
        <w:jc w:val="both"/>
      </w:pPr>
      <w:r w:rsidRPr="00D61F6C">
        <w:t>Для диагностики форм и степеней понижения цветоощущения применяются пороговые таблицы для исследования цветового зрения.</w:t>
      </w:r>
    </w:p>
    <w:p w:rsidR="00D61F6C" w:rsidRPr="00D61F6C" w:rsidRDefault="00D61F6C">
      <w:pPr>
        <w:pStyle w:val="ConsPlusNormal"/>
        <w:spacing w:before="220"/>
        <w:ind w:firstLine="540"/>
        <w:jc w:val="both"/>
      </w:pPr>
      <w:r w:rsidRPr="00D61F6C">
        <w:t>При перемещении по службе сотрудники с дихромазией и цветослабостью III - II степени признаются не годными к службе в подразделениях дорожно-патрульной службы Государственной инспекции безопасности дорожного движения.</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Pr>
          <w:p w:rsidR="00D61F6C" w:rsidRPr="00D61F6C" w:rsidRDefault="00D61F6C">
            <w:pPr>
              <w:pStyle w:val="ConsPlusNormal"/>
              <w:jc w:val="center"/>
            </w:pPr>
            <w:r w:rsidRPr="00D61F6C">
              <w:t>Статья расписания болезней</w:t>
            </w:r>
          </w:p>
        </w:tc>
        <w:tc>
          <w:tcPr>
            <w:tcW w:w="5953" w:type="dxa"/>
            <w:vMerge w:val="restart"/>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Pr>
          <w:p w:rsidR="00D61F6C" w:rsidRPr="00D61F6C" w:rsidRDefault="00D61F6C"/>
        </w:tc>
        <w:tc>
          <w:tcPr>
            <w:tcW w:w="5953" w:type="dxa"/>
            <w:vMerge/>
          </w:tcPr>
          <w:p w:rsidR="00D61F6C" w:rsidRPr="00D61F6C" w:rsidRDefault="00D61F6C"/>
        </w:tc>
        <w:tc>
          <w:tcPr>
            <w:tcW w:w="1978" w:type="dxa"/>
            <w:gridSpan w:val="3"/>
          </w:tcPr>
          <w:p w:rsidR="00D61F6C" w:rsidRPr="00D61F6C" w:rsidRDefault="00D61F6C">
            <w:pPr>
              <w:pStyle w:val="ConsPlusNormal"/>
              <w:jc w:val="center"/>
            </w:pPr>
            <w:r w:rsidRPr="00D61F6C">
              <w:t>графа</w:t>
            </w:r>
          </w:p>
        </w:tc>
      </w:tr>
      <w:tr w:rsidR="00D61F6C" w:rsidRPr="00D61F6C" w:rsidTr="0058036B">
        <w:tc>
          <w:tcPr>
            <w:tcW w:w="1276" w:type="dxa"/>
            <w:vMerge/>
          </w:tcPr>
          <w:p w:rsidR="00D61F6C" w:rsidRPr="00D61F6C" w:rsidRDefault="00D61F6C"/>
        </w:tc>
        <w:tc>
          <w:tcPr>
            <w:tcW w:w="5953" w:type="dxa"/>
            <w:vMerge/>
          </w:tcPr>
          <w:p w:rsidR="00D61F6C" w:rsidRPr="00D61F6C" w:rsidRDefault="00D61F6C"/>
        </w:tc>
        <w:tc>
          <w:tcPr>
            <w:tcW w:w="659" w:type="dxa"/>
          </w:tcPr>
          <w:p w:rsidR="00D61F6C" w:rsidRPr="00D61F6C" w:rsidRDefault="00D61F6C">
            <w:pPr>
              <w:pStyle w:val="ConsPlusNormal"/>
              <w:jc w:val="center"/>
            </w:pPr>
            <w:r w:rsidRPr="00D61F6C">
              <w:t>I</w:t>
            </w:r>
          </w:p>
        </w:tc>
        <w:tc>
          <w:tcPr>
            <w:tcW w:w="659" w:type="dxa"/>
          </w:tcPr>
          <w:p w:rsidR="00D61F6C" w:rsidRPr="00D61F6C" w:rsidRDefault="00D61F6C">
            <w:pPr>
              <w:pStyle w:val="ConsPlusNormal"/>
              <w:jc w:val="center"/>
            </w:pPr>
            <w:r w:rsidRPr="00D61F6C">
              <w:t>II</w:t>
            </w:r>
          </w:p>
        </w:tc>
        <w:tc>
          <w:tcPr>
            <w:tcW w:w="660" w:type="dxa"/>
          </w:tcPr>
          <w:p w:rsidR="00D61F6C" w:rsidRPr="00D61F6C" w:rsidRDefault="00D61F6C">
            <w:pPr>
              <w:pStyle w:val="ConsPlusNormal"/>
              <w:jc w:val="center"/>
            </w:pPr>
            <w:r w:rsidRPr="00D61F6C">
              <w:t>III</w:t>
            </w:r>
          </w:p>
        </w:tc>
      </w:tr>
      <w:tr w:rsidR="00D61F6C" w:rsidRPr="00D61F6C" w:rsidTr="0058036B">
        <w:tc>
          <w:tcPr>
            <w:tcW w:w="1276" w:type="dxa"/>
          </w:tcPr>
          <w:p w:rsidR="00D61F6C" w:rsidRPr="00D61F6C" w:rsidRDefault="00D61F6C">
            <w:pPr>
              <w:pStyle w:val="ConsPlusNormal"/>
              <w:jc w:val="center"/>
            </w:pPr>
            <w:bookmarkStart w:id="131" w:name="P1405"/>
            <w:bookmarkEnd w:id="131"/>
            <w:r w:rsidRPr="00D61F6C">
              <w:t>36.</w:t>
            </w:r>
          </w:p>
        </w:tc>
        <w:tc>
          <w:tcPr>
            <w:tcW w:w="5953" w:type="dxa"/>
          </w:tcPr>
          <w:p w:rsidR="00D61F6C" w:rsidRPr="00D61F6C" w:rsidRDefault="00D61F6C">
            <w:pPr>
              <w:pStyle w:val="ConsPlusNormal"/>
              <w:jc w:val="both"/>
            </w:pPr>
            <w:r w:rsidRPr="00D61F6C">
              <w:t>Временные функциональные расстройства органа зрения, после острого заболевания, обострения хронического заболевания, травмы или хирургического лечения</w:t>
            </w:r>
          </w:p>
        </w:tc>
        <w:tc>
          <w:tcPr>
            <w:tcW w:w="659" w:type="dxa"/>
          </w:tcPr>
          <w:p w:rsidR="00D61F6C" w:rsidRPr="00D61F6C" w:rsidRDefault="00D61F6C">
            <w:pPr>
              <w:pStyle w:val="ConsPlusNormal"/>
              <w:jc w:val="center"/>
            </w:pPr>
            <w:r w:rsidRPr="00D61F6C">
              <w:t>Г</w:t>
            </w:r>
          </w:p>
        </w:tc>
        <w:tc>
          <w:tcPr>
            <w:tcW w:w="659" w:type="dxa"/>
          </w:tcPr>
          <w:p w:rsidR="00D61F6C" w:rsidRPr="00D61F6C" w:rsidRDefault="00D61F6C">
            <w:pPr>
              <w:pStyle w:val="ConsPlusNormal"/>
              <w:jc w:val="center"/>
            </w:pPr>
            <w:r w:rsidRPr="00D61F6C">
              <w:t>НГ</w:t>
            </w:r>
          </w:p>
        </w:tc>
        <w:tc>
          <w:tcPr>
            <w:tcW w:w="660" w:type="dxa"/>
          </w:tcPr>
          <w:p w:rsidR="00D61F6C" w:rsidRPr="00D61F6C" w:rsidRDefault="00D61F6C">
            <w:pPr>
              <w:pStyle w:val="ConsPlusNormal"/>
              <w:jc w:val="center"/>
            </w:pPr>
            <w:r w:rsidRPr="00D61F6C">
              <w:t>Г</w:t>
            </w:r>
          </w:p>
        </w:tc>
      </w:tr>
    </w:tbl>
    <w:p w:rsidR="00D61F6C" w:rsidRPr="00D61F6C" w:rsidRDefault="00D61F6C">
      <w:pPr>
        <w:pStyle w:val="ConsPlusNormal"/>
        <w:jc w:val="both"/>
      </w:pPr>
    </w:p>
    <w:p w:rsidR="00D61F6C" w:rsidRPr="00D61F6C" w:rsidRDefault="00D61F6C">
      <w:pPr>
        <w:pStyle w:val="ConsPlusTitle"/>
        <w:ind w:firstLine="540"/>
        <w:jc w:val="both"/>
        <w:outlineLvl w:val="2"/>
      </w:pPr>
      <w:r w:rsidRPr="00D61F6C">
        <w:t>Болезни уха и сосцевидного отростка</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bookmarkStart w:id="132" w:name="P1417"/>
            <w:bookmarkEnd w:id="132"/>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bookmarkStart w:id="133" w:name="P1418"/>
            <w:bookmarkEnd w:id="133"/>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37.</w:t>
            </w:r>
          </w:p>
        </w:tc>
        <w:tc>
          <w:tcPr>
            <w:tcW w:w="5953" w:type="dxa"/>
            <w:tcBorders>
              <w:top w:val="single" w:sz="4" w:space="0" w:color="auto"/>
              <w:bottom w:val="nil"/>
            </w:tcBorders>
          </w:tcPr>
          <w:p w:rsidR="00D61F6C" w:rsidRPr="00D61F6C" w:rsidRDefault="00D61F6C">
            <w:pPr>
              <w:pStyle w:val="ConsPlusNormal"/>
              <w:jc w:val="both"/>
            </w:pPr>
            <w:r w:rsidRPr="00D61F6C">
              <w:t>Болезни наружного уха (в том числе врожденные):</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r w:rsidRPr="00D61F6C">
              <w:t>а) врожденное отсутствие ушной раковины</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r w:rsidRPr="00D61F6C">
              <w:t>б) двусторонняя микротия, полная ампутация ушной раковины</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134" w:name="P1433"/>
            <w:bookmarkEnd w:id="134"/>
            <w:r w:rsidRPr="00D61F6C">
              <w:t>в) односторонняя микротия, экзема наружного слухового прохода и ушной раковины, хронический диффузный наружный отит, наружный отит при микозах, врожденные и приобретенные сужения наружного слухового прохода</w:t>
            </w:r>
          </w:p>
        </w:tc>
        <w:tc>
          <w:tcPr>
            <w:tcW w:w="659" w:type="dxa"/>
            <w:tcBorders>
              <w:top w:val="nil"/>
              <w:bottom w:val="single" w:sz="4" w:space="0" w:color="auto"/>
            </w:tcBorders>
          </w:tcPr>
          <w:p w:rsidR="00D61F6C" w:rsidRPr="00D61F6C" w:rsidRDefault="00D61F6C">
            <w:pPr>
              <w:pStyle w:val="ConsPlusNormal"/>
              <w:jc w:val="center"/>
            </w:pPr>
            <w:r w:rsidRPr="00D61F6C">
              <w:t>Б-3</w:t>
            </w:r>
          </w:p>
        </w:tc>
        <w:tc>
          <w:tcPr>
            <w:tcW w:w="659" w:type="dxa"/>
            <w:tcBorders>
              <w:top w:val="nil"/>
              <w:bottom w:val="single" w:sz="4" w:space="0" w:color="auto"/>
            </w:tcBorders>
          </w:tcPr>
          <w:p w:rsidR="00D61F6C" w:rsidRPr="00D61F6C" w:rsidRDefault="00D61F6C">
            <w:pPr>
              <w:pStyle w:val="ConsPlusNormal"/>
              <w:jc w:val="center"/>
            </w:pPr>
            <w:r w:rsidRPr="00D61F6C">
              <w:t>1 - 3 ГП - НГ</w:t>
            </w:r>
          </w:p>
        </w:tc>
        <w:tc>
          <w:tcPr>
            <w:tcW w:w="660" w:type="dxa"/>
            <w:tcBorders>
              <w:top w:val="nil"/>
              <w:bottom w:val="single" w:sz="4" w:space="0" w:color="auto"/>
            </w:tcBorders>
          </w:tcPr>
          <w:p w:rsidR="00D61F6C" w:rsidRPr="00D61F6C" w:rsidRDefault="00D61F6C">
            <w:pPr>
              <w:pStyle w:val="ConsPlusNormal"/>
              <w:jc w:val="center"/>
            </w:pPr>
            <w:r w:rsidRPr="00D61F6C">
              <w:t>В-3; В-2, А-1 - ИНД</w:t>
            </w:r>
          </w:p>
        </w:tc>
      </w:tr>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38.</w:t>
            </w:r>
          </w:p>
        </w:tc>
        <w:tc>
          <w:tcPr>
            <w:tcW w:w="5953" w:type="dxa"/>
            <w:tcBorders>
              <w:top w:val="single" w:sz="4" w:space="0" w:color="auto"/>
              <w:bottom w:val="nil"/>
            </w:tcBorders>
          </w:tcPr>
          <w:p w:rsidR="00D61F6C" w:rsidRPr="00D61F6C" w:rsidRDefault="00D61F6C">
            <w:pPr>
              <w:pStyle w:val="ConsPlusNormal"/>
              <w:jc w:val="both"/>
            </w:pPr>
            <w:r w:rsidRPr="00D61F6C">
              <w:t>Болезни среднего уха и сосцевидного отростка:</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135" w:name="P1442"/>
            <w:bookmarkEnd w:id="135"/>
            <w:r w:rsidRPr="00D61F6C">
              <w:t>а) двусторонний или односторонний хронический средний отит, сопровождающийся полипами, грануляциями в барабанной полости, кариесом кости и (или) сочетающийся с хроническими заболеваниями околоносовых пазух</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136" w:name="P1446"/>
            <w:bookmarkEnd w:id="136"/>
            <w:r w:rsidRPr="00D61F6C">
              <w:t>б) двусторонний или односторонний хронический средний отит, не сопровождающийся полипами, грануляциями в барабанной полости, кариесом кости и (или) не сочетающийся с хроническими заболеваниями околоносовых пазух</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В-3; В-2 - ИНД</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137" w:name="P1450"/>
            <w:bookmarkEnd w:id="137"/>
            <w:r w:rsidRPr="00D61F6C">
              <w:t>в) остаточные явления перенесенного среднего отита, болезни со стойким расстройством барофункции уха</w:t>
            </w:r>
          </w:p>
        </w:tc>
        <w:tc>
          <w:tcPr>
            <w:tcW w:w="659" w:type="dxa"/>
            <w:tcBorders>
              <w:top w:val="nil"/>
              <w:bottom w:val="single" w:sz="4" w:space="0" w:color="auto"/>
            </w:tcBorders>
          </w:tcPr>
          <w:p w:rsidR="00D61F6C" w:rsidRPr="00D61F6C" w:rsidRDefault="00D61F6C">
            <w:pPr>
              <w:pStyle w:val="ConsPlusNormal"/>
              <w:jc w:val="center"/>
            </w:pPr>
            <w:r w:rsidRPr="00D61F6C">
              <w:t>Б-3</w:t>
            </w:r>
          </w:p>
        </w:tc>
        <w:tc>
          <w:tcPr>
            <w:tcW w:w="659" w:type="dxa"/>
            <w:tcBorders>
              <w:top w:val="nil"/>
              <w:bottom w:val="single" w:sz="4" w:space="0" w:color="auto"/>
            </w:tcBorders>
          </w:tcPr>
          <w:p w:rsidR="00D61F6C" w:rsidRPr="00D61F6C" w:rsidRDefault="00D61F6C">
            <w:pPr>
              <w:pStyle w:val="ConsPlusNormal"/>
              <w:jc w:val="center"/>
            </w:pPr>
            <w:r w:rsidRPr="00D61F6C">
              <w:t>1 - 3 ГП - НГ</w:t>
            </w:r>
          </w:p>
        </w:tc>
        <w:tc>
          <w:tcPr>
            <w:tcW w:w="660" w:type="dxa"/>
            <w:tcBorders>
              <w:top w:val="nil"/>
              <w:bottom w:val="single" w:sz="4" w:space="0" w:color="auto"/>
            </w:tcBorders>
          </w:tcPr>
          <w:p w:rsidR="00D61F6C" w:rsidRPr="00D61F6C" w:rsidRDefault="00D61F6C">
            <w:pPr>
              <w:pStyle w:val="ConsPlusNormal"/>
              <w:jc w:val="center"/>
            </w:pPr>
            <w:r w:rsidRPr="00D61F6C">
              <w:t>В-2; А-1 - ИНД</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К пункту </w:t>
      </w:r>
      <w:r w:rsidR="0028166C">
        <w:t>«</w:t>
      </w:r>
      <w:r w:rsidRPr="00D61F6C">
        <w:t>а</w:t>
      </w:r>
      <w:r w:rsidR="0028166C">
        <w:t>»</w:t>
      </w:r>
      <w:r w:rsidRPr="00D61F6C">
        <w:t xml:space="preserve"> также относятся:</w:t>
      </w:r>
    </w:p>
    <w:p w:rsidR="00D61F6C" w:rsidRPr="00D61F6C" w:rsidRDefault="00D61F6C">
      <w:pPr>
        <w:pStyle w:val="ConsPlusNormal"/>
        <w:spacing w:before="220"/>
        <w:ind w:firstLine="540"/>
        <w:jc w:val="both"/>
      </w:pPr>
      <w:r w:rsidRPr="00D61F6C">
        <w:t>двусторонний или односторонний хронический гнойный средний отит, сопровождающийся стойким затруднением носового дыхания;</w:t>
      </w:r>
    </w:p>
    <w:p w:rsidR="00D61F6C" w:rsidRPr="00D61F6C" w:rsidRDefault="00D61F6C">
      <w:pPr>
        <w:pStyle w:val="ConsPlusNormal"/>
        <w:spacing w:before="220"/>
        <w:ind w:firstLine="540"/>
        <w:jc w:val="both"/>
      </w:pPr>
      <w:r w:rsidRPr="00D61F6C">
        <w:t>состояния после хирургического лечения хронических болезней среднего уха с неполной эпидермизацией послеоперационной полости при наличии в ней гноя, грануляций, холестеатомных масс;</w:t>
      </w:r>
    </w:p>
    <w:p w:rsidR="00D61F6C" w:rsidRPr="00D61F6C" w:rsidRDefault="00D61F6C">
      <w:pPr>
        <w:pStyle w:val="ConsPlusNormal"/>
        <w:spacing w:before="220"/>
        <w:ind w:firstLine="540"/>
        <w:jc w:val="both"/>
      </w:pPr>
      <w:r w:rsidRPr="00D61F6C">
        <w:t xml:space="preserve">двусторонние стойкие сухие перфорации барабанной перепонки, состояние после радикальных операций на обоих ушах или состояние после тимпанопластики открытого типа при полной эпидермизации послеоперационных полостей - для освидетельствуемых по I и II графам расписания болезней (в отношении сотрудников заключение при указанной патологии выносится по пункту </w:t>
      </w:r>
      <w:r w:rsidR="0028166C">
        <w:t>«</w:t>
      </w:r>
      <w:r w:rsidRPr="00D61F6C">
        <w:t>б</w:t>
      </w:r>
      <w:r w:rsidR="0028166C">
        <w:t>»</w:t>
      </w:r>
      <w:r w:rsidRPr="00D61F6C">
        <w:t>).</w:t>
      </w:r>
    </w:p>
    <w:p w:rsidR="00D61F6C" w:rsidRPr="00D61F6C" w:rsidRDefault="00D61F6C">
      <w:pPr>
        <w:pStyle w:val="ConsPlusNormal"/>
        <w:spacing w:before="220"/>
        <w:ind w:firstLine="540"/>
        <w:jc w:val="both"/>
      </w:pPr>
      <w:r w:rsidRPr="00D61F6C">
        <w:t>Под стойкой сухой перфорацией барабанной перепонки следует понимать наличие перфорации барабанной перепонки при отсутствии воспаления среднего уха в течение 12 и более месяцев.</w:t>
      </w:r>
    </w:p>
    <w:p w:rsidR="00D61F6C" w:rsidRPr="00D61F6C" w:rsidRDefault="00D61F6C">
      <w:pPr>
        <w:pStyle w:val="ConsPlusNormal"/>
        <w:spacing w:before="220"/>
        <w:ind w:firstLine="540"/>
        <w:jc w:val="both"/>
      </w:pPr>
      <w:r w:rsidRPr="00D61F6C">
        <w:t>Наличие хронического гнойного среднего отита должно быть подтверждено отоскопическими данными (перфорация барабанной перепонки, отделяемое из барабанной полости), посевом отделяемого из барабанной полости на микрофлору (при необходимости), рентгенографией височных костей по Шюллеру и Майеру или компьютерной томографией височных костей.</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относятся односторонние стойкие сухие перфорации барабанной перепонки, адгезивный средний отит, тимпаносклероз, а также состояние после произведенной 12 и более месяцев назад радикальной операции или тимпанопластики открытого типа на одном ухе при полной эпидермизации послеоперационной полости.</w:t>
      </w:r>
    </w:p>
    <w:p w:rsidR="00D61F6C" w:rsidRPr="00D61F6C" w:rsidRDefault="00D61F6C">
      <w:pPr>
        <w:pStyle w:val="ConsPlusNormal"/>
        <w:spacing w:before="220"/>
        <w:ind w:firstLine="540"/>
        <w:jc w:val="both"/>
      </w:pPr>
      <w:r w:rsidRPr="00D61F6C">
        <w:t>Стойкое нарушение барофункции уха определяется по данным повторных исследований.</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lastRenderedPageBreak/>
              <w:t>39.</w:t>
            </w:r>
          </w:p>
        </w:tc>
        <w:tc>
          <w:tcPr>
            <w:tcW w:w="5953" w:type="dxa"/>
            <w:tcBorders>
              <w:top w:val="single" w:sz="4" w:space="0" w:color="auto"/>
              <w:bottom w:val="nil"/>
            </w:tcBorders>
          </w:tcPr>
          <w:p w:rsidR="00D61F6C" w:rsidRPr="00D61F6C" w:rsidRDefault="00D61F6C">
            <w:pPr>
              <w:pStyle w:val="ConsPlusNormal"/>
              <w:jc w:val="both"/>
            </w:pPr>
            <w:r w:rsidRPr="00D61F6C">
              <w:t>Нарушения вестибулярной функции:</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138" w:name="P1476"/>
            <w:bookmarkEnd w:id="138"/>
            <w:r w:rsidRPr="00D61F6C">
              <w:t>а) стойкие, значительно выраженные вестибулярные расстройства</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139" w:name="P1480"/>
            <w:bookmarkEnd w:id="139"/>
            <w:r w:rsidRPr="00D61F6C">
              <w:t>б) нестойкие, умеренно выраженные вестибулярные расстройства</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140" w:name="P1484"/>
            <w:bookmarkEnd w:id="140"/>
            <w:r w:rsidRPr="00D61F6C">
              <w:t>в) стойкая и значительно выраженная чувствительность к вестибулярным раздражениям</w:t>
            </w:r>
          </w:p>
        </w:tc>
        <w:tc>
          <w:tcPr>
            <w:tcW w:w="659" w:type="dxa"/>
            <w:tcBorders>
              <w:top w:val="nil"/>
              <w:bottom w:val="single" w:sz="4" w:space="0" w:color="auto"/>
            </w:tcBorders>
          </w:tcPr>
          <w:p w:rsidR="00D61F6C" w:rsidRPr="00D61F6C" w:rsidRDefault="00D61F6C">
            <w:pPr>
              <w:pStyle w:val="ConsPlusNormal"/>
              <w:jc w:val="center"/>
            </w:pPr>
            <w:r w:rsidRPr="00D61F6C">
              <w:t>Б-4</w:t>
            </w:r>
          </w:p>
        </w:tc>
        <w:tc>
          <w:tcPr>
            <w:tcW w:w="659" w:type="dxa"/>
            <w:tcBorders>
              <w:top w:val="nil"/>
              <w:bottom w:val="single" w:sz="4" w:space="0" w:color="auto"/>
            </w:tcBorders>
          </w:tcPr>
          <w:p w:rsidR="00D61F6C" w:rsidRPr="00D61F6C" w:rsidRDefault="00D61F6C">
            <w:pPr>
              <w:pStyle w:val="ConsPlusNormal"/>
              <w:jc w:val="center"/>
            </w:pPr>
            <w:r w:rsidRPr="00D61F6C">
              <w:t>1 - 3 ГП - НГ</w:t>
            </w:r>
          </w:p>
        </w:tc>
        <w:tc>
          <w:tcPr>
            <w:tcW w:w="660" w:type="dxa"/>
            <w:tcBorders>
              <w:top w:val="nil"/>
              <w:bottom w:val="single" w:sz="4" w:space="0" w:color="auto"/>
            </w:tcBorders>
          </w:tcPr>
          <w:p w:rsidR="00D61F6C" w:rsidRPr="00D61F6C" w:rsidRDefault="00D61F6C">
            <w:pPr>
              <w:pStyle w:val="ConsPlusNormal"/>
              <w:jc w:val="center"/>
            </w:pPr>
            <w:r w:rsidRPr="00D61F6C">
              <w:t>В-2</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К пункту </w:t>
      </w:r>
      <w:r w:rsidR="0028166C">
        <w:t>«</w:t>
      </w:r>
      <w:r w:rsidRPr="00D61F6C">
        <w:t>а</w:t>
      </w:r>
      <w:r w:rsidR="0028166C">
        <w:t>»</w:t>
      </w:r>
      <w:r w:rsidRPr="00D61F6C">
        <w:t xml:space="preserve"> относятся резко выраженные вестибулопатии, приступы которых наблюдались при обследовании в стационарных условиях и подтверждены медицинскими документами.</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 случаи вестибулопатии, приступы которых протекают кратковременно с умеренно выраженными вестибулярн</w:t>
      </w:r>
      <w:proofErr w:type="gramStart"/>
      <w:r w:rsidRPr="00D61F6C">
        <w:t>о-</w:t>
      </w:r>
      <w:proofErr w:type="gramEnd"/>
      <w:r w:rsidRPr="00D61F6C">
        <w:t xml:space="preserve"> вегетативными реакциями.</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относятся случаи резко повышенной чувствительности к укачиванию при отсутствии симптомов вестибулярных расстройств и заболеваний других органов.</w:t>
      </w:r>
    </w:p>
    <w:p w:rsidR="00D61F6C" w:rsidRPr="00D61F6C" w:rsidRDefault="00D61F6C">
      <w:pPr>
        <w:pStyle w:val="ConsPlusNormal"/>
        <w:spacing w:before="220"/>
        <w:ind w:firstLine="540"/>
        <w:jc w:val="both"/>
      </w:pPr>
      <w:r w:rsidRPr="00D61F6C">
        <w:t>Результаты вестибулометрии оцениваются совместно с врачом-неврологом.</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40.</w:t>
            </w:r>
          </w:p>
        </w:tc>
        <w:tc>
          <w:tcPr>
            <w:tcW w:w="5953" w:type="dxa"/>
            <w:tcBorders>
              <w:top w:val="single" w:sz="4" w:space="0" w:color="auto"/>
              <w:bottom w:val="nil"/>
            </w:tcBorders>
          </w:tcPr>
          <w:p w:rsidR="00D61F6C" w:rsidRPr="00D61F6C" w:rsidRDefault="00D61F6C">
            <w:pPr>
              <w:pStyle w:val="ConsPlusNormal"/>
              <w:jc w:val="both"/>
            </w:pPr>
            <w:r w:rsidRPr="00D61F6C">
              <w:t>Глухота, глухонемота, понижение слуха:</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r w:rsidRPr="00D61F6C">
              <w:t>а) глухота на оба уха или глухонемота</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r w:rsidRPr="00D61F6C">
              <w:t>б) стойкое понижение слуха при отсутствии восприятия шепотной речи на одно ухо и при восприятии шепотной речи на расстоянии до 3 м на другое ухо или стойкое понижение слуха при восприятии шепотной речи на расстоянии до 1 м на одно ухо и на расстоянии до 2 м на другое ухо</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141" w:name="P1514"/>
            <w:bookmarkEnd w:id="141"/>
            <w:r w:rsidRPr="00D61F6C">
              <w:t>в) стойкое понижение слуха при отсутствии восприятия шепотной речи на одно ухо и при восприятии шепотной речи на расстоянии более 3 м на другое ухо или стойкое понижение слуха при восприятии шепотной речи на расстоянии до 2 м на одно ухо и на расстоянии до 3 м на другое ухо</w:t>
            </w:r>
          </w:p>
        </w:tc>
        <w:tc>
          <w:tcPr>
            <w:tcW w:w="659" w:type="dxa"/>
            <w:tcBorders>
              <w:top w:val="nil"/>
              <w:bottom w:val="single" w:sz="4" w:space="0" w:color="auto"/>
            </w:tcBorders>
          </w:tcPr>
          <w:p w:rsidR="00D61F6C" w:rsidRPr="00D61F6C" w:rsidRDefault="00D61F6C">
            <w:pPr>
              <w:pStyle w:val="ConsPlusNormal"/>
              <w:jc w:val="center"/>
            </w:pPr>
            <w:r w:rsidRPr="00D61F6C">
              <w:t>Д</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В-3; В-2 - ИНД</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Глухота на оба уха или глухонемота должны быть удостоверены медицинскими организациями, организациями или учебными заведениями для глухонемых. Глухотой следует считать отсутствие восприятия крика у ушной раковины.</w:t>
      </w:r>
    </w:p>
    <w:p w:rsidR="00D61F6C" w:rsidRPr="00D61F6C" w:rsidRDefault="00D61F6C">
      <w:pPr>
        <w:pStyle w:val="ConsPlusNormal"/>
        <w:spacing w:before="220"/>
        <w:ind w:firstLine="540"/>
        <w:jc w:val="both"/>
      </w:pPr>
      <w:r w:rsidRPr="00D61F6C">
        <w:t>При определении степени понижения слуха необходимы специальные методы исследования шепотной и разговорной речью, камертонами, тональной пороговой аудиометрией с обязательным определением барофункции ушей.</w:t>
      </w:r>
    </w:p>
    <w:p w:rsidR="00D61F6C" w:rsidRPr="00D61F6C" w:rsidRDefault="00D61F6C">
      <w:pPr>
        <w:pStyle w:val="ConsPlusNormal"/>
        <w:spacing w:before="220"/>
        <w:ind w:firstLine="540"/>
        <w:jc w:val="both"/>
      </w:pPr>
      <w:r w:rsidRPr="00D61F6C">
        <w:lastRenderedPageBreak/>
        <w:t>При понижении слуха, определяющем изменение категории годности к службе, указанные исследования проводятся многократно (не менее 3 раз за период обследования).</w:t>
      </w:r>
    </w:p>
    <w:p w:rsidR="00D61F6C" w:rsidRPr="00D61F6C" w:rsidRDefault="00D61F6C">
      <w:pPr>
        <w:pStyle w:val="ConsPlusNormal"/>
        <w:spacing w:before="220"/>
        <w:ind w:firstLine="540"/>
        <w:jc w:val="both"/>
      </w:pPr>
      <w:r w:rsidRPr="00D61F6C">
        <w:t>При подозрении на глухоту на одно или оба уха используются опыты Говсеева, Ломбара, Штенгера, Хилова и другие опыты или методы объективной аудиометрии (регистрация слуховых вызванных потенциалов, отоакустической эмиссии и другие). При межушной разнице в восприятии шепотной речи более 3 метров производится рентгенография височных костей по Стенверсу или компьютерная томография височных костей.</w:t>
      </w:r>
    </w:p>
    <w:p w:rsidR="00D61F6C" w:rsidRPr="00D61F6C" w:rsidRDefault="00D61F6C">
      <w:pPr>
        <w:pStyle w:val="ConsPlusNormal"/>
        <w:spacing w:before="220"/>
        <w:ind w:firstLine="540"/>
        <w:jc w:val="both"/>
      </w:pPr>
      <w:r w:rsidRPr="00D61F6C">
        <w:t>При индивидуальной оценке годности к службе необходимо учитывать конкретные условия прохождения службы сотрудником и данные функционального исследования слуха путем проверки слышимости через наушники при применении электроакустических сре</w:t>
      </w:r>
      <w:proofErr w:type="gramStart"/>
      <w:r w:rsidRPr="00D61F6C">
        <w:t>дств св</w:t>
      </w:r>
      <w:proofErr w:type="gramEnd"/>
      <w:r w:rsidRPr="00D61F6C">
        <w:t>язи (телефоны, радиосвязь).</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Pr>
          <w:p w:rsidR="00D61F6C" w:rsidRPr="00D61F6C" w:rsidRDefault="00D61F6C">
            <w:pPr>
              <w:pStyle w:val="ConsPlusNormal"/>
              <w:jc w:val="center"/>
            </w:pPr>
            <w:r w:rsidRPr="00D61F6C">
              <w:t>Статья расписания болезней</w:t>
            </w:r>
          </w:p>
        </w:tc>
        <w:tc>
          <w:tcPr>
            <w:tcW w:w="5953" w:type="dxa"/>
            <w:vMerge w:val="restart"/>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Pr>
          <w:p w:rsidR="00D61F6C" w:rsidRPr="00D61F6C" w:rsidRDefault="00D61F6C"/>
        </w:tc>
        <w:tc>
          <w:tcPr>
            <w:tcW w:w="5953" w:type="dxa"/>
            <w:vMerge/>
          </w:tcPr>
          <w:p w:rsidR="00D61F6C" w:rsidRPr="00D61F6C" w:rsidRDefault="00D61F6C"/>
        </w:tc>
        <w:tc>
          <w:tcPr>
            <w:tcW w:w="1978" w:type="dxa"/>
            <w:gridSpan w:val="3"/>
          </w:tcPr>
          <w:p w:rsidR="00D61F6C" w:rsidRPr="00D61F6C" w:rsidRDefault="00D61F6C">
            <w:pPr>
              <w:pStyle w:val="ConsPlusNormal"/>
              <w:jc w:val="center"/>
            </w:pPr>
            <w:r w:rsidRPr="00D61F6C">
              <w:t>графа</w:t>
            </w:r>
          </w:p>
        </w:tc>
      </w:tr>
      <w:tr w:rsidR="00D61F6C" w:rsidRPr="00D61F6C" w:rsidTr="0058036B">
        <w:tc>
          <w:tcPr>
            <w:tcW w:w="1276" w:type="dxa"/>
            <w:vMerge/>
          </w:tcPr>
          <w:p w:rsidR="00D61F6C" w:rsidRPr="00D61F6C" w:rsidRDefault="00D61F6C"/>
        </w:tc>
        <w:tc>
          <w:tcPr>
            <w:tcW w:w="5953" w:type="dxa"/>
            <w:vMerge/>
          </w:tcPr>
          <w:p w:rsidR="00D61F6C" w:rsidRPr="00D61F6C" w:rsidRDefault="00D61F6C"/>
        </w:tc>
        <w:tc>
          <w:tcPr>
            <w:tcW w:w="659" w:type="dxa"/>
          </w:tcPr>
          <w:p w:rsidR="00D61F6C" w:rsidRPr="00D61F6C" w:rsidRDefault="00D61F6C">
            <w:pPr>
              <w:pStyle w:val="ConsPlusNormal"/>
              <w:jc w:val="center"/>
            </w:pPr>
            <w:r w:rsidRPr="00D61F6C">
              <w:t>I</w:t>
            </w:r>
          </w:p>
        </w:tc>
        <w:tc>
          <w:tcPr>
            <w:tcW w:w="659" w:type="dxa"/>
          </w:tcPr>
          <w:p w:rsidR="00D61F6C" w:rsidRPr="00D61F6C" w:rsidRDefault="00D61F6C">
            <w:pPr>
              <w:pStyle w:val="ConsPlusNormal"/>
              <w:jc w:val="center"/>
            </w:pPr>
            <w:r w:rsidRPr="00D61F6C">
              <w:t>II</w:t>
            </w:r>
          </w:p>
        </w:tc>
        <w:tc>
          <w:tcPr>
            <w:tcW w:w="660" w:type="dxa"/>
          </w:tcPr>
          <w:p w:rsidR="00D61F6C" w:rsidRPr="00D61F6C" w:rsidRDefault="00D61F6C">
            <w:pPr>
              <w:pStyle w:val="ConsPlusNormal"/>
              <w:jc w:val="center"/>
            </w:pPr>
            <w:r w:rsidRPr="00D61F6C">
              <w:t>III</w:t>
            </w:r>
          </w:p>
        </w:tc>
      </w:tr>
      <w:tr w:rsidR="00D61F6C" w:rsidRPr="00D61F6C" w:rsidTr="0058036B">
        <w:tc>
          <w:tcPr>
            <w:tcW w:w="1276" w:type="dxa"/>
          </w:tcPr>
          <w:p w:rsidR="00D61F6C" w:rsidRPr="00D61F6C" w:rsidRDefault="00D61F6C">
            <w:pPr>
              <w:pStyle w:val="ConsPlusNormal"/>
              <w:jc w:val="center"/>
            </w:pPr>
            <w:r w:rsidRPr="00D61F6C">
              <w:t>41.</w:t>
            </w:r>
          </w:p>
        </w:tc>
        <w:tc>
          <w:tcPr>
            <w:tcW w:w="5953" w:type="dxa"/>
          </w:tcPr>
          <w:p w:rsidR="00D61F6C" w:rsidRPr="00D61F6C" w:rsidRDefault="00D61F6C">
            <w:pPr>
              <w:pStyle w:val="ConsPlusNormal"/>
              <w:jc w:val="both"/>
            </w:pPr>
            <w:r w:rsidRPr="00D61F6C">
              <w:t>Временные функциональные расстройства после острого заболевания, обострения хронического заболевания, травмы уха и сосцевидного отростка или хирургического лечения</w:t>
            </w:r>
          </w:p>
        </w:tc>
        <w:tc>
          <w:tcPr>
            <w:tcW w:w="659" w:type="dxa"/>
          </w:tcPr>
          <w:p w:rsidR="00D61F6C" w:rsidRPr="00D61F6C" w:rsidRDefault="00D61F6C">
            <w:pPr>
              <w:pStyle w:val="ConsPlusNormal"/>
              <w:jc w:val="center"/>
            </w:pPr>
            <w:r w:rsidRPr="00D61F6C">
              <w:t>Г</w:t>
            </w:r>
          </w:p>
        </w:tc>
        <w:tc>
          <w:tcPr>
            <w:tcW w:w="659" w:type="dxa"/>
          </w:tcPr>
          <w:p w:rsidR="00D61F6C" w:rsidRPr="00D61F6C" w:rsidRDefault="00D61F6C">
            <w:pPr>
              <w:pStyle w:val="ConsPlusNormal"/>
              <w:jc w:val="center"/>
            </w:pPr>
            <w:r w:rsidRPr="00D61F6C">
              <w:t>НГ</w:t>
            </w:r>
          </w:p>
        </w:tc>
        <w:tc>
          <w:tcPr>
            <w:tcW w:w="660" w:type="dxa"/>
          </w:tcPr>
          <w:p w:rsidR="00D61F6C" w:rsidRPr="00D61F6C" w:rsidRDefault="00D61F6C">
            <w:pPr>
              <w:pStyle w:val="ConsPlusNormal"/>
              <w:jc w:val="center"/>
            </w:pPr>
            <w:r w:rsidRPr="00D61F6C">
              <w:t>Г</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Хорошим результатом тимпанопластики считается восстановление целостности барабанной перепонки, улучшение слуха. После тимпанопластики на одном ухе с хорошими результатами граждане, поступающие на службу, признаются временно не годными к службе сроком на 12 месяцев после произведенной операции. По истечении этого срока заключение о категории годности к службе выносится с учетом нарушения восприятия шепотной речи. В случае отсутствия нарушения слуха граждане признаются годными к службе.</w:t>
      </w:r>
    </w:p>
    <w:p w:rsidR="00D61F6C" w:rsidRPr="00D61F6C" w:rsidRDefault="00D61F6C">
      <w:pPr>
        <w:pStyle w:val="ConsPlusNormal"/>
        <w:jc w:val="both"/>
      </w:pPr>
    </w:p>
    <w:p w:rsidR="00D61F6C" w:rsidRPr="00D61F6C" w:rsidRDefault="00D61F6C">
      <w:pPr>
        <w:pStyle w:val="ConsPlusTitle"/>
        <w:ind w:firstLine="540"/>
        <w:jc w:val="both"/>
        <w:outlineLvl w:val="2"/>
      </w:pPr>
      <w:r w:rsidRPr="00D61F6C">
        <w:t>Болезни системы кровообращения</w:t>
      </w:r>
    </w:p>
    <w:p w:rsidR="00D61F6C" w:rsidRPr="00D61F6C" w:rsidRDefault="00D61F6C">
      <w:pPr>
        <w:pStyle w:val="ConsPlusNormal"/>
        <w:jc w:val="both"/>
      </w:pPr>
    </w:p>
    <w:p w:rsidR="00D61F6C" w:rsidRPr="00D61F6C" w:rsidRDefault="00D61F6C">
      <w:pPr>
        <w:pStyle w:val="ConsPlusNormal"/>
        <w:ind w:firstLine="540"/>
        <w:jc w:val="both"/>
      </w:pPr>
      <w:r w:rsidRPr="00D61F6C">
        <w:t>При заболеваниях системы кровообращения сердечная недостаточность оценивается по функциональным классам в соответствии с классификацией Нью-Йоркской ассоциации сердца (</w:t>
      </w:r>
      <w:r w:rsidR="0028166C">
        <w:t>№</w:t>
      </w:r>
      <w:r w:rsidRPr="00D61F6C">
        <w:t>YHA, 1964), стенокардия - в соответствии с Канадской классификацией (1976).</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Наименование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bookmarkStart w:id="142" w:name="P1548"/>
            <w:bookmarkEnd w:id="142"/>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bookmarkStart w:id="143" w:name="P1549"/>
            <w:bookmarkEnd w:id="143"/>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bookmarkStart w:id="144" w:name="P1551"/>
            <w:bookmarkEnd w:id="144"/>
            <w:r w:rsidRPr="00D61F6C">
              <w:t>42.</w:t>
            </w:r>
          </w:p>
        </w:tc>
        <w:tc>
          <w:tcPr>
            <w:tcW w:w="5953" w:type="dxa"/>
            <w:tcBorders>
              <w:top w:val="single" w:sz="4" w:space="0" w:color="auto"/>
              <w:bottom w:val="nil"/>
            </w:tcBorders>
          </w:tcPr>
          <w:p w:rsidR="00D61F6C" w:rsidRPr="00D61F6C" w:rsidRDefault="00D61F6C">
            <w:pPr>
              <w:pStyle w:val="ConsPlusNormal"/>
              <w:jc w:val="both"/>
            </w:pPr>
            <w:r w:rsidRPr="00D61F6C">
              <w:t>Ревматизм, другие ревматические и неревматические болезни сердца (в том числе и врожденные):</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145" w:name="P1556"/>
            <w:bookmarkEnd w:id="145"/>
            <w:r w:rsidRPr="00D61F6C">
              <w:t>а) с сердечной недостаточностью тяжелой степени тяжести</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146" w:name="P1560"/>
            <w:bookmarkEnd w:id="146"/>
            <w:r w:rsidRPr="00D61F6C">
              <w:t>б) с сердечной недостаточностью средней степени тяжести</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147" w:name="P1564"/>
            <w:bookmarkEnd w:id="147"/>
            <w:r w:rsidRPr="00D61F6C">
              <w:t>в) с сердечной недостаточностью легкой степени тяжести</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148" w:name="P1568"/>
            <w:bookmarkEnd w:id="148"/>
            <w:r w:rsidRPr="00D61F6C">
              <w:t>г) с бессимптомной дисфункцией левого желудочка</w:t>
            </w:r>
          </w:p>
        </w:tc>
        <w:tc>
          <w:tcPr>
            <w:tcW w:w="659" w:type="dxa"/>
            <w:tcBorders>
              <w:top w:val="nil"/>
              <w:bottom w:val="single" w:sz="4" w:space="0" w:color="auto"/>
            </w:tcBorders>
          </w:tcPr>
          <w:p w:rsidR="00D61F6C" w:rsidRPr="00D61F6C" w:rsidRDefault="00D61F6C">
            <w:pPr>
              <w:pStyle w:val="ConsPlusNormal"/>
              <w:jc w:val="center"/>
            </w:pPr>
            <w:r w:rsidRPr="00D61F6C">
              <w:t>Б-4</w:t>
            </w:r>
          </w:p>
        </w:tc>
        <w:tc>
          <w:tcPr>
            <w:tcW w:w="659" w:type="dxa"/>
            <w:tcBorders>
              <w:top w:val="nil"/>
              <w:bottom w:val="single" w:sz="4" w:space="0" w:color="auto"/>
            </w:tcBorders>
          </w:tcPr>
          <w:p w:rsidR="00D61F6C" w:rsidRPr="00D61F6C" w:rsidRDefault="00D61F6C">
            <w:pPr>
              <w:pStyle w:val="ConsPlusNormal"/>
              <w:jc w:val="center"/>
            </w:pPr>
            <w:r w:rsidRPr="00D61F6C">
              <w:t>1 - 3 ГП - НГ</w:t>
            </w:r>
          </w:p>
        </w:tc>
        <w:tc>
          <w:tcPr>
            <w:tcW w:w="660" w:type="dxa"/>
            <w:tcBorders>
              <w:top w:val="nil"/>
              <w:bottom w:val="single" w:sz="4" w:space="0" w:color="auto"/>
            </w:tcBorders>
          </w:tcPr>
          <w:p w:rsidR="00D61F6C" w:rsidRPr="00D61F6C" w:rsidRDefault="00D61F6C">
            <w:pPr>
              <w:pStyle w:val="ConsPlusNormal"/>
              <w:jc w:val="center"/>
            </w:pPr>
            <w:r w:rsidRPr="00D61F6C">
              <w:t>В-3</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К пункту </w:t>
      </w:r>
      <w:r w:rsidR="0028166C">
        <w:t>«</w:t>
      </w:r>
      <w:r w:rsidRPr="00D61F6C">
        <w:t>а</w:t>
      </w:r>
      <w:r w:rsidR="0028166C">
        <w:t>»</w:t>
      </w:r>
      <w:r w:rsidRPr="00D61F6C">
        <w:t xml:space="preserve"> относятся:</w:t>
      </w:r>
    </w:p>
    <w:p w:rsidR="00D61F6C" w:rsidRPr="00D61F6C" w:rsidRDefault="00D61F6C">
      <w:pPr>
        <w:pStyle w:val="ConsPlusNormal"/>
        <w:spacing w:before="220"/>
        <w:ind w:firstLine="540"/>
        <w:jc w:val="both"/>
      </w:pPr>
      <w:r w:rsidRPr="00D61F6C">
        <w:t>заболевания сердца с сердечной недостаточностью IV ФК;</w:t>
      </w:r>
    </w:p>
    <w:p w:rsidR="00D61F6C" w:rsidRPr="00D61F6C" w:rsidRDefault="00D61F6C">
      <w:pPr>
        <w:pStyle w:val="ConsPlusNormal"/>
        <w:spacing w:before="220"/>
        <w:ind w:firstLine="540"/>
        <w:jc w:val="both"/>
      </w:pPr>
      <w:r w:rsidRPr="00D61F6C">
        <w:t>комбинированные или сочетанные врожденные и приобретенные пороки сердца при наличии или отсутствии сердечной недостаточности;</w:t>
      </w:r>
    </w:p>
    <w:p w:rsidR="00D61F6C" w:rsidRPr="00D61F6C" w:rsidRDefault="00D61F6C">
      <w:pPr>
        <w:pStyle w:val="ConsPlusNormal"/>
        <w:spacing w:before="220"/>
        <w:ind w:firstLine="540"/>
        <w:jc w:val="both"/>
      </w:pPr>
      <w:r w:rsidRPr="00D61F6C">
        <w:t>изолированные врожденные и приобретенные аортальные пороки сердца при наличии сердечной недостаточности II - IV ФК;</w:t>
      </w:r>
    </w:p>
    <w:p w:rsidR="00D61F6C" w:rsidRPr="00D61F6C" w:rsidRDefault="00D61F6C">
      <w:pPr>
        <w:pStyle w:val="ConsPlusNormal"/>
        <w:spacing w:before="220"/>
        <w:ind w:firstLine="540"/>
        <w:jc w:val="both"/>
      </w:pPr>
      <w:r w:rsidRPr="00D61F6C">
        <w:t>изолированный стеноз левого атриовентрикулярного отверстия;</w:t>
      </w:r>
    </w:p>
    <w:p w:rsidR="00D61F6C" w:rsidRPr="00D61F6C" w:rsidRDefault="00D61F6C">
      <w:pPr>
        <w:pStyle w:val="ConsPlusNormal"/>
        <w:spacing w:before="220"/>
        <w:ind w:firstLine="540"/>
        <w:jc w:val="both"/>
      </w:pPr>
      <w:r w:rsidRPr="00D61F6C">
        <w:t>дилатационная и рестриктивная кардиомиопатия, гипертрофическая кардиомиопатия с обструкцией выносящего тракта левого желудочка, аритмогенная дисплазия правого желудочка, синдром Бругада;</w:t>
      </w:r>
    </w:p>
    <w:p w:rsidR="00D61F6C" w:rsidRPr="00D61F6C" w:rsidRDefault="00D61F6C">
      <w:pPr>
        <w:pStyle w:val="ConsPlusNormal"/>
        <w:spacing w:before="220"/>
        <w:ind w:firstLine="540"/>
        <w:jc w:val="both"/>
      </w:pPr>
      <w:r w:rsidRPr="00D61F6C">
        <w:t>последствия оперативных вмешательств на клапанном аппарате сердца, имплантации электрокардиостимулятора или антиаритмического устройства при наличии сердечной недостаточности III - IV ФК;</w:t>
      </w:r>
    </w:p>
    <w:p w:rsidR="00D61F6C" w:rsidRPr="00D61F6C" w:rsidRDefault="00D61F6C">
      <w:pPr>
        <w:pStyle w:val="ConsPlusNormal"/>
        <w:spacing w:before="220"/>
        <w:ind w:firstLine="540"/>
        <w:jc w:val="both"/>
      </w:pPr>
      <w:proofErr w:type="gramStart"/>
      <w:r w:rsidRPr="00D61F6C">
        <w:t>стойкие, не поддающиеся лечению нарушения ритма сердца и проводимости (полная атриовентрикулярная блокада, атриовентрикулярная блокада II степени с синдромом Морганьи-Адамса-Стокса или с сердечной недостаточностью II - IV ФК, желудочковая экстрасистолия III - V по B.</w:t>
      </w:r>
      <w:proofErr w:type="gramEnd"/>
      <w:r w:rsidRPr="00D61F6C">
        <w:t xml:space="preserve"> </w:t>
      </w:r>
      <w:proofErr w:type="gramStart"/>
      <w:r w:rsidRPr="00D61F6C">
        <w:t>Low</w:t>
      </w:r>
      <w:r w:rsidR="0028166C">
        <w:t>№</w:t>
      </w:r>
      <w:r w:rsidRPr="00D61F6C">
        <w:t xml:space="preserve"> градации, пароксизмальные желудочковые тахиаритмии, синдром слабости синусового узла, постоянная форма мерцания предсердий с сердечной недостаточностью).</w:t>
      </w:r>
      <w:proofErr w:type="gramEnd"/>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w:t>
      </w:r>
    </w:p>
    <w:p w:rsidR="00D61F6C" w:rsidRPr="00D61F6C" w:rsidRDefault="00D61F6C">
      <w:pPr>
        <w:pStyle w:val="ConsPlusNormal"/>
        <w:spacing w:before="220"/>
        <w:ind w:firstLine="540"/>
        <w:jc w:val="both"/>
      </w:pPr>
      <w:r w:rsidRPr="00D61F6C">
        <w:t>заболевания сердца, сопровождающиеся сердечной недостаточностью III ФК;</w:t>
      </w:r>
    </w:p>
    <w:p w:rsidR="00D61F6C" w:rsidRPr="00D61F6C" w:rsidRDefault="00D61F6C">
      <w:pPr>
        <w:pStyle w:val="ConsPlusNormal"/>
        <w:spacing w:before="220"/>
        <w:ind w:firstLine="540"/>
        <w:jc w:val="both"/>
      </w:pPr>
      <w:r w:rsidRPr="00D61F6C">
        <w:t>врожденные и приобретенные пороки сердца при наличии сердечной недостаточности I ФК и (или) регургитацией 2 и большей степени при недостаточности аортального, митрального, трикуспидального клапанов;</w:t>
      </w:r>
    </w:p>
    <w:p w:rsidR="00D61F6C" w:rsidRPr="00D61F6C" w:rsidRDefault="00D61F6C">
      <w:pPr>
        <w:pStyle w:val="ConsPlusNormal"/>
        <w:spacing w:before="220"/>
        <w:ind w:firstLine="540"/>
        <w:jc w:val="both"/>
      </w:pPr>
      <w:r w:rsidRPr="00D61F6C">
        <w:t>незаращение боталова протока, дефект межжелудочковой перегородки без сердечной недостаточности.</w:t>
      </w:r>
    </w:p>
    <w:p w:rsidR="00D61F6C" w:rsidRPr="00D61F6C" w:rsidRDefault="00D61F6C">
      <w:pPr>
        <w:pStyle w:val="ConsPlusNormal"/>
        <w:spacing w:before="220"/>
        <w:ind w:firstLine="540"/>
        <w:jc w:val="both"/>
      </w:pPr>
      <w:proofErr w:type="gramStart"/>
      <w:r w:rsidRPr="00D61F6C">
        <w:t xml:space="preserve">Лица со стойкими нарушениями ритма сердца и проводимости длительностью более 7 суток, требующими антиаритмической терапии или катетерной абляции и возобновляющимися после прекращения лечения, с пароксизмальными наджелудочковыми тахиаритмиями, синдромом Вольфа-Паркинсона-Уайта, постоянной атриовентрикулярной блокадой II степени без синдрома Морганьи-Адамса-Стокса, синоатриальной (синоаурикулярной) блокадой II степени, развившимися полными блокадами ножек пучка Гиса, освидетельствуются по пункту </w:t>
      </w:r>
      <w:r w:rsidR="0028166C">
        <w:t>«</w:t>
      </w:r>
      <w:r w:rsidRPr="00D61F6C">
        <w:t>а</w:t>
      </w:r>
      <w:r w:rsidR="0028166C">
        <w:t>»</w:t>
      </w:r>
      <w:r w:rsidRPr="00D61F6C">
        <w:t xml:space="preserve"> или </w:t>
      </w:r>
      <w:r w:rsidR="0028166C">
        <w:t>«</w:t>
      </w:r>
      <w:r w:rsidRPr="00D61F6C">
        <w:t>б</w:t>
      </w:r>
      <w:r w:rsidR="0028166C">
        <w:t>»</w:t>
      </w:r>
      <w:r w:rsidRPr="00D61F6C">
        <w:t xml:space="preserve"> в зависимости от ФК сердечной недостаточности</w:t>
      </w:r>
      <w:proofErr w:type="gramEnd"/>
      <w:r w:rsidRPr="00D61F6C">
        <w:t xml:space="preserve">. При отсутствии или наличии сердечной недостаточности I, II ФК освидетельствование проводится по пункту </w:t>
      </w:r>
      <w:r w:rsidR="0028166C">
        <w:t>«</w:t>
      </w:r>
      <w:r w:rsidRPr="00D61F6C">
        <w:t>в</w:t>
      </w:r>
      <w:r w:rsidR="0028166C">
        <w:t>»</w:t>
      </w:r>
      <w:r w:rsidRPr="00D61F6C">
        <w:t>.</w:t>
      </w:r>
    </w:p>
    <w:p w:rsidR="00D61F6C" w:rsidRPr="00D61F6C" w:rsidRDefault="00D61F6C">
      <w:pPr>
        <w:pStyle w:val="ConsPlusNormal"/>
        <w:spacing w:before="220"/>
        <w:ind w:firstLine="540"/>
        <w:jc w:val="both"/>
      </w:pPr>
      <w:r w:rsidRPr="00D61F6C">
        <w:t>Неполная блокада правой ножки пучка Гиса, а также синдром Клерка-Леви-Кристеско, не сопровождающийся пароксизмальными нарушениями ритма, не являются основанием для применения данной статьи расписания болезней.</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относятся:</w:t>
      </w:r>
    </w:p>
    <w:p w:rsidR="00D61F6C" w:rsidRPr="00D61F6C" w:rsidRDefault="00D61F6C">
      <w:pPr>
        <w:pStyle w:val="ConsPlusNormal"/>
        <w:spacing w:before="220"/>
        <w:ind w:firstLine="540"/>
        <w:jc w:val="both"/>
      </w:pPr>
      <w:r w:rsidRPr="00D61F6C">
        <w:lastRenderedPageBreak/>
        <w:t>заболевания сердца с сердечной недостаточностью II ФК;</w:t>
      </w:r>
    </w:p>
    <w:p w:rsidR="00D61F6C" w:rsidRPr="00D61F6C" w:rsidRDefault="00D61F6C">
      <w:pPr>
        <w:pStyle w:val="ConsPlusNormal"/>
        <w:spacing w:before="220"/>
        <w:ind w:firstLine="540"/>
        <w:jc w:val="both"/>
      </w:pPr>
      <w:r w:rsidRPr="00D61F6C">
        <w:t>врожденные клапанные пороки сердца при отсутствии сердечной недостаточности;</w:t>
      </w:r>
    </w:p>
    <w:p w:rsidR="00D61F6C" w:rsidRPr="00D61F6C" w:rsidRDefault="00D61F6C">
      <w:pPr>
        <w:pStyle w:val="ConsPlusNormal"/>
        <w:spacing w:before="220"/>
        <w:ind w:firstLine="540"/>
        <w:jc w:val="both"/>
      </w:pPr>
      <w:r w:rsidRPr="00D61F6C">
        <w:t>дефект межпредсердной перегородки без сердечной недостаточности;</w:t>
      </w:r>
    </w:p>
    <w:p w:rsidR="00D61F6C" w:rsidRPr="00D61F6C" w:rsidRDefault="00D61F6C">
      <w:pPr>
        <w:pStyle w:val="ConsPlusNormal"/>
        <w:spacing w:before="220"/>
        <w:ind w:firstLine="540"/>
        <w:jc w:val="both"/>
      </w:pPr>
      <w:r w:rsidRPr="00D61F6C">
        <w:t>повторные атаки ревматизма;</w:t>
      </w:r>
    </w:p>
    <w:p w:rsidR="00D61F6C" w:rsidRPr="00D61F6C" w:rsidRDefault="00D61F6C">
      <w:pPr>
        <w:pStyle w:val="ConsPlusNormal"/>
        <w:spacing w:before="220"/>
        <w:ind w:firstLine="540"/>
        <w:jc w:val="both"/>
      </w:pPr>
      <w:r w:rsidRPr="00D61F6C">
        <w:t>первичный пролапс митрального или других клапанов сердца, миокардитический кардиосклероз, сопровождающиеся стойким нарушением ритма сердца, проводимости и (или) сердечной недостаточностью II ФК;</w:t>
      </w:r>
    </w:p>
    <w:p w:rsidR="00D61F6C" w:rsidRPr="00D61F6C" w:rsidRDefault="00D61F6C">
      <w:pPr>
        <w:pStyle w:val="ConsPlusNormal"/>
        <w:spacing w:before="220"/>
        <w:ind w:firstLine="540"/>
        <w:jc w:val="both"/>
      </w:pPr>
      <w:proofErr w:type="gramStart"/>
      <w:r w:rsidRPr="00D61F6C">
        <w:t>гипертрофическая</w:t>
      </w:r>
      <w:proofErr w:type="gramEnd"/>
      <w:r w:rsidRPr="00D61F6C">
        <w:t xml:space="preserve"> кардиомиопатия без обструкции выносящего тракта левого желудочка при сердечной недостаточности I ФК или без признаков сердечной недостаточности;</w:t>
      </w:r>
    </w:p>
    <w:p w:rsidR="00D61F6C" w:rsidRPr="00D61F6C" w:rsidRDefault="00D61F6C">
      <w:pPr>
        <w:pStyle w:val="ConsPlusNormal"/>
        <w:spacing w:before="220"/>
        <w:ind w:firstLine="540"/>
        <w:jc w:val="both"/>
      </w:pPr>
      <w:r w:rsidRPr="00D61F6C">
        <w:t>состояния после хирургического лечения по поводу врожденных или приобретенных пороков сердца, имплантации электрокардиостимулятора или антиаритмического устройства при наличии сердечной недостаточности I - II ФК.</w:t>
      </w:r>
    </w:p>
    <w:p w:rsidR="00D61F6C" w:rsidRPr="00D61F6C" w:rsidRDefault="00D61F6C">
      <w:pPr>
        <w:pStyle w:val="ConsPlusNormal"/>
        <w:spacing w:before="220"/>
        <w:ind w:firstLine="540"/>
        <w:jc w:val="both"/>
      </w:pPr>
      <w:proofErr w:type="gramStart"/>
      <w:r w:rsidRPr="00D61F6C">
        <w:t>Сердечная недостаточность I, II ФК должна быть подтверждена кардиогемодинамическими показателями, выявляемыми при эхокардиографии (снижение фракции выброса, увеличение систолического и диастолического размеров левого желудочка и предсердия, появление потоков регургитации над митральным и аортальным клапанами, нарушения диастолической функции левого желудочка), результатами велоэргометрии или тредмил-теста, а также теста 6-минутной ходьбы в сочетании с анализом клинических проявлений заболевания.</w:t>
      </w:r>
      <w:proofErr w:type="gramEnd"/>
    </w:p>
    <w:p w:rsidR="00D61F6C" w:rsidRPr="00D61F6C" w:rsidRDefault="00D61F6C">
      <w:pPr>
        <w:pStyle w:val="ConsPlusNormal"/>
        <w:spacing w:before="220"/>
        <w:ind w:firstLine="540"/>
        <w:jc w:val="both"/>
      </w:pPr>
      <w:r w:rsidRPr="00D61F6C">
        <w:t>Лица, освидетельствуемые по I и II графам расписания болезней, перенесшие острую ревматическую лихорадку, по статье 48 расписания болезней признаются временно не годными к службе на 12 месяцев и не годными к поступлению в образовательные организации после выписки из медицинской организации.</w:t>
      </w:r>
    </w:p>
    <w:p w:rsidR="00D61F6C" w:rsidRPr="00D61F6C" w:rsidRDefault="00D61F6C">
      <w:pPr>
        <w:pStyle w:val="ConsPlusNormal"/>
        <w:spacing w:before="220"/>
        <w:ind w:firstLine="540"/>
        <w:jc w:val="both"/>
      </w:pPr>
      <w:r w:rsidRPr="00D61F6C">
        <w:t xml:space="preserve">К пункту </w:t>
      </w:r>
      <w:r w:rsidR="0028166C">
        <w:t>«</w:t>
      </w:r>
      <w:r w:rsidRPr="00D61F6C">
        <w:t>г</w:t>
      </w:r>
      <w:r w:rsidR="0028166C">
        <w:t>»</w:t>
      </w:r>
      <w:r w:rsidRPr="00D61F6C">
        <w:t xml:space="preserve"> относятся:</w:t>
      </w:r>
    </w:p>
    <w:p w:rsidR="00D61F6C" w:rsidRPr="00D61F6C" w:rsidRDefault="00D61F6C">
      <w:pPr>
        <w:pStyle w:val="ConsPlusNormal"/>
        <w:spacing w:before="220"/>
        <w:ind w:firstLine="540"/>
        <w:jc w:val="both"/>
      </w:pPr>
      <w:r w:rsidRPr="00D61F6C">
        <w:t>исходы заболевания мышцы сердца, сопровождающиеся сердечной недостаточностью I ФК;</w:t>
      </w:r>
    </w:p>
    <w:p w:rsidR="00D61F6C" w:rsidRPr="00D61F6C" w:rsidRDefault="00D61F6C">
      <w:pPr>
        <w:pStyle w:val="ConsPlusNormal"/>
        <w:spacing w:before="220"/>
        <w:ind w:firstLine="540"/>
        <w:jc w:val="both"/>
      </w:pPr>
      <w:r w:rsidRPr="00D61F6C">
        <w:t>атриовентрикулярная блокада I степени;</w:t>
      </w:r>
    </w:p>
    <w:p w:rsidR="00D61F6C" w:rsidRPr="00D61F6C" w:rsidRDefault="00D61F6C">
      <w:pPr>
        <w:pStyle w:val="ConsPlusNormal"/>
        <w:spacing w:before="220"/>
        <w:ind w:firstLine="540"/>
        <w:jc w:val="both"/>
      </w:pPr>
      <w:r w:rsidRPr="00D61F6C">
        <w:t>двухстворчатый аортальный клапан без признаков аортальной регургитации, аневризма межпредсердной перегородки, открытое овальное окно без сброса крови.</w:t>
      </w:r>
    </w:p>
    <w:p w:rsidR="00D61F6C" w:rsidRPr="00D61F6C" w:rsidRDefault="00D61F6C">
      <w:pPr>
        <w:pStyle w:val="ConsPlusNormal"/>
        <w:spacing w:before="220"/>
        <w:ind w:firstLine="540"/>
        <w:jc w:val="both"/>
      </w:pPr>
      <w:r w:rsidRPr="00D61F6C">
        <w:t>Функциональная (вагусная) атриовентрикулярная блокада I степени (нормализация атриовентрикулярной проводимости возникает при физической нагрузке (из расчета на число сердечных сокращений) или после внутривенного введения атропина сульфата из расчета 0,020 - 0,025 мг на 1 кг массы тела) не является основанием для применения данной статьи расписания болезней.</w:t>
      </w:r>
    </w:p>
    <w:p w:rsidR="00D61F6C" w:rsidRPr="00D61F6C" w:rsidRDefault="00D61F6C">
      <w:pPr>
        <w:pStyle w:val="ConsPlusNormal"/>
        <w:spacing w:before="220"/>
        <w:ind w:firstLine="540"/>
        <w:jc w:val="both"/>
      </w:pPr>
      <w:r w:rsidRPr="00D61F6C">
        <w:t>Перенесенные неревматические миокардиты без перехода в миокардиосклероз, первичный пролапс митрального и других клапанов сердца (с пролабированием до 4 мм и функционально незначимой регургитацией) при отсутствии нарушений ритма сердца и проводимости не являются основанием для применения данной статьи расписания болезней.</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43.</w:t>
            </w:r>
          </w:p>
        </w:tc>
        <w:tc>
          <w:tcPr>
            <w:tcW w:w="5953" w:type="dxa"/>
            <w:tcBorders>
              <w:top w:val="single" w:sz="4" w:space="0" w:color="auto"/>
              <w:bottom w:val="nil"/>
            </w:tcBorders>
          </w:tcPr>
          <w:p w:rsidR="00D61F6C" w:rsidRPr="00D61F6C" w:rsidRDefault="00D61F6C">
            <w:pPr>
              <w:pStyle w:val="ConsPlusNormal"/>
              <w:jc w:val="both"/>
            </w:pPr>
            <w:r w:rsidRPr="00D61F6C">
              <w:t>Гипертоническая болезнь:</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149" w:name="P1616"/>
            <w:bookmarkEnd w:id="149"/>
            <w:r w:rsidRPr="00D61F6C">
              <w:t xml:space="preserve">а) со значительным нарушением функции </w:t>
            </w:r>
            <w:r w:rsidR="0028166C">
              <w:t>«</w:t>
            </w:r>
            <w:r w:rsidRPr="00D61F6C">
              <w:t>органов-мишеней</w:t>
            </w:r>
            <w:r w:rsidR="0028166C">
              <w:t>»</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150" w:name="P1620"/>
            <w:bookmarkEnd w:id="150"/>
            <w:r w:rsidRPr="00D61F6C">
              <w:t xml:space="preserve">б) с умеренным нарушением функции </w:t>
            </w:r>
            <w:r w:rsidR="0028166C">
              <w:t>«</w:t>
            </w:r>
            <w:r w:rsidRPr="00D61F6C">
              <w:t>органов-мишеней</w:t>
            </w:r>
            <w:r w:rsidR="0028166C">
              <w:t>»</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151" w:name="P1624"/>
            <w:bookmarkEnd w:id="151"/>
            <w:r w:rsidRPr="00D61F6C">
              <w:t xml:space="preserve">в) с незначительным нарушением и без нарушения функции </w:t>
            </w:r>
            <w:r w:rsidR="0028166C">
              <w:t>«</w:t>
            </w:r>
            <w:r w:rsidRPr="00D61F6C">
              <w:t>органов-мишеней</w:t>
            </w:r>
            <w:r w:rsidR="0028166C">
              <w:t>»</w:t>
            </w:r>
          </w:p>
        </w:tc>
        <w:tc>
          <w:tcPr>
            <w:tcW w:w="659" w:type="dxa"/>
            <w:tcBorders>
              <w:top w:val="nil"/>
              <w:bottom w:val="single" w:sz="4" w:space="0" w:color="auto"/>
            </w:tcBorders>
          </w:tcPr>
          <w:p w:rsidR="00D61F6C" w:rsidRPr="00D61F6C" w:rsidRDefault="00D61F6C">
            <w:pPr>
              <w:pStyle w:val="ConsPlusNormal"/>
              <w:jc w:val="center"/>
            </w:pPr>
            <w:r w:rsidRPr="00D61F6C">
              <w:t>Д</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В-3; В-2, А-1 - ИНД</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В целях военно-врачебной экспертизы используется классификация степеней артериальной гипертензии (ВНОК, 2010) и трехстадийная классификация гипертонической болезни (ВОЗ, 1996, ВНОК, 2010) в зависимости от степени нарушения функции </w:t>
      </w:r>
      <w:r w:rsidR="0028166C">
        <w:t>«</w:t>
      </w:r>
      <w:r w:rsidRPr="00D61F6C">
        <w:t>органов-мишеней</w:t>
      </w:r>
      <w:r w:rsidR="0028166C">
        <w:t>»</w:t>
      </w:r>
      <w:r w:rsidRPr="00D61F6C">
        <w:t>.</w:t>
      </w:r>
    </w:p>
    <w:p w:rsidR="00D61F6C" w:rsidRPr="00D61F6C" w:rsidRDefault="00D61F6C">
      <w:pPr>
        <w:pStyle w:val="ConsPlusNormal"/>
        <w:spacing w:before="220"/>
        <w:ind w:firstLine="540"/>
        <w:jc w:val="both"/>
      </w:pPr>
      <w:r w:rsidRPr="00D61F6C">
        <w:t xml:space="preserve">К пункту </w:t>
      </w:r>
      <w:r w:rsidR="0028166C">
        <w:t>«</w:t>
      </w:r>
      <w:r w:rsidRPr="00D61F6C">
        <w:t>а</w:t>
      </w:r>
      <w:r w:rsidR="0028166C">
        <w:t>»</w:t>
      </w:r>
      <w:r w:rsidRPr="00D61F6C">
        <w:t xml:space="preserve"> относится гипертоническая болезнь III стадии, которая характеризуется высокими показателями артериального давления (в покое - систолическое давление составляет 180 мм рт.ст. и выше, диастолическое - 110 мм рт.ст. и выше), </w:t>
      </w:r>
      <w:proofErr w:type="gramStart"/>
      <w:r w:rsidRPr="00D61F6C">
        <w:t>подтвержденными</w:t>
      </w:r>
      <w:proofErr w:type="gramEnd"/>
      <w:r w:rsidRPr="00D61F6C">
        <w:t xml:space="preserve"> в том числе результатами суточного мониторирования артериального давления. Показатели артериального давления могут быть снижены у лиц, перенесших инфаркт миокарда или инсульт. </w:t>
      </w:r>
      <w:proofErr w:type="gramStart"/>
      <w:r w:rsidRPr="00D61F6C">
        <w:t>В клинической картине преобладают тяжелые сосудистые расстройства, которые тесно и непосредственно связаны с синдромом артериальной гипертензии (крупноочаговый инфаркт миокарда, расслаивающая аневризма аорты, геморрагический, ишемический инсульты, генерализованное сужение артерий сетчатки с кровоизлияниями или экссудатами и отеком соска зрительного нерва, с нарушением функции почек с уровнем сывороточного креатинина более 133 мкмоль/л и (или) клиренсом креатинина менее 60 мл/мин (формула Кокрофта-Гаулта</w:t>
      </w:r>
      <w:proofErr w:type="gramEnd"/>
      <w:r w:rsidRPr="00D61F6C">
        <w:t>), протеинурией более 300 мг/сут.</w:t>
      </w:r>
    </w:p>
    <w:p w:rsidR="00D61F6C" w:rsidRPr="00D61F6C" w:rsidRDefault="00D61F6C">
      <w:pPr>
        <w:pStyle w:val="ConsPlusNormal"/>
        <w:spacing w:before="220"/>
        <w:ind w:firstLine="540"/>
        <w:jc w:val="both"/>
      </w:pPr>
      <w:r w:rsidRPr="00D61F6C">
        <w:t xml:space="preserve">В случае если диагноз III стадии гипертонической болезни установлен только в связи с наличием ассоциированных заболеваний, заключение выносится по пункту </w:t>
      </w:r>
      <w:r w:rsidR="0028166C">
        <w:t>«</w:t>
      </w:r>
      <w:r w:rsidRPr="00D61F6C">
        <w:t>б</w:t>
      </w:r>
      <w:r w:rsidR="0028166C">
        <w:t>»</w:t>
      </w:r>
      <w:r w:rsidRPr="00D61F6C">
        <w:t>.</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относится гипертоническая болезнь II стадии с артериальной гипертензией II степени (в покое - систолическое давление составляет 160 мм рт.ст. и выше, диастолическое - 100 мм рт.ст. и выше), не достигающей оптимальных показателей без проведения постоянной медикаментозной терапии, </w:t>
      </w:r>
      <w:proofErr w:type="gramStart"/>
      <w:r w:rsidRPr="00D61F6C">
        <w:t>подтвержденных</w:t>
      </w:r>
      <w:proofErr w:type="gramEnd"/>
      <w:r w:rsidRPr="00D61F6C">
        <w:t xml:space="preserve"> в том числе результатами повторного суточного мониторирования артериального давления и умеренным нарушением функции </w:t>
      </w:r>
      <w:r w:rsidR="0028166C">
        <w:t>«</w:t>
      </w:r>
      <w:r w:rsidRPr="00D61F6C">
        <w:t>органов-мишеней</w:t>
      </w:r>
      <w:r w:rsidR="0028166C">
        <w:t>»</w:t>
      </w:r>
      <w:r w:rsidRPr="00D61F6C">
        <w:t>.</w:t>
      </w:r>
    </w:p>
    <w:p w:rsidR="00D61F6C" w:rsidRPr="00D61F6C" w:rsidRDefault="00D61F6C">
      <w:pPr>
        <w:pStyle w:val="ConsPlusNormal"/>
        <w:spacing w:before="220"/>
        <w:ind w:firstLine="540"/>
        <w:jc w:val="both"/>
      </w:pPr>
      <w:r w:rsidRPr="00D61F6C">
        <w:t xml:space="preserve">В клинической картине II стадии гипертонической болезни с умеренным нарушением функции </w:t>
      </w:r>
      <w:r w:rsidR="0028166C">
        <w:t>«</w:t>
      </w:r>
      <w:r w:rsidRPr="00D61F6C">
        <w:t>органов-мишеней</w:t>
      </w:r>
      <w:r w:rsidR="0028166C">
        <w:t>»</w:t>
      </w:r>
      <w:r w:rsidRPr="00D61F6C">
        <w:t xml:space="preserve"> преобладают сосудистые расстройства, которые не всегда тесно и непосредственно связаны с гипертензивным синдромом (инфаркт миокарда, стойкие нарушения ритма сердца и (или) проводимости, наличие атеросклеротических изменений в магистральных артериях с умеренным нарушением функции и иные). Кроме того, возможны церебральные расстройства - гипертонические церебральные кризы, транзиторные ишемические атаки или дисциркуляторная энцефалопатия II стадии с двигательными, чувствительными, речевыми, мозжечковыми, вестибулярными и другими расстройствами, а также стенокардия напряжения II ФК и (или) хроническая сердечная недостаточность II ФК.</w:t>
      </w:r>
    </w:p>
    <w:p w:rsidR="00D61F6C" w:rsidRPr="00D61F6C" w:rsidRDefault="00D61F6C">
      <w:pPr>
        <w:pStyle w:val="ConsPlusNormal"/>
        <w:spacing w:before="220"/>
        <w:ind w:firstLine="540"/>
        <w:jc w:val="both"/>
      </w:pPr>
      <w:proofErr w:type="gramStart"/>
      <w:r w:rsidRPr="00D61F6C">
        <w:t xml:space="preserve">К пункту </w:t>
      </w:r>
      <w:r w:rsidR="0028166C">
        <w:t>«</w:t>
      </w:r>
      <w:r w:rsidRPr="00D61F6C">
        <w:t>в</w:t>
      </w:r>
      <w:r w:rsidR="0028166C">
        <w:t>»</w:t>
      </w:r>
      <w:r w:rsidRPr="00D61F6C">
        <w:t xml:space="preserve"> относится гипертоническая болезнь II стадии с артериальной гипертензией I - II степени (в покое - систолическое давление составляет от 140 до 179 мм рт.ст., диастолическое - от 90 до 109 мм рт.ст.) с незначительным нарушением функции </w:t>
      </w:r>
      <w:r w:rsidR="0028166C">
        <w:t>«</w:t>
      </w:r>
      <w:r w:rsidRPr="00D61F6C">
        <w:t>органов-мишеней</w:t>
      </w:r>
      <w:r w:rsidR="0028166C">
        <w:t>»</w:t>
      </w:r>
      <w:r w:rsidRPr="00D61F6C">
        <w:t xml:space="preserve"> (хроническая сердечная недостаточность I ФК, преходящие нарушения ритма сердца и (или) проводимости, </w:t>
      </w:r>
      <w:r w:rsidRPr="00D61F6C">
        <w:lastRenderedPageBreak/>
        <w:t xml:space="preserve">дисциркуляторная энцефалопатия I стадии) или без нарушения функции </w:t>
      </w:r>
      <w:r w:rsidR="0028166C">
        <w:t>«</w:t>
      </w:r>
      <w:r w:rsidRPr="00D61F6C">
        <w:t>органов-мишеней</w:t>
      </w:r>
      <w:proofErr w:type="gramEnd"/>
      <w:r w:rsidR="0028166C">
        <w:t>»</w:t>
      </w:r>
      <w:r w:rsidRPr="00D61F6C">
        <w:t xml:space="preserve">, а также I стадии с повышенными показателями артериального давления (в покое систолическое давление составляет от 140 до 159 мм рт.ст., диастолическое - от 90 до 99 мм рт.ст.). При I стадии гипертонической болезни возможно кратковременное повышение артериального давления до более высоких цифр. Признаки поражения </w:t>
      </w:r>
      <w:r w:rsidR="0028166C">
        <w:t>«</w:t>
      </w:r>
      <w:r w:rsidRPr="00D61F6C">
        <w:t>органов-мишеней</w:t>
      </w:r>
      <w:r w:rsidR="0028166C">
        <w:t>»</w:t>
      </w:r>
      <w:r w:rsidRPr="00D61F6C">
        <w:t xml:space="preserve"> отсутствуют.</w:t>
      </w:r>
    </w:p>
    <w:p w:rsidR="00D61F6C" w:rsidRPr="00D61F6C" w:rsidRDefault="00D61F6C">
      <w:pPr>
        <w:pStyle w:val="ConsPlusNormal"/>
        <w:spacing w:before="220"/>
        <w:ind w:firstLine="540"/>
        <w:jc w:val="both"/>
      </w:pPr>
      <w:r w:rsidRPr="00D61F6C">
        <w:t>Для II стадии гипертонической болезни характерны также гипертрофия левого желудочка (выявляемая при рентгенологическом исследовании (кардиоторакальный индекс &gt; 50 процентов), электрокардиографии (признак Соколова-Лайона &gt; 38 мм, Корнельское произведение &gt; 2440 мм*мс), эхокардиографии (индекс массы миокарда левого желудочка &gt; 125 г/м</w:t>
      </w:r>
      <w:proofErr w:type="gramStart"/>
      <w:r w:rsidRPr="00D61F6C">
        <w:rPr>
          <w:vertAlign w:val="superscript"/>
        </w:rPr>
        <w:t>2</w:t>
      </w:r>
      <w:proofErr w:type="gramEnd"/>
      <w:r w:rsidRPr="00D61F6C">
        <w:t xml:space="preserve"> для мужчин и &gt; 110 г/м</w:t>
      </w:r>
      <w:r w:rsidRPr="00D61F6C">
        <w:rPr>
          <w:vertAlign w:val="superscript"/>
        </w:rPr>
        <w:t>2</w:t>
      </w:r>
      <w:r w:rsidRPr="00D61F6C">
        <w:t xml:space="preserve"> для женщин) и 1 - 2 дополнительных изменения в других </w:t>
      </w:r>
      <w:r w:rsidR="0028166C">
        <w:t>«</w:t>
      </w:r>
      <w:r w:rsidRPr="00D61F6C">
        <w:t>органах-мишенях</w:t>
      </w:r>
      <w:r w:rsidR="0028166C">
        <w:t>»</w:t>
      </w:r>
      <w:r w:rsidRPr="00D61F6C">
        <w:t xml:space="preserve"> - сосудах глазного дна (генерализованное или локальное сужение </w:t>
      </w:r>
      <w:proofErr w:type="gramStart"/>
      <w:r w:rsidRPr="00D61F6C">
        <w:t xml:space="preserve">сосудов сетчатки), почках (микроальбуминурия 30 - 300 мг/сут., протеинурия и (или) уровень креатинина 115 - 133 мкмоль/л для мужчин и 107 - 124 мкмоль/л для женщин; клиренс креатинина 60 - 89 мл/мин (формула Кокрофта-Гаулта) и магистральных артериях (признаки утолщения стенки артерии (толщина комплекса </w:t>
      </w:r>
      <w:r w:rsidR="0028166C">
        <w:t>«</w:t>
      </w:r>
      <w:r w:rsidRPr="00D61F6C">
        <w:t>интима-медиа</w:t>
      </w:r>
      <w:r w:rsidR="0028166C">
        <w:t>»</w:t>
      </w:r>
      <w:r w:rsidRPr="00D61F6C">
        <w:t>) при ультразвуковом исследовании больше 0,9 мм) и (или) атеросклеротические бляшки в них).</w:t>
      </w:r>
      <w:proofErr w:type="gramEnd"/>
    </w:p>
    <w:p w:rsidR="00D61F6C" w:rsidRPr="00D61F6C" w:rsidRDefault="00D61F6C">
      <w:pPr>
        <w:pStyle w:val="ConsPlusNormal"/>
        <w:spacing w:before="220"/>
        <w:ind w:firstLine="540"/>
        <w:jc w:val="both"/>
      </w:pPr>
      <w:r w:rsidRPr="00D61F6C">
        <w:t xml:space="preserve">При наличии синдрома повышенного артериального давления, тесно связанного с наличием вегетативных расстройств (гипергидроз кистей рук, </w:t>
      </w:r>
      <w:r w:rsidR="0028166C">
        <w:t>«</w:t>
      </w:r>
      <w:r w:rsidRPr="00D61F6C">
        <w:t>красный</w:t>
      </w:r>
      <w:r w:rsidR="0028166C">
        <w:t>»</w:t>
      </w:r>
      <w:r w:rsidRPr="00D61F6C">
        <w:t xml:space="preserve"> стойкий дермографизм, лабильность пульса и артериального давления при перемене положения тела и другие), освидетельствование проводится на основании статьи 47 расписания болезней.</w:t>
      </w:r>
    </w:p>
    <w:p w:rsidR="00D61F6C" w:rsidRPr="00D61F6C" w:rsidRDefault="00D61F6C">
      <w:pPr>
        <w:pStyle w:val="ConsPlusNormal"/>
        <w:spacing w:before="220"/>
        <w:ind w:firstLine="540"/>
        <w:jc w:val="both"/>
      </w:pPr>
      <w:r w:rsidRPr="00D61F6C">
        <w:t>В каждом случае гипертонической болезни проводится дифференциальная диагностика с симптоматическими гипертензиями. Освидетельствование лиц с симптоматической артериальной гипертензией проводится по основному заболеванию.</w:t>
      </w:r>
    </w:p>
    <w:p w:rsidR="00D61F6C" w:rsidRPr="00D61F6C" w:rsidRDefault="00D61F6C">
      <w:pPr>
        <w:pStyle w:val="ConsPlusNormal"/>
        <w:spacing w:before="220"/>
        <w:ind w:firstLine="540"/>
        <w:jc w:val="both"/>
      </w:pPr>
      <w:r w:rsidRPr="00D61F6C">
        <w:t>При выявлении ассоциированных с гипертонической болезнью заболеваний медицинское освидетельствование проводится также на основании соответствующих статей расписания болезней.</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bookmarkStart w:id="152" w:name="P1644"/>
            <w:bookmarkEnd w:id="152"/>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bookmarkStart w:id="153" w:name="P1645"/>
            <w:bookmarkEnd w:id="153"/>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44.</w:t>
            </w:r>
          </w:p>
        </w:tc>
        <w:tc>
          <w:tcPr>
            <w:tcW w:w="5953" w:type="dxa"/>
            <w:tcBorders>
              <w:top w:val="single" w:sz="4" w:space="0" w:color="auto"/>
              <w:bottom w:val="nil"/>
            </w:tcBorders>
          </w:tcPr>
          <w:p w:rsidR="00D61F6C" w:rsidRPr="00D61F6C" w:rsidRDefault="00D61F6C">
            <w:pPr>
              <w:pStyle w:val="ConsPlusNormal"/>
              <w:jc w:val="both"/>
            </w:pPr>
            <w:r w:rsidRPr="00D61F6C">
              <w:t>Ишемическая болезнь сердца:</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154" w:name="P1652"/>
            <w:bookmarkEnd w:id="154"/>
            <w:r w:rsidRPr="00D61F6C">
              <w:t>а) со 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155" w:name="P1656"/>
            <w:bookmarkEnd w:id="155"/>
            <w:r w:rsidRPr="00D61F6C">
              <w:t>б) с умеренным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156" w:name="P1660"/>
            <w:bookmarkEnd w:id="156"/>
            <w:r w:rsidRPr="00D61F6C">
              <w:t>в) с незначительным нарушением функций</w:t>
            </w:r>
          </w:p>
        </w:tc>
        <w:tc>
          <w:tcPr>
            <w:tcW w:w="659" w:type="dxa"/>
            <w:tcBorders>
              <w:top w:val="nil"/>
              <w:bottom w:val="single" w:sz="4" w:space="0" w:color="auto"/>
            </w:tcBorders>
          </w:tcPr>
          <w:p w:rsidR="00D61F6C" w:rsidRPr="00D61F6C" w:rsidRDefault="00D61F6C">
            <w:pPr>
              <w:pStyle w:val="ConsPlusNormal"/>
              <w:jc w:val="center"/>
            </w:pPr>
            <w:r w:rsidRPr="00D61F6C">
              <w:t>Д</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В-3</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Наличие ишемической болезни сердца должно быть подтверждено инструментальными методами исследования (обязательные - электрокардиография в покое и с нагрузочными пробами, суточное мониторирование электрокардиограммы и эхокардиография, а также дополнительные - стресс-эхокардиография, коронарография и другие исследования).</w:t>
      </w:r>
    </w:p>
    <w:p w:rsidR="00D61F6C" w:rsidRPr="00D61F6C" w:rsidRDefault="00D61F6C">
      <w:pPr>
        <w:pStyle w:val="ConsPlusNormal"/>
        <w:spacing w:before="220"/>
        <w:ind w:firstLine="540"/>
        <w:jc w:val="both"/>
      </w:pPr>
      <w:r w:rsidRPr="00D61F6C">
        <w:t xml:space="preserve">К пункту </w:t>
      </w:r>
      <w:r w:rsidR="0028166C">
        <w:t>«</w:t>
      </w:r>
      <w:r w:rsidRPr="00D61F6C">
        <w:t>а</w:t>
      </w:r>
      <w:r w:rsidR="0028166C">
        <w:t>»</w:t>
      </w:r>
      <w:r w:rsidRPr="00D61F6C">
        <w:t xml:space="preserve"> относятся:</w:t>
      </w:r>
    </w:p>
    <w:p w:rsidR="00D61F6C" w:rsidRPr="00D61F6C" w:rsidRDefault="00D61F6C">
      <w:pPr>
        <w:pStyle w:val="ConsPlusNormal"/>
        <w:spacing w:before="220"/>
        <w:ind w:firstLine="540"/>
        <w:jc w:val="both"/>
      </w:pPr>
      <w:r w:rsidRPr="00D61F6C">
        <w:t>стенокардия напряжения IV и III ФК;</w:t>
      </w:r>
    </w:p>
    <w:p w:rsidR="00D61F6C" w:rsidRPr="00D61F6C" w:rsidRDefault="00D61F6C">
      <w:pPr>
        <w:pStyle w:val="ConsPlusNormal"/>
        <w:spacing w:before="220"/>
        <w:ind w:firstLine="540"/>
        <w:jc w:val="both"/>
      </w:pPr>
      <w:r w:rsidRPr="00D61F6C">
        <w:lastRenderedPageBreak/>
        <w:t>ангиоспастическая (вариантная) стенокардия в сочетании с любыми формами нарушения сердечного ритма и проводимости;</w:t>
      </w:r>
    </w:p>
    <w:p w:rsidR="00D61F6C" w:rsidRPr="00D61F6C" w:rsidRDefault="00D61F6C">
      <w:pPr>
        <w:pStyle w:val="ConsPlusNormal"/>
        <w:spacing w:before="220"/>
        <w:ind w:firstLine="540"/>
        <w:jc w:val="both"/>
      </w:pPr>
      <w:r w:rsidRPr="00D61F6C">
        <w:t>хроническая сердечная недостаточность IV и III ФК.</w:t>
      </w:r>
    </w:p>
    <w:p w:rsidR="00D61F6C" w:rsidRPr="00D61F6C" w:rsidRDefault="00D61F6C">
      <w:pPr>
        <w:pStyle w:val="ConsPlusNormal"/>
        <w:spacing w:before="220"/>
        <w:ind w:firstLine="540"/>
        <w:jc w:val="both"/>
      </w:pPr>
      <w:r w:rsidRPr="00D61F6C">
        <w:t>К этому же пункту относятся (независимо от выраженности стенокардии и сердечной недостаточности):</w:t>
      </w:r>
    </w:p>
    <w:p w:rsidR="00D61F6C" w:rsidRPr="00D61F6C" w:rsidRDefault="00D61F6C">
      <w:pPr>
        <w:pStyle w:val="ConsPlusNormal"/>
        <w:spacing w:before="220"/>
        <w:ind w:firstLine="540"/>
        <w:jc w:val="both"/>
      </w:pPr>
      <w:r w:rsidRPr="00D61F6C">
        <w:t>аневризма сердца или крупноочаговый кардиосклероз, развившийся в результате трансмурального или повторных инфарктов миокарда;</w:t>
      </w:r>
    </w:p>
    <w:p w:rsidR="00D61F6C" w:rsidRPr="00D61F6C" w:rsidRDefault="00D61F6C">
      <w:pPr>
        <w:pStyle w:val="ConsPlusNormal"/>
        <w:spacing w:before="220"/>
        <w:ind w:firstLine="540"/>
        <w:jc w:val="both"/>
      </w:pPr>
      <w:proofErr w:type="gramStart"/>
      <w:r w:rsidRPr="00D61F6C">
        <w:t>стойкие не поддающиеся лечению формы нарушения ритма и проводимости сердца (полная атриовентрикулярная блокада, атриовентрикулярная блокада II степени с синдромом Морганьи-Адамса-Стокса, пароксизмальные тахиаритмии, желудочковая экстрасистолия III - V градации по B.</w:t>
      </w:r>
      <w:proofErr w:type="gramEnd"/>
      <w:r w:rsidRPr="00D61F6C">
        <w:t xml:space="preserve"> </w:t>
      </w:r>
      <w:proofErr w:type="gramStart"/>
      <w:r w:rsidRPr="00D61F6C">
        <w:t>Low</w:t>
      </w:r>
      <w:r w:rsidR="0028166C">
        <w:t>№</w:t>
      </w:r>
      <w:r w:rsidRPr="00D61F6C">
        <w:t>, синдром слабости синусового узла, постоянная форма мерцания предсердий) вследствие ишемической болезни сердца;</w:t>
      </w:r>
      <w:proofErr w:type="gramEnd"/>
    </w:p>
    <w:p w:rsidR="00D61F6C" w:rsidRPr="00D61F6C" w:rsidRDefault="00D61F6C">
      <w:pPr>
        <w:pStyle w:val="ConsPlusNormal"/>
        <w:spacing w:before="220"/>
        <w:ind w:firstLine="540"/>
        <w:jc w:val="both"/>
      </w:pPr>
      <w:r w:rsidRPr="00D61F6C">
        <w:t>распространенный стенозирующий процесс (свыше 75 процентов в 2 и более коронарных артериях), стеноз (более 50 процентов) ствола левой коронарной артерии и (или) высокий изолированный стеноз (более 50 процентов) передней межжелудочковой ветви левой коронарной артерии, а также стеноз (более 75 процентов) правой коронарной артерии при правом типе кровоснабжения миокарда.</w:t>
      </w:r>
    </w:p>
    <w:p w:rsidR="00D61F6C" w:rsidRPr="00D61F6C" w:rsidRDefault="00D61F6C">
      <w:pPr>
        <w:pStyle w:val="ConsPlusNormal"/>
        <w:spacing w:before="220"/>
        <w:ind w:firstLine="540"/>
        <w:jc w:val="both"/>
      </w:pPr>
      <w:r w:rsidRPr="00D61F6C">
        <w:t xml:space="preserve">Лицам, освидетельствуемым по I и II графам расписания болезней, после имплантации электрокардиостимулятора и (или) антиаритмического устройства, перенесшим коронарное шунтирование, </w:t>
      </w:r>
      <w:proofErr w:type="gramStart"/>
      <w:r w:rsidRPr="00D61F6C">
        <w:t>коронарную</w:t>
      </w:r>
      <w:proofErr w:type="gramEnd"/>
      <w:r w:rsidRPr="00D61F6C">
        <w:t xml:space="preserve"> ангиопластику, заключение выносится по пункту </w:t>
      </w:r>
      <w:r w:rsidR="0028166C">
        <w:t>«</w:t>
      </w:r>
      <w:r w:rsidRPr="00D61F6C">
        <w:t>а</w:t>
      </w:r>
      <w:r w:rsidR="0028166C">
        <w:t>»</w:t>
      </w:r>
      <w:r w:rsidRPr="00D61F6C">
        <w:t xml:space="preserve">. Сотрудникам, не достигшим предельного возраста пребывания на службе, освидетельствование для определения категории к службе проводится через 4 месяца после операции. Сотрудникам, направленным на освидетельствование в связи с увольнением со службы, заключение выносится по пункту </w:t>
      </w:r>
      <w:r w:rsidR="0028166C">
        <w:t>«</w:t>
      </w:r>
      <w:r w:rsidRPr="00D61F6C">
        <w:t>а</w:t>
      </w:r>
      <w:r w:rsidR="0028166C">
        <w:t>»</w:t>
      </w:r>
      <w:r w:rsidRPr="00D61F6C">
        <w:t xml:space="preserve">. Сотрудники при сохраненной способности выполнять служебные обязанности могут быть освидетельствованы по пункту </w:t>
      </w:r>
      <w:r w:rsidR="0028166C">
        <w:t>«</w:t>
      </w:r>
      <w:r w:rsidRPr="00D61F6C">
        <w:t>б</w:t>
      </w:r>
      <w:r w:rsidR="0028166C">
        <w:t>»</w:t>
      </w:r>
      <w:r w:rsidRPr="00D61F6C">
        <w:t>.</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w:t>
      </w:r>
    </w:p>
    <w:p w:rsidR="00D61F6C" w:rsidRPr="00D61F6C" w:rsidRDefault="00D61F6C">
      <w:pPr>
        <w:pStyle w:val="ConsPlusNormal"/>
        <w:spacing w:before="220"/>
        <w:ind w:firstLine="540"/>
        <w:jc w:val="both"/>
      </w:pPr>
      <w:r w:rsidRPr="00D61F6C">
        <w:t>стенокардия напряжения II ФК;</w:t>
      </w:r>
    </w:p>
    <w:p w:rsidR="00D61F6C" w:rsidRPr="00D61F6C" w:rsidRDefault="00D61F6C">
      <w:pPr>
        <w:pStyle w:val="ConsPlusNormal"/>
        <w:spacing w:before="220"/>
        <w:ind w:firstLine="540"/>
        <w:jc w:val="both"/>
      </w:pPr>
      <w:r w:rsidRPr="00D61F6C">
        <w:t>ангиоспастическая (вариантная) стенокардия без нарушения сердечного ритма и проводимости;</w:t>
      </w:r>
    </w:p>
    <w:p w:rsidR="00D61F6C" w:rsidRPr="00D61F6C" w:rsidRDefault="00D61F6C">
      <w:pPr>
        <w:pStyle w:val="ConsPlusNormal"/>
        <w:spacing w:before="220"/>
        <w:ind w:firstLine="540"/>
        <w:jc w:val="both"/>
      </w:pPr>
      <w:r w:rsidRPr="00D61F6C">
        <w:t>хроническая сердечная недостаточность II ФК;</w:t>
      </w:r>
    </w:p>
    <w:p w:rsidR="00D61F6C" w:rsidRPr="00D61F6C" w:rsidRDefault="00D61F6C">
      <w:pPr>
        <w:pStyle w:val="ConsPlusNormal"/>
        <w:spacing w:before="220"/>
        <w:ind w:firstLine="540"/>
        <w:jc w:val="both"/>
      </w:pPr>
      <w:r w:rsidRPr="00D61F6C">
        <w:t xml:space="preserve">окклюзия или стеноз (более 75 процентов) одной крупной коронарной артерии (кроме указанных в пункте </w:t>
      </w:r>
      <w:r w:rsidR="0028166C">
        <w:t>«</w:t>
      </w:r>
      <w:r w:rsidRPr="00D61F6C">
        <w:t>а</w:t>
      </w:r>
      <w:r w:rsidR="0028166C">
        <w:t>»</w:t>
      </w:r>
      <w:r w:rsidRPr="00D61F6C">
        <w:t>).</w:t>
      </w:r>
    </w:p>
    <w:p w:rsidR="00D61F6C" w:rsidRPr="00D61F6C" w:rsidRDefault="00D61F6C">
      <w:pPr>
        <w:pStyle w:val="ConsPlusNormal"/>
        <w:spacing w:before="220"/>
        <w:ind w:firstLine="540"/>
        <w:jc w:val="both"/>
      </w:pPr>
      <w:r w:rsidRPr="00D61F6C">
        <w:t xml:space="preserve">После перенесенного мелкоочагового инфаркта миокарда освидетельствование сотрудников проводится по пункту </w:t>
      </w:r>
      <w:r w:rsidR="0028166C">
        <w:t>«</w:t>
      </w:r>
      <w:r w:rsidRPr="00D61F6C">
        <w:t>а</w:t>
      </w:r>
      <w:r w:rsidR="0028166C">
        <w:t>»</w:t>
      </w:r>
      <w:r w:rsidRPr="00D61F6C">
        <w:t xml:space="preserve"> или </w:t>
      </w:r>
      <w:r w:rsidR="0028166C">
        <w:t>«</w:t>
      </w:r>
      <w:r w:rsidRPr="00D61F6C">
        <w:t>б</w:t>
      </w:r>
      <w:r w:rsidR="0028166C">
        <w:t>»</w:t>
      </w:r>
      <w:r w:rsidRPr="00D61F6C">
        <w:t xml:space="preserve"> в зависимости от степени выраженности коронарного атеросклероза и (или) сердечной недостаточности.</w:t>
      </w:r>
    </w:p>
    <w:p w:rsidR="00D61F6C" w:rsidRPr="00D61F6C" w:rsidRDefault="00D61F6C">
      <w:pPr>
        <w:pStyle w:val="ConsPlusNormal"/>
        <w:spacing w:before="220"/>
        <w:ind w:firstLine="540"/>
        <w:jc w:val="both"/>
      </w:pPr>
      <w:proofErr w:type="gramStart"/>
      <w:r w:rsidRPr="00D61F6C">
        <w:t xml:space="preserve">Лица со стойкими нарушениями ритма сердца и проводимости длительностью более 7 суток, требующими антиаритмической терапии или катетерной абляции и возобновляющимися после прекращения лечения, с пароксизмальными наджелудочковыми тахиаритмиями, синдромом Вольфа-Паркинсона-Уайта, постоянными атриовентрикулярными блокадами II степени без синдрома Морганьи-Адамса-Стокса, синоатриальной (синоаурикулярной) блокадой II степени, развившимися полными блокадами ножек пучка Гиса вследствие ишемической болезни сердца, освидетельствуются по пункту </w:t>
      </w:r>
      <w:r w:rsidR="0028166C">
        <w:t>«</w:t>
      </w:r>
      <w:r w:rsidRPr="00D61F6C">
        <w:t>а</w:t>
      </w:r>
      <w:r w:rsidR="0028166C">
        <w:t>»</w:t>
      </w:r>
      <w:r w:rsidRPr="00D61F6C">
        <w:t xml:space="preserve"> или </w:t>
      </w:r>
      <w:r w:rsidR="0028166C">
        <w:t>«</w:t>
      </w:r>
      <w:r w:rsidRPr="00D61F6C">
        <w:t>б</w:t>
      </w:r>
      <w:r w:rsidR="0028166C">
        <w:t>»</w:t>
      </w:r>
      <w:r w:rsidRPr="00D61F6C">
        <w:t xml:space="preserve"> в зависимости</w:t>
      </w:r>
      <w:proofErr w:type="gramEnd"/>
      <w:r w:rsidRPr="00D61F6C">
        <w:t xml:space="preserve"> от ФК сердечной недостаточности и (или) стенокардии. При отсутствии сердечной недостаточности или </w:t>
      </w:r>
      <w:r w:rsidRPr="00D61F6C">
        <w:lastRenderedPageBreak/>
        <w:t xml:space="preserve">стенокардии освидетельствование проводится по пункту </w:t>
      </w:r>
      <w:r w:rsidR="0028166C">
        <w:t>«</w:t>
      </w:r>
      <w:r w:rsidRPr="00D61F6C">
        <w:t>в</w:t>
      </w:r>
      <w:r w:rsidR="0028166C">
        <w:t>»</w:t>
      </w:r>
      <w:r w:rsidRPr="00D61F6C">
        <w:t>.</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относятся:</w:t>
      </w:r>
    </w:p>
    <w:p w:rsidR="00D61F6C" w:rsidRPr="00D61F6C" w:rsidRDefault="00D61F6C">
      <w:pPr>
        <w:pStyle w:val="ConsPlusNormal"/>
        <w:spacing w:before="220"/>
        <w:ind w:firstLine="540"/>
        <w:jc w:val="both"/>
      </w:pPr>
      <w:r w:rsidRPr="00D61F6C">
        <w:t>стенокардия напряжения I ФК;</w:t>
      </w:r>
    </w:p>
    <w:p w:rsidR="00D61F6C" w:rsidRPr="00D61F6C" w:rsidRDefault="00D61F6C">
      <w:pPr>
        <w:pStyle w:val="ConsPlusNormal"/>
        <w:spacing w:before="220"/>
        <w:ind w:firstLine="540"/>
        <w:jc w:val="both"/>
      </w:pPr>
      <w:r w:rsidRPr="00D61F6C">
        <w:t>хроническая сердечная недостаточность I ФК.</w:t>
      </w:r>
    </w:p>
    <w:p w:rsidR="00D61F6C" w:rsidRPr="00D61F6C" w:rsidRDefault="00D61F6C">
      <w:pPr>
        <w:pStyle w:val="ConsPlusNormal"/>
        <w:spacing w:before="220"/>
        <w:ind w:firstLine="540"/>
        <w:jc w:val="both"/>
      </w:pPr>
      <w:r w:rsidRPr="00D61F6C">
        <w:t xml:space="preserve">При наличии безболевой (немой) ишемии миокарда, кардиального синдрома X (микроваскулярной дисфункции миокарда) заключение выносится по пунктам </w:t>
      </w:r>
      <w:r w:rsidR="0028166C">
        <w:t>«</w:t>
      </w:r>
      <w:r w:rsidRPr="00D61F6C">
        <w:t>а</w:t>
      </w:r>
      <w:r w:rsidR="0028166C">
        <w:t>»</w:t>
      </w:r>
      <w:r w:rsidRPr="00D61F6C">
        <w:t xml:space="preserve">, </w:t>
      </w:r>
      <w:r w:rsidR="0028166C">
        <w:t>«</w:t>
      </w:r>
      <w:r w:rsidRPr="00D61F6C">
        <w:t>б</w:t>
      </w:r>
      <w:r w:rsidR="0028166C">
        <w:t>»</w:t>
      </w:r>
      <w:r w:rsidRPr="00D61F6C">
        <w:t xml:space="preserve"> или </w:t>
      </w:r>
      <w:r w:rsidR="0028166C">
        <w:t>«</w:t>
      </w:r>
      <w:r w:rsidRPr="00D61F6C">
        <w:t>в</w:t>
      </w:r>
      <w:r w:rsidR="0028166C">
        <w:t>»</w:t>
      </w:r>
      <w:r w:rsidRPr="00D61F6C">
        <w:t xml:space="preserve"> в зависимости от степени выраженности атеросклероза коронарных артерий по данным коронарографии и (или) результатов проведения электрокардиографии с физическими упражнениями.</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bookmarkStart w:id="157" w:name="P1691"/>
            <w:bookmarkEnd w:id="157"/>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bookmarkStart w:id="158" w:name="P1692"/>
            <w:bookmarkEnd w:id="158"/>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bookmarkStart w:id="159" w:name="P1693"/>
            <w:bookmarkEnd w:id="159"/>
            <w:r w:rsidRPr="00D61F6C">
              <w:t>III</w:t>
            </w:r>
          </w:p>
        </w:tc>
      </w:tr>
      <w:tr w:rsidR="00D61F6C" w:rsidRPr="00D61F6C" w:rsidTr="0058036B">
        <w:tblPrEx>
          <w:tblBorders>
            <w:insideH w:val="none" w:sz="0" w:space="0" w:color="auto"/>
          </w:tblBorders>
        </w:tblPrEx>
        <w:tc>
          <w:tcPr>
            <w:tcW w:w="1276" w:type="dxa"/>
            <w:tcBorders>
              <w:top w:val="single" w:sz="4" w:space="0" w:color="auto"/>
              <w:bottom w:val="nil"/>
            </w:tcBorders>
          </w:tcPr>
          <w:p w:rsidR="00D61F6C" w:rsidRPr="00D61F6C" w:rsidRDefault="00D61F6C">
            <w:pPr>
              <w:pStyle w:val="ConsPlusNormal"/>
              <w:jc w:val="center"/>
            </w:pPr>
            <w:bookmarkStart w:id="160" w:name="P1694"/>
            <w:bookmarkEnd w:id="160"/>
            <w:r w:rsidRPr="00D61F6C">
              <w:t>45.</w:t>
            </w:r>
          </w:p>
        </w:tc>
        <w:tc>
          <w:tcPr>
            <w:tcW w:w="5953" w:type="dxa"/>
            <w:tcBorders>
              <w:top w:val="single" w:sz="4" w:space="0" w:color="auto"/>
              <w:bottom w:val="nil"/>
            </w:tcBorders>
          </w:tcPr>
          <w:p w:rsidR="00D61F6C" w:rsidRPr="00D61F6C" w:rsidRDefault="00D61F6C">
            <w:pPr>
              <w:pStyle w:val="ConsPlusNormal"/>
              <w:jc w:val="both"/>
            </w:pPr>
            <w:r w:rsidRPr="00D61F6C">
              <w:t>Болезни, врожденные аномалии развития и последствия повреждений аорты, магистральных и периферических артерий и вен, лимфатических сосудов:</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161" w:name="P1700"/>
            <w:bookmarkEnd w:id="161"/>
            <w:r w:rsidRPr="00D61F6C">
              <w:t>а) со значительным нарушением кровообращения и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162" w:name="P1705"/>
            <w:bookmarkEnd w:id="162"/>
            <w:r w:rsidRPr="00D61F6C">
              <w:t>б) с умеренным нарушением кровообращения и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58036B">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163" w:name="P1710"/>
            <w:bookmarkEnd w:id="163"/>
            <w:r w:rsidRPr="00D61F6C">
              <w:t>в) с незначительным нарушением кровообращения и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В-3</w:t>
            </w:r>
          </w:p>
        </w:tc>
      </w:tr>
      <w:tr w:rsidR="00D61F6C" w:rsidRPr="00D61F6C" w:rsidTr="0058036B">
        <w:tblPrEx>
          <w:tblBorders>
            <w:insideH w:val="none" w:sz="0" w:space="0" w:color="auto"/>
          </w:tblBorders>
        </w:tblPrEx>
        <w:tc>
          <w:tcPr>
            <w:tcW w:w="1276" w:type="dxa"/>
            <w:tcBorders>
              <w:top w:val="nil"/>
              <w:bottom w:val="single" w:sz="4" w:space="0" w:color="auto"/>
            </w:tcBorders>
          </w:tcPr>
          <w:p w:rsidR="00D61F6C" w:rsidRPr="00D61F6C" w:rsidRDefault="00D61F6C">
            <w:pPr>
              <w:pStyle w:val="ConsPlusNormal"/>
            </w:pPr>
          </w:p>
        </w:tc>
        <w:tc>
          <w:tcPr>
            <w:tcW w:w="5953" w:type="dxa"/>
            <w:tcBorders>
              <w:top w:val="nil"/>
              <w:bottom w:val="single" w:sz="4" w:space="0" w:color="auto"/>
            </w:tcBorders>
          </w:tcPr>
          <w:p w:rsidR="00D61F6C" w:rsidRPr="00D61F6C" w:rsidRDefault="00D61F6C">
            <w:pPr>
              <w:pStyle w:val="ConsPlusNormal"/>
              <w:jc w:val="both"/>
            </w:pPr>
            <w:bookmarkStart w:id="164" w:name="P1715"/>
            <w:bookmarkEnd w:id="164"/>
            <w:r w:rsidRPr="00D61F6C">
              <w:t>г) при наличии объективных данных без нарушения кровообращения и функций</w:t>
            </w:r>
          </w:p>
        </w:tc>
        <w:tc>
          <w:tcPr>
            <w:tcW w:w="659" w:type="dxa"/>
            <w:tcBorders>
              <w:top w:val="nil"/>
              <w:bottom w:val="single" w:sz="4" w:space="0" w:color="auto"/>
            </w:tcBorders>
          </w:tcPr>
          <w:p w:rsidR="00D61F6C" w:rsidRPr="00D61F6C" w:rsidRDefault="00D61F6C">
            <w:pPr>
              <w:pStyle w:val="ConsPlusNormal"/>
              <w:jc w:val="center"/>
            </w:pPr>
            <w:r w:rsidRPr="00D61F6C">
              <w:t>Б-4</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В-2</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При наличии показаний освидетельствуемым предлагается хирургическое лечение. При неудовлетворительных результатах лечения или отказе от него категория годности к службе определяется в зависимости от выраженности патологического процесса.</w:t>
      </w:r>
    </w:p>
    <w:p w:rsidR="00D61F6C" w:rsidRPr="00D61F6C" w:rsidRDefault="00D61F6C">
      <w:pPr>
        <w:pStyle w:val="ConsPlusNormal"/>
        <w:spacing w:before="220"/>
        <w:ind w:firstLine="540"/>
        <w:jc w:val="both"/>
      </w:pPr>
      <w:r w:rsidRPr="00D61F6C">
        <w:t xml:space="preserve">К пункту </w:t>
      </w:r>
      <w:r w:rsidR="0028166C">
        <w:t>«</w:t>
      </w:r>
      <w:r w:rsidRPr="00D61F6C">
        <w:t>а</w:t>
      </w:r>
      <w:r w:rsidR="0028166C">
        <w:t>»</w:t>
      </w:r>
      <w:r w:rsidRPr="00D61F6C">
        <w:t xml:space="preserve"> относятся:</w:t>
      </w:r>
    </w:p>
    <w:p w:rsidR="00D61F6C" w:rsidRPr="00D61F6C" w:rsidRDefault="00D61F6C">
      <w:pPr>
        <w:pStyle w:val="ConsPlusNormal"/>
        <w:spacing w:before="220"/>
        <w:ind w:firstLine="540"/>
        <w:jc w:val="both"/>
      </w:pPr>
      <w:r w:rsidRPr="00D61F6C">
        <w:t>артериальные и артериовенозные аневризмы магистральных сосудов;</w:t>
      </w:r>
    </w:p>
    <w:p w:rsidR="00D61F6C" w:rsidRPr="00D61F6C" w:rsidRDefault="00D61F6C">
      <w:pPr>
        <w:pStyle w:val="ConsPlusNormal"/>
        <w:spacing w:before="220"/>
        <w:ind w:firstLine="540"/>
        <w:jc w:val="both"/>
      </w:pPr>
      <w:r w:rsidRPr="00D61F6C">
        <w:t>облитерирующий атеросклероз, эндартериит, тромбангиит, аортоартериит сосудов конечностей IV стадии;</w:t>
      </w:r>
    </w:p>
    <w:p w:rsidR="00D61F6C" w:rsidRPr="00D61F6C" w:rsidRDefault="00D61F6C">
      <w:pPr>
        <w:pStyle w:val="ConsPlusNormal"/>
        <w:spacing w:before="220"/>
        <w:ind w:firstLine="540"/>
        <w:jc w:val="both"/>
      </w:pPr>
      <w:r w:rsidRPr="00D61F6C">
        <w:t>атеросклероз брюшного отдела аорты с частичной или полной облитерацией просвета ее висцеральных ветвей, подвздошных артерий с резким нарушением функций органов и дистального кровообращения;</w:t>
      </w:r>
    </w:p>
    <w:p w:rsidR="00D61F6C" w:rsidRPr="00D61F6C" w:rsidRDefault="00D61F6C">
      <w:pPr>
        <w:pStyle w:val="ConsPlusNormal"/>
        <w:spacing w:before="220"/>
        <w:ind w:firstLine="540"/>
        <w:jc w:val="both"/>
      </w:pPr>
      <w:r w:rsidRPr="00D61F6C">
        <w:t>тромбоз воротной или полой вены; часто рецидивирующий тромбофлебит, флеботромбоз, посттромботическая и варикозная болезнь нижних конечностей индуративно-язвенной формы с хронической венной недостаточностью III степени (недостаточность клапанов глубоких, подкожных и коммуникантных вен с наличием постоянной отечности, гиперпигментации и истончения кожи, индурации, дерматита, язв и постъязвенных рубцов);</w:t>
      </w:r>
    </w:p>
    <w:p w:rsidR="00D61F6C" w:rsidRPr="00D61F6C" w:rsidRDefault="00D61F6C">
      <w:pPr>
        <w:pStyle w:val="ConsPlusNormal"/>
        <w:spacing w:before="220"/>
        <w:ind w:firstLine="540"/>
        <w:jc w:val="both"/>
      </w:pPr>
      <w:r w:rsidRPr="00D61F6C">
        <w:lastRenderedPageBreak/>
        <w:t xml:space="preserve">наличие </w:t>
      </w:r>
      <w:proofErr w:type="gramStart"/>
      <w:r w:rsidRPr="00D61F6C">
        <w:t>имплантированного</w:t>
      </w:r>
      <w:proofErr w:type="gramEnd"/>
      <w:r w:rsidRPr="00D61F6C">
        <w:t xml:space="preserve"> кава-фильтра;</w:t>
      </w:r>
    </w:p>
    <w:p w:rsidR="00D61F6C" w:rsidRPr="00D61F6C" w:rsidRDefault="00D61F6C">
      <w:pPr>
        <w:pStyle w:val="ConsPlusNormal"/>
        <w:spacing w:before="220"/>
        <w:ind w:firstLine="540"/>
        <w:jc w:val="both"/>
      </w:pPr>
      <w:r w:rsidRPr="00D61F6C">
        <w:t>слоновость IV степени;</w:t>
      </w:r>
    </w:p>
    <w:p w:rsidR="00D61F6C" w:rsidRPr="00D61F6C" w:rsidRDefault="00D61F6C">
      <w:pPr>
        <w:pStyle w:val="ConsPlusNormal"/>
        <w:spacing w:before="220"/>
        <w:ind w:firstLine="540"/>
        <w:jc w:val="both"/>
      </w:pPr>
      <w:r w:rsidRPr="00D61F6C">
        <w:t>ангиотрофоневрозы IV стадии;</w:t>
      </w:r>
    </w:p>
    <w:p w:rsidR="00D61F6C" w:rsidRPr="00D61F6C" w:rsidRDefault="00D61F6C">
      <w:pPr>
        <w:pStyle w:val="ConsPlusNormal"/>
        <w:spacing w:before="220"/>
        <w:ind w:firstLine="540"/>
        <w:jc w:val="both"/>
      </w:pPr>
      <w:r w:rsidRPr="00D61F6C">
        <w:t>последствия реконструктивных операций на крупных магистральных (аорта, подвздошная, бедренная, брахиоцефальная артерии, воротная или полая вена) и периферических сосудах при сохраняющемся выраженном нарушении кровообращения и прогрессирующем течении заболевания.</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w:t>
      </w:r>
    </w:p>
    <w:p w:rsidR="00D61F6C" w:rsidRPr="00D61F6C" w:rsidRDefault="00D61F6C">
      <w:pPr>
        <w:pStyle w:val="ConsPlusNormal"/>
        <w:spacing w:before="220"/>
        <w:ind w:firstLine="540"/>
        <w:jc w:val="both"/>
      </w:pPr>
      <w:r w:rsidRPr="00D61F6C">
        <w:t>облитерирующий атеросклероз, эндартериит, тромбангиит и аортоартериит сосудов нижних конечностей III стадии;</w:t>
      </w:r>
    </w:p>
    <w:p w:rsidR="00D61F6C" w:rsidRPr="00D61F6C" w:rsidRDefault="00D61F6C">
      <w:pPr>
        <w:pStyle w:val="ConsPlusNormal"/>
        <w:spacing w:before="220"/>
        <w:ind w:firstLine="540"/>
        <w:jc w:val="both"/>
      </w:pPr>
      <w:r w:rsidRPr="00D61F6C">
        <w:t>посттромботическая или варикозная болезнь отечно-индуративной формы с хронической венной недостаточностью III степени (отечность стоп и голеней, не исчезающая полностью за период ночного отдыха, зуд, гиперпигментация, истончение кожи, отсутствие язв);</w:t>
      </w:r>
    </w:p>
    <w:p w:rsidR="00D61F6C" w:rsidRPr="00D61F6C" w:rsidRDefault="00D61F6C">
      <w:pPr>
        <w:pStyle w:val="ConsPlusNormal"/>
        <w:spacing w:before="220"/>
        <w:ind w:firstLine="540"/>
        <w:jc w:val="both"/>
      </w:pPr>
      <w:r w:rsidRPr="00D61F6C">
        <w:t>слоновость III степени;</w:t>
      </w:r>
    </w:p>
    <w:p w:rsidR="00D61F6C" w:rsidRPr="00D61F6C" w:rsidRDefault="00D61F6C">
      <w:pPr>
        <w:pStyle w:val="ConsPlusNormal"/>
        <w:spacing w:before="220"/>
        <w:ind w:firstLine="540"/>
        <w:jc w:val="both"/>
      </w:pPr>
      <w:r w:rsidRPr="00D61F6C">
        <w:t>ангиотрофоневрозы III стадии;</w:t>
      </w:r>
    </w:p>
    <w:p w:rsidR="00D61F6C" w:rsidRPr="00D61F6C" w:rsidRDefault="00D61F6C">
      <w:pPr>
        <w:pStyle w:val="ConsPlusNormal"/>
        <w:spacing w:before="220"/>
        <w:ind w:firstLine="540"/>
        <w:jc w:val="both"/>
      </w:pPr>
      <w:r w:rsidRPr="00D61F6C">
        <w:t xml:space="preserve">варикозное расширение вен семенного канатика III степени (канатик опускается ниже нижнего полюса атрофированного яичка, имеются постоянный болевой синдром, нарушение сперматогенеза, протеинурия, гематурия). Сотрудники при наличии варикозного расширения вен семенного канатика III степени освидетельствуются по пункту </w:t>
      </w:r>
      <w:r w:rsidR="0028166C">
        <w:t>«</w:t>
      </w:r>
      <w:r w:rsidRPr="00D61F6C">
        <w:t>в</w:t>
      </w:r>
      <w:r w:rsidR="0028166C">
        <w:t>»</w:t>
      </w:r>
      <w:r w:rsidRPr="00D61F6C">
        <w:t>.</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относятся:</w:t>
      </w:r>
    </w:p>
    <w:p w:rsidR="00D61F6C" w:rsidRPr="00D61F6C" w:rsidRDefault="00D61F6C">
      <w:pPr>
        <w:pStyle w:val="ConsPlusNormal"/>
        <w:spacing w:before="220"/>
        <w:ind w:firstLine="540"/>
        <w:jc w:val="both"/>
      </w:pPr>
      <w:r w:rsidRPr="00D61F6C">
        <w:t>облитерирующий атеросклероз, эндартериит, тромбангиит сосудов нижних конечностей II и I стадии;</w:t>
      </w:r>
    </w:p>
    <w:p w:rsidR="00D61F6C" w:rsidRPr="00D61F6C" w:rsidRDefault="00D61F6C">
      <w:pPr>
        <w:pStyle w:val="ConsPlusNormal"/>
        <w:spacing w:before="220"/>
        <w:ind w:firstLine="540"/>
        <w:jc w:val="both"/>
      </w:pPr>
      <w:r w:rsidRPr="00D61F6C">
        <w:t>посттромботическая или варикозная болезнь нижних конечностей с явлениями хронической венной недостаточности II степени (периодическая отечность стоп и голеней после длительной ходьбы или стояния, исчезающая за период ночного или дневного отдыха);</w:t>
      </w:r>
    </w:p>
    <w:p w:rsidR="00D61F6C" w:rsidRPr="00D61F6C" w:rsidRDefault="00D61F6C">
      <w:pPr>
        <w:pStyle w:val="ConsPlusNormal"/>
        <w:spacing w:before="220"/>
        <w:ind w:firstLine="540"/>
        <w:jc w:val="both"/>
      </w:pPr>
      <w:r w:rsidRPr="00D61F6C">
        <w:t>слоновость II степени;</w:t>
      </w:r>
    </w:p>
    <w:p w:rsidR="00D61F6C" w:rsidRPr="00D61F6C" w:rsidRDefault="00D61F6C">
      <w:pPr>
        <w:pStyle w:val="ConsPlusNormal"/>
        <w:spacing w:before="220"/>
        <w:ind w:firstLine="540"/>
        <w:jc w:val="both"/>
      </w:pPr>
      <w:r w:rsidRPr="00D61F6C">
        <w:t xml:space="preserve">рецидивное (после повторного хирургического лечения) варикозное расширение вен семенного канатика II степени, если освидетельствуемый отказывается от дальнейшего лечения (для свидетельствуемых по графе III расписания болезней применяется пункт </w:t>
      </w:r>
      <w:r w:rsidR="0028166C">
        <w:t>«</w:t>
      </w:r>
      <w:r w:rsidRPr="00D61F6C">
        <w:t>г</w:t>
      </w:r>
      <w:r w:rsidR="0028166C">
        <w:t>»</w:t>
      </w:r>
      <w:r w:rsidRPr="00D61F6C">
        <w:t xml:space="preserve">). Однократный рецидив варикозного расширения вен семенного канатика не является основанием для применения пункта </w:t>
      </w:r>
      <w:r w:rsidR="0028166C">
        <w:t>«</w:t>
      </w:r>
      <w:r w:rsidRPr="00D61F6C">
        <w:t>в</w:t>
      </w:r>
      <w:r w:rsidR="0028166C">
        <w:t>»</w:t>
      </w:r>
      <w:r w:rsidRPr="00D61F6C">
        <w:t>. При варикозном расширении вен семенного канатика II степени канатик опускается ниже верхнего полюса яичка, атрофии яичка нет;</w:t>
      </w:r>
    </w:p>
    <w:p w:rsidR="00D61F6C" w:rsidRPr="00D61F6C" w:rsidRDefault="00D61F6C">
      <w:pPr>
        <w:pStyle w:val="ConsPlusNormal"/>
        <w:spacing w:before="220"/>
        <w:ind w:firstLine="540"/>
        <w:jc w:val="both"/>
      </w:pPr>
      <w:r w:rsidRPr="00D61F6C">
        <w:t>ангиотрофоневрозы II стадии.</w:t>
      </w:r>
    </w:p>
    <w:p w:rsidR="00D61F6C" w:rsidRPr="00D61F6C" w:rsidRDefault="00D61F6C">
      <w:pPr>
        <w:pStyle w:val="ConsPlusNormal"/>
        <w:spacing w:before="220"/>
        <w:ind w:firstLine="540"/>
        <w:jc w:val="both"/>
      </w:pPr>
      <w:r w:rsidRPr="00D61F6C">
        <w:t xml:space="preserve">К пункту </w:t>
      </w:r>
      <w:r w:rsidR="0028166C">
        <w:t>«</w:t>
      </w:r>
      <w:r w:rsidRPr="00D61F6C">
        <w:t>г</w:t>
      </w:r>
      <w:r w:rsidR="0028166C">
        <w:t>»</w:t>
      </w:r>
      <w:r w:rsidRPr="00D61F6C">
        <w:t xml:space="preserve"> относятся:</w:t>
      </w:r>
    </w:p>
    <w:p w:rsidR="00D61F6C" w:rsidRPr="00D61F6C" w:rsidRDefault="00D61F6C">
      <w:pPr>
        <w:pStyle w:val="ConsPlusNormal"/>
        <w:spacing w:before="220"/>
        <w:ind w:firstLine="540"/>
        <w:jc w:val="both"/>
      </w:pPr>
      <w:r w:rsidRPr="00D61F6C">
        <w:t>варикозная болезнь нижних конечностей без венной недостаточности (I степень);</w:t>
      </w:r>
    </w:p>
    <w:p w:rsidR="00D61F6C" w:rsidRPr="00D61F6C" w:rsidRDefault="00D61F6C">
      <w:pPr>
        <w:pStyle w:val="ConsPlusNormal"/>
        <w:spacing w:before="220"/>
        <w:ind w:firstLine="540"/>
        <w:jc w:val="both"/>
      </w:pPr>
      <w:r w:rsidRPr="00D61F6C">
        <w:t>слоновость (лимфедема) I степени (незначительный отек тыла стопы, уменьшающийся или исчезающий за период ночного или дневного отдыха);</w:t>
      </w:r>
    </w:p>
    <w:p w:rsidR="00D61F6C" w:rsidRPr="00D61F6C" w:rsidRDefault="00D61F6C">
      <w:pPr>
        <w:pStyle w:val="ConsPlusNormal"/>
        <w:spacing w:before="220"/>
        <w:ind w:firstLine="540"/>
        <w:jc w:val="both"/>
      </w:pPr>
      <w:r w:rsidRPr="00D61F6C">
        <w:t>варикозное расширение вен семенного канатика II степени;</w:t>
      </w:r>
    </w:p>
    <w:p w:rsidR="00D61F6C" w:rsidRPr="00D61F6C" w:rsidRDefault="00D61F6C">
      <w:pPr>
        <w:pStyle w:val="ConsPlusNormal"/>
        <w:spacing w:before="220"/>
        <w:ind w:firstLine="540"/>
        <w:jc w:val="both"/>
      </w:pPr>
      <w:r w:rsidRPr="00D61F6C">
        <w:lastRenderedPageBreak/>
        <w:t>ангиотрофоневрозы I стадии без трофических нарушений.</w:t>
      </w:r>
    </w:p>
    <w:p w:rsidR="00D61F6C" w:rsidRPr="00D61F6C" w:rsidRDefault="00D61F6C">
      <w:pPr>
        <w:pStyle w:val="ConsPlusNormal"/>
        <w:spacing w:before="220"/>
        <w:ind w:firstLine="540"/>
        <w:jc w:val="both"/>
      </w:pPr>
      <w:r w:rsidRPr="00D61F6C">
        <w:t>Расширение вен нижних конечностей на отдельных участках в виде цилиндрических или извитых эластических выпячиваний без признаков венной недостаточности, варикоцеле I степени не являются основанием для применения данной статьи расписания болезней.</w:t>
      </w:r>
    </w:p>
    <w:p w:rsidR="00D61F6C" w:rsidRPr="00D61F6C" w:rsidRDefault="00D61F6C">
      <w:pPr>
        <w:pStyle w:val="ConsPlusNormal"/>
        <w:spacing w:before="220"/>
        <w:ind w:firstLine="540"/>
        <w:jc w:val="both"/>
      </w:pPr>
      <w:r w:rsidRPr="00D61F6C">
        <w:t xml:space="preserve">После ранений и других повреждений крупных магистральных артерий с полным восстановлением кровообращения и функций при освидетельствовании по I и II графам расписания болезней применяется пункт </w:t>
      </w:r>
      <w:r w:rsidR="0028166C">
        <w:t>«</w:t>
      </w:r>
      <w:r w:rsidRPr="00D61F6C">
        <w:t>в</w:t>
      </w:r>
      <w:r w:rsidR="0028166C">
        <w:t>»</w:t>
      </w:r>
      <w:r w:rsidRPr="00D61F6C">
        <w:t xml:space="preserve">, а по графе III расписания болезней - пункт </w:t>
      </w:r>
      <w:r w:rsidR="0028166C">
        <w:t>«</w:t>
      </w:r>
      <w:r w:rsidRPr="00D61F6C">
        <w:t>г</w:t>
      </w:r>
      <w:r w:rsidR="0028166C">
        <w:t>»</w:t>
      </w:r>
      <w:r w:rsidRPr="00D61F6C">
        <w:t>.</w:t>
      </w:r>
    </w:p>
    <w:p w:rsidR="00D61F6C" w:rsidRPr="00D61F6C" w:rsidRDefault="00D61F6C">
      <w:pPr>
        <w:pStyle w:val="ConsPlusNormal"/>
        <w:spacing w:before="220"/>
        <w:ind w:firstLine="540"/>
        <w:jc w:val="both"/>
      </w:pPr>
      <w:r w:rsidRPr="00D61F6C">
        <w:t>Диагноз заболевания и последствий повреждений сосудов должен отражать стадию процесса и степень функциональных нарушений.</w:t>
      </w:r>
    </w:p>
    <w:p w:rsidR="00D61F6C" w:rsidRPr="00D61F6C" w:rsidRDefault="00D61F6C">
      <w:pPr>
        <w:pStyle w:val="ConsPlusNormal"/>
        <w:spacing w:before="220"/>
        <w:ind w:firstLine="540"/>
        <w:jc w:val="both"/>
      </w:pPr>
      <w:r w:rsidRPr="00D61F6C">
        <w:t>Экспертное заключение выносится после обследования с применением методов, дающих объективные показатели (реовазография с нитроглицериновой пробой, анги</w:t>
      </w:r>
      <w:proofErr w:type="gramStart"/>
      <w:r w:rsidRPr="00D61F6C">
        <w:t>о-</w:t>
      </w:r>
      <w:proofErr w:type="gramEnd"/>
      <w:r w:rsidRPr="00D61F6C">
        <w:t>, флебо-, лимфография, дуплексное сканирование сосудов нижних конечностей и другие методы исследования).</w:t>
      </w:r>
    </w:p>
    <w:p w:rsidR="00D61F6C" w:rsidRPr="00D61F6C" w:rsidRDefault="00D61F6C">
      <w:pPr>
        <w:pStyle w:val="ConsPlusNormal"/>
        <w:spacing w:before="220"/>
        <w:ind w:firstLine="540"/>
        <w:jc w:val="both"/>
      </w:pPr>
      <w:r w:rsidRPr="00D61F6C">
        <w:t>Атеросклероз магистральных артерий без гемодинамических нарушений не является основанием для применения данной статьи расписания болезней.</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bookmarkStart w:id="165" w:name="P1760"/>
            <w:bookmarkEnd w:id="165"/>
            <w:r w:rsidRPr="00D61F6C">
              <w:t>46.</w:t>
            </w:r>
          </w:p>
        </w:tc>
        <w:tc>
          <w:tcPr>
            <w:tcW w:w="5953" w:type="dxa"/>
            <w:tcBorders>
              <w:top w:val="single" w:sz="4" w:space="0" w:color="auto"/>
              <w:bottom w:val="nil"/>
            </w:tcBorders>
          </w:tcPr>
          <w:p w:rsidR="00D61F6C" w:rsidRPr="00D61F6C" w:rsidRDefault="00D61F6C">
            <w:pPr>
              <w:pStyle w:val="ConsPlusNormal"/>
            </w:pPr>
            <w:r w:rsidRPr="00D61F6C">
              <w:t>Геморрой:</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pPr>
            <w:bookmarkStart w:id="166" w:name="P1765"/>
            <w:bookmarkEnd w:id="166"/>
            <w:r w:rsidRPr="00D61F6C">
              <w:t>а) с частыми обострениями и вторичной анемией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pPr>
            <w:bookmarkStart w:id="167" w:name="P1769"/>
            <w:bookmarkEnd w:id="167"/>
            <w:r w:rsidRPr="00D61F6C">
              <w:t>б) с выпадением узлов II - III стадии</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pPr>
            <w:bookmarkStart w:id="168" w:name="P1773"/>
            <w:bookmarkEnd w:id="168"/>
            <w:r w:rsidRPr="00D61F6C">
              <w:t>в) с редкими обострениями при успешном лечении</w:t>
            </w:r>
          </w:p>
        </w:tc>
        <w:tc>
          <w:tcPr>
            <w:tcW w:w="659" w:type="dxa"/>
            <w:tcBorders>
              <w:top w:val="nil"/>
              <w:bottom w:val="single" w:sz="4" w:space="0" w:color="auto"/>
            </w:tcBorders>
          </w:tcPr>
          <w:p w:rsidR="00D61F6C" w:rsidRPr="00D61F6C" w:rsidRDefault="00D61F6C">
            <w:pPr>
              <w:pStyle w:val="ConsPlusNormal"/>
              <w:jc w:val="center"/>
            </w:pPr>
            <w:r w:rsidRPr="00D61F6C">
              <w:t>Б-4</w:t>
            </w:r>
          </w:p>
        </w:tc>
        <w:tc>
          <w:tcPr>
            <w:tcW w:w="659" w:type="dxa"/>
            <w:tcBorders>
              <w:top w:val="nil"/>
              <w:bottom w:val="single" w:sz="4" w:space="0" w:color="auto"/>
            </w:tcBorders>
          </w:tcPr>
          <w:p w:rsidR="00D61F6C" w:rsidRPr="00D61F6C" w:rsidRDefault="00D61F6C">
            <w:pPr>
              <w:pStyle w:val="ConsPlusNormal"/>
              <w:jc w:val="center"/>
            </w:pPr>
            <w:r w:rsidRPr="00D61F6C">
              <w:t>1 - 3 ГП - НГ</w:t>
            </w:r>
          </w:p>
        </w:tc>
        <w:tc>
          <w:tcPr>
            <w:tcW w:w="660" w:type="dxa"/>
            <w:tcBorders>
              <w:top w:val="nil"/>
              <w:bottom w:val="single" w:sz="4" w:space="0" w:color="auto"/>
            </w:tcBorders>
          </w:tcPr>
          <w:p w:rsidR="00D61F6C" w:rsidRPr="00D61F6C" w:rsidRDefault="00D61F6C">
            <w:pPr>
              <w:pStyle w:val="ConsPlusNormal"/>
              <w:jc w:val="center"/>
            </w:pPr>
            <w:r w:rsidRPr="00D61F6C">
              <w:t>А-1</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При наличии показаний освидетельствуемым предлагается хирургическое или консервативное лечение. В случае неудовлетворительных результатов лечения или отказа от него освидетельствование проводится по пунктам </w:t>
      </w:r>
      <w:r w:rsidR="0028166C">
        <w:t>«</w:t>
      </w:r>
      <w:r w:rsidRPr="00D61F6C">
        <w:t>а</w:t>
      </w:r>
      <w:r w:rsidR="0028166C">
        <w:t>»</w:t>
      </w:r>
      <w:r w:rsidRPr="00D61F6C">
        <w:t xml:space="preserve">, </w:t>
      </w:r>
      <w:r w:rsidR="0028166C">
        <w:t>«</w:t>
      </w:r>
      <w:r w:rsidRPr="00D61F6C">
        <w:t>б</w:t>
      </w:r>
      <w:r w:rsidR="0028166C">
        <w:t>»</w:t>
      </w:r>
      <w:r w:rsidRPr="00D61F6C">
        <w:t xml:space="preserve"> или </w:t>
      </w:r>
      <w:r w:rsidR="0028166C">
        <w:t>«</w:t>
      </w:r>
      <w:r w:rsidRPr="00D61F6C">
        <w:t>в</w:t>
      </w:r>
      <w:r w:rsidR="0028166C">
        <w:t>»</w:t>
      </w:r>
      <w:r w:rsidRPr="00D61F6C">
        <w:t xml:space="preserve"> в зависимости от выраженности вторичной анемии и частоты возникновения осложнений.</w:t>
      </w:r>
    </w:p>
    <w:p w:rsidR="00D61F6C" w:rsidRPr="00D61F6C" w:rsidRDefault="00D61F6C">
      <w:pPr>
        <w:pStyle w:val="ConsPlusNormal"/>
        <w:spacing w:before="220"/>
        <w:ind w:firstLine="540"/>
        <w:jc w:val="both"/>
      </w:pPr>
      <w:r w:rsidRPr="00D61F6C">
        <w:t>К частым осложнениям геморроя относятся случаи, когда освидетельствуемый 3 и более раза в год находится на лечении в стационарных условиях по поводу кровотечения, тромбоза или выпадения геморроидальных узлов II - III степени, а также когда заболевание осложняется повторными кровотечениями, требующими лечения в стационарных условиях.</w:t>
      </w:r>
    </w:p>
    <w:p w:rsidR="00D61F6C" w:rsidRPr="00D61F6C" w:rsidRDefault="00D61F6C">
      <w:pPr>
        <w:pStyle w:val="ConsPlusNormal"/>
        <w:spacing w:before="220"/>
        <w:ind w:firstLine="540"/>
        <w:jc w:val="both"/>
      </w:pPr>
      <w:r w:rsidRPr="00D61F6C">
        <w:t>Наличие незначительно увеличенных единичных геморроидальных узлов без признаков воспаления при отсутствии жалоб, а в анамнезе отсутствие данных об обострении заболевания в течение последних 3 лет, не являются основанием для применения данной статьи расписания болезней.</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 xml:space="preserve">Статья расписания </w:t>
            </w:r>
            <w:r w:rsidRPr="00D61F6C">
              <w:lastRenderedPageBreak/>
              <w:t>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lastRenderedPageBreak/>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blPrEx>
          <w:tblBorders>
            <w:insideH w:val="none" w:sz="0" w:space="0" w:color="auto"/>
          </w:tblBorders>
        </w:tblPrEx>
        <w:tc>
          <w:tcPr>
            <w:tcW w:w="1276" w:type="dxa"/>
            <w:tcBorders>
              <w:top w:val="single" w:sz="4" w:space="0" w:color="auto"/>
              <w:bottom w:val="nil"/>
            </w:tcBorders>
          </w:tcPr>
          <w:p w:rsidR="00D61F6C" w:rsidRPr="00D61F6C" w:rsidRDefault="00D61F6C">
            <w:pPr>
              <w:pStyle w:val="ConsPlusNormal"/>
              <w:jc w:val="center"/>
            </w:pPr>
            <w:bookmarkStart w:id="169" w:name="P1789"/>
            <w:bookmarkEnd w:id="169"/>
            <w:r w:rsidRPr="00D61F6C">
              <w:t>47.</w:t>
            </w:r>
          </w:p>
        </w:tc>
        <w:tc>
          <w:tcPr>
            <w:tcW w:w="5953" w:type="dxa"/>
            <w:tcBorders>
              <w:top w:val="single" w:sz="4" w:space="0" w:color="auto"/>
              <w:bottom w:val="nil"/>
            </w:tcBorders>
          </w:tcPr>
          <w:p w:rsidR="00D61F6C" w:rsidRPr="00D61F6C" w:rsidRDefault="00D61F6C">
            <w:pPr>
              <w:pStyle w:val="ConsPlusNormal"/>
            </w:pPr>
            <w:r w:rsidRPr="00D61F6C">
              <w:t>Нейроциркуляторная астения:</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pPr>
            <w:bookmarkStart w:id="170" w:name="P1795"/>
            <w:bookmarkEnd w:id="170"/>
            <w:r w:rsidRPr="00D61F6C">
              <w:t>а) при стойких значительно выраженных вегетативно-сосудистых нарушениях</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58036B">
        <w:tblPrEx>
          <w:tblBorders>
            <w:insideH w:val="none" w:sz="0" w:space="0" w:color="auto"/>
          </w:tblBorders>
        </w:tblPrEx>
        <w:tc>
          <w:tcPr>
            <w:tcW w:w="1276" w:type="dxa"/>
            <w:tcBorders>
              <w:top w:val="nil"/>
              <w:bottom w:val="single" w:sz="4" w:space="0" w:color="auto"/>
            </w:tcBorders>
          </w:tcPr>
          <w:p w:rsidR="00D61F6C" w:rsidRPr="00D61F6C" w:rsidRDefault="00D61F6C">
            <w:pPr>
              <w:pStyle w:val="ConsPlusNormal"/>
            </w:pPr>
          </w:p>
        </w:tc>
        <w:tc>
          <w:tcPr>
            <w:tcW w:w="5953" w:type="dxa"/>
            <w:tcBorders>
              <w:top w:val="nil"/>
              <w:bottom w:val="single" w:sz="4" w:space="0" w:color="auto"/>
            </w:tcBorders>
          </w:tcPr>
          <w:p w:rsidR="00D61F6C" w:rsidRPr="00D61F6C" w:rsidRDefault="00D61F6C">
            <w:pPr>
              <w:pStyle w:val="ConsPlusNormal"/>
            </w:pPr>
            <w:bookmarkStart w:id="171" w:name="P1800"/>
            <w:bookmarkEnd w:id="171"/>
            <w:r w:rsidRPr="00D61F6C">
              <w:t>б) при стойких умеренно выраженных вегетативно-сосудистых нарушениях</w:t>
            </w:r>
          </w:p>
        </w:tc>
        <w:tc>
          <w:tcPr>
            <w:tcW w:w="659" w:type="dxa"/>
            <w:tcBorders>
              <w:top w:val="nil"/>
              <w:bottom w:val="single" w:sz="4" w:space="0" w:color="auto"/>
            </w:tcBorders>
          </w:tcPr>
          <w:p w:rsidR="00D61F6C" w:rsidRPr="00D61F6C" w:rsidRDefault="00D61F6C">
            <w:pPr>
              <w:pStyle w:val="ConsPlusNormal"/>
              <w:jc w:val="center"/>
            </w:pPr>
            <w:r w:rsidRPr="00D61F6C">
              <w:t>Б-4</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А-1</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Для нейроциркуляторной астении характерен синдром вегетативно-сосудистых расстройств с неадекватной реакцией артериального давления на какие-либо раздражители. </w:t>
      </w:r>
      <w:proofErr w:type="gramStart"/>
      <w:r w:rsidRPr="00D61F6C">
        <w:t>Нейроциркуляторную астению с гипотензивными реакциями следует отличать от физиологической гипотонии здоровых людей, которые не предъявляют никаких жалоб, сохраняют трудоспособность и способность выполнять служебные обязанности при показателях артериального давления 90/50 - 100/60 мм рт.ст. Во всех случаях следует исключить симптоматическую гипотонию, обусловленную болезнями эндокринной системы, желудочно-кишечного тракта, легких и другими болезнями.</w:t>
      </w:r>
      <w:proofErr w:type="gramEnd"/>
    </w:p>
    <w:p w:rsidR="00D61F6C" w:rsidRPr="00D61F6C" w:rsidRDefault="00D61F6C">
      <w:pPr>
        <w:pStyle w:val="ConsPlusNormal"/>
        <w:spacing w:before="220"/>
        <w:ind w:firstLine="540"/>
        <w:jc w:val="both"/>
      </w:pPr>
      <w:r w:rsidRPr="00D61F6C">
        <w:t xml:space="preserve">К пункту </w:t>
      </w:r>
      <w:r w:rsidR="0028166C">
        <w:t>«</w:t>
      </w:r>
      <w:r w:rsidRPr="00D61F6C">
        <w:t>а</w:t>
      </w:r>
      <w:r w:rsidR="0028166C">
        <w:t>»</w:t>
      </w:r>
      <w:r w:rsidRPr="00D61F6C">
        <w:t xml:space="preserve"> относится нейроциркуляторная астения:</w:t>
      </w:r>
    </w:p>
    <w:p w:rsidR="00D61F6C" w:rsidRPr="00D61F6C" w:rsidRDefault="00D61F6C">
      <w:pPr>
        <w:pStyle w:val="ConsPlusNormal"/>
        <w:spacing w:before="220"/>
        <w:ind w:firstLine="540"/>
        <w:jc w:val="both"/>
      </w:pPr>
      <w:r w:rsidRPr="00D61F6C">
        <w:t>с гипертензивными реакциями и лабильностью артериального давления при наличии постоянных жалоб и стойких резко выраженных вегетативно-сосудистых расстройств, не поддающихся лечению;</w:t>
      </w:r>
    </w:p>
    <w:p w:rsidR="00D61F6C" w:rsidRPr="00D61F6C" w:rsidRDefault="00D61F6C">
      <w:pPr>
        <w:pStyle w:val="ConsPlusNormal"/>
        <w:spacing w:before="220"/>
        <w:ind w:firstLine="540"/>
        <w:jc w:val="both"/>
      </w:pPr>
      <w:r w:rsidRPr="00D61F6C">
        <w:t>с гипотензивными реакциями и стойкой фиксацией артериального давления ниже 100/60 мм рт.ст. при наличии постоянных жалоб, стойких, резко выраженных вегетативно-сосудистых расстройств, стойкого нарушения сердечного ритма, не поддающихся лечению и значительно снижающих трудоспособность и способность выполнять служебные обязанности;</w:t>
      </w:r>
    </w:p>
    <w:p w:rsidR="00D61F6C" w:rsidRPr="00D61F6C" w:rsidRDefault="00D61F6C">
      <w:pPr>
        <w:pStyle w:val="ConsPlusNormal"/>
        <w:spacing w:before="220"/>
        <w:ind w:firstLine="540"/>
        <w:jc w:val="both"/>
      </w:pPr>
      <w:r w:rsidRPr="00D61F6C">
        <w:t>с наличием стойких кардиалгий, сопровождающихся выраженными вегетативно-сосудистыми расстройствами, включая вегетососудистые кризы, стойкими нарушениями сердечного ритма в отсутствие признаков органического поражения миокарда (по данным электрокардиографии, эхокардиографии, методов лучевой диагностики и других) при безуспешности повторного лечения в стационарных условиях (характеристика стойких нарушений сердечного ритма приведена в статье 42 расписания болезней).</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относится нейроциркуляторная астения с умеренно выраженными проявлениями, в том числе с преходящими нарушениями сердечного ритма, не снижающими способность выполнять служебные обязанности.</w:t>
      </w:r>
    </w:p>
    <w:p w:rsidR="00D61F6C" w:rsidRPr="00D61F6C" w:rsidRDefault="00D61F6C">
      <w:pPr>
        <w:pStyle w:val="ConsPlusNormal"/>
        <w:spacing w:before="220"/>
        <w:ind w:firstLine="540"/>
        <w:jc w:val="both"/>
      </w:pPr>
      <w:r w:rsidRPr="00D61F6C">
        <w:t>Редкие одиночные экстрасистолы покоя и синусовая аритмия функционального характера не являются основанием для применения данной статьи расписания болезней.</w:t>
      </w:r>
    </w:p>
    <w:p w:rsidR="00D61F6C" w:rsidRPr="00D61F6C" w:rsidRDefault="00D61F6C">
      <w:pPr>
        <w:pStyle w:val="ConsPlusNormal"/>
        <w:spacing w:before="220"/>
        <w:ind w:firstLine="540"/>
        <w:jc w:val="both"/>
      </w:pPr>
      <w:r w:rsidRPr="00D61F6C">
        <w:t>При нарушениях сердечного ритма вследствие органических изменений миокарда освидетельствование проводится по статье 42 расписания болезней.</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Pr>
          <w:p w:rsidR="00D61F6C" w:rsidRPr="00D61F6C" w:rsidRDefault="00D61F6C">
            <w:pPr>
              <w:pStyle w:val="ConsPlusNormal"/>
              <w:jc w:val="center"/>
            </w:pPr>
            <w:r w:rsidRPr="00D61F6C">
              <w:t>Статья расписания болезней</w:t>
            </w:r>
          </w:p>
        </w:tc>
        <w:tc>
          <w:tcPr>
            <w:tcW w:w="5953" w:type="dxa"/>
            <w:vMerge w:val="restart"/>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Pr>
          <w:p w:rsidR="00D61F6C" w:rsidRPr="00D61F6C" w:rsidRDefault="00D61F6C"/>
        </w:tc>
        <w:tc>
          <w:tcPr>
            <w:tcW w:w="5953" w:type="dxa"/>
            <w:vMerge/>
          </w:tcPr>
          <w:p w:rsidR="00D61F6C" w:rsidRPr="00D61F6C" w:rsidRDefault="00D61F6C"/>
        </w:tc>
        <w:tc>
          <w:tcPr>
            <w:tcW w:w="1978" w:type="dxa"/>
            <w:gridSpan w:val="3"/>
          </w:tcPr>
          <w:p w:rsidR="00D61F6C" w:rsidRPr="00D61F6C" w:rsidRDefault="00D61F6C">
            <w:pPr>
              <w:pStyle w:val="ConsPlusNormal"/>
              <w:jc w:val="center"/>
            </w:pPr>
            <w:r w:rsidRPr="00D61F6C">
              <w:t>графа</w:t>
            </w:r>
          </w:p>
        </w:tc>
      </w:tr>
      <w:tr w:rsidR="00D61F6C" w:rsidRPr="00D61F6C" w:rsidTr="0058036B">
        <w:tc>
          <w:tcPr>
            <w:tcW w:w="1276" w:type="dxa"/>
            <w:vMerge/>
          </w:tcPr>
          <w:p w:rsidR="00D61F6C" w:rsidRPr="00D61F6C" w:rsidRDefault="00D61F6C"/>
        </w:tc>
        <w:tc>
          <w:tcPr>
            <w:tcW w:w="5953" w:type="dxa"/>
            <w:vMerge/>
          </w:tcPr>
          <w:p w:rsidR="00D61F6C" w:rsidRPr="00D61F6C" w:rsidRDefault="00D61F6C"/>
        </w:tc>
        <w:tc>
          <w:tcPr>
            <w:tcW w:w="659" w:type="dxa"/>
          </w:tcPr>
          <w:p w:rsidR="00D61F6C" w:rsidRPr="00D61F6C" w:rsidRDefault="00D61F6C">
            <w:pPr>
              <w:pStyle w:val="ConsPlusNormal"/>
              <w:jc w:val="center"/>
            </w:pPr>
            <w:bookmarkStart w:id="172" w:name="P1818"/>
            <w:bookmarkEnd w:id="172"/>
            <w:r w:rsidRPr="00D61F6C">
              <w:t>I</w:t>
            </w:r>
          </w:p>
        </w:tc>
        <w:tc>
          <w:tcPr>
            <w:tcW w:w="659" w:type="dxa"/>
          </w:tcPr>
          <w:p w:rsidR="00D61F6C" w:rsidRPr="00D61F6C" w:rsidRDefault="00D61F6C">
            <w:pPr>
              <w:pStyle w:val="ConsPlusNormal"/>
              <w:jc w:val="center"/>
            </w:pPr>
            <w:bookmarkStart w:id="173" w:name="P1819"/>
            <w:bookmarkEnd w:id="173"/>
            <w:r w:rsidRPr="00D61F6C">
              <w:t>II</w:t>
            </w:r>
          </w:p>
        </w:tc>
        <w:tc>
          <w:tcPr>
            <w:tcW w:w="660" w:type="dxa"/>
          </w:tcPr>
          <w:p w:rsidR="00D61F6C" w:rsidRPr="00D61F6C" w:rsidRDefault="00D61F6C">
            <w:pPr>
              <w:pStyle w:val="ConsPlusNormal"/>
              <w:jc w:val="center"/>
            </w:pPr>
            <w:r w:rsidRPr="00D61F6C">
              <w:t>III</w:t>
            </w:r>
          </w:p>
        </w:tc>
      </w:tr>
      <w:tr w:rsidR="00D61F6C" w:rsidRPr="00D61F6C" w:rsidTr="0058036B">
        <w:tc>
          <w:tcPr>
            <w:tcW w:w="1276" w:type="dxa"/>
          </w:tcPr>
          <w:p w:rsidR="00D61F6C" w:rsidRPr="00D61F6C" w:rsidRDefault="00D61F6C">
            <w:pPr>
              <w:pStyle w:val="ConsPlusNormal"/>
              <w:jc w:val="center"/>
            </w:pPr>
            <w:bookmarkStart w:id="174" w:name="P1821"/>
            <w:bookmarkEnd w:id="174"/>
            <w:r w:rsidRPr="00D61F6C">
              <w:lastRenderedPageBreak/>
              <w:t>48.</w:t>
            </w:r>
          </w:p>
        </w:tc>
        <w:tc>
          <w:tcPr>
            <w:tcW w:w="5953" w:type="dxa"/>
          </w:tcPr>
          <w:p w:rsidR="00D61F6C" w:rsidRPr="00D61F6C" w:rsidRDefault="00D61F6C">
            <w:pPr>
              <w:pStyle w:val="ConsPlusNormal"/>
              <w:jc w:val="both"/>
            </w:pPr>
            <w:r w:rsidRPr="00D61F6C">
              <w:t>Временные функциональные расстройства системы кровообращения после перенесенного острого заболевания, обострения хронического заболевания, травмы или хирургического лечения</w:t>
            </w:r>
          </w:p>
        </w:tc>
        <w:tc>
          <w:tcPr>
            <w:tcW w:w="659" w:type="dxa"/>
          </w:tcPr>
          <w:p w:rsidR="00D61F6C" w:rsidRPr="00D61F6C" w:rsidRDefault="00D61F6C">
            <w:pPr>
              <w:pStyle w:val="ConsPlusNormal"/>
              <w:jc w:val="center"/>
            </w:pPr>
            <w:r w:rsidRPr="00D61F6C">
              <w:t>Г</w:t>
            </w:r>
          </w:p>
        </w:tc>
        <w:tc>
          <w:tcPr>
            <w:tcW w:w="659" w:type="dxa"/>
          </w:tcPr>
          <w:p w:rsidR="00D61F6C" w:rsidRPr="00D61F6C" w:rsidRDefault="00D61F6C">
            <w:pPr>
              <w:pStyle w:val="ConsPlusNormal"/>
              <w:jc w:val="center"/>
            </w:pPr>
            <w:r w:rsidRPr="00D61F6C">
              <w:t>НГ</w:t>
            </w:r>
          </w:p>
        </w:tc>
        <w:tc>
          <w:tcPr>
            <w:tcW w:w="660" w:type="dxa"/>
          </w:tcPr>
          <w:p w:rsidR="00D61F6C" w:rsidRPr="00D61F6C" w:rsidRDefault="00D61F6C">
            <w:pPr>
              <w:pStyle w:val="ConsPlusNormal"/>
              <w:jc w:val="center"/>
            </w:pPr>
            <w:r w:rsidRPr="00D61F6C">
              <w:t>Г</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Лица, освидетельствуемые по I и II графам расписания болезней, после перенесенного неревматического миокардита признаются временно не годными к службе и не годными к поступлению в образовательные организации, если после завершения лечения в стационарных условиях прошло менее 6 месяцев.</w:t>
      </w:r>
    </w:p>
    <w:p w:rsidR="00D61F6C" w:rsidRPr="00D61F6C" w:rsidRDefault="00D61F6C">
      <w:pPr>
        <w:pStyle w:val="ConsPlusNormal"/>
        <w:jc w:val="both"/>
      </w:pPr>
    </w:p>
    <w:p w:rsidR="00D61F6C" w:rsidRPr="00D61F6C" w:rsidRDefault="00D61F6C">
      <w:pPr>
        <w:pStyle w:val="ConsPlusTitle"/>
        <w:ind w:firstLine="540"/>
        <w:jc w:val="both"/>
        <w:outlineLvl w:val="2"/>
      </w:pPr>
      <w:r w:rsidRPr="00D61F6C">
        <w:t>Болезни органов дыхания</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blPrEx>
          <w:tblBorders>
            <w:insideH w:val="none" w:sz="0" w:space="0" w:color="auto"/>
          </w:tblBorders>
        </w:tblPrEx>
        <w:tc>
          <w:tcPr>
            <w:tcW w:w="1276" w:type="dxa"/>
            <w:tcBorders>
              <w:top w:val="single" w:sz="4" w:space="0" w:color="auto"/>
              <w:bottom w:val="nil"/>
            </w:tcBorders>
          </w:tcPr>
          <w:p w:rsidR="00D61F6C" w:rsidRPr="00D61F6C" w:rsidRDefault="00D61F6C">
            <w:pPr>
              <w:pStyle w:val="ConsPlusNormal"/>
              <w:jc w:val="center"/>
            </w:pPr>
            <w:bookmarkStart w:id="175" w:name="P1838"/>
            <w:bookmarkEnd w:id="175"/>
            <w:r w:rsidRPr="00D61F6C">
              <w:t>49.</w:t>
            </w:r>
          </w:p>
        </w:tc>
        <w:tc>
          <w:tcPr>
            <w:tcW w:w="5953" w:type="dxa"/>
            <w:tcBorders>
              <w:top w:val="single" w:sz="4" w:space="0" w:color="auto"/>
              <w:bottom w:val="nil"/>
            </w:tcBorders>
          </w:tcPr>
          <w:p w:rsidR="00D61F6C" w:rsidRPr="00D61F6C" w:rsidRDefault="00D61F6C">
            <w:pPr>
              <w:pStyle w:val="ConsPlusNormal"/>
              <w:jc w:val="both"/>
            </w:pPr>
            <w:r w:rsidRPr="00D61F6C">
              <w:t>Болезни полости носа, околоносовых пазух, глотки:</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r w:rsidRPr="00D61F6C">
              <w:t>а) зловонный насморк (озена) с явлениями атрофии слизистой оболочки и отсутствия обоняния III степени</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58036B">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r w:rsidRPr="00D61F6C">
              <w:t>б) полипозные синуситы с затруднением носового дыхания; гнойные синуситы с частыми обострениями; последствия оперативных вмешательств на пазухах носа с выраженным анатомическим и косметическим дефектом; хронический декомпенсированный тонзиллит</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В-3</w:t>
            </w:r>
          </w:p>
        </w:tc>
      </w:tr>
      <w:tr w:rsidR="00D61F6C" w:rsidRPr="00D61F6C" w:rsidTr="0058036B">
        <w:tblPrEx>
          <w:tblBorders>
            <w:insideH w:val="none" w:sz="0" w:space="0" w:color="auto"/>
          </w:tblBorders>
        </w:tblPrEx>
        <w:tc>
          <w:tcPr>
            <w:tcW w:w="1276" w:type="dxa"/>
            <w:tcBorders>
              <w:top w:val="nil"/>
              <w:bottom w:val="single" w:sz="4" w:space="0" w:color="auto"/>
            </w:tcBorders>
          </w:tcPr>
          <w:p w:rsidR="00D61F6C" w:rsidRPr="00D61F6C" w:rsidRDefault="00D61F6C">
            <w:pPr>
              <w:pStyle w:val="ConsPlusNormal"/>
            </w:pPr>
          </w:p>
        </w:tc>
        <w:tc>
          <w:tcPr>
            <w:tcW w:w="5953" w:type="dxa"/>
            <w:tcBorders>
              <w:top w:val="nil"/>
              <w:bottom w:val="single" w:sz="4" w:space="0" w:color="auto"/>
            </w:tcBorders>
          </w:tcPr>
          <w:p w:rsidR="00D61F6C" w:rsidRPr="00D61F6C" w:rsidRDefault="00D61F6C">
            <w:pPr>
              <w:pStyle w:val="ConsPlusNormal"/>
              <w:jc w:val="both"/>
            </w:pPr>
            <w:bookmarkStart w:id="176" w:name="P1854"/>
            <w:bookmarkEnd w:id="176"/>
            <w:r w:rsidRPr="00D61F6C">
              <w:t>в) гнойные синуситы с редкими обострениями; полипозные синуситы без затруднения носового дыхания; негнойные синуситы; болезни полости носа, носоглотки со стойким затруднением носового дыхания и стойким нарушением барофункции околоносовых пазух; хронический атрофический, гипертрофический, гранулезный фарингит (назофарингит), аллергические риниты, требующие лечения топическими кортикостероидами</w:t>
            </w:r>
          </w:p>
        </w:tc>
        <w:tc>
          <w:tcPr>
            <w:tcW w:w="659" w:type="dxa"/>
            <w:tcBorders>
              <w:top w:val="nil"/>
              <w:bottom w:val="single" w:sz="4" w:space="0" w:color="auto"/>
            </w:tcBorders>
          </w:tcPr>
          <w:p w:rsidR="00D61F6C" w:rsidRPr="00D61F6C" w:rsidRDefault="00D61F6C">
            <w:pPr>
              <w:pStyle w:val="ConsPlusNormal"/>
              <w:jc w:val="center"/>
            </w:pPr>
            <w:r w:rsidRPr="00D61F6C">
              <w:t>Б-3</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В-2; А-1 - ИНД</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Под частыми обострениями заболевания следует понимать обострения 2 и более раза в год.</w:t>
      </w:r>
    </w:p>
    <w:p w:rsidR="00D61F6C" w:rsidRPr="00D61F6C" w:rsidRDefault="00D61F6C">
      <w:pPr>
        <w:pStyle w:val="ConsPlusNormal"/>
        <w:spacing w:before="220"/>
        <w:ind w:firstLine="540"/>
        <w:jc w:val="both"/>
      </w:pPr>
      <w:r w:rsidRPr="00D61F6C">
        <w:t>Наличие хронического полипозного синусита должно быть подтверждено компьютерной томографией околоносовых пазух, а хронического гнойного (негнойного) синусита - риноскопическими данными, рентгенографией околоносовых пазух в 2 проекциях, по возможности компьютерной томографией околоносовых пазух.</w:t>
      </w:r>
    </w:p>
    <w:p w:rsidR="00D61F6C" w:rsidRPr="00D61F6C" w:rsidRDefault="00D61F6C">
      <w:pPr>
        <w:pStyle w:val="ConsPlusNormal"/>
        <w:spacing w:before="220"/>
        <w:ind w:firstLine="540"/>
        <w:jc w:val="both"/>
      </w:pPr>
      <w:proofErr w:type="gramStart"/>
      <w:r w:rsidRPr="00D61F6C">
        <w:t>Искривление носовой перегородки, нестойкие субатрофические явления слизистой верхних дыхательных путей при свободном носовом дыхании, пристеночное утолщение слизистой верхнечелюстных пазух, если при диагностической пункции не получено гноя или транссудата и сохранена проходимость устья верхнечелюстной пазухи, а также остаточные явления после операции на верхнечелюстных пазухах (линейный рубец переходной складки преддверья рта, соустье оперированной пазухи с носовой полостью или вуаль на рентгенограмме), наличие</w:t>
      </w:r>
      <w:proofErr w:type="gramEnd"/>
      <w:r w:rsidRPr="00D61F6C">
        <w:t xml:space="preserve"> кист верхнечелюстных пазух без нарушения их барофункции не являются основанием для применения данной статьи расписания болезней.</w:t>
      </w:r>
    </w:p>
    <w:p w:rsidR="00D61F6C" w:rsidRPr="00D61F6C" w:rsidRDefault="00D61F6C">
      <w:pPr>
        <w:pStyle w:val="ConsPlusNormal"/>
        <w:spacing w:before="220"/>
        <w:ind w:firstLine="540"/>
        <w:jc w:val="both"/>
      </w:pPr>
      <w:r w:rsidRPr="00D61F6C">
        <w:lastRenderedPageBreak/>
        <w:t>Стойкий характер нарушения барофункции околоносовых пазух устанавливается на основании жалоб освидетельствуемого, состояния носовой полости, испытания в барокамере на переносимость перепадов давления с рентгенологическим исследованием околоносовых пазух до и после испытания, данных медицинских и служебных характеристик.</w:t>
      </w:r>
    </w:p>
    <w:p w:rsidR="00D61F6C" w:rsidRPr="00D61F6C" w:rsidRDefault="00D61F6C">
      <w:pPr>
        <w:pStyle w:val="ConsPlusNormal"/>
        <w:spacing w:before="220"/>
        <w:ind w:firstLine="540"/>
        <w:jc w:val="both"/>
      </w:pPr>
      <w:r w:rsidRPr="00D61F6C">
        <w:t xml:space="preserve">Под хроническим декомпенсированным тонзиллитом следует понимать форму хронического тонзиллита, характеризующуюся частыми обострениями, наличием тонзиллогенной интоксикации (субфебрилитет, быстрая утомляемость, вялость, недомогание), вовлечением в воспалительный процесс околоминдаликовой ткани, </w:t>
      </w:r>
      <w:proofErr w:type="gramStart"/>
      <w:r w:rsidRPr="00D61F6C">
        <w:t>регионарных</w:t>
      </w:r>
      <w:proofErr w:type="gramEnd"/>
      <w:r w:rsidRPr="00D61F6C">
        <w:t xml:space="preserve"> лимфоузлов (паратонзиллярный абсцесс, регионарный лимфаденит) и метатонзиллярными осложнениями.</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bookmarkStart w:id="177" w:name="P1872"/>
            <w:bookmarkEnd w:id="177"/>
            <w:r w:rsidRPr="00D61F6C">
              <w:t>50.</w:t>
            </w:r>
          </w:p>
        </w:tc>
        <w:tc>
          <w:tcPr>
            <w:tcW w:w="5953" w:type="dxa"/>
            <w:tcBorders>
              <w:top w:val="single" w:sz="4" w:space="0" w:color="auto"/>
              <w:bottom w:val="nil"/>
            </w:tcBorders>
          </w:tcPr>
          <w:p w:rsidR="00D61F6C" w:rsidRPr="00D61F6C" w:rsidRDefault="00D61F6C">
            <w:pPr>
              <w:pStyle w:val="ConsPlusNormal"/>
              <w:jc w:val="both"/>
            </w:pPr>
            <w:r w:rsidRPr="00D61F6C">
              <w:t>Болезни и повреждения гортани, шейного отдела трахеи:</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178" w:name="P1877"/>
            <w:bookmarkEnd w:id="178"/>
            <w:r w:rsidRPr="00D61F6C">
              <w:t>а) со значительно выраженным нарушением дыхательной и (или) голосовой функции</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179" w:name="P1881"/>
            <w:bookmarkEnd w:id="179"/>
            <w:r w:rsidRPr="00D61F6C">
              <w:t>б) с умеренно выраженным нарушением дыхательной и (или) голосовой функции</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180" w:name="P1885"/>
            <w:bookmarkEnd w:id="180"/>
            <w:r w:rsidRPr="00D61F6C">
              <w:t>в) с незначительным выраженным нарушением дыхательной функции</w:t>
            </w:r>
          </w:p>
        </w:tc>
        <w:tc>
          <w:tcPr>
            <w:tcW w:w="659" w:type="dxa"/>
            <w:tcBorders>
              <w:top w:val="nil"/>
              <w:bottom w:val="single" w:sz="4" w:space="0" w:color="auto"/>
            </w:tcBorders>
          </w:tcPr>
          <w:p w:rsidR="00D61F6C" w:rsidRPr="00D61F6C" w:rsidRDefault="00D61F6C">
            <w:pPr>
              <w:pStyle w:val="ConsPlusNormal"/>
              <w:jc w:val="center"/>
            </w:pPr>
            <w:r w:rsidRPr="00D61F6C">
              <w:t>Б-4</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В-3; В-2 - ИНД</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Статья предусматривает врожденные и приобретенные болезни, последствия повреждений гортани или шейного отдела трахеи при неудовлетворительных результатах лечения или отказе от него.</w:t>
      </w:r>
    </w:p>
    <w:p w:rsidR="00D61F6C" w:rsidRPr="00D61F6C" w:rsidRDefault="00D61F6C">
      <w:pPr>
        <w:pStyle w:val="ConsPlusNormal"/>
        <w:spacing w:before="220"/>
        <w:ind w:firstLine="540"/>
        <w:jc w:val="both"/>
      </w:pPr>
      <w:r w:rsidRPr="00D61F6C">
        <w:t xml:space="preserve">К пункту </w:t>
      </w:r>
      <w:r w:rsidR="0028166C">
        <w:t>«</w:t>
      </w:r>
      <w:r w:rsidRPr="00D61F6C">
        <w:t>а</w:t>
      </w:r>
      <w:r w:rsidR="0028166C">
        <w:t>»</w:t>
      </w:r>
      <w:r w:rsidRPr="00D61F6C">
        <w:t xml:space="preserve"> относится стойкое отсутствие голосообразования, дыхания через естественные дыхательные пути, разделительной функции гортани.</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относится стойкое затруднение дыхания с дыхательной недостаточностью II степени и (или) стойкое затруднение голосообразования (функциональная афония, охриплость, снижение звучности голоса), сохраняющееся в течение 3 и более месяцев после проведенного лечения.</w:t>
      </w:r>
    </w:p>
    <w:p w:rsidR="00D61F6C" w:rsidRPr="00D61F6C" w:rsidRDefault="00D61F6C">
      <w:pPr>
        <w:pStyle w:val="ConsPlusNormal"/>
        <w:spacing w:before="220"/>
        <w:ind w:firstLine="540"/>
        <w:jc w:val="both"/>
      </w:pPr>
      <w:r w:rsidRPr="00D61F6C">
        <w:t>Для подтверждения стойкого затруднения голосообразования необходимы многократные (не менее 3 раз за период обследования) проверки звучности голоса.</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относится стойкое нарушение дыхания с дыхательной недостаточностью I степени.</w:t>
      </w:r>
    </w:p>
    <w:p w:rsidR="00D61F6C" w:rsidRPr="00D61F6C" w:rsidRDefault="00D61F6C">
      <w:pPr>
        <w:pStyle w:val="ConsPlusNormal"/>
        <w:spacing w:before="220"/>
        <w:ind w:firstLine="540"/>
        <w:jc w:val="both"/>
      </w:pPr>
      <w:r w:rsidRPr="00D61F6C">
        <w:t>Лица со стойким нарушением голосовой функции признаются не годными к работе, связанной с преподавательской деятельностью в образовательных организациях.</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blPrEx>
          <w:tblBorders>
            <w:insideH w:val="none" w:sz="0" w:space="0" w:color="auto"/>
          </w:tblBorders>
        </w:tblPrEx>
        <w:tc>
          <w:tcPr>
            <w:tcW w:w="1276" w:type="dxa"/>
            <w:tcBorders>
              <w:top w:val="single" w:sz="4" w:space="0" w:color="auto"/>
              <w:bottom w:val="nil"/>
            </w:tcBorders>
          </w:tcPr>
          <w:p w:rsidR="00D61F6C" w:rsidRPr="00D61F6C" w:rsidRDefault="00D61F6C">
            <w:pPr>
              <w:pStyle w:val="ConsPlusNormal"/>
              <w:jc w:val="center"/>
            </w:pPr>
            <w:bookmarkStart w:id="181" w:name="P1904"/>
            <w:bookmarkEnd w:id="181"/>
            <w:r w:rsidRPr="00D61F6C">
              <w:t>51.</w:t>
            </w:r>
          </w:p>
        </w:tc>
        <w:tc>
          <w:tcPr>
            <w:tcW w:w="5953" w:type="dxa"/>
            <w:tcBorders>
              <w:top w:val="single" w:sz="4" w:space="0" w:color="auto"/>
              <w:bottom w:val="nil"/>
            </w:tcBorders>
          </w:tcPr>
          <w:p w:rsidR="00D61F6C" w:rsidRPr="00D61F6C" w:rsidRDefault="00D61F6C">
            <w:pPr>
              <w:pStyle w:val="ConsPlusNormal"/>
              <w:jc w:val="both"/>
            </w:pPr>
            <w:r w:rsidRPr="00D61F6C">
              <w:t>Другие болезни органов дыхания (в том числе врожденные):</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182" w:name="P1910"/>
            <w:bookmarkEnd w:id="182"/>
            <w:r w:rsidRPr="00D61F6C">
              <w:t>а) со 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183" w:name="P1915"/>
            <w:bookmarkEnd w:id="183"/>
            <w:r w:rsidRPr="00D61F6C">
              <w:t>б) с умеренным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58036B">
        <w:tblPrEx>
          <w:tblBorders>
            <w:insideH w:val="none" w:sz="0" w:space="0" w:color="auto"/>
          </w:tblBorders>
        </w:tblPrEx>
        <w:tc>
          <w:tcPr>
            <w:tcW w:w="1276" w:type="dxa"/>
            <w:tcBorders>
              <w:top w:val="nil"/>
              <w:bottom w:val="single" w:sz="4" w:space="0" w:color="auto"/>
            </w:tcBorders>
          </w:tcPr>
          <w:p w:rsidR="00D61F6C" w:rsidRPr="00D61F6C" w:rsidRDefault="00D61F6C">
            <w:pPr>
              <w:pStyle w:val="ConsPlusNormal"/>
            </w:pPr>
          </w:p>
        </w:tc>
        <w:tc>
          <w:tcPr>
            <w:tcW w:w="5953" w:type="dxa"/>
            <w:tcBorders>
              <w:top w:val="nil"/>
              <w:bottom w:val="single" w:sz="4" w:space="0" w:color="auto"/>
            </w:tcBorders>
          </w:tcPr>
          <w:p w:rsidR="00D61F6C" w:rsidRPr="00D61F6C" w:rsidRDefault="00D61F6C">
            <w:pPr>
              <w:pStyle w:val="ConsPlusNormal"/>
              <w:jc w:val="both"/>
            </w:pPr>
            <w:bookmarkStart w:id="184" w:name="P1920"/>
            <w:bookmarkEnd w:id="184"/>
            <w:r w:rsidRPr="00D61F6C">
              <w:t>в) с незначительным нарушением функций</w:t>
            </w:r>
          </w:p>
        </w:tc>
        <w:tc>
          <w:tcPr>
            <w:tcW w:w="659" w:type="dxa"/>
            <w:tcBorders>
              <w:top w:val="nil"/>
              <w:bottom w:val="single" w:sz="4" w:space="0" w:color="auto"/>
            </w:tcBorders>
          </w:tcPr>
          <w:p w:rsidR="00D61F6C" w:rsidRPr="00D61F6C" w:rsidRDefault="00D61F6C">
            <w:pPr>
              <w:pStyle w:val="ConsPlusNormal"/>
              <w:jc w:val="center"/>
            </w:pPr>
            <w:r w:rsidRPr="00D61F6C">
              <w:t>Б-4</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В-2; А-1 - ИНД</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К пункту </w:t>
      </w:r>
      <w:r w:rsidR="0028166C">
        <w:t>«</w:t>
      </w:r>
      <w:r w:rsidRPr="00D61F6C">
        <w:t>а</w:t>
      </w:r>
      <w:r w:rsidR="0028166C">
        <w:t>»</w:t>
      </w:r>
      <w:r w:rsidRPr="00D61F6C">
        <w:t xml:space="preserve"> относятся:</w:t>
      </w:r>
    </w:p>
    <w:p w:rsidR="00D61F6C" w:rsidRPr="00D61F6C" w:rsidRDefault="00D61F6C">
      <w:pPr>
        <w:pStyle w:val="ConsPlusNormal"/>
        <w:spacing w:before="220"/>
        <w:ind w:firstLine="540"/>
        <w:jc w:val="both"/>
      </w:pPr>
      <w:r w:rsidRPr="00D61F6C">
        <w:t>хронические заболевания бронхолегочного аппарата и плевры (в том числе хронический бронхит, хроническая обструктивная болезнь легких, панацинарная (буллезная) эмфизема легких, бронхоэктатическая болезнь), нагноительные заболевания легких с дыхательной (легочной) недостаточностью III степени;</w:t>
      </w:r>
    </w:p>
    <w:p w:rsidR="00D61F6C" w:rsidRPr="00D61F6C" w:rsidRDefault="00D61F6C">
      <w:pPr>
        <w:pStyle w:val="ConsPlusNormal"/>
        <w:spacing w:before="220"/>
        <w:ind w:firstLine="540"/>
        <w:jc w:val="both"/>
      </w:pPr>
      <w:r w:rsidRPr="00D61F6C">
        <w:t>врожденные аномалии органов дыхания с дыхательной недостаточностью III степени;</w:t>
      </w:r>
    </w:p>
    <w:p w:rsidR="00D61F6C" w:rsidRPr="00D61F6C" w:rsidRDefault="00D61F6C">
      <w:pPr>
        <w:pStyle w:val="ConsPlusNormal"/>
        <w:spacing w:before="220"/>
        <w:ind w:firstLine="540"/>
        <w:jc w:val="both"/>
      </w:pPr>
      <w:r w:rsidRPr="00D61F6C">
        <w:t>микозы легких;</w:t>
      </w:r>
    </w:p>
    <w:p w:rsidR="00D61F6C" w:rsidRPr="00D61F6C" w:rsidRDefault="00D61F6C">
      <w:pPr>
        <w:pStyle w:val="ConsPlusNormal"/>
        <w:spacing w:before="220"/>
        <w:ind w:firstLine="540"/>
        <w:jc w:val="both"/>
      </w:pPr>
      <w:r w:rsidRPr="00D61F6C">
        <w:t>саркоидоз III - IV стадии, а также генерализованная форма саркоидоза;</w:t>
      </w:r>
    </w:p>
    <w:p w:rsidR="00D61F6C" w:rsidRPr="00D61F6C" w:rsidRDefault="00D61F6C">
      <w:pPr>
        <w:pStyle w:val="ConsPlusNormal"/>
        <w:spacing w:before="220"/>
        <w:ind w:firstLine="540"/>
        <w:jc w:val="both"/>
      </w:pPr>
      <w:r w:rsidRPr="00D61F6C">
        <w:t>альвеолярный протеиноз, муковисцидоз, лангерганс-клеточный гистиоцитоз легких, лимфангиолейомиоматоз легких, синдром Гудпасчера, легочный альвеолярный микролитиаз, идиопатический фиброзирующий альвеолит и другие идиопатические интерстициальные пневмонии вне зависимости от степени дыхательной недостаточности, подтвержденные результатами гистологического исследования;</w:t>
      </w:r>
    </w:p>
    <w:p w:rsidR="00D61F6C" w:rsidRPr="00D61F6C" w:rsidRDefault="00D61F6C">
      <w:pPr>
        <w:pStyle w:val="ConsPlusNormal"/>
        <w:spacing w:before="220"/>
        <w:ind w:firstLine="540"/>
        <w:jc w:val="both"/>
      </w:pPr>
      <w:r w:rsidRPr="00D61F6C">
        <w:t>отсутствие легкого после операции по поводу заболевания.</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w:t>
      </w:r>
    </w:p>
    <w:p w:rsidR="00D61F6C" w:rsidRPr="00D61F6C" w:rsidRDefault="00D61F6C">
      <w:pPr>
        <w:pStyle w:val="ConsPlusNormal"/>
        <w:spacing w:before="220"/>
        <w:ind w:firstLine="540"/>
        <w:jc w:val="both"/>
      </w:pPr>
      <w:r w:rsidRPr="00D61F6C">
        <w:t>хронические заболевания бронхолегочного аппарата и плевры (в том числе хронический бронхит, хроническая обструктивная болезнь легких, дистальная ацинарная эмфизема легких), нагноительные заболевания легких с дыхательной (легочной) недостаточностью II степени;</w:t>
      </w:r>
    </w:p>
    <w:p w:rsidR="00D61F6C" w:rsidRPr="00D61F6C" w:rsidRDefault="00D61F6C">
      <w:pPr>
        <w:pStyle w:val="ConsPlusNormal"/>
        <w:spacing w:before="220"/>
        <w:ind w:firstLine="540"/>
        <w:jc w:val="both"/>
      </w:pPr>
      <w:r w:rsidRPr="00D61F6C">
        <w:t>врожденные аномалии органов дыхания с дыхательной недостаточностью II степени;</w:t>
      </w:r>
    </w:p>
    <w:p w:rsidR="00D61F6C" w:rsidRPr="00D61F6C" w:rsidRDefault="00D61F6C">
      <w:pPr>
        <w:pStyle w:val="ConsPlusNormal"/>
        <w:spacing w:before="220"/>
        <w:ind w:firstLine="540"/>
        <w:jc w:val="both"/>
      </w:pPr>
      <w:r w:rsidRPr="00D61F6C">
        <w:t>отсутствие доли легкого после операции по поводу заболевания;</w:t>
      </w:r>
    </w:p>
    <w:p w:rsidR="00D61F6C" w:rsidRPr="00D61F6C" w:rsidRDefault="00D61F6C">
      <w:pPr>
        <w:pStyle w:val="ConsPlusNormal"/>
        <w:spacing w:before="220"/>
        <w:ind w:firstLine="540"/>
        <w:jc w:val="both"/>
      </w:pPr>
      <w:r w:rsidRPr="00D61F6C">
        <w:t>бронхоэктазы, саркоидоз I и II стадии, подтвержденные результатами гистологического исследования у граждан при поступлении на службу и в образовательные организации.</w:t>
      </w:r>
    </w:p>
    <w:p w:rsidR="00D61F6C" w:rsidRPr="00D61F6C" w:rsidRDefault="00D61F6C">
      <w:pPr>
        <w:pStyle w:val="ConsPlusNormal"/>
        <w:spacing w:before="220"/>
        <w:ind w:firstLine="540"/>
        <w:jc w:val="both"/>
      </w:pPr>
      <w:r w:rsidRPr="00D61F6C">
        <w:t>При отказе пациента от диагностической пункции диагноз устанавливается по совокупности клинических и лабораторных данных, показания к диагностической пункции определяются нозологической формой патологии.</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относятся:</w:t>
      </w:r>
    </w:p>
    <w:p w:rsidR="00D61F6C" w:rsidRPr="00D61F6C" w:rsidRDefault="00D61F6C">
      <w:pPr>
        <w:pStyle w:val="ConsPlusNormal"/>
        <w:spacing w:before="220"/>
        <w:ind w:firstLine="540"/>
        <w:jc w:val="both"/>
      </w:pPr>
      <w:r w:rsidRPr="00D61F6C">
        <w:t>хронические заболевания бронхолегочного аппарата и плевры (в том числе хронический бронхит, хроническая обструктивная болезнь легких, центроацинарная эмфизема легких), нагноительные заболевания легких с дыхательной (легочной) недостаточностью I степени;</w:t>
      </w:r>
    </w:p>
    <w:p w:rsidR="00D61F6C" w:rsidRPr="00D61F6C" w:rsidRDefault="00D61F6C">
      <w:pPr>
        <w:pStyle w:val="ConsPlusNormal"/>
        <w:spacing w:before="220"/>
        <w:ind w:firstLine="540"/>
        <w:jc w:val="both"/>
      </w:pPr>
      <w:r w:rsidRPr="00D61F6C">
        <w:t>врожденные аномалии органов дыхания с дыхательной недостаточностью I степени.</w:t>
      </w:r>
    </w:p>
    <w:p w:rsidR="00D61F6C" w:rsidRPr="00D61F6C" w:rsidRDefault="00D61F6C">
      <w:pPr>
        <w:pStyle w:val="ConsPlusNormal"/>
        <w:spacing w:before="220"/>
        <w:ind w:firstLine="540"/>
        <w:jc w:val="both"/>
      </w:pPr>
      <w:r w:rsidRPr="00D61F6C">
        <w:lastRenderedPageBreak/>
        <w:t xml:space="preserve">Степень дыхательной (легочной) недостаточности определяется в соответствии с таблицей </w:t>
      </w:r>
      <w:r w:rsidR="0028166C">
        <w:t>№</w:t>
      </w:r>
      <w:r w:rsidRPr="00D61F6C">
        <w:t xml:space="preserve"> 3 приложения к Требованиям.</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58036B">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58036B">
        <w:tc>
          <w:tcPr>
            <w:tcW w:w="1276" w:type="dxa"/>
            <w:vMerge w:val="restart"/>
            <w:tcBorders>
              <w:top w:val="single" w:sz="4" w:space="0" w:color="auto"/>
              <w:bottom w:val="single" w:sz="4" w:space="0" w:color="auto"/>
            </w:tcBorders>
          </w:tcPr>
          <w:p w:rsidR="00D61F6C" w:rsidRPr="00D61F6C" w:rsidRDefault="00D61F6C">
            <w:pPr>
              <w:pStyle w:val="ConsPlusNormal"/>
              <w:jc w:val="center"/>
            </w:pPr>
            <w:bookmarkStart w:id="185" w:name="P1950"/>
            <w:bookmarkEnd w:id="185"/>
            <w:r w:rsidRPr="00D61F6C">
              <w:t>52.</w:t>
            </w:r>
          </w:p>
        </w:tc>
        <w:tc>
          <w:tcPr>
            <w:tcW w:w="5953" w:type="dxa"/>
            <w:tcBorders>
              <w:top w:val="single" w:sz="4" w:space="0" w:color="auto"/>
              <w:bottom w:val="nil"/>
            </w:tcBorders>
          </w:tcPr>
          <w:p w:rsidR="00D61F6C" w:rsidRPr="00D61F6C" w:rsidRDefault="00D61F6C">
            <w:pPr>
              <w:pStyle w:val="ConsPlusNormal"/>
              <w:jc w:val="both"/>
            </w:pPr>
            <w:r w:rsidRPr="00D61F6C">
              <w:t>Бронхиальная астма:</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186" w:name="P1955"/>
            <w:bookmarkEnd w:id="186"/>
            <w:r w:rsidRPr="00D61F6C">
              <w:t>а) тяжелой степени</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187" w:name="P1959"/>
            <w:bookmarkEnd w:id="187"/>
            <w:r w:rsidRPr="00D61F6C">
              <w:t>б) средней степени</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58036B">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188" w:name="P1963"/>
            <w:bookmarkEnd w:id="188"/>
            <w:r w:rsidRPr="00D61F6C">
              <w:t>в) легкой степени, а также при отсутствии симптомов в течение 5 лет и более при сохраняющейся измененной реактивности бронхов</w:t>
            </w:r>
          </w:p>
        </w:tc>
        <w:tc>
          <w:tcPr>
            <w:tcW w:w="659" w:type="dxa"/>
            <w:tcBorders>
              <w:top w:val="nil"/>
              <w:bottom w:val="single" w:sz="4" w:space="0" w:color="auto"/>
            </w:tcBorders>
          </w:tcPr>
          <w:p w:rsidR="00D61F6C" w:rsidRPr="00D61F6C" w:rsidRDefault="00D61F6C">
            <w:pPr>
              <w:pStyle w:val="ConsPlusNormal"/>
              <w:jc w:val="center"/>
            </w:pPr>
            <w:r w:rsidRPr="00D61F6C">
              <w:t>Д</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В-3; В-2 - ИНД</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К пункту </w:t>
      </w:r>
      <w:r w:rsidR="0028166C">
        <w:t>«</w:t>
      </w:r>
      <w:r w:rsidRPr="00D61F6C">
        <w:t>а</w:t>
      </w:r>
      <w:r w:rsidR="0028166C">
        <w:t>»</w:t>
      </w:r>
      <w:r w:rsidRPr="00D61F6C">
        <w:t xml:space="preserve"> относится бронхиальная астма с частыми обострениями заболевания, постоянными симптомами в течение дня или астматическим состоянием, значительным ограничением физической активности, с суточными колебаниями пиковой скорости выдоха</w:t>
      </w:r>
      <w:r w:rsidR="00D450D4">
        <w:rPr>
          <w:rStyle w:val="a5"/>
        </w:rPr>
        <w:footnoteReference w:id="20"/>
      </w:r>
      <w:r w:rsidRPr="00D61F6C">
        <w:t xml:space="preserve"> или объема форсированного выдоха за первую секунду</w:t>
      </w:r>
      <w:r w:rsidR="00D450D4">
        <w:rPr>
          <w:rStyle w:val="a5"/>
        </w:rPr>
        <w:footnoteReference w:id="21"/>
      </w:r>
      <w:r w:rsidRPr="00D61F6C">
        <w:t xml:space="preserve"> более 30 процентов и ПСВ или ОФВ</w:t>
      </w:r>
      <w:proofErr w:type="gramStart"/>
      <w:r w:rsidRPr="00D61F6C">
        <w:t>1</w:t>
      </w:r>
      <w:proofErr w:type="gramEnd"/>
      <w:r w:rsidRPr="00D61F6C">
        <w:t xml:space="preserve"> менее 60 процентов должных значений в межприступный период. В лечении требуется постоянный прием высоких доз ингаляционных кортикостероидов и бронхолитических препаратов пролонгированного действия либо применение системных кортикостероидов.</w:t>
      </w:r>
    </w:p>
    <w:p w:rsidR="00D61F6C" w:rsidRPr="00D61F6C" w:rsidRDefault="00D61F6C">
      <w:pPr>
        <w:pStyle w:val="ConsPlusNormal"/>
        <w:jc w:val="both"/>
      </w:pPr>
    </w:p>
    <w:p w:rsidR="00D61F6C" w:rsidRPr="00D61F6C" w:rsidRDefault="00D61F6C">
      <w:pPr>
        <w:pStyle w:val="ConsPlusNormal"/>
        <w:ind w:firstLine="540"/>
        <w:jc w:val="both"/>
      </w:pPr>
      <w:r w:rsidRPr="00D61F6C">
        <w:t xml:space="preserve">К пункту </w:t>
      </w:r>
      <w:r w:rsidR="0028166C">
        <w:t>«</w:t>
      </w:r>
      <w:r w:rsidRPr="00D61F6C">
        <w:t>б</w:t>
      </w:r>
      <w:r w:rsidR="0028166C">
        <w:t>»</w:t>
      </w:r>
      <w:r w:rsidRPr="00D61F6C">
        <w:t xml:space="preserve"> относится бронхиальная астма с ежедневными симптомами, которые купируются введением различных бронхорасширяющих средств, с суточными колебаниями ПСВ или ОФВ</w:t>
      </w:r>
      <w:proofErr w:type="gramStart"/>
      <w:r w:rsidRPr="00D61F6C">
        <w:t>1</w:t>
      </w:r>
      <w:proofErr w:type="gramEnd"/>
      <w:r w:rsidRPr="00D61F6C">
        <w:t xml:space="preserve"> 20 - 30 процентов и ПСВ или ОФВ1 60 - 80 процентов должных значений в межприступный период. Требуется ежедневное лечение ингаляционными кортикостероидами в высоких и средних дозах и бронхолитическими препаратами пролонгированного действия.</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относится бронхиальная астма с непродолжительными симптомами реже 1 раза в день, которые легко купируются бронхорасширяющими средствами, при отсутствии симптомов и с нормальной функцией легких между обострениями, с суточными колебаниями ПСВ или ОФВ</w:t>
      </w:r>
      <w:proofErr w:type="gramStart"/>
      <w:r w:rsidRPr="00D61F6C">
        <w:t>1</w:t>
      </w:r>
      <w:proofErr w:type="gramEnd"/>
      <w:r w:rsidRPr="00D61F6C">
        <w:t xml:space="preserve"> менее 20 процентов и ПСВ или ОФВ1 более 80 процентов должных значений в межприступный период.</w:t>
      </w:r>
    </w:p>
    <w:p w:rsidR="00D61F6C" w:rsidRPr="00D61F6C" w:rsidRDefault="00D61F6C">
      <w:pPr>
        <w:pStyle w:val="ConsPlusNormal"/>
        <w:spacing w:before="220"/>
        <w:ind w:firstLine="540"/>
        <w:jc w:val="both"/>
      </w:pPr>
      <w:r w:rsidRPr="00D61F6C">
        <w:t>Освидетельствование при впервые выявленных признаках бронхиальной астмы проводится только после обследования в стационарных условиях.</w:t>
      </w:r>
    </w:p>
    <w:p w:rsidR="00D61F6C" w:rsidRPr="00D61F6C" w:rsidRDefault="00D61F6C">
      <w:pPr>
        <w:pStyle w:val="ConsPlusNormal"/>
        <w:spacing w:before="220"/>
        <w:ind w:firstLine="540"/>
        <w:jc w:val="both"/>
      </w:pPr>
      <w:r w:rsidRPr="00D61F6C">
        <w:t>При наличии бронхиальной астмы, подтвержденной медицинскими документами о лечении в стационарных условиях и обращениях за медицинской помощью, заключение может быть вынесено без обследования в стационарных условиях.</w:t>
      </w:r>
    </w:p>
    <w:p w:rsidR="00D61F6C" w:rsidRPr="00D61F6C" w:rsidRDefault="00D61F6C">
      <w:pPr>
        <w:pStyle w:val="ConsPlusNormal"/>
        <w:spacing w:before="220"/>
        <w:ind w:firstLine="540"/>
        <w:jc w:val="both"/>
      </w:pPr>
      <w:r w:rsidRPr="00D61F6C">
        <w:t>При отсутствии документального подтверждения анамнеза заболевания верифицирующими тестами диагноза бронхиальной астмы при стойкой ремиссии являются фармакологические и (или) физические бронхопровокационные тесты. Дополнительным критерием может служить исследование в крови общего и (или) специфического иммуноглобулина E.</w:t>
      </w:r>
    </w:p>
    <w:p w:rsidR="00D61F6C" w:rsidRPr="00D61F6C" w:rsidRDefault="00D61F6C">
      <w:pPr>
        <w:pStyle w:val="ConsPlusNormal"/>
        <w:spacing w:before="220"/>
        <w:ind w:firstLine="540"/>
        <w:jc w:val="both"/>
      </w:pPr>
      <w:r w:rsidRPr="00D61F6C">
        <w:lastRenderedPageBreak/>
        <w:t>В случае если бронхоспастические синдромы (обтурационный, эндокринно-гуморальный, неврогенный, токсический и другие) являются осложнением других заболеваний, категория годности к службе определяется в зависимости от течения основного заболевания по соответствующим статьям расписания болезней.</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Pr>
          <w:p w:rsidR="00D61F6C" w:rsidRPr="00D61F6C" w:rsidRDefault="00D61F6C">
            <w:pPr>
              <w:pStyle w:val="ConsPlusNormal"/>
              <w:jc w:val="center"/>
            </w:pPr>
            <w:r w:rsidRPr="00D61F6C">
              <w:t>Статья расписания болезней</w:t>
            </w:r>
          </w:p>
        </w:tc>
        <w:tc>
          <w:tcPr>
            <w:tcW w:w="5953" w:type="dxa"/>
            <w:vMerge w:val="restart"/>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Pr>
          <w:p w:rsidR="00D61F6C" w:rsidRPr="00D61F6C" w:rsidRDefault="00D61F6C">
            <w:pPr>
              <w:pStyle w:val="ConsPlusNormal"/>
              <w:jc w:val="center"/>
            </w:pPr>
            <w:r w:rsidRPr="00D61F6C">
              <w:t>Категория годности к службе</w:t>
            </w:r>
          </w:p>
        </w:tc>
      </w:tr>
      <w:tr w:rsidR="00D61F6C" w:rsidRPr="00D61F6C" w:rsidTr="00D450D4">
        <w:tc>
          <w:tcPr>
            <w:tcW w:w="1276" w:type="dxa"/>
            <w:vMerge/>
          </w:tcPr>
          <w:p w:rsidR="00D61F6C" w:rsidRPr="00D61F6C" w:rsidRDefault="00D61F6C"/>
        </w:tc>
        <w:tc>
          <w:tcPr>
            <w:tcW w:w="5953" w:type="dxa"/>
            <w:vMerge/>
          </w:tcPr>
          <w:p w:rsidR="00D61F6C" w:rsidRPr="00D61F6C" w:rsidRDefault="00D61F6C"/>
        </w:tc>
        <w:tc>
          <w:tcPr>
            <w:tcW w:w="1978" w:type="dxa"/>
            <w:gridSpan w:val="3"/>
          </w:tcPr>
          <w:p w:rsidR="00D61F6C" w:rsidRPr="00D61F6C" w:rsidRDefault="00D61F6C">
            <w:pPr>
              <w:pStyle w:val="ConsPlusNormal"/>
              <w:jc w:val="center"/>
            </w:pPr>
            <w:r w:rsidRPr="00D61F6C">
              <w:t>графа</w:t>
            </w:r>
          </w:p>
        </w:tc>
      </w:tr>
      <w:tr w:rsidR="00D61F6C" w:rsidRPr="00D61F6C" w:rsidTr="00D450D4">
        <w:tc>
          <w:tcPr>
            <w:tcW w:w="1276" w:type="dxa"/>
            <w:vMerge/>
          </w:tcPr>
          <w:p w:rsidR="00D61F6C" w:rsidRPr="00D61F6C" w:rsidRDefault="00D61F6C"/>
        </w:tc>
        <w:tc>
          <w:tcPr>
            <w:tcW w:w="5953" w:type="dxa"/>
            <w:vMerge/>
          </w:tcPr>
          <w:p w:rsidR="00D61F6C" w:rsidRPr="00D61F6C" w:rsidRDefault="00D61F6C"/>
        </w:tc>
        <w:tc>
          <w:tcPr>
            <w:tcW w:w="659" w:type="dxa"/>
          </w:tcPr>
          <w:p w:rsidR="00D61F6C" w:rsidRPr="00D61F6C" w:rsidRDefault="00D61F6C">
            <w:pPr>
              <w:pStyle w:val="ConsPlusNormal"/>
              <w:jc w:val="center"/>
            </w:pPr>
            <w:bookmarkStart w:id="189" w:name="P1984"/>
            <w:bookmarkEnd w:id="189"/>
            <w:r w:rsidRPr="00D61F6C">
              <w:t>I</w:t>
            </w:r>
          </w:p>
        </w:tc>
        <w:tc>
          <w:tcPr>
            <w:tcW w:w="659" w:type="dxa"/>
          </w:tcPr>
          <w:p w:rsidR="00D61F6C" w:rsidRPr="00D61F6C" w:rsidRDefault="00D61F6C">
            <w:pPr>
              <w:pStyle w:val="ConsPlusNormal"/>
              <w:jc w:val="center"/>
            </w:pPr>
            <w:bookmarkStart w:id="190" w:name="P1985"/>
            <w:bookmarkEnd w:id="190"/>
            <w:r w:rsidRPr="00D61F6C">
              <w:t>II</w:t>
            </w:r>
          </w:p>
        </w:tc>
        <w:tc>
          <w:tcPr>
            <w:tcW w:w="660" w:type="dxa"/>
          </w:tcPr>
          <w:p w:rsidR="00D61F6C" w:rsidRPr="00D61F6C" w:rsidRDefault="00D61F6C">
            <w:pPr>
              <w:pStyle w:val="ConsPlusNormal"/>
              <w:jc w:val="center"/>
            </w:pPr>
            <w:r w:rsidRPr="00D61F6C">
              <w:t>III</w:t>
            </w:r>
          </w:p>
        </w:tc>
      </w:tr>
      <w:tr w:rsidR="00D61F6C" w:rsidRPr="00D61F6C" w:rsidTr="00D450D4">
        <w:tc>
          <w:tcPr>
            <w:tcW w:w="1276" w:type="dxa"/>
          </w:tcPr>
          <w:p w:rsidR="00D61F6C" w:rsidRPr="00D61F6C" w:rsidRDefault="00D61F6C">
            <w:pPr>
              <w:pStyle w:val="ConsPlusNormal"/>
              <w:jc w:val="center"/>
            </w:pPr>
            <w:r w:rsidRPr="00D61F6C">
              <w:t>53.</w:t>
            </w:r>
          </w:p>
        </w:tc>
        <w:tc>
          <w:tcPr>
            <w:tcW w:w="5953" w:type="dxa"/>
          </w:tcPr>
          <w:p w:rsidR="00D61F6C" w:rsidRPr="00D61F6C" w:rsidRDefault="00D61F6C">
            <w:pPr>
              <w:pStyle w:val="ConsPlusNormal"/>
              <w:jc w:val="both"/>
            </w:pPr>
            <w:r w:rsidRPr="00D61F6C">
              <w:t>Временные функциональные расстройства органов дыхания после острого заболевания, обострения хронического заболевания, травмы или хирургического лечения</w:t>
            </w:r>
          </w:p>
        </w:tc>
        <w:tc>
          <w:tcPr>
            <w:tcW w:w="659" w:type="dxa"/>
          </w:tcPr>
          <w:p w:rsidR="00D61F6C" w:rsidRPr="00D61F6C" w:rsidRDefault="00D61F6C">
            <w:pPr>
              <w:pStyle w:val="ConsPlusNormal"/>
              <w:jc w:val="center"/>
            </w:pPr>
            <w:r w:rsidRPr="00D61F6C">
              <w:t>Г</w:t>
            </w:r>
          </w:p>
        </w:tc>
        <w:tc>
          <w:tcPr>
            <w:tcW w:w="659" w:type="dxa"/>
          </w:tcPr>
          <w:p w:rsidR="00D61F6C" w:rsidRPr="00D61F6C" w:rsidRDefault="00D61F6C">
            <w:pPr>
              <w:pStyle w:val="ConsPlusNormal"/>
              <w:jc w:val="center"/>
            </w:pPr>
            <w:r w:rsidRPr="00D61F6C">
              <w:t>НГ</w:t>
            </w:r>
          </w:p>
        </w:tc>
        <w:tc>
          <w:tcPr>
            <w:tcW w:w="660" w:type="dxa"/>
          </w:tcPr>
          <w:p w:rsidR="00D61F6C" w:rsidRPr="00D61F6C" w:rsidRDefault="00D61F6C">
            <w:pPr>
              <w:pStyle w:val="ConsPlusNormal"/>
              <w:jc w:val="center"/>
            </w:pPr>
            <w:r w:rsidRPr="00D61F6C">
              <w:t>Г</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В случае осложненного течения пневмоний (инфекционный токсический шок, нагноения, плевриты, ателектазы, обширные плевральные наложения и другое) в отношении лиц, освидетельствуемых по I и II графам расписания болезней, выносится заключение о временной негодности к службе и не годности к поступлению в образовательные организации, если после окончания лечения прошло менее 6 месяцев.</w:t>
      </w:r>
    </w:p>
    <w:p w:rsidR="00D61F6C" w:rsidRPr="00D61F6C" w:rsidRDefault="00D61F6C">
      <w:pPr>
        <w:pStyle w:val="ConsPlusNormal"/>
        <w:jc w:val="both"/>
      </w:pPr>
    </w:p>
    <w:p w:rsidR="00D61F6C" w:rsidRPr="00D61F6C" w:rsidRDefault="00D61F6C">
      <w:pPr>
        <w:pStyle w:val="ConsPlusTitle"/>
        <w:ind w:firstLine="540"/>
        <w:jc w:val="both"/>
        <w:outlineLvl w:val="2"/>
      </w:pPr>
      <w:r w:rsidRPr="00D61F6C">
        <w:t>Болезни органов пищеварения</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54.</w:t>
            </w:r>
          </w:p>
        </w:tc>
        <w:tc>
          <w:tcPr>
            <w:tcW w:w="5953" w:type="dxa"/>
            <w:tcBorders>
              <w:top w:val="single" w:sz="4" w:space="0" w:color="auto"/>
              <w:bottom w:val="nil"/>
            </w:tcBorders>
          </w:tcPr>
          <w:p w:rsidR="00D61F6C" w:rsidRPr="00D61F6C" w:rsidRDefault="00D61F6C">
            <w:pPr>
              <w:pStyle w:val="ConsPlusNormal"/>
              <w:jc w:val="both"/>
            </w:pPr>
            <w:r w:rsidRPr="00D61F6C">
              <w:t>Нарушение развития и прорезывания зубов:</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191" w:name="P2009"/>
            <w:bookmarkEnd w:id="191"/>
            <w:r w:rsidRPr="00D61F6C">
              <w:t>а) отсутствие 10 и более зубов на одной челюсти или замещение их съемным протезом, отсутствие 8 коренных зубов на одной челюсти, отсутствие 4 коренных зубов на верхней челюсти с одной стороны и 4 коренных зубов на нижней челюсти с другой стороны или замещение их съемными протезами</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В-2; А-1 - ИНД</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192" w:name="P2013"/>
            <w:bookmarkEnd w:id="192"/>
            <w:r w:rsidRPr="00D61F6C">
              <w:t>б) отсутствие 4 и более фронтальных зубов на одной челюсти или отсутствие второго резца, клыка и первого малого коренного зуба подряд</w:t>
            </w:r>
          </w:p>
        </w:tc>
        <w:tc>
          <w:tcPr>
            <w:tcW w:w="659" w:type="dxa"/>
            <w:tcBorders>
              <w:top w:val="nil"/>
              <w:bottom w:val="nil"/>
            </w:tcBorders>
          </w:tcPr>
          <w:p w:rsidR="00D61F6C" w:rsidRPr="00D61F6C" w:rsidRDefault="00D61F6C">
            <w:pPr>
              <w:pStyle w:val="ConsPlusNormal"/>
              <w:jc w:val="center"/>
            </w:pPr>
            <w:r w:rsidRPr="00D61F6C">
              <w:t>Б-4</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А-1</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193" w:name="P2017"/>
            <w:bookmarkEnd w:id="193"/>
            <w:r w:rsidRPr="00D61F6C">
              <w:t>в) множественный осложненный кариес</w:t>
            </w:r>
          </w:p>
        </w:tc>
        <w:tc>
          <w:tcPr>
            <w:tcW w:w="659" w:type="dxa"/>
            <w:tcBorders>
              <w:top w:val="nil"/>
              <w:bottom w:val="single" w:sz="4" w:space="0" w:color="auto"/>
            </w:tcBorders>
          </w:tcPr>
          <w:p w:rsidR="00D61F6C" w:rsidRPr="00D61F6C" w:rsidRDefault="00D61F6C">
            <w:pPr>
              <w:pStyle w:val="ConsPlusNormal"/>
              <w:jc w:val="center"/>
            </w:pPr>
            <w:r w:rsidRPr="00D61F6C">
              <w:t>Б-3</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А-1</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Пункт </w:t>
      </w:r>
      <w:r w:rsidR="0028166C">
        <w:t>«</w:t>
      </w:r>
      <w:r w:rsidRPr="00D61F6C">
        <w:t>в</w:t>
      </w:r>
      <w:r w:rsidR="0028166C">
        <w:t>»</w:t>
      </w:r>
      <w:r w:rsidRPr="00D61F6C">
        <w:t xml:space="preserve"> применяется в случаях, когда общее количество кариозных, пломбированных и удаленных зубов составляет более 9, при этом не менее 4 зубов - с клиническими или рентгенологическими признаками хронического воспаления с поражением пульпы и периодонта.</w:t>
      </w:r>
    </w:p>
    <w:p w:rsidR="00D61F6C" w:rsidRPr="00D61F6C" w:rsidRDefault="00D61F6C">
      <w:pPr>
        <w:pStyle w:val="ConsPlusNormal"/>
        <w:spacing w:before="220"/>
        <w:ind w:firstLine="540"/>
        <w:jc w:val="both"/>
      </w:pPr>
      <w:r w:rsidRPr="00D61F6C">
        <w:t>При подсчете общего количества зубов 18, 28, 38, 48 - не учитываются. Корни зубов при невозможности использовать их для протезирования считаются как отсутствующие зубы.</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lastRenderedPageBreak/>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D450D4">
        <w:tblPrEx>
          <w:tblBorders>
            <w:insideH w:val="none" w:sz="0" w:space="0" w:color="auto"/>
          </w:tblBorders>
        </w:tblPrEx>
        <w:tc>
          <w:tcPr>
            <w:tcW w:w="1276" w:type="dxa"/>
            <w:tcBorders>
              <w:top w:val="single" w:sz="4" w:space="0" w:color="auto"/>
              <w:bottom w:val="nil"/>
            </w:tcBorders>
          </w:tcPr>
          <w:p w:rsidR="00D61F6C" w:rsidRPr="00D61F6C" w:rsidRDefault="00D61F6C">
            <w:pPr>
              <w:pStyle w:val="ConsPlusNormal"/>
              <w:jc w:val="center"/>
            </w:pPr>
            <w:bookmarkStart w:id="194" w:name="P2032"/>
            <w:bookmarkEnd w:id="194"/>
            <w:r w:rsidRPr="00D61F6C">
              <w:t>55.</w:t>
            </w:r>
          </w:p>
        </w:tc>
        <w:tc>
          <w:tcPr>
            <w:tcW w:w="5953" w:type="dxa"/>
            <w:tcBorders>
              <w:top w:val="single" w:sz="4" w:space="0" w:color="auto"/>
              <w:bottom w:val="nil"/>
            </w:tcBorders>
          </w:tcPr>
          <w:p w:rsidR="00D61F6C" w:rsidRPr="00D61F6C" w:rsidRDefault="00D61F6C">
            <w:pPr>
              <w:pStyle w:val="ConsPlusNormal"/>
              <w:jc w:val="both"/>
            </w:pPr>
            <w:r w:rsidRPr="00D61F6C">
              <w:t>Болезни твердых тканей зубов, пульпы и периапикальных тканей, десен и пародонта, слюнных желез, мягких тканей полости рта, языка (в том числе врожденные):</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D450D4">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195" w:name="P2038"/>
            <w:bookmarkEnd w:id="195"/>
            <w:r w:rsidRPr="00D61F6C">
              <w:t>а) пародонтит, пародонтоз, генерализованные, тяжелой степени</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D450D4">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196" w:name="P2043"/>
            <w:bookmarkEnd w:id="196"/>
            <w:r w:rsidRPr="00D61F6C">
              <w:t>б) пародонтит, пародонтоз, генерализованные, средней степени, стоматиты, гингивиты, хейлиты и другие заболевания слизистой полости рта, слюнных желез и языка</w:t>
            </w:r>
          </w:p>
        </w:tc>
        <w:tc>
          <w:tcPr>
            <w:tcW w:w="659" w:type="dxa"/>
            <w:tcBorders>
              <w:top w:val="nil"/>
              <w:bottom w:val="nil"/>
            </w:tcBorders>
          </w:tcPr>
          <w:p w:rsidR="00D61F6C" w:rsidRPr="00D61F6C" w:rsidRDefault="00D61F6C">
            <w:pPr>
              <w:pStyle w:val="ConsPlusNormal"/>
              <w:jc w:val="center"/>
            </w:pPr>
            <w:r w:rsidRPr="00D61F6C">
              <w:t>Б-4</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В-3; В-2 - ИНД</w:t>
            </w:r>
          </w:p>
        </w:tc>
      </w:tr>
      <w:tr w:rsidR="00D61F6C" w:rsidRPr="00D61F6C" w:rsidTr="00D450D4">
        <w:tblPrEx>
          <w:tblBorders>
            <w:insideH w:val="none" w:sz="0" w:space="0" w:color="auto"/>
          </w:tblBorders>
        </w:tblPrEx>
        <w:tc>
          <w:tcPr>
            <w:tcW w:w="1276" w:type="dxa"/>
            <w:tcBorders>
              <w:top w:val="nil"/>
              <w:bottom w:val="single" w:sz="4" w:space="0" w:color="auto"/>
            </w:tcBorders>
          </w:tcPr>
          <w:p w:rsidR="00D61F6C" w:rsidRPr="00D61F6C" w:rsidRDefault="00D61F6C">
            <w:pPr>
              <w:pStyle w:val="ConsPlusNormal"/>
            </w:pPr>
          </w:p>
        </w:tc>
        <w:tc>
          <w:tcPr>
            <w:tcW w:w="5953" w:type="dxa"/>
            <w:tcBorders>
              <w:top w:val="nil"/>
              <w:bottom w:val="single" w:sz="4" w:space="0" w:color="auto"/>
            </w:tcBorders>
          </w:tcPr>
          <w:p w:rsidR="00D61F6C" w:rsidRPr="00D61F6C" w:rsidRDefault="00D61F6C">
            <w:pPr>
              <w:pStyle w:val="ConsPlusNormal"/>
              <w:jc w:val="both"/>
            </w:pPr>
            <w:bookmarkStart w:id="197" w:name="P2048"/>
            <w:bookmarkEnd w:id="197"/>
            <w:r w:rsidRPr="00D61F6C">
              <w:t>в) пародонтит, пародонтоз, генерализованные, легкой степени</w:t>
            </w:r>
          </w:p>
        </w:tc>
        <w:tc>
          <w:tcPr>
            <w:tcW w:w="659" w:type="dxa"/>
            <w:tcBorders>
              <w:top w:val="nil"/>
              <w:bottom w:val="single" w:sz="4" w:space="0" w:color="auto"/>
            </w:tcBorders>
          </w:tcPr>
          <w:p w:rsidR="00D61F6C" w:rsidRPr="00D61F6C" w:rsidRDefault="00D61F6C">
            <w:pPr>
              <w:pStyle w:val="ConsPlusNormal"/>
              <w:jc w:val="center"/>
            </w:pPr>
            <w:r w:rsidRPr="00D61F6C">
              <w:t>Б-3</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А-1</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Статья применяется при наличии у освидетельствуемых генерализованной формы пародонтита или пародонтоза. Наличие пародонтита или пародонтоза устанавливается после исследования всей зубочелюстной системы с рентгенографией и выявлением сопутствующих заболеваний.</w:t>
      </w:r>
    </w:p>
    <w:p w:rsidR="00D61F6C" w:rsidRPr="00D61F6C" w:rsidRDefault="00D61F6C">
      <w:pPr>
        <w:pStyle w:val="ConsPlusNormal"/>
        <w:spacing w:before="220"/>
        <w:ind w:firstLine="540"/>
        <w:jc w:val="both"/>
      </w:pPr>
      <w:r w:rsidRPr="00D61F6C">
        <w:t xml:space="preserve">К пункту </w:t>
      </w:r>
      <w:r w:rsidR="0028166C">
        <w:t>«</w:t>
      </w:r>
      <w:r w:rsidRPr="00D61F6C">
        <w:t>а</w:t>
      </w:r>
      <w:r w:rsidR="0028166C">
        <w:t>»</w:t>
      </w:r>
      <w:r w:rsidRPr="00D61F6C">
        <w:t xml:space="preserve"> относятся:</w:t>
      </w:r>
    </w:p>
    <w:p w:rsidR="00D61F6C" w:rsidRPr="00D61F6C" w:rsidRDefault="00D61F6C">
      <w:pPr>
        <w:pStyle w:val="ConsPlusNormal"/>
        <w:spacing w:before="220"/>
        <w:ind w:firstLine="540"/>
        <w:jc w:val="both"/>
      </w:pPr>
      <w:r w:rsidRPr="00D61F6C">
        <w:t>пародонтит с глубиной зубодесневого кармана 5 мм и более, резорбцией костной ткани лунки зуба на 2/3 длины корня и подвижностью зуба II - III степени;</w:t>
      </w:r>
    </w:p>
    <w:p w:rsidR="00D61F6C" w:rsidRPr="00D61F6C" w:rsidRDefault="00D61F6C">
      <w:pPr>
        <w:pStyle w:val="ConsPlusNormal"/>
        <w:spacing w:before="220"/>
        <w:ind w:firstLine="540"/>
        <w:jc w:val="both"/>
      </w:pPr>
      <w:r w:rsidRPr="00D61F6C">
        <w:t>врожденные расщелины губы и неба.</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 заболевания слизистой оболочки полости рта, не поддающиеся лечению. При наличии стоматитов, хейлитов, гингивитов, лейкоплакий и других заболеваний, включая преканцерозы, граждане при поступлении на службу направляются на лечение.</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относится пародонтит легкой степени с глубиной зубодесневого кармана до 3 мм преимущественно в области межзубного промежутка, имеется начальная степень деструкции костной ткани межзубных перегородок, снижена высота межзубных перегородок менее чем на 1/3, но подвижности зубов нет.</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bookmarkStart w:id="198" w:name="P2064"/>
            <w:bookmarkEnd w:id="198"/>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bookmarkStart w:id="199" w:name="P2065"/>
            <w:bookmarkEnd w:id="199"/>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D450D4">
        <w:tblPrEx>
          <w:tblBorders>
            <w:insideH w:val="none" w:sz="0" w:space="0" w:color="auto"/>
          </w:tblBorders>
        </w:tblPrEx>
        <w:tc>
          <w:tcPr>
            <w:tcW w:w="1276" w:type="dxa"/>
            <w:tcBorders>
              <w:top w:val="single" w:sz="4" w:space="0" w:color="auto"/>
              <w:bottom w:val="nil"/>
            </w:tcBorders>
          </w:tcPr>
          <w:p w:rsidR="00D61F6C" w:rsidRPr="00D61F6C" w:rsidRDefault="00D61F6C">
            <w:pPr>
              <w:pStyle w:val="ConsPlusNormal"/>
              <w:jc w:val="center"/>
            </w:pPr>
            <w:bookmarkStart w:id="200" w:name="P2067"/>
            <w:bookmarkEnd w:id="200"/>
            <w:r w:rsidRPr="00D61F6C">
              <w:t>56.</w:t>
            </w:r>
          </w:p>
        </w:tc>
        <w:tc>
          <w:tcPr>
            <w:tcW w:w="5953" w:type="dxa"/>
            <w:tcBorders>
              <w:top w:val="single" w:sz="4" w:space="0" w:color="auto"/>
              <w:bottom w:val="nil"/>
            </w:tcBorders>
          </w:tcPr>
          <w:p w:rsidR="00D61F6C" w:rsidRPr="00D61F6C" w:rsidRDefault="00D61F6C">
            <w:pPr>
              <w:pStyle w:val="ConsPlusNormal"/>
              <w:jc w:val="both"/>
            </w:pPr>
            <w:r w:rsidRPr="00D61F6C">
              <w:t>Челюстно-лицевые аномалии, дефекты, деформации, последствия увечий, другие болезни и изменения зубов и их опорного аппарата, болезни челюстей:</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D450D4">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201" w:name="P2073"/>
            <w:bookmarkEnd w:id="201"/>
            <w:r w:rsidRPr="00D61F6C">
              <w:t xml:space="preserve">а) со значительным нарушением дыхательной, обонятельной, жевательной, глотательной и речевой </w:t>
            </w:r>
            <w:r w:rsidRPr="00D61F6C">
              <w:lastRenderedPageBreak/>
              <w:t>функций</w:t>
            </w:r>
          </w:p>
        </w:tc>
        <w:tc>
          <w:tcPr>
            <w:tcW w:w="659" w:type="dxa"/>
            <w:tcBorders>
              <w:top w:val="nil"/>
              <w:bottom w:val="nil"/>
            </w:tcBorders>
          </w:tcPr>
          <w:p w:rsidR="00D61F6C" w:rsidRPr="00D61F6C" w:rsidRDefault="00D61F6C">
            <w:pPr>
              <w:pStyle w:val="ConsPlusNormal"/>
              <w:jc w:val="center"/>
            </w:pPr>
            <w:r w:rsidRPr="00D61F6C">
              <w:lastRenderedPageBreak/>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D450D4">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202" w:name="P2078"/>
            <w:bookmarkEnd w:id="202"/>
            <w:r w:rsidRPr="00D61F6C">
              <w:t>б) с умеренным нарушением дыхательной, обонятельной, жевательной, глотательной и речевой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D450D4">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203" w:name="P2083"/>
            <w:bookmarkEnd w:id="203"/>
            <w:r w:rsidRPr="00D61F6C">
              <w:t>в) с незначительным нарушением дыхательной, обонятельной, жевательной, глотательной и речевой функций</w:t>
            </w:r>
          </w:p>
        </w:tc>
        <w:tc>
          <w:tcPr>
            <w:tcW w:w="659" w:type="dxa"/>
            <w:tcBorders>
              <w:top w:val="nil"/>
              <w:bottom w:val="nil"/>
            </w:tcBorders>
          </w:tcPr>
          <w:p w:rsidR="00D61F6C" w:rsidRPr="00D61F6C" w:rsidRDefault="00D61F6C">
            <w:pPr>
              <w:pStyle w:val="ConsPlusNormal"/>
              <w:jc w:val="center"/>
            </w:pPr>
            <w:r w:rsidRPr="00D61F6C">
              <w:t>Б-4</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В-3</w:t>
            </w:r>
          </w:p>
        </w:tc>
      </w:tr>
      <w:tr w:rsidR="00D61F6C" w:rsidRPr="00D61F6C" w:rsidTr="00D450D4">
        <w:tblPrEx>
          <w:tblBorders>
            <w:insideH w:val="none" w:sz="0" w:space="0" w:color="auto"/>
          </w:tblBorders>
        </w:tblPrEx>
        <w:tc>
          <w:tcPr>
            <w:tcW w:w="1276" w:type="dxa"/>
            <w:tcBorders>
              <w:top w:val="nil"/>
              <w:bottom w:val="single" w:sz="4" w:space="0" w:color="auto"/>
            </w:tcBorders>
          </w:tcPr>
          <w:p w:rsidR="00D61F6C" w:rsidRPr="00D61F6C" w:rsidRDefault="00D61F6C">
            <w:pPr>
              <w:pStyle w:val="ConsPlusNormal"/>
            </w:pPr>
          </w:p>
        </w:tc>
        <w:tc>
          <w:tcPr>
            <w:tcW w:w="5953" w:type="dxa"/>
            <w:tcBorders>
              <w:top w:val="nil"/>
              <w:bottom w:val="single" w:sz="4" w:space="0" w:color="auto"/>
            </w:tcBorders>
          </w:tcPr>
          <w:p w:rsidR="00D61F6C" w:rsidRPr="00D61F6C" w:rsidRDefault="00D61F6C">
            <w:pPr>
              <w:pStyle w:val="ConsPlusNormal"/>
              <w:jc w:val="both"/>
            </w:pPr>
            <w:r w:rsidRPr="00D61F6C">
              <w:t>г) при наличии объективных данных без нарушения функций</w:t>
            </w:r>
          </w:p>
        </w:tc>
        <w:tc>
          <w:tcPr>
            <w:tcW w:w="659" w:type="dxa"/>
            <w:tcBorders>
              <w:top w:val="nil"/>
              <w:bottom w:val="single" w:sz="4" w:space="0" w:color="auto"/>
            </w:tcBorders>
          </w:tcPr>
          <w:p w:rsidR="00D61F6C" w:rsidRPr="00D61F6C" w:rsidRDefault="00D61F6C">
            <w:pPr>
              <w:pStyle w:val="ConsPlusNormal"/>
              <w:jc w:val="center"/>
            </w:pPr>
            <w:r w:rsidRPr="00D61F6C">
              <w:t>Б-3</w:t>
            </w:r>
          </w:p>
        </w:tc>
        <w:tc>
          <w:tcPr>
            <w:tcW w:w="659" w:type="dxa"/>
            <w:tcBorders>
              <w:top w:val="nil"/>
              <w:bottom w:val="single" w:sz="4" w:space="0" w:color="auto"/>
            </w:tcBorders>
          </w:tcPr>
          <w:p w:rsidR="00D61F6C" w:rsidRPr="00D61F6C" w:rsidRDefault="00D61F6C">
            <w:pPr>
              <w:pStyle w:val="ConsPlusNormal"/>
              <w:jc w:val="center"/>
            </w:pPr>
            <w:r w:rsidRPr="00D61F6C">
              <w:t>1, 2 ГП - НГ</w:t>
            </w:r>
          </w:p>
        </w:tc>
        <w:tc>
          <w:tcPr>
            <w:tcW w:w="660" w:type="dxa"/>
            <w:tcBorders>
              <w:top w:val="nil"/>
              <w:bottom w:val="single" w:sz="4" w:space="0" w:color="auto"/>
            </w:tcBorders>
          </w:tcPr>
          <w:p w:rsidR="00D61F6C" w:rsidRPr="00D61F6C" w:rsidRDefault="00D61F6C">
            <w:pPr>
              <w:pStyle w:val="ConsPlusNormal"/>
              <w:jc w:val="center"/>
            </w:pPr>
            <w:r w:rsidRPr="00D61F6C">
              <w:t>А-1</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К пункту </w:t>
      </w:r>
      <w:r w:rsidR="0028166C">
        <w:t>«</w:t>
      </w:r>
      <w:r w:rsidRPr="00D61F6C">
        <w:t>а</w:t>
      </w:r>
      <w:r w:rsidR="0028166C">
        <w:t>»</w:t>
      </w:r>
      <w:r w:rsidRPr="00D61F6C">
        <w:t xml:space="preserve"> относятся:</w:t>
      </w:r>
    </w:p>
    <w:p w:rsidR="00D61F6C" w:rsidRPr="00D61F6C" w:rsidRDefault="00D61F6C">
      <w:pPr>
        <w:pStyle w:val="ConsPlusNormal"/>
        <w:spacing w:before="220"/>
        <w:ind w:firstLine="540"/>
        <w:jc w:val="both"/>
      </w:pPr>
      <w:r w:rsidRPr="00D61F6C">
        <w:t>дефекты верхней и (или) нижней челюстей, не замещенные трансплантантами после хирургического лечения;</w:t>
      </w:r>
    </w:p>
    <w:p w:rsidR="00D61F6C" w:rsidRPr="00D61F6C" w:rsidRDefault="00D61F6C">
      <w:pPr>
        <w:pStyle w:val="ConsPlusNormal"/>
        <w:spacing w:before="220"/>
        <w:ind w:firstLine="540"/>
        <w:jc w:val="both"/>
      </w:pPr>
      <w:proofErr w:type="gramStart"/>
      <w:r w:rsidRPr="00D61F6C">
        <w:t>хронические, часто обостряющиеся (более 2 раз в год для освидетельствуемых по I и II графам расписания болезней и более 4 раз в год для сотрудников) заболевания челюстей, слюнных желез, височно-челюстных суставов, анкилозы височно-нижнечелюстных суставов, контрактуры и ложные суставы нижней челюсти при отсутствии эффекта от лечения (в том числе хирургического) или отказе от него;</w:t>
      </w:r>
      <w:proofErr w:type="gramEnd"/>
    </w:p>
    <w:p w:rsidR="00D61F6C" w:rsidRPr="00D61F6C" w:rsidRDefault="00D61F6C">
      <w:pPr>
        <w:pStyle w:val="ConsPlusNormal"/>
        <w:spacing w:before="220"/>
        <w:ind w:firstLine="540"/>
        <w:jc w:val="both"/>
      </w:pPr>
      <w:r w:rsidRPr="00D61F6C">
        <w:t>не поддающийся лечению актиномикоз челюстно-лицевой области.</w:t>
      </w:r>
    </w:p>
    <w:p w:rsidR="00D61F6C" w:rsidRPr="00D61F6C" w:rsidRDefault="00D61F6C">
      <w:pPr>
        <w:pStyle w:val="ConsPlusNormal"/>
        <w:spacing w:before="220"/>
        <w:ind w:firstLine="540"/>
        <w:jc w:val="both"/>
      </w:pPr>
      <w:r w:rsidRPr="00D61F6C">
        <w:t xml:space="preserve">В отдельных случаях при приобретенных дефектах и деформациях челюстно-лицевой области после ортопедического лечения с удовлетворительными результатами, если сохранена способность </w:t>
      </w:r>
      <w:proofErr w:type="gramStart"/>
      <w:r w:rsidRPr="00D61F6C">
        <w:t>выполнять</w:t>
      </w:r>
      <w:proofErr w:type="gramEnd"/>
      <w:r w:rsidRPr="00D61F6C">
        <w:t xml:space="preserve"> служебные обязанности, сотрудник может быть освидетельствован по пункту </w:t>
      </w:r>
      <w:r w:rsidR="0028166C">
        <w:t>«</w:t>
      </w:r>
      <w:r w:rsidRPr="00D61F6C">
        <w:t>б</w:t>
      </w:r>
      <w:r w:rsidR="0028166C">
        <w:t>»</w:t>
      </w:r>
      <w:r w:rsidRPr="00D61F6C">
        <w:t>.</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w:t>
      </w:r>
    </w:p>
    <w:p w:rsidR="00D61F6C" w:rsidRPr="00D61F6C" w:rsidRDefault="00D61F6C">
      <w:pPr>
        <w:pStyle w:val="ConsPlusNormal"/>
        <w:spacing w:before="220"/>
        <w:ind w:firstLine="540"/>
        <w:jc w:val="both"/>
      </w:pPr>
      <w:r w:rsidRPr="00D61F6C">
        <w:t>хронические сиалоадениты с частыми обострениями;</w:t>
      </w:r>
    </w:p>
    <w:p w:rsidR="00D61F6C" w:rsidRPr="00D61F6C" w:rsidRDefault="00D61F6C">
      <w:pPr>
        <w:pStyle w:val="ConsPlusNormal"/>
        <w:spacing w:before="220"/>
        <w:ind w:firstLine="540"/>
        <w:jc w:val="both"/>
      </w:pPr>
      <w:r w:rsidRPr="00D61F6C">
        <w:t>актиномикоз челюстно-лицевой области с удовлетворительными результатами лечения, хронический остеомиелит челюстей с наличием секвестральных полостей и секвестров;</w:t>
      </w:r>
    </w:p>
    <w:p w:rsidR="00D61F6C" w:rsidRPr="00D61F6C" w:rsidRDefault="00D61F6C">
      <w:pPr>
        <w:pStyle w:val="ConsPlusNormal"/>
        <w:spacing w:before="220"/>
        <w:ind w:firstLine="540"/>
        <w:jc w:val="both"/>
      </w:pPr>
      <w:r w:rsidRPr="00D61F6C">
        <w:t>дефекты нижней челюсти, замещенные трансплантантами после хирургического лечения, у лиц, освидетельствуемых по I и II графам расписания болезней.</w:t>
      </w:r>
    </w:p>
    <w:p w:rsidR="00D61F6C" w:rsidRPr="00D61F6C" w:rsidRDefault="00D61F6C">
      <w:pPr>
        <w:pStyle w:val="ConsPlusNormal"/>
        <w:spacing w:before="220"/>
        <w:ind w:firstLine="540"/>
        <w:jc w:val="both"/>
      </w:pPr>
      <w:r w:rsidRPr="00D61F6C">
        <w:t>Граждане при поступлении на службу и в образовательные организации признаются временно не годными к службе, если после хирургического лечения по поводу аномалий прикуса прошло менее 6 месяцев.</w:t>
      </w:r>
    </w:p>
    <w:p w:rsidR="00D61F6C" w:rsidRPr="00D61F6C" w:rsidRDefault="00D61F6C">
      <w:pPr>
        <w:pStyle w:val="ConsPlusNormal"/>
        <w:spacing w:before="220"/>
        <w:ind w:firstLine="540"/>
        <w:jc w:val="both"/>
      </w:pPr>
      <w:proofErr w:type="gramStart"/>
      <w:r w:rsidRPr="00D61F6C">
        <w:t xml:space="preserve">При аномалии прикуса II степени с разобщением прикуса от 5 до 10 мм с жевательной эффективностью менее 60 процентов по Н.И. Агапову или при аномалии прикуса II и III степени с разобщением прикуса более 10 мм (без учета жевательной эффективности) заключение о категории годности к службе выносится по пункту </w:t>
      </w:r>
      <w:r w:rsidR="0028166C">
        <w:t>«</w:t>
      </w:r>
      <w:r w:rsidRPr="00D61F6C">
        <w:t>б</w:t>
      </w:r>
      <w:r w:rsidR="0028166C">
        <w:t>»</w:t>
      </w:r>
      <w:r w:rsidRPr="00D61F6C">
        <w:t>, а при аномалии прикуса II степени с разобщением прикуса</w:t>
      </w:r>
      <w:proofErr w:type="gramEnd"/>
      <w:r w:rsidRPr="00D61F6C">
        <w:t xml:space="preserve"> от 5 до 10 мм с жевательной эффективностью 60 и более процентов - по пункту </w:t>
      </w:r>
      <w:r w:rsidR="0028166C">
        <w:t>«</w:t>
      </w:r>
      <w:r w:rsidRPr="00D61F6C">
        <w:t>в</w:t>
      </w:r>
      <w:r w:rsidR="0028166C">
        <w:t>»</w:t>
      </w:r>
      <w:r w:rsidRPr="00D61F6C">
        <w:t>.</w:t>
      </w:r>
    </w:p>
    <w:p w:rsidR="00D61F6C" w:rsidRPr="00D61F6C" w:rsidRDefault="00D61F6C">
      <w:pPr>
        <w:pStyle w:val="ConsPlusNormal"/>
        <w:spacing w:before="220"/>
        <w:ind w:firstLine="540"/>
        <w:jc w:val="both"/>
      </w:pPr>
      <w:r w:rsidRPr="00D61F6C">
        <w:t>Наличие аномалии прикуса I степени (смещение зубных рядов до 5 мм включительно) не является основанием для применения данной статьи расписания болезней.</w:t>
      </w:r>
    </w:p>
    <w:p w:rsidR="00D61F6C" w:rsidRPr="00D61F6C" w:rsidRDefault="00D61F6C">
      <w:pPr>
        <w:pStyle w:val="ConsPlusNormal"/>
        <w:spacing w:before="220"/>
        <w:ind w:firstLine="540"/>
        <w:jc w:val="both"/>
      </w:pPr>
      <w:r w:rsidRPr="00D61F6C">
        <w:t xml:space="preserve">В отношении освидетельствуемых с неудаленными металлическими конструкциями после </w:t>
      </w:r>
      <w:r w:rsidRPr="00D61F6C">
        <w:lastRenderedPageBreak/>
        <w:t xml:space="preserve">остеосинтеза переломов верхнечелюстной кости и (или) нижней челюсти с незначительным нарушением или без нарушения дыхательной, обонятельной, жевательной, глотательной и речевой функций применяется пункт </w:t>
      </w:r>
      <w:r w:rsidR="0028166C">
        <w:t>«</w:t>
      </w:r>
      <w:r w:rsidRPr="00D61F6C">
        <w:t>в</w:t>
      </w:r>
      <w:r w:rsidR="0028166C">
        <w:t>»</w:t>
      </w:r>
      <w:r w:rsidRPr="00D61F6C">
        <w:t>.</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D450D4">
        <w:tblPrEx>
          <w:tblBorders>
            <w:insideH w:val="none" w:sz="0" w:space="0" w:color="auto"/>
          </w:tblBorders>
        </w:tblPrEx>
        <w:tc>
          <w:tcPr>
            <w:tcW w:w="1276" w:type="dxa"/>
            <w:tcBorders>
              <w:top w:val="single" w:sz="4" w:space="0" w:color="auto"/>
              <w:bottom w:val="nil"/>
            </w:tcBorders>
          </w:tcPr>
          <w:p w:rsidR="00D61F6C" w:rsidRPr="00D61F6C" w:rsidRDefault="00D61F6C">
            <w:pPr>
              <w:pStyle w:val="ConsPlusNormal"/>
              <w:jc w:val="center"/>
            </w:pPr>
            <w:r w:rsidRPr="00D61F6C">
              <w:t>57.</w:t>
            </w:r>
          </w:p>
        </w:tc>
        <w:tc>
          <w:tcPr>
            <w:tcW w:w="5953" w:type="dxa"/>
            <w:tcBorders>
              <w:top w:val="single" w:sz="4" w:space="0" w:color="auto"/>
              <w:bottom w:val="nil"/>
            </w:tcBorders>
          </w:tcPr>
          <w:p w:rsidR="00D61F6C" w:rsidRPr="00D61F6C" w:rsidRDefault="00D61F6C">
            <w:pPr>
              <w:pStyle w:val="ConsPlusNormal"/>
              <w:jc w:val="both"/>
            </w:pPr>
            <w:r w:rsidRPr="00D61F6C">
              <w:t>Болезни пищевода, кишечника (кроме двенадцатиперстной кишки) и брюшины (в том числе врожденные):</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D450D4">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204" w:name="P2120"/>
            <w:bookmarkEnd w:id="204"/>
            <w:r w:rsidRPr="00D61F6C">
              <w:t>а) со 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D450D4">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205" w:name="P2125"/>
            <w:bookmarkEnd w:id="205"/>
            <w:r w:rsidRPr="00D61F6C">
              <w:t>б) с умеренным нарушением функций и частыми обострениями</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D450D4">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206" w:name="P2130"/>
            <w:bookmarkEnd w:id="206"/>
            <w:r w:rsidRPr="00D61F6C">
              <w:t>в) с незначительным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В-3</w:t>
            </w:r>
          </w:p>
        </w:tc>
      </w:tr>
      <w:tr w:rsidR="00D61F6C" w:rsidRPr="00D61F6C" w:rsidTr="00D450D4">
        <w:tblPrEx>
          <w:tblBorders>
            <w:insideH w:val="none" w:sz="0" w:space="0" w:color="auto"/>
          </w:tblBorders>
        </w:tblPrEx>
        <w:tc>
          <w:tcPr>
            <w:tcW w:w="1276" w:type="dxa"/>
            <w:tcBorders>
              <w:top w:val="nil"/>
              <w:bottom w:val="single" w:sz="4" w:space="0" w:color="auto"/>
            </w:tcBorders>
          </w:tcPr>
          <w:p w:rsidR="00D61F6C" w:rsidRPr="00D61F6C" w:rsidRDefault="00D61F6C">
            <w:pPr>
              <w:pStyle w:val="ConsPlusNormal"/>
            </w:pPr>
          </w:p>
        </w:tc>
        <w:tc>
          <w:tcPr>
            <w:tcW w:w="5953" w:type="dxa"/>
            <w:tcBorders>
              <w:top w:val="nil"/>
              <w:bottom w:val="single" w:sz="4" w:space="0" w:color="auto"/>
            </w:tcBorders>
          </w:tcPr>
          <w:p w:rsidR="00D61F6C" w:rsidRPr="00D61F6C" w:rsidRDefault="00D61F6C">
            <w:pPr>
              <w:pStyle w:val="ConsPlusNormal"/>
              <w:jc w:val="both"/>
            </w:pPr>
            <w:bookmarkStart w:id="207" w:name="P2135"/>
            <w:bookmarkEnd w:id="207"/>
            <w:r w:rsidRPr="00D61F6C">
              <w:t>г) при наличии объективных данных без нарушения функций</w:t>
            </w:r>
          </w:p>
        </w:tc>
        <w:tc>
          <w:tcPr>
            <w:tcW w:w="659" w:type="dxa"/>
            <w:tcBorders>
              <w:top w:val="nil"/>
              <w:bottom w:val="single" w:sz="4" w:space="0" w:color="auto"/>
            </w:tcBorders>
          </w:tcPr>
          <w:p w:rsidR="00D61F6C" w:rsidRPr="00D61F6C" w:rsidRDefault="00D61F6C">
            <w:pPr>
              <w:pStyle w:val="ConsPlusNormal"/>
              <w:jc w:val="center"/>
            </w:pPr>
            <w:r w:rsidRPr="00D61F6C">
              <w:t>Б-4</w:t>
            </w:r>
          </w:p>
        </w:tc>
        <w:tc>
          <w:tcPr>
            <w:tcW w:w="659" w:type="dxa"/>
            <w:tcBorders>
              <w:top w:val="nil"/>
              <w:bottom w:val="single" w:sz="4" w:space="0" w:color="auto"/>
            </w:tcBorders>
          </w:tcPr>
          <w:p w:rsidR="00D61F6C" w:rsidRPr="00D61F6C" w:rsidRDefault="00D61F6C">
            <w:pPr>
              <w:pStyle w:val="ConsPlusNormal"/>
              <w:jc w:val="center"/>
            </w:pPr>
            <w:r w:rsidRPr="00D61F6C">
              <w:t>1 - 3 ГП - НГ</w:t>
            </w:r>
          </w:p>
        </w:tc>
        <w:tc>
          <w:tcPr>
            <w:tcW w:w="660" w:type="dxa"/>
            <w:tcBorders>
              <w:top w:val="nil"/>
              <w:bottom w:val="single" w:sz="4" w:space="0" w:color="auto"/>
            </w:tcBorders>
          </w:tcPr>
          <w:p w:rsidR="00D61F6C" w:rsidRPr="00D61F6C" w:rsidRDefault="00D61F6C">
            <w:pPr>
              <w:pStyle w:val="ConsPlusNormal"/>
              <w:jc w:val="center"/>
            </w:pPr>
            <w:r w:rsidRPr="00D61F6C">
              <w:t>А-1</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К пункту </w:t>
      </w:r>
      <w:r w:rsidR="0028166C">
        <w:t>«</w:t>
      </w:r>
      <w:r w:rsidRPr="00D61F6C">
        <w:t>а</w:t>
      </w:r>
      <w:r w:rsidR="0028166C">
        <w:t>»</w:t>
      </w:r>
      <w:r w:rsidRPr="00D61F6C">
        <w:t xml:space="preserve"> относятся:</w:t>
      </w:r>
    </w:p>
    <w:p w:rsidR="00D61F6C" w:rsidRPr="00D61F6C" w:rsidRDefault="00D61F6C">
      <w:pPr>
        <w:pStyle w:val="ConsPlusNormal"/>
        <w:spacing w:before="220"/>
        <w:ind w:firstLine="540"/>
        <w:jc w:val="both"/>
      </w:pPr>
      <w:r w:rsidRPr="00D61F6C">
        <w:t>приобретенные пищеводно-трахеальные или пищеводно-бронхиальные свищи;</w:t>
      </w:r>
    </w:p>
    <w:p w:rsidR="00D61F6C" w:rsidRPr="00D61F6C" w:rsidRDefault="00D61F6C">
      <w:pPr>
        <w:pStyle w:val="ConsPlusNormal"/>
        <w:spacing w:before="220"/>
        <w:ind w:firstLine="540"/>
        <w:jc w:val="both"/>
      </w:pPr>
      <w:r w:rsidRPr="00D61F6C">
        <w:t xml:space="preserve">рефлюкс-эзофагит, </w:t>
      </w:r>
      <w:proofErr w:type="gramStart"/>
      <w:r w:rsidRPr="00D61F6C">
        <w:t>осложненный</w:t>
      </w:r>
      <w:proofErr w:type="gramEnd"/>
      <w:r w:rsidRPr="00D61F6C">
        <w:t xml:space="preserve"> формированием стриктур или рубцовых сужений, требующих систематического бужирования, баллонной дилятации и хирургического лечения;</w:t>
      </w:r>
    </w:p>
    <w:p w:rsidR="00D61F6C" w:rsidRPr="00D61F6C" w:rsidRDefault="00D61F6C">
      <w:pPr>
        <w:pStyle w:val="ConsPlusNormal"/>
        <w:spacing w:before="220"/>
        <w:ind w:firstLine="540"/>
        <w:jc w:val="both"/>
      </w:pPr>
      <w:r w:rsidRPr="00D61F6C">
        <w:t xml:space="preserve">рубцовые сужения или нервно-мышечные заболевания пищевода со значительными клиническими проявлениями, требующие систематического бужирования, </w:t>
      </w:r>
      <w:proofErr w:type="gramStart"/>
      <w:r w:rsidRPr="00D61F6C">
        <w:t>баллонной</w:t>
      </w:r>
      <w:proofErr w:type="gramEnd"/>
      <w:r w:rsidRPr="00D61F6C">
        <w:t xml:space="preserve"> дилятации или хирургического лечения;</w:t>
      </w:r>
    </w:p>
    <w:p w:rsidR="00D61F6C" w:rsidRPr="00D61F6C" w:rsidRDefault="00D61F6C">
      <w:pPr>
        <w:pStyle w:val="ConsPlusNormal"/>
        <w:spacing w:before="220"/>
        <w:ind w:firstLine="540"/>
        <w:jc w:val="both"/>
      </w:pPr>
      <w:r w:rsidRPr="00D61F6C">
        <w:t>тяжелые формы хронических неспецифических язвенных колитов и энтеритов;</w:t>
      </w:r>
    </w:p>
    <w:p w:rsidR="00D61F6C" w:rsidRPr="00D61F6C" w:rsidRDefault="00D61F6C">
      <w:pPr>
        <w:pStyle w:val="ConsPlusNormal"/>
        <w:spacing w:before="220"/>
        <w:ind w:firstLine="540"/>
        <w:jc w:val="both"/>
      </w:pPr>
      <w:r w:rsidRPr="00D61F6C">
        <w:t>отсутствие после резекции тонкой (не менее 1,5 м) или толстой (не менее 30 см) кишки, сопровождающееся нарушением пищеварения и нарушением питания (ИМТ 18,5 - 19,0 и менее);</w:t>
      </w:r>
    </w:p>
    <w:p w:rsidR="00D61F6C" w:rsidRPr="00D61F6C" w:rsidRDefault="00D61F6C">
      <w:pPr>
        <w:pStyle w:val="ConsPlusNormal"/>
        <w:spacing w:before="220"/>
        <w:ind w:firstLine="540"/>
        <w:jc w:val="both"/>
      </w:pPr>
      <w:r w:rsidRPr="00D61F6C">
        <w:t>выпадение всех слоев прямой кишки при ходьбе или перемещении тела в вертикальное положение (III стадия);</w:t>
      </w:r>
    </w:p>
    <w:p w:rsidR="00D61F6C" w:rsidRPr="00D61F6C" w:rsidRDefault="00D61F6C">
      <w:pPr>
        <w:pStyle w:val="ConsPlusNormal"/>
        <w:spacing w:before="220"/>
        <w:ind w:firstLine="540"/>
        <w:jc w:val="both"/>
      </w:pPr>
      <w:r w:rsidRPr="00D61F6C">
        <w:t>противоестественный задний проход, кишечный или каловый свищи как завершающий этап хирургического лечения;</w:t>
      </w:r>
    </w:p>
    <w:p w:rsidR="00D61F6C" w:rsidRPr="00D61F6C" w:rsidRDefault="00D61F6C">
      <w:pPr>
        <w:pStyle w:val="ConsPlusNormal"/>
        <w:spacing w:before="220"/>
        <w:ind w:firstLine="540"/>
        <w:jc w:val="both"/>
      </w:pPr>
      <w:r w:rsidRPr="00D61F6C">
        <w:t>недостаточность сфинктера заднего прохода III степени;</w:t>
      </w:r>
    </w:p>
    <w:p w:rsidR="00D61F6C" w:rsidRPr="00D61F6C" w:rsidRDefault="00D61F6C">
      <w:pPr>
        <w:pStyle w:val="ConsPlusNormal"/>
        <w:spacing w:before="220"/>
        <w:ind w:firstLine="540"/>
        <w:jc w:val="both"/>
      </w:pPr>
      <w:r w:rsidRPr="00D61F6C">
        <w:t xml:space="preserve">хронический парапроктит со стойкими или часто открывающимися (не менее 2 раз в год) свищами (сотрудники освидетельствуются по пункту </w:t>
      </w:r>
      <w:r w:rsidR="0028166C">
        <w:t>«</w:t>
      </w:r>
      <w:r w:rsidRPr="00D61F6C">
        <w:t>б</w:t>
      </w:r>
      <w:r w:rsidR="0028166C">
        <w:t>»</w:t>
      </w:r>
      <w:r w:rsidRPr="00D61F6C">
        <w:t>);</w:t>
      </w:r>
    </w:p>
    <w:p w:rsidR="00D61F6C" w:rsidRPr="00D61F6C" w:rsidRDefault="00D61F6C">
      <w:pPr>
        <w:pStyle w:val="ConsPlusNormal"/>
        <w:spacing w:before="220"/>
        <w:ind w:firstLine="540"/>
        <w:jc w:val="both"/>
      </w:pPr>
      <w:r w:rsidRPr="00D61F6C">
        <w:t>другие врожденные аномалии органов пищеварения с выраженными клиническими проявлениями и значительным нарушением функций.</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w:t>
      </w:r>
    </w:p>
    <w:p w:rsidR="00D61F6C" w:rsidRPr="00D61F6C" w:rsidRDefault="00D61F6C">
      <w:pPr>
        <w:pStyle w:val="ConsPlusNormal"/>
        <w:spacing w:before="220"/>
        <w:ind w:firstLine="540"/>
        <w:jc w:val="both"/>
      </w:pPr>
      <w:r w:rsidRPr="00D61F6C">
        <w:lastRenderedPageBreak/>
        <w:t>дивертикулы пищевода с клиническими проявлениями, не требующие хирургического лечения;</w:t>
      </w:r>
    </w:p>
    <w:p w:rsidR="00D61F6C" w:rsidRPr="00D61F6C" w:rsidRDefault="00D61F6C">
      <w:pPr>
        <w:pStyle w:val="ConsPlusNormal"/>
        <w:spacing w:before="220"/>
        <w:ind w:firstLine="540"/>
        <w:jc w:val="both"/>
      </w:pPr>
      <w:r w:rsidRPr="00D61F6C">
        <w:t>часто рецидивирующая (2 и более раза в течение года) язва пищевода;</w:t>
      </w:r>
    </w:p>
    <w:p w:rsidR="00D61F6C" w:rsidRPr="00D61F6C" w:rsidRDefault="00D61F6C">
      <w:pPr>
        <w:pStyle w:val="ConsPlusNormal"/>
        <w:spacing w:before="220"/>
        <w:ind w:firstLine="540"/>
        <w:jc w:val="both"/>
      </w:pPr>
      <w:r w:rsidRPr="00D61F6C">
        <w:t>язва пищевода, осложненная кровотечением с развитием постгеморрагической анемии, перфорацией пищевода;</w:t>
      </w:r>
    </w:p>
    <w:p w:rsidR="00D61F6C" w:rsidRPr="00D61F6C" w:rsidRDefault="00D61F6C">
      <w:pPr>
        <w:pStyle w:val="ConsPlusNormal"/>
        <w:spacing w:before="220"/>
        <w:ind w:firstLine="540"/>
        <w:jc w:val="both"/>
      </w:pPr>
      <w:r w:rsidRPr="00D61F6C">
        <w:t>длительно не рубцующаяся (более 2 месяцев) язвенная форма рефлюкс-эзофагита;</w:t>
      </w:r>
    </w:p>
    <w:p w:rsidR="00D61F6C" w:rsidRPr="00D61F6C" w:rsidRDefault="00D61F6C">
      <w:pPr>
        <w:pStyle w:val="ConsPlusNormal"/>
        <w:spacing w:before="220"/>
        <w:ind w:firstLine="540"/>
        <w:jc w:val="both"/>
      </w:pPr>
      <w:proofErr w:type="gramStart"/>
      <w:r w:rsidRPr="00D61F6C">
        <w:t>часто рецидивирующий (2 и более раза в год) рефлюкс-эзофагит II - III степени тяжести;</w:t>
      </w:r>
      <w:proofErr w:type="gramEnd"/>
    </w:p>
    <w:p w:rsidR="00D61F6C" w:rsidRPr="00D61F6C" w:rsidRDefault="00D61F6C">
      <w:pPr>
        <w:pStyle w:val="ConsPlusNormal"/>
        <w:spacing w:before="220"/>
        <w:ind w:firstLine="540"/>
        <w:jc w:val="both"/>
      </w:pPr>
      <w:r w:rsidRPr="00D61F6C">
        <w:t>рецидив язвы пищевода, рефлюкс-эзофагита II - III степени тяжести, возникший после хирургического лечения рефлюкс-эзофагита;</w:t>
      </w:r>
    </w:p>
    <w:p w:rsidR="00D61F6C" w:rsidRPr="00D61F6C" w:rsidRDefault="00D61F6C">
      <w:pPr>
        <w:pStyle w:val="ConsPlusNormal"/>
        <w:spacing w:before="220"/>
        <w:ind w:firstLine="540"/>
        <w:jc w:val="both"/>
      </w:pPr>
      <w:r w:rsidRPr="00D61F6C">
        <w:t>пищевод Барретта;</w:t>
      </w:r>
    </w:p>
    <w:p w:rsidR="00D61F6C" w:rsidRPr="00D61F6C" w:rsidRDefault="00D61F6C">
      <w:pPr>
        <w:pStyle w:val="ConsPlusNormal"/>
        <w:spacing w:before="220"/>
        <w:ind w:firstLine="540"/>
        <w:jc w:val="both"/>
      </w:pPr>
      <w:r w:rsidRPr="00D61F6C">
        <w:t>стриктура пищевода при удовлетворительных результатах консервативного лечения;</w:t>
      </w:r>
    </w:p>
    <w:p w:rsidR="00D61F6C" w:rsidRPr="00D61F6C" w:rsidRDefault="00D61F6C">
      <w:pPr>
        <w:pStyle w:val="ConsPlusNormal"/>
        <w:spacing w:before="220"/>
        <w:ind w:firstLine="540"/>
        <w:jc w:val="both"/>
      </w:pPr>
      <w:r w:rsidRPr="00D61F6C">
        <w:t>рубцовые сужения и нервно-мышечные заболевания пищевода при удовлетворительных результатах консервативного лечения;</w:t>
      </w:r>
    </w:p>
    <w:p w:rsidR="00D61F6C" w:rsidRPr="00D61F6C" w:rsidRDefault="00D61F6C">
      <w:pPr>
        <w:pStyle w:val="ConsPlusNormal"/>
        <w:spacing w:before="220"/>
        <w:ind w:firstLine="540"/>
        <w:jc w:val="both"/>
      </w:pPr>
      <w:r w:rsidRPr="00D61F6C">
        <w:t>энтериты с нарушением секреторной, кислотообразующей функций, частыми обострениями и нарушением питания (ИМТ 18,5 - 19,0 и менее), требующими повторной и длительной госпитализации (более 2 месяцев) при безуспешном лечении в стационарных условиях;</w:t>
      </w:r>
    </w:p>
    <w:p w:rsidR="00D61F6C" w:rsidRPr="00D61F6C" w:rsidRDefault="00D61F6C">
      <w:pPr>
        <w:pStyle w:val="ConsPlusNormal"/>
        <w:spacing w:before="220"/>
        <w:ind w:firstLine="540"/>
        <w:jc w:val="both"/>
      </w:pPr>
      <w:r w:rsidRPr="00D61F6C">
        <w:t>хронические рецидивирующие неспецифические язвенные колиты, болезнь Крона в средней и легкой форме тяжести;</w:t>
      </w:r>
    </w:p>
    <w:p w:rsidR="00D61F6C" w:rsidRPr="00D61F6C" w:rsidRDefault="00D61F6C">
      <w:pPr>
        <w:pStyle w:val="ConsPlusNormal"/>
        <w:spacing w:before="220"/>
        <w:ind w:firstLine="540"/>
        <w:jc w:val="both"/>
      </w:pPr>
      <w:r w:rsidRPr="00D61F6C">
        <w:t xml:space="preserve">отсутствие после резекции тонкой кишки (не менее 1 м) или толстой кишки (не менее 20 см), функционирующее желудочно-кишечное соустье с редкими проявлениями </w:t>
      </w:r>
      <w:proofErr w:type="gramStart"/>
      <w:r w:rsidRPr="00D61F6C">
        <w:t>демпинг-синдрома</w:t>
      </w:r>
      <w:proofErr w:type="gramEnd"/>
      <w:r w:rsidRPr="00D61F6C">
        <w:t>;</w:t>
      </w:r>
    </w:p>
    <w:p w:rsidR="00D61F6C" w:rsidRPr="00D61F6C" w:rsidRDefault="00D61F6C">
      <w:pPr>
        <w:pStyle w:val="ConsPlusNormal"/>
        <w:spacing w:before="220"/>
        <w:ind w:firstLine="540"/>
        <w:jc w:val="both"/>
      </w:pPr>
      <w:r w:rsidRPr="00D61F6C">
        <w:t>брюшинные спайки с нарушениями эвакуаторной функции, требующими повторного лечения в стационарных условиях (спаечный процесс должен быть подтвержден данными рентгенологического или эндоскопического исследования или при лапаротомии);</w:t>
      </w:r>
    </w:p>
    <w:p w:rsidR="00D61F6C" w:rsidRPr="00D61F6C" w:rsidRDefault="00D61F6C">
      <w:pPr>
        <w:pStyle w:val="ConsPlusNormal"/>
        <w:spacing w:before="220"/>
        <w:ind w:firstLine="540"/>
        <w:jc w:val="both"/>
      </w:pPr>
      <w:r w:rsidRPr="00D61F6C">
        <w:t>выпадение прямой кишки при физической нагрузке (II стадия);</w:t>
      </w:r>
    </w:p>
    <w:p w:rsidR="00D61F6C" w:rsidRPr="00D61F6C" w:rsidRDefault="00D61F6C">
      <w:pPr>
        <w:pStyle w:val="ConsPlusNormal"/>
        <w:spacing w:before="220"/>
        <w:ind w:firstLine="540"/>
        <w:jc w:val="both"/>
      </w:pPr>
      <w:r w:rsidRPr="00D61F6C">
        <w:t>недостаточность сфинктера заднего прохода I - II степени;</w:t>
      </w:r>
    </w:p>
    <w:p w:rsidR="00D61F6C" w:rsidRPr="00D61F6C" w:rsidRDefault="00D61F6C">
      <w:pPr>
        <w:pStyle w:val="ConsPlusNormal"/>
        <w:spacing w:before="220"/>
        <w:ind w:firstLine="540"/>
        <w:jc w:val="both"/>
      </w:pPr>
      <w:r w:rsidRPr="00D61F6C">
        <w:t>хронический парапроктит с частыми (2 и более раза в год) обострениями.</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относятся:</w:t>
      </w:r>
    </w:p>
    <w:p w:rsidR="00D61F6C" w:rsidRPr="00D61F6C" w:rsidRDefault="00D61F6C">
      <w:pPr>
        <w:pStyle w:val="ConsPlusNormal"/>
        <w:spacing w:before="220"/>
        <w:ind w:firstLine="540"/>
        <w:jc w:val="both"/>
      </w:pPr>
      <w:r w:rsidRPr="00D61F6C">
        <w:t>болезни пищевода, кишечника, брюшинные спайки с незначительным нарушением функций; неосложненные язвы пищевода;</w:t>
      </w:r>
    </w:p>
    <w:p w:rsidR="00D61F6C" w:rsidRPr="00D61F6C" w:rsidRDefault="00D61F6C">
      <w:pPr>
        <w:pStyle w:val="ConsPlusNormal"/>
        <w:spacing w:before="220"/>
        <w:ind w:firstLine="540"/>
        <w:jc w:val="both"/>
      </w:pPr>
      <w:r w:rsidRPr="00D61F6C">
        <w:t>рефлюкс-эзофагит II - III степени тяжести с редкими рецидивами;</w:t>
      </w:r>
    </w:p>
    <w:p w:rsidR="00D61F6C" w:rsidRPr="00D61F6C" w:rsidRDefault="00D61F6C">
      <w:pPr>
        <w:pStyle w:val="ConsPlusNormal"/>
        <w:spacing w:before="220"/>
        <w:ind w:firstLine="540"/>
        <w:jc w:val="both"/>
      </w:pPr>
      <w:r w:rsidRPr="00D61F6C">
        <w:t>выпадение прямой кишки при дефекации (I стадия), хронический парапроктит, протекающий с редкими обострениями.</w:t>
      </w:r>
    </w:p>
    <w:p w:rsidR="00D61F6C" w:rsidRPr="00D61F6C" w:rsidRDefault="00D61F6C">
      <w:pPr>
        <w:pStyle w:val="ConsPlusNormal"/>
        <w:spacing w:before="220"/>
        <w:ind w:firstLine="540"/>
        <w:jc w:val="both"/>
      </w:pPr>
      <w:r w:rsidRPr="00D61F6C">
        <w:t xml:space="preserve">При выпадении прямой кишки, кишечных или каловых свищах, сужении заднего прохода или недостаточности сфинктера сотрудникам предлагается хирургическое лечение. В случае рецидива заболевания или отказа от лечения заключение выносится по пунктам </w:t>
      </w:r>
      <w:r w:rsidR="0028166C">
        <w:t>«</w:t>
      </w:r>
      <w:r w:rsidRPr="00D61F6C">
        <w:t>а</w:t>
      </w:r>
      <w:r w:rsidR="0028166C">
        <w:t>»</w:t>
      </w:r>
      <w:r w:rsidRPr="00D61F6C">
        <w:t xml:space="preserve">, </w:t>
      </w:r>
      <w:r w:rsidR="0028166C">
        <w:t>«</w:t>
      </w:r>
      <w:r w:rsidRPr="00D61F6C">
        <w:t>б</w:t>
      </w:r>
      <w:r w:rsidR="0028166C">
        <w:t>»</w:t>
      </w:r>
      <w:r w:rsidRPr="00D61F6C">
        <w:t xml:space="preserve"> или </w:t>
      </w:r>
      <w:r w:rsidR="0028166C">
        <w:t>«</w:t>
      </w:r>
      <w:r w:rsidRPr="00D61F6C">
        <w:t>в</w:t>
      </w:r>
      <w:r w:rsidR="0028166C">
        <w:t>»</w:t>
      </w:r>
      <w:r w:rsidRPr="00D61F6C">
        <w:t xml:space="preserve"> в зависимости от нарушения функций.</w:t>
      </w:r>
    </w:p>
    <w:p w:rsidR="00D61F6C" w:rsidRPr="00D61F6C" w:rsidRDefault="00D61F6C">
      <w:pPr>
        <w:pStyle w:val="ConsPlusNormal"/>
        <w:spacing w:before="220"/>
        <w:ind w:firstLine="540"/>
        <w:jc w:val="both"/>
      </w:pPr>
      <w:r w:rsidRPr="00D61F6C">
        <w:t xml:space="preserve">К пункту </w:t>
      </w:r>
      <w:r w:rsidR="0028166C">
        <w:t>«</w:t>
      </w:r>
      <w:r w:rsidRPr="00D61F6C">
        <w:t>г</w:t>
      </w:r>
      <w:r w:rsidR="0028166C">
        <w:t>»</w:t>
      </w:r>
      <w:r w:rsidRPr="00D61F6C">
        <w:t xml:space="preserve"> относится:</w:t>
      </w:r>
    </w:p>
    <w:p w:rsidR="00D61F6C" w:rsidRPr="00D61F6C" w:rsidRDefault="00D61F6C">
      <w:pPr>
        <w:pStyle w:val="ConsPlusNormal"/>
        <w:spacing w:before="220"/>
        <w:ind w:firstLine="540"/>
        <w:jc w:val="both"/>
      </w:pPr>
      <w:r w:rsidRPr="00D61F6C">
        <w:lastRenderedPageBreak/>
        <w:t>рефлюкс-эзофагит I степени тяжести.</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bookmarkStart w:id="208" w:name="P2180"/>
            <w:bookmarkEnd w:id="208"/>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bookmarkStart w:id="209" w:name="P2181"/>
            <w:bookmarkEnd w:id="209"/>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58.</w:t>
            </w:r>
          </w:p>
        </w:tc>
        <w:tc>
          <w:tcPr>
            <w:tcW w:w="5953" w:type="dxa"/>
            <w:tcBorders>
              <w:top w:val="single" w:sz="4" w:space="0" w:color="auto"/>
              <w:bottom w:val="nil"/>
            </w:tcBorders>
          </w:tcPr>
          <w:p w:rsidR="00D61F6C" w:rsidRPr="00D61F6C" w:rsidRDefault="00D61F6C">
            <w:pPr>
              <w:pStyle w:val="ConsPlusNormal"/>
              <w:jc w:val="both"/>
            </w:pPr>
            <w:r w:rsidRPr="00D61F6C">
              <w:t>Язвенная болезнь желудка, двенадцатиперстной кишки:</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210" w:name="P2188"/>
            <w:bookmarkEnd w:id="210"/>
            <w:r w:rsidRPr="00D61F6C">
              <w:t>а) со 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211" w:name="P2192"/>
            <w:bookmarkEnd w:id="211"/>
            <w:r w:rsidRPr="00D61F6C">
              <w:t>б) с умеренным нарушением функций и частыми обострениями</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212" w:name="P2196"/>
            <w:bookmarkEnd w:id="212"/>
            <w:r w:rsidRPr="00D61F6C">
              <w:t>в) с незначительным нарушением функций и редкими обострениями</w:t>
            </w:r>
          </w:p>
        </w:tc>
        <w:tc>
          <w:tcPr>
            <w:tcW w:w="659" w:type="dxa"/>
            <w:tcBorders>
              <w:top w:val="nil"/>
              <w:bottom w:val="single" w:sz="4" w:space="0" w:color="auto"/>
            </w:tcBorders>
          </w:tcPr>
          <w:p w:rsidR="00D61F6C" w:rsidRPr="00D61F6C" w:rsidRDefault="00D61F6C">
            <w:pPr>
              <w:pStyle w:val="ConsPlusNormal"/>
              <w:jc w:val="center"/>
            </w:pPr>
            <w:r w:rsidRPr="00D61F6C">
              <w:t>Д</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В-3</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Наличие язвенной болезни должно быть подтверждено обязательным эндоскопическим исследованием и (или) рентгенологическим исследованием в условиях гипотонии.</w:t>
      </w:r>
    </w:p>
    <w:p w:rsidR="00D61F6C" w:rsidRPr="00D61F6C" w:rsidRDefault="00D61F6C">
      <w:pPr>
        <w:pStyle w:val="ConsPlusNormal"/>
        <w:spacing w:before="220"/>
        <w:ind w:firstLine="540"/>
        <w:jc w:val="both"/>
      </w:pPr>
      <w:r w:rsidRPr="00D61F6C">
        <w:t xml:space="preserve">К пункту </w:t>
      </w:r>
      <w:r w:rsidR="0028166C">
        <w:t>«</w:t>
      </w:r>
      <w:r w:rsidRPr="00D61F6C">
        <w:t>а</w:t>
      </w:r>
      <w:r w:rsidR="0028166C">
        <w:t>»</w:t>
      </w:r>
      <w:r w:rsidRPr="00D61F6C">
        <w:t xml:space="preserve"> относятся:</w:t>
      </w:r>
    </w:p>
    <w:p w:rsidR="00D61F6C" w:rsidRPr="00D61F6C" w:rsidRDefault="00D61F6C">
      <w:pPr>
        <w:pStyle w:val="ConsPlusNormal"/>
        <w:spacing w:before="220"/>
        <w:ind w:firstLine="540"/>
        <w:jc w:val="both"/>
      </w:pPr>
      <w:r w:rsidRPr="00D61F6C">
        <w:t>язвенная болезнь желудка и двенадцатиперстной кишки, осложненная пенетрацией, стенозом пилоробульбарной зоны (задержка контрастного вещества в желудке больше 24 часов), сопровождающаяся нарушением питания (ИМТ 18,5 - 19,0 и менее), при наличии противопоказаний к хирургическому лечению или отказе от него;</w:t>
      </w:r>
    </w:p>
    <w:p w:rsidR="00D61F6C" w:rsidRPr="00D61F6C" w:rsidRDefault="00D61F6C">
      <w:pPr>
        <w:pStyle w:val="ConsPlusNormal"/>
        <w:spacing w:before="220"/>
        <w:ind w:firstLine="540"/>
        <w:jc w:val="both"/>
      </w:pPr>
      <w:r w:rsidRPr="00D61F6C">
        <w:t>язвенная болезнь, осложненная массивным гастродуоденальным кровотечением (снижение объема циркулирующей крови до 30 процентов и более), в течение первого года после указанного осложнения;</w:t>
      </w:r>
    </w:p>
    <w:p w:rsidR="00D61F6C" w:rsidRPr="00D61F6C" w:rsidRDefault="00D61F6C">
      <w:pPr>
        <w:pStyle w:val="ConsPlusNormal"/>
        <w:spacing w:before="220"/>
        <w:ind w:firstLine="540"/>
        <w:jc w:val="both"/>
      </w:pPr>
      <w:r w:rsidRPr="00D61F6C">
        <w:t>отсутствие желудка после его экстирпации или субтотальной резекции;</w:t>
      </w:r>
    </w:p>
    <w:p w:rsidR="00D61F6C" w:rsidRPr="00D61F6C" w:rsidRDefault="00D61F6C">
      <w:pPr>
        <w:pStyle w:val="ConsPlusNormal"/>
        <w:spacing w:before="220"/>
        <w:ind w:firstLine="540"/>
        <w:jc w:val="both"/>
      </w:pPr>
      <w:r w:rsidRPr="00D61F6C">
        <w:t>последствия резекции желудка, наложения желудочно-кишечного соустья с нарушением питания (ИМТ 18,5 - 19,0 и менее);</w:t>
      </w:r>
    </w:p>
    <w:p w:rsidR="00D61F6C" w:rsidRPr="00D61F6C" w:rsidRDefault="00D61F6C">
      <w:pPr>
        <w:pStyle w:val="ConsPlusNormal"/>
        <w:spacing w:before="220"/>
        <w:ind w:firstLine="540"/>
        <w:jc w:val="both"/>
      </w:pPr>
      <w:r w:rsidRPr="00D61F6C">
        <w:t>последствия стволовой или селективной ваготомии с наложением желудочно-кишечного соустья со значительным нарушением функции пищеварения (не поддающиеся лечению демпинг-синдром, упорные поносы, нарушение питания (ИМТ 18,5 - 19,0 и менее), стойкие анастомозиты, язвы анастомозов).</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w:t>
      </w:r>
    </w:p>
    <w:p w:rsidR="00D61F6C" w:rsidRPr="00D61F6C" w:rsidRDefault="00D61F6C">
      <w:pPr>
        <w:pStyle w:val="ConsPlusNormal"/>
        <w:spacing w:before="220"/>
        <w:ind w:firstLine="540"/>
        <w:jc w:val="both"/>
      </w:pPr>
      <w:r w:rsidRPr="00D61F6C">
        <w:t>язвенная болезнь с частыми (2 и более раза в год) рецидивами язвы в течение последних 2 лет;</w:t>
      </w:r>
    </w:p>
    <w:p w:rsidR="00D61F6C" w:rsidRPr="00D61F6C" w:rsidRDefault="00D61F6C">
      <w:pPr>
        <w:pStyle w:val="ConsPlusNormal"/>
        <w:spacing w:before="220"/>
        <w:ind w:firstLine="540"/>
        <w:jc w:val="both"/>
      </w:pPr>
      <w:r w:rsidRPr="00D61F6C">
        <w:t>язвенная болезнь с гигантскими (3 см и более в желудке или 2 см и более в двенадцатиперстной кишке) язвами в течение 5 лет после установления указанного диагноза;</w:t>
      </w:r>
    </w:p>
    <w:p w:rsidR="00D61F6C" w:rsidRPr="00D61F6C" w:rsidRDefault="00D61F6C">
      <w:pPr>
        <w:pStyle w:val="ConsPlusNormal"/>
        <w:spacing w:before="220"/>
        <w:ind w:firstLine="540"/>
        <w:jc w:val="both"/>
      </w:pPr>
      <w:r w:rsidRPr="00D61F6C">
        <w:t>язвенная болезнь с каллезными язвами желудка в течение 5 лет после хирургического лечения;</w:t>
      </w:r>
    </w:p>
    <w:p w:rsidR="00D61F6C" w:rsidRPr="00D61F6C" w:rsidRDefault="00D61F6C">
      <w:pPr>
        <w:pStyle w:val="ConsPlusNormal"/>
        <w:spacing w:before="220"/>
        <w:ind w:firstLine="540"/>
        <w:jc w:val="both"/>
      </w:pPr>
      <w:r w:rsidRPr="00D61F6C">
        <w:t>язвенная болезнь с внелуковичной язвой в течение 5 лет после установления указанного диагноза;</w:t>
      </w:r>
    </w:p>
    <w:p w:rsidR="00D61F6C" w:rsidRPr="00D61F6C" w:rsidRDefault="00D61F6C">
      <w:pPr>
        <w:pStyle w:val="ConsPlusNormal"/>
        <w:spacing w:before="220"/>
        <w:ind w:firstLine="540"/>
        <w:jc w:val="both"/>
      </w:pPr>
      <w:r w:rsidRPr="00D61F6C">
        <w:lastRenderedPageBreak/>
        <w:t>язвенная болезнь с множественными язвами луковицы в течение 5 лет после установления указанного диагноза;</w:t>
      </w:r>
    </w:p>
    <w:p w:rsidR="00D61F6C" w:rsidRPr="00D61F6C" w:rsidRDefault="00D61F6C">
      <w:pPr>
        <w:pStyle w:val="ConsPlusNormal"/>
        <w:spacing w:before="220"/>
        <w:ind w:firstLine="540"/>
        <w:jc w:val="both"/>
      </w:pPr>
      <w:r w:rsidRPr="00D61F6C">
        <w:t>язвенная болезнь с длительно не рубцующимися язвами (с локализацией в желудке - 3 месяца и более, с локализацией в двенадцатиперстной кишке - 2 месяца и более) в течение 5 лет после установления указанного диагноза;</w:t>
      </w:r>
    </w:p>
    <w:p w:rsidR="00D61F6C" w:rsidRPr="00D61F6C" w:rsidRDefault="00D61F6C">
      <w:pPr>
        <w:pStyle w:val="ConsPlusNormal"/>
        <w:spacing w:before="220"/>
        <w:ind w:firstLine="540"/>
        <w:jc w:val="both"/>
      </w:pPr>
      <w:r w:rsidRPr="00D61F6C">
        <w:t>язвенная болезнь, осложненная перфорацией или кровотечением, с развитием постгеморрагической анемии (в течение 5 лет после указанных осложнений) или грубой рубцовой деформацией луковицы двенадцатиперстной кишки;</w:t>
      </w:r>
    </w:p>
    <w:p w:rsidR="00D61F6C" w:rsidRPr="00D61F6C" w:rsidRDefault="00D61F6C">
      <w:pPr>
        <w:pStyle w:val="ConsPlusNormal"/>
        <w:spacing w:before="220"/>
        <w:ind w:firstLine="540"/>
        <w:jc w:val="both"/>
      </w:pPr>
      <w:r w:rsidRPr="00D61F6C">
        <w:t>непрерывно рецидивирующая язвенная болезнь двенадцатиперстной кишки (рецидивы язвы в сроки до 2 месяцев после ее заживления);</w:t>
      </w:r>
    </w:p>
    <w:p w:rsidR="00D61F6C" w:rsidRPr="00D61F6C" w:rsidRDefault="00D61F6C">
      <w:pPr>
        <w:pStyle w:val="ConsPlusNormal"/>
        <w:spacing w:before="220"/>
        <w:ind w:firstLine="540"/>
        <w:jc w:val="both"/>
      </w:pPr>
      <w:r w:rsidRPr="00D61F6C">
        <w:t>последствия стволовой или селективной ваготомии, резекции желудка и наложения желудочно-кишечного соустья.</w:t>
      </w:r>
    </w:p>
    <w:p w:rsidR="00D61F6C" w:rsidRPr="00D61F6C" w:rsidRDefault="00D61F6C">
      <w:pPr>
        <w:pStyle w:val="ConsPlusNormal"/>
        <w:spacing w:before="220"/>
        <w:ind w:firstLine="540"/>
        <w:jc w:val="both"/>
      </w:pPr>
      <w:r w:rsidRPr="00D61F6C">
        <w:t>Грубой деформацией луковицы двенадцатиперстной кишки считается деформация, отчетливо выявляемая при полноценно выполненной дуоденографии в условиях искусственной гипотонии, сопровождающаяся замедленной эвакуацией (задержка контрастного вещества в желудке более 2 часов).</w:t>
      </w:r>
    </w:p>
    <w:p w:rsidR="00D61F6C" w:rsidRPr="00D61F6C" w:rsidRDefault="00D61F6C">
      <w:pPr>
        <w:pStyle w:val="ConsPlusNormal"/>
        <w:spacing w:before="220"/>
        <w:ind w:firstLine="540"/>
        <w:jc w:val="both"/>
      </w:pPr>
      <w:r w:rsidRPr="00D61F6C">
        <w:t xml:space="preserve">Сотрудники с язвенной болезнью желудка или двенадцатиперстной кишки при наличии незначительной деформации луковицы двенадцатиперстной кишки с редкими (1 раз в год и реже) обострениями, без нарушения функций пищеварения освидетельствуются по пункту </w:t>
      </w:r>
      <w:r w:rsidR="0028166C">
        <w:t>«</w:t>
      </w:r>
      <w:r w:rsidRPr="00D61F6C">
        <w:t>в</w:t>
      </w:r>
      <w:r w:rsidR="0028166C">
        <w:t>»</w:t>
      </w:r>
      <w:r w:rsidRPr="00D61F6C">
        <w:t>.</w:t>
      </w:r>
    </w:p>
    <w:p w:rsidR="00D61F6C" w:rsidRPr="00D61F6C" w:rsidRDefault="00D61F6C">
      <w:pPr>
        <w:pStyle w:val="ConsPlusNormal"/>
        <w:spacing w:before="220"/>
        <w:ind w:firstLine="540"/>
        <w:jc w:val="both"/>
      </w:pPr>
      <w:proofErr w:type="gramStart"/>
      <w:r w:rsidRPr="00D61F6C">
        <w:t xml:space="preserve">Освидетельствуемым по I и II графам расписания болезней при язвенной болезни желудка или двенадцатиперстной кишки независимо от длительности (стойкости) ремиссии заключение выносится по пункту </w:t>
      </w:r>
      <w:r w:rsidR="0028166C">
        <w:t>«</w:t>
      </w:r>
      <w:r w:rsidRPr="00D61F6C">
        <w:t>в</w:t>
      </w:r>
      <w:r w:rsidR="0028166C">
        <w:t>»</w:t>
      </w:r>
      <w:r w:rsidRPr="00D61F6C">
        <w:t xml:space="preserve"> (в отношении лиц, ранее проходивших службу, со стойкой (не менее 5 лет) ремиссией, может быть принято индивидуальное решение о годности к службе в должностях, отнесенных к 3 и 4 группам предназначения).</w:t>
      </w:r>
      <w:proofErr w:type="gramEnd"/>
    </w:p>
    <w:p w:rsidR="00D61F6C" w:rsidRPr="00D61F6C" w:rsidRDefault="00D61F6C">
      <w:pPr>
        <w:pStyle w:val="ConsPlusNormal"/>
        <w:spacing w:before="220"/>
        <w:ind w:firstLine="540"/>
        <w:jc w:val="both"/>
      </w:pPr>
      <w:r w:rsidRPr="00D61F6C">
        <w:t>В фазе ремиссии заболевания достоверным признаком перенесенной язвы луковицы двенадцатиперстной кишки является наличие постъязвенного рубца при фиброгастроскопии и (или) грубой рубцовой деформации луковицы, выявляемой при дуоденографии в условиях искусственной гипотонии, а перенесенной язвы желудка - наличие постязвенного рубца при фиброгастроскопии.</w:t>
      </w:r>
    </w:p>
    <w:p w:rsidR="00D61F6C" w:rsidRPr="00D61F6C" w:rsidRDefault="00D61F6C">
      <w:pPr>
        <w:pStyle w:val="ConsPlusNormal"/>
        <w:spacing w:before="220"/>
        <w:ind w:firstLine="540"/>
        <w:jc w:val="both"/>
      </w:pPr>
      <w:r w:rsidRPr="00D61F6C">
        <w:t xml:space="preserve">При неосложненных симптоматических язвах желудка и двенадцатиперстной кишки категория годности к службе определяется в зависимости от тяжести и течения основного заболевания по соответствующим статьям расписания болезней. При осложненных симптоматических язвах заключение выносится по пунктам </w:t>
      </w:r>
      <w:r w:rsidR="0028166C">
        <w:t>«</w:t>
      </w:r>
      <w:r w:rsidRPr="00D61F6C">
        <w:t>а</w:t>
      </w:r>
      <w:r w:rsidR="0028166C">
        <w:t>»</w:t>
      </w:r>
      <w:r w:rsidRPr="00D61F6C">
        <w:t xml:space="preserve">, </w:t>
      </w:r>
      <w:r w:rsidR="0028166C">
        <w:t>«</w:t>
      </w:r>
      <w:r w:rsidRPr="00D61F6C">
        <w:t>б</w:t>
      </w:r>
      <w:r w:rsidR="0028166C">
        <w:t>»</w:t>
      </w:r>
      <w:r w:rsidRPr="00D61F6C">
        <w:t xml:space="preserve"> или </w:t>
      </w:r>
      <w:r w:rsidR="0028166C">
        <w:t>«</w:t>
      </w:r>
      <w:r w:rsidRPr="00D61F6C">
        <w:t>в</w:t>
      </w:r>
      <w:r w:rsidR="0028166C">
        <w:t>»</w:t>
      </w:r>
      <w:r w:rsidRPr="00D61F6C">
        <w:t xml:space="preserve"> в зависимости от нарушения функций пищеварения.</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bookmarkStart w:id="213" w:name="P2228"/>
            <w:bookmarkEnd w:id="213"/>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bookmarkStart w:id="214" w:name="P2229"/>
            <w:bookmarkEnd w:id="214"/>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D450D4">
        <w:tblPrEx>
          <w:tblBorders>
            <w:insideH w:val="none" w:sz="0" w:space="0" w:color="auto"/>
          </w:tblBorders>
        </w:tblPrEx>
        <w:tc>
          <w:tcPr>
            <w:tcW w:w="1276" w:type="dxa"/>
            <w:tcBorders>
              <w:top w:val="single" w:sz="4" w:space="0" w:color="auto"/>
              <w:bottom w:val="nil"/>
            </w:tcBorders>
          </w:tcPr>
          <w:p w:rsidR="00D61F6C" w:rsidRPr="00D61F6C" w:rsidRDefault="00D61F6C">
            <w:pPr>
              <w:pStyle w:val="ConsPlusNormal"/>
              <w:jc w:val="center"/>
            </w:pPr>
            <w:bookmarkStart w:id="215" w:name="P2231"/>
            <w:bookmarkEnd w:id="215"/>
            <w:r w:rsidRPr="00D61F6C">
              <w:t>59.</w:t>
            </w:r>
          </w:p>
        </w:tc>
        <w:tc>
          <w:tcPr>
            <w:tcW w:w="5953" w:type="dxa"/>
            <w:tcBorders>
              <w:top w:val="single" w:sz="4" w:space="0" w:color="auto"/>
              <w:bottom w:val="nil"/>
            </w:tcBorders>
          </w:tcPr>
          <w:p w:rsidR="00D61F6C" w:rsidRPr="00D61F6C" w:rsidRDefault="00D61F6C">
            <w:pPr>
              <w:pStyle w:val="ConsPlusNormal"/>
              <w:jc w:val="both"/>
            </w:pPr>
            <w:r w:rsidRPr="00D61F6C">
              <w:t>Другие болезни желудка и двенадцатиперстной кишки, болезни печени, желчного пузыря, желчевыводящих путей и поджелудочной железы:</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D450D4">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216" w:name="P2237"/>
            <w:bookmarkEnd w:id="216"/>
            <w:r w:rsidRPr="00D61F6C">
              <w:t>а) со 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D450D4">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217" w:name="P2242"/>
            <w:bookmarkEnd w:id="217"/>
            <w:r w:rsidRPr="00D61F6C">
              <w:t>б) с умеренным нарушением функций и частыми обострениями</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D450D4">
        <w:tblPrEx>
          <w:tblBorders>
            <w:insideH w:val="none" w:sz="0" w:space="0" w:color="auto"/>
          </w:tblBorders>
        </w:tblPrEx>
        <w:tc>
          <w:tcPr>
            <w:tcW w:w="1276" w:type="dxa"/>
            <w:tcBorders>
              <w:top w:val="nil"/>
              <w:bottom w:val="single" w:sz="4" w:space="0" w:color="auto"/>
            </w:tcBorders>
          </w:tcPr>
          <w:p w:rsidR="00D61F6C" w:rsidRPr="00D61F6C" w:rsidRDefault="00D61F6C">
            <w:pPr>
              <w:pStyle w:val="ConsPlusNormal"/>
            </w:pPr>
          </w:p>
        </w:tc>
        <w:tc>
          <w:tcPr>
            <w:tcW w:w="5953" w:type="dxa"/>
            <w:tcBorders>
              <w:top w:val="nil"/>
              <w:bottom w:val="single" w:sz="4" w:space="0" w:color="auto"/>
            </w:tcBorders>
          </w:tcPr>
          <w:p w:rsidR="00D61F6C" w:rsidRPr="00D61F6C" w:rsidRDefault="00D61F6C">
            <w:pPr>
              <w:pStyle w:val="ConsPlusNormal"/>
              <w:jc w:val="both"/>
            </w:pPr>
            <w:bookmarkStart w:id="218" w:name="P2247"/>
            <w:bookmarkEnd w:id="218"/>
            <w:r w:rsidRPr="00D61F6C">
              <w:t>в) с незначительным нарушением функций</w:t>
            </w:r>
          </w:p>
        </w:tc>
        <w:tc>
          <w:tcPr>
            <w:tcW w:w="659" w:type="dxa"/>
            <w:tcBorders>
              <w:top w:val="nil"/>
              <w:bottom w:val="single" w:sz="4" w:space="0" w:color="auto"/>
            </w:tcBorders>
          </w:tcPr>
          <w:p w:rsidR="00D61F6C" w:rsidRPr="00D61F6C" w:rsidRDefault="00D61F6C">
            <w:pPr>
              <w:pStyle w:val="ConsPlusNormal"/>
              <w:jc w:val="center"/>
            </w:pPr>
            <w:r w:rsidRPr="00D61F6C">
              <w:t>Б-4</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А-1</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К пункту </w:t>
      </w:r>
      <w:r w:rsidR="0028166C">
        <w:t>«</w:t>
      </w:r>
      <w:r w:rsidRPr="00D61F6C">
        <w:t>а</w:t>
      </w:r>
      <w:r w:rsidR="0028166C">
        <w:t>»</w:t>
      </w:r>
      <w:r w:rsidRPr="00D61F6C">
        <w:t xml:space="preserve"> относятся:</w:t>
      </w:r>
    </w:p>
    <w:p w:rsidR="00D61F6C" w:rsidRPr="00D61F6C" w:rsidRDefault="00D61F6C">
      <w:pPr>
        <w:pStyle w:val="ConsPlusNormal"/>
        <w:spacing w:before="220"/>
        <w:ind w:firstLine="540"/>
        <w:jc w:val="both"/>
      </w:pPr>
      <w:r w:rsidRPr="00D61F6C">
        <w:t>цирроз печени;</w:t>
      </w:r>
    </w:p>
    <w:p w:rsidR="00D61F6C" w:rsidRPr="00D61F6C" w:rsidRDefault="00D61F6C">
      <w:pPr>
        <w:pStyle w:val="ConsPlusNormal"/>
        <w:spacing w:before="220"/>
        <w:ind w:firstLine="540"/>
        <w:jc w:val="both"/>
      </w:pPr>
      <w:r w:rsidRPr="00D61F6C">
        <w:t>хронические прогрессирующие активные гепатиты;</w:t>
      </w:r>
    </w:p>
    <w:p w:rsidR="00D61F6C" w:rsidRPr="00D61F6C" w:rsidRDefault="00D61F6C">
      <w:pPr>
        <w:pStyle w:val="ConsPlusNormal"/>
        <w:spacing w:before="220"/>
        <w:ind w:firstLine="540"/>
        <w:jc w:val="both"/>
      </w:pPr>
      <w:r w:rsidRPr="00D61F6C">
        <w:t>хронические рецидивирующие панкреатиты тяжелого течения (упорные панкреатические или панкреатогенные поносы, прогрессирующее истощение, полигиповитаминозы);</w:t>
      </w:r>
    </w:p>
    <w:p w:rsidR="00D61F6C" w:rsidRPr="00D61F6C" w:rsidRDefault="00D61F6C">
      <w:pPr>
        <w:pStyle w:val="ConsPlusNormal"/>
        <w:spacing w:before="220"/>
        <w:ind w:firstLine="540"/>
        <w:jc w:val="both"/>
      </w:pPr>
      <w:r w:rsidRPr="00D61F6C">
        <w:t>последствия реконструктивных операций по поводу заболеваний поджелудочной железы и желчевыводящих путей;</w:t>
      </w:r>
    </w:p>
    <w:p w:rsidR="00D61F6C" w:rsidRPr="00D61F6C" w:rsidRDefault="00D61F6C">
      <w:pPr>
        <w:pStyle w:val="ConsPlusNormal"/>
        <w:spacing w:before="220"/>
        <w:ind w:firstLine="540"/>
        <w:jc w:val="both"/>
      </w:pPr>
      <w:r w:rsidRPr="00D61F6C">
        <w:t>осложнения после операций (желчный, панкреатический свищи и другие осложнения).</w:t>
      </w:r>
    </w:p>
    <w:p w:rsidR="00D61F6C" w:rsidRPr="00D61F6C" w:rsidRDefault="00D61F6C">
      <w:pPr>
        <w:pStyle w:val="ConsPlusNormal"/>
        <w:spacing w:before="220"/>
        <w:ind w:firstLine="540"/>
        <w:jc w:val="both"/>
      </w:pPr>
      <w:r w:rsidRPr="00D61F6C">
        <w:t xml:space="preserve">После резекции доли печени или части поджелудочной железы по поводу заболевания граждане, освидетельствуемые по I, II графам расписания болезней, освидетельствуются по пункту </w:t>
      </w:r>
      <w:r w:rsidR="0028166C">
        <w:t>«</w:t>
      </w:r>
      <w:r w:rsidRPr="00D61F6C">
        <w:t>а</w:t>
      </w:r>
      <w:r w:rsidR="0028166C">
        <w:t>»</w:t>
      </w:r>
      <w:r w:rsidRPr="00D61F6C">
        <w:t xml:space="preserve">, сотрудники - по пункту </w:t>
      </w:r>
      <w:r w:rsidR="0028166C">
        <w:t>«</w:t>
      </w:r>
      <w:r w:rsidRPr="00D61F6C">
        <w:t>а</w:t>
      </w:r>
      <w:r w:rsidR="0028166C">
        <w:t>»</w:t>
      </w:r>
      <w:r w:rsidRPr="00D61F6C">
        <w:t xml:space="preserve"> или </w:t>
      </w:r>
      <w:r w:rsidR="0028166C">
        <w:t>«</w:t>
      </w:r>
      <w:r w:rsidRPr="00D61F6C">
        <w:t>б</w:t>
      </w:r>
      <w:r w:rsidR="0028166C">
        <w:t>»</w:t>
      </w:r>
      <w:r w:rsidRPr="00D61F6C">
        <w:t xml:space="preserve"> в зависимости от наличия или отсутствия нарушения функций печени или поджелудочной железы.</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w:t>
      </w:r>
    </w:p>
    <w:p w:rsidR="00D61F6C" w:rsidRPr="00D61F6C" w:rsidRDefault="00D61F6C">
      <w:pPr>
        <w:pStyle w:val="ConsPlusNormal"/>
        <w:spacing w:before="220"/>
        <w:ind w:firstLine="540"/>
        <w:jc w:val="both"/>
      </w:pPr>
      <w:r w:rsidRPr="00D61F6C">
        <w:t>гастриты, гастродуодениты с нарушением секреторной, кислотообразующей функций, частыми обострениями и нарушением питания (ИМТ 18,5 - 19,0 и менее), требующими повторной и длительной госпитализации (более 2 месяцев) при безуспешном лечении в стационарных условиях;</w:t>
      </w:r>
    </w:p>
    <w:p w:rsidR="00D61F6C" w:rsidRPr="00D61F6C" w:rsidRDefault="00D61F6C">
      <w:pPr>
        <w:pStyle w:val="ConsPlusNormal"/>
        <w:spacing w:before="220"/>
        <w:ind w:firstLine="540"/>
        <w:jc w:val="both"/>
      </w:pPr>
      <w:r w:rsidRPr="00D61F6C">
        <w:t>хронические гепатиты с нарушением функции печени и (или) умеренной активностью;</w:t>
      </w:r>
    </w:p>
    <w:p w:rsidR="00D61F6C" w:rsidRPr="00D61F6C" w:rsidRDefault="00D61F6C">
      <w:pPr>
        <w:pStyle w:val="ConsPlusNormal"/>
        <w:spacing w:before="220"/>
        <w:ind w:firstLine="540"/>
        <w:jc w:val="both"/>
      </w:pPr>
      <w:r w:rsidRPr="00D61F6C">
        <w:t>хронические холециститы с частыми (2 и более раза в год) обострениями, требующими лечения в стационарных условиях;</w:t>
      </w:r>
    </w:p>
    <w:p w:rsidR="00D61F6C" w:rsidRPr="00D61F6C" w:rsidRDefault="00D61F6C">
      <w:pPr>
        <w:pStyle w:val="ConsPlusNormal"/>
        <w:spacing w:before="220"/>
        <w:ind w:firstLine="540"/>
        <w:jc w:val="both"/>
      </w:pPr>
      <w:r w:rsidRPr="00D61F6C">
        <w:t>хронические панкреатиты с частыми (2 и более раза в год) обострениями и нарушением секреторной или инкреторной функции;</w:t>
      </w:r>
    </w:p>
    <w:p w:rsidR="00D61F6C" w:rsidRPr="00D61F6C" w:rsidRDefault="00D61F6C">
      <w:pPr>
        <w:pStyle w:val="ConsPlusNormal"/>
        <w:spacing w:before="220"/>
        <w:ind w:firstLine="540"/>
        <w:jc w:val="both"/>
      </w:pPr>
      <w:r w:rsidRPr="00D61F6C">
        <w:t xml:space="preserve">последствия хирургического лечения панкреатитов с исходом в псевдокисту (марсупилизация и </w:t>
      </w:r>
      <w:proofErr w:type="gramStart"/>
      <w:r w:rsidRPr="00D61F6C">
        <w:t>другое</w:t>
      </w:r>
      <w:proofErr w:type="gramEnd"/>
      <w:r w:rsidRPr="00D61F6C">
        <w:t>).</w:t>
      </w:r>
    </w:p>
    <w:p w:rsidR="00D61F6C" w:rsidRPr="00D61F6C" w:rsidRDefault="00D61F6C">
      <w:pPr>
        <w:pStyle w:val="ConsPlusNormal"/>
        <w:spacing w:before="220"/>
        <w:ind w:firstLine="540"/>
        <w:jc w:val="both"/>
      </w:pPr>
      <w:r w:rsidRPr="00D61F6C">
        <w:t xml:space="preserve">После удаления желчного пузыря или хирургического лечения болезней желчных протоков, поджелудочной железы с хорошим исходом освидетельствуемым по I и II графам расписания болезней заключение выносится по пункту </w:t>
      </w:r>
      <w:r w:rsidR="0028166C">
        <w:t>«</w:t>
      </w:r>
      <w:r w:rsidRPr="00D61F6C">
        <w:t>б</w:t>
      </w:r>
      <w:r w:rsidR="0028166C">
        <w:t>»</w:t>
      </w:r>
      <w:r w:rsidRPr="00D61F6C">
        <w:t xml:space="preserve">, сотрудникам - по пункту </w:t>
      </w:r>
      <w:r w:rsidR="0028166C">
        <w:t>«</w:t>
      </w:r>
      <w:r w:rsidRPr="00D61F6C">
        <w:t>в</w:t>
      </w:r>
      <w:r w:rsidR="0028166C">
        <w:t>»</w:t>
      </w:r>
      <w:r w:rsidRPr="00D61F6C">
        <w:t>.</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относятся:</w:t>
      </w:r>
    </w:p>
    <w:p w:rsidR="00D61F6C" w:rsidRPr="00D61F6C" w:rsidRDefault="00D61F6C">
      <w:pPr>
        <w:pStyle w:val="ConsPlusNormal"/>
        <w:spacing w:before="220"/>
        <w:ind w:firstLine="540"/>
        <w:jc w:val="both"/>
      </w:pPr>
      <w:r w:rsidRPr="00D61F6C">
        <w:t>хронические гастриты, гастродуодениты с незначительным нарушением секреторной функции с редкими обострениями;</w:t>
      </w:r>
    </w:p>
    <w:p w:rsidR="00D61F6C" w:rsidRPr="00D61F6C" w:rsidRDefault="00D61F6C">
      <w:pPr>
        <w:pStyle w:val="ConsPlusNormal"/>
        <w:spacing w:before="220"/>
        <w:ind w:firstLine="540"/>
        <w:jc w:val="both"/>
      </w:pPr>
      <w:r w:rsidRPr="00D61F6C">
        <w:t>дискинезии желчевыводящих путей;</w:t>
      </w:r>
    </w:p>
    <w:p w:rsidR="00D61F6C" w:rsidRPr="00D61F6C" w:rsidRDefault="00D61F6C">
      <w:pPr>
        <w:pStyle w:val="ConsPlusNormal"/>
        <w:spacing w:before="220"/>
        <w:ind w:firstLine="540"/>
        <w:jc w:val="both"/>
      </w:pPr>
      <w:r w:rsidRPr="00D61F6C">
        <w:t>ферментопатические (доброкачественные) гипербилирубинемии;</w:t>
      </w:r>
    </w:p>
    <w:p w:rsidR="00D61F6C" w:rsidRPr="00D61F6C" w:rsidRDefault="00D61F6C">
      <w:pPr>
        <w:pStyle w:val="ConsPlusNormal"/>
        <w:spacing w:before="220"/>
        <w:ind w:firstLine="540"/>
        <w:jc w:val="both"/>
      </w:pPr>
      <w:r w:rsidRPr="00D61F6C">
        <w:lastRenderedPageBreak/>
        <w:t>хронические холециститы, холестероз желчного пузыря, панкреатиты с редкими обострениями при хороших результатах лечения.</w:t>
      </w:r>
    </w:p>
    <w:p w:rsidR="00D61F6C" w:rsidRPr="00D61F6C" w:rsidRDefault="00D61F6C">
      <w:pPr>
        <w:pStyle w:val="ConsPlusNormal"/>
        <w:spacing w:before="220"/>
        <w:ind w:firstLine="540"/>
        <w:jc w:val="both"/>
      </w:pPr>
      <w:r w:rsidRPr="00D61F6C">
        <w:t xml:space="preserve">При хроническом гепатите без нарушения функции печени и (или) с его минимальной активностью лицам, освидетельствуемым по I и II графам расписания болезней, заключение выносится по пункту </w:t>
      </w:r>
      <w:r w:rsidR="0028166C">
        <w:t>«</w:t>
      </w:r>
      <w:r w:rsidRPr="00D61F6C">
        <w:t>б</w:t>
      </w:r>
      <w:r w:rsidR="0028166C">
        <w:t>»</w:t>
      </w:r>
      <w:r w:rsidRPr="00D61F6C">
        <w:t xml:space="preserve">, сотрудникам - по пункту </w:t>
      </w:r>
      <w:r w:rsidR="0028166C">
        <w:t>«</w:t>
      </w:r>
      <w:r w:rsidRPr="00D61F6C">
        <w:t>в</w:t>
      </w:r>
      <w:r w:rsidR="0028166C">
        <w:t>»</w:t>
      </w:r>
      <w:r w:rsidRPr="00D61F6C">
        <w:t>.</w:t>
      </w:r>
    </w:p>
    <w:p w:rsidR="00D61F6C" w:rsidRPr="00D61F6C" w:rsidRDefault="00D61F6C">
      <w:pPr>
        <w:pStyle w:val="ConsPlusNormal"/>
        <w:spacing w:before="220"/>
        <w:ind w:firstLine="540"/>
        <w:jc w:val="both"/>
      </w:pPr>
      <w:r w:rsidRPr="00D61F6C">
        <w:t>Наличие хронического гепатита должно быть подтверждено комплексным обследованием в условиях специализированного отделения и результатами пункционной биопсии, а при невозможности проведения биопсии или отказе от нее - клиническими, лабораторными и инструментальными данными, свидетельствующими о стабильном поражении печени в течение не менее 6 месяцев.</w:t>
      </w:r>
    </w:p>
    <w:p w:rsidR="00D61F6C" w:rsidRPr="00D61F6C" w:rsidRDefault="00D61F6C">
      <w:pPr>
        <w:pStyle w:val="ConsPlusNormal"/>
        <w:spacing w:before="220"/>
        <w:ind w:firstLine="540"/>
        <w:jc w:val="both"/>
      </w:pPr>
      <w:r w:rsidRPr="00D61F6C">
        <w:t>Граждане с желчнокаменной болезнью (холелитиазом) признаются не годными к поступлению на службу и в образовательные организации.</w:t>
      </w:r>
    </w:p>
    <w:p w:rsidR="00D61F6C" w:rsidRPr="00D61F6C" w:rsidRDefault="00D61F6C">
      <w:pPr>
        <w:pStyle w:val="ConsPlusNormal"/>
        <w:spacing w:before="220"/>
        <w:ind w:firstLine="540"/>
        <w:jc w:val="both"/>
      </w:pPr>
      <w:r w:rsidRPr="00D61F6C">
        <w:t>Эндоскопические признаки поверхностного гастродуоденита, УЗИ-признаки хронического холецистита при отсутствии клинических проявлений, хронический гастрит, дуоденит в стадии длительной (5 лет и более) ремиссии не являются основанием для применения данной статьи расписания болезней.</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bookmarkStart w:id="219" w:name="P2283"/>
            <w:bookmarkEnd w:id="219"/>
            <w:r w:rsidRPr="00D61F6C">
              <w:t>60.</w:t>
            </w:r>
          </w:p>
        </w:tc>
        <w:tc>
          <w:tcPr>
            <w:tcW w:w="5953" w:type="dxa"/>
            <w:tcBorders>
              <w:top w:val="single" w:sz="4" w:space="0" w:color="auto"/>
              <w:bottom w:val="nil"/>
            </w:tcBorders>
          </w:tcPr>
          <w:p w:rsidR="00D61F6C" w:rsidRPr="00D61F6C" w:rsidRDefault="00D61F6C">
            <w:pPr>
              <w:pStyle w:val="ConsPlusNormal"/>
            </w:pPr>
            <w:r w:rsidRPr="00D61F6C">
              <w:t>Грыжи:</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pPr>
            <w:bookmarkStart w:id="220" w:name="P2288"/>
            <w:bookmarkEnd w:id="220"/>
            <w:r w:rsidRPr="00D61F6C">
              <w:t>а) со 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pPr>
            <w:bookmarkStart w:id="221" w:name="P2292"/>
            <w:bookmarkEnd w:id="221"/>
            <w:r w:rsidRPr="00D61F6C">
              <w:t>б) с умеренным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pPr>
            <w:bookmarkStart w:id="222" w:name="P2296"/>
            <w:bookmarkEnd w:id="222"/>
            <w:r w:rsidRPr="00D61F6C">
              <w:t>в) с незначительным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В-3</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pPr>
            <w:bookmarkStart w:id="223" w:name="P2300"/>
            <w:bookmarkEnd w:id="223"/>
            <w:r w:rsidRPr="00D61F6C">
              <w:t>г) при наличии объективных данных без нарушения функций</w:t>
            </w:r>
          </w:p>
        </w:tc>
        <w:tc>
          <w:tcPr>
            <w:tcW w:w="659" w:type="dxa"/>
            <w:tcBorders>
              <w:top w:val="nil"/>
              <w:bottom w:val="single" w:sz="4" w:space="0" w:color="auto"/>
            </w:tcBorders>
          </w:tcPr>
          <w:p w:rsidR="00D61F6C" w:rsidRPr="00D61F6C" w:rsidRDefault="00D61F6C">
            <w:pPr>
              <w:pStyle w:val="ConsPlusNormal"/>
              <w:jc w:val="center"/>
            </w:pPr>
            <w:r w:rsidRPr="00D61F6C">
              <w:t>Б-4</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А-1</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При наличии показаний освидетельствуемым предлагается хирургическое лечение.</w:t>
      </w:r>
    </w:p>
    <w:p w:rsidR="00D61F6C" w:rsidRPr="00D61F6C" w:rsidRDefault="00D61F6C">
      <w:pPr>
        <w:pStyle w:val="ConsPlusNormal"/>
        <w:spacing w:before="220"/>
        <w:ind w:firstLine="540"/>
        <w:jc w:val="both"/>
      </w:pPr>
      <w:r w:rsidRPr="00D61F6C">
        <w:t>Основанием для применения данной статьи расписания болезней являются неудовлетворительные результаты лечения (рецидив заболевания) или отказ от лечения, а также противопоказания для его проведения.</w:t>
      </w:r>
    </w:p>
    <w:p w:rsidR="00D61F6C" w:rsidRPr="00D61F6C" w:rsidRDefault="00D61F6C">
      <w:pPr>
        <w:pStyle w:val="ConsPlusNormal"/>
        <w:spacing w:before="220"/>
        <w:ind w:firstLine="540"/>
        <w:jc w:val="both"/>
      </w:pPr>
      <w:r w:rsidRPr="00D61F6C">
        <w:t xml:space="preserve">К пункту </w:t>
      </w:r>
      <w:r w:rsidR="0028166C">
        <w:t>«</w:t>
      </w:r>
      <w:r w:rsidRPr="00D61F6C">
        <w:t>а</w:t>
      </w:r>
      <w:r w:rsidR="0028166C">
        <w:t>»</w:t>
      </w:r>
      <w:r w:rsidRPr="00D61F6C">
        <w:t xml:space="preserve"> относятся:</w:t>
      </w:r>
    </w:p>
    <w:p w:rsidR="00D61F6C" w:rsidRPr="00D61F6C" w:rsidRDefault="00D61F6C">
      <w:pPr>
        <w:pStyle w:val="ConsPlusNormal"/>
        <w:spacing w:before="220"/>
        <w:ind w:firstLine="540"/>
        <w:jc w:val="both"/>
      </w:pPr>
      <w:r w:rsidRPr="00D61F6C">
        <w:t>повторно рецидивные, больших размеров наружные грыжи, требующие для вправления ручного пособия или горизонтального положения тела либо нарушающие функции внутренних органов;</w:t>
      </w:r>
    </w:p>
    <w:p w:rsidR="00D61F6C" w:rsidRPr="00D61F6C" w:rsidRDefault="00D61F6C">
      <w:pPr>
        <w:pStyle w:val="ConsPlusNormal"/>
        <w:spacing w:before="220"/>
        <w:ind w:firstLine="540"/>
        <w:jc w:val="both"/>
      </w:pPr>
      <w:r w:rsidRPr="00D61F6C">
        <w:t>диафрагмальные грыжи (в том числе приобретенная релаксация диафрагмы), значительно нарушающие функции внутренних органов;</w:t>
      </w:r>
    </w:p>
    <w:p w:rsidR="00D61F6C" w:rsidRPr="00D61F6C" w:rsidRDefault="00D61F6C">
      <w:pPr>
        <w:pStyle w:val="ConsPlusNormal"/>
        <w:spacing w:before="220"/>
        <w:ind w:firstLine="540"/>
        <w:jc w:val="both"/>
      </w:pPr>
      <w:r w:rsidRPr="00D61F6C">
        <w:t>невправимые вентральные грыжи.</w:t>
      </w:r>
    </w:p>
    <w:p w:rsidR="00D61F6C" w:rsidRPr="00D61F6C" w:rsidRDefault="00D61F6C">
      <w:pPr>
        <w:pStyle w:val="ConsPlusNormal"/>
        <w:spacing w:before="220"/>
        <w:ind w:firstLine="540"/>
        <w:jc w:val="both"/>
      </w:pPr>
      <w:r w:rsidRPr="00D61F6C">
        <w:t xml:space="preserve">Однократный рецидив грыжи после хирургического лечения не дает оснований для </w:t>
      </w:r>
      <w:r w:rsidRPr="00D61F6C">
        <w:lastRenderedPageBreak/>
        <w:t xml:space="preserve">применения пункта </w:t>
      </w:r>
      <w:r w:rsidR="0028166C">
        <w:t>«</w:t>
      </w:r>
      <w:r w:rsidRPr="00D61F6C">
        <w:t>а</w:t>
      </w:r>
      <w:r w:rsidR="0028166C">
        <w:t>»</w:t>
      </w:r>
      <w:r w:rsidRPr="00D61F6C">
        <w:t>.</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w:t>
      </w:r>
    </w:p>
    <w:p w:rsidR="00D61F6C" w:rsidRPr="00D61F6C" w:rsidRDefault="00D61F6C">
      <w:pPr>
        <w:pStyle w:val="ConsPlusNormal"/>
        <w:spacing w:before="220"/>
        <w:ind w:firstLine="540"/>
        <w:jc w:val="both"/>
      </w:pPr>
      <w:r w:rsidRPr="00D61F6C">
        <w:t>грыжи пищеводного отверстия диафрагмы III степени (вместе с брюшным сегментом пищевода и кардией в грудную полость выпадает часть тела желудка);</w:t>
      </w:r>
    </w:p>
    <w:p w:rsidR="00D61F6C" w:rsidRPr="00D61F6C" w:rsidRDefault="00D61F6C">
      <w:pPr>
        <w:pStyle w:val="ConsPlusNormal"/>
        <w:spacing w:before="220"/>
        <w:ind w:firstLine="540"/>
        <w:jc w:val="both"/>
      </w:pPr>
      <w:r w:rsidRPr="00D61F6C">
        <w:t>умеренных размеров рецидивные наружные грыжи, появляющиеся в вертикальном положении тела при физических нагрузках и кашле;</w:t>
      </w:r>
    </w:p>
    <w:p w:rsidR="00D61F6C" w:rsidRPr="00D61F6C" w:rsidRDefault="00D61F6C">
      <w:pPr>
        <w:pStyle w:val="ConsPlusNormal"/>
        <w:spacing w:before="220"/>
        <w:ind w:firstLine="540"/>
        <w:jc w:val="both"/>
      </w:pPr>
      <w:r w:rsidRPr="00D61F6C">
        <w:t>вентральные грыжи, требующие ношения бандажа.</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относятся грыжи пищеводного отверстия диафрагмы II степени (преддверие желудка и кардия расположены над диафрагмой).</w:t>
      </w:r>
    </w:p>
    <w:p w:rsidR="00D61F6C" w:rsidRPr="00D61F6C" w:rsidRDefault="00D61F6C">
      <w:pPr>
        <w:pStyle w:val="ConsPlusNormal"/>
        <w:spacing w:before="220"/>
        <w:ind w:firstLine="540"/>
        <w:jc w:val="both"/>
      </w:pPr>
      <w:r w:rsidRPr="00D61F6C">
        <w:t xml:space="preserve">К пункту </w:t>
      </w:r>
      <w:r w:rsidR="0028166C">
        <w:t>«</w:t>
      </w:r>
      <w:r w:rsidRPr="00D61F6C">
        <w:t>г</w:t>
      </w:r>
      <w:r w:rsidR="0028166C">
        <w:t>»</w:t>
      </w:r>
      <w:r w:rsidRPr="00D61F6C">
        <w:t xml:space="preserve"> относятся грыжи пищеводного отверстия диафрагмы I степени (над диафрагмой находится брюшной сегмент пищевода, кардия </w:t>
      </w:r>
      <w:proofErr w:type="gramStart"/>
      <w:r w:rsidRPr="00D61F6C">
        <w:t>расположена</w:t>
      </w:r>
      <w:proofErr w:type="gramEnd"/>
      <w:r w:rsidRPr="00D61F6C">
        <w:t xml:space="preserve"> на уровне диафрагмы).</w:t>
      </w:r>
    </w:p>
    <w:p w:rsidR="00D61F6C" w:rsidRPr="00D61F6C" w:rsidRDefault="00D61F6C">
      <w:pPr>
        <w:pStyle w:val="ConsPlusNormal"/>
        <w:spacing w:before="220"/>
        <w:ind w:firstLine="540"/>
        <w:jc w:val="both"/>
      </w:pPr>
      <w:r w:rsidRPr="00D61F6C">
        <w:t>Небольшая (в пределах физиологического кольца) пупочная грыжа, предбрюшинная липома, а также расширение паховых колец без грыжевого выпячивания при физической нагрузке и натуживании не являются основанием для применения данной статьи расписания болезней.</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Pr>
          <w:p w:rsidR="00D61F6C" w:rsidRPr="00D61F6C" w:rsidRDefault="00D61F6C">
            <w:pPr>
              <w:pStyle w:val="ConsPlusNormal"/>
              <w:jc w:val="center"/>
            </w:pPr>
            <w:r w:rsidRPr="00D61F6C">
              <w:t>Статья расписания болезней</w:t>
            </w:r>
          </w:p>
        </w:tc>
        <w:tc>
          <w:tcPr>
            <w:tcW w:w="5953" w:type="dxa"/>
            <w:vMerge w:val="restart"/>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Pr>
          <w:p w:rsidR="00D61F6C" w:rsidRPr="00D61F6C" w:rsidRDefault="00D61F6C">
            <w:pPr>
              <w:pStyle w:val="ConsPlusNormal"/>
              <w:jc w:val="center"/>
            </w:pPr>
            <w:r w:rsidRPr="00D61F6C">
              <w:t>Категория годности к службе</w:t>
            </w:r>
          </w:p>
        </w:tc>
      </w:tr>
      <w:tr w:rsidR="00D61F6C" w:rsidRPr="00D61F6C" w:rsidTr="00D450D4">
        <w:tc>
          <w:tcPr>
            <w:tcW w:w="1276" w:type="dxa"/>
            <w:vMerge/>
          </w:tcPr>
          <w:p w:rsidR="00D61F6C" w:rsidRPr="00D61F6C" w:rsidRDefault="00D61F6C"/>
        </w:tc>
        <w:tc>
          <w:tcPr>
            <w:tcW w:w="5953" w:type="dxa"/>
            <w:vMerge/>
          </w:tcPr>
          <w:p w:rsidR="00D61F6C" w:rsidRPr="00D61F6C" w:rsidRDefault="00D61F6C"/>
        </w:tc>
        <w:tc>
          <w:tcPr>
            <w:tcW w:w="1978" w:type="dxa"/>
            <w:gridSpan w:val="3"/>
          </w:tcPr>
          <w:p w:rsidR="00D61F6C" w:rsidRPr="00D61F6C" w:rsidRDefault="00D61F6C">
            <w:pPr>
              <w:pStyle w:val="ConsPlusNormal"/>
              <w:jc w:val="center"/>
            </w:pPr>
            <w:r w:rsidRPr="00D61F6C">
              <w:t>графа</w:t>
            </w:r>
          </w:p>
        </w:tc>
      </w:tr>
      <w:tr w:rsidR="00D61F6C" w:rsidRPr="00D61F6C" w:rsidTr="00D450D4">
        <w:tc>
          <w:tcPr>
            <w:tcW w:w="1276" w:type="dxa"/>
            <w:vMerge/>
          </w:tcPr>
          <w:p w:rsidR="00D61F6C" w:rsidRPr="00D61F6C" w:rsidRDefault="00D61F6C"/>
        </w:tc>
        <w:tc>
          <w:tcPr>
            <w:tcW w:w="5953" w:type="dxa"/>
            <w:vMerge/>
          </w:tcPr>
          <w:p w:rsidR="00D61F6C" w:rsidRPr="00D61F6C" w:rsidRDefault="00D61F6C"/>
        </w:tc>
        <w:tc>
          <w:tcPr>
            <w:tcW w:w="659" w:type="dxa"/>
          </w:tcPr>
          <w:p w:rsidR="00D61F6C" w:rsidRPr="00D61F6C" w:rsidRDefault="00D61F6C">
            <w:pPr>
              <w:pStyle w:val="ConsPlusNormal"/>
              <w:jc w:val="center"/>
            </w:pPr>
            <w:r w:rsidRPr="00D61F6C">
              <w:t>I</w:t>
            </w:r>
          </w:p>
        </w:tc>
        <w:tc>
          <w:tcPr>
            <w:tcW w:w="659" w:type="dxa"/>
          </w:tcPr>
          <w:p w:rsidR="00D61F6C" w:rsidRPr="00D61F6C" w:rsidRDefault="00D61F6C">
            <w:pPr>
              <w:pStyle w:val="ConsPlusNormal"/>
              <w:jc w:val="center"/>
            </w:pPr>
            <w:r w:rsidRPr="00D61F6C">
              <w:t>II</w:t>
            </w:r>
          </w:p>
        </w:tc>
        <w:tc>
          <w:tcPr>
            <w:tcW w:w="660" w:type="dxa"/>
          </w:tcPr>
          <w:p w:rsidR="00D61F6C" w:rsidRPr="00D61F6C" w:rsidRDefault="00D61F6C">
            <w:pPr>
              <w:pStyle w:val="ConsPlusNormal"/>
              <w:jc w:val="center"/>
            </w:pPr>
            <w:r w:rsidRPr="00D61F6C">
              <w:t>III</w:t>
            </w:r>
          </w:p>
        </w:tc>
      </w:tr>
      <w:tr w:rsidR="00D61F6C" w:rsidRPr="00D61F6C" w:rsidTr="00D450D4">
        <w:tc>
          <w:tcPr>
            <w:tcW w:w="1276" w:type="dxa"/>
          </w:tcPr>
          <w:p w:rsidR="00D61F6C" w:rsidRPr="00D61F6C" w:rsidRDefault="00D61F6C">
            <w:pPr>
              <w:pStyle w:val="ConsPlusNormal"/>
              <w:jc w:val="center"/>
            </w:pPr>
            <w:r w:rsidRPr="00D61F6C">
              <w:t>61.</w:t>
            </w:r>
          </w:p>
        </w:tc>
        <w:tc>
          <w:tcPr>
            <w:tcW w:w="5953" w:type="dxa"/>
          </w:tcPr>
          <w:p w:rsidR="00D61F6C" w:rsidRPr="00D61F6C" w:rsidRDefault="00D61F6C">
            <w:pPr>
              <w:pStyle w:val="ConsPlusNormal"/>
              <w:jc w:val="both"/>
            </w:pPr>
            <w:r w:rsidRPr="00D61F6C">
              <w:t>Временные функциональные расстройства органов пищеварения после острого заболевания, обострения хронического заболевания или хирургического лечения</w:t>
            </w:r>
          </w:p>
        </w:tc>
        <w:tc>
          <w:tcPr>
            <w:tcW w:w="659" w:type="dxa"/>
          </w:tcPr>
          <w:p w:rsidR="00D61F6C" w:rsidRPr="00D61F6C" w:rsidRDefault="00D61F6C">
            <w:pPr>
              <w:pStyle w:val="ConsPlusNormal"/>
              <w:jc w:val="center"/>
            </w:pPr>
            <w:r w:rsidRPr="00D61F6C">
              <w:t>Г</w:t>
            </w:r>
          </w:p>
        </w:tc>
        <w:tc>
          <w:tcPr>
            <w:tcW w:w="659" w:type="dxa"/>
          </w:tcPr>
          <w:p w:rsidR="00D61F6C" w:rsidRPr="00D61F6C" w:rsidRDefault="00D61F6C">
            <w:pPr>
              <w:pStyle w:val="ConsPlusNormal"/>
              <w:jc w:val="center"/>
            </w:pPr>
            <w:r w:rsidRPr="00D61F6C">
              <w:t>НГ</w:t>
            </w:r>
          </w:p>
        </w:tc>
        <w:tc>
          <w:tcPr>
            <w:tcW w:w="660" w:type="dxa"/>
          </w:tcPr>
          <w:p w:rsidR="00D61F6C" w:rsidRPr="00D61F6C" w:rsidRDefault="00D61F6C">
            <w:pPr>
              <w:pStyle w:val="ConsPlusNormal"/>
              <w:jc w:val="center"/>
            </w:pPr>
            <w:r w:rsidRPr="00D61F6C">
              <w:t>Г</w:t>
            </w:r>
          </w:p>
        </w:tc>
      </w:tr>
    </w:tbl>
    <w:p w:rsidR="00D61F6C" w:rsidRPr="00D61F6C" w:rsidRDefault="00D61F6C">
      <w:pPr>
        <w:pStyle w:val="ConsPlusNormal"/>
        <w:jc w:val="both"/>
      </w:pPr>
    </w:p>
    <w:p w:rsidR="00D61F6C" w:rsidRPr="00D61F6C" w:rsidRDefault="00D61F6C">
      <w:pPr>
        <w:pStyle w:val="ConsPlusTitle"/>
        <w:ind w:firstLine="540"/>
        <w:jc w:val="both"/>
        <w:outlineLvl w:val="2"/>
      </w:pPr>
      <w:r w:rsidRPr="00D61F6C">
        <w:t>Болезни кожи и подкожной клетчатки</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bookmarkStart w:id="224" w:name="P2339"/>
            <w:bookmarkEnd w:id="224"/>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bookmarkStart w:id="225" w:name="P2340"/>
            <w:bookmarkEnd w:id="225"/>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D450D4">
        <w:tc>
          <w:tcPr>
            <w:tcW w:w="1276" w:type="dxa"/>
            <w:vMerge w:val="restart"/>
            <w:tcBorders>
              <w:top w:val="single" w:sz="4" w:space="0" w:color="auto"/>
              <w:bottom w:val="nil"/>
            </w:tcBorders>
          </w:tcPr>
          <w:p w:rsidR="00D61F6C" w:rsidRPr="00D61F6C" w:rsidRDefault="00D61F6C">
            <w:pPr>
              <w:pStyle w:val="ConsPlusNormal"/>
              <w:jc w:val="center"/>
            </w:pPr>
            <w:bookmarkStart w:id="226" w:name="P2342"/>
            <w:bookmarkEnd w:id="226"/>
            <w:r w:rsidRPr="00D61F6C">
              <w:t>62.</w:t>
            </w:r>
          </w:p>
        </w:tc>
        <w:tc>
          <w:tcPr>
            <w:tcW w:w="5953" w:type="dxa"/>
            <w:tcBorders>
              <w:top w:val="single" w:sz="4" w:space="0" w:color="auto"/>
              <w:bottom w:val="nil"/>
            </w:tcBorders>
          </w:tcPr>
          <w:p w:rsidR="00D61F6C" w:rsidRPr="00D61F6C" w:rsidRDefault="00D61F6C">
            <w:pPr>
              <w:pStyle w:val="ConsPlusNormal"/>
              <w:jc w:val="both"/>
            </w:pPr>
            <w:r w:rsidRPr="00D61F6C">
              <w:t>Болезни кожи и подкожной клетчатки:</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D450D4">
        <w:tblPrEx>
          <w:tblBorders>
            <w:insideH w:val="none" w:sz="0" w:space="0" w:color="auto"/>
          </w:tblBorders>
        </w:tblPrEx>
        <w:tc>
          <w:tcPr>
            <w:tcW w:w="1276" w:type="dxa"/>
            <w:vMerge/>
            <w:tcBorders>
              <w:top w:val="single" w:sz="4" w:space="0" w:color="auto"/>
              <w:bottom w:val="nil"/>
            </w:tcBorders>
          </w:tcPr>
          <w:p w:rsidR="00D61F6C" w:rsidRPr="00D61F6C" w:rsidRDefault="00D61F6C"/>
        </w:tc>
        <w:tc>
          <w:tcPr>
            <w:tcW w:w="5953" w:type="dxa"/>
            <w:tcBorders>
              <w:top w:val="nil"/>
              <w:bottom w:val="nil"/>
            </w:tcBorders>
          </w:tcPr>
          <w:p w:rsidR="00D61F6C" w:rsidRPr="00D61F6C" w:rsidRDefault="00D61F6C">
            <w:pPr>
              <w:pStyle w:val="ConsPlusNormal"/>
              <w:jc w:val="both"/>
            </w:pPr>
            <w:proofErr w:type="gramStart"/>
            <w:r w:rsidRPr="00D61F6C">
              <w:t>а) трудно поддающиеся лечению распространенные формы хронической экземы, псориаза, атопический дерматит с распространенной лихенификацией кожного покрова, буллезные дерматозы (все виды пузырчатки, буллезный пемфигоид, герпетиформный дерматит Дюринга)</w:t>
            </w:r>
            <w:proofErr w:type="gramEnd"/>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D450D4">
        <w:tblPrEx>
          <w:tblBorders>
            <w:insideH w:val="none" w:sz="0" w:space="0" w:color="auto"/>
          </w:tblBorders>
        </w:tblPrEx>
        <w:tc>
          <w:tcPr>
            <w:tcW w:w="1276" w:type="dxa"/>
            <w:vMerge/>
            <w:tcBorders>
              <w:top w:val="single" w:sz="4" w:space="0" w:color="auto"/>
              <w:bottom w:val="nil"/>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227" w:name="P2351"/>
            <w:bookmarkEnd w:id="227"/>
            <w:proofErr w:type="gramStart"/>
            <w:r w:rsidRPr="00D61F6C">
              <w:t xml:space="preserve">б) хроническая крапивница, рецидивирующие отеки Квинке, распространенный псориаз, абсцедирующая и хроническая язвенная пиодермия, множественные конглобатные угри, атопический дерматит с очаговой лихенификацией кожного покрова, кожные формы красной волчанки, полиморфный </w:t>
            </w:r>
            <w:r w:rsidRPr="00D61F6C">
              <w:lastRenderedPageBreak/>
              <w:t>фотодерматоз, распространенный и часто рецидивирующий красный плоский лишай, распространенная экзема, ограниченная часто рецидивирующая экзема, часто рецидивирующая многоформная экссудативная эритема, хроническое течение кожной формы геморрагического васкулита, гангренозная пиодермия, абсцедирующий и подрывающий фолликулит и</w:t>
            </w:r>
            <w:proofErr w:type="gramEnd"/>
            <w:r w:rsidRPr="00D61F6C">
              <w:t xml:space="preserve"> перифолликулит головы</w:t>
            </w:r>
          </w:p>
        </w:tc>
        <w:tc>
          <w:tcPr>
            <w:tcW w:w="659" w:type="dxa"/>
            <w:tcBorders>
              <w:top w:val="nil"/>
              <w:bottom w:val="nil"/>
            </w:tcBorders>
          </w:tcPr>
          <w:p w:rsidR="00D61F6C" w:rsidRPr="00D61F6C" w:rsidRDefault="00D61F6C">
            <w:pPr>
              <w:pStyle w:val="ConsPlusNormal"/>
              <w:jc w:val="center"/>
            </w:pPr>
            <w:r w:rsidRPr="00D61F6C">
              <w:lastRenderedPageBreak/>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D450D4">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228" w:name="P2356"/>
            <w:bookmarkEnd w:id="228"/>
            <w:r w:rsidRPr="00D61F6C">
              <w:t xml:space="preserve">в) ограниченные и редко рецидивирующие формы экземы, ограниченные формы псориаза, склеродермии, ихтиоз, ограниченный и (или) редко рецидивирующий красный плоский лишай, </w:t>
            </w:r>
            <w:proofErr w:type="gramStart"/>
            <w:r w:rsidRPr="00D61F6C">
              <w:t>врожденная</w:t>
            </w:r>
            <w:proofErr w:type="gramEnd"/>
            <w:r w:rsidRPr="00D61F6C">
              <w:t xml:space="preserve"> кератодермия</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В-3</w:t>
            </w:r>
          </w:p>
        </w:tc>
      </w:tr>
      <w:tr w:rsidR="00D61F6C" w:rsidRPr="00D61F6C" w:rsidTr="00D450D4">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229" w:name="P2361"/>
            <w:bookmarkEnd w:id="229"/>
            <w:r w:rsidRPr="00D61F6C">
              <w:t>г) распространенные и тотальные формы гнездной алопеции и витилиго</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В-2</w:t>
            </w:r>
          </w:p>
        </w:tc>
      </w:tr>
      <w:tr w:rsidR="00D61F6C" w:rsidRPr="00D61F6C" w:rsidTr="00D450D4">
        <w:tblPrEx>
          <w:tblBorders>
            <w:insideH w:val="none" w:sz="0" w:space="0" w:color="auto"/>
          </w:tblBorders>
        </w:tblPrEx>
        <w:tc>
          <w:tcPr>
            <w:tcW w:w="1276" w:type="dxa"/>
            <w:tcBorders>
              <w:top w:val="nil"/>
              <w:bottom w:val="single" w:sz="4" w:space="0" w:color="auto"/>
            </w:tcBorders>
          </w:tcPr>
          <w:p w:rsidR="00D61F6C" w:rsidRPr="00D61F6C" w:rsidRDefault="00D61F6C">
            <w:pPr>
              <w:pStyle w:val="ConsPlusNormal"/>
            </w:pPr>
          </w:p>
        </w:tc>
        <w:tc>
          <w:tcPr>
            <w:tcW w:w="5953" w:type="dxa"/>
            <w:tcBorders>
              <w:top w:val="nil"/>
              <w:bottom w:val="single" w:sz="4" w:space="0" w:color="auto"/>
            </w:tcBorders>
          </w:tcPr>
          <w:p w:rsidR="00D61F6C" w:rsidRPr="00D61F6C" w:rsidRDefault="00D61F6C">
            <w:pPr>
              <w:pStyle w:val="ConsPlusNormal"/>
              <w:jc w:val="both"/>
            </w:pPr>
            <w:r w:rsidRPr="00D61F6C">
              <w:t>д) ксеродермия, фолликулярный кератоз, ограниченные формы экземы в стадии стойкой ремиссии и гнездной алопеции, витилиго</w:t>
            </w:r>
          </w:p>
        </w:tc>
        <w:tc>
          <w:tcPr>
            <w:tcW w:w="659" w:type="dxa"/>
            <w:tcBorders>
              <w:top w:val="nil"/>
              <w:bottom w:val="single" w:sz="4" w:space="0" w:color="auto"/>
            </w:tcBorders>
          </w:tcPr>
          <w:p w:rsidR="00D61F6C" w:rsidRPr="00D61F6C" w:rsidRDefault="00D61F6C">
            <w:pPr>
              <w:pStyle w:val="ConsPlusNormal"/>
              <w:jc w:val="center"/>
            </w:pPr>
            <w:r w:rsidRPr="00D61F6C">
              <w:t>Б-4</w:t>
            </w:r>
          </w:p>
        </w:tc>
        <w:tc>
          <w:tcPr>
            <w:tcW w:w="659" w:type="dxa"/>
            <w:tcBorders>
              <w:top w:val="nil"/>
              <w:bottom w:val="single" w:sz="4" w:space="0" w:color="auto"/>
            </w:tcBorders>
          </w:tcPr>
          <w:p w:rsidR="00D61F6C" w:rsidRPr="00D61F6C" w:rsidRDefault="00D61F6C">
            <w:pPr>
              <w:pStyle w:val="ConsPlusNormal"/>
              <w:jc w:val="center"/>
            </w:pPr>
            <w:r w:rsidRPr="00D61F6C">
              <w:t>1 - 3 ГП - НГ</w:t>
            </w:r>
          </w:p>
        </w:tc>
        <w:tc>
          <w:tcPr>
            <w:tcW w:w="660" w:type="dxa"/>
            <w:tcBorders>
              <w:top w:val="nil"/>
              <w:bottom w:val="single" w:sz="4" w:space="0" w:color="auto"/>
            </w:tcBorders>
          </w:tcPr>
          <w:p w:rsidR="00D61F6C" w:rsidRPr="00D61F6C" w:rsidRDefault="00D61F6C">
            <w:pPr>
              <w:pStyle w:val="ConsPlusNormal"/>
              <w:jc w:val="center"/>
            </w:pPr>
            <w:r w:rsidRPr="00D61F6C">
              <w:t>А-1</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Под распространенной формой гнездной алопеции понимается наличие множественных (3 и более) очагов облысения диаметром не менее 10 см каждый, а при слиянии плешин - отсутствие роста волос на площади свыше 50 процентов волосистой части головы.</w:t>
      </w:r>
    </w:p>
    <w:p w:rsidR="00D61F6C" w:rsidRPr="00D61F6C" w:rsidRDefault="00D61F6C">
      <w:pPr>
        <w:pStyle w:val="ConsPlusNormal"/>
        <w:spacing w:before="220"/>
        <w:ind w:firstLine="540"/>
        <w:jc w:val="both"/>
      </w:pPr>
      <w:r w:rsidRPr="00D61F6C">
        <w:t>Под распространенной формой витилиго понимается наличие множественных (3 и более) депигментированных пятен на коже различных анатомических областей.</w:t>
      </w:r>
    </w:p>
    <w:p w:rsidR="00D61F6C" w:rsidRPr="00D61F6C" w:rsidRDefault="00D61F6C">
      <w:pPr>
        <w:pStyle w:val="ConsPlusNormal"/>
        <w:spacing w:before="220"/>
        <w:ind w:firstLine="540"/>
        <w:jc w:val="both"/>
      </w:pPr>
      <w:r w:rsidRPr="00D61F6C">
        <w:t>Под распространенной формой псориаза или красного плоского лишая понимается наличие множественных (3 и более) бляшек на коже различных анатомических областей.</w:t>
      </w:r>
    </w:p>
    <w:p w:rsidR="00D61F6C" w:rsidRPr="00D61F6C" w:rsidRDefault="00D61F6C">
      <w:pPr>
        <w:pStyle w:val="ConsPlusNormal"/>
        <w:spacing w:before="220"/>
        <w:ind w:firstLine="540"/>
        <w:jc w:val="both"/>
      </w:pPr>
      <w:r w:rsidRPr="00D61F6C">
        <w:t>Под распространенной формой экземы понимается наличие множественных (3 и более) очагов высыпаний на коже различных анатомических областей.</w:t>
      </w:r>
    </w:p>
    <w:p w:rsidR="00D61F6C" w:rsidRPr="00D61F6C" w:rsidRDefault="00D61F6C">
      <w:pPr>
        <w:pStyle w:val="ConsPlusNormal"/>
        <w:spacing w:before="220"/>
        <w:ind w:firstLine="540"/>
        <w:jc w:val="both"/>
      </w:pPr>
      <w:r w:rsidRPr="00D61F6C">
        <w:t xml:space="preserve">Клиническими критериями </w:t>
      </w:r>
      <w:r w:rsidR="0028166C">
        <w:t>«</w:t>
      </w:r>
      <w:r w:rsidRPr="00D61F6C">
        <w:t>трудно поддающегося лечению псориаза</w:t>
      </w:r>
      <w:r w:rsidR="0028166C">
        <w:t>»</w:t>
      </w:r>
      <w:r w:rsidRPr="00D61F6C">
        <w:t xml:space="preserve"> являются:</w:t>
      </w:r>
    </w:p>
    <w:p w:rsidR="00D61F6C" w:rsidRPr="00D61F6C" w:rsidRDefault="00D61F6C">
      <w:pPr>
        <w:pStyle w:val="ConsPlusNormal"/>
        <w:spacing w:before="220"/>
        <w:ind w:firstLine="540"/>
        <w:jc w:val="both"/>
      </w:pPr>
      <w:r w:rsidRPr="00D61F6C">
        <w:t xml:space="preserve">неоднократное лечение в стационарных условиях в медицинских организациях (структурных подразделениях медицинских организаций), оказывающих медицинскую помощь по профилю </w:t>
      </w:r>
      <w:r w:rsidR="0028166C">
        <w:t>«</w:t>
      </w:r>
      <w:r w:rsidRPr="00D61F6C">
        <w:t>дерматовенерология</w:t>
      </w:r>
      <w:r w:rsidR="0028166C">
        <w:t>»</w:t>
      </w:r>
      <w:r w:rsidRPr="00D61F6C">
        <w:t>, не реже 1 раза в 6 месяцев не менее 3 лет подряд;</w:t>
      </w:r>
    </w:p>
    <w:p w:rsidR="00D61F6C" w:rsidRPr="00D61F6C" w:rsidRDefault="00D61F6C">
      <w:pPr>
        <w:pStyle w:val="ConsPlusNormal"/>
        <w:spacing w:before="220"/>
        <w:ind w:firstLine="540"/>
        <w:jc w:val="both"/>
      </w:pPr>
      <w:r w:rsidRPr="00D61F6C">
        <w:t>неэффективность общей иммуносупрессивной терапии.</w:t>
      </w:r>
    </w:p>
    <w:p w:rsidR="00D61F6C" w:rsidRPr="00D61F6C" w:rsidRDefault="00D61F6C">
      <w:pPr>
        <w:pStyle w:val="ConsPlusNormal"/>
        <w:spacing w:before="220"/>
        <w:ind w:firstLine="540"/>
        <w:jc w:val="both"/>
      </w:pPr>
      <w:proofErr w:type="gramStart"/>
      <w:r w:rsidRPr="00D61F6C">
        <w:t>Под</w:t>
      </w:r>
      <w:proofErr w:type="gramEnd"/>
      <w:r w:rsidRPr="00D61F6C">
        <w:t xml:space="preserve"> </w:t>
      </w:r>
      <w:proofErr w:type="gramStart"/>
      <w:r w:rsidRPr="00D61F6C">
        <w:t>распространенной</w:t>
      </w:r>
      <w:proofErr w:type="gramEnd"/>
      <w:r w:rsidRPr="00D61F6C">
        <w:t xml:space="preserve"> лихенификацией при атопическом дерматите понимается поражение кожи лица, локтевых и подколенных ямок, а также тотальное поражение.</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 также единичные, но крупные (размером с ладонь пациента и более) псориатические бляшки. Лицам, освидетельствуемым по I и II графам расписания болезней, страдающим рецидивирующими отеками Квинке и (или) хронической крапивницей, в случае безуспешного лечения в стационарных условиях и непрерывного рецидивирования волдырей (уртикарий) на протяжении не менее 2 месяцев заключение выносится по пункту </w:t>
      </w:r>
      <w:r w:rsidR="0028166C">
        <w:t>«</w:t>
      </w:r>
      <w:r w:rsidRPr="00D61F6C">
        <w:t>б</w:t>
      </w:r>
      <w:r w:rsidR="0028166C">
        <w:t>»</w:t>
      </w:r>
      <w:r w:rsidRPr="00D61F6C">
        <w:t>.</w:t>
      </w:r>
    </w:p>
    <w:p w:rsidR="00D61F6C" w:rsidRPr="00D61F6C" w:rsidRDefault="00D61F6C">
      <w:pPr>
        <w:pStyle w:val="ConsPlusNormal"/>
        <w:spacing w:before="220"/>
        <w:ind w:firstLine="540"/>
        <w:jc w:val="both"/>
      </w:pPr>
      <w:r w:rsidRPr="00D61F6C">
        <w:t>К часто рецидивирующим формам экземы, красного плоского лишая или других хронических дерматозов относятся случаи их обострения не менее 2 раз в год за последние 3 года.</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относится бляшечная форма склеродермии вне зависимости от локализации, </w:t>
      </w:r>
      <w:r w:rsidRPr="00D61F6C">
        <w:lastRenderedPageBreak/>
        <w:t>количества и размеров очагов поражения.</w:t>
      </w:r>
    </w:p>
    <w:p w:rsidR="00D61F6C" w:rsidRPr="00D61F6C" w:rsidRDefault="00D61F6C">
      <w:pPr>
        <w:pStyle w:val="ConsPlusNormal"/>
        <w:spacing w:before="220"/>
        <w:ind w:firstLine="540"/>
        <w:jc w:val="both"/>
      </w:pPr>
      <w:r w:rsidRPr="00D61F6C">
        <w:t>К редко рецидивирующим формам кожных заболеваний относятся случаи обострения не менее 1 раза в течение последних 3 лет.</w:t>
      </w:r>
    </w:p>
    <w:p w:rsidR="00D61F6C" w:rsidRPr="00D61F6C" w:rsidRDefault="00D61F6C">
      <w:pPr>
        <w:pStyle w:val="ConsPlusNormal"/>
        <w:spacing w:before="220"/>
        <w:ind w:firstLine="540"/>
        <w:jc w:val="both"/>
      </w:pPr>
      <w:r w:rsidRPr="00D61F6C">
        <w:t xml:space="preserve">К пункту </w:t>
      </w:r>
      <w:r w:rsidR="0028166C">
        <w:t>«</w:t>
      </w:r>
      <w:r w:rsidRPr="00D61F6C">
        <w:t>г</w:t>
      </w:r>
      <w:r w:rsidR="0028166C">
        <w:t>»</w:t>
      </w:r>
      <w:r w:rsidRPr="00D61F6C">
        <w:t xml:space="preserve"> также относятся единичные очаги витилиго на открытых участках тела (лицо, шея, предплечье, кисть).</w:t>
      </w:r>
    </w:p>
    <w:p w:rsidR="00D61F6C" w:rsidRPr="00D61F6C" w:rsidRDefault="00D61F6C">
      <w:pPr>
        <w:pStyle w:val="ConsPlusNormal"/>
        <w:spacing w:before="220"/>
        <w:ind w:firstLine="540"/>
        <w:jc w:val="both"/>
      </w:pPr>
      <w:r w:rsidRPr="00D61F6C">
        <w:t xml:space="preserve">Наличие атопического дерматита (экссудативного диатеза, детской экземы, нейродермита) в анамнезе при отсутствии рецидива в течение последних 5 лет, а также разновидности ограниченной склеродермии - </w:t>
      </w:r>
      <w:r w:rsidR="0028166C">
        <w:t>«</w:t>
      </w:r>
      <w:r w:rsidRPr="00D61F6C">
        <w:t>болезни белых пятен</w:t>
      </w:r>
      <w:r w:rsidR="0028166C">
        <w:t>»</w:t>
      </w:r>
      <w:r w:rsidRPr="00D61F6C">
        <w:t xml:space="preserve"> не является основанием для применения данной статьи расписания болезней.</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Pr>
          <w:p w:rsidR="00D61F6C" w:rsidRPr="00D61F6C" w:rsidRDefault="00D61F6C">
            <w:pPr>
              <w:pStyle w:val="ConsPlusNormal"/>
              <w:jc w:val="center"/>
            </w:pPr>
            <w:r w:rsidRPr="00D61F6C">
              <w:t>Статья расписания болезней</w:t>
            </w:r>
          </w:p>
        </w:tc>
        <w:tc>
          <w:tcPr>
            <w:tcW w:w="5953" w:type="dxa"/>
            <w:vMerge w:val="restart"/>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Pr>
          <w:p w:rsidR="00D61F6C" w:rsidRPr="00D61F6C" w:rsidRDefault="00D61F6C">
            <w:pPr>
              <w:pStyle w:val="ConsPlusNormal"/>
              <w:jc w:val="center"/>
            </w:pPr>
            <w:r w:rsidRPr="00D61F6C">
              <w:t>Категория годности к службе</w:t>
            </w:r>
          </w:p>
        </w:tc>
      </w:tr>
      <w:tr w:rsidR="00D61F6C" w:rsidRPr="00D61F6C" w:rsidTr="00D450D4">
        <w:tc>
          <w:tcPr>
            <w:tcW w:w="1276" w:type="dxa"/>
            <w:vMerge/>
          </w:tcPr>
          <w:p w:rsidR="00D61F6C" w:rsidRPr="00D61F6C" w:rsidRDefault="00D61F6C"/>
        </w:tc>
        <w:tc>
          <w:tcPr>
            <w:tcW w:w="5953" w:type="dxa"/>
            <w:vMerge/>
          </w:tcPr>
          <w:p w:rsidR="00D61F6C" w:rsidRPr="00D61F6C" w:rsidRDefault="00D61F6C"/>
        </w:tc>
        <w:tc>
          <w:tcPr>
            <w:tcW w:w="1978" w:type="dxa"/>
            <w:gridSpan w:val="3"/>
          </w:tcPr>
          <w:p w:rsidR="00D61F6C" w:rsidRPr="00D61F6C" w:rsidRDefault="00D61F6C">
            <w:pPr>
              <w:pStyle w:val="ConsPlusNormal"/>
              <w:jc w:val="center"/>
            </w:pPr>
            <w:r w:rsidRPr="00D61F6C">
              <w:t>графа</w:t>
            </w:r>
          </w:p>
        </w:tc>
      </w:tr>
      <w:tr w:rsidR="00D61F6C" w:rsidRPr="00D61F6C" w:rsidTr="00D450D4">
        <w:tc>
          <w:tcPr>
            <w:tcW w:w="1276" w:type="dxa"/>
            <w:vMerge/>
          </w:tcPr>
          <w:p w:rsidR="00D61F6C" w:rsidRPr="00D61F6C" w:rsidRDefault="00D61F6C"/>
        </w:tc>
        <w:tc>
          <w:tcPr>
            <w:tcW w:w="5953" w:type="dxa"/>
            <w:vMerge/>
          </w:tcPr>
          <w:p w:rsidR="00D61F6C" w:rsidRPr="00D61F6C" w:rsidRDefault="00D61F6C"/>
        </w:tc>
        <w:tc>
          <w:tcPr>
            <w:tcW w:w="659" w:type="dxa"/>
          </w:tcPr>
          <w:p w:rsidR="00D61F6C" w:rsidRPr="00D61F6C" w:rsidRDefault="00D61F6C">
            <w:pPr>
              <w:pStyle w:val="ConsPlusNormal"/>
              <w:jc w:val="center"/>
            </w:pPr>
            <w:r w:rsidRPr="00D61F6C">
              <w:t>I</w:t>
            </w:r>
          </w:p>
        </w:tc>
        <w:tc>
          <w:tcPr>
            <w:tcW w:w="659" w:type="dxa"/>
          </w:tcPr>
          <w:p w:rsidR="00D61F6C" w:rsidRPr="00D61F6C" w:rsidRDefault="00D61F6C">
            <w:pPr>
              <w:pStyle w:val="ConsPlusNormal"/>
              <w:jc w:val="center"/>
            </w:pPr>
            <w:r w:rsidRPr="00D61F6C">
              <w:t>II</w:t>
            </w:r>
          </w:p>
        </w:tc>
        <w:tc>
          <w:tcPr>
            <w:tcW w:w="660" w:type="dxa"/>
          </w:tcPr>
          <w:p w:rsidR="00D61F6C" w:rsidRPr="00D61F6C" w:rsidRDefault="00D61F6C">
            <w:pPr>
              <w:pStyle w:val="ConsPlusNormal"/>
              <w:jc w:val="center"/>
            </w:pPr>
            <w:r w:rsidRPr="00D61F6C">
              <w:t>III</w:t>
            </w:r>
          </w:p>
        </w:tc>
      </w:tr>
      <w:tr w:rsidR="00D61F6C" w:rsidRPr="00D61F6C" w:rsidTr="00D450D4">
        <w:tc>
          <w:tcPr>
            <w:tcW w:w="1276" w:type="dxa"/>
          </w:tcPr>
          <w:p w:rsidR="00D61F6C" w:rsidRPr="00D61F6C" w:rsidRDefault="00D61F6C">
            <w:pPr>
              <w:pStyle w:val="ConsPlusNormal"/>
              <w:jc w:val="center"/>
            </w:pPr>
            <w:r w:rsidRPr="00D61F6C">
              <w:t>63.</w:t>
            </w:r>
          </w:p>
        </w:tc>
        <w:tc>
          <w:tcPr>
            <w:tcW w:w="5953" w:type="dxa"/>
          </w:tcPr>
          <w:p w:rsidR="00D61F6C" w:rsidRPr="00D61F6C" w:rsidRDefault="00D61F6C">
            <w:pPr>
              <w:pStyle w:val="ConsPlusNormal"/>
              <w:jc w:val="both"/>
            </w:pPr>
            <w:r w:rsidRPr="00D61F6C">
              <w:t>Временные функциональные расстройства после острого заболевания, обострения хронического заболевания кожи и подкожной клетчатки</w:t>
            </w:r>
          </w:p>
        </w:tc>
        <w:tc>
          <w:tcPr>
            <w:tcW w:w="659" w:type="dxa"/>
          </w:tcPr>
          <w:p w:rsidR="00D61F6C" w:rsidRPr="00D61F6C" w:rsidRDefault="00D61F6C">
            <w:pPr>
              <w:pStyle w:val="ConsPlusNormal"/>
              <w:jc w:val="center"/>
            </w:pPr>
            <w:r w:rsidRPr="00D61F6C">
              <w:t>Г</w:t>
            </w:r>
          </w:p>
        </w:tc>
        <w:tc>
          <w:tcPr>
            <w:tcW w:w="659" w:type="dxa"/>
          </w:tcPr>
          <w:p w:rsidR="00D61F6C" w:rsidRPr="00D61F6C" w:rsidRDefault="00D61F6C">
            <w:pPr>
              <w:pStyle w:val="ConsPlusNormal"/>
              <w:jc w:val="center"/>
            </w:pPr>
            <w:r w:rsidRPr="00D61F6C">
              <w:t>НГ</w:t>
            </w:r>
          </w:p>
        </w:tc>
        <w:tc>
          <w:tcPr>
            <w:tcW w:w="660" w:type="dxa"/>
          </w:tcPr>
          <w:p w:rsidR="00D61F6C" w:rsidRPr="00D61F6C" w:rsidRDefault="00D61F6C">
            <w:pPr>
              <w:pStyle w:val="ConsPlusNormal"/>
              <w:jc w:val="center"/>
            </w:pPr>
            <w:r w:rsidRPr="00D61F6C">
              <w:t>Г</w:t>
            </w:r>
          </w:p>
        </w:tc>
      </w:tr>
    </w:tbl>
    <w:p w:rsidR="00D61F6C" w:rsidRPr="00D61F6C" w:rsidRDefault="00D61F6C">
      <w:pPr>
        <w:pStyle w:val="ConsPlusNormal"/>
        <w:jc w:val="both"/>
      </w:pPr>
    </w:p>
    <w:p w:rsidR="00D61F6C" w:rsidRPr="00D61F6C" w:rsidRDefault="00D61F6C">
      <w:pPr>
        <w:pStyle w:val="ConsPlusTitle"/>
        <w:ind w:firstLine="540"/>
        <w:jc w:val="both"/>
        <w:outlineLvl w:val="2"/>
      </w:pPr>
      <w:r w:rsidRPr="00D61F6C">
        <w:t>Болезни костно-мышечной системы и соединительной ткани</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bookmarkStart w:id="230" w:name="P2408"/>
            <w:bookmarkEnd w:id="230"/>
            <w:r w:rsidRPr="00D61F6C">
              <w:t>64.</w:t>
            </w:r>
          </w:p>
        </w:tc>
        <w:tc>
          <w:tcPr>
            <w:tcW w:w="5953" w:type="dxa"/>
            <w:tcBorders>
              <w:top w:val="single" w:sz="4" w:space="0" w:color="auto"/>
              <w:bottom w:val="nil"/>
            </w:tcBorders>
          </w:tcPr>
          <w:p w:rsidR="00D61F6C" w:rsidRPr="00D61F6C" w:rsidRDefault="00D61F6C">
            <w:pPr>
              <w:pStyle w:val="ConsPlusNormal"/>
              <w:jc w:val="both"/>
            </w:pPr>
            <w:r w:rsidRPr="00D61F6C">
              <w:t>Артриты и артропатии инфекционного, воспалительного и аутоиммунного происхождения, системные заболевания соединительной ткани:</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231" w:name="P2413"/>
            <w:bookmarkEnd w:id="231"/>
            <w:r w:rsidRPr="00D61F6C">
              <w:t>а) со значительным нарушением функций, стойкими и выраженными изменениями</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232" w:name="P2417"/>
            <w:bookmarkEnd w:id="232"/>
            <w:r w:rsidRPr="00D61F6C">
              <w:t>б) с умеренным нарушением функций и частыми обострениями</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233" w:name="P2421"/>
            <w:bookmarkEnd w:id="233"/>
            <w:r w:rsidRPr="00D61F6C">
              <w:t>в) с незначительным нарушением функций и редкими обострениями</w:t>
            </w:r>
          </w:p>
        </w:tc>
        <w:tc>
          <w:tcPr>
            <w:tcW w:w="659" w:type="dxa"/>
            <w:tcBorders>
              <w:top w:val="nil"/>
              <w:bottom w:val="single" w:sz="4" w:space="0" w:color="auto"/>
            </w:tcBorders>
          </w:tcPr>
          <w:p w:rsidR="00D61F6C" w:rsidRPr="00D61F6C" w:rsidRDefault="00D61F6C">
            <w:pPr>
              <w:pStyle w:val="ConsPlusNormal"/>
              <w:jc w:val="center"/>
            </w:pPr>
            <w:r w:rsidRPr="00D61F6C">
              <w:t>Д</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В-3</w:t>
            </w:r>
          </w:p>
        </w:tc>
      </w:tr>
    </w:tbl>
    <w:p w:rsidR="00D61F6C" w:rsidRPr="00D61F6C" w:rsidRDefault="00D61F6C">
      <w:pPr>
        <w:pStyle w:val="ConsPlusNormal"/>
        <w:jc w:val="both"/>
      </w:pPr>
    </w:p>
    <w:p w:rsidR="00D61F6C" w:rsidRPr="00D61F6C" w:rsidRDefault="00D61F6C">
      <w:pPr>
        <w:pStyle w:val="ConsPlusNormal"/>
        <w:ind w:firstLine="540"/>
        <w:jc w:val="both"/>
      </w:pPr>
      <w:proofErr w:type="gramStart"/>
      <w:r w:rsidRPr="00D61F6C">
        <w:t>Статья предусматривает ревматоидный артрит, серонегативные спондилоартриты (анкилозирующий спондилоартрит (болезнь Бехтерева), хроническое течение реактивного артрита, псориатическую артропатию), диффузные заболевания соединительной ткани, системные васкулиты (гигантоклеточный артериит, узелковый полиартериит, болезнь Кавасаки, гранулематоз Вегенера, микроскопический полиангиит, эозинофильный ангиит, криоглобулинемический васкулит, висцеральную форму геморрагического васкулита), хронический подагрический артрит, пирофосфатную артропатию и прочее.</w:t>
      </w:r>
      <w:proofErr w:type="gramEnd"/>
    </w:p>
    <w:p w:rsidR="00D61F6C" w:rsidRPr="00D61F6C" w:rsidRDefault="00D61F6C">
      <w:pPr>
        <w:pStyle w:val="ConsPlusNormal"/>
        <w:spacing w:before="220"/>
        <w:ind w:firstLine="540"/>
        <w:jc w:val="both"/>
      </w:pPr>
      <w:r w:rsidRPr="00D61F6C">
        <w:t xml:space="preserve">Диагнозы ревматических болезней должны быть установлены на основании </w:t>
      </w:r>
      <w:r w:rsidRPr="00D61F6C">
        <w:lastRenderedPageBreak/>
        <w:t>диагностических критериев, утвержденных ассоциацией ревматологов России.</w:t>
      </w:r>
    </w:p>
    <w:p w:rsidR="00D61F6C" w:rsidRPr="00D61F6C" w:rsidRDefault="00D61F6C">
      <w:pPr>
        <w:pStyle w:val="ConsPlusNormal"/>
        <w:spacing w:before="220"/>
        <w:ind w:firstLine="540"/>
        <w:jc w:val="both"/>
      </w:pPr>
      <w:r w:rsidRPr="00D61F6C">
        <w:t xml:space="preserve">К пункту </w:t>
      </w:r>
      <w:r w:rsidR="0028166C">
        <w:t>«</w:t>
      </w:r>
      <w:r w:rsidRPr="00D61F6C">
        <w:t>а</w:t>
      </w:r>
      <w:r w:rsidR="0028166C">
        <w:t>»</w:t>
      </w:r>
      <w:r w:rsidRPr="00D61F6C">
        <w:t xml:space="preserve"> относятся:</w:t>
      </w:r>
    </w:p>
    <w:p w:rsidR="00D61F6C" w:rsidRPr="00D61F6C" w:rsidRDefault="00D61F6C">
      <w:pPr>
        <w:pStyle w:val="ConsPlusNormal"/>
        <w:spacing w:before="220"/>
        <w:ind w:firstLine="540"/>
        <w:jc w:val="both"/>
      </w:pPr>
      <w:proofErr w:type="gramStart"/>
      <w:r w:rsidRPr="00D61F6C">
        <w:t>диффузные заболевания соединительной ткани, системные васкулиты (за исключением кожной и кожно-суставной формы геморрагического васкулита) вне зависимости от выраженности изменений со стороны органов и систем, частоты обострений и степени функциональных нарушений;</w:t>
      </w:r>
      <w:proofErr w:type="gramEnd"/>
    </w:p>
    <w:p w:rsidR="00D61F6C" w:rsidRPr="00D61F6C" w:rsidRDefault="00D61F6C">
      <w:pPr>
        <w:pStyle w:val="ConsPlusNormal"/>
        <w:spacing w:before="220"/>
        <w:ind w:firstLine="540"/>
        <w:jc w:val="both"/>
      </w:pPr>
      <w:r w:rsidRPr="00D61F6C">
        <w:t>ревматоидный артрит, серонегативные спондилоартриты со значительными нарушениями функций или их системные формы со стойкой утратой способности выполнять служебные обязанности или при сохранении признаков активности заболевания на фоне базисной противоревматической терапии.</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 ревматоидный артрит, серонегативные спондилоартриты при отсутствии системных проявлений и признаков активности заболевания на фоне базисной противоревматической терапии.</w:t>
      </w:r>
    </w:p>
    <w:p w:rsidR="00D61F6C" w:rsidRPr="00D61F6C" w:rsidRDefault="00D61F6C">
      <w:pPr>
        <w:pStyle w:val="ConsPlusNormal"/>
        <w:spacing w:before="220"/>
        <w:ind w:firstLine="540"/>
        <w:jc w:val="both"/>
      </w:pPr>
      <w:r w:rsidRPr="00D61F6C">
        <w:t xml:space="preserve">По пункту </w:t>
      </w:r>
      <w:r w:rsidR="0028166C">
        <w:t>«</w:t>
      </w:r>
      <w:r w:rsidRPr="00D61F6C">
        <w:t>в</w:t>
      </w:r>
      <w:r w:rsidR="0028166C">
        <w:t>»</w:t>
      </w:r>
      <w:r w:rsidRPr="00D61F6C">
        <w:t xml:space="preserve"> освидетельствуются сотрудники с затяжным (4 месяца и более) течением острых воспалительных артропатий при сохраняющихся экссудативно-пролиферативных изменениях суставов, лабораторных признаках активности процесса и безуспешном лечении.</w:t>
      </w:r>
    </w:p>
    <w:p w:rsidR="00D61F6C" w:rsidRPr="00D61F6C" w:rsidRDefault="00D61F6C">
      <w:pPr>
        <w:pStyle w:val="ConsPlusNormal"/>
        <w:spacing w:before="220"/>
        <w:ind w:firstLine="540"/>
        <w:jc w:val="both"/>
      </w:pPr>
      <w:proofErr w:type="gramStart"/>
      <w:r w:rsidRPr="00D61F6C">
        <w:t xml:space="preserve">При хронических инфекционных и воспалительных артритах, хроническом подагрическом артрите, хроническом течении кожно-суставной формы геморрагического васкулита категория годности к службе определяется по пунктам </w:t>
      </w:r>
      <w:r w:rsidR="0028166C">
        <w:t>«</w:t>
      </w:r>
      <w:r w:rsidRPr="00D61F6C">
        <w:t>а</w:t>
      </w:r>
      <w:r w:rsidR="0028166C">
        <w:t>»</w:t>
      </w:r>
      <w:r w:rsidRPr="00D61F6C">
        <w:t xml:space="preserve">, </w:t>
      </w:r>
      <w:r w:rsidR="0028166C">
        <w:t>«</w:t>
      </w:r>
      <w:r w:rsidRPr="00D61F6C">
        <w:t>б</w:t>
      </w:r>
      <w:r w:rsidR="0028166C">
        <w:t>»</w:t>
      </w:r>
      <w:r w:rsidRPr="00D61F6C">
        <w:t xml:space="preserve"> или </w:t>
      </w:r>
      <w:r w:rsidR="0028166C">
        <w:t>«</w:t>
      </w:r>
      <w:r w:rsidRPr="00D61F6C">
        <w:t>в</w:t>
      </w:r>
      <w:r w:rsidR="0028166C">
        <w:t>»</w:t>
      </w:r>
      <w:r w:rsidRPr="00D61F6C">
        <w:t xml:space="preserve"> в зависимости состояния функции суставов, а также по соответствующим статьям расписания болезней при поражении других органов и систем.</w:t>
      </w:r>
      <w:proofErr w:type="gramEnd"/>
      <w:r w:rsidRPr="00D61F6C">
        <w:t xml:space="preserve"> Состояние функции суставов оценивается с учетом таблицы </w:t>
      </w:r>
      <w:r w:rsidR="0028166C">
        <w:t>№</w:t>
      </w:r>
      <w:r w:rsidRPr="00D61F6C">
        <w:t xml:space="preserve"> 4 приложения к Требованиям.</w:t>
      </w:r>
    </w:p>
    <w:p w:rsidR="00D61F6C" w:rsidRPr="00D61F6C" w:rsidRDefault="00D61F6C">
      <w:pPr>
        <w:pStyle w:val="ConsPlusNormal"/>
        <w:spacing w:before="220"/>
        <w:ind w:firstLine="540"/>
        <w:jc w:val="both"/>
      </w:pPr>
      <w:r w:rsidRPr="00D61F6C">
        <w:t>Хронические формы реактивных артритов при отсутствии обострения заболевания в течение более 5 лет и без нарушения функции суставов не являются основанием для применения данной статьи расписания болезней.</w:t>
      </w:r>
    </w:p>
    <w:p w:rsidR="00D61F6C" w:rsidRPr="00D61F6C" w:rsidRDefault="00D61F6C">
      <w:pPr>
        <w:pStyle w:val="ConsPlusNormal"/>
        <w:spacing w:before="220"/>
        <w:ind w:firstLine="540"/>
        <w:jc w:val="both"/>
      </w:pPr>
      <w:r w:rsidRPr="00D61F6C">
        <w:t>После острых воспалительных заболеваний суставов и перенесенной кожной и кожно-суставной формы геморрагического васкулита освидетельствование проводится по статье 85 расписания болезней.</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65.</w:t>
            </w:r>
          </w:p>
        </w:tc>
        <w:tc>
          <w:tcPr>
            <w:tcW w:w="5953" w:type="dxa"/>
            <w:tcBorders>
              <w:top w:val="single" w:sz="4" w:space="0" w:color="auto"/>
              <w:bottom w:val="nil"/>
            </w:tcBorders>
          </w:tcPr>
          <w:p w:rsidR="00D61F6C" w:rsidRPr="00D61F6C" w:rsidRDefault="00D61F6C">
            <w:pPr>
              <w:pStyle w:val="ConsPlusNormal"/>
              <w:jc w:val="both"/>
            </w:pPr>
            <w:r w:rsidRPr="00D61F6C">
              <w:t>Хирургические болезни и поражения костей, крупных суставов, хрящей:</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234" w:name="P2449"/>
            <w:bookmarkEnd w:id="234"/>
            <w:r w:rsidRPr="00D61F6C">
              <w:t>а) со 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235" w:name="P2453"/>
            <w:bookmarkEnd w:id="235"/>
            <w:r w:rsidRPr="00D61F6C">
              <w:t>б) с умеренным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236" w:name="P2457"/>
            <w:bookmarkEnd w:id="236"/>
            <w:r w:rsidRPr="00D61F6C">
              <w:t>в) с незначительным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В-3</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237" w:name="P2461"/>
            <w:bookmarkEnd w:id="237"/>
            <w:r w:rsidRPr="00D61F6C">
              <w:t>г) при наличии объективных данных без нарушения функций</w:t>
            </w:r>
          </w:p>
        </w:tc>
        <w:tc>
          <w:tcPr>
            <w:tcW w:w="659" w:type="dxa"/>
            <w:tcBorders>
              <w:top w:val="nil"/>
              <w:bottom w:val="single" w:sz="4" w:space="0" w:color="auto"/>
            </w:tcBorders>
          </w:tcPr>
          <w:p w:rsidR="00D61F6C" w:rsidRPr="00D61F6C" w:rsidRDefault="00D61F6C">
            <w:pPr>
              <w:pStyle w:val="ConsPlusNormal"/>
              <w:jc w:val="center"/>
            </w:pPr>
            <w:r w:rsidRPr="00D61F6C">
              <w:t>Б-4</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А-1</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К пункту </w:t>
      </w:r>
      <w:r w:rsidR="0028166C">
        <w:t>«</w:t>
      </w:r>
      <w:r w:rsidRPr="00D61F6C">
        <w:t>а</w:t>
      </w:r>
      <w:r w:rsidR="0028166C">
        <w:t>»</w:t>
      </w:r>
      <w:r w:rsidRPr="00D61F6C">
        <w:t xml:space="preserve"> относятся:</w:t>
      </w:r>
    </w:p>
    <w:p w:rsidR="00D61F6C" w:rsidRPr="00D61F6C" w:rsidRDefault="00D61F6C">
      <w:pPr>
        <w:pStyle w:val="ConsPlusNormal"/>
        <w:spacing w:before="220"/>
        <w:ind w:firstLine="540"/>
        <w:jc w:val="both"/>
      </w:pPr>
      <w:r w:rsidRPr="00D61F6C">
        <w:lastRenderedPageBreak/>
        <w:t>анкилоз крупного сустава в порочном положении, фиброзный анкилоз;</w:t>
      </w:r>
    </w:p>
    <w:p w:rsidR="00D61F6C" w:rsidRPr="00D61F6C" w:rsidRDefault="00D61F6C">
      <w:pPr>
        <w:pStyle w:val="ConsPlusNormal"/>
        <w:spacing w:before="220"/>
        <w:ind w:firstLine="540"/>
        <w:jc w:val="both"/>
      </w:pPr>
      <w:r w:rsidRPr="00D61F6C">
        <w:t>искусственный сустав;</w:t>
      </w:r>
    </w:p>
    <w:p w:rsidR="00D61F6C" w:rsidRPr="00D61F6C" w:rsidRDefault="00D61F6C">
      <w:pPr>
        <w:pStyle w:val="ConsPlusNormal"/>
        <w:spacing w:before="220"/>
        <w:ind w:firstLine="540"/>
        <w:jc w:val="both"/>
      </w:pPr>
      <w:r w:rsidRPr="00D61F6C">
        <w:t>тотальная нестабильность крупного сустава (неопорный сустав);</w:t>
      </w:r>
    </w:p>
    <w:p w:rsidR="00D61F6C" w:rsidRPr="00D61F6C" w:rsidRDefault="00D61F6C">
      <w:pPr>
        <w:pStyle w:val="ConsPlusNormal"/>
        <w:spacing w:before="220"/>
        <w:ind w:firstLine="540"/>
        <w:jc w:val="both"/>
      </w:pPr>
      <w:r w:rsidRPr="00D61F6C">
        <w:t>стойкая контрактура сустава в функционально невыгодном положении со значительным ограничением движений;</w:t>
      </w:r>
    </w:p>
    <w:p w:rsidR="00D61F6C" w:rsidRPr="00D61F6C" w:rsidRDefault="00D61F6C">
      <w:pPr>
        <w:pStyle w:val="ConsPlusNormal"/>
        <w:spacing w:before="220"/>
        <w:ind w:firstLine="540"/>
        <w:jc w:val="both"/>
      </w:pPr>
      <w:r w:rsidRPr="00D61F6C">
        <w:t>выраженный деформирующий артроз (наличие краевых костных разрастаний суставных концов не менее 2 мм) с разрушением суставного хряща (ширина суставной щели на функциональной рентгенограмме в положении стоя с опорной нагрузкой менее 2 мм) и деформацией оси конечности более 5 градусов;</w:t>
      </w:r>
    </w:p>
    <w:p w:rsidR="00D61F6C" w:rsidRPr="00D61F6C" w:rsidRDefault="00D61F6C">
      <w:pPr>
        <w:pStyle w:val="ConsPlusNormal"/>
        <w:spacing w:before="220"/>
        <w:ind w:firstLine="540"/>
        <w:jc w:val="both"/>
      </w:pPr>
      <w:r w:rsidRPr="00D61F6C">
        <w:t>асептический некроз суставных концов костей нижних конечностей (головки бедренной, мыщелков бедренной или большеберцовой, таранной, ладьевидной костей);</w:t>
      </w:r>
    </w:p>
    <w:p w:rsidR="00D61F6C" w:rsidRPr="00D61F6C" w:rsidRDefault="00D61F6C">
      <w:pPr>
        <w:pStyle w:val="ConsPlusNormal"/>
        <w:spacing w:before="220"/>
        <w:ind w:firstLine="540"/>
        <w:jc w:val="both"/>
      </w:pPr>
      <w:r w:rsidRPr="00D61F6C">
        <w:t>остеомиелит с наличием секвестральных полостей, секвестров, длительно незаживающих или часто (2 и более раза в год) открывающихся свищей;</w:t>
      </w:r>
    </w:p>
    <w:p w:rsidR="00D61F6C" w:rsidRPr="00D61F6C" w:rsidRDefault="00D61F6C">
      <w:pPr>
        <w:pStyle w:val="ConsPlusNormal"/>
        <w:spacing w:before="220"/>
        <w:ind w:firstLine="540"/>
        <w:jc w:val="both"/>
      </w:pPr>
      <w:r w:rsidRPr="00D61F6C">
        <w:t>остеосклероз (остеопетроз, мраморная болезнь).</w:t>
      </w:r>
    </w:p>
    <w:p w:rsidR="00D61F6C" w:rsidRPr="00D61F6C" w:rsidRDefault="00D61F6C">
      <w:pPr>
        <w:pStyle w:val="ConsPlusNormal"/>
        <w:spacing w:before="220"/>
        <w:ind w:firstLine="540"/>
        <w:jc w:val="both"/>
      </w:pPr>
      <w:r w:rsidRPr="00D61F6C">
        <w:t xml:space="preserve">При анкилозах крупных суставов в функционально выгодном положении, при хорошей функциональной компенсации искусственного сустава заключение в отношении сотрудников выносится по пункту </w:t>
      </w:r>
      <w:r w:rsidR="0028166C">
        <w:t>«</w:t>
      </w:r>
      <w:r w:rsidRPr="00D61F6C">
        <w:t>б</w:t>
      </w:r>
      <w:r w:rsidR="0028166C">
        <w:t>»</w:t>
      </w:r>
      <w:r w:rsidRPr="00D61F6C">
        <w:t>.</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w:t>
      </w:r>
    </w:p>
    <w:p w:rsidR="00D61F6C" w:rsidRPr="00D61F6C" w:rsidRDefault="00D61F6C">
      <w:pPr>
        <w:pStyle w:val="ConsPlusNormal"/>
        <w:spacing w:before="220"/>
        <w:ind w:firstLine="540"/>
        <w:jc w:val="both"/>
      </w:pPr>
      <w:r w:rsidRPr="00D61F6C">
        <w:t>нестабильность плечевого сустава и надколенника с частыми (3 и более раза в год) вывихами, нестабильность коленного сустава II - III степени;</w:t>
      </w:r>
    </w:p>
    <w:p w:rsidR="00D61F6C" w:rsidRPr="00D61F6C" w:rsidRDefault="00D61F6C">
      <w:pPr>
        <w:pStyle w:val="ConsPlusNormal"/>
        <w:spacing w:before="220"/>
        <w:ind w:firstLine="540"/>
        <w:jc w:val="both"/>
      </w:pPr>
      <w:r w:rsidRPr="00D61F6C">
        <w:t>остеомиелит (в том числе первично хронический) с ежегодными обострениями;</w:t>
      </w:r>
    </w:p>
    <w:p w:rsidR="00D61F6C" w:rsidRPr="00D61F6C" w:rsidRDefault="00D61F6C">
      <w:pPr>
        <w:pStyle w:val="ConsPlusNormal"/>
        <w:spacing w:before="220"/>
        <w:ind w:firstLine="540"/>
        <w:jc w:val="both"/>
      </w:pPr>
      <w:r w:rsidRPr="00D61F6C">
        <w:t>стойкая контрактура одного из крупных суставов с умеренным ограничением амплитуды движений.</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относятся:</w:t>
      </w:r>
    </w:p>
    <w:p w:rsidR="00D61F6C" w:rsidRPr="00D61F6C" w:rsidRDefault="00D61F6C">
      <w:pPr>
        <w:pStyle w:val="ConsPlusNormal"/>
        <w:spacing w:before="220"/>
        <w:ind w:firstLine="540"/>
        <w:jc w:val="both"/>
      </w:pPr>
      <w:r w:rsidRPr="00D61F6C">
        <w:t>нестабильность крупного сустава, ключицы или надколенника с редкими (менее 3 раз в год) вывихами или неустойчивостью, определяемой клинически и с помощью методов лучевой диагностики;</w:t>
      </w:r>
    </w:p>
    <w:p w:rsidR="00D61F6C" w:rsidRPr="00D61F6C" w:rsidRDefault="00D61F6C">
      <w:pPr>
        <w:pStyle w:val="ConsPlusNormal"/>
        <w:spacing w:before="220"/>
        <w:ind w:firstLine="540"/>
        <w:jc w:val="both"/>
      </w:pPr>
      <w:r w:rsidRPr="00D61F6C">
        <w:t>остеомиелит с редкими (раз в 2 - 3 года) обострениями при отсутствии секвестральных полостей и секвестров;</w:t>
      </w:r>
    </w:p>
    <w:p w:rsidR="00D61F6C" w:rsidRPr="00D61F6C" w:rsidRDefault="00D61F6C">
      <w:pPr>
        <w:pStyle w:val="ConsPlusNormal"/>
        <w:spacing w:before="220"/>
        <w:ind w:firstLine="540"/>
        <w:jc w:val="both"/>
      </w:pPr>
      <w:r w:rsidRPr="00D61F6C">
        <w:t>стойкая контрактура одного из крупных суставов с незначительным ограничением амплитуды движений;</w:t>
      </w:r>
    </w:p>
    <w:p w:rsidR="00D61F6C" w:rsidRPr="00D61F6C" w:rsidRDefault="00D61F6C">
      <w:pPr>
        <w:pStyle w:val="ConsPlusNormal"/>
        <w:spacing w:before="220"/>
        <w:ind w:firstLine="540"/>
        <w:jc w:val="both"/>
      </w:pPr>
      <w:r w:rsidRPr="00D61F6C">
        <w:t>последствия повреждений (приобретенное удлинение) ахиллова сухожилия, связки надколенника и сухожилия двуглавой мышцы плеча с ослаблением активных движений в суставе.</w:t>
      </w:r>
    </w:p>
    <w:p w:rsidR="00D61F6C" w:rsidRPr="00D61F6C" w:rsidRDefault="00D61F6C">
      <w:pPr>
        <w:pStyle w:val="ConsPlusNormal"/>
        <w:spacing w:before="220"/>
        <w:ind w:firstLine="540"/>
        <w:jc w:val="both"/>
      </w:pPr>
      <w:r w:rsidRPr="00D61F6C">
        <w:t>Остеомиелитический процесс считается законченным при отсутствии обострения, секвестральных полостей и секвестров в течение 3 и более лет.</w:t>
      </w:r>
    </w:p>
    <w:p w:rsidR="00D61F6C" w:rsidRPr="00D61F6C" w:rsidRDefault="00D61F6C">
      <w:pPr>
        <w:pStyle w:val="ConsPlusNormal"/>
        <w:spacing w:before="220"/>
        <w:ind w:firstLine="540"/>
        <w:jc w:val="both"/>
      </w:pPr>
      <w:proofErr w:type="gramStart"/>
      <w:r w:rsidRPr="00D61F6C">
        <w:t xml:space="preserve">Нестабильность крупного сустава, ключицы или надколенника должна быть подтверждена частыми (3 и более раза в год) вывихами, удостоверенными рентгенограммами до и после вправления и другими медицинскими документами или с помощью методов лучевой диагностики </w:t>
      </w:r>
      <w:r w:rsidRPr="00D61F6C">
        <w:lastRenderedPageBreak/>
        <w:t>по одному из характерных признаков (костный дефект суставной поверхности лопатки или головки плечевой кости, отрыв суставной губы, дисплазия суставных концов костей и патологическая смещаемость суставных поверхностей).</w:t>
      </w:r>
      <w:proofErr w:type="gramEnd"/>
    </w:p>
    <w:p w:rsidR="00D61F6C" w:rsidRPr="00D61F6C" w:rsidRDefault="00D61F6C">
      <w:pPr>
        <w:pStyle w:val="ConsPlusNormal"/>
        <w:spacing w:before="220"/>
        <w:ind w:firstLine="540"/>
        <w:jc w:val="both"/>
      </w:pPr>
      <w:r w:rsidRPr="00D61F6C">
        <w:t xml:space="preserve">Нестабильность коленного сустава II - III степени подтверждается функциональными рентгенограммами в боковой проекции, на которых раскрытие суставной щели на стороне повреждения или </w:t>
      </w:r>
      <w:proofErr w:type="gramStart"/>
      <w:r w:rsidRPr="00D61F6C">
        <w:t>передне-заднее</w:t>
      </w:r>
      <w:proofErr w:type="gramEnd"/>
      <w:r w:rsidRPr="00D61F6C">
        <w:t xml:space="preserve"> смещение большеберцовой кости по сравнению с неповрежденным суставом составляет более 5 мм.</w:t>
      </w:r>
    </w:p>
    <w:p w:rsidR="00D61F6C" w:rsidRPr="00D61F6C" w:rsidRDefault="00D61F6C">
      <w:pPr>
        <w:pStyle w:val="ConsPlusNormal"/>
        <w:spacing w:before="220"/>
        <w:ind w:firstLine="540"/>
        <w:jc w:val="both"/>
      </w:pPr>
      <w:r w:rsidRPr="00D61F6C">
        <w:t>При асептическом некрозе, кистозном перерождении костей, отсекающем остеохондрозе крупного сустава предлагается оперативное лечение. При отказе от оперативного лечения или его неудовлетворительных результатах заключение о категории годности к службе выносится в зависимости от степени нарушения функций конечности или сустава.</w:t>
      </w:r>
    </w:p>
    <w:p w:rsidR="00D61F6C" w:rsidRPr="00D61F6C" w:rsidRDefault="00D61F6C">
      <w:pPr>
        <w:pStyle w:val="ConsPlusNormal"/>
        <w:spacing w:before="220"/>
        <w:ind w:firstLine="540"/>
        <w:jc w:val="both"/>
      </w:pPr>
      <w:r w:rsidRPr="00D61F6C">
        <w:t xml:space="preserve">При оценке амплитуды движений в суставах следует руководствоваться таблицей </w:t>
      </w:r>
      <w:r w:rsidR="0028166C">
        <w:t>№</w:t>
      </w:r>
      <w:r w:rsidRPr="00D61F6C">
        <w:t xml:space="preserve"> 4 приложения к Требованиям.</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bookmarkStart w:id="238" w:name="P2495"/>
            <w:bookmarkEnd w:id="238"/>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bookmarkStart w:id="239" w:name="P2496"/>
            <w:bookmarkEnd w:id="239"/>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bookmarkStart w:id="240" w:name="P2498"/>
            <w:bookmarkEnd w:id="240"/>
            <w:r w:rsidRPr="00D61F6C">
              <w:t>66.</w:t>
            </w:r>
          </w:p>
        </w:tc>
        <w:tc>
          <w:tcPr>
            <w:tcW w:w="5953" w:type="dxa"/>
            <w:tcBorders>
              <w:top w:val="single" w:sz="4" w:space="0" w:color="auto"/>
              <w:bottom w:val="nil"/>
            </w:tcBorders>
          </w:tcPr>
          <w:p w:rsidR="00D61F6C" w:rsidRPr="00D61F6C" w:rsidRDefault="00D61F6C">
            <w:pPr>
              <w:pStyle w:val="ConsPlusNormal"/>
              <w:jc w:val="both"/>
            </w:pPr>
            <w:r w:rsidRPr="00D61F6C">
              <w:t>Болезни позвоночника и их последствия:</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241" w:name="P2503"/>
            <w:bookmarkEnd w:id="241"/>
            <w:r w:rsidRPr="00D61F6C">
              <w:t>а) со 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242" w:name="P2507"/>
            <w:bookmarkEnd w:id="242"/>
            <w:r w:rsidRPr="00D61F6C">
              <w:t>б) с умеренным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243" w:name="P2511"/>
            <w:bookmarkEnd w:id="243"/>
            <w:r w:rsidRPr="00D61F6C">
              <w:t>в) с незначительным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В-3</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244" w:name="P2515"/>
            <w:bookmarkEnd w:id="244"/>
            <w:r w:rsidRPr="00D61F6C">
              <w:t>г) фиксированный сколиоз II степени с углом искривления позвоночника 11 - 17 градусов, без нарушения функций</w:t>
            </w:r>
          </w:p>
        </w:tc>
        <w:tc>
          <w:tcPr>
            <w:tcW w:w="659" w:type="dxa"/>
            <w:tcBorders>
              <w:top w:val="nil"/>
              <w:bottom w:val="nil"/>
            </w:tcBorders>
          </w:tcPr>
          <w:p w:rsidR="00D61F6C" w:rsidRPr="00D61F6C" w:rsidRDefault="00D61F6C">
            <w:pPr>
              <w:pStyle w:val="ConsPlusNormal"/>
              <w:jc w:val="center"/>
            </w:pPr>
            <w:r w:rsidRPr="00D61F6C">
              <w:t>Б-4</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В-2</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245" w:name="P2519"/>
            <w:bookmarkEnd w:id="245"/>
            <w:r w:rsidRPr="00D61F6C">
              <w:t>д) при наличии объективных данных без нарушения функций</w:t>
            </w:r>
          </w:p>
        </w:tc>
        <w:tc>
          <w:tcPr>
            <w:tcW w:w="659" w:type="dxa"/>
            <w:tcBorders>
              <w:top w:val="nil"/>
              <w:bottom w:val="single" w:sz="4" w:space="0" w:color="auto"/>
            </w:tcBorders>
          </w:tcPr>
          <w:p w:rsidR="00D61F6C" w:rsidRPr="00D61F6C" w:rsidRDefault="00D61F6C">
            <w:pPr>
              <w:pStyle w:val="ConsPlusNormal"/>
              <w:jc w:val="center"/>
            </w:pPr>
            <w:r w:rsidRPr="00D61F6C">
              <w:t>Б-3</w:t>
            </w:r>
          </w:p>
        </w:tc>
        <w:tc>
          <w:tcPr>
            <w:tcW w:w="659" w:type="dxa"/>
            <w:tcBorders>
              <w:top w:val="nil"/>
              <w:bottom w:val="single" w:sz="4" w:space="0" w:color="auto"/>
            </w:tcBorders>
          </w:tcPr>
          <w:p w:rsidR="00D61F6C" w:rsidRPr="00D61F6C" w:rsidRDefault="00D61F6C">
            <w:pPr>
              <w:pStyle w:val="ConsPlusNormal"/>
              <w:jc w:val="center"/>
            </w:pPr>
            <w:r w:rsidRPr="00D61F6C">
              <w:t>1 - 3 ГП - НГ</w:t>
            </w:r>
          </w:p>
        </w:tc>
        <w:tc>
          <w:tcPr>
            <w:tcW w:w="660" w:type="dxa"/>
            <w:tcBorders>
              <w:top w:val="nil"/>
              <w:bottom w:val="single" w:sz="4" w:space="0" w:color="auto"/>
            </w:tcBorders>
          </w:tcPr>
          <w:p w:rsidR="00D61F6C" w:rsidRPr="00D61F6C" w:rsidRDefault="00D61F6C">
            <w:pPr>
              <w:pStyle w:val="ConsPlusNormal"/>
              <w:jc w:val="center"/>
            </w:pPr>
            <w:r w:rsidRPr="00D61F6C">
              <w:t>А-1</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Статья предусматривает дегенеративно-дистрофические и воспалительные заболевания, врожденные и приобретенные деформации, пороки развития позвоночника, при которых возможны нарушения защитной, статической и двигательной функций.</w:t>
      </w:r>
    </w:p>
    <w:p w:rsidR="00D61F6C" w:rsidRPr="00D61F6C" w:rsidRDefault="00D61F6C">
      <w:pPr>
        <w:pStyle w:val="ConsPlusNormal"/>
        <w:spacing w:before="220"/>
        <w:ind w:firstLine="540"/>
        <w:jc w:val="both"/>
      </w:pPr>
      <w:r w:rsidRPr="00D61F6C">
        <w:t>Оценка нарушений защитной функции позвоночника проводится по соответствующим статьям расписания болезней в зависимости от выраженности вертеброгенных неврологических расстройств.</w:t>
      </w:r>
    </w:p>
    <w:p w:rsidR="00D61F6C" w:rsidRPr="00D61F6C" w:rsidRDefault="00D61F6C">
      <w:pPr>
        <w:pStyle w:val="ConsPlusNormal"/>
        <w:spacing w:before="220"/>
        <w:ind w:firstLine="540"/>
        <w:jc w:val="both"/>
      </w:pPr>
      <w:r w:rsidRPr="00D61F6C">
        <w:t xml:space="preserve">К пункту </w:t>
      </w:r>
      <w:r w:rsidR="0028166C">
        <w:t>«</w:t>
      </w:r>
      <w:r w:rsidRPr="00D61F6C">
        <w:t>а</w:t>
      </w:r>
      <w:r w:rsidR="0028166C">
        <w:t>»</w:t>
      </w:r>
      <w:r w:rsidRPr="00D61F6C">
        <w:t xml:space="preserve"> относятся:</w:t>
      </w:r>
    </w:p>
    <w:p w:rsidR="00D61F6C" w:rsidRPr="00D61F6C" w:rsidRDefault="00D61F6C">
      <w:pPr>
        <w:pStyle w:val="ConsPlusNormal"/>
        <w:spacing w:before="220"/>
        <w:ind w:firstLine="540"/>
        <w:jc w:val="both"/>
      </w:pPr>
      <w:r w:rsidRPr="00D61F6C">
        <w:t>инфекционный спондилит с частыми (3 и более раза в год) обострениями;</w:t>
      </w:r>
    </w:p>
    <w:p w:rsidR="00D61F6C" w:rsidRPr="00D61F6C" w:rsidRDefault="00D61F6C">
      <w:pPr>
        <w:pStyle w:val="ConsPlusNormal"/>
        <w:spacing w:before="220"/>
        <w:ind w:firstLine="540"/>
        <w:jc w:val="both"/>
      </w:pPr>
      <w:r w:rsidRPr="00D61F6C">
        <w:t>спондилолистез III - IV степени (смещение больше половины поперечного диаметра тела позвонка) с постоянным выраженным болевым синдромом и нестабильностью позвоночника;</w:t>
      </w:r>
    </w:p>
    <w:p w:rsidR="00D61F6C" w:rsidRPr="00D61F6C" w:rsidRDefault="00D61F6C">
      <w:pPr>
        <w:pStyle w:val="ConsPlusNormal"/>
        <w:spacing w:before="220"/>
        <w:ind w:firstLine="540"/>
        <w:jc w:val="both"/>
      </w:pPr>
      <w:r w:rsidRPr="00D61F6C">
        <w:t xml:space="preserve">деформирующий спондилез, остеохондроз шейного отдела позвоночника при наличии нестабильности, деформирующий спондилез, остеохондроз грудного и поясничного отделов </w:t>
      </w:r>
      <w:r w:rsidRPr="00D61F6C">
        <w:lastRenderedPageBreak/>
        <w:t>позвоночника, сопровождающиеся глубокими пар</w:t>
      </w:r>
      <w:proofErr w:type="gramStart"/>
      <w:r w:rsidRPr="00D61F6C">
        <w:t>а-</w:t>
      </w:r>
      <w:proofErr w:type="gramEnd"/>
      <w:r w:rsidRPr="00D61F6C">
        <w:t xml:space="preserve"> и тетрапарезами с нарушением функции сфинктеров, с синдромом бокового амиотрофического склероза, а также полиомиелитическим, каудальным, сосудистым, компрессионным, выраженным болевым синдромом и статодинамическими нарушениями после длительного (не менее 3 месяцев в год) лечения в стационарных условиях без стойкого клинического эффекта;</w:t>
      </w:r>
    </w:p>
    <w:p w:rsidR="00D61F6C" w:rsidRPr="00D61F6C" w:rsidRDefault="00D61F6C">
      <w:pPr>
        <w:pStyle w:val="ConsPlusNormal"/>
        <w:spacing w:before="220"/>
        <w:ind w:firstLine="540"/>
        <w:jc w:val="both"/>
      </w:pPr>
      <w:r w:rsidRPr="00D61F6C">
        <w:t>фиксированные, структурные искривления позвоночника, подтвержденные рентгенологически клиновидными деформациями тел позвонков и их ротацией в местах наибольшего изгиба позвоночника (сколиоз IV степени, остеохондропатический кифоз с углом деформации, превышающим 70 градусов).</w:t>
      </w:r>
    </w:p>
    <w:p w:rsidR="00D61F6C" w:rsidRPr="00D61F6C" w:rsidRDefault="00D61F6C">
      <w:pPr>
        <w:pStyle w:val="ConsPlusNormal"/>
        <w:spacing w:before="220"/>
        <w:ind w:firstLine="540"/>
        <w:jc w:val="both"/>
      </w:pPr>
      <w:proofErr w:type="gramStart"/>
      <w:r w:rsidRPr="00D61F6C">
        <w:t>Для значительной степени нарушения статической и (или) двигательной функций позвоночника характерны:</w:t>
      </w:r>
      <w:proofErr w:type="gramEnd"/>
    </w:p>
    <w:p w:rsidR="00D61F6C" w:rsidRPr="00D61F6C" w:rsidRDefault="00D61F6C">
      <w:pPr>
        <w:pStyle w:val="ConsPlusNormal"/>
        <w:spacing w:before="220"/>
        <w:ind w:firstLine="540"/>
        <w:jc w:val="both"/>
      </w:pPr>
      <w:r w:rsidRPr="00D61F6C">
        <w:t>невозможность поддерживать вертикальное положение туловища даже непродолжительное время, выраженное напряжение и болезненность длинных мышц спины на протяжении всего позвоночника, резкое выпрямление шейного и поясничного лордоза, наличие дегенеративного сколиоза II степени и более, сегментарная нестабильность позвоночника;</w:t>
      </w:r>
    </w:p>
    <w:p w:rsidR="00D61F6C" w:rsidRPr="00D61F6C" w:rsidRDefault="00D61F6C">
      <w:pPr>
        <w:pStyle w:val="ConsPlusNormal"/>
        <w:spacing w:before="220"/>
        <w:ind w:firstLine="540"/>
        <w:jc w:val="both"/>
      </w:pPr>
      <w:r w:rsidRPr="00D61F6C">
        <w:t>ограничение амплитуды движений свыше 50 процентов в шейном и (или) грудном и поясничном отделах позвоночника.</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w:t>
      </w:r>
    </w:p>
    <w:p w:rsidR="00D61F6C" w:rsidRPr="00D61F6C" w:rsidRDefault="00D61F6C">
      <w:pPr>
        <w:pStyle w:val="ConsPlusNormal"/>
        <w:spacing w:before="220"/>
        <w:ind w:firstLine="540"/>
        <w:jc w:val="both"/>
      </w:pPr>
      <w:r w:rsidRPr="00D61F6C">
        <w:t>остеохондропатии позвоночника (кифозы, структурные и неструктурные сколиозы III степени) с умеренной деформацией грудной клетки и дыхательной недостаточностью II степени по рестриктивному типу;</w:t>
      </w:r>
    </w:p>
    <w:p w:rsidR="00D61F6C" w:rsidRPr="00D61F6C" w:rsidRDefault="00D61F6C">
      <w:pPr>
        <w:pStyle w:val="ConsPlusNormal"/>
        <w:spacing w:before="220"/>
        <w:ind w:firstLine="540"/>
        <w:jc w:val="both"/>
      </w:pPr>
      <w:r w:rsidRPr="00D61F6C">
        <w:t>инфекционный спондилит с редкими (1 - 2 раза в год) обострениями;</w:t>
      </w:r>
    </w:p>
    <w:p w:rsidR="00D61F6C" w:rsidRPr="00D61F6C" w:rsidRDefault="00D61F6C">
      <w:pPr>
        <w:pStyle w:val="ConsPlusNormal"/>
        <w:spacing w:before="220"/>
        <w:ind w:firstLine="540"/>
        <w:jc w:val="both"/>
      </w:pPr>
      <w:r w:rsidRPr="00D61F6C">
        <w:t>распространенный деформирующий спондилез и межпозвонковый остеохондроз с массивными множественными клювовидными разрастаниями в области межпозвонковых сочленений с болевым синдромом;</w:t>
      </w:r>
    </w:p>
    <w:p w:rsidR="00D61F6C" w:rsidRPr="00D61F6C" w:rsidRDefault="00D61F6C">
      <w:pPr>
        <w:pStyle w:val="ConsPlusNormal"/>
        <w:spacing w:before="220"/>
        <w:ind w:firstLine="540"/>
        <w:jc w:val="both"/>
      </w:pPr>
      <w:r w:rsidRPr="00D61F6C">
        <w:t>спондилолистез I и II степени (смещение от 1/4 до 1/2 части поперечного диаметра тела позвонка соответственно) с болевым синдромом;</w:t>
      </w:r>
    </w:p>
    <w:p w:rsidR="00D61F6C" w:rsidRPr="00D61F6C" w:rsidRDefault="00D61F6C">
      <w:pPr>
        <w:pStyle w:val="ConsPlusNormal"/>
        <w:spacing w:before="220"/>
        <w:ind w:firstLine="540"/>
        <w:jc w:val="both"/>
      </w:pPr>
      <w:r w:rsidRPr="00D61F6C">
        <w:t>состояния после удаления межпозвонковых дисков для лиц, освидетельствуемых по графам I, II расписания болезней.</w:t>
      </w:r>
    </w:p>
    <w:p w:rsidR="00D61F6C" w:rsidRPr="00D61F6C" w:rsidRDefault="00D61F6C">
      <w:pPr>
        <w:pStyle w:val="ConsPlusNormal"/>
        <w:spacing w:before="220"/>
        <w:ind w:firstLine="540"/>
        <w:jc w:val="both"/>
      </w:pPr>
      <w:r w:rsidRPr="00D61F6C">
        <w:t>Для умеренной степени нарушения функции характерны:</w:t>
      </w:r>
    </w:p>
    <w:p w:rsidR="00D61F6C" w:rsidRPr="00D61F6C" w:rsidRDefault="00D61F6C">
      <w:pPr>
        <w:pStyle w:val="ConsPlusNormal"/>
        <w:spacing w:before="220"/>
        <w:ind w:firstLine="540"/>
        <w:jc w:val="both"/>
      </w:pPr>
      <w:r w:rsidRPr="00D61F6C">
        <w:t>невозможность поддерживать вертикальное положение туловища более 1 - 2 часов, умеренное локальное напряжение и болезненность длинных мышц спины, сглаженность шейного и поясничного лордоза, наличие дегенеративного сколиоза I - II степени, сегментарная гипермобильность позвоночника;</w:t>
      </w:r>
    </w:p>
    <w:p w:rsidR="00D61F6C" w:rsidRPr="00D61F6C" w:rsidRDefault="00D61F6C">
      <w:pPr>
        <w:pStyle w:val="ConsPlusNormal"/>
        <w:spacing w:before="220"/>
        <w:ind w:firstLine="540"/>
        <w:jc w:val="both"/>
      </w:pPr>
      <w:r w:rsidRPr="00D61F6C">
        <w:t>ограничение амплитуды движений от 20 до 50 процентов в шейном и (или) грудном и поясничном отделах позвоночника;</w:t>
      </w:r>
    </w:p>
    <w:p w:rsidR="00D61F6C" w:rsidRPr="00D61F6C" w:rsidRDefault="00D61F6C">
      <w:pPr>
        <w:pStyle w:val="ConsPlusNormal"/>
        <w:spacing w:before="220"/>
        <w:ind w:firstLine="540"/>
        <w:jc w:val="both"/>
      </w:pPr>
      <w:r w:rsidRPr="00D61F6C">
        <w:t>слабость мышц конечностей, быстрая их утомляемость, парезы отдельных групп мышц без компенсации их функций.</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относятся:</w:t>
      </w:r>
    </w:p>
    <w:p w:rsidR="00D61F6C" w:rsidRPr="00D61F6C" w:rsidRDefault="00D61F6C">
      <w:pPr>
        <w:pStyle w:val="ConsPlusNormal"/>
        <w:spacing w:before="220"/>
        <w:ind w:firstLine="540"/>
        <w:jc w:val="both"/>
      </w:pPr>
      <w:proofErr w:type="gramStart"/>
      <w:r w:rsidRPr="00D61F6C">
        <w:t xml:space="preserve">фиксированные приобретенные искривления позвоночника, сопровождающиеся ротацией позвонков (сколиоз II степени, остеохондропатический кифоз с клиновидной деформацией 3 и </w:t>
      </w:r>
      <w:r w:rsidRPr="00D61F6C">
        <w:lastRenderedPageBreak/>
        <w:t>более позвонков со снижением высоты передней поверхности тела позвонка в 2 и более раза и другие деформации позвонков), за исключением фиксированного сколиоза II степени с углом искривления позвоночника 11 - 17 градусов, без нарушения функций;</w:t>
      </w:r>
      <w:proofErr w:type="gramEnd"/>
    </w:p>
    <w:p w:rsidR="00D61F6C" w:rsidRPr="00D61F6C" w:rsidRDefault="00D61F6C">
      <w:pPr>
        <w:pStyle w:val="ConsPlusNormal"/>
        <w:spacing w:before="220"/>
        <w:ind w:firstLine="540"/>
        <w:jc w:val="both"/>
      </w:pPr>
      <w:r w:rsidRPr="00D61F6C">
        <w:t>ограниченный деформирующий спондилез (поражение тел до 3 позвонков) и межпозвонковый остеохондроз (поражение до 3 межпозвонковых дисков) с болевым синдромом при значительных физических нагрузках и четкими анатомическими признаками деформаций;</w:t>
      </w:r>
    </w:p>
    <w:p w:rsidR="00D61F6C" w:rsidRPr="00D61F6C" w:rsidRDefault="00D61F6C">
      <w:pPr>
        <w:pStyle w:val="ConsPlusNormal"/>
        <w:spacing w:before="220"/>
        <w:ind w:firstLine="540"/>
        <w:jc w:val="both"/>
      </w:pPr>
      <w:r w:rsidRPr="00D61F6C">
        <w:t>неудаленные металлоконструкции после операций по поводу заболеваний позвоночника при отказе или невозможности их удаления;</w:t>
      </w:r>
    </w:p>
    <w:p w:rsidR="00D61F6C" w:rsidRPr="00D61F6C" w:rsidRDefault="00D61F6C">
      <w:pPr>
        <w:pStyle w:val="ConsPlusNormal"/>
        <w:spacing w:before="220"/>
        <w:ind w:firstLine="540"/>
        <w:jc w:val="both"/>
      </w:pPr>
      <w:proofErr w:type="gramStart"/>
      <w:r w:rsidRPr="00D61F6C">
        <w:t>двусторонний</w:t>
      </w:r>
      <w:proofErr w:type="gramEnd"/>
      <w:r w:rsidRPr="00D61F6C">
        <w:t xml:space="preserve"> нестабильный спондилолиз с болевым синдромом;</w:t>
      </w:r>
    </w:p>
    <w:p w:rsidR="00D61F6C" w:rsidRPr="00D61F6C" w:rsidRDefault="00D61F6C">
      <w:pPr>
        <w:pStyle w:val="ConsPlusNormal"/>
        <w:spacing w:before="220"/>
        <w:ind w:firstLine="540"/>
        <w:jc w:val="both"/>
      </w:pPr>
      <w:r w:rsidRPr="00D61F6C">
        <w:t>грыжи межпозвонковых дисков без клинических проявлений.</w:t>
      </w:r>
    </w:p>
    <w:p w:rsidR="00D61F6C" w:rsidRPr="00D61F6C" w:rsidRDefault="00D61F6C">
      <w:pPr>
        <w:pStyle w:val="ConsPlusNormal"/>
        <w:spacing w:before="220"/>
        <w:ind w:firstLine="540"/>
        <w:jc w:val="both"/>
      </w:pPr>
      <w:r w:rsidRPr="00D61F6C">
        <w:t>Для незначительной степени нарушения функции характерны:</w:t>
      </w:r>
    </w:p>
    <w:p w:rsidR="00D61F6C" w:rsidRPr="00D61F6C" w:rsidRDefault="00D61F6C">
      <w:pPr>
        <w:pStyle w:val="ConsPlusNormal"/>
        <w:spacing w:before="220"/>
        <w:ind w:firstLine="540"/>
        <w:jc w:val="both"/>
      </w:pPr>
      <w:r w:rsidRPr="00D61F6C">
        <w:t>клинические проявления статических расстройств возникают через 5 - 6 часов вертикального положения;</w:t>
      </w:r>
    </w:p>
    <w:p w:rsidR="00D61F6C" w:rsidRPr="00D61F6C" w:rsidRDefault="00D61F6C">
      <w:pPr>
        <w:pStyle w:val="ConsPlusNormal"/>
        <w:spacing w:before="220"/>
        <w:ind w:firstLine="540"/>
        <w:jc w:val="both"/>
      </w:pPr>
      <w:proofErr w:type="gramStart"/>
      <w:r w:rsidRPr="00D61F6C">
        <w:t>ограничение амплитуды движений в позвоночнике в шейном и (или) грудном и поясничном отделах позвоночника до 20 процентов;</w:t>
      </w:r>
      <w:proofErr w:type="gramEnd"/>
    </w:p>
    <w:p w:rsidR="00D61F6C" w:rsidRPr="00D61F6C" w:rsidRDefault="00D61F6C">
      <w:pPr>
        <w:pStyle w:val="ConsPlusNormal"/>
        <w:spacing w:before="220"/>
        <w:ind w:firstLine="540"/>
        <w:jc w:val="both"/>
      </w:pPr>
      <w:r w:rsidRPr="00D61F6C">
        <w:t>двигательные и чувствительные нарушения, проявляющиеся неполной утратой чувствительности в зоне одного невромера, утратой или снижением сухожильного рефлекса, снижение мышечной силы отдельных мышц конечности при общей компенсации их функций.</w:t>
      </w:r>
    </w:p>
    <w:p w:rsidR="00D61F6C" w:rsidRPr="00D61F6C" w:rsidRDefault="00D61F6C">
      <w:pPr>
        <w:pStyle w:val="ConsPlusNormal"/>
        <w:spacing w:before="220"/>
        <w:ind w:firstLine="540"/>
        <w:jc w:val="both"/>
      </w:pPr>
      <w:r w:rsidRPr="00D61F6C">
        <w:t xml:space="preserve">Спондилез анатомически проявляется клювовидными разрастаниями, захватывающими всю окружность замыкательных пластинок, и деформацией тел позвонков. Признаками клинического проявления хондроза является нарушение статической функции пораженного отдела позвоночника - выпрямление шейного (поясничного) лордоза или образование кифоза, сочетание </w:t>
      </w:r>
      <w:proofErr w:type="gramStart"/>
      <w:r w:rsidRPr="00D61F6C">
        <w:t>локальных</w:t>
      </w:r>
      <w:proofErr w:type="gramEnd"/>
      <w:r w:rsidRPr="00D61F6C">
        <w:t xml:space="preserve"> лордоза и кифоза вместо равномерного лордоза.</w:t>
      </w:r>
    </w:p>
    <w:p w:rsidR="00D61F6C" w:rsidRPr="00D61F6C" w:rsidRDefault="00D61F6C">
      <w:pPr>
        <w:pStyle w:val="ConsPlusNormal"/>
        <w:spacing w:before="220"/>
        <w:ind w:firstLine="540"/>
        <w:jc w:val="both"/>
      </w:pPr>
      <w:r w:rsidRPr="00D61F6C">
        <w:t xml:space="preserve">Рентгенологическими симптомами </w:t>
      </w:r>
      <w:proofErr w:type="gramStart"/>
      <w:r w:rsidRPr="00D61F6C">
        <w:t>межпозвонкового</w:t>
      </w:r>
      <w:proofErr w:type="gramEnd"/>
      <w:r w:rsidRPr="00D61F6C">
        <w:t xml:space="preserve"> хондроза являются:</w:t>
      </w:r>
    </w:p>
    <w:p w:rsidR="00D61F6C" w:rsidRPr="00D61F6C" w:rsidRDefault="00D61F6C">
      <w:pPr>
        <w:pStyle w:val="ConsPlusNormal"/>
        <w:spacing w:before="220"/>
        <w:ind w:firstLine="540"/>
        <w:jc w:val="both"/>
      </w:pPr>
      <w:r w:rsidRPr="00D61F6C">
        <w:t>нарушение формы позвоночника (нарушение статической функции), снижение высоты межпозвонкового диска;</w:t>
      </w:r>
    </w:p>
    <w:p w:rsidR="00D61F6C" w:rsidRPr="00D61F6C" w:rsidRDefault="00D61F6C">
      <w:pPr>
        <w:pStyle w:val="ConsPlusNormal"/>
        <w:spacing w:before="220"/>
        <w:ind w:firstLine="540"/>
        <w:jc w:val="both"/>
      </w:pPr>
      <w:r w:rsidRPr="00D61F6C">
        <w:t>отложение солей извести в переднем участке фиброзного кольца или в пульпозном ядре;</w:t>
      </w:r>
    </w:p>
    <w:p w:rsidR="00D61F6C" w:rsidRPr="00D61F6C" w:rsidRDefault="00D61F6C">
      <w:pPr>
        <w:pStyle w:val="ConsPlusNormal"/>
        <w:spacing w:before="220"/>
        <w:ind w:firstLine="540"/>
        <w:jc w:val="both"/>
      </w:pPr>
      <w:r w:rsidRPr="00D61F6C">
        <w:t>смещения тел позвонков (спондилолистезы) передние, задние, боковые, определяемые при стандартной рентгенографии;</w:t>
      </w:r>
    </w:p>
    <w:p w:rsidR="00D61F6C" w:rsidRPr="00D61F6C" w:rsidRDefault="00D61F6C">
      <w:pPr>
        <w:pStyle w:val="ConsPlusNormal"/>
        <w:spacing w:before="220"/>
        <w:ind w:firstLine="540"/>
        <w:jc w:val="both"/>
      </w:pPr>
      <w:r w:rsidRPr="00D61F6C">
        <w:t>патология подвижности в сегменте (нарушение динамической функции);</w:t>
      </w:r>
    </w:p>
    <w:p w:rsidR="00D61F6C" w:rsidRPr="00D61F6C" w:rsidRDefault="00D61F6C">
      <w:pPr>
        <w:pStyle w:val="ConsPlusNormal"/>
        <w:spacing w:before="220"/>
        <w:ind w:firstLine="540"/>
        <w:jc w:val="both"/>
      </w:pPr>
      <w:r w:rsidRPr="00D61F6C">
        <w:t>сохранение четких контуров всех поверхностей тел позвонков, отсутствие в них деструктивных изменений.</w:t>
      </w:r>
    </w:p>
    <w:p w:rsidR="00D61F6C" w:rsidRPr="00D61F6C" w:rsidRDefault="00D61F6C">
      <w:pPr>
        <w:pStyle w:val="ConsPlusNormal"/>
        <w:spacing w:before="220"/>
        <w:ind w:firstLine="540"/>
        <w:jc w:val="both"/>
      </w:pPr>
      <w:r w:rsidRPr="00D61F6C">
        <w:t>При межпозвонковом остеохондрозе к перечисленным признакам добавляются краевые костные разрастания, образующиеся в плоскости диска и продолжающие площадки тел позвонков, а также субхондральный остеосклероз, который выявляется на рентгенограммах с отчетливым изображением структуры.</w:t>
      </w:r>
    </w:p>
    <w:p w:rsidR="00D61F6C" w:rsidRPr="00D61F6C" w:rsidRDefault="00D61F6C">
      <w:pPr>
        <w:pStyle w:val="ConsPlusNormal"/>
        <w:spacing w:before="220"/>
        <w:ind w:firstLine="540"/>
        <w:jc w:val="both"/>
      </w:pPr>
      <w:r w:rsidRPr="00D61F6C">
        <w:t>Болевой синдром при физической нагрузке должен быть подтвержден неоднократными обращениями за медицинской помощью, которые отражаются в медицинских документах освидетельствуемого.</w:t>
      </w:r>
    </w:p>
    <w:p w:rsidR="00D61F6C" w:rsidRPr="00D61F6C" w:rsidRDefault="00D61F6C">
      <w:pPr>
        <w:pStyle w:val="ConsPlusNormal"/>
        <w:spacing w:before="220"/>
        <w:ind w:firstLine="540"/>
        <w:jc w:val="both"/>
      </w:pPr>
      <w:r w:rsidRPr="00D61F6C">
        <w:lastRenderedPageBreak/>
        <w:t xml:space="preserve">Только совокупность клинических и рентгенологических признаков ограниченного деформирующего спондилеза и межпозвонкового остеохондроза дает основание к применению пункта </w:t>
      </w:r>
      <w:r w:rsidR="0028166C">
        <w:t>«</w:t>
      </w:r>
      <w:r w:rsidRPr="00D61F6C">
        <w:t>в</w:t>
      </w:r>
      <w:r w:rsidR="0028166C">
        <w:t>»</w:t>
      </w:r>
      <w:r w:rsidRPr="00D61F6C">
        <w:t>.</w:t>
      </w:r>
    </w:p>
    <w:p w:rsidR="00D61F6C" w:rsidRPr="00D61F6C" w:rsidRDefault="00D61F6C">
      <w:pPr>
        <w:pStyle w:val="ConsPlusNormal"/>
        <w:spacing w:before="220"/>
        <w:ind w:firstLine="540"/>
        <w:jc w:val="both"/>
      </w:pPr>
      <w:r w:rsidRPr="00D61F6C">
        <w:t>Различные формы нестабильности позвоночника выявляют при проведении функциональной рентгенографии (наклоны вперед и назад). На функциональных рентгенограммах признаком гипермобильности является значительное увеличение (при разгибании) или уменьшение (при сгибании) угла между смежными замыкательными пластинками в исследуемом сегменте. Суммарно разница величины углов во время сгибания и разгибания по сравнению с нейтральным положением при гипермобильности превышает 10 градусов. Нестабильность в исследуемом позвоночном сегменте констатируют при наличии смещения тел смежных позвонков относительно друг друга на 3 мм и более в одном направлении от нейтрального положения.</w:t>
      </w:r>
    </w:p>
    <w:p w:rsidR="00D61F6C" w:rsidRPr="00D61F6C" w:rsidRDefault="00D61F6C">
      <w:pPr>
        <w:pStyle w:val="ConsPlusNormal"/>
        <w:spacing w:before="220"/>
        <w:ind w:firstLine="540"/>
        <w:jc w:val="both"/>
      </w:pPr>
      <w:r w:rsidRPr="00D61F6C">
        <w:t>Степень сколиоза определяется рентгенологом по рентгенограммам на основании измерения углов сколиоза: I степень - 1 - 10 градусов, II степень - 11 - 25 градусов, III степень - 26 - 50 градусов, IV степень - более 50 градусов (по В.Д. Чаклину).</w:t>
      </w:r>
    </w:p>
    <w:p w:rsidR="00D61F6C" w:rsidRPr="00D61F6C" w:rsidRDefault="00D61F6C">
      <w:pPr>
        <w:pStyle w:val="ConsPlusNormal"/>
        <w:spacing w:before="220"/>
        <w:ind w:firstLine="540"/>
        <w:jc w:val="both"/>
      </w:pPr>
      <w:r w:rsidRPr="00D61F6C">
        <w:t>Угол кифотической деформации грудного отдела позвоночника измеряется на рентгенограммах в боковой проекции между линиями, проходящими по верхнему краю пятого и по нижнему краю двенадцатого грудных позвонков. В норме он составляет 20 - 40 градусов.</w:t>
      </w:r>
    </w:p>
    <w:p w:rsidR="00D61F6C" w:rsidRPr="00D61F6C" w:rsidRDefault="00D61F6C">
      <w:pPr>
        <w:pStyle w:val="ConsPlusNormal"/>
        <w:spacing w:before="220"/>
        <w:ind w:firstLine="540"/>
        <w:jc w:val="both"/>
      </w:pPr>
      <w:r w:rsidRPr="00D61F6C">
        <w:t xml:space="preserve">К пункту </w:t>
      </w:r>
      <w:r w:rsidR="0028166C">
        <w:t>«</w:t>
      </w:r>
      <w:r w:rsidRPr="00D61F6C">
        <w:t>д</w:t>
      </w:r>
      <w:r w:rsidR="0028166C">
        <w:t>»</w:t>
      </w:r>
      <w:r w:rsidRPr="00D61F6C">
        <w:t xml:space="preserve"> относятся:</w:t>
      </w:r>
    </w:p>
    <w:p w:rsidR="00D61F6C" w:rsidRPr="00D61F6C" w:rsidRDefault="00D61F6C">
      <w:pPr>
        <w:pStyle w:val="ConsPlusNormal"/>
        <w:spacing w:before="220"/>
        <w:ind w:firstLine="540"/>
        <w:jc w:val="both"/>
      </w:pPr>
      <w:r w:rsidRPr="00D61F6C">
        <w:t>искривления позвоночника, в том числе остеохондропатический кифоз (конечная стадия заболевания), без нарушения функций;</w:t>
      </w:r>
    </w:p>
    <w:p w:rsidR="00D61F6C" w:rsidRPr="00D61F6C" w:rsidRDefault="00D61F6C">
      <w:pPr>
        <w:pStyle w:val="ConsPlusNormal"/>
        <w:spacing w:before="220"/>
        <w:ind w:firstLine="540"/>
        <w:jc w:val="both"/>
      </w:pPr>
      <w:r w:rsidRPr="00D61F6C">
        <w:t>изолированные явления деформирующего спондилеза и межпозвонкового остеохондроза без нарушения функций.</w:t>
      </w:r>
    </w:p>
    <w:p w:rsidR="00D61F6C" w:rsidRPr="00D61F6C" w:rsidRDefault="00D61F6C">
      <w:pPr>
        <w:pStyle w:val="ConsPlusNormal"/>
        <w:spacing w:before="220"/>
        <w:ind w:firstLine="540"/>
        <w:jc w:val="both"/>
      </w:pPr>
      <w:proofErr w:type="gramStart"/>
      <w:r w:rsidRPr="00D61F6C">
        <w:t>К распространенному спондилезу и остеохондрозу относятся поражение 2 и более отделов позвоночника, к ограниченному - поражение 2 - 3 позвоночных сегментов одного отдела позвоночника, к изолированному - одиночные поражения.</w:t>
      </w:r>
      <w:proofErr w:type="gramEnd"/>
    </w:p>
    <w:p w:rsidR="00D61F6C" w:rsidRPr="00D61F6C" w:rsidRDefault="00D61F6C">
      <w:pPr>
        <w:pStyle w:val="ConsPlusNormal"/>
        <w:spacing w:before="220"/>
        <w:ind w:firstLine="540"/>
        <w:jc w:val="both"/>
      </w:pPr>
      <w:r w:rsidRPr="00D61F6C">
        <w:t>Бессимптомное течение межпозвонкового остеохондроза (в том числе грыжи Шморля), неструктурный сколиоз до 8 градусов не являются основанием для применения данной статьи расписания болезней.</w:t>
      </w:r>
    </w:p>
    <w:p w:rsidR="00D61F6C" w:rsidRPr="00D61F6C" w:rsidRDefault="00D61F6C">
      <w:pPr>
        <w:pStyle w:val="ConsPlusNormal"/>
        <w:spacing w:before="220"/>
        <w:ind w:firstLine="540"/>
        <w:jc w:val="both"/>
      </w:pPr>
      <w:r w:rsidRPr="00D61F6C">
        <w:t>Характер патологических изменений позвоночника должен быть подтвержден многоосевыми, нагрузочными и функциональными рентгенологическими, а по показаниям и другими исследованиями (компьютерная томография, магнитно-резонансная томография, радиоизотопные исследования, денситометрия и другие исследования).</w:t>
      </w:r>
    </w:p>
    <w:p w:rsidR="00D61F6C" w:rsidRPr="00D61F6C" w:rsidRDefault="00D61F6C">
      <w:pPr>
        <w:pStyle w:val="ConsPlusNormal"/>
        <w:spacing w:before="220"/>
        <w:ind w:firstLine="540"/>
        <w:jc w:val="both"/>
      </w:pPr>
      <w:r w:rsidRPr="00D61F6C">
        <w:t xml:space="preserve">В норме расстояние между остистым отростком VII шейного позвонка и бугорком затылочной кости при наклоне головы увеличивается на 3 см и более, а при запрокидывании головы (разгибании) уменьшается на 8 см и более. В норме сгибание-разгибание в шейной области возможно в пределах 130 - 160 градусов, поворот в сторону до 80 - 90 градусов, наклон (ухо к плечу) до 45 градусов. Расстояние между остистыми отростками VII шейного и I крестцового позвонков при нагибании увеличивается на 5 см и более по сравнению с обычной осанкой и уменьшается на 5 см и более при прогибании назад. Боковые движения (наклоны) в поясничном и грудном отделах составляют не менее 25 градусов от вертикальной линии. При оценке </w:t>
      </w:r>
      <w:proofErr w:type="gramStart"/>
      <w:r w:rsidRPr="00D61F6C">
        <w:t>степени ограничения амплитуды движений позвоночника</w:t>
      </w:r>
      <w:proofErr w:type="gramEnd"/>
      <w:r w:rsidRPr="00D61F6C">
        <w:t xml:space="preserve"> следует сравнивать сумму движений вперед и назад в исследуемом отделе с приведенными выше нормальными значениями.</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 xml:space="preserve">Статья </w:t>
            </w:r>
            <w:r w:rsidRPr="00D61F6C">
              <w:lastRenderedPageBreak/>
              <w:t>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lastRenderedPageBreak/>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 xml:space="preserve">Категория годности </w:t>
            </w:r>
            <w:r w:rsidRPr="00D61F6C">
              <w:lastRenderedPageBreak/>
              <w:t>к службе</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67.</w:t>
            </w:r>
          </w:p>
        </w:tc>
        <w:tc>
          <w:tcPr>
            <w:tcW w:w="5953" w:type="dxa"/>
            <w:tcBorders>
              <w:top w:val="single" w:sz="4" w:space="0" w:color="auto"/>
              <w:bottom w:val="nil"/>
            </w:tcBorders>
          </w:tcPr>
          <w:p w:rsidR="00D61F6C" w:rsidRPr="00D61F6C" w:rsidRDefault="00D61F6C">
            <w:pPr>
              <w:pStyle w:val="ConsPlusNormal"/>
              <w:jc w:val="both"/>
            </w:pPr>
            <w:r w:rsidRPr="00D61F6C">
              <w:t>Отсутствие, деформации, дефекты кисти и пальцев:</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246" w:name="P2587"/>
            <w:bookmarkEnd w:id="246"/>
            <w:r w:rsidRPr="00D61F6C">
              <w:t>а) со 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247" w:name="P2591"/>
            <w:bookmarkEnd w:id="247"/>
            <w:r w:rsidRPr="00D61F6C">
              <w:t>б) с умеренным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248" w:name="P2595"/>
            <w:bookmarkEnd w:id="248"/>
            <w:r w:rsidRPr="00D61F6C">
              <w:t>в) с незначительным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В-3</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249" w:name="P2599"/>
            <w:bookmarkEnd w:id="249"/>
            <w:r w:rsidRPr="00D61F6C">
              <w:t>г) при наличии объективных данных без нарушения функций</w:t>
            </w:r>
          </w:p>
        </w:tc>
        <w:tc>
          <w:tcPr>
            <w:tcW w:w="659" w:type="dxa"/>
            <w:tcBorders>
              <w:top w:val="nil"/>
              <w:bottom w:val="single" w:sz="4" w:space="0" w:color="auto"/>
            </w:tcBorders>
          </w:tcPr>
          <w:p w:rsidR="00D61F6C" w:rsidRPr="00D61F6C" w:rsidRDefault="00D61F6C">
            <w:pPr>
              <w:pStyle w:val="ConsPlusNormal"/>
              <w:jc w:val="center"/>
            </w:pPr>
            <w:r w:rsidRPr="00D61F6C">
              <w:t>Б-4</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В-2; А-1 - ИНД</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К пункту </w:t>
      </w:r>
      <w:r w:rsidR="0028166C">
        <w:t>«</w:t>
      </w:r>
      <w:r w:rsidRPr="00D61F6C">
        <w:t>а</w:t>
      </w:r>
      <w:r w:rsidR="0028166C">
        <w:t>»</w:t>
      </w:r>
      <w:r w:rsidRPr="00D61F6C">
        <w:t xml:space="preserve"> относится отсутствие:</w:t>
      </w:r>
    </w:p>
    <w:p w:rsidR="00D61F6C" w:rsidRPr="00D61F6C" w:rsidRDefault="00D61F6C">
      <w:pPr>
        <w:pStyle w:val="ConsPlusNormal"/>
        <w:spacing w:before="220"/>
        <w:ind w:firstLine="540"/>
        <w:jc w:val="both"/>
      </w:pPr>
      <w:r w:rsidRPr="00D61F6C">
        <w:t>хотя бы одной кисти на уровне кистевых суставов или пястных костей (кистевым суставом называется комплекс суставов, соединяющих кисть с предплечьем, включающий лучезапястный, запястный, межпястные, запястно-пястные и межзапястные суставы, а также дистальный лучелоктевой сустав);</w:t>
      </w:r>
    </w:p>
    <w:p w:rsidR="00D61F6C" w:rsidRPr="00D61F6C" w:rsidRDefault="00D61F6C">
      <w:pPr>
        <w:pStyle w:val="ConsPlusNormal"/>
        <w:spacing w:before="220"/>
        <w:ind w:firstLine="540"/>
        <w:jc w:val="both"/>
      </w:pPr>
      <w:r w:rsidRPr="00D61F6C">
        <w:t>по 3 пальца на уровне пястно-фаланговых суставов хотя бы на одной кисти;</w:t>
      </w:r>
    </w:p>
    <w:p w:rsidR="00D61F6C" w:rsidRPr="00D61F6C" w:rsidRDefault="00D61F6C">
      <w:pPr>
        <w:pStyle w:val="ConsPlusNormal"/>
        <w:spacing w:before="220"/>
        <w:ind w:firstLine="540"/>
        <w:jc w:val="both"/>
      </w:pPr>
      <w:r w:rsidRPr="00D61F6C">
        <w:t>по 4 пальца на уровне дистальных концов основных фаланг хотя бы на одной кисти;</w:t>
      </w:r>
    </w:p>
    <w:p w:rsidR="00D61F6C" w:rsidRPr="00D61F6C" w:rsidRDefault="00D61F6C">
      <w:pPr>
        <w:pStyle w:val="ConsPlusNormal"/>
        <w:spacing w:before="220"/>
        <w:ind w:firstLine="540"/>
        <w:jc w:val="both"/>
      </w:pPr>
      <w:r w:rsidRPr="00D61F6C">
        <w:t>первого и второго пальцев на уровне пястно-фаланговых суставов хотя бы на одной кисти;</w:t>
      </w:r>
    </w:p>
    <w:p w:rsidR="00D61F6C" w:rsidRPr="00D61F6C" w:rsidRDefault="00D61F6C">
      <w:pPr>
        <w:pStyle w:val="ConsPlusNormal"/>
        <w:spacing w:before="220"/>
        <w:ind w:firstLine="540"/>
        <w:jc w:val="both"/>
      </w:pPr>
      <w:r w:rsidRPr="00D61F6C">
        <w:t>первого пальца на уровне межфалангового сустава и второго - пятого пальцев на уровне дистальных концов средних фаланг хотя бы на одной кисти;</w:t>
      </w:r>
    </w:p>
    <w:p w:rsidR="00D61F6C" w:rsidRPr="00D61F6C" w:rsidRDefault="00D61F6C">
      <w:pPr>
        <w:pStyle w:val="ConsPlusNormal"/>
        <w:spacing w:before="220"/>
        <w:ind w:firstLine="540"/>
        <w:jc w:val="both"/>
      </w:pPr>
      <w:r w:rsidRPr="00D61F6C">
        <w:t>первых пальцев на уровне пястно-фаланговых суставов на обеих кистях.</w:t>
      </w:r>
    </w:p>
    <w:p w:rsidR="00D61F6C" w:rsidRPr="00D61F6C" w:rsidRDefault="00D61F6C">
      <w:pPr>
        <w:pStyle w:val="ConsPlusNormal"/>
        <w:spacing w:before="220"/>
        <w:ind w:firstLine="540"/>
        <w:jc w:val="both"/>
      </w:pPr>
      <w:r w:rsidRPr="00D61F6C">
        <w:t xml:space="preserve">К пункту </w:t>
      </w:r>
      <w:r w:rsidR="0028166C">
        <w:t>«</w:t>
      </w:r>
      <w:r w:rsidRPr="00D61F6C">
        <w:t>а</w:t>
      </w:r>
      <w:r w:rsidR="0028166C">
        <w:t>»</w:t>
      </w:r>
      <w:r w:rsidRPr="00D61F6C">
        <w:t xml:space="preserve"> также относится повреждение локтевой и лучевой артерий либо каждой из них в отдельности с резким нарушением кровообращения кисти, пальцев и развитием ишемической контрактуры мелких мышц кисти.</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w:t>
      </w:r>
    </w:p>
    <w:p w:rsidR="00D61F6C" w:rsidRPr="00D61F6C" w:rsidRDefault="00D61F6C">
      <w:pPr>
        <w:pStyle w:val="ConsPlusNormal"/>
        <w:spacing w:before="220"/>
        <w:ind w:firstLine="540"/>
        <w:jc w:val="both"/>
      </w:pPr>
      <w:r w:rsidRPr="00D61F6C">
        <w:t>застарелые вывихи или дефекты 3 и более пястных костей;</w:t>
      </w:r>
    </w:p>
    <w:p w:rsidR="00D61F6C" w:rsidRPr="00D61F6C" w:rsidRDefault="00D61F6C">
      <w:pPr>
        <w:pStyle w:val="ConsPlusNormal"/>
        <w:spacing w:before="220"/>
        <w:ind w:firstLine="540"/>
        <w:jc w:val="both"/>
      </w:pPr>
      <w:r w:rsidRPr="00D61F6C">
        <w:t>разрушение, дефекты и состояние после артропластики 3 и более пястно-фаланговых суставов;</w:t>
      </w:r>
    </w:p>
    <w:p w:rsidR="00D61F6C" w:rsidRPr="00D61F6C" w:rsidRDefault="00D61F6C">
      <w:pPr>
        <w:pStyle w:val="ConsPlusNormal"/>
        <w:spacing w:before="220"/>
        <w:ind w:firstLine="540"/>
        <w:jc w:val="both"/>
      </w:pPr>
      <w:r w:rsidRPr="00D61F6C">
        <w:t>застарелые повреждения или дефекты сухожилий сгибателей 3 или более пальцев дистальнее уровня пястных костей;</w:t>
      </w:r>
    </w:p>
    <w:p w:rsidR="00D61F6C" w:rsidRPr="00D61F6C" w:rsidRDefault="00D61F6C">
      <w:pPr>
        <w:pStyle w:val="ConsPlusNormal"/>
        <w:spacing w:before="220"/>
        <w:ind w:firstLine="540"/>
        <w:jc w:val="both"/>
      </w:pPr>
      <w:r w:rsidRPr="00D61F6C">
        <w:t>совокупность застарелых повреждений 3 и более пальцев, приводящих к стойкой контрактуре или значительным нарушениям трофики (анестезия, гипестезия и другие расстройства);</w:t>
      </w:r>
    </w:p>
    <w:p w:rsidR="00D61F6C" w:rsidRPr="00D61F6C" w:rsidRDefault="00D61F6C">
      <w:pPr>
        <w:pStyle w:val="ConsPlusNormal"/>
        <w:spacing w:before="220"/>
        <w:ind w:firstLine="540"/>
        <w:jc w:val="both"/>
      </w:pPr>
      <w:r w:rsidRPr="00D61F6C">
        <w:t>ложные суставы, хронические остеомиелиты 3 и более пястных костей;</w:t>
      </w:r>
    </w:p>
    <w:p w:rsidR="00D61F6C" w:rsidRPr="00D61F6C" w:rsidRDefault="00D61F6C">
      <w:pPr>
        <w:pStyle w:val="ConsPlusNormal"/>
        <w:spacing w:before="220"/>
        <w:ind w:firstLine="540"/>
        <w:jc w:val="both"/>
      </w:pPr>
      <w:r w:rsidRPr="00D61F6C">
        <w:t xml:space="preserve">восстановление 3 и более пальцев после их отчленения и успешной реплантации или </w:t>
      </w:r>
      <w:r w:rsidRPr="00D61F6C">
        <w:lastRenderedPageBreak/>
        <w:t>реваскуляризации.</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относится отсутствие:</w:t>
      </w:r>
    </w:p>
    <w:p w:rsidR="00D61F6C" w:rsidRPr="00D61F6C" w:rsidRDefault="00D61F6C">
      <w:pPr>
        <w:pStyle w:val="ConsPlusNormal"/>
        <w:spacing w:before="220"/>
        <w:ind w:firstLine="540"/>
        <w:jc w:val="both"/>
      </w:pPr>
      <w:r w:rsidRPr="00D61F6C">
        <w:t>первого пальца на уровне межфалангового сустава и второго пальца на уровне основной фаланги или третьего - пятого пальцев на уровне дистальных концов средних фаланг на одной кисти;</w:t>
      </w:r>
    </w:p>
    <w:p w:rsidR="00D61F6C" w:rsidRPr="00D61F6C" w:rsidRDefault="00D61F6C">
      <w:pPr>
        <w:pStyle w:val="ConsPlusNormal"/>
        <w:spacing w:before="220"/>
        <w:ind w:firstLine="540"/>
        <w:jc w:val="both"/>
      </w:pPr>
      <w:r w:rsidRPr="00D61F6C">
        <w:t>второго - четвертого пальцев на уровне дистальных концов средних фаланг на одной кисти;</w:t>
      </w:r>
    </w:p>
    <w:p w:rsidR="00D61F6C" w:rsidRPr="00D61F6C" w:rsidRDefault="00D61F6C">
      <w:pPr>
        <w:pStyle w:val="ConsPlusNormal"/>
        <w:spacing w:before="220"/>
        <w:ind w:firstLine="540"/>
        <w:jc w:val="both"/>
      </w:pPr>
      <w:r w:rsidRPr="00D61F6C">
        <w:t>по 3 пальца на уровне проксимальных концов средних фаланг на каждой кисти;</w:t>
      </w:r>
    </w:p>
    <w:p w:rsidR="00D61F6C" w:rsidRPr="00D61F6C" w:rsidRDefault="00D61F6C">
      <w:pPr>
        <w:pStyle w:val="ConsPlusNormal"/>
        <w:spacing w:before="220"/>
        <w:ind w:firstLine="540"/>
        <w:jc w:val="both"/>
      </w:pPr>
      <w:r w:rsidRPr="00D61F6C">
        <w:t>первого или второго пальца на уровне пястно-фалангового сустава на одной кисти;</w:t>
      </w:r>
    </w:p>
    <w:p w:rsidR="00D61F6C" w:rsidRPr="00D61F6C" w:rsidRDefault="00D61F6C">
      <w:pPr>
        <w:pStyle w:val="ConsPlusNormal"/>
        <w:spacing w:before="220"/>
        <w:ind w:firstLine="540"/>
        <w:jc w:val="both"/>
      </w:pPr>
      <w:proofErr w:type="gramStart"/>
      <w:r w:rsidRPr="00D61F6C">
        <w:t>первого пальца на уровне межфалангового сустава на правой (для левши - на левой) кисти или на обеих кистях;</w:t>
      </w:r>
      <w:proofErr w:type="gramEnd"/>
    </w:p>
    <w:p w:rsidR="00D61F6C" w:rsidRPr="00D61F6C" w:rsidRDefault="00D61F6C">
      <w:pPr>
        <w:pStyle w:val="ConsPlusNormal"/>
        <w:spacing w:before="220"/>
        <w:ind w:firstLine="540"/>
        <w:jc w:val="both"/>
      </w:pPr>
      <w:r w:rsidRPr="00D61F6C">
        <w:t>2 пальцев на уровне проксимального конца основной фаланги на одной кисти;</w:t>
      </w:r>
    </w:p>
    <w:p w:rsidR="00D61F6C" w:rsidRPr="00D61F6C" w:rsidRDefault="00D61F6C">
      <w:pPr>
        <w:pStyle w:val="ConsPlusNormal"/>
        <w:spacing w:before="220"/>
        <w:ind w:firstLine="540"/>
        <w:jc w:val="both"/>
      </w:pPr>
      <w:r w:rsidRPr="00D61F6C">
        <w:t>дистальных фаланг второго - четвертого пальцев на обеих кистях.</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также относятся:</w:t>
      </w:r>
    </w:p>
    <w:p w:rsidR="00D61F6C" w:rsidRPr="00D61F6C" w:rsidRDefault="00D61F6C">
      <w:pPr>
        <w:pStyle w:val="ConsPlusNormal"/>
        <w:spacing w:before="220"/>
        <w:ind w:firstLine="540"/>
        <w:jc w:val="both"/>
      </w:pPr>
      <w:r w:rsidRPr="00D61F6C">
        <w:t>застарелые вывихи и остеохондропатии кистевого сустава;</w:t>
      </w:r>
    </w:p>
    <w:p w:rsidR="00D61F6C" w:rsidRPr="00D61F6C" w:rsidRDefault="00D61F6C">
      <w:pPr>
        <w:pStyle w:val="ConsPlusNormal"/>
        <w:spacing w:before="220"/>
        <w:ind w:firstLine="540"/>
        <w:jc w:val="both"/>
      </w:pPr>
      <w:r w:rsidRPr="00D61F6C">
        <w:t>дефекты и вывихи 2 пястных костей;</w:t>
      </w:r>
    </w:p>
    <w:p w:rsidR="00D61F6C" w:rsidRPr="00D61F6C" w:rsidRDefault="00D61F6C">
      <w:pPr>
        <w:pStyle w:val="ConsPlusNormal"/>
        <w:spacing w:before="220"/>
        <w:ind w:firstLine="540"/>
        <w:jc w:val="both"/>
      </w:pPr>
      <w:r w:rsidRPr="00D61F6C">
        <w:t>разрушения, дефекты и состояние после артропластики 2 пястно-фаланговых суставов;</w:t>
      </w:r>
    </w:p>
    <w:p w:rsidR="00D61F6C" w:rsidRPr="00D61F6C" w:rsidRDefault="00D61F6C">
      <w:pPr>
        <w:pStyle w:val="ConsPlusNormal"/>
        <w:spacing w:before="220"/>
        <w:ind w:firstLine="540"/>
        <w:jc w:val="both"/>
      </w:pPr>
      <w:r w:rsidRPr="00D61F6C">
        <w:t>застарелые повреждения сухожилий сгибателей 2 пальцев на уровне пястных костей и длинного сгибателя первого пальца на любом уровне;</w:t>
      </w:r>
    </w:p>
    <w:p w:rsidR="00D61F6C" w:rsidRPr="00D61F6C" w:rsidRDefault="00D61F6C">
      <w:pPr>
        <w:pStyle w:val="ConsPlusNormal"/>
        <w:spacing w:before="220"/>
        <w:ind w:firstLine="540"/>
        <w:jc w:val="both"/>
      </w:pPr>
      <w:r w:rsidRPr="00D61F6C">
        <w:t>ложный сустав ладьевидной кости;</w:t>
      </w:r>
    </w:p>
    <w:p w:rsidR="00D61F6C" w:rsidRPr="00D61F6C" w:rsidRDefault="00D61F6C">
      <w:pPr>
        <w:pStyle w:val="ConsPlusNormal"/>
        <w:spacing w:before="220"/>
        <w:ind w:firstLine="540"/>
        <w:jc w:val="both"/>
      </w:pPr>
      <w:r w:rsidRPr="00D61F6C">
        <w:t>совокупность повреждений структур кисти, кистевого сустава и пальцев, сопровождающихся умеренным нарушением функции кисти и трофическими расстройствами (анестезии, гипестезии и другие расстройства), умеренным нарушением кровообращения не менее 2 пальцев;</w:t>
      </w:r>
    </w:p>
    <w:p w:rsidR="00D61F6C" w:rsidRPr="00D61F6C" w:rsidRDefault="00D61F6C">
      <w:pPr>
        <w:pStyle w:val="ConsPlusNormal"/>
        <w:spacing w:before="220"/>
        <w:ind w:firstLine="540"/>
        <w:jc w:val="both"/>
      </w:pPr>
      <w:r w:rsidRPr="00D61F6C">
        <w:t>восстановление 2 пальцев после их отчленения и успешной реплантации или реваскуляризации.</w:t>
      </w:r>
    </w:p>
    <w:p w:rsidR="00D61F6C" w:rsidRPr="00D61F6C" w:rsidRDefault="00D61F6C">
      <w:pPr>
        <w:pStyle w:val="ConsPlusNormal"/>
        <w:spacing w:before="220"/>
        <w:ind w:firstLine="540"/>
        <w:jc w:val="both"/>
      </w:pPr>
      <w:r w:rsidRPr="00D61F6C">
        <w:t xml:space="preserve">К пункту </w:t>
      </w:r>
      <w:r w:rsidR="0028166C">
        <w:t>«</w:t>
      </w:r>
      <w:r w:rsidRPr="00D61F6C">
        <w:t>г</w:t>
      </w:r>
      <w:r w:rsidR="0028166C">
        <w:t>»</w:t>
      </w:r>
      <w:r w:rsidRPr="00D61F6C">
        <w:t xml:space="preserve"> относятся повреждения структур кисти и пальцев, не указанные в пунктах </w:t>
      </w:r>
      <w:r w:rsidR="0028166C">
        <w:t>«</w:t>
      </w:r>
      <w:r w:rsidRPr="00D61F6C">
        <w:t>а</w:t>
      </w:r>
      <w:r w:rsidR="0028166C">
        <w:t>»</w:t>
      </w:r>
      <w:r w:rsidRPr="00D61F6C">
        <w:t xml:space="preserve">, </w:t>
      </w:r>
      <w:r w:rsidR="0028166C">
        <w:t>«</w:t>
      </w:r>
      <w:r w:rsidRPr="00D61F6C">
        <w:t>б</w:t>
      </w:r>
      <w:r w:rsidR="0028166C">
        <w:t>»</w:t>
      </w:r>
      <w:r w:rsidRPr="00D61F6C">
        <w:t xml:space="preserve"> или </w:t>
      </w:r>
      <w:r w:rsidR="0028166C">
        <w:t>«</w:t>
      </w:r>
      <w:r w:rsidRPr="00D61F6C">
        <w:t>в</w:t>
      </w:r>
      <w:r w:rsidR="0028166C">
        <w:t>»</w:t>
      </w:r>
      <w:r w:rsidRPr="00D61F6C">
        <w:t>.</w:t>
      </w:r>
    </w:p>
    <w:p w:rsidR="00D61F6C" w:rsidRPr="00D61F6C" w:rsidRDefault="00D61F6C">
      <w:pPr>
        <w:pStyle w:val="ConsPlusNormal"/>
        <w:spacing w:before="220"/>
        <w:ind w:firstLine="540"/>
        <w:jc w:val="both"/>
      </w:pPr>
      <w:r w:rsidRPr="00D61F6C">
        <w:t>Повреждения или заболевания костей, сухожилий, сосудов или нервов пальцев, приведшие к развитию стойких контрактур в порочном положении, считаются отсутствием пальца. Отсутствием пальца на кисти следует считать для первого (большого) пальца - отсутствие ногтевой фаланги, для других пальцев - отсутствие 2 фаланг. Отсутствие фаланги на уровне ее проксимальной головки считается отсутствием фаланги.</w:t>
      </w:r>
    </w:p>
    <w:p w:rsidR="00D61F6C" w:rsidRPr="00D61F6C" w:rsidRDefault="00D61F6C">
      <w:pPr>
        <w:pStyle w:val="ConsPlusNormal"/>
        <w:jc w:val="both"/>
      </w:pP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D450D4">
        <w:tblPrEx>
          <w:tblBorders>
            <w:insideH w:val="none" w:sz="0" w:space="0" w:color="auto"/>
          </w:tblBorders>
        </w:tblPrEx>
        <w:tc>
          <w:tcPr>
            <w:tcW w:w="1276" w:type="dxa"/>
            <w:tcBorders>
              <w:top w:val="single" w:sz="4" w:space="0" w:color="auto"/>
              <w:bottom w:val="nil"/>
            </w:tcBorders>
          </w:tcPr>
          <w:p w:rsidR="00D61F6C" w:rsidRPr="00D61F6C" w:rsidRDefault="00D61F6C">
            <w:pPr>
              <w:pStyle w:val="ConsPlusNormal"/>
              <w:jc w:val="center"/>
            </w:pPr>
            <w:bookmarkStart w:id="250" w:name="P2645"/>
            <w:bookmarkEnd w:id="250"/>
            <w:r w:rsidRPr="00D61F6C">
              <w:lastRenderedPageBreak/>
              <w:t>68.</w:t>
            </w:r>
          </w:p>
        </w:tc>
        <w:tc>
          <w:tcPr>
            <w:tcW w:w="5953" w:type="dxa"/>
            <w:tcBorders>
              <w:top w:val="single" w:sz="4" w:space="0" w:color="auto"/>
              <w:bottom w:val="nil"/>
            </w:tcBorders>
          </w:tcPr>
          <w:p w:rsidR="00D61F6C" w:rsidRPr="00D61F6C" w:rsidRDefault="00D61F6C">
            <w:pPr>
              <w:pStyle w:val="ConsPlusNormal"/>
              <w:jc w:val="both"/>
            </w:pPr>
            <w:r w:rsidRPr="00D61F6C">
              <w:t>Плоскостопие и другие деформации стопы:</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D450D4">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251" w:name="P2651"/>
            <w:bookmarkEnd w:id="251"/>
            <w:r w:rsidRPr="00D61F6C">
              <w:t>а) со 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D450D4">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252" w:name="P2656"/>
            <w:bookmarkEnd w:id="252"/>
            <w:r w:rsidRPr="00D61F6C">
              <w:t>б) с умеренным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D450D4">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253" w:name="P2661"/>
            <w:bookmarkEnd w:id="253"/>
            <w:r w:rsidRPr="00D61F6C">
              <w:t>в) с незначительным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В-3</w:t>
            </w:r>
          </w:p>
        </w:tc>
      </w:tr>
      <w:tr w:rsidR="00D61F6C" w:rsidRPr="00D61F6C" w:rsidTr="00D450D4">
        <w:tblPrEx>
          <w:tblBorders>
            <w:insideH w:val="none" w:sz="0" w:space="0" w:color="auto"/>
          </w:tblBorders>
        </w:tblPrEx>
        <w:tc>
          <w:tcPr>
            <w:tcW w:w="1276" w:type="dxa"/>
            <w:tcBorders>
              <w:top w:val="nil"/>
              <w:bottom w:val="single" w:sz="4" w:space="0" w:color="auto"/>
            </w:tcBorders>
          </w:tcPr>
          <w:p w:rsidR="00D61F6C" w:rsidRPr="00D61F6C" w:rsidRDefault="00D61F6C">
            <w:pPr>
              <w:pStyle w:val="ConsPlusNormal"/>
            </w:pPr>
          </w:p>
        </w:tc>
        <w:tc>
          <w:tcPr>
            <w:tcW w:w="5953" w:type="dxa"/>
            <w:tcBorders>
              <w:top w:val="nil"/>
              <w:bottom w:val="single" w:sz="4" w:space="0" w:color="auto"/>
            </w:tcBorders>
          </w:tcPr>
          <w:p w:rsidR="00D61F6C" w:rsidRPr="00D61F6C" w:rsidRDefault="00D61F6C">
            <w:pPr>
              <w:pStyle w:val="ConsPlusNormal"/>
              <w:jc w:val="both"/>
            </w:pPr>
            <w:bookmarkStart w:id="254" w:name="P2666"/>
            <w:bookmarkEnd w:id="254"/>
            <w:r w:rsidRPr="00D61F6C">
              <w:t>г) при наличии объективных данных без нарушения функций</w:t>
            </w:r>
          </w:p>
        </w:tc>
        <w:tc>
          <w:tcPr>
            <w:tcW w:w="659" w:type="dxa"/>
            <w:tcBorders>
              <w:top w:val="nil"/>
              <w:bottom w:val="single" w:sz="4" w:space="0" w:color="auto"/>
            </w:tcBorders>
          </w:tcPr>
          <w:p w:rsidR="00D61F6C" w:rsidRPr="00D61F6C" w:rsidRDefault="00D61F6C">
            <w:pPr>
              <w:pStyle w:val="ConsPlusNormal"/>
              <w:jc w:val="center"/>
            </w:pPr>
            <w:r w:rsidRPr="00D61F6C">
              <w:t>Б-4</w:t>
            </w:r>
          </w:p>
        </w:tc>
        <w:tc>
          <w:tcPr>
            <w:tcW w:w="659" w:type="dxa"/>
            <w:tcBorders>
              <w:top w:val="nil"/>
              <w:bottom w:val="single" w:sz="4" w:space="0" w:color="auto"/>
            </w:tcBorders>
          </w:tcPr>
          <w:p w:rsidR="00D61F6C" w:rsidRPr="00D61F6C" w:rsidRDefault="00D61F6C">
            <w:pPr>
              <w:pStyle w:val="ConsPlusNormal"/>
              <w:jc w:val="center"/>
            </w:pPr>
            <w:r w:rsidRPr="00D61F6C">
              <w:t>1 - 3 ГП - НГ</w:t>
            </w:r>
          </w:p>
        </w:tc>
        <w:tc>
          <w:tcPr>
            <w:tcW w:w="660" w:type="dxa"/>
            <w:tcBorders>
              <w:top w:val="nil"/>
              <w:bottom w:val="single" w:sz="4" w:space="0" w:color="auto"/>
            </w:tcBorders>
          </w:tcPr>
          <w:p w:rsidR="00D61F6C" w:rsidRPr="00D61F6C" w:rsidRDefault="00D61F6C">
            <w:pPr>
              <w:pStyle w:val="ConsPlusNormal"/>
              <w:jc w:val="center"/>
            </w:pPr>
            <w:r w:rsidRPr="00D61F6C">
              <w:t>А-1</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Статья предусматривает приобретенные фиксированные деформации стопы. Стопа с повышенными продольными сводами (115 - 125 градусов) при правильной ее установке на поверхности при опорной нагрузке часто является вариантом нормы. Патологически полой считается стопа, имеющая деформацию в виде супинации заднего и пронации переднего отдела при наличии высоких внутреннего и наружного сводов (так называемая резко скрученная стопа), при этом передний отдел стопы распластан, широкий и несколько приведен, имеются натоптыши под головками средних плюсневых костей и когтистая или молоточкообразная деформация пальцев. Наибольшие функциональные нарушения возникают при сопутствующих компонентах деформации в виде наружной или внутренней ротации всей стопы или ее элементов.</w:t>
      </w:r>
    </w:p>
    <w:p w:rsidR="00D61F6C" w:rsidRPr="00D61F6C" w:rsidRDefault="00D61F6C">
      <w:pPr>
        <w:pStyle w:val="ConsPlusNormal"/>
        <w:spacing w:before="220"/>
        <w:ind w:firstLine="540"/>
        <w:jc w:val="both"/>
      </w:pPr>
      <w:r w:rsidRPr="00D61F6C">
        <w:t xml:space="preserve">К пункту </w:t>
      </w:r>
      <w:r w:rsidR="0028166C">
        <w:t>«</w:t>
      </w:r>
      <w:r w:rsidRPr="00D61F6C">
        <w:t>а</w:t>
      </w:r>
      <w:r w:rsidR="0028166C">
        <w:t>»</w:t>
      </w:r>
      <w:r w:rsidRPr="00D61F6C">
        <w:t xml:space="preserve"> относятся патологические конская, пяточная, варусная, полая, плоско-вальгусная и эквино-варусная стопы, отсутствие стопы проксимальнее уровня головок плюсневых костей и другие, приобретенные в результате травм или заболеваний необратимые, резко выраженные деформации стоп, при которых невозможно пользование форменной обувью;</w:t>
      </w:r>
    </w:p>
    <w:p w:rsidR="00D61F6C" w:rsidRPr="00D61F6C" w:rsidRDefault="00D61F6C">
      <w:pPr>
        <w:pStyle w:val="ConsPlusNormal"/>
        <w:spacing w:before="220"/>
        <w:ind w:firstLine="540"/>
        <w:jc w:val="both"/>
      </w:pPr>
      <w:r w:rsidRPr="00D61F6C">
        <w:t>продольное III степени или поперечное III - IV степени плоскостопие с выраженным болевым синдромом, экзостозами, контрактурой пальцев и наличием артроза в суставах среднего отдела стопы;</w:t>
      </w:r>
    </w:p>
    <w:p w:rsidR="00D61F6C" w:rsidRPr="00D61F6C" w:rsidRDefault="00D61F6C">
      <w:pPr>
        <w:pStyle w:val="ConsPlusNormal"/>
        <w:spacing w:before="220"/>
        <w:ind w:firstLine="540"/>
        <w:jc w:val="both"/>
      </w:pPr>
      <w:r w:rsidRPr="00D61F6C">
        <w:t>отсутствие всех пальцев или части стопы.</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w:t>
      </w:r>
    </w:p>
    <w:p w:rsidR="00D61F6C" w:rsidRPr="00D61F6C" w:rsidRDefault="00D61F6C">
      <w:pPr>
        <w:pStyle w:val="ConsPlusNormal"/>
        <w:spacing w:before="220"/>
        <w:ind w:firstLine="540"/>
        <w:jc w:val="both"/>
      </w:pPr>
      <w:r w:rsidRPr="00D61F6C">
        <w:t>стойкая комбинированная контрактура всех пальцев на обеих стопах при их когтистой или молоточкообразной деформации;</w:t>
      </w:r>
    </w:p>
    <w:p w:rsidR="00D61F6C" w:rsidRPr="00D61F6C" w:rsidRDefault="00D61F6C">
      <w:pPr>
        <w:pStyle w:val="ConsPlusNormal"/>
        <w:spacing w:before="220"/>
        <w:ind w:firstLine="540"/>
        <w:jc w:val="both"/>
      </w:pPr>
      <w:r w:rsidRPr="00D61F6C">
        <w:t>посттравматическая деформация пяточной кости с уменьшением угла Белера свыше 10 градусов, болевым синдромом и артрозом подтаранного сустава II стадии.</w:t>
      </w:r>
    </w:p>
    <w:p w:rsidR="00D61F6C" w:rsidRPr="00D61F6C" w:rsidRDefault="00D61F6C">
      <w:pPr>
        <w:pStyle w:val="ConsPlusNormal"/>
        <w:spacing w:before="220"/>
        <w:ind w:firstLine="540"/>
        <w:jc w:val="both"/>
      </w:pPr>
      <w:r w:rsidRPr="00D61F6C">
        <w:t>При декомпенсированном или субкомпенсированном продольном плоскостопии боли в области стоп возникают в положении стоя и усиливаются обычно к вечеру, когда появляется их пастозность. Внешне стопа пронирована, удлинена и расширена в средней части, продольный свод опущен, ладьевидная кость обрисовывается сквозь кожу на медиальном крае стопы, пятка вальгирована.</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относятся:</w:t>
      </w:r>
    </w:p>
    <w:p w:rsidR="00D61F6C" w:rsidRPr="00D61F6C" w:rsidRDefault="00D61F6C">
      <w:pPr>
        <w:pStyle w:val="ConsPlusNormal"/>
        <w:spacing w:before="220"/>
        <w:ind w:firstLine="540"/>
        <w:jc w:val="both"/>
      </w:pPr>
      <w:r w:rsidRPr="00D61F6C">
        <w:t>умеренно выраженные деформации стопы с незначительным болевым синдромом и нарушением статики, при которых можно приспособить для ношения форменную обувь;</w:t>
      </w:r>
    </w:p>
    <w:p w:rsidR="00D61F6C" w:rsidRPr="00D61F6C" w:rsidRDefault="00D61F6C">
      <w:pPr>
        <w:pStyle w:val="ConsPlusNormal"/>
        <w:spacing w:before="220"/>
        <w:ind w:firstLine="540"/>
        <w:jc w:val="both"/>
      </w:pPr>
      <w:r w:rsidRPr="00D61F6C">
        <w:t>продольное плоскостопие III степени без вальгусной установки пяточной кости и явлений деформирующего артроза в суставах среднего отдела стопы;</w:t>
      </w:r>
    </w:p>
    <w:p w:rsidR="00D61F6C" w:rsidRPr="00D61F6C" w:rsidRDefault="00D61F6C">
      <w:pPr>
        <w:pStyle w:val="ConsPlusNormal"/>
        <w:spacing w:before="220"/>
        <w:ind w:firstLine="540"/>
        <w:jc w:val="both"/>
      </w:pPr>
      <w:r w:rsidRPr="00D61F6C">
        <w:t>деформирующий артроз первого плюснефалангового сустава III стадии;</w:t>
      </w:r>
    </w:p>
    <w:p w:rsidR="00D61F6C" w:rsidRPr="00D61F6C" w:rsidRDefault="00D61F6C">
      <w:pPr>
        <w:pStyle w:val="ConsPlusNormal"/>
        <w:spacing w:before="220"/>
        <w:ind w:firstLine="540"/>
        <w:jc w:val="both"/>
      </w:pPr>
      <w:r w:rsidRPr="00D61F6C">
        <w:lastRenderedPageBreak/>
        <w:t>посттравматическая деформация пяточной кости с уменьшением угла Белера до 10 градусов и наличием артроза подтаранного сустава.</w:t>
      </w:r>
    </w:p>
    <w:p w:rsidR="00D61F6C" w:rsidRPr="00D61F6C" w:rsidRDefault="00D61F6C">
      <w:pPr>
        <w:pStyle w:val="ConsPlusNormal"/>
        <w:spacing w:before="220"/>
        <w:ind w:firstLine="540"/>
        <w:jc w:val="both"/>
      </w:pPr>
      <w:r w:rsidRPr="00D61F6C">
        <w:t xml:space="preserve">К пункту </w:t>
      </w:r>
      <w:r w:rsidR="0028166C">
        <w:t>«</w:t>
      </w:r>
      <w:r w:rsidRPr="00D61F6C">
        <w:t>г</w:t>
      </w:r>
      <w:r w:rsidR="0028166C">
        <w:t>»</w:t>
      </w:r>
      <w:r w:rsidRPr="00D61F6C">
        <w:t xml:space="preserve"> относится продольное или поперечное плоскостопие II степени без явлений артроза в суставах средних отделов стоп;</w:t>
      </w:r>
    </w:p>
    <w:p w:rsidR="00D61F6C" w:rsidRPr="00D61F6C" w:rsidRDefault="00D61F6C">
      <w:pPr>
        <w:pStyle w:val="ConsPlusNormal"/>
        <w:spacing w:before="220"/>
        <w:ind w:firstLine="540"/>
        <w:jc w:val="both"/>
      </w:pPr>
      <w:r w:rsidRPr="00D61F6C">
        <w:t>продольное или поперечное плоскостопие I степени с явлениями артроза в суставах средних отделов стоп.</w:t>
      </w:r>
    </w:p>
    <w:p w:rsidR="00D61F6C" w:rsidRPr="00D61F6C" w:rsidRDefault="00D61F6C">
      <w:pPr>
        <w:pStyle w:val="ConsPlusNormal"/>
        <w:spacing w:before="220"/>
        <w:ind w:firstLine="540"/>
        <w:jc w:val="both"/>
      </w:pPr>
      <w:r w:rsidRPr="00D61F6C">
        <w:t>Отсутствием пальца на стопе считается отсутствие его на уровне плюснефалангового сустава, а также полное сведение или неподвижность пальца.</w:t>
      </w:r>
    </w:p>
    <w:p w:rsidR="00D61F6C" w:rsidRPr="00D61F6C" w:rsidRDefault="00D61F6C">
      <w:pPr>
        <w:pStyle w:val="ConsPlusNormal"/>
        <w:spacing w:before="220"/>
        <w:ind w:firstLine="540"/>
        <w:jc w:val="both"/>
      </w:pPr>
      <w:r w:rsidRPr="00D61F6C">
        <w:t>Продольное плоскостопие и молоточкообразная деформация пальцев стопы оцениваются по рентгенограммам, выполненным в боковой проекции в положении стоя с полной статической нагрузкой на исследуемую стопу. На рентгенограммах путем построения треугольника определяют угол продольного свода стопы. Вершинами треугольника являются:</w:t>
      </w:r>
    </w:p>
    <w:p w:rsidR="00D61F6C" w:rsidRPr="00D61F6C" w:rsidRDefault="00D61F6C">
      <w:pPr>
        <w:pStyle w:val="ConsPlusNormal"/>
        <w:spacing w:before="220"/>
        <w:ind w:firstLine="540"/>
        <w:jc w:val="both"/>
      </w:pPr>
      <w:r w:rsidRPr="00D61F6C">
        <w:t>нижняя точка головки I плюсневой кости;</w:t>
      </w:r>
    </w:p>
    <w:p w:rsidR="00D61F6C" w:rsidRPr="00D61F6C" w:rsidRDefault="00D61F6C">
      <w:pPr>
        <w:pStyle w:val="ConsPlusNormal"/>
        <w:spacing w:before="220"/>
        <w:ind w:firstLine="540"/>
        <w:jc w:val="both"/>
      </w:pPr>
      <w:r w:rsidRPr="00D61F6C">
        <w:t>нижняя точка соприкосновения костных поверхностей ладьевидной и клиновидных костей стопы; нижняя точка бугра пяточной кости. В норме угол свода равен 125 - 130 градусам. Плоскостопие I степени: угол продольного внутреннего подошвенного свода 131 - 140 градусов; плоскостопие II степени: угол продольного внутреннего свода 141 - 155 градусов; плоскостопие III степени: угол продольного внутреннего свода больше 155 градусов.</w:t>
      </w:r>
    </w:p>
    <w:p w:rsidR="00D61F6C" w:rsidRPr="00D61F6C" w:rsidRDefault="00D61F6C">
      <w:pPr>
        <w:pStyle w:val="ConsPlusNormal"/>
        <w:spacing w:before="220"/>
        <w:ind w:firstLine="540"/>
        <w:jc w:val="both"/>
      </w:pPr>
      <w:proofErr w:type="gramStart"/>
      <w:r w:rsidRPr="00D61F6C">
        <w:t>Для определения степени посттравматической деформации пяточной кости вычисляют угол Белера (угол суставной части бугра пяточной кости), образуемый пересечением двух линий, одна из которых соединяет наиболее высокую точку переднего угла подтаранного сустава и вершину задней суставной фасетки, а другая проходит вдоль верхней поверхности бугра пяточной кости.</w:t>
      </w:r>
      <w:proofErr w:type="gramEnd"/>
      <w:r w:rsidRPr="00D61F6C">
        <w:t xml:space="preserve"> В норме этот угол составляет 20 - 40 градусов, а его уменьшение характеризует посттравматическое плоскостопие. Наиболее информативным для оценки состояния подтаранного сустава является его компьютерная томография, выполненная в коронарной плоскости, перпендикулярной задней суставной фасетке пяточной кости. Поперечное плоскостопие оценивается по рентгенограммам переднего и среднего отделов стопы в прямой проекции, выполненным стоя на двух ногах под нагрузкой веса тела. Достоверными критериями степени поперечного плоскостопия являются параметры угловых отклонений I плюсневой кости и большого пальца стопы. На рентгенограммах проводятся 3 прямые линии, соответствующие продольным осям I, II плюсневых костей и оси основной фаланги первого пальца. </w:t>
      </w:r>
      <w:proofErr w:type="gramStart"/>
      <w:r w:rsidRPr="00D61F6C">
        <w:t>При I степени деформации угол между I и II плюсневыми костями составляет 10 - 14 градусов, а угол отклонения первого пальца от оси I плюсневой кости - 15 - 20 градусов, при II степени эти углы соответственно увеличиваются до 15 и 30 градусов, при III степени - до 20 и 40 градусов, а при IV степени - превышают 20 и 40 градусов.</w:t>
      </w:r>
      <w:proofErr w:type="gramEnd"/>
    </w:p>
    <w:p w:rsidR="00D61F6C" w:rsidRPr="00D61F6C" w:rsidRDefault="00D61F6C">
      <w:pPr>
        <w:pStyle w:val="ConsPlusNormal"/>
        <w:spacing w:before="220"/>
        <w:ind w:firstLine="540"/>
        <w:jc w:val="both"/>
      </w:pPr>
      <w:r w:rsidRPr="00D61F6C">
        <w:t>Деформирующий артроз I стадии суставов стопы рентгенологически характеризуется сужением суставной щели менее чем на 50 процентов и краевыми костными разрастаниями, не превышающими 1 мм от края суставной щели. Артроз II стадии характеризуется сужением суставной щели более чем на 50 процентов, краевыми костными разрастаниями, превышающими 1 мм от края суставной щели, деформацией и субхондральным остеосклерозом суставных концов сочленяющихся костей. При артрозе III стадии суставная щель рентгенологически не определяется, имеются выраженные краевые костные разрастания, грубая деформация и субхондральный остеосклероз суставных концов сочленяющихся костей.</w:t>
      </w:r>
    </w:p>
    <w:p w:rsidR="00D61F6C" w:rsidRPr="00D61F6C" w:rsidRDefault="00D61F6C">
      <w:pPr>
        <w:pStyle w:val="ConsPlusNormal"/>
        <w:spacing w:before="220"/>
        <w:ind w:firstLine="540"/>
        <w:jc w:val="both"/>
      </w:pPr>
      <w:r w:rsidRPr="00D61F6C">
        <w:t>Продольное или поперечное плоскостопие I степени без явлений артроза в суставах средних отделах стоп не является основанием для применения данной статьи расписания болезней.</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 xml:space="preserve">Статья </w:t>
            </w:r>
            <w:r w:rsidRPr="00D61F6C">
              <w:lastRenderedPageBreak/>
              <w:t>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lastRenderedPageBreak/>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 xml:space="preserve">Категория годности </w:t>
            </w:r>
            <w:r w:rsidRPr="00D61F6C">
              <w:lastRenderedPageBreak/>
              <w:t>к службе</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bookmarkStart w:id="255" w:name="P2700"/>
            <w:bookmarkEnd w:id="255"/>
            <w:r w:rsidRPr="00D61F6C">
              <w:t>III</w:t>
            </w:r>
          </w:p>
        </w:tc>
      </w:tr>
      <w:tr w:rsidR="00D61F6C" w:rsidRPr="00D61F6C" w:rsidTr="00D450D4">
        <w:tblPrEx>
          <w:tblBorders>
            <w:insideH w:val="none" w:sz="0" w:space="0" w:color="auto"/>
          </w:tblBorders>
        </w:tblPrEx>
        <w:tc>
          <w:tcPr>
            <w:tcW w:w="1276" w:type="dxa"/>
            <w:tcBorders>
              <w:top w:val="single" w:sz="4" w:space="0" w:color="auto"/>
              <w:bottom w:val="nil"/>
            </w:tcBorders>
          </w:tcPr>
          <w:p w:rsidR="00D61F6C" w:rsidRPr="00D61F6C" w:rsidRDefault="00D61F6C">
            <w:pPr>
              <w:pStyle w:val="ConsPlusNormal"/>
              <w:jc w:val="center"/>
            </w:pPr>
            <w:bookmarkStart w:id="256" w:name="P2701"/>
            <w:bookmarkEnd w:id="256"/>
            <w:r w:rsidRPr="00D61F6C">
              <w:t>69.</w:t>
            </w:r>
          </w:p>
        </w:tc>
        <w:tc>
          <w:tcPr>
            <w:tcW w:w="5953" w:type="dxa"/>
            <w:tcBorders>
              <w:top w:val="single" w:sz="4" w:space="0" w:color="auto"/>
              <w:bottom w:val="nil"/>
            </w:tcBorders>
          </w:tcPr>
          <w:p w:rsidR="00D61F6C" w:rsidRPr="00D61F6C" w:rsidRDefault="00D61F6C">
            <w:pPr>
              <w:pStyle w:val="ConsPlusNormal"/>
              <w:jc w:val="both"/>
            </w:pPr>
            <w:r w:rsidRPr="00D61F6C">
              <w:t>Приобретенные и врожденные деформации конечностей, вызывающие нарушение функции и (или) затрудняющие ношение форменной одежды, обуви или снаряжения:</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D450D4">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257" w:name="P2707"/>
            <w:bookmarkEnd w:id="257"/>
            <w:r w:rsidRPr="00D61F6C">
              <w:t>а) со 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Д</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D450D4">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258" w:name="P2712"/>
            <w:bookmarkEnd w:id="258"/>
            <w:r w:rsidRPr="00D61F6C">
              <w:t>б) с умеренным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Д</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D450D4">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259" w:name="P2717"/>
            <w:bookmarkEnd w:id="259"/>
            <w:r w:rsidRPr="00D61F6C">
              <w:t>в) с незначительным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Д</w:t>
            </w:r>
          </w:p>
        </w:tc>
        <w:tc>
          <w:tcPr>
            <w:tcW w:w="660" w:type="dxa"/>
            <w:tcBorders>
              <w:top w:val="nil"/>
              <w:bottom w:val="nil"/>
            </w:tcBorders>
          </w:tcPr>
          <w:p w:rsidR="00D61F6C" w:rsidRPr="00D61F6C" w:rsidRDefault="00D61F6C">
            <w:pPr>
              <w:pStyle w:val="ConsPlusNormal"/>
              <w:jc w:val="center"/>
            </w:pPr>
            <w:r w:rsidRPr="00D61F6C">
              <w:t>В-3</w:t>
            </w:r>
          </w:p>
        </w:tc>
      </w:tr>
      <w:tr w:rsidR="00D61F6C" w:rsidRPr="00D61F6C" w:rsidTr="00D450D4">
        <w:tblPrEx>
          <w:tblBorders>
            <w:insideH w:val="none" w:sz="0" w:space="0" w:color="auto"/>
          </w:tblBorders>
        </w:tblPrEx>
        <w:tc>
          <w:tcPr>
            <w:tcW w:w="1276" w:type="dxa"/>
            <w:tcBorders>
              <w:top w:val="nil"/>
              <w:bottom w:val="single" w:sz="4" w:space="0" w:color="auto"/>
            </w:tcBorders>
          </w:tcPr>
          <w:p w:rsidR="00D61F6C" w:rsidRPr="00D61F6C" w:rsidRDefault="00D61F6C">
            <w:pPr>
              <w:pStyle w:val="ConsPlusNormal"/>
            </w:pPr>
          </w:p>
        </w:tc>
        <w:tc>
          <w:tcPr>
            <w:tcW w:w="5953" w:type="dxa"/>
            <w:tcBorders>
              <w:top w:val="nil"/>
              <w:bottom w:val="single" w:sz="4" w:space="0" w:color="auto"/>
            </w:tcBorders>
          </w:tcPr>
          <w:p w:rsidR="00D61F6C" w:rsidRPr="00D61F6C" w:rsidRDefault="00D61F6C">
            <w:pPr>
              <w:pStyle w:val="ConsPlusNormal"/>
              <w:jc w:val="both"/>
            </w:pPr>
            <w:bookmarkStart w:id="260" w:name="P2722"/>
            <w:bookmarkEnd w:id="260"/>
            <w:r w:rsidRPr="00D61F6C">
              <w:t>г) при наличии объективных данных без нарушения функций</w:t>
            </w:r>
          </w:p>
        </w:tc>
        <w:tc>
          <w:tcPr>
            <w:tcW w:w="659" w:type="dxa"/>
            <w:tcBorders>
              <w:top w:val="nil"/>
              <w:bottom w:val="single" w:sz="4" w:space="0" w:color="auto"/>
            </w:tcBorders>
          </w:tcPr>
          <w:p w:rsidR="00D61F6C" w:rsidRPr="00D61F6C" w:rsidRDefault="00D61F6C">
            <w:pPr>
              <w:pStyle w:val="ConsPlusNormal"/>
              <w:jc w:val="center"/>
            </w:pPr>
            <w:r w:rsidRPr="00D61F6C">
              <w:t>Б-4</w:t>
            </w:r>
          </w:p>
        </w:tc>
        <w:tc>
          <w:tcPr>
            <w:tcW w:w="659" w:type="dxa"/>
            <w:tcBorders>
              <w:top w:val="nil"/>
              <w:bottom w:val="single" w:sz="4" w:space="0" w:color="auto"/>
            </w:tcBorders>
          </w:tcPr>
          <w:p w:rsidR="00D61F6C" w:rsidRPr="00D61F6C" w:rsidRDefault="00D61F6C">
            <w:pPr>
              <w:pStyle w:val="ConsPlusNormal"/>
              <w:jc w:val="center"/>
            </w:pPr>
            <w:r w:rsidRPr="00D61F6C">
              <w:t>1 - 3 ГП - НГ</w:t>
            </w:r>
          </w:p>
        </w:tc>
        <w:tc>
          <w:tcPr>
            <w:tcW w:w="660" w:type="dxa"/>
            <w:tcBorders>
              <w:top w:val="nil"/>
              <w:bottom w:val="single" w:sz="4" w:space="0" w:color="auto"/>
            </w:tcBorders>
          </w:tcPr>
          <w:p w:rsidR="00D61F6C" w:rsidRPr="00D61F6C" w:rsidRDefault="00D61F6C">
            <w:pPr>
              <w:pStyle w:val="ConsPlusNormal"/>
              <w:jc w:val="center"/>
            </w:pPr>
            <w:r w:rsidRPr="00D61F6C">
              <w:t>А-1</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Статья предусматривает приобретенные и врожденные укорочения и деформации конечностей, в том числе вследствие угловой деформации костей после переломов.</w:t>
      </w:r>
    </w:p>
    <w:p w:rsidR="00D61F6C" w:rsidRPr="00D61F6C" w:rsidRDefault="00D61F6C">
      <w:pPr>
        <w:pStyle w:val="ConsPlusNormal"/>
        <w:spacing w:before="220"/>
        <w:ind w:firstLine="540"/>
        <w:jc w:val="both"/>
      </w:pPr>
      <w:r w:rsidRPr="00D61F6C">
        <w:t xml:space="preserve">К пункту </w:t>
      </w:r>
      <w:r w:rsidR="0028166C">
        <w:t>«</w:t>
      </w:r>
      <w:r w:rsidRPr="00D61F6C">
        <w:t>а</w:t>
      </w:r>
      <w:r w:rsidR="0028166C">
        <w:t>»</w:t>
      </w:r>
      <w:r w:rsidRPr="00D61F6C">
        <w:t xml:space="preserve"> относятся:</w:t>
      </w:r>
    </w:p>
    <w:p w:rsidR="00D61F6C" w:rsidRPr="00D61F6C" w:rsidRDefault="00D61F6C">
      <w:pPr>
        <w:pStyle w:val="ConsPlusNormal"/>
        <w:spacing w:before="220"/>
        <w:ind w:firstLine="540"/>
        <w:jc w:val="both"/>
      </w:pPr>
      <w:proofErr w:type="gramStart"/>
      <w:r w:rsidRPr="00D61F6C">
        <w:t>О-образное</w:t>
      </w:r>
      <w:proofErr w:type="gramEnd"/>
      <w:r w:rsidRPr="00D61F6C">
        <w:t xml:space="preserve"> искривление ног при расстоянии между выступами внутренних мыщелков бедренных костей более 20 см или X-образное искривление при расстоянии между внутренними лодыжками голеней более 15 см (в отношении свидетельствуемых по графе III расписания болезней заключение выносится по пункту </w:t>
      </w:r>
      <w:r w:rsidR="0028166C">
        <w:t>«</w:t>
      </w:r>
      <w:r w:rsidRPr="00D61F6C">
        <w:t>б</w:t>
      </w:r>
      <w:r w:rsidR="0028166C">
        <w:t>»</w:t>
      </w:r>
      <w:r w:rsidRPr="00D61F6C">
        <w:t>);</w:t>
      </w:r>
    </w:p>
    <w:p w:rsidR="00D61F6C" w:rsidRPr="00D61F6C" w:rsidRDefault="00D61F6C">
      <w:pPr>
        <w:pStyle w:val="ConsPlusNormal"/>
        <w:spacing w:before="220"/>
        <w:ind w:firstLine="540"/>
        <w:jc w:val="both"/>
      </w:pPr>
      <w:r w:rsidRPr="00D61F6C">
        <w:t>другие пороки развития, заболевания и деформации костей, суставов, сухожилий и мышц со значительным нарушением функций;</w:t>
      </w:r>
    </w:p>
    <w:p w:rsidR="00D61F6C" w:rsidRPr="00D61F6C" w:rsidRDefault="00D61F6C">
      <w:pPr>
        <w:pStyle w:val="ConsPlusNormal"/>
        <w:spacing w:before="220"/>
        <w:ind w:firstLine="540"/>
        <w:jc w:val="both"/>
      </w:pPr>
      <w:r w:rsidRPr="00D61F6C">
        <w:t>осевое укорочение руки или ноги более 8 см, а также его ротационная деформация более 30 градусов.</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w:t>
      </w:r>
    </w:p>
    <w:p w:rsidR="00D61F6C" w:rsidRPr="00D61F6C" w:rsidRDefault="00D61F6C">
      <w:pPr>
        <w:pStyle w:val="ConsPlusNormal"/>
        <w:spacing w:before="220"/>
        <w:ind w:firstLine="540"/>
        <w:jc w:val="both"/>
      </w:pPr>
      <w:r w:rsidRPr="00D61F6C">
        <w:t>осевое укорочение руки или ноги от 5 до 8 см включительно, а также его ротационная деформация от 15 до 30 градусов;</w:t>
      </w:r>
    </w:p>
    <w:p w:rsidR="00D61F6C" w:rsidRPr="00D61F6C" w:rsidRDefault="00D61F6C">
      <w:pPr>
        <w:pStyle w:val="ConsPlusNormal"/>
        <w:spacing w:before="220"/>
        <w:ind w:firstLine="540"/>
        <w:jc w:val="both"/>
      </w:pPr>
      <w:proofErr w:type="gramStart"/>
      <w:r w:rsidRPr="00D61F6C">
        <w:t>О-образное</w:t>
      </w:r>
      <w:proofErr w:type="gramEnd"/>
      <w:r w:rsidRPr="00D61F6C">
        <w:t xml:space="preserve"> искривление ног при расстоянии между выступами внутренних мыщелков бедренных костей от 12 до 20 см или X-образное искривление при расстоянии между внутренними лодыжками голеней от 12 до 15 см;</w:t>
      </w:r>
    </w:p>
    <w:p w:rsidR="00D61F6C" w:rsidRPr="00D61F6C" w:rsidRDefault="00D61F6C">
      <w:pPr>
        <w:pStyle w:val="ConsPlusNormal"/>
        <w:spacing w:before="220"/>
        <w:ind w:firstLine="540"/>
        <w:jc w:val="both"/>
      </w:pPr>
      <w:r w:rsidRPr="00D61F6C">
        <w:t>другие пороки развития, заболевания и деформации костей, суставов, сухожилий, мышц с умеренным нарушением функций.</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относятся:</w:t>
      </w:r>
    </w:p>
    <w:p w:rsidR="00D61F6C" w:rsidRPr="00D61F6C" w:rsidRDefault="00D61F6C">
      <w:pPr>
        <w:pStyle w:val="ConsPlusNormal"/>
        <w:spacing w:before="220"/>
        <w:ind w:firstLine="540"/>
        <w:jc w:val="both"/>
      </w:pPr>
      <w:r w:rsidRPr="00D61F6C">
        <w:t>осевое укорочение ноги от 2 до 5 см включительно, ротационная деформация периферического сегмента (голени, стопы) от 5 до 15 градусов;</w:t>
      </w:r>
    </w:p>
    <w:p w:rsidR="00D61F6C" w:rsidRPr="00D61F6C" w:rsidRDefault="00D61F6C">
      <w:pPr>
        <w:pStyle w:val="ConsPlusNormal"/>
        <w:spacing w:before="220"/>
        <w:ind w:firstLine="540"/>
        <w:jc w:val="both"/>
      </w:pPr>
      <w:r w:rsidRPr="00D61F6C">
        <w:t>другие пороки развития, заболевания и деформации костей, суставов, сухожилий и мышц с незначительным нарушением функций.</w:t>
      </w:r>
    </w:p>
    <w:p w:rsidR="00D61F6C" w:rsidRPr="00D61F6C" w:rsidRDefault="00D61F6C">
      <w:pPr>
        <w:pStyle w:val="ConsPlusNormal"/>
        <w:spacing w:before="220"/>
        <w:ind w:firstLine="540"/>
        <w:jc w:val="both"/>
      </w:pPr>
      <w:r w:rsidRPr="00D61F6C">
        <w:t xml:space="preserve">К пункту </w:t>
      </w:r>
      <w:r w:rsidR="0028166C">
        <w:t>«</w:t>
      </w:r>
      <w:r w:rsidRPr="00D61F6C">
        <w:t>г</w:t>
      </w:r>
      <w:r w:rsidR="0028166C">
        <w:t>»</w:t>
      </w:r>
      <w:r w:rsidRPr="00D61F6C">
        <w:t xml:space="preserve"> относятся осевое укорочение руки до 5 см или ноги до 2 см, ротационная </w:t>
      </w:r>
      <w:r w:rsidRPr="00D61F6C">
        <w:lastRenderedPageBreak/>
        <w:t>деформация периферического сегмента (голени, стопы) менее 5 градусов.</w:t>
      </w:r>
    </w:p>
    <w:p w:rsidR="00D61F6C" w:rsidRPr="00D61F6C" w:rsidRDefault="00D61F6C">
      <w:pPr>
        <w:pStyle w:val="ConsPlusNormal"/>
        <w:spacing w:before="220"/>
        <w:ind w:firstLine="540"/>
        <w:jc w:val="both"/>
      </w:pPr>
      <w:r w:rsidRPr="00D61F6C">
        <w:t>При укорочении ноги, для ликвидации угловых и ротационных деформаций руки или ноги освидетельствуемым при наличии показаний предлагается лечение с использованием остеосинтеза. При отказе от лечения или его неудовлетворительных результатах заключение о годности к службе выносится по соответствующим пунктам данной статьи расписания болезней.</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Pr>
          <w:p w:rsidR="00D61F6C" w:rsidRPr="00D61F6C" w:rsidRDefault="00D61F6C">
            <w:pPr>
              <w:pStyle w:val="ConsPlusNormal"/>
              <w:jc w:val="center"/>
            </w:pPr>
            <w:r w:rsidRPr="00D61F6C">
              <w:t>Статья расписания болезней</w:t>
            </w:r>
          </w:p>
        </w:tc>
        <w:tc>
          <w:tcPr>
            <w:tcW w:w="5953" w:type="dxa"/>
            <w:vMerge w:val="restart"/>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Pr>
          <w:p w:rsidR="00D61F6C" w:rsidRPr="00D61F6C" w:rsidRDefault="00D61F6C">
            <w:pPr>
              <w:pStyle w:val="ConsPlusNormal"/>
              <w:jc w:val="center"/>
            </w:pPr>
            <w:r w:rsidRPr="00D61F6C">
              <w:t>Категория годности к службе</w:t>
            </w:r>
          </w:p>
        </w:tc>
      </w:tr>
      <w:tr w:rsidR="00D61F6C" w:rsidRPr="00D61F6C" w:rsidTr="00D450D4">
        <w:tc>
          <w:tcPr>
            <w:tcW w:w="1276" w:type="dxa"/>
            <w:vMerge/>
          </w:tcPr>
          <w:p w:rsidR="00D61F6C" w:rsidRPr="00D61F6C" w:rsidRDefault="00D61F6C"/>
        </w:tc>
        <w:tc>
          <w:tcPr>
            <w:tcW w:w="5953" w:type="dxa"/>
            <w:vMerge/>
          </w:tcPr>
          <w:p w:rsidR="00D61F6C" w:rsidRPr="00D61F6C" w:rsidRDefault="00D61F6C"/>
        </w:tc>
        <w:tc>
          <w:tcPr>
            <w:tcW w:w="1978" w:type="dxa"/>
            <w:gridSpan w:val="3"/>
          </w:tcPr>
          <w:p w:rsidR="00D61F6C" w:rsidRPr="00D61F6C" w:rsidRDefault="00D61F6C">
            <w:pPr>
              <w:pStyle w:val="ConsPlusNormal"/>
              <w:jc w:val="center"/>
            </w:pPr>
            <w:r w:rsidRPr="00D61F6C">
              <w:t>графа</w:t>
            </w:r>
          </w:p>
        </w:tc>
      </w:tr>
      <w:tr w:rsidR="00D61F6C" w:rsidRPr="00D61F6C" w:rsidTr="00D450D4">
        <w:tc>
          <w:tcPr>
            <w:tcW w:w="1276" w:type="dxa"/>
            <w:vMerge/>
          </w:tcPr>
          <w:p w:rsidR="00D61F6C" w:rsidRPr="00D61F6C" w:rsidRDefault="00D61F6C"/>
        </w:tc>
        <w:tc>
          <w:tcPr>
            <w:tcW w:w="5953" w:type="dxa"/>
            <w:vMerge/>
          </w:tcPr>
          <w:p w:rsidR="00D61F6C" w:rsidRPr="00D61F6C" w:rsidRDefault="00D61F6C"/>
        </w:tc>
        <w:tc>
          <w:tcPr>
            <w:tcW w:w="659" w:type="dxa"/>
          </w:tcPr>
          <w:p w:rsidR="00D61F6C" w:rsidRPr="00D61F6C" w:rsidRDefault="00D61F6C">
            <w:pPr>
              <w:pStyle w:val="ConsPlusNormal"/>
              <w:jc w:val="center"/>
            </w:pPr>
            <w:r w:rsidRPr="00D61F6C">
              <w:t>I</w:t>
            </w:r>
          </w:p>
        </w:tc>
        <w:tc>
          <w:tcPr>
            <w:tcW w:w="659" w:type="dxa"/>
          </w:tcPr>
          <w:p w:rsidR="00D61F6C" w:rsidRPr="00D61F6C" w:rsidRDefault="00D61F6C">
            <w:pPr>
              <w:pStyle w:val="ConsPlusNormal"/>
              <w:jc w:val="center"/>
            </w:pPr>
            <w:r w:rsidRPr="00D61F6C">
              <w:t>II</w:t>
            </w:r>
          </w:p>
        </w:tc>
        <w:tc>
          <w:tcPr>
            <w:tcW w:w="660" w:type="dxa"/>
          </w:tcPr>
          <w:p w:rsidR="00D61F6C" w:rsidRPr="00D61F6C" w:rsidRDefault="00D61F6C">
            <w:pPr>
              <w:pStyle w:val="ConsPlusNormal"/>
              <w:jc w:val="center"/>
            </w:pPr>
            <w:r w:rsidRPr="00D61F6C">
              <w:t>III</w:t>
            </w:r>
          </w:p>
        </w:tc>
      </w:tr>
      <w:tr w:rsidR="00D61F6C" w:rsidRPr="00D61F6C" w:rsidTr="00D450D4">
        <w:tc>
          <w:tcPr>
            <w:tcW w:w="1276" w:type="dxa"/>
          </w:tcPr>
          <w:p w:rsidR="00D61F6C" w:rsidRPr="00D61F6C" w:rsidRDefault="00D61F6C">
            <w:pPr>
              <w:pStyle w:val="ConsPlusNormal"/>
              <w:jc w:val="center"/>
            </w:pPr>
            <w:bookmarkStart w:id="261" w:name="P2749"/>
            <w:bookmarkEnd w:id="261"/>
            <w:r w:rsidRPr="00D61F6C">
              <w:t>70.</w:t>
            </w:r>
          </w:p>
        </w:tc>
        <w:tc>
          <w:tcPr>
            <w:tcW w:w="5953" w:type="dxa"/>
          </w:tcPr>
          <w:p w:rsidR="00D61F6C" w:rsidRPr="00D61F6C" w:rsidRDefault="00D61F6C">
            <w:pPr>
              <w:pStyle w:val="ConsPlusNormal"/>
            </w:pPr>
            <w:r w:rsidRPr="00D61F6C">
              <w:t>Отсутствие конечности</w:t>
            </w:r>
          </w:p>
        </w:tc>
        <w:tc>
          <w:tcPr>
            <w:tcW w:w="659" w:type="dxa"/>
          </w:tcPr>
          <w:p w:rsidR="00D61F6C" w:rsidRPr="00D61F6C" w:rsidRDefault="00D61F6C">
            <w:pPr>
              <w:pStyle w:val="ConsPlusNormal"/>
              <w:jc w:val="center"/>
            </w:pPr>
            <w:r w:rsidRPr="00D61F6C">
              <w:t>Д</w:t>
            </w:r>
          </w:p>
        </w:tc>
        <w:tc>
          <w:tcPr>
            <w:tcW w:w="659" w:type="dxa"/>
          </w:tcPr>
          <w:p w:rsidR="00D61F6C" w:rsidRPr="00D61F6C" w:rsidRDefault="00D61F6C">
            <w:pPr>
              <w:pStyle w:val="ConsPlusNormal"/>
              <w:jc w:val="center"/>
            </w:pPr>
            <w:r w:rsidRPr="00D61F6C">
              <w:t>НГ</w:t>
            </w:r>
          </w:p>
        </w:tc>
        <w:tc>
          <w:tcPr>
            <w:tcW w:w="660" w:type="dxa"/>
          </w:tcPr>
          <w:p w:rsidR="00D61F6C" w:rsidRPr="00D61F6C" w:rsidRDefault="00D61F6C">
            <w:pPr>
              <w:pStyle w:val="ConsPlusNormal"/>
              <w:jc w:val="center"/>
            </w:pPr>
            <w:r w:rsidRPr="00D61F6C">
              <w:t>Д</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Статья предусматривает отсутствие хотя бы одной конечности до уровня верхней трети плеча или бедра.</w:t>
      </w:r>
    </w:p>
    <w:p w:rsidR="00D61F6C" w:rsidRPr="00D61F6C" w:rsidRDefault="00D61F6C">
      <w:pPr>
        <w:pStyle w:val="ConsPlusNormal"/>
        <w:spacing w:before="220"/>
        <w:ind w:firstLine="540"/>
        <w:jc w:val="both"/>
      </w:pPr>
      <w:r w:rsidRPr="00D61F6C">
        <w:t>При наличии ампутационных культей конечностей на любом уровне по поводу злокачественных новообразований или болезней сосудов заключение выносится также по статьям расписания болезней, предусматривающим основное заболевание.</w:t>
      </w:r>
    </w:p>
    <w:p w:rsidR="00D61F6C" w:rsidRPr="00D61F6C" w:rsidRDefault="00D61F6C">
      <w:pPr>
        <w:pStyle w:val="ConsPlusNormal"/>
        <w:jc w:val="both"/>
      </w:pPr>
    </w:p>
    <w:p w:rsidR="00D61F6C" w:rsidRPr="00D61F6C" w:rsidRDefault="00D61F6C">
      <w:pPr>
        <w:pStyle w:val="ConsPlusTitle"/>
        <w:ind w:firstLine="540"/>
        <w:jc w:val="both"/>
        <w:outlineLvl w:val="2"/>
      </w:pPr>
      <w:r w:rsidRPr="00D61F6C">
        <w:t>Болезни мочеполовой системы</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ш</w:t>
            </w:r>
          </w:p>
        </w:tc>
      </w:tr>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71.</w:t>
            </w:r>
          </w:p>
        </w:tc>
        <w:tc>
          <w:tcPr>
            <w:tcW w:w="5953" w:type="dxa"/>
            <w:tcBorders>
              <w:top w:val="single" w:sz="4" w:space="0" w:color="auto"/>
              <w:bottom w:val="nil"/>
            </w:tcBorders>
          </w:tcPr>
          <w:p w:rsidR="00D61F6C" w:rsidRPr="00D61F6C" w:rsidRDefault="00D61F6C">
            <w:pPr>
              <w:pStyle w:val="ConsPlusNormal"/>
              <w:jc w:val="both"/>
            </w:pPr>
            <w:r w:rsidRPr="00D61F6C">
              <w:t>Хронические заболевания почек:</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262" w:name="P2772"/>
            <w:bookmarkEnd w:id="262"/>
            <w:r w:rsidRPr="00D61F6C">
              <w:t>а) со 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263" w:name="P2776"/>
            <w:bookmarkEnd w:id="263"/>
            <w:r w:rsidRPr="00D61F6C">
              <w:t>б) с умеренным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264" w:name="P2780"/>
            <w:bookmarkEnd w:id="264"/>
            <w:r w:rsidRPr="00D61F6C">
              <w:t>в) с незначительным нарушением функций</w:t>
            </w:r>
          </w:p>
        </w:tc>
        <w:tc>
          <w:tcPr>
            <w:tcW w:w="659" w:type="dxa"/>
            <w:tcBorders>
              <w:top w:val="nil"/>
              <w:bottom w:val="single" w:sz="4" w:space="0" w:color="auto"/>
            </w:tcBorders>
          </w:tcPr>
          <w:p w:rsidR="00D61F6C" w:rsidRPr="00D61F6C" w:rsidRDefault="00D61F6C">
            <w:pPr>
              <w:pStyle w:val="ConsPlusNormal"/>
              <w:jc w:val="center"/>
            </w:pPr>
            <w:r w:rsidRPr="00D61F6C">
              <w:t>д</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В-3</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Диагноз </w:t>
      </w:r>
      <w:r w:rsidR="0028166C">
        <w:t>«</w:t>
      </w:r>
      <w:r w:rsidRPr="00D61F6C">
        <w:t>хронический пиелонефрит</w:t>
      </w:r>
      <w:r w:rsidR="0028166C">
        <w:t>»</w:t>
      </w:r>
      <w:r w:rsidRPr="00D61F6C">
        <w:t xml:space="preserve"> устанавливается при наличии лейкоцитурии и бактериурии, выявляемых количественными методами, при условии исключения воспалительных заболеваний мочевыводящих путей и половых органов после обследования с участием врача-уролога (для женщин, кроме того, врача-акушера-гинеколога) и обязательного рентгенурологического исследования. При необходимости проводится ультразвуковое и радиоизотопное исследование почек.</w:t>
      </w:r>
    </w:p>
    <w:p w:rsidR="00D61F6C" w:rsidRPr="00D61F6C" w:rsidRDefault="00D61F6C">
      <w:pPr>
        <w:pStyle w:val="ConsPlusNormal"/>
        <w:spacing w:before="220"/>
        <w:ind w:firstLine="540"/>
        <w:jc w:val="both"/>
      </w:pPr>
      <w:r w:rsidRPr="00D61F6C">
        <w:t xml:space="preserve">К пункту </w:t>
      </w:r>
      <w:r w:rsidR="0028166C">
        <w:t>«</w:t>
      </w:r>
      <w:r w:rsidRPr="00D61F6C">
        <w:t>а</w:t>
      </w:r>
      <w:r w:rsidR="0028166C">
        <w:t>»</w:t>
      </w:r>
      <w:r w:rsidRPr="00D61F6C">
        <w:t xml:space="preserve"> относятся:</w:t>
      </w:r>
    </w:p>
    <w:p w:rsidR="00D61F6C" w:rsidRPr="00D61F6C" w:rsidRDefault="00D61F6C">
      <w:pPr>
        <w:pStyle w:val="ConsPlusNormal"/>
        <w:spacing w:before="220"/>
        <w:ind w:firstLine="540"/>
        <w:jc w:val="both"/>
      </w:pPr>
      <w:r w:rsidRPr="00D61F6C">
        <w:t>хронические заболевания почек, сопровождающиеся хронической почечной недостаточностью (с уровнем креатинина в крови более 176 мкмоль/л и клиренсом креатинина менее 60 мл/мин (формула Кокрофта-Гаулта);</w:t>
      </w:r>
    </w:p>
    <w:p w:rsidR="00D61F6C" w:rsidRPr="00D61F6C" w:rsidRDefault="00D61F6C">
      <w:pPr>
        <w:pStyle w:val="ConsPlusNormal"/>
        <w:spacing w:before="220"/>
        <w:ind w:firstLine="540"/>
        <w:jc w:val="both"/>
      </w:pPr>
      <w:r w:rsidRPr="00D61F6C">
        <w:t xml:space="preserve">хронические заболевания почек с нефротическим синдромом при сохранении его в течение 3 и более месяцев или непрерывно-рецидивирующем его течении вне зависимости от наличия </w:t>
      </w:r>
      <w:r w:rsidRPr="00D61F6C">
        <w:lastRenderedPageBreak/>
        <w:t>нарушения выделительной функции и концентрационной способности почек;</w:t>
      </w:r>
    </w:p>
    <w:p w:rsidR="00D61F6C" w:rsidRPr="00D61F6C" w:rsidRDefault="00D61F6C">
      <w:pPr>
        <w:pStyle w:val="ConsPlusNormal"/>
        <w:spacing w:before="220"/>
        <w:ind w:firstLine="540"/>
        <w:jc w:val="both"/>
      </w:pPr>
      <w:r w:rsidRPr="00D61F6C">
        <w:t>амилоидоз почек, подтвержденный гистологическим исследованием при клинических проявлениях нарушения функции почек.</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w:t>
      </w:r>
    </w:p>
    <w:p w:rsidR="00D61F6C" w:rsidRPr="00D61F6C" w:rsidRDefault="00D61F6C">
      <w:pPr>
        <w:pStyle w:val="ConsPlusNormal"/>
        <w:spacing w:before="220"/>
        <w:ind w:firstLine="540"/>
        <w:jc w:val="both"/>
      </w:pPr>
      <w:r w:rsidRPr="00D61F6C">
        <w:t>хронические заболевания почек, сопровождающиеся нарушениями выделительной функции (с уровнем креатинина в крови, превышающим нормальные показатели, но не больше 176 мкмоль/л, клиренс креатинина 89 - 59 мл/мин (формула Кокрофта-Гаулта);</w:t>
      </w:r>
    </w:p>
    <w:p w:rsidR="00D61F6C" w:rsidRPr="00D61F6C" w:rsidRDefault="00D61F6C">
      <w:pPr>
        <w:pStyle w:val="ConsPlusNormal"/>
        <w:spacing w:before="220"/>
        <w:ind w:firstLine="540"/>
        <w:jc w:val="both"/>
      </w:pPr>
      <w:r w:rsidRPr="00D61F6C">
        <w:t>наличие стойкой артериальной гипертензии, связанной с хроническим заболеванием почек и требующей медикаментозной коррекции.</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относятся:</w:t>
      </w:r>
    </w:p>
    <w:p w:rsidR="00D61F6C" w:rsidRPr="00D61F6C" w:rsidRDefault="00D61F6C">
      <w:pPr>
        <w:pStyle w:val="ConsPlusNormal"/>
        <w:spacing w:before="220"/>
        <w:ind w:firstLine="540"/>
        <w:jc w:val="both"/>
      </w:pPr>
      <w:proofErr w:type="gramStart"/>
      <w:r w:rsidRPr="00D61F6C">
        <w:t>хронические заболевания почек у сотрудников при наличии патологических изменений в моче (протеин, форменные элементы крови), определяемых в течение 4 месяцев и более после перенесенного острого воспалительного заболевания почек при сохраненной выделительной функции и концентрационной способности почек (с нормальным уровнем креатинина в крови и клиренс креатинина 90 мл/мин и более (формула Кокрофта-Гаулта);</w:t>
      </w:r>
      <w:proofErr w:type="gramEnd"/>
    </w:p>
    <w:p w:rsidR="00D61F6C" w:rsidRPr="00D61F6C" w:rsidRDefault="00D61F6C">
      <w:pPr>
        <w:pStyle w:val="ConsPlusNormal"/>
        <w:spacing w:before="220"/>
        <w:ind w:firstLine="540"/>
        <w:jc w:val="both"/>
      </w:pPr>
      <w:r w:rsidRPr="00D61F6C">
        <w:t>другие необструктивные хронические заболевания почек при сохраненной выделительной функции и концентрационной способности почек (с нормальным уровнем креатинина в крови и клиренсом креатинина 90 мл/мин и более).</w:t>
      </w:r>
    </w:p>
    <w:p w:rsidR="00D61F6C" w:rsidRPr="00D61F6C" w:rsidRDefault="00D61F6C">
      <w:pPr>
        <w:pStyle w:val="ConsPlusNormal"/>
        <w:spacing w:before="220"/>
        <w:ind w:firstLine="540"/>
        <w:jc w:val="both"/>
      </w:pPr>
      <w:proofErr w:type="gramStart"/>
      <w:r w:rsidRPr="00D61F6C">
        <w:t>По этому</w:t>
      </w:r>
      <w:proofErr w:type="gramEnd"/>
      <w:r w:rsidRPr="00D61F6C">
        <w:t xml:space="preserve"> же пункту освидетельствуются граждане при поступлении на службу и в образовательные организации, если в течение 6 месяцев и более после перенесенного острого воспалительного заболевания почек у них сохраняется стойкий патологический мочевой синдром.</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72.</w:t>
            </w:r>
          </w:p>
        </w:tc>
        <w:tc>
          <w:tcPr>
            <w:tcW w:w="5953" w:type="dxa"/>
            <w:tcBorders>
              <w:top w:val="single" w:sz="4" w:space="0" w:color="auto"/>
              <w:bottom w:val="nil"/>
            </w:tcBorders>
          </w:tcPr>
          <w:p w:rsidR="00D61F6C" w:rsidRPr="00D61F6C" w:rsidRDefault="00D61F6C">
            <w:pPr>
              <w:pStyle w:val="ConsPlusNormal"/>
              <w:jc w:val="both"/>
            </w:pPr>
            <w:r w:rsidRPr="00D61F6C">
              <w:t>Нарушение уродинамики верхних мочевых путей (гидронефроз), пиелонефрит (вторичный), мочекаменная болезнь, другие болезни почек и мочеточников, цистит, другие заболевания мочевого пузыря, невенерический уретрит, стриктура уретры, другие болезни уретры:</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265" w:name="P2810"/>
            <w:bookmarkEnd w:id="265"/>
            <w:r w:rsidRPr="00D61F6C">
              <w:t>а) со 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266" w:name="P2814"/>
            <w:bookmarkEnd w:id="266"/>
            <w:r w:rsidRPr="00D61F6C">
              <w:t>б) с умеренным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267" w:name="P2818"/>
            <w:bookmarkEnd w:id="267"/>
            <w:r w:rsidRPr="00D61F6C">
              <w:t>в) с незначительным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В-3</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268" w:name="P2822"/>
            <w:bookmarkEnd w:id="268"/>
            <w:r w:rsidRPr="00D61F6C">
              <w:t>г) при наличии объективных данных без нарушения функций</w:t>
            </w:r>
          </w:p>
        </w:tc>
        <w:tc>
          <w:tcPr>
            <w:tcW w:w="659" w:type="dxa"/>
            <w:tcBorders>
              <w:top w:val="nil"/>
              <w:bottom w:val="single" w:sz="4" w:space="0" w:color="auto"/>
            </w:tcBorders>
          </w:tcPr>
          <w:p w:rsidR="00D61F6C" w:rsidRPr="00D61F6C" w:rsidRDefault="00D61F6C">
            <w:pPr>
              <w:pStyle w:val="ConsPlusNormal"/>
              <w:jc w:val="center"/>
            </w:pPr>
            <w:r w:rsidRPr="00D61F6C">
              <w:t>Б-4</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В-2; А-1 - ИНД</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К пункту </w:t>
      </w:r>
      <w:r w:rsidR="0028166C">
        <w:t>«</w:t>
      </w:r>
      <w:r w:rsidRPr="00D61F6C">
        <w:t>а</w:t>
      </w:r>
      <w:r w:rsidR="0028166C">
        <w:t>»</w:t>
      </w:r>
      <w:r w:rsidRPr="00D61F6C">
        <w:t xml:space="preserve"> относятся:</w:t>
      </w:r>
    </w:p>
    <w:p w:rsidR="00D61F6C" w:rsidRPr="00D61F6C" w:rsidRDefault="00D61F6C">
      <w:pPr>
        <w:pStyle w:val="ConsPlusNormal"/>
        <w:spacing w:before="220"/>
        <w:ind w:firstLine="540"/>
        <w:jc w:val="both"/>
      </w:pPr>
      <w:r w:rsidRPr="00D61F6C">
        <w:t xml:space="preserve">заболевания, сопровождающиеся значительно выраженными нарушениями выделительной </w:t>
      </w:r>
      <w:r w:rsidRPr="00D61F6C">
        <w:lastRenderedPageBreak/>
        <w:t>функции почек или хронической почечной недостаточностью с уровнем креатинина в крови больше 176 мкмоль/л и клиренсом креатинина меньше 60 мл/мин (формула Кокрофта-Гаулта);</w:t>
      </w:r>
    </w:p>
    <w:p w:rsidR="00D61F6C" w:rsidRPr="00D61F6C" w:rsidRDefault="00D61F6C">
      <w:pPr>
        <w:pStyle w:val="ConsPlusNormal"/>
        <w:spacing w:before="220"/>
        <w:ind w:firstLine="540"/>
        <w:jc w:val="both"/>
      </w:pPr>
      <w:r w:rsidRPr="00D61F6C">
        <w:t>мочевые свищи в органах брюшной полости и влагалище;</w:t>
      </w:r>
    </w:p>
    <w:p w:rsidR="00D61F6C" w:rsidRPr="00D61F6C" w:rsidRDefault="00D61F6C">
      <w:pPr>
        <w:pStyle w:val="ConsPlusNormal"/>
        <w:spacing w:before="220"/>
        <w:ind w:firstLine="540"/>
        <w:jc w:val="both"/>
      </w:pPr>
      <w:proofErr w:type="gramStart"/>
      <w:r w:rsidRPr="00D61F6C">
        <w:t>функционирующие</w:t>
      </w:r>
      <w:proofErr w:type="gramEnd"/>
      <w:r w:rsidRPr="00D61F6C">
        <w:t xml:space="preserve"> нефростома, эпицистостома и уретеростома (за исключением головчатой и стволовой);</w:t>
      </w:r>
    </w:p>
    <w:p w:rsidR="00D61F6C" w:rsidRPr="00D61F6C" w:rsidRDefault="00D61F6C">
      <w:pPr>
        <w:pStyle w:val="ConsPlusNormal"/>
        <w:spacing w:before="220"/>
        <w:ind w:firstLine="540"/>
        <w:jc w:val="both"/>
      </w:pPr>
      <w:r w:rsidRPr="00D61F6C">
        <w:t xml:space="preserve">мочекаменная болезнь с поражением обеих почек при неудовлетворительных результатах лечения (камни, гидронефроз, пионефроз, хронический вторичный пиелонефрит, не поддающийся лечению, и </w:t>
      </w:r>
      <w:proofErr w:type="gramStart"/>
      <w:r w:rsidRPr="00D61F6C">
        <w:t>другое</w:t>
      </w:r>
      <w:proofErr w:type="gramEnd"/>
      <w:r w:rsidRPr="00D61F6C">
        <w:t>);</w:t>
      </w:r>
    </w:p>
    <w:p w:rsidR="00D61F6C" w:rsidRPr="00D61F6C" w:rsidRDefault="00D61F6C">
      <w:pPr>
        <w:pStyle w:val="ConsPlusNormal"/>
        <w:spacing w:before="220"/>
        <w:ind w:firstLine="540"/>
        <w:jc w:val="both"/>
      </w:pPr>
      <w:r w:rsidRPr="00D61F6C">
        <w:t>двухсторонний нефроптоз III стадии;</w:t>
      </w:r>
    </w:p>
    <w:p w:rsidR="00D61F6C" w:rsidRPr="00D61F6C" w:rsidRDefault="00D61F6C">
      <w:pPr>
        <w:pStyle w:val="ConsPlusNormal"/>
        <w:spacing w:before="220"/>
        <w:ind w:firstLine="540"/>
        <w:jc w:val="both"/>
      </w:pPr>
      <w:proofErr w:type="gramStart"/>
      <w:r w:rsidRPr="00D61F6C">
        <w:t>тазовая</w:t>
      </w:r>
      <w:proofErr w:type="gramEnd"/>
      <w:r w:rsidRPr="00D61F6C">
        <w:t xml:space="preserve"> дистопия почек;</w:t>
      </w:r>
    </w:p>
    <w:p w:rsidR="00D61F6C" w:rsidRPr="00D61F6C" w:rsidRDefault="00D61F6C">
      <w:pPr>
        <w:pStyle w:val="ConsPlusNormal"/>
        <w:spacing w:before="220"/>
        <w:ind w:firstLine="540"/>
        <w:jc w:val="both"/>
      </w:pPr>
      <w:r w:rsidRPr="00D61F6C">
        <w:t>отсутствие одной почки, удаленной по поводу заболеваний, при наличии любой степени нарушения функции оставшейся почки;</w:t>
      </w:r>
    </w:p>
    <w:p w:rsidR="00D61F6C" w:rsidRPr="00D61F6C" w:rsidRDefault="00D61F6C">
      <w:pPr>
        <w:pStyle w:val="ConsPlusNormal"/>
        <w:spacing w:before="220"/>
        <w:ind w:firstLine="540"/>
        <w:jc w:val="both"/>
      </w:pPr>
      <w:r w:rsidRPr="00D61F6C">
        <w:t>врожденное отсутствие одной почки или ее функции при нарушении функции оставшейся почки независимо от степени ее выраженности;</w:t>
      </w:r>
    </w:p>
    <w:p w:rsidR="00D61F6C" w:rsidRPr="00D61F6C" w:rsidRDefault="00D61F6C">
      <w:pPr>
        <w:pStyle w:val="ConsPlusNormal"/>
        <w:spacing w:before="220"/>
        <w:ind w:firstLine="540"/>
        <w:jc w:val="both"/>
      </w:pPr>
      <w:r w:rsidRPr="00D61F6C">
        <w:t>поликистоз почек со значительным нарушением выделительной функции или с хронической почечной недостаточностью;</w:t>
      </w:r>
    </w:p>
    <w:p w:rsidR="00D61F6C" w:rsidRPr="00D61F6C" w:rsidRDefault="00D61F6C">
      <w:pPr>
        <w:pStyle w:val="ConsPlusNormal"/>
        <w:spacing w:before="220"/>
        <w:ind w:firstLine="540"/>
        <w:jc w:val="both"/>
      </w:pPr>
      <w:r w:rsidRPr="00D61F6C">
        <w:t>аномалии почечных сосудов (подтвержденные данными ангиографии) с вазоренальной артериальной гипертензией и (или) почечными кровотечениями;</w:t>
      </w:r>
    </w:p>
    <w:p w:rsidR="00D61F6C" w:rsidRPr="00D61F6C" w:rsidRDefault="00D61F6C">
      <w:pPr>
        <w:pStyle w:val="ConsPlusNormal"/>
        <w:spacing w:before="220"/>
        <w:ind w:firstLine="540"/>
        <w:jc w:val="both"/>
      </w:pPr>
      <w:r w:rsidRPr="00D61F6C">
        <w:t>склероз шейки мочевого пузыря, сопровождающийся пузырно-мочеточниковым рефлюксом и вторичным двухсторонним хроническим пиелонефритом или гидронефрозом;</w:t>
      </w:r>
    </w:p>
    <w:p w:rsidR="00D61F6C" w:rsidRPr="00D61F6C" w:rsidRDefault="00D61F6C">
      <w:pPr>
        <w:pStyle w:val="ConsPlusNormal"/>
        <w:spacing w:before="220"/>
        <w:ind w:firstLine="540"/>
        <w:jc w:val="both"/>
      </w:pPr>
      <w:r w:rsidRPr="00D61F6C">
        <w:t xml:space="preserve">стриктура уретры, требующая </w:t>
      </w:r>
      <w:proofErr w:type="gramStart"/>
      <w:r w:rsidRPr="00D61F6C">
        <w:t>систематического</w:t>
      </w:r>
      <w:proofErr w:type="gramEnd"/>
      <w:r w:rsidRPr="00D61F6C">
        <w:t xml:space="preserve"> бужирования.</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w:t>
      </w:r>
    </w:p>
    <w:p w:rsidR="00D61F6C" w:rsidRPr="00D61F6C" w:rsidRDefault="00D61F6C">
      <w:pPr>
        <w:pStyle w:val="ConsPlusNormal"/>
        <w:spacing w:before="220"/>
        <w:ind w:firstLine="540"/>
        <w:jc w:val="both"/>
      </w:pPr>
      <w:r w:rsidRPr="00D61F6C">
        <w:t>заболевания, сопровождающиеся умеренно выраженными нарушениями выделительной функции, концентрационной способности почек, а также с уровнем креатинина в крови, превышающим нормальные показатели, но не больше 176 мкмоль/л, клиренс креатинина 89 - 59 мл/мин (формула Кокрофта-Гаулта);</w:t>
      </w:r>
    </w:p>
    <w:p w:rsidR="00D61F6C" w:rsidRPr="00D61F6C" w:rsidRDefault="00D61F6C">
      <w:pPr>
        <w:pStyle w:val="ConsPlusNormal"/>
        <w:spacing w:before="220"/>
        <w:ind w:firstLine="540"/>
        <w:jc w:val="both"/>
      </w:pPr>
      <w:r w:rsidRPr="00D61F6C">
        <w:t>мочекаменная болезнь с частыми (3 и более раза в год) приступами почечной колики, отхождением камней, умеренным нарушением выделительной функции почек;</w:t>
      </w:r>
    </w:p>
    <w:p w:rsidR="00D61F6C" w:rsidRPr="00D61F6C" w:rsidRDefault="00D61F6C">
      <w:pPr>
        <w:pStyle w:val="ConsPlusNormal"/>
        <w:spacing w:before="220"/>
        <w:ind w:firstLine="540"/>
        <w:jc w:val="both"/>
      </w:pPr>
      <w:r w:rsidRPr="00D61F6C">
        <w:t>нефункционирующая почка или отсутствие одной почки, удаленной по поводу заболеваний, без нарушения функции другой почки;</w:t>
      </w:r>
    </w:p>
    <w:p w:rsidR="00D61F6C" w:rsidRPr="00D61F6C" w:rsidRDefault="00D61F6C">
      <w:pPr>
        <w:pStyle w:val="ConsPlusNormal"/>
        <w:spacing w:before="220"/>
        <w:ind w:firstLine="540"/>
        <w:jc w:val="both"/>
      </w:pPr>
      <w:r w:rsidRPr="00D61F6C">
        <w:t>двухсторонний нефроптоз II стадии с постоянным болевым синдромом, вторичным пиелонефритом или вазоренальной гипертензией;</w:t>
      </w:r>
    </w:p>
    <w:p w:rsidR="00D61F6C" w:rsidRPr="00D61F6C" w:rsidRDefault="00D61F6C">
      <w:pPr>
        <w:pStyle w:val="ConsPlusNormal"/>
        <w:spacing w:before="220"/>
        <w:ind w:firstLine="540"/>
        <w:jc w:val="both"/>
      </w:pPr>
      <w:r w:rsidRPr="00D61F6C">
        <w:t>односторонний нефроптоз III стадии;</w:t>
      </w:r>
    </w:p>
    <w:p w:rsidR="00D61F6C" w:rsidRPr="00D61F6C" w:rsidRDefault="00D61F6C">
      <w:pPr>
        <w:pStyle w:val="ConsPlusNormal"/>
        <w:spacing w:before="220"/>
        <w:ind w:firstLine="540"/>
        <w:jc w:val="both"/>
      </w:pPr>
      <w:r w:rsidRPr="00D61F6C">
        <w:t>односторонняя тазовая дистопия почки;</w:t>
      </w:r>
    </w:p>
    <w:p w:rsidR="00D61F6C" w:rsidRPr="00D61F6C" w:rsidRDefault="00D61F6C">
      <w:pPr>
        <w:pStyle w:val="ConsPlusNormal"/>
        <w:spacing w:before="220"/>
        <w:ind w:firstLine="540"/>
        <w:jc w:val="both"/>
      </w:pPr>
      <w:r w:rsidRPr="00D61F6C">
        <w:t>врожденное отсутствие одной почки или ее функции при нормальной функции оставшейся почки;</w:t>
      </w:r>
    </w:p>
    <w:p w:rsidR="00D61F6C" w:rsidRPr="00D61F6C" w:rsidRDefault="00D61F6C">
      <w:pPr>
        <w:pStyle w:val="ConsPlusNormal"/>
        <w:spacing w:before="220"/>
        <w:ind w:firstLine="540"/>
        <w:jc w:val="both"/>
      </w:pPr>
      <w:r w:rsidRPr="00D61F6C">
        <w:t>поликистоз почек;</w:t>
      </w:r>
    </w:p>
    <w:p w:rsidR="00D61F6C" w:rsidRPr="00D61F6C" w:rsidRDefault="00D61F6C">
      <w:pPr>
        <w:pStyle w:val="ConsPlusNormal"/>
        <w:spacing w:before="220"/>
        <w:ind w:firstLine="540"/>
        <w:jc w:val="both"/>
      </w:pPr>
      <w:r w:rsidRPr="00D61F6C">
        <w:lastRenderedPageBreak/>
        <w:t>дисплазии, удвоение почек и их элементов, подковообразная почка, аномалии мочеточников или мочевого пузыря с умеренным нарушением выделительной функции;</w:t>
      </w:r>
    </w:p>
    <w:p w:rsidR="00D61F6C" w:rsidRPr="00D61F6C" w:rsidRDefault="00D61F6C">
      <w:pPr>
        <w:pStyle w:val="ConsPlusNormal"/>
        <w:spacing w:before="220"/>
        <w:ind w:firstLine="540"/>
        <w:jc w:val="both"/>
      </w:pPr>
      <w:r w:rsidRPr="00D61F6C">
        <w:t>склероз шейки мочевого пузыря при вторичных односторонних изменениях мочевыделительной системы (односторонний гидроуретер, гидронефроз, вторичный пиелонефрит и прочие);</w:t>
      </w:r>
    </w:p>
    <w:p w:rsidR="00D61F6C" w:rsidRPr="00D61F6C" w:rsidRDefault="00D61F6C">
      <w:pPr>
        <w:pStyle w:val="ConsPlusNormal"/>
        <w:spacing w:before="220"/>
        <w:ind w:firstLine="540"/>
        <w:jc w:val="both"/>
      </w:pPr>
      <w:r w:rsidRPr="00D61F6C">
        <w:t>стриктура уретры, требующая бужирования не более 2 раз в год при удовлетворительных результатах лечения.</w:t>
      </w:r>
    </w:p>
    <w:p w:rsidR="00D61F6C" w:rsidRPr="00D61F6C" w:rsidRDefault="00D61F6C">
      <w:pPr>
        <w:pStyle w:val="ConsPlusNormal"/>
        <w:spacing w:before="220"/>
        <w:ind w:firstLine="540"/>
        <w:jc w:val="both"/>
      </w:pPr>
      <w:r w:rsidRPr="00D61F6C">
        <w:t xml:space="preserve">При наличии стойкой симптоматической (ренальной) артериальной гипертензии, требующей медикаментозной коррекции, заключение выносится по пункту </w:t>
      </w:r>
      <w:r w:rsidR="0028166C">
        <w:t>«</w:t>
      </w:r>
      <w:r w:rsidRPr="00D61F6C">
        <w:t>б</w:t>
      </w:r>
      <w:r w:rsidR="0028166C">
        <w:t>»</w:t>
      </w:r>
      <w:r w:rsidRPr="00D61F6C">
        <w:t xml:space="preserve"> независимо от степени нарушения функции почек.</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относятся:</w:t>
      </w:r>
    </w:p>
    <w:p w:rsidR="00D61F6C" w:rsidRPr="00D61F6C" w:rsidRDefault="00D61F6C">
      <w:pPr>
        <w:pStyle w:val="ConsPlusNormal"/>
        <w:spacing w:before="220"/>
        <w:ind w:firstLine="540"/>
        <w:jc w:val="both"/>
      </w:pPr>
      <w:r w:rsidRPr="00D61F6C">
        <w:t>одиночные (до 0,5 см) камни почек и мочеточников с редкими (менее 3 раз в год) приступами почечной колики, подтвержденные данными ультразвукового исследования, при наличии патологических изменений в моче;</w:t>
      </w:r>
    </w:p>
    <w:p w:rsidR="00D61F6C" w:rsidRPr="00D61F6C" w:rsidRDefault="00D61F6C">
      <w:pPr>
        <w:pStyle w:val="ConsPlusNormal"/>
        <w:spacing w:before="220"/>
        <w:ind w:firstLine="540"/>
        <w:jc w:val="both"/>
      </w:pPr>
      <w:r w:rsidRPr="00D61F6C">
        <w:t>одиночные (0,5 см и более) камни почек и мочеточников без нарушения выделительной функции почек;</w:t>
      </w:r>
    </w:p>
    <w:p w:rsidR="00D61F6C" w:rsidRPr="00D61F6C" w:rsidRDefault="00D61F6C">
      <w:pPr>
        <w:pStyle w:val="ConsPlusNormal"/>
        <w:spacing w:before="220"/>
        <w:ind w:firstLine="540"/>
        <w:jc w:val="both"/>
      </w:pPr>
      <w:r w:rsidRPr="00D61F6C">
        <w:t>двухсторонний нефроптоз II стадии с незначительными клиническими проявлениями и незначительным нарушением выделительной функции почек;</w:t>
      </w:r>
    </w:p>
    <w:p w:rsidR="00D61F6C" w:rsidRPr="00D61F6C" w:rsidRDefault="00D61F6C">
      <w:pPr>
        <w:pStyle w:val="ConsPlusNormal"/>
        <w:spacing w:before="220"/>
        <w:ind w:firstLine="540"/>
        <w:jc w:val="both"/>
      </w:pPr>
      <w:r w:rsidRPr="00D61F6C">
        <w:t xml:space="preserve">односторонний нефроптоз II стадии с </w:t>
      </w:r>
      <w:proofErr w:type="gramStart"/>
      <w:r w:rsidRPr="00D61F6C">
        <w:t>вторичным</w:t>
      </w:r>
      <w:proofErr w:type="gramEnd"/>
      <w:r w:rsidRPr="00D61F6C">
        <w:t xml:space="preserve"> пиелонефритом;</w:t>
      </w:r>
    </w:p>
    <w:p w:rsidR="00D61F6C" w:rsidRPr="00D61F6C" w:rsidRDefault="00D61F6C">
      <w:pPr>
        <w:pStyle w:val="ConsPlusNormal"/>
        <w:spacing w:before="220"/>
        <w:ind w:firstLine="540"/>
        <w:jc w:val="both"/>
      </w:pPr>
      <w:r w:rsidRPr="00D61F6C">
        <w:t>хронические болезни мочевыделительной системы (цистит, уретрит) с частыми (3 и более раза в год) обострениями, требующими лечения в стационарных условиях;</w:t>
      </w:r>
    </w:p>
    <w:p w:rsidR="00D61F6C" w:rsidRPr="00D61F6C" w:rsidRDefault="00D61F6C">
      <w:pPr>
        <w:pStyle w:val="ConsPlusNormal"/>
        <w:spacing w:before="220"/>
        <w:ind w:firstLine="540"/>
        <w:jc w:val="both"/>
      </w:pPr>
      <w:proofErr w:type="gramStart"/>
      <w:r w:rsidRPr="00D61F6C">
        <w:t>поясничная</w:t>
      </w:r>
      <w:proofErr w:type="gramEnd"/>
      <w:r w:rsidRPr="00D61F6C">
        <w:t xml:space="preserve"> дистопия почек с незначительным нарушением выделительной функции;</w:t>
      </w:r>
    </w:p>
    <w:p w:rsidR="00D61F6C" w:rsidRPr="00D61F6C" w:rsidRDefault="00D61F6C">
      <w:pPr>
        <w:pStyle w:val="ConsPlusNormal"/>
        <w:spacing w:before="220"/>
        <w:ind w:firstLine="540"/>
        <w:jc w:val="both"/>
      </w:pPr>
      <w:r w:rsidRPr="00D61F6C">
        <w:t>одиночные солитарные кисты почек с незначительным нарушением функции.</w:t>
      </w:r>
    </w:p>
    <w:p w:rsidR="00D61F6C" w:rsidRPr="00D61F6C" w:rsidRDefault="00D61F6C">
      <w:pPr>
        <w:pStyle w:val="ConsPlusNormal"/>
        <w:spacing w:before="220"/>
        <w:ind w:firstLine="540"/>
        <w:jc w:val="both"/>
      </w:pPr>
      <w:r w:rsidRPr="00D61F6C">
        <w:t xml:space="preserve">К пункту </w:t>
      </w:r>
      <w:r w:rsidR="0028166C">
        <w:t>«</w:t>
      </w:r>
      <w:r w:rsidRPr="00D61F6C">
        <w:t>г</w:t>
      </w:r>
      <w:r w:rsidR="0028166C">
        <w:t>»</w:t>
      </w:r>
      <w:r w:rsidRPr="00D61F6C">
        <w:t xml:space="preserve"> относятся:</w:t>
      </w:r>
    </w:p>
    <w:p w:rsidR="00D61F6C" w:rsidRPr="00D61F6C" w:rsidRDefault="00D61F6C">
      <w:pPr>
        <w:pStyle w:val="ConsPlusNormal"/>
        <w:spacing w:before="220"/>
        <w:ind w:firstLine="540"/>
        <w:jc w:val="both"/>
      </w:pPr>
      <w:r w:rsidRPr="00D61F6C">
        <w:t>последствия инструментального удаления или самостоятельного отхождения одиночного камня (0,5 см и более) из мочевыводящих путей (лоханка, мочеточник, мочевой пузырь) без повторного камнеобразования и нарушения функций;</w:t>
      </w:r>
    </w:p>
    <w:p w:rsidR="00D61F6C" w:rsidRPr="00D61F6C" w:rsidRDefault="00D61F6C">
      <w:pPr>
        <w:pStyle w:val="ConsPlusNormal"/>
        <w:spacing w:before="220"/>
        <w:ind w:firstLine="540"/>
        <w:jc w:val="both"/>
      </w:pPr>
      <w:r w:rsidRPr="00D61F6C">
        <w:t>последствия дробления камней мочевыделительной системы (для сотрудников) без нарушения функций;</w:t>
      </w:r>
    </w:p>
    <w:p w:rsidR="00D61F6C" w:rsidRPr="00D61F6C" w:rsidRDefault="00D61F6C">
      <w:pPr>
        <w:pStyle w:val="ConsPlusNormal"/>
        <w:spacing w:before="220"/>
        <w:ind w:firstLine="540"/>
        <w:jc w:val="both"/>
      </w:pPr>
      <w:r w:rsidRPr="00D61F6C">
        <w:t>мелкие (до 0,5 см) одиночные конкременты почек и мочеточников, подтвержденные только ультразвуковым исследованием, без патологических изменений в моче;</w:t>
      </w:r>
    </w:p>
    <w:p w:rsidR="00D61F6C" w:rsidRPr="00D61F6C" w:rsidRDefault="00D61F6C">
      <w:pPr>
        <w:pStyle w:val="ConsPlusNormal"/>
        <w:spacing w:before="220"/>
        <w:ind w:firstLine="540"/>
        <w:jc w:val="both"/>
      </w:pPr>
      <w:r w:rsidRPr="00D61F6C">
        <w:t>односторонний или двухсторонний нефроптоз I стадии;</w:t>
      </w:r>
    </w:p>
    <w:p w:rsidR="00D61F6C" w:rsidRPr="00D61F6C" w:rsidRDefault="00D61F6C">
      <w:pPr>
        <w:pStyle w:val="ConsPlusNormal"/>
        <w:spacing w:before="220"/>
        <w:ind w:firstLine="540"/>
        <w:jc w:val="both"/>
      </w:pPr>
      <w:r w:rsidRPr="00D61F6C">
        <w:t>односторонний нефроптоз II стадии без нарушения выделительной функции почки и при отсутствии патологических изменений в моче;</w:t>
      </w:r>
    </w:p>
    <w:p w:rsidR="00D61F6C" w:rsidRPr="00D61F6C" w:rsidRDefault="00D61F6C">
      <w:pPr>
        <w:pStyle w:val="ConsPlusNormal"/>
        <w:spacing w:before="220"/>
        <w:ind w:firstLine="540"/>
        <w:jc w:val="both"/>
      </w:pPr>
      <w:proofErr w:type="gramStart"/>
      <w:r w:rsidRPr="00D61F6C">
        <w:t>хронический</w:t>
      </w:r>
      <w:proofErr w:type="gramEnd"/>
      <w:r w:rsidRPr="00D61F6C">
        <w:t xml:space="preserve"> пиелонефрит без нарушения выделительной функции почки и при отсутствии патологических изменений в моче и рентгенологических нарушений;</w:t>
      </w:r>
    </w:p>
    <w:p w:rsidR="00D61F6C" w:rsidRPr="00D61F6C" w:rsidRDefault="00D61F6C">
      <w:pPr>
        <w:pStyle w:val="ConsPlusNormal"/>
        <w:spacing w:before="220"/>
        <w:ind w:firstLine="540"/>
        <w:jc w:val="both"/>
      </w:pPr>
      <w:r w:rsidRPr="00D61F6C">
        <w:t>врожденные аномалии почек без нарушения функций.</w:t>
      </w:r>
    </w:p>
    <w:p w:rsidR="00D61F6C" w:rsidRPr="00D61F6C" w:rsidRDefault="00D61F6C">
      <w:pPr>
        <w:pStyle w:val="ConsPlusNormal"/>
        <w:spacing w:before="220"/>
        <w:ind w:firstLine="540"/>
        <w:jc w:val="both"/>
      </w:pPr>
      <w:r w:rsidRPr="00D61F6C">
        <w:lastRenderedPageBreak/>
        <w:t>Нарушение суммарной выделительной функции почек должно быть подтверждено данными лабораторных исследований крови и мочи, рентгеновских (экскреторная урография, компьютерная томография, ангиография), ультразвуковых или радионуклидных методов (ренография, динамическая нефросцинтиграфия, непрямая ангиография).</w:t>
      </w:r>
    </w:p>
    <w:p w:rsidR="00D61F6C" w:rsidRPr="00D61F6C" w:rsidRDefault="00D61F6C">
      <w:pPr>
        <w:pStyle w:val="ConsPlusNormal"/>
        <w:spacing w:before="220"/>
        <w:ind w:firstLine="540"/>
        <w:jc w:val="both"/>
      </w:pPr>
      <w:r w:rsidRPr="00D61F6C">
        <w:t>Стадия нефроптоза определяется рентгенологом по рентгенограммам, выполненным при вертикальном положении обследуемого: I стадия - опущение нижнего полюса почки на 2 позвонка, II стадия - на 3 позвонка, III стадия - более чем на 3 позвонка.</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bookmarkStart w:id="269" w:name="P2879"/>
            <w:bookmarkEnd w:id="269"/>
            <w:r w:rsidRPr="00D61F6C">
              <w:t>73.</w:t>
            </w:r>
          </w:p>
        </w:tc>
        <w:tc>
          <w:tcPr>
            <w:tcW w:w="5953" w:type="dxa"/>
            <w:tcBorders>
              <w:top w:val="single" w:sz="4" w:space="0" w:color="auto"/>
              <w:bottom w:val="nil"/>
            </w:tcBorders>
          </w:tcPr>
          <w:p w:rsidR="00D61F6C" w:rsidRPr="00D61F6C" w:rsidRDefault="00D61F6C">
            <w:pPr>
              <w:pStyle w:val="ConsPlusNormal"/>
              <w:jc w:val="both"/>
            </w:pPr>
            <w:r w:rsidRPr="00D61F6C">
              <w:t>Болезни мужских половых органов (в том числе врожденные):</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270" w:name="P2884"/>
            <w:bookmarkEnd w:id="270"/>
            <w:r w:rsidRPr="00D61F6C">
              <w:t>а) со 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271" w:name="P2888"/>
            <w:bookmarkEnd w:id="271"/>
            <w:r w:rsidRPr="00D61F6C">
              <w:t>б) с умеренным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272" w:name="P2892"/>
            <w:bookmarkEnd w:id="272"/>
            <w:r w:rsidRPr="00D61F6C">
              <w:t>в) с незначительным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В-3</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273" w:name="P2896"/>
            <w:bookmarkEnd w:id="273"/>
            <w:r w:rsidRPr="00D61F6C">
              <w:t>г) при наличии объективных данных с незначительными клиническими проявлениями</w:t>
            </w:r>
          </w:p>
        </w:tc>
        <w:tc>
          <w:tcPr>
            <w:tcW w:w="659" w:type="dxa"/>
            <w:tcBorders>
              <w:top w:val="nil"/>
              <w:bottom w:val="single" w:sz="4" w:space="0" w:color="auto"/>
            </w:tcBorders>
          </w:tcPr>
          <w:p w:rsidR="00D61F6C" w:rsidRPr="00D61F6C" w:rsidRDefault="00D61F6C">
            <w:pPr>
              <w:pStyle w:val="ConsPlusNormal"/>
              <w:jc w:val="center"/>
            </w:pPr>
            <w:r w:rsidRPr="00D61F6C">
              <w:t>Б-4</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А-1</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Статья предусматривает доброкачественную гиперплазию, воспалительные и другие болезни предстательной железы, водянку яичка, орхит и эпидидимит, избыточную крайнюю плоть, фимоз и </w:t>
      </w:r>
      <w:proofErr w:type="gramStart"/>
      <w:r w:rsidRPr="00D61F6C">
        <w:t>парафимоз</w:t>
      </w:r>
      <w:proofErr w:type="gramEnd"/>
      <w:r w:rsidRPr="00D61F6C">
        <w:t xml:space="preserve"> и другие болезни мужских половых органов.</w:t>
      </w:r>
    </w:p>
    <w:p w:rsidR="00D61F6C" w:rsidRPr="00D61F6C" w:rsidRDefault="00D61F6C">
      <w:pPr>
        <w:pStyle w:val="ConsPlusNormal"/>
        <w:spacing w:before="220"/>
        <w:ind w:firstLine="540"/>
        <w:jc w:val="both"/>
      </w:pPr>
      <w:r w:rsidRPr="00D61F6C">
        <w:t>По поводу заболеваний мужских половых органов по показаниям освидетельствуемым предлагается хирургическое лечение. При неудовлетворительных результатах лечения или отказе от него освидетельствование проводится в зависимости от степени функциональных нарушений.</w:t>
      </w:r>
    </w:p>
    <w:p w:rsidR="00D61F6C" w:rsidRPr="00D61F6C" w:rsidRDefault="00D61F6C">
      <w:pPr>
        <w:pStyle w:val="ConsPlusNormal"/>
        <w:spacing w:before="220"/>
        <w:ind w:firstLine="540"/>
        <w:jc w:val="both"/>
      </w:pPr>
      <w:r w:rsidRPr="00D61F6C">
        <w:t xml:space="preserve">К пункту </w:t>
      </w:r>
      <w:r w:rsidR="0028166C">
        <w:t>«</w:t>
      </w:r>
      <w:r w:rsidRPr="00D61F6C">
        <w:t>а</w:t>
      </w:r>
      <w:r w:rsidR="0028166C">
        <w:t>»</w:t>
      </w:r>
      <w:r w:rsidRPr="00D61F6C">
        <w:t xml:space="preserve"> относятся:</w:t>
      </w:r>
    </w:p>
    <w:p w:rsidR="00D61F6C" w:rsidRPr="00D61F6C" w:rsidRDefault="00D61F6C">
      <w:pPr>
        <w:pStyle w:val="ConsPlusNormal"/>
        <w:spacing w:before="220"/>
        <w:ind w:firstLine="540"/>
        <w:jc w:val="both"/>
      </w:pPr>
      <w:r w:rsidRPr="00D61F6C">
        <w:t>доброкачественная гиперплазия предстательной железы III стадии со значительным нарушением мочеиспускания при неудовлетворительных результатах лечения или отказе от него;</w:t>
      </w:r>
    </w:p>
    <w:p w:rsidR="00D61F6C" w:rsidRPr="00D61F6C" w:rsidRDefault="00D61F6C">
      <w:pPr>
        <w:pStyle w:val="ConsPlusNormal"/>
        <w:spacing w:before="220"/>
        <w:ind w:firstLine="540"/>
        <w:jc w:val="both"/>
      </w:pPr>
      <w:r w:rsidRPr="00D61F6C">
        <w:t>отсутствие полового члена проксимальнее уровня венечной борозды.</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w:t>
      </w:r>
    </w:p>
    <w:p w:rsidR="00D61F6C" w:rsidRPr="00D61F6C" w:rsidRDefault="00D61F6C">
      <w:pPr>
        <w:pStyle w:val="ConsPlusNormal"/>
        <w:spacing w:before="220"/>
        <w:ind w:firstLine="540"/>
        <w:jc w:val="both"/>
      </w:pPr>
      <w:r w:rsidRPr="00D61F6C">
        <w:t>доброкачественная гиперплазия II стадии с умеренным нарушением мочеиспускания (наличие остаточной мочи более 50 мл) и осложнениями заболевания (острая задержка мочи, камни мочевого пузыря, воспаление верхних и нижних мочевых путей);</w:t>
      </w:r>
    </w:p>
    <w:p w:rsidR="00D61F6C" w:rsidRPr="00D61F6C" w:rsidRDefault="00D61F6C">
      <w:pPr>
        <w:pStyle w:val="ConsPlusNormal"/>
        <w:spacing w:before="220"/>
        <w:ind w:firstLine="540"/>
        <w:jc w:val="both"/>
      </w:pPr>
      <w:r w:rsidRPr="00D61F6C">
        <w:t>хронический простатит, требующий лечения в стационарных условиях 3 и более раза в год;</w:t>
      </w:r>
    </w:p>
    <w:p w:rsidR="00D61F6C" w:rsidRPr="00D61F6C" w:rsidRDefault="00D61F6C">
      <w:pPr>
        <w:pStyle w:val="ConsPlusNormal"/>
        <w:spacing w:before="220"/>
        <w:ind w:firstLine="540"/>
        <w:jc w:val="both"/>
      </w:pPr>
      <w:r w:rsidRPr="00D61F6C">
        <w:t>рецидивная (после повторного хирургического лечения) односторонняя или двухсторонняя водянка оболочек яичка или семенного канатика с объемом жидкости более 100 мл;</w:t>
      </w:r>
    </w:p>
    <w:p w:rsidR="00D61F6C" w:rsidRPr="00D61F6C" w:rsidRDefault="00D61F6C">
      <w:pPr>
        <w:pStyle w:val="ConsPlusNormal"/>
        <w:spacing w:before="220"/>
        <w:ind w:firstLine="540"/>
        <w:jc w:val="both"/>
      </w:pPr>
      <w:r w:rsidRPr="00D61F6C">
        <w:t>мошоночная или промежностная гипоспадия;</w:t>
      </w:r>
    </w:p>
    <w:p w:rsidR="00D61F6C" w:rsidRPr="00D61F6C" w:rsidRDefault="00D61F6C">
      <w:pPr>
        <w:pStyle w:val="ConsPlusNormal"/>
        <w:spacing w:before="220"/>
        <w:ind w:firstLine="540"/>
        <w:jc w:val="both"/>
      </w:pPr>
      <w:r w:rsidRPr="00D61F6C">
        <w:lastRenderedPageBreak/>
        <w:t>отсутствие полового члена до уровня венечной борозды.</w:t>
      </w:r>
    </w:p>
    <w:p w:rsidR="00D61F6C" w:rsidRPr="00D61F6C" w:rsidRDefault="00D61F6C">
      <w:pPr>
        <w:pStyle w:val="ConsPlusNormal"/>
        <w:spacing w:before="220"/>
        <w:ind w:firstLine="540"/>
        <w:jc w:val="both"/>
      </w:pPr>
      <w:r w:rsidRPr="00D61F6C">
        <w:t xml:space="preserve">Однократный рецидив водянки оболочек яичка или семенного канатика не является основанием для применения пункта </w:t>
      </w:r>
      <w:r w:rsidR="0028166C">
        <w:t>«</w:t>
      </w:r>
      <w:r w:rsidRPr="00D61F6C">
        <w:t>б</w:t>
      </w:r>
      <w:r w:rsidR="0028166C">
        <w:t>»</w:t>
      </w:r>
      <w:r w:rsidRPr="00D61F6C">
        <w:t>.</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относятся:</w:t>
      </w:r>
    </w:p>
    <w:p w:rsidR="00D61F6C" w:rsidRPr="00D61F6C" w:rsidRDefault="00D61F6C">
      <w:pPr>
        <w:pStyle w:val="ConsPlusNormal"/>
        <w:spacing w:before="220"/>
        <w:ind w:firstLine="540"/>
        <w:jc w:val="both"/>
      </w:pPr>
      <w:r w:rsidRPr="00D61F6C">
        <w:t>доброкачественная гиперплазия предстательной железы I стадии;</w:t>
      </w:r>
    </w:p>
    <w:p w:rsidR="00D61F6C" w:rsidRPr="00D61F6C" w:rsidRDefault="00D61F6C">
      <w:pPr>
        <w:pStyle w:val="ConsPlusNormal"/>
        <w:spacing w:before="220"/>
        <w:ind w:firstLine="540"/>
        <w:jc w:val="both"/>
      </w:pPr>
      <w:r w:rsidRPr="00D61F6C">
        <w:t>свищ мочеиспускательного канала от корня до середины полового члена;</w:t>
      </w:r>
    </w:p>
    <w:p w:rsidR="00D61F6C" w:rsidRPr="00D61F6C" w:rsidRDefault="00D61F6C">
      <w:pPr>
        <w:pStyle w:val="ConsPlusNormal"/>
        <w:spacing w:before="220"/>
        <w:ind w:firstLine="540"/>
        <w:jc w:val="both"/>
      </w:pPr>
      <w:r w:rsidRPr="00D61F6C">
        <w:t>задержка яичек в брюшной полости, паховых каналах или у их наружных отверстий;</w:t>
      </w:r>
    </w:p>
    <w:p w:rsidR="00D61F6C" w:rsidRPr="00D61F6C" w:rsidRDefault="00D61F6C">
      <w:pPr>
        <w:pStyle w:val="ConsPlusNormal"/>
        <w:spacing w:before="220"/>
        <w:ind w:firstLine="540"/>
        <w:jc w:val="both"/>
      </w:pPr>
      <w:r w:rsidRPr="00D61F6C">
        <w:t>задержка одного яичка в брюшной полости;</w:t>
      </w:r>
    </w:p>
    <w:p w:rsidR="00D61F6C" w:rsidRPr="00D61F6C" w:rsidRDefault="00D61F6C">
      <w:pPr>
        <w:pStyle w:val="ConsPlusNormal"/>
        <w:spacing w:before="220"/>
        <w:ind w:firstLine="540"/>
        <w:jc w:val="both"/>
      </w:pPr>
      <w:r w:rsidRPr="00D61F6C">
        <w:t>хронический простатит с камнями предстательной железы.</w:t>
      </w:r>
    </w:p>
    <w:p w:rsidR="00D61F6C" w:rsidRPr="00D61F6C" w:rsidRDefault="00D61F6C">
      <w:pPr>
        <w:pStyle w:val="ConsPlusNormal"/>
        <w:spacing w:before="220"/>
        <w:ind w:firstLine="540"/>
        <w:jc w:val="both"/>
      </w:pPr>
      <w:r w:rsidRPr="00D61F6C">
        <w:t xml:space="preserve">К пункту </w:t>
      </w:r>
      <w:r w:rsidR="0028166C">
        <w:t>«</w:t>
      </w:r>
      <w:r w:rsidRPr="00D61F6C">
        <w:t>г</w:t>
      </w:r>
      <w:r w:rsidR="0028166C">
        <w:t>»</w:t>
      </w:r>
      <w:r w:rsidRPr="00D61F6C">
        <w:t xml:space="preserve"> относятся:</w:t>
      </w:r>
    </w:p>
    <w:p w:rsidR="00D61F6C" w:rsidRPr="00D61F6C" w:rsidRDefault="00D61F6C">
      <w:pPr>
        <w:pStyle w:val="ConsPlusNormal"/>
        <w:spacing w:before="220"/>
        <w:ind w:firstLine="540"/>
        <w:jc w:val="both"/>
      </w:pPr>
      <w:r w:rsidRPr="00D61F6C">
        <w:t>водянка яичка или семенного канатика с объемом жидкости менее 100 мл, фимоз и другие болезни мужских половых органов с незначительными клиническими проявлениями;</w:t>
      </w:r>
    </w:p>
    <w:p w:rsidR="00D61F6C" w:rsidRPr="00D61F6C" w:rsidRDefault="00D61F6C">
      <w:pPr>
        <w:pStyle w:val="ConsPlusNormal"/>
        <w:spacing w:before="220"/>
        <w:ind w:firstLine="540"/>
        <w:jc w:val="both"/>
      </w:pPr>
      <w:r w:rsidRPr="00D61F6C">
        <w:t>задержка одного яичка в паховом канале или у его наружного отверстия;</w:t>
      </w:r>
    </w:p>
    <w:p w:rsidR="00D61F6C" w:rsidRPr="00D61F6C" w:rsidRDefault="00D61F6C">
      <w:pPr>
        <w:pStyle w:val="ConsPlusNormal"/>
        <w:spacing w:before="220"/>
        <w:ind w:firstLine="540"/>
        <w:jc w:val="both"/>
      </w:pPr>
      <w:r w:rsidRPr="00D61F6C">
        <w:t>хронический простатит с редкими обострениями.</w:t>
      </w:r>
    </w:p>
    <w:p w:rsidR="00D61F6C" w:rsidRPr="00D61F6C" w:rsidRDefault="00D61F6C">
      <w:pPr>
        <w:pStyle w:val="ConsPlusNormal"/>
        <w:spacing w:before="220"/>
        <w:ind w:firstLine="540"/>
        <w:jc w:val="both"/>
      </w:pPr>
      <w:r w:rsidRPr="00D61F6C">
        <w:t>Стадия доброкачественной гиперплазии предстательной железы определяется следующими критериями:</w:t>
      </w:r>
    </w:p>
    <w:p w:rsidR="00D61F6C" w:rsidRPr="00D61F6C" w:rsidRDefault="00D61F6C">
      <w:pPr>
        <w:pStyle w:val="ConsPlusNormal"/>
        <w:spacing w:before="220"/>
        <w:ind w:firstLine="540"/>
        <w:jc w:val="both"/>
      </w:pPr>
      <w:r w:rsidRPr="00D61F6C">
        <w:t>I стадия - расстройства мочеиспускания при полном опорожнении мочевого пузыря;</w:t>
      </w:r>
    </w:p>
    <w:p w:rsidR="00D61F6C" w:rsidRPr="00D61F6C" w:rsidRDefault="00D61F6C">
      <w:pPr>
        <w:pStyle w:val="ConsPlusNormal"/>
        <w:spacing w:before="220"/>
        <w:ind w:firstLine="540"/>
        <w:jc w:val="both"/>
      </w:pPr>
      <w:r w:rsidRPr="00D61F6C">
        <w:t>II стадия - наличие остаточной мочи более 50 мл, повторяющиеся острые задержки мочи, камни мочевого пузыря, воспаление верхних и нижних мочевых путей;</w:t>
      </w:r>
    </w:p>
    <w:p w:rsidR="00D61F6C" w:rsidRPr="00D61F6C" w:rsidRDefault="00D61F6C">
      <w:pPr>
        <w:pStyle w:val="ConsPlusNormal"/>
        <w:spacing w:before="220"/>
        <w:ind w:firstLine="540"/>
        <w:jc w:val="both"/>
      </w:pPr>
      <w:r w:rsidRPr="00D61F6C">
        <w:t>III стадия - значительные нарушения мочевыделения при неудовлетворительных результатах лечения или отказе от него (полная декомпенсация функции мочевого пузыря).</w:t>
      </w:r>
    </w:p>
    <w:p w:rsidR="00D61F6C" w:rsidRPr="00D61F6C" w:rsidRDefault="00D61F6C">
      <w:pPr>
        <w:pStyle w:val="ConsPlusNormal"/>
        <w:spacing w:before="220"/>
        <w:ind w:firstLine="540"/>
        <w:jc w:val="both"/>
      </w:pPr>
      <w:r w:rsidRPr="00D61F6C">
        <w:t>Отсутствие одного яичка после его удаления по поводу заболеваний (неспецифического и доброкачественного характера), ранения или других повреждений при сохраненной его эндокринной функции, а также гипоспадия у коронарной борозды не являются основанием для применения данной статьи расписания болезней.</w:t>
      </w:r>
    </w:p>
    <w:p w:rsidR="00D61F6C" w:rsidRPr="00D61F6C" w:rsidRDefault="00D61F6C">
      <w:pPr>
        <w:pStyle w:val="ConsPlusNormal"/>
        <w:spacing w:before="220"/>
        <w:ind w:firstLine="540"/>
        <w:jc w:val="both"/>
      </w:pPr>
      <w:r w:rsidRPr="00D61F6C">
        <w:t xml:space="preserve">При отсутствии одного яичка и снижении эндокринной функции единственного яичка заключение выносится по пунктам </w:t>
      </w:r>
      <w:r w:rsidR="0028166C">
        <w:t>«</w:t>
      </w:r>
      <w:r w:rsidRPr="00D61F6C">
        <w:t>а</w:t>
      </w:r>
      <w:r w:rsidR="0028166C">
        <w:t>»</w:t>
      </w:r>
      <w:r w:rsidRPr="00D61F6C">
        <w:t xml:space="preserve">, </w:t>
      </w:r>
      <w:r w:rsidR="0028166C">
        <w:t>«</w:t>
      </w:r>
      <w:r w:rsidRPr="00D61F6C">
        <w:t>б</w:t>
      </w:r>
      <w:r w:rsidR="0028166C">
        <w:t>»</w:t>
      </w:r>
      <w:r w:rsidRPr="00D61F6C">
        <w:t xml:space="preserve"> или </w:t>
      </w:r>
      <w:r w:rsidR="0028166C">
        <w:t>«</w:t>
      </w:r>
      <w:r w:rsidRPr="00D61F6C">
        <w:t>в</w:t>
      </w:r>
      <w:r w:rsidR="0028166C">
        <w:t>»</w:t>
      </w:r>
      <w:r w:rsidRPr="00D61F6C">
        <w:t xml:space="preserve"> статьи 13 расписания болезней в зависимости от степени нарушения функции.</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bookmarkStart w:id="274" w:name="P2937"/>
            <w:bookmarkEnd w:id="274"/>
            <w:r w:rsidRPr="00D61F6C">
              <w:t>74.</w:t>
            </w:r>
          </w:p>
        </w:tc>
        <w:tc>
          <w:tcPr>
            <w:tcW w:w="5953" w:type="dxa"/>
            <w:tcBorders>
              <w:top w:val="single" w:sz="4" w:space="0" w:color="auto"/>
              <w:bottom w:val="nil"/>
            </w:tcBorders>
          </w:tcPr>
          <w:p w:rsidR="00D61F6C" w:rsidRPr="00D61F6C" w:rsidRDefault="00D61F6C">
            <w:pPr>
              <w:pStyle w:val="ConsPlusNormal"/>
              <w:jc w:val="both"/>
            </w:pPr>
            <w:r w:rsidRPr="00D61F6C">
              <w:t>Хронические воспалительные болезни женских половых органов:</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275" w:name="P2942"/>
            <w:bookmarkEnd w:id="275"/>
            <w:r w:rsidRPr="00D61F6C">
              <w:t>а) со 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276" w:name="P2946"/>
            <w:bookmarkEnd w:id="276"/>
            <w:r w:rsidRPr="00D61F6C">
              <w:t>б) с умеренным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 В-3 - ИНД</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277" w:name="P2950"/>
            <w:bookmarkEnd w:id="277"/>
            <w:r w:rsidRPr="00D61F6C">
              <w:t>в) с незначительным нарушением функций</w:t>
            </w:r>
          </w:p>
        </w:tc>
        <w:tc>
          <w:tcPr>
            <w:tcW w:w="659" w:type="dxa"/>
            <w:tcBorders>
              <w:top w:val="nil"/>
              <w:bottom w:val="single" w:sz="4" w:space="0" w:color="auto"/>
            </w:tcBorders>
          </w:tcPr>
          <w:p w:rsidR="00D61F6C" w:rsidRPr="00D61F6C" w:rsidRDefault="00D61F6C">
            <w:pPr>
              <w:pStyle w:val="ConsPlusNormal"/>
              <w:jc w:val="center"/>
            </w:pPr>
            <w:r w:rsidRPr="00D61F6C">
              <w:t>Б-4</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А-1</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Статья предусматривает хронические воспалительные болезни матки, яичников, маточных труб, тазовой клетчатки, брюшины, влагалища и вульвы.</w:t>
      </w:r>
    </w:p>
    <w:p w:rsidR="00D61F6C" w:rsidRPr="00D61F6C" w:rsidRDefault="00D61F6C">
      <w:pPr>
        <w:pStyle w:val="ConsPlusNormal"/>
        <w:spacing w:before="220"/>
        <w:ind w:firstLine="540"/>
        <w:jc w:val="both"/>
      </w:pPr>
      <w:r w:rsidRPr="00D61F6C">
        <w:t xml:space="preserve">К пункту </w:t>
      </w:r>
      <w:r w:rsidR="0028166C">
        <w:t>«</w:t>
      </w:r>
      <w:r w:rsidRPr="00D61F6C">
        <w:t>а</w:t>
      </w:r>
      <w:r w:rsidR="0028166C">
        <w:t>»</w:t>
      </w:r>
      <w:r w:rsidRPr="00D61F6C">
        <w:t xml:space="preserve"> относятся воспалительные болезни женских половых органов с выраженными клиническими проявлениями и обострениями (3 и более раза в год), требующими лечения в стационарных условиях.</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 воспалительные болезни женских половых органов с умеренными клиническими проявлениями, обострениями 1 - 2 раза в год, требующими лечения в стационарных условиях.</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относятся воспалительные болезни женских половых органов с незначительными клиническими проявлениями и редкими обострениями, не требующими лечения в стационарных условиях.</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75.</w:t>
            </w:r>
          </w:p>
        </w:tc>
        <w:tc>
          <w:tcPr>
            <w:tcW w:w="5953" w:type="dxa"/>
            <w:tcBorders>
              <w:top w:val="single" w:sz="4" w:space="0" w:color="auto"/>
              <w:bottom w:val="nil"/>
            </w:tcBorders>
          </w:tcPr>
          <w:p w:rsidR="00D61F6C" w:rsidRPr="00D61F6C" w:rsidRDefault="00D61F6C">
            <w:pPr>
              <w:pStyle w:val="ConsPlusNormal"/>
              <w:jc w:val="both"/>
            </w:pPr>
            <w:r w:rsidRPr="00D61F6C">
              <w:t>Эндометриоз:</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278" w:name="P2972"/>
            <w:bookmarkEnd w:id="278"/>
            <w:r w:rsidRPr="00D61F6C">
              <w:t>а) со 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279" w:name="P2976"/>
            <w:bookmarkEnd w:id="279"/>
            <w:r w:rsidRPr="00D61F6C">
              <w:t>б) с умеренным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280" w:name="P2980"/>
            <w:bookmarkEnd w:id="280"/>
            <w:r w:rsidRPr="00D61F6C">
              <w:t>в) с незначительным нарушением функций</w:t>
            </w:r>
          </w:p>
        </w:tc>
        <w:tc>
          <w:tcPr>
            <w:tcW w:w="659" w:type="dxa"/>
            <w:tcBorders>
              <w:top w:val="nil"/>
              <w:bottom w:val="single" w:sz="4" w:space="0" w:color="auto"/>
            </w:tcBorders>
          </w:tcPr>
          <w:p w:rsidR="00D61F6C" w:rsidRPr="00D61F6C" w:rsidRDefault="00D61F6C">
            <w:pPr>
              <w:pStyle w:val="ConsPlusNormal"/>
              <w:jc w:val="center"/>
            </w:pPr>
            <w:r w:rsidRPr="00D61F6C">
              <w:t>Б-4</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А-1</w:t>
            </w:r>
          </w:p>
        </w:tc>
      </w:tr>
    </w:tbl>
    <w:p w:rsidR="00D61F6C" w:rsidRPr="00D61F6C" w:rsidRDefault="00D61F6C">
      <w:pPr>
        <w:pStyle w:val="ConsPlusNormal"/>
        <w:jc w:val="both"/>
      </w:pPr>
    </w:p>
    <w:p w:rsidR="00D61F6C" w:rsidRPr="00D61F6C" w:rsidRDefault="00D61F6C">
      <w:pPr>
        <w:pStyle w:val="ConsPlusNormal"/>
        <w:ind w:firstLine="540"/>
        <w:jc w:val="both"/>
      </w:pPr>
      <w:proofErr w:type="gramStart"/>
      <w:r w:rsidRPr="00D61F6C">
        <w:t xml:space="preserve">К пункту </w:t>
      </w:r>
      <w:r w:rsidR="0028166C">
        <w:t>«</w:t>
      </w:r>
      <w:r w:rsidRPr="00D61F6C">
        <w:t>а</w:t>
      </w:r>
      <w:r w:rsidR="0028166C">
        <w:t>»</w:t>
      </w:r>
      <w:r w:rsidRPr="00D61F6C">
        <w:t xml:space="preserve"> относится эндометриоз с выраженными клиническими проявлениями, требующий хирургического лечения, при неудовлетворительных результатах радикального лечения или отказе от него.</w:t>
      </w:r>
      <w:proofErr w:type="gramEnd"/>
    </w:p>
    <w:p w:rsidR="00D61F6C" w:rsidRPr="00D61F6C" w:rsidRDefault="00D61F6C">
      <w:pPr>
        <w:pStyle w:val="ConsPlusNormal"/>
        <w:spacing w:before="220"/>
        <w:ind w:firstLine="540"/>
        <w:jc w:val="both"/>
      </w:pPr>
      <w:r w:rsidRPr="00D61F6C">
        <w:t xml:space="preserve">При удовлетворительных результатах хирургического лечения освидетельствование проводится по пункту </w:t>
      </w:r>
      <w:r w:rsidR="0028166C">
        <w:t>«</w:t>
      </w:r>
      <w:r w:rsidRPr="00D61F6C">
        <w:t>б</w:t>
      </w:r>
      <w:r w:rsidR="0028166C">
        <w:t>»</w:t>
      </w:r>
      <w:r w:rsidRPr="00D61F6C">
        <w:t>.</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относится эндометриоз с умеренными клиническими проявлениями при удовлетворительных результатах консервативного лечения.</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относится эндометриоз с незначительными клиническими проявлениями.</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bookmarkStart w:id="281" w:name="P2997"/>
            <w:bookmarkEnd w:id="281"/>
            <w:r w:rsidRPr="00D61F6C">
              <w:lastRenderedPageBreak/>
              <w:t>76.</w:t>
            </w:r>
          </w:p>
        </w:tc>
        <w:tc>
          <w:tcPr>
            <w:tcW w:w="5953" w:type="dxa"/>
            <w:tcBorders>
              <w:top w:val="single" w:sz="4" w:space="0" w:color="auto"/>
              <w:bottom w:val="nil"/>
            </w:tcBorders>
          </w:tcPr>
          <w:p w:rsidR="00D61F6C" w:rsidRPr="00D61F6C" w:rsidRDefault="00D61F6C">
            <w:pPr>
              <w:pStyle w:val="ConsPlusNormal"/>
              <w:jc w:val="both"/>
            </w:pPr>
            <w:r w:rsidRPr="00D61F6C">
              <w:t>Генитальный пролапс, недержание мочи, свищи, другие невоспалительные болезни женских половых органов (в том числе врожденные):</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282" w:name="P3002"/>
            <w:bookmarkEnd w:id="282"/>
            <w:r w:rsidRPr="00D61F6C">
              <w:t>а) со 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283" w:name="P3006"/>
            <w:bookmarkEnd w:id="283"/>
            <w:r w:rsidRPr="00D61F6C">
              <w:t>б) с умеренным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284" w:name="P3010"/>
            <w:bookmarkEnd w:id="284"/>
            <w:r w:rsidRPr="00D61F6C">
              <w:t>в) с незначительным нарушением функций</w:t>
            </w:r>
          </w:p>
        </w:tc>
        <w:tc>
          <w:tcPr>
            <w:tcW w:w="659" w:type="dxa"/>
            <w:tcBorders>
              <w:top w:val="nil"/>
              <w:bottom w:val="single" w:sz="4" w:space="0" w:color="auto"/>
            </w:tcBorders>
          </w:tcPr>
          <w:p w:rsidR="00D61F6C" w:rsidRPr="00D61F6C" w:rsidRDefault="00D61F6C">
            <w:pPr>
              <w:pStyle w:val="ConsPlusNormal"/>
              <w:jc w:val="center"/>
            </w:pPr>
            <w:r w:rsidRPr="00D61F6C">
              <w:t>Д</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В-3</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К пункту </w:t>
      </w:r>
      <w:r w:rsidR="0028166C">
        <w:t>«</w:t>
      </w:r>
      <w:r w:rsidRPr="00D61F6C">
        <w:t>а</w:t>
      </w:r>
      <w:r w:rsidR="0028166C">
        <w:t>»</w:t>
      </w:r>
      <w:r w:rsidRPr="00D61F6C">
        <w:t xml:space="preserve"> относятся:</w:t>
      </w:r>
    </w:p>
    <w:p w:rsidR="00D61F6C" w:rsidRPr="00D61F6C" w:rsidRDefault="00D61F6C">
      <w:pPr>
        <w:pStyle w:val="ConsPlusNormal"/>
        <w:spacing w:before="220"/>
        <w:ind w:firstLine="540"/>
        <w:jc w:val="both"/>
      </w:pPr>
      <w:proofErr w:type="gramStart"/>
      <w:r w:rsidRPr="00D61F6C">
        <w:t>генитальный пролапс III - IV стадии (при натуживании наиболее дистальная точка опускается ниже плоскости гименального кольца более чем на 1 см, однако полного выпадения не наблюдается или имеет место полное выпадение матки или купола влагалища), подтвержденная уродинамическим исследованием стрессовая, ургентная (императивная) или смешанная форма недержания мочи, свищи с вовлечением половых органов при неудовлетворительных результатах лечения или отказе от него;</w:t>
      </w:r>
      <w:proofErr w:type="gramEnd"/>
    </w:p>
    <w:p w:rsidR="00D61F6C" w:rsidRPr="00D61F6C" w:rsidRDefault="00D61F6C">
      <w:pPr>
        <w:pStyle w:val="ConsPlusNormal"/>
        <w:spacing w:before="220"/>
        <w:ind w:firstLine="540"/>
        <w:jc w:val="both"/>
      </w:pPr>
      <w:r w:rsidRPr="00D61F6C">
        <w:t>атрезия влагалища.</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w:t>
      </w:r>
    </w:p>
    <w:p w:rsidR="00D61F6C" w:rsidRPr="00D61F6C" w:rsidRDefault="00D61F6C">
      <w:pPr>
        <w:pStyle w:val="ConsPlusNormal"/>
        <w:spacing w:before="220"/>
        <w:ind w:firstLine="540"/>
        <w:jc w:val="both"/>
      </w:pPr>
      <w:r w:rsidRPr="00D61F6C">
        <w:t>генитальный пролапс II стадии (при натуживании наиболее дистальная точка находится на уровне +/-1 см от плоскости гименального кольца);</w:t>
      </w:r>
    </w:p>
    <w:p w:rsidR="00D61F6C" w:rsidRPr="00D61F6C" w:rsidRDefault="00D61F6C">
      <w:pPr>
        <w:pStyle w:val="ConsPlusNormal"/>
        <w:spacing w:before="220"/>
        <w:ind w:firstLine="540"/>
        <w:jc w:val="both"/>
      </w:pPr>
      <w:r w:rsidRPr="00D61F6C">
        <w:t>удовлетворительные результаты после лечения генитального пролапса III - IV стадии и недержания мочи.</w:t>
      </w:r>
    </w:p>
    <w:p w:rsidR="00D61F6C" w:rsidRPr="00D61F6C" w:rsidRDefault="00D61F6C">
      <w:pPr>
        <w:pStyle w:val="ConsPlusNormal"/>
        <w:spacing w:before="220"/>
        <w:ind w:firstLine="540"/>
        <w:jc w:val="both"/>
      </w:pPr>
      <w:r w:rsidRPr="00D61F6C">
        <w:t>Неправильное положение матки без нарушения функций не является основанием для применения данной статьи расписания болезней.</w:t>
      </w:r>
    </w:p>
    <w:p w:rsidR="00D61F6C" w:rsidRPr="00D61F6C" w:rsidRDefault="00D61F6C">
      <w:pPr>
        <w:pStyle w:val="ConsPlusNormal"/>
        <w:spacing w:before="220"/>
        <w:ind w:firstLine="540"/>
        <w:jc w:val="both"/>
      </w:pPr>
      <w:r w:rsidRPr="00D61F6C">
        <w:t xml:space="preserve">При неправильном положении матки, сопровождающемся запорами и болями в области крестца и внизу живота, освидетельствование проводится по пункту </w:t>
      </w:r>
      <w:r w:rsidR="0028166C">
        <w:t>«</w:t>
      </w:r>
      <w:r w:rsidRPr="00D61F6C">
        <w:t>в</w:t>
      </w:r>
      <w:r w:rsidR="0028166C">
        <w:t>»</w:t>
      </w:r>
      <w:r w:rsidRPr="00D61F6C">
        <w:t>.</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относятся:</w:t>
      </w:r>
    </w:p>
    <w:p w:rsidR="00D61F6C" w:rsidRPr="00D61F6C" w:rsidRDefault="00D61F6C">
      <w:pPr>
        <w:pStyle w:val="ConsPlusNormal"/>
        <w:spacing w:before="220"/>
        <w:ind w:firstLine="540"/>
        <w:jc w:val="both"/>
      </w:pPr>
      <w:r w:rsidRPr="00D61F6C">
        <w:t>генитальный пролапс I стадии (при натуживании наиболее дистальная точка находится не ниже чем 1 см над уровнем гименального кольца);</w:t>
      </w:r>
    </w:p>
    <w:p w:rsidR="00D61F6C" w:rsidRPr="00D61F6C" w:rsidRDefault="00D61F6C">
      <w:pPr>
        <w:pStyle w:val="ConsPlusNormal"/>
        <w:spacing w:before="220"/>
        <w:ind w:firstLine="540"/>
        <w:jc w:val="both"/>
      </w:pPr>
      <w:r w:rsidRPr="00D61F6C">
        <w:t>рубцовые и спаечные процессы в области малого таза без болевого синдрома.</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bookmarkStart w:id="285" w:name="P3034"/>
            <w:bookmarkEnd w:id="285"/>
            <w:r w:rsidRPr="00D61F6C">
              <w:t>77.</w:t>
            </w:r>
          </w:p>
        </w:tc>
        <w:tc>
          <w:tcPr>
            <w:tcW w:w="5953" w:type="dxa"/>
            <w:tcBorders>
              <w:top w:val="single" w:sz="4" w:space="0" w:color="auto"/>
              <w:bottom w:val="nil"/>
            </w:tcBorders>
          </w:tcPr>
          <w:p w:rsidR="00D61F6C" w:rsidRPr="00D61F6C" w:rsidRDefault="00D61F6C">
            <w:pPr>
              <w:pStyle w:val="ConsPlusNormal"/>
            </w:pPr>
            <w:r w:rsidRPr="00D61F6C">
              <w:t>Расстройства овариально-менструальной функции:</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pPr>
            <w:bookmarkStart w:id="286" w:name="P3039"/>
            <w:bookmarkEnd w:id="286"/>
            <w:r w:rsidRPr="00D61F6C">
              <w:t>а) со 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pPr>
            <w:bookmarkStart w:id="287" w:name="P3043"/>
            <w:bookmarkEnd w:id="287"/>
            <w:r w:rsidRPr="00D61F6C">
              <w:t>б) с умеренным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В-3</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pPr>
            <w:bookmarkStart w:id="288" w:name="P3047"/>
            <w:bookmarkEnd w:id="288"/>
            <w:r w:rsidRPr="00D61F6C">
              <w:t>в) с незначительным нарушением функций</w:t>
            </w:r>
          </w:p>
        </w:tc>
        <w:tc>
          <w:tcPr>
            <w:tcW w:w="659" w:type="dxa"/>
            <w:tcBorders>
              <w:top w:val="nil"/>
              <w:bottom w:val="single" w:sz="4" w:space="0" w:color="auto"/>
            </w:tcBorders>
          </w:tcPr>
          <w:p w:rsidR="00D61F6C" w:rsidRPr="00D61F6C" w:rsidRDefault="00D61F6C">
            <w:pPr>
              <w:pStyle w:val="ConsPlusNormal"/>
              <w:jc w:val="center"/>
            </w:pPr>
            <w:r w:rsidRPr="00D61F6C">
              <w:t>А-1</w:t>
            </w:r>
          </w:p>
        </w:tc>
        <w:tc>
          <w:tcPr>
            <w:tcW w:w="659" w:type="dxa"/>
            <w:tcBorders>
              <w:top w:val="nil"/>
              <w:bottom w:val="single" w:sz="4" w:space="0" w:color="auto"/>
            </w:tcBorders>
          </w:tcPr>
          <w:p w:rsidR="00D61F6C" w:rsidRPr="00D61F6C" w:rsidRDefault="00D61F6C">
            <w:pPr>
              <w:pStyle w:val="ConsPlusNormal"/>
              <w:jc w:val="center"/>
            </w:pPr>
            <w:r w:rsidRPr="00D61F6C">
              <w:t>А-1</w:t>
            </w:r>
          </w:p>
        </w:tc>
        <w:tc>
          <w:tcPr>
            <w:tcW w:w="660" w:type="dxa"/>
            <w:tcBorders>
              <w:top w:val="nil"/>
              <w:bottom w:val="single" w:sz="4" w:space="0" w:color="auto"/>
            </w:tcBorders>
          </w:tcPr>
          <w:p w:rsidR="00D61F6C" w:rsidRPr="00D61F6C" w:rsidRDefault="00D61F6C">
            <w:pPr>
              <w:pStyle w:val="ConsPlusNormal"/>
              <w:jc w:val="center"/>
            </w:pPr>
            <w:r w:rsidRPr="00D61F6C">
              <w:t>А-1</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К пункту </w:t>
      </w:r>
      <w:r w:rsidR="0028166C">
        <w:t>«</w:t>
      </w:r>
      <w:r w:rsidRPr="00D61F6C">
        <w:t>а</w:t>
      </w:r>
      <w:r w:rsidR="0028166C">
        <w:t>»</w:t>
      </w:r>
      <w:r w:rsidRPr="00D61F6C">
        <w:t xml:space="preserve"> относятся только органически не обусловленные маточные кровотечения, приводящие к анемии.</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 маточные кровотечения, не приводящие к анемии и поддающиеся консервативному лечению, а также нарушения овариально-менструальной функции, проявляющиеся олигоменореей, аменореей (не послеоперационной), в том числе при синдроме Штейна-Левенталя.</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относятся половой инфантилизм при удовлетворительном общем развитии и бесплодие.</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Pr>
          <w:p w:rsidR="00D61F6C" w:rsidRPr="00D61F6C" w:rsidRDefault="00D61F6C">
            <w:pPr>
              <w:pStyle w:val="ConsPlusNormal"/>
              <w:jc w:val="center"/>
            </w:pPr>
            <w:r w:rsidRPr="00D61F6C">
              <w:t>Статья расписания болезней</w:t>
            </w:r>
          </w:p>
        </w:tc>
        <w:tc>
          <w:tcPr>
            <w:tcW w:w="5953" w:type="dxa"/>
            <w:vMerge w:val="restart"/>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Pr>
          <w:p w:rsidR="00D61F6C" w:rsidRPr="00D61F6C" w:rsidRDefault="00D61F6C">
            <w:pPr>
              <w:pStyle w:val="ConsPlusNormal"/>
              <w:jc w:val="center"/>
            </w:pPr>
            <w:r w:rsidRPr="00D61F6C">
              <w:t>Категория годности к службе</w:t>
            </w:r>
          </w:p>
        </w:tc>
      </w:tr>
      <w:tr w:rsidR="00D61F6C" w:rsidRPr="00D61F6C" w:rsidTr="00D450D4">
        <w:tc>
          <w:tcPr>
            <w:tcW w:w="1276" w:type="dxa"/>
            <w:vMerge/>
          </w:tcPr>
          <w:p w:rsidR="00D61F6C" w:rsidRPr="00D61F6C" w:rsidRDefault="00D61F6C"/>
        </w:tc>
        <w:tc>
          <w:tcPr>
            <w:tcW w:w="5953" w:type="dxa"/>
            <w:vMerge/>
          </w:tcPr>
          <w:p w:rsidR="00D61F6C" w:rsidRPr="00D61F6C" w:rsidRDefault="00D61F6C"/>
        </w:tc>
        <w:tc>
          <w:tcPr>
            <w:tcW w:w="1978" w:type="dxa"/>
            <w:gridSpan w:val="3"/>
          </w:tcPr>
          <w:p w:rsidR="00D61F6C" w:rsidRPr="00D61F6C" w:rsidRDefault="00D61F6C">
            <w:pPr>
              <w:pStyle w:val="ConsPlusNormal"/>
              <w:jc w:val="center"/>
            </w:pPr>
            <w:r w:rsidRPr="00D61F6C">
              <w:t>графа</w:t>
            </w:r>
          </w:p>
        </w:tc>
      </w:tr>
      <w:tr w:rsidR="00D61F6C" w:rsidRPr="00D61F6C" w:rsidTr="00D450D4">
        <w:tc>
          <w:tcPr>
            <w:tcW w:w="1276" w:type="dxa"/>
            <w:vMerge/>
          </w:tcPr>
          <w:p w:rsidR="00D61F6C" w:rsidRPr="00D61F6C" w:rsidRDefault="00D61F6C"/>
        </w:tc>
        <w:tc>
          <w:tcPr>
            <w:tcW w:w="5953" w:type="dxa"/>
            <w:vMerge/>
          </w:tcPr>
          <w:p w:rsidR="00D61F6C" w:rsidRPr="00D61F6C" w:rsidRDefault="00D61F6C"/>
        </w:tc>
        <w:tc>
          <w:tcPr>
            <w:tcW w:w="659" w:type="dxa"/>
          </w:tcPr>
          <w:p w:rsidR="00D61F6C" w:rsidRPr="00D61F6C" w:rsidRDefault="00D61F6C">
            <w:pPr>
              <w:pStyle w:val="ConsPlusNormal"/>
              <w:jc w:val="center"/>
            </w:pPr>
            <w:bookmarkStart w:id="289" w:name="P3060"/>
            <w:bookmarkEnd w:id="289"/>
            <w:r w:rsidRPr="00D61F6C">
              <w:t>I</w:t>
            </w:r>
          </w:p>
        </w:tc>
        <w:tc>
          <w:tcPr>
            <w:tcW w:w="659" w:type="dxa"/>
          </w:tcPr>
          <w:p w:rsidR="00D61F6C" w:rsidRPr="00D61F6C" w:rsidRDefault="00D61F6C">
            <w:pPr>
              <w:pStyle w:val="ConsPlusNormal"/>
              <w:jc w:val="center"/>
            </w:pPr>
            <w:bookmarkStart w:id="290" w:name="P3061"/>
            <w:bookmarkEnd w:id="290"/>
            <w:r w:rsidRPr="00D61F6C">
              <w:t>II</w:t>
            </w:r>
          </w:p>
        </w:tc>
        <w:tc>
          <w:tcPr>
            <w:tcW w:w="660" w:type="dxa"/>
          </w:tcPr>
          <w:p w:rsidR="00D61F6C" w:rsidRPr="00D61F6C" w:rsidRDefault="00D61F6C">
            <w:pPr>
              <w:pStyle w:val="ConsPlusNormal"/>
              <w:jc w:val="center"/>
            </w:pPr>
            <w:r w:rsidRPr="00D61F6C">
              <w:t>III</w:t>
            </w:r>
          </w:p>
        </w:tc>
      </w:tr>
      <w:tr w:rsidR="00D61F6C" w:rsidRPr="00D61F6C" w:rsidTr="00D450D4">
        <w:tc>
          <w:tcPr>
            <w:tcW w:w="1276" w:type="dxa"/>
          </w:tcPr>
          <w:p w:rsidR="00D61F6C" w:rsidRPr="00D61F6C" w:rsidRDefault="00D61F6C">
            <w:pPr>
              <w:pStyle w:val="ConsPlusNormal"/>
              <w:jc w:val="center"/>
            </w:pPr>
            <w:r w:rsidRPr="00D61F6C">
              <w:t>78.</w:t>
            </w:r>
          </w:p>
        </w:tc>
        <w:tc>
          <w:tcPr>
            <w:tcW w:w="5953" w:type="dxa"/>
          </w:tcPr>
          <w:p w:rsidR="00D61F6C" w:rsidRPr="00D61F6C" w:rsidRDefault="00D61F6C">
            <w:pPr>
              <w:pStyle w:val="ConsPlusNormal"/>
              <w:jc w:val="both"/>
            </w:pPr>
            <w:r w:rsidRPr="00D61F6C">
              <w:t>Временные функциональные расстройства мочеполовой системы после острого заболевания, обострения хронического заболевания или хирургического лечения</w:t>
            </w:r>
          </w:p>
        </w:tc>
        <w:tc>
          <w:tcPr>
            <w:tcW w:w="659" w:type="dxa"/>
          </w:tcPr>
          <w:p w:rsidR="00D61F6C" w:rsidRPr="00D61F6C" w:rsidRDefault="00D61F6C">
            <w:pPr>
              <w:pStyle w:val="ConsPlusNormal"/>
              <w:jc w:val="center"/>
            </w:pPr>
            <w:r w:rsidRPr="00D61F6C">
              <w:t>Г</w:t>
            </w:r>
          </w:p>
        </w:tc>
        <w:tc>
          <w:tcPr>
            <w:tcW w:w="659" w:type="dxa"/>
          </w:tcPr>
          <w:p w:rsidR="00D61F6C" w:rsidRPr="00D61F6C" w:rsidRDefault="00D61F6C">
            <w:pPr>
              <w:pStyle w:val="ConsPlusNormal"/>
              <w:jc w:val="center"/>
            </w:pPr>
            <w:r w:rsidRPr="00D61F6C">
              <w:t>НГ</w:t>
            </w:r>
          </w:p>
        </w:tc>
        <w:tc>
          <w:tcPr>
            <w:tcW w:w="660" w:type="dxa"/>
          </w:tcPr>
          <w:p w:rsidR="00D61F6C" w:rsidRPr="00D61F6C" w:rsidRDefault="00D61F6C">
            <w:pPr>
              <w:pStyle w:val="ConsPlusNormal"/>
              <w:jc w:val="center"/>
            </w:pPr>
            <w:r w:rsidRPr="00D61F6C">
              <w:t>Г</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Лица, освидетельствуемые по I и II графам расписания болезней, при сохранении у них после перенесенного острого воспалительного заболевания почек патологических изменений в моче, признаются временно не годными к службе и не годными к поступлению в образовательные организации на срок не менее 12 месяцев.</w:t>
      </w:r>
    </w:p>
    <w:p w:rsidR="00D61F6C" w:rsidRPr="00D61F6C" w:rsidRDefault="00D61F6C">
      <w:pPr>
        <w:pStyle w:val="ConsPlusNormal"/>
        <w:jc w:val="both"/>
      </w:pPr>
    </w:p>
    <w:p w:rsidR="00D61F6C" w:rsidRPr="00D61F6C" w:rsidRDefault="00D61F6C">
      <w:pPr>
        <w:pStyle w:val="ConsPlusTitle"/>
        <w:ind w:firstLine="540"/>
        <w:jc w:val="both"/>
        <w:outlineLvl w:val="2"/>
      </w:pPr>
      <w:r w:rsidRPr="00D61F6C">
        <w:t>Беременность, роды и послеродовый период</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Pr>
          <w:p w:rsidR="00D61F6C" w:rsidRPr="00D61F6C" w:rsidRDefault="00D61F6C">
            <w:pPr>
              <w:pStyle w:val="ConsPlusNormal"/>
              <w:jc w:val="center"/>
            </w:pPr>
            <w:r w:rsidRPr="00D61F6C">
              <w:t>Статья расписания болезней</w:t>
            </w:r>
          </w:p>
        </w:tc>
        <w:tc>
          <w:tcPr>
            <w:tcW w:w="5953" w:type="dxa"/>
            <w:vMerge w:val="restart"/>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Pr>
          <w:p w:rsidR="00D61F6C" w:rsidRPr="00D61F6C" w:rsidRDefault="00D61F6C">
            <w:pPr>
              <w:pStyle w:val="ConsPlusNormal"/>
              <w:jc w:val="center"/>
            </w:pPr>
            <w:r w:rsidRPr="00D61F6C">
              <w:t>Категория годности к службе</w:t>
            </w:r>
          </w:p>
        </w:tc>
      </w:tr>
      <w:tr w:rsidR="00D61F6C" w:rsidRPr="00D61F6C" w:rsidTr="00D450D4">
        <w:tc>
          <w:tcPr>
            <w:tcW w:w="1276" w:type="dxa"/>
            <w:vMerge/>
          </w:tcPr>
          <w:p w:rsidR="00D61F6C" w:rsidRPr="00D61F6C" w:rsidRDefault="00D61F6C"/>
        </w:tc>
        <w:tc>
          <w:tcPr>
            <w:tcW w:w="5953" w:type="dxa"/>
            <w:vMerge/>
          </w:tcPr>
          <w:p w:rsidR="00D61F6C" w:rsidRPr="00D61F6C" w:rsidRDefault="00D61F6C"/>
        </w:tc>
        <w:tc>
          <w:tcPr>
            <w:tcW w:w="1978" w:type="dxa"/>
            <w:gridSpan w:val="3"/>
          </w:tcPr>
          <w:p w:rsidR="00D61F6C" w:rsidRPr="00D61F6C" w:rsidRDefault="00D61F6C">
            <w:pPr>
              <w:pStyle w:val="ConsPlusNormal"/>
              <w:jc w:val="center"/>
            </w:pPr>
            <w:r w:rsidRPr="00D61F6C">
              <w:t>графа</w:t>
            </w:r>
          </w:p>
        </w:tc>
      </w:tr>
      <w:tr w:rsidR="00D61F6C" w:rsidRPr="00D61F6C" w:rsidTr="00D450D4">
        <w:tc>
          <w:tcPr>
            <w:tcW w:w="1276" w:type="dxa"/>
            <w:vMerge/>
          </w:tcPr>
          <w:p w:rsidR="00D61F6C" w:rsidRPr="00D61F6C" w:rsidRDefault="00D61F6C"/>
        </w:tc>
        <w:tc>
          <w:tcPr>
            <w:tcW w:w="5953" w:type="dxa"/>
            <w:vMerge/>
          </w:tcPr>
          <w:p w:rsidR="00D61F6C" w:rsidRPr="00D61F6C" w:rsidRDefault="00D61F6C"/>
        </w:tc>
        <w:tc>
          <w:tcPr>
            <w:tcW w:w="659" w:type="dxa"/>
          </w:tcPr>
          <w:p w:rsidR="00D61F6C" w:rsidRPr="00D61F6C" w:rsidRDefault="00D61F6C">
            <w:pPr>
              <w:pStyle w:val="ConsPlusNormal"/>
              <w:jc w:val="center"/>
            </w:pPr>
            <w:r w:rsidRPr="00D61F6C">
              <w:t>I</w:t>
            </w:r>
          </w:p>
        </w:tc>
        <w:tc>
          <w:tcPr>
            <w:tcW w:w="659" w:type="dxa"/>
          </w:tcPr>
          <w:p w:rsidR="00D61F6C" w:rsidRPr="00D61F6C" w:rsidRDefault="00D61F6C">
            <w:pPr>
              <w:pStyle w:val="ConsPlusNormal"/>
              <w:jc w:val="center"/>
            </w:pPr>
            <w:r w:rsidRPr="00D61F6C">
              <w:t>II</w:t>
            </w:r>
          </w:p>
        </w:tc>
        <w:tc>
          <w:tcPr>
            <w:tcW w:w="660" w:type="dxa"/>
          </w:tcPr>
          <w:p w:rsidR="00D61F6C" w:rsidRPr="00D61F6C" w:rsidRDefault="00D61F6C">
            <w:pPr>
              <w:pStyle w:val="ConsPlusNormal"/>
              <w:jc w:val="center"/>
            </w:pPr>
            <w:r w:rsidRPr="00D61F6C">
              <w:t>III</w:t>
            </w:r>
          </w:p>
        </w:tc>
      </w:tr>
      <w:tr w:rsidR="00D61F6C" w:rsidRPr="00D61F6C" w:rsidTr="00D450D4">
        <w:tc>
          <w:tcPr>
            <w:tcW w:w="1276" w:type="dxa"/>
          </w:tcPr>
          <w:p w:rsidR="00D61F6C" w:rsidRPr="00D61F6C" w:rsidRDefault="00D61F6C">
            <w:pPr>
              <w:pStyle w:val="ConsPlusNormal"/>
              <w:jc w:val="center"/>
            </w:pPr>
            <w:bookmarkStart w:id="291" w:name="P3080"/>
            <w:bookmarkEnd w:id="291"/>
            <w:r w:rsidRPr="00D61F6C">
              <w:t>79.</w:t>
            </w:r>
          </w:p>
        </w:tc>
        <w:tc>
          <w:tcPr>
            <w:tcW w:w="5953" w:type="dxa"/>
          </w:tcPr>
          <w:p w:rsidR="00D61F6C" w:rsidRPr="00D61F6C" w:rsidRDefault="00D61F6C">
            <w:pPr>
              <w:pStyle w:val="ConsPlusNormal"/>
            </w:pPr>
            <w:r w:rsidRPr="00D61F6C">
              <w:t>Беременность, послеродовой период и их осложнения</w:t>
            </w:r>
          </w:p>
        </w:tc>
        <w:tc>
          <w:tcPr>
            <w:tcW w:w="659" w:type="dxa"/>
          </w:tcPr>
          <w:p w:rsidR="00D61F6C" w:rsidRPr="00D61F6C" w:rsidRDefault="00D61F6C">
            <w:pPr>
              <w:pStyle w:val="ConsPlusNormal"/>
              <w:jc w:val="center"/>
            </w:pPr>
            <w:r w:rsidRPr="00D61F6C">
              <w:t>Г</w:t>
            </w:r>
          </w:p>
        </w:tc>
        <w:tc>
          <w:tcPr>
            <w:tcW w:w="659" w:type="dxa"/>
          </w:tcPr>
          <w:p w:rsidR="00D61F6C" w:rsidRPr="00D61F6C" w:rsidRDefault="00D61F6C">
            <w:pPr>
              <w:pStyle w:val="ConsPlusNormal"/>
              <w:jc w:val="center"/>
            </w:pPr>
            <w:r w:rsidRPr="00D61F6C">
              <w:t>НГ</w:t>
            </w:r>
          </w:p>
        </w:tc>
        <w:tc>
          <w:tcPr>
            <w:tcW w:w="660" w:type="dxa"/>
          </w:tcPr>
          <w:p w:rsidR="00D61F6C" w:rsidRPr="00D61F6C" w:rsidRDefault="00D61F6C">
            <w:pPr>
              <w:pStyle w:val="ConsPlusNormal"/>
              <w:jc w:val="center"/>
            </w:pPr>
            <w:r w:rsidRPr="00D61F6C">
              <w:t>Г</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Нормально протекающая беременность не является основанием для применения данной статьи расписания болезней у сотрудников.</w:t>
      </w:r>
    </w:p>
    <w:p w:rsidR="00D61F6C" w:rsidRPr="00D61F6C" w:rsidRDefault="00D61F6C">
      <w:pPr>
        <w:pStyle w:val="ConsPlusNormal"/>
        <w:jc w:val="both"/>
      </w:pPr>
    </w:p>
    <w:p w:rsidR="00D61F6C" w:rsidRPr="00D61F6C" w:rsidRDefault="00D61F6C">
      <w:pPr>
        <w:pStyle w:val="ConsPlusTitle"/>
        <w:ind w:firstLine="540"/>
        <w:jc w:val="both"/>
        <w:outlineLvl w:val="2"/>
      </w:pPr>
      <w:r w:rsidRPr="00D61F6C">
        <w:t>Последствия травм, отравлений и других воздействий внешних факторов</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bookmarkStart w:id="292" w:name="P3097"/>
            <w:bookmarkEnd w:id="292"/>
            <w:r w:rsidRPr="00D61F6C">
              <w:t>80.</w:t>
            </w:r>
          </w:p>
        </w:tc>
        <w:tc>
          <w:tcPr>
            <w:tcW w:w="5953" w:type="dxa"/>
            <w:tcBorders>
              <w:top w:val="single" w:sz="4" w:space="0" w:color="auto"/>
              <w:bottom w:val="nil"/>
            </w:tcBorders>
          </w:tcPr>
          <w:p w:rsidR="00D61F6C" w:rsidRPr="00D61F6C" w:rsidRDefault="00D61F6C">
            <w:pPr>
              <w:pStyle w:val="ConsPlusNormal"/>
            </w:pPr>
            <w:r w:rsidRPr="00D61F6C">
              <w:t>Посттравматические и послеоперационные дефекты костей черепа:</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293" w:name="P3102"/>
            <w:bookmarkEnd w:id="293"/>
            <w:r w:rsidRPr="00D61F6C">
              <w:t>а) с наличием инородного тела в полости черепа, с дефектом костей черепа более 20 кв. см, замещенного пластическим материалом, или более 10 кв. см, не замещенного пластическим материалом</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294" w:name="P3106"/>
            <w:bookmarkEnd w:id="294"/>
            <w:r w:rsidRPr="00D61F6C">
              <w:t>б) с дефектом костей черепа до 10 кв. см, не замещенным пластическим материалом; с дефектом до 20 кв. см, замещенным пластическим материалом без нарушения функции центральной нервной системы</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 В-3 - ИНД</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295" w:name="P3110"/>
            <w:bookmarkEnd w:id="295"/>
            <w:r w:rsidRPr="00D61F6C">
              <w:t>в) линейные переломы костей свода и (или) основания черепа без нарушения функций центральной нервной системы</w:t>
            </w:r>
          </w:p>
        </w:tc>
        <w:tc>
          <w:tcPr>
            <w:tcW w:w="659" w:type="dxa"/>
            <w:tcBorders>
              <w:top w:val="nil"/>
              <w:bottom w:val="single" w:sz="4" w:space="0" w:color="auto"/>
            </w:tcBorders>
          </w:tcPr>
          <w:p w:rsidR="00D61F6C" w:rsidRPr="00D61F6C" w:rsidRDefault="00D61F6C">
            <w:pPr>
              <w:pStyle w:val="ConsPlusNormal"/>
              <w:jc w:val="center"/>
            </w:pPr>
            <w:r w:rsidRPr="00D61F6C">
              <w:t>Б-4</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А-1</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К пункту </w:t>
      </w:r>
      <w:r w:rsidR="0028166C">
        <w:t>«</w:t>
      </w:r>
      <w:r w:rsidRPr="00D61F6C">
        <w:t>а</w:t>
      </w:r>
      <w:r w:rsidR="0028166C">
        <w:t>»</w:t>
      </w:r>
      <w:r w:rsidRPr="00D61F6C">
        <w:t xml:space="preserve"> относятся также:</w:t>
      </w:r>
    </w:p>
    <w:p w:rsidR="00D61F6C" w:rsidRPr="00D61F6C" w:rsidRDefault="00D61F6C">
      <w:pPr>
        <w:pStyle w:val="ConsPlusNormal"/>
        <w:spacing w:before="220"/>
        <w:ind w:firstLine="540"/>
        <w:jc w:val="both"/>
      </w:pPr>
      <w:r w:rsidRPr="00D61F6C">
        <w:t>дефекты и деформации челюстно-лицевой области после ранений и травм, не замещенные трансплантатами;</w:t>
      </w:r>
    </w:p>
    <w:p w:rsidR="00D61F6C" w:rsidRPr="00D61F6C" w:rsidRDefault="00D61F6C">
      <w:pPr>
        <w:pStyle w:val="ConsPlusNormal"/>
        <w:spacing w:before="220"/>
        <w:ind w:firstLine="540"/>
        <w:jc w:val="both"/>
      </w:pPr>
      <w:r w:rsidRPr="00D61F6C">
        <w:t>анкилозы височно-нижнечелюстных суставов;</w:t>
      </w:r>
    </w:p>
    <w:p w:rsidR="00D61F6C" w:rsidRPr="00D61F6C" w:rsidRDefault="00D61F6C">
      <w:pPr>
        <w:pStyle w:val="ConsPlusNormal"/>
        <w:spacing w:before="220"/>
        <w:ind w:firstLine="540"/>
        <w:jc w:val="both"/>
      </w:pPr>
      <w:r w:rsidRPr="00D61F6C">
        <w:t>ложные суставы нижней челюсти, контрактуры челюстно-лицевой области при отсутствии эффекта от лечения, в том числе хирургического, или отказе от него.</w:t>
      </w:r>
    </w:p>
    <w:p w:rsidR="00D61F6C" w:rsidRPr="00D61F6C" w:rsidRDefault="00D61F6C">
      <w:pPr>
        <w:pStyle w:val="ConsPlusNormal"/>
        <w:spacing w:before="220"/>
        <w:ind w:firstLine="540"/>
        <w:jc w:val="both"/>
      </w:pPr>
      <w:r w:rsidRPr="00D61F6C">
        <w:t xml:space="preserve">Площадь дефекта черепа оценивается по данным компьютерной томографии (в том числе по данным трехмерных реконструкций) или краниографии. Учитывается площадь дефекта костей только свода черепа и чешуи затылочной кости. При дефекте более 10 кв. см, не замещенном пластическим материалом, или дефекте более 20 кв. см, замещенном пластическим материалом, инородных телах в веществе мозга без клинических проявлений, когда сохранена способность </w:t>
      </w:r>
      <w:proofErr w:type="gramStart"/>
      <w:r w:rsidRPr="00D61F6C">
        <w:t>выполнять</w:t>
      </w:r>
      <w:proofErr w:type="gramEnd"/>
      <w:r w:rsidRPr="00D61F6C">
        <w:t xml:space="preserve"> служебные обязанности, лица среднего старшего и высшего начальствующего состава могут быть освидетельствованы по пункту </w:t>
      </w:r>
      <w:r w:rsidR="0028166C">
        <w:t>«</w:t>
      </w:r>
      <w:r w:rsidRPr="00D61F6C">
        <w:t>б</w:t>
      </w:r>
      <w:r w:rsidR="0028166C">
        <w:t>»</w:t>
      </w:r>
      <w:r w:rsidRPr="00D61F6C">
        <w:t>.</w:t>
      </w:r>
    </w:p>
    <w:p w:rsidR="00D61F6C" w:rsidRPr="00D61F6C" w:rsidRDefault="00D61F6C">
      <w:pPr>
        <w:pStyle w:val="ConsPlusNormal"/>
        <w:spacing w:before="220"/>
        <w:ind w:firstLine="540"/>
        <w:jc w:val="both"/>
      </w:pPr>
      <w:r w:rsidRPr="00D61F6C">
        <w:t>Дефект костей черепа после костно-пластической трепанации черепа определяется как дефект, замещенный пластическим материалом (аутокостью, титановой сеткой, костным цементом и другими). Фрезевые отверстия, созданные с диагностической или лечебной целью, суммируются в дефект костей черепа, не замещенный пластическим материалом (замещенный соединительно-тканным рубцом).</w:t>
      </w:r>
    </w:p>
    <w:p w:rsidR="00D61F6C" w:rsidRPr="00D61F6C" w:rsidRDefault="00D61F6C">
      <w:pPr>
        <w:pStyle w:val="ConsPlusNormal"/>
        <w:spacing w:before="220"/>
        <w:ind w:firstLine="540"/>
        <w:jc w:val="both"/>
      </w:pPr>
      <w:r w:rsidRPr="00D61F6C">
        <w:t xml:space="preserve">Индивидуальное решение о годности к службе по пункту </w:t>
      </w:r>
      <w:r w:rsidR="0028166C">
        <w:t>«</w:t>
      </w:r>
      <w:r w:rsidRPr="00D61F6C">
        <w:t>б</w:t>
      </w:r>
      <w:r w:rsidR="0028166C">
        <w:t>»</w:t>
      </w:r>
      <w:r w:rsidRPr="00D61F6C">
        <w:t xml:space="preserve"> данной статьи расписания болезней может быть принято в отношении сотрудников, у которых суммарная площадь диагностических фрезевых отверстий не превышает 2 кв. см.</w:t>
      </w:r>
    </w:p>
    <w:p w:rsidR="00D61F6C" w:rsidRPr="00D61F6C" w:rsidRDefault="00D61F6C">
      <w:pPr>
        <w:pStyle w:val="ConsPlusNormal"/>
        <w:spacing w:before="220"/>
        <w:ind w:firstLine="540"/>
        <w:jc w:val="both"/>
      </w:pPr>
      <w:r w:rsidRPr="00D61F6C">
        <w:t>Лица с линейными переломами костей свода и (или) основания черепа при наличии отдаленных последствий черепно-мозговой травмы с нарушением функций центральной нервной системы освидетельствуются по соответствующим статьям расписания болезней.</w:t>
      </w:r>
    </w:p>
    <w:p w:rsidR="00D61F6C" w:rsidRPr="00D61F6C" w:rsidRDefault="00D61F6C">
      <w:pPr>
        <w:pStyle w:val="ConsPlusNormal"/>
        <w:spacing w:before="220"/>
        <w:ind w:firstLine="540"/>
        <w:jc w:val="both"/>
      </w:pPr>
      <w:r w:rsidRPr="00D61F6C">
        <w:t>Лица с последствиями повреждений костных стенок глазницы, не указанными в настоящей статье, освидетельствуются по статье 29 расписания болезней.</w:t>
      </w:r>
    </w:p>
    <w:p w:rsidR="00D61F6C" w:rsidRPr="00D61F6C" w:rsidRDefault="00D61F6C">
      <w:pPr>
        <w:pStyle w:val="ConsPlusNormal"/>
        <w:spacing w:before="220"/>
        <w:ind w:firstLine="540"/>
        <w:jc w:val="both"/>
      </w:pPr>
      <w:r w:rsidRPr="00D61F6C">
        <w:t>Лица с последствиями повреждений челюстно-лицевой области, не указанными в настоящей статье, освидетельствуются по статье 56 расписания болезней.</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 xml:space="preserve">Статья расписания </w:t>
            </w:r>
            <w:r w:rsidRPr="00D61F6C">
              <w:lastRenderedPageBreak/>
              <w:t>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lastRenderedPageBreak/>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D450D4">
        <w:tblPrEx>
          <w:tblBorders>
            <w:insideH w:val="none" w:sz="0" w:space="0" w:color="auto"/>
          </w:tblBorders>
        </w:tblPrEx>
        <w:tc>
          <w:tcPr>
            <w:tcW w:w="1276" w:type="dxa"/>
            <w:tcBorders>
              <w:top w:val="single" w:sz="4" w:space="0" w:color="auto"/>
              <w:bottom w:val="nil"/>
            </w:tcBorders>
          </w:tcPr>
          <w:p w:rsidR="00D61F6C" w:rsidRPr="00D61F6C" w:rsidRDefault="00D61F6C">
            <w:pPr>
              <w:pStyle w:val="ConsPlusNormal"/>
              <w:jc w:val="center"/>
            </w:pPr>
            <w:bookmarkStart w:id="296" w:name="P3133"/>
            <w:bookmarkEnd w:id="296"/>
            <w:r w:rsidRPr="00D61F6C">
              <w:t>81.</w:t>
            </w:r>
          </w:p>
        </w:tc>
        <w:tc>
          <w:tcPr>
            <w:tcW w:w="5953" w:type="dxa"/>
            <w:tcBorders>
              <w:top w:val="single" w:sz="4" w:space="0" w:color="auto"/>
              <w:bottom w:val="nil"/>
            </w:tcBorders>
          </w:tcPr>
          <w:p w:rsidR="00D61F6C" w:rsidRPr="00D61F6C" w:rsidRDefault="00D61F6C">
            <w:pPr>
              <w:pStyle w:val="ConsPlusNormal"/>
              <w:jc w:val="both"/>
            </w:pPr>
            <w:proofErr w:type="gramStart"/>
            <w:r w:rsidRPr="00D61F6C">
              <w:t>Последствия переломов позвоночника, костей туловища, верхних и нижних конечностей (переломов костей таза, лопатки, ключицы, грудины, ребер, плечевой, лучевой и локтевой костей, шейки бедра и бедренной кости, большеберцовой и малоберцовой костей, надколенника и других костей):</w:t>
            </w:r>
            <w:proofErr w:type="gramEnd"/>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D450D4">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297" w:name="P3139"/>
            <w:bookmarkEnd w:id="297"/>
            <w:r w:rsidRPr="00D61F6C">
              <w:t>а) со 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D450D4">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298" w:name="P3144"/>
            <w:bookmarkEnd w:id="298"/>
            <w:r w:rsidRPr="00D61F6C">
              <w:t>б) с умеренным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D450D4">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299" w:name="P3149"/>
            <w:bookmarkEnd w:id="299"/>
            <w:r w:rsidRPr="00D61F6C">
              <w:t>в) с незначительным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В-3</w:t>
            </w:r>
          </w:p>
        </w:tc>
      </w:tr>
      <w:tr w:rsidR="00D61F6C" w:rsidRPr="00D61F6C" w:rsidTr="00D450D4">
        <w:tblPrEx>
          <w:tblBorders>
            <w:insideH w:val="none" w:sz="0" w:space="0" w:color="auto"/>
          </w:tblBorders>
        </w:tblPrEx>
        <w:tc>
          <w:tcPr>
            <w:tcW w:w="1276" w:type="dxa"/>
            <w:tcBorders>
              <w:top w:val="nil"/>
              <w:bottom w:val="single" w:sz="4" w:space="0" w:color="auto"/>
            </w:tcBorders>
          </w:tcPr>
          <w:p w:rsidR="00D61F6C" w:rsidRPr="00D61F6C" w:rsidRDefault="00D61F6C">
            <w:pPr>
              <w:pStyle w:val="ConsPlusNormal"/>
            </w:pPr>
          </w:p>
        </w:tc>
        <w:tc>
          <w:tcPr>
            <w:tcW w:w="5953" w:type="dxa"/>
            <w:tcBorders>
              <w:top w:val="nil"/>
              <w:bottom w:val="single" w:sz="4" w:space="0" w:color="auto"/>
            </w:tcBorders>
          </w:tcPr>
          <w:p w:rsidR="00D61F6C" w:rsidRPr="00D61F6C" w:rsidRDefault="00D61F6C">
            <w:pPr>
              <w:pStyle w:val="ConsPlusNormal"/>
              <w:jc w:val="both"/>
            </w:pPr>
            <w:bookmarkStart w:id="300" w:name="P3154"/>
            <w:bookmarkEnd w:id="300"/>
            <w:r w:rsidRPr="00D61F6C">
              <w:t>г) при наличии объективных данных без нарушения функций</w:t>
            </w:r>
          </w:p>
        </w:tc>
        <w:tc>
          <w:tcPr>
            <w:tcW w:w="659" w:type="dxa"/>
            <w:tcBorders>
              <w:top w:val="nil"/>
              <w:bottom w:val="single" w:sz="4" w:space="0" w:color="auto"/>
            </w:tcBorders>
          </w:tcPr>
          <w:p w:rsidR="00D61F6C" w:rsidRPr="00D61F6C" w:rsidRDefault="00D61F6C">
            <w:pPr>
              <w:pStyle w:val="ConsPlusNormal"/>
              <w:jc w:val="center"/>
            </w:pPr>
            <w:r w:rsidRPr="00D61F6C">
              <w:t>Б-4</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А-1</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К пункту </w:t>
      </w:r>
      <w:r w:rsidR="0028166C">
        <w:t>«</w:t>
      </w:r>
      <w:r w:rsidRPr="00D61F6C">
        <w:t>а</w:t>
      </w:r>
      <w:r w:rsidR="0028166C">
        <w:t>»</w:t>
      </w:r>
      <w:r w:rsidRPr="00D61F6C">
        <w:t xml:space="preserve"> относятся:</w:t>
      </w:r>
    </w:p>
    <w:p w:rsidR="00D61F6C" w:rsidRPr="00D61F6C" w:rsidRDefault="00D61F6C">
      <w:pPr>
        <w:pStyle w:val="ConsPlusNormal"/>
        <w:spacing w:before="220"/>
        <w:ind w:firstLine="540"/>
        <w:jc w:val="both"/>
      </w:pPr>
      <w:r w:rsidRPr="00D61F6C">
        <w:t>последствия проникающих нестабильных переломов тел двух и более позвонков с клиновидной деформацией II - III степени независимо от результатов лечения;</w:t>
      </w:r>
    </w:p>
    <w:p w:rsidR="00D61F6C" w:rsidRPr="00D61F6C" w:rsidRDefault="00D61F6C">
      <w:pPr>
        <w:pStyle w:val="ConsPlusNormal"/>
        <w:spacing w:before="220"/>
        <w:ind w:firstLine="540"/>
        <w:jc w:val="both"/>
      </w:pPr>
      <w:r w:rsidRPr="00D61F6C">
        <w:t>последствия переломов, в том числе травматическая спондилопатия (болезнь Кюммеля), вывихов и переломовывихов тел позвонков после хирургического лечения с применением спондил</w:t>
      </w:r>
      <w:proofErr w:type="gramStart"/>
      <w:r w:rsidRPr="00D61F6C">
        <w:t>о-</w:t>
      </w:r>
      <w:proofErr w:type="gramEnd"/>
      <w:r w:rsidRPr="00D61F6C">
        <w:t xml:space="preserve"> и корпородеза (заключение в отношении сотрудников выносится после консолидации перелома или формирования переднего костного блока в зависимости от восстановления функций позвоночника по пунктам </w:t>
      </w:r>
      <w:r w:rsidR="0028166C">
        <w:t>«</w:t>
      </w:r>
      <w:r w:rsidRPr="00D61F6C">
        <w:t>а</w:t>
      </w:r>
      <w:r w:rsidR="0028166C">
        <w:t>»</w:t>
      </w:r>
      <w:r w:rsidRPr="00D61F6C">
        <w:t xml:space="preserve">, </w:t>
      </w:r>
      <w:r w:rsidR="0028166C">
        <w:t>«</w:t>
      </w:r>
      <w:r w:rsidRPr="00D61F6C">
        <w:t>б</w:t>
      </w:r>
      <w:r w:rsidR="0028166C">
        <w:t>»</w:t>
      </w:r>
      <w:r w:rsidRPr="00D61F6C">
        <w:t xml:space="preserve"> или </w:t>
      </w:r>
      <w:r w:rsidR="0028166C">
        <w:t>«</w:t>
      </w:r>
      <w:r w:rsidRPr="00D61F6C">
        <w:t>в</w:t>
      </w:r>
      <w:r w:rsidR="0028166C">
        <w:t>»</w:t>
      </w:r>
      <w:r w:rsidRPr="00D61F6C">
        <w:t>);</w:t>
      </w:r>
    </w:p>
    <w:p w:rsidR="00D61F6C" w:rsidRPr="00D61F6C" w:rsidRDefault="00D61F6C">
      <w:pPr>
        <w:pStyle w:val="ConsPlusNormal"/>
        <w:spacing w:before="220"/>
        <w:ind w:firstLine="540"/>
        <w:jc w:val="both"/>
      </w:pPr>
      <w:r w:rsidRPr="00D61F6C">
        <w:t>отдаленные последствия множественных переломов позвонков с выраженной деформацией позвоночника;</w:t>
      </w:r>
    </w:p>
    <w:p w:rsidR="00D61F6C" w:rsidRPr="00D61F6C" w:rsidRDefault="00D61F6C">
      <w:pPr>
        <w:pStyle w:val="ConsPlusNormal"/>
        <w:spacing w:before="220"/>
        <w:ind w:firstLine="540"/>
        <w:jc w:val="both"/>
      </w:pPr>
      <w:r w:rsidRPr="00D61F6C">
        <w:t>неправильно сросшиеся вертикальные и (или) другие множественные переломы костей таза с нарушением целости тазового кольца;</w:t>
      </w:r>
    </w:p>
    <w:p w:rsidR="00D61F6C" w:rsidRPr="00D61F6C" w:rsidRDefault="00D61F6C">
      <w:pPr>
        <w:pStyle w:val="ConsPlusNormal"/>
        <w:spacing w:before="220"/>
        <w:ind w:firstLine="540"/>
        <w:jc w:val="both"/>
      </w:pPr>
      <w:r w:rsidRPr="00D61F6C">
        <w:t>последствия центрального вывиха головки бедренной кости (анкилоз или деформирующий артроз тазобедренного сустава с деформацией суставных концов и оси конечности, с величиной суставной щели менее 2 мм);</w:t>
      </w:r>
    </w:p>
    <w:p w:rsidR="00D61F6C" w:rsidRPr="00D61F6C" w:rsidRDefault="00D61F6C">
      <w:pPr>
        <w:pStyle w:val="ConsPlusNormal"/>
        <w:spacing w:before="220"/>
        <w:ind w:firstLine="540"/>
        <w:jc w:val="both"/>
      </w:pPr>
      <w:r w:rsidRPr="00D61F6C">
        <w:t>осложненные переломы длинных костей со значительным нарушением функции конечности.</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w:t>
      </w:r>
    </w:p>
    <w:p w:rsidR="00D61F6C" w:rsidRPr="00D61F6C" w:rsidRDefault="00D61F6C">
      <w:pPr>
        <w:pStyle w:val="ConsPlusNormal"/>
        <w:spacing w:before="220"/>
        <w:ind w:firstLine="540"/>
        <w:jc w:val="both"/>
      </w:pPr>
      <w:r w:rsidRPr="00D61F6C">
        <w:t>последствия нестабильного проникающего перелома с клиновидной деформацией тела II - III степени или вывиха позвонка;</w:t>
      </w:r>
    </w:p>
    <w:p w:rsidR="00D61F6C" w:rsidRPr="00D61F6C" w:rsidRDefault="00D61F6C">
      <w:pPr>
        <w:pStyle w:val="ConsPlusNormal"/>
        <w:spacing w:before="220"/>
        <w:ind w:firstLine="540"/>
        <w:jc w:val="both"/>
      </w:pPr>
      <w:r w:rsidRPr="00D61F6C">
        <w:t>отдаленные последствия стабильных компрессионных переломов тел 2 и более позвонков II - III степени без выраженной деформации позвоночника;</w:t>
      </w:r>
    </w:p>
    <w:p w:rsidR="00D61F6C" w:rsidRPr="00D61F6C" w:rsidRDefault="00D61F6C">
      <w:pPr>
        <w:pStyle w:val="ConsPlusNormal"/>
        <w:spacing w:before="220"/>
        <w:ind w:firstLine="540"/>
        <w:jc w:val="both"/>
      </w:pPr>
      <w:r w:rsidRPr="00D61F6C">
        <w:t>последствия односторонних переломов костей таза с нарушением целости тазового кольца при неудовлетворительных результатах лечения;</w:t>
      </w:r>
    </w:p>
    <w:p w:rsidR="00D61F6C" w:rsidRPr="00D61F6C" w:rsidRDefault="00D61F6C">
      <w:pPr>
        <w:pStyle w:val="ConsPlusNormal"/>
        <w:spacing w:before="220"/>
        <w:ind w:firstLine="540"/>
        <w:jc w:val="both"/>
      </w:pPr>
      <w:r w:rsidRPr="00D61F6C">
        <w:t>последствия центрального вывиха головки бедренной кости с умеренным нарушением функции конечности;</w:t>
      </w:r>
    </w:p>
    <w:p w:rsidR="00D61F6C" w:rsidRPr="00D61F6C" w:rsidRDefault="00D61F6C">
      <w:pPr>
        <w:pStyle w:val="ConsPlusNormal"/>
        <w:spacing w:before="220"/>
        <w:ind w:firstLine="540"/>
        <w:jc w:val="both"/>
      </w:pPr>
      <w:r w:rsidRPr="00D61F6C">
        <w:lastRenderedPageBreak/>
        <w:t>последствия переломов шейки бедра при неудовлетворительных результатах лечения;</w:t>
      </w:r>
    </w:p>
    <w:p w:rsidR="00D61F6C" w:rsidRPr="00D61F6C" w:rsidRDefault="00D61F6C">
      <w:pPr>
        <w:pStyle w:val="ConsPlusNormal"/>
        <w:spacing w:before="220"/>
        <w:ind w:firstLine="540"/>
        <w:jc w:val="both"/>
      </w:pPr>
      <w:r w:rsidRPr="00D61F6C">
        <w:t>осложненные переломы длинных костей с умеренным нарушением функции конечности.</w:t>
      </w:r>
    </w:p>
    <w:p w:rsidR="00D61F6C" w:rsidRPr="00D61F6C" w:rsidRDefault="00D61F6C">
      <w:pPr>
        <w:pStyle w:val="ConsPlusNormal"/>
        <w:spacing w:before="220"/>
        <w:ind w:firstLine="540"/>
        <w:jc w:val="both"/>
      </w:pPr>
      <w:r w:rsidRPr="00D61F6C">
        <w:t xml:space="preserve">При наличии ложных суставов освидетельствуемым предлагается хирургическое лечение. Заключение о категории годности к службе выносится после окончания лечения в зависимости от его результатов. При отказе от операции освидетельствование проводится по пунктам </w:t>
      </w:r>
      <w:r w:rsidR="0028166C">
        <w:t>«</w:t>
      </w:r>
      <w:r w:rsidRPr="00D61F6C">
        <w:t>а</w:t>
      </w:r>
      <w:r w:rsidR="0028166C">
        <w:t>»</w:t>
      </w:r>
      <w:r w:rsidRPr="00D61F6C">
        <w:t xml:space="preserve">, </w:t>
      </w:r>
      <w:r w:rsidR="0028166C">
        <w:t>«</w:t>
      </w:r>
      <w:r w:rsidRPr="00D61F6C">
        <w:t>б</w:t>
      </w:r>
      <w:r w:rsidR="0028166C">
        <w:t>»</w:t>
      </w:r>
      <w:r w:rsidRPr="00D61F6C">
        <w:t xml:space="preserve"> или </w:t>
      </w:r>
      <w:r w:rsidR="0028166C">
        <w:t>«</w:t>
      </w:r>
      <w:r w:rsidRPr="00D61F6C">
        <w:t>в</w:t>
      </w:r>
      <w:r w:rsidR="0028166C">
        <w:t>»</w:t>
      </w:r>
      <w:r w:rsidRPr="00D61F6C">
        <w:t xml:space="preserve"> в зависимости от степени нарушения функции конечности.</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относятся:</w:t>
      </w:r>
    </w:p>
    <w:p w:rsidR="00D61F6C" w:rsidRPr="00D61F6C" w:rsidRDefault="00D61F6C">
      <w:pPr>
        <w:pStyle w:val="ConsPlusNormal"/>
        <w:spacing w:before="220"/>
        <w:ind w:firstLine="540"/>
        <w:jc w:val="both"/>
      </w:pPr>
      <w:r w:rsidRPr="00D61F6C">
        <w:t>последствия стабильных переломов тел одного или нескольких позвонков с клиновидной деформацией I степени, незначительным болевым синдромом и кифотической деформацией позвоночника I степени;</w:t>
      </w:r>
    </w:p>
    <w:p w:rsidR="00D61F6C" w:rsidRPr="00D61F6C" w:rsidRDefault="00D61F6C">
      <w:pPr>
        <w:pStyle w:val="ConsPlusNormal"/>
        <w:spacing w:before="220"/>
        <w:ind w:firstLine="540"/>
        <w:jc w:val="both"/>
      </w:pPr>
      <w:r w:rsidRPr="00D61F6C">
        <w:t>последствия переломов шейки бедра с использованием остеосинтеза при незначительном нарушении функции тазобедренного сустава;</w:t>
      </w:r>
    </w:p>
    <w:p w:rsidR="00D61F6C" w:rsidRPr="00D61F6C" w:rsidRDefault="00D61F6C">
      <w:pPr>
        <w:pStyle w:val="ConsPlusNormal"/>
        <w:spacing w:before="220"/>
        <w:ind w:firstLine="540"/>
        <w:jc w:val="both"/>
      </w:pPr>
      <w:r w:rsidRPr="00D61F6C">
        <w:t>последствия перелома дужек и отростков позвонков при наличии незначительного нарушения функций позвоночника после лечения;</w:t>
      </w:r>
    </w:p>
    <w:p w:rsidR="00D61F6C" w:rsidRPr="00D61F6C" w:rsidRDefault="00D61F6C">
      <w:pPr>
        <w:pStyle w:val="ConsPlusNormal"/>
        <w:spacing w:before="220"/>
        <w:ind w:firstLine="540"/>
        <w:jc w:val="both"/>
      </w:pPr>
      <w:r w:rsidRPr="00D61F6C">
        <w:t>осложненные переломы длинных костей с незначительным нарушением функции конечности;</w:t>
      </w:r>
    </w:p>
    <w:p w:rsidR="00D61F6C" w:rsidRPr="00D61F6C" w:rsidRDefault="00D61F6C">
      <w:pPr>
        <w:pStyle w:val="ConsPlusNormal"/>
        <w:spacing w:before="220"/>
        <w:ind w:firstLine="540"/>
        <w:jc w:val="both"/>
      </w:pPr>
      <w:r w:rsidRPr="00D61F6C">
        <w:t>неудаленные металлические конструкции (после остеосинтеза диафизарных переломов длинных костей, ключицы, надколенника) при отказе от их удаления и (или) невозможности их удаления.</w:t>
      </w:r>
    </w:p>
    <w:p w:rsidR="00D61F6C" w:rsidRPr="00D61F6C" w:rsidRDefault="00D61F6C">
      <w:pPr>
        <w:pStyle w:val="ConsPlusNormal"/>
        <w:spacing w:before="220"/>
        <w:ind w:firstLine="540"/>
        <w:jc w:val="both"/>
      </w:pPr>
      <w:r w:rsidRPr="00D61F6C">
        <w:t xml:space="preserve">К пункту </w:t>
      </w:r>
      <w:r w:rsidR="0028166C">
        <w:t>«</w:t>
      </w:r>
      <w:r w:rsidRPr="00D61F6C">
        <w:t>г</w:t>
      </w:r>
      <w:r w:rsidR="0028166C">
        <w:t>»</w:t>
      </w:r>
      <w:r w:rsidRPr="00D61F6C">
        <w:t xml:space="preserve"> относятся:</w:t>
      </w:r>
    </w:p>
    <w:p w:rsidR="00D61F6C" w:rsidRPr="00D61F6C" w:rsidRDefault="00D61F6C">
      <w:pPr>
        <w:pStyle w:val="ConsPlusNormal"/>
        <w:spacing w:before="220"/>
        <w:ind w:firstLine="540"/>
        <w:jc w:val="both"/>
      </w:pPr>
      <w:r w:rsidRPr="00D61F6C">
        <w:t>последствия компрессионных переломов тел позвонков без деформации и нарушения функций позвоночника;</w:t>
      </w:r>
    </w:p>
    <w:p w:rsidR="00D61F6C" w:rsidRPr="00D61F6C" w:rsidRDefault="00D61F6C">
      <w:pPr>
        <w:pStyle w:val="ConsPlusNormal"/>
        <w:spacing w:before="220"/>
        <w:ind w:firstLine="540"/>
        <w:jc w:val="both"/>
      </w:pPr>
      <w:r w:rsidRPr="00D61F6C">
        <w:t xml:space="preserve">неудаленные металлические конструкции после остеосинтеза переломов костей, не указанных в пункте </w:t>
      </w:r>
      <w:r w:rsidR="0028166C">
        <w:t>«</w:t>
      </w:r>
      <w:r w:rsidRPr="00D61F6C">
        <w:t>в</w:t>
      </w:r>
      <w:r w:rsidR="0028166C">
        <w:t>»</w:t>
      </w:r>
      <w:r w:rsidRPr="00D61F6C">
        <w:t>.</w:t>
      </w:r>
    </w:p>
    <w:p w:rsidR="00D61F6C" w:rsidRPr="00D61F6C" w:rsidRDefault="00D61F6C">
      <w:pPr>
        <w:pStyle w:val="ConsPlusNormal"/>
        <w:spacing w:before="220"/>
        <w:ind w:firstLine="540"/>
        <w:jc w:val="both"/>
      </w:pPr>
      <w:r w:rsidRPr="00D61F6C">
        <w:t>Сросшиеся изолированные переломы отдельных костей таза без деформации тазового кольца не являются основанием для применения данной статьи расписания болезней.</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bookmarkStart w:id="301" w:name="P3189"/>
            <w:bookmarkEnd w:id="301"/>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bookmarkStart w:id="302" w:name="P3190"/>
            <w:bookmarkEnd w:id="302"/>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82.</w:t>
            </w:r>
          </w:p>
        </w:tc>
        <w:tc>
          <w:tcPr>
            <w:tcW w:w="5953" w:type="dxa"/>
            <w:tcBorders>
              <w:top w:val="single" w:sz="4" w:space="0" w:color="auto"/>
              <w:bottom w:val="nil"/>
            </w:tcBorders>
          </w:tcPr>
          <w:p w:rsidR="00D61F6C" w:rsidRPr="00D61F6C" w:rsidRDefault="00D61F6C">
            <w:pPr>
              <w:pStyle w:val="ConsPlusNormal"/>
              <w:jc w:val="both"/>
            </w:pPr>
            <w:r w:rsidRPr="00D61F6C">
              <w:t>Травмы внутренних органов грудной полости, брюшной полости и таза (травматические пневмо- и гемоторакс, травмы сердца, легких, желудочно-кишечного тракта, печени, селезенки, почек, тазовых органов, других органов брюшной полости, множественная тяжелая травма), последствия операций по поводу заболеваний указанных органов:</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303" w:name="P3197"/>
            <w:bookmarkEnd w:id="303"/>
            <w:r w:rsidRPr="00D61F6C">
              <w:t>а) со 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304" w:name="P3201"/>
            <w:bookmarkEnd w:id="304"/>
            <w:r w:rsidRPr="00D61F6C">
              <w:t>б) с умеренным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305" w:name="P3205"/>
            <w:bookmarkEnd w:id="305"/>
            <w:r w:rsidRPr="00D61F6C">
              <w:t>в) с незначительным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В-3</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306" w:name="P3209"/>
            <w:bookmarkEnd w:id="306"/>
            <w:r w:rsidRPr="00D61F6C">
              <w:t>г) при наличии объективных данных без нарушения функций</w:t>
            </w:r>
          </w:p>
        </w:tc>
        <w:tc>
          <w:tcPr>
            <w:tcW w:w="659" w:type="dxa"/>
            <w:tcBorders>
              <w:top w:val="nil"/>
              <w:bottom w:val="single" w:sz="4" w:space="0" w:color="auto"/>
            </w:tcBorders>
          </w:tcPr>
          <w:p w:rsidR="00D61F6C" w:rsidRPr="00D61F6C" w:rsidRDefault="00D61F6C">
            <w:pPr>
              <w:pStyle w:val="ConsPlusNormal"/>
              <w:jc w:val="center"/>
            </w:pPr>
            <w:r w:rsidRPr="00D61F6C">
              <w:t>Б-4</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А-1</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К пункту </w:t>
      </w:r>
      <w:r w:rsidR="0028166C">
        <w:t>«</w:t>
      </w:r>
      <w:r w:rsidRPr="00D61F6C">
        <w:t>а</w:t>
      </w:r>
      <w:r w:rsidR="0028166C">
        <w:t>»</w:t>
      </w:r>
      <w:r w:rsidRPr="00D61F6C">
        <w:t xml:space="preserve"> относятся последствия ранений, травм и операций:</w:t>
      </w:r>
    </w:p>
    <w:p w:rsidR="00D61F6C" w:rsidRPr="00D61F6C" w:rsidRDefault="00D61F6C">
      <w:pPr>
        <w:pStyle w:val="ConsPlusNormal"/>
        <w:spacing w:before="220"/>
        <w:ind w:firstLine="540"/>
        <w:jc w:val="both"/>
      </w:pPr>
      <w:r w:rsidRPr="00D61F6C">
        <w:t>бронхолегочного аппарата с дыхательной (легочной) недостаточностью III степени;</w:t>
      </w:r>
    </w:p>
    <w:p w:rsidR="00D61F6C" w:rsidRPr="00D61F6C" w:rsidRDefault="00D61F6C">
      <w:pPr>
        <w:pStyle w:val="ConsPlusNormal"/>
        <w:spacing w:before="220"/>
        <w:ind w:firstLine="540"/>
        <w:jc w:val="both"/>
      </w:pPr>
      <w:r w:rsidRPr="00D61F6C">
        <w:t>аневризма сердца или аорты;</w:t>
      </w:r>
    </w:p>
    <w:p w:rsidR="00D61F6C" w:rsidRPr="00D61F6C" w:rsidRDefault="00D61F6C">
      <w:pPr>
        <w:pStyle w:val="ConsPlusNormal"/>
        <w:spacing w:before="220"/>
        <w:ind w:firstLine="540"/>
        <w:jc w:val="both"/>
      </w:pPr>
      <w:r w:rsidRPr="00D61F6C">
        <w:t>резекции пищевода, желудка или наложения желудочно-кишечного соустья, резекции тонкой (не менее 1,5 м) или толстой (не менее 30 см) кишки при значительном нарушении функций пищеварения (не поддающийся лечению демпинг-синдром, упорные поносы и иные) или выраженном упадке питания (ИМТ 18,5 - 19,0 и менее);</w:t>
      </w:r>
    </w:p>
    <w:p w:rsidR="00D61F6C" w:rsidRPr="00D61F6C" w:rsidRDefault="00D61F6C">
      <w:pPr>
        <w:pStyle w:val="ConsPlusNormal"/>
        <w:spacing w:before="220"/>
        <w:ind w:firstLine="540"/>
        <w:jc w:val="both"/>
      </w:pPr>
      <w:r w:rsidRPr="00D61F6C">
        <w:t>наложения билиодигестивных анастомозов;</w:t>
      </w:r>
    </w:p>
    <w:p w:rsidR="00D61F6C" w:rsidRPr="00D61F6C" w:rsidRDefault="00D61F6C">
      <w:pPr>
        <w:pStyle w:val="ConsPlusNormal"/>
        <w:spacing w:before="220"/>
        <w:ind w:firstLine="540"/>
        <w:jc w:val="both"/>
      </w:pPr>
      <w:r w:rsidRPr="00D61F6C">
        <w:t>желчные или панкреатические свищи при неудовлетворительных результатах лечения;</w:t>
      </w:r>
    </w:p>
    <w:p w:rsidR="00D61F6C" w:rsidRPr="00D61F6C" w:rsidRDefault="00D61F6C">
      <w:pPr>
        <w:pStyle w:val="ConsPlusNormal"/>
        <w:spacing w:before="220"/>
        <w:ind w:firstLine="540"/>
        <w:jc w:val="both"/>
      </w:pPr>
      <w:r w:rsidRPr="00D61F6C">
        <w:t>отсутствие почки при нарушении функции оставшейся почки независимо от степени выраженности;</w:t>
      </w:r>
    </w:p>
    <w:p w:rsidR="00D61F6C" w:rsidRPr="00D61F6C" w:rsidRDefault="00D61F6C">
      <w:pPr>
        <w:pStyle w:val="ConsPlusNormal"/>
        <w:spacing w:before="220"/>
        <w:ind w:firstLine="540"/>
        <w:jc w:val="both"/>
      </w:pPr>
      <w:r w:rsidRPr="00D61F6C">
        <w:t>полный разрыв промежности (разрыв, при котором целостность мышц промежности нарушена полностью и они замещены рубцовой тканью, переходящей на стенку прямой кишки, задний проход зияет и не имеет правильных очертаний);</w:t>
      </w:r>
    </w:p>
    <w:p w:rsidR="00D61F6C" w:rsidRPr="00D61F6C" w:rsidRDefault="00D61F6C">
      <w:pPr>
        <w:pStyle w:val="ConsPlusNormal"/>
        <w:spacing w:before="220"/>
        <w:ind w:firstLine="540"/>
        <w:jc w:val="both"/>
      </w:pPr>
      <w:proofErr w:type="gramStart"/>
      <w:r w:rsidRPr="00D61F6C">
        <w:t>отсутствие полового члена проксимальнее уровня венечной борозды, последствия ранений сердца, перикарда, оперативного удаления инородных тел из средостения в области крупных сосудов у лиц, свидетельствуемых по I и II графам расписания болезней (в отношении сотрудников заключение выносится с учетом степени нарушения функций, одновременно применяются статьи 42 и 51 расписания болезней в зависимости от ФК сердечной недостаточности и наличия дыхательной (легочной) недостаточности).</w:t>
      </w:r>
      <w:proofErr w:type="gramEnd"/>
    </w:p>
    <w:p w:rsidR="00D61F6C" w:rsidRPr="00D61F6C" w:rsidRDefault="00D61F6C">
      <w:pPr>
        <w:pStyle w:val="ConsPlusNormal"/>
        <w:spacing w:before="220"/>
        <w:ind w:firstLine="540"/>
        <w:jc w:val="both"/>
      </w:pPr>
      <w:r w:rsidRPr="00D61F6C">
        <w:t xml:space="preserve">После резекции доли печени или части поджелудочной железы по поводу ранения или травмы заключение в отношении лиц, свидетельствуемых по I и II графам расписания болезней, выносится по пункту </w:t>
      </w:r>
      <w:r w:rsidR="0028166C">
        <w:t>«</w:t>
      </w:r>
      <w:r w:rsidRPr="00D61F6C">
        <w:t>а</w:t>
      </w:r>
      <w:r w:rsidR="0028166C">
        <w:t>»</w:t>
      </w:r>
      <w:r w:rsidRPr="00D61F6C">
        <w:t xml:space="preserve">, в отношении сотрудников - по пунктам </w:t>
      </w:r>
      <w:r w:rsidR="0028166C">
        <w:t>«</w:t>
      </w:r>
      <w:r w:rsidRPr="00D61F6C">
        <w:t>а</w:t>
      </w:r>
      <w:r w:rsidR="0028166C">
        <w:t>»</w:t>
      </w:r>
      <w:r w:rsidRPr="00D61F6C">
        <w:t xml:space="preserve">, </w:t>
      </w:r>
      <w:r w:rsidR="0028166C">
        <w:t>«</w:t>
      </w:r>
      <w:r w:rsidRPr="00D61F6C">
        <w:t>б</w:t>
      </w:r>
      <w:r w:rsidR="0028166C">
        <w:t>»</w:t>
      </w:r>
      <w:r w:rsidRPr="00D61F6C">
        <w:t xml:space="preserve"> или </w:t>
      </w:r>
      <w:r w:rsidR="0028166C">
        <w:t>«</w:t>
      </w:r>
      <w:r w:rsidRPr="00D61F6C">
        <w:t>в</w:t>
      </w:r>
      <w:r w:rsidR="0028166C">
        <w:t>»</w:t>
      </w:r>
      <w:r w:rsidRPr="00D61F6C">
        <w:t xml:space="preserve"> в зависимости от наличия или отсутствия нарушения функций органа.</w:t>
      </w:r>
    </w:p>
    <w:p w:rsidR="00D61F6C" w:rsidRPr="00D61F6C" w:rsidRDefault="00D61F6C">
      <w:pPr>
        <w:pStyle w:val="ConsPlusNormal"/>
        <w:spacing w:before="220"/>
        <w:ind w:firstLine="540"/>
        <w:jc w:val="both"/>
      </w:pPr>
      <w:r w:rsidRPr="00D61F6C">
        <w:t xml:space="preserve">После удаления легкого, а также при наличии инородного тела, расположенного в корне легкого, в сердце или вблизи крупных сосудов, независимо от наличия осложнений или функциональных нарушений освидетельствование проводится по пункту </w:t>
      </w:r>
      <w:r w:rsidR="0028166C">
        <w:t>«</w:t>
      </w:r>
      <w:r w:rsidRPr="00D61F6C">
        <w:t>а</w:t>
      </w:r>
      <w:r w:rsidR="0028166C">
        <w:t>»</w:t>
      </w:r>
      <w:r w:rsidRPr="00D61F6C">
        <w:t xml:space="preserve">. Сотрудники при сохраненной способности выполнять служебные обязанности и отсутствии значительного нарушения функций могут быть освидетельствованы по пункту </w:t>
      </w:r>
      <w:r w:rsidR="0028166C">
        <w:t>«</w:t>
      </w:r>
      <w:r w:rsidRPr="00D61F6C">
        <w:t>б</w:t>
      </w:r>
      <w:r w:rsidR="0028166C">
        <w:t>»</w:t>
      </w:r>
      <w:r w:rsidRPr="00D61F6C">
        <w:t>.</w:t>
      </w:r>
    </w:p>
    <w:p w:rsidR="00D61F6C" w:rsidRPr="00D61F6C" w:rsidRDefault="00D61F6C">
      <w:pPr>
        <w:pStyle w:val="ConsPlusNormal"/>
        <w:spacing w:before="220"/>
        <w:ind w:firstLine="540"/>
        <w:jc w:val="both"/>
      </w:pPr>
      <w:r w:rsidRPr="00D61F6C">
        <w:t xml:space="preserve">При последствиях политравмы органов двух или более полостей с умеренным нарушением их функций освидетельствование проводится по пункту </w:t>
      </w:r>
      <w:r w:rsidR="0028166C">
        <w:t>«</w:t>
      </w:r>
      <w:r w:rsidRPr="00D61F6C">
        <w:t>а</w:t>
      </w:r>
      <w:r w:rsidR="0028166C">
        <w:t>»</w:t>
      </w:r>
      <w:r w:rsidRPr="00D61F6C">
        <w:t>.</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 последствия ранений, травм и операций:</w:t>
      </w:r>
    </w:p>
    <w:p w:rsidR="00D61F6C" w:rsidRPr="00D61F6C" w:rsidRDefault="00D61F6C">
      <w:pPr>
        <w:pStyle w:val="ConsPlusNormal"/>
        <w:spacing w:before="220"/>
        <w:ind w:firstLine="540"/>
        <w:jc w:val="both"/>
      </w:pPr>
      <w:r w:rsidRPr="00D61F6C">
        <w:t>бронхолегочного аппарата с дыхательной (легочной) недостаточностью II степени;</w:t>
      </w:r>
    </w:p>
    <w:p w:rsidR="00D61F6C" w:rsidRPr="00D61F6C" w:rsidRDefault="00D61F6C">
      <w:pPr>
        <w:pStyle w:val="ConsPlusNormal"/>
        <w:spacing w:before="220"/>
        <w:ind w:firstLine="540"/>
        <w:jc w:val="both"/>
      </w:pPr>
      <w:r w:rsidRPr="00D61F6C">
        <w:t xml:space="preserve">отсутствие после резекции желудка, тонкой (не менее 1 м) или толстой (не менее 20 см) кишки, наложения желудочно-кишечного соустья с редкими проявлениями </w:t>
      </w:r>
      <w:proofErr w:type="gramStart"/>
      <w:r w:rsidRPr="00D61F6C">
        <w:t>демпинг-синдрома</w:t>
      </w:r>
      <w:proofErr w:type="gramEnd"/>
      <w:r w:rsidRPr="00D61F6C">
        <w:t xml:space="preserve"> (неустойчивый стул, нарушение питания);</w:t>
      </w:r>
    </w:p>
    <w:p w:rsidR="00D61F6C" w:rsidRPr="00D61F6C" w:rsidRDefault="00D61F6C">
      <w:pPr>
        <w:pStyle w:val="ConsPlusNormal"/>
        <w:spacing w:before="220"/>
        <w:ind w:firstLine="540"/>
        <w:jc w:val="both"/>
      </w:pPr>
      <w:r w:rsidRPr="00D61F6C">
        <w:lastRenderedPageBreak/>
        <w:t>отсутствие почки при нормальной функции оставшейся почки;</w:t>
      </w:r>
    </w:p>
    <w:p w:rsidR="00D61F6C" w:rsidRPr="00D61F6C" w:rsidRDefault="00D61F6C">
      <w:pPr>
        <w:pStyle w:val="ConsPlusNormal"/>
        <w:spacing w:before="220"/>
        <w:ind w:firstLine="540"/>
        <w:jc w:val="both"/>
      </w:pPr>
      <w:r w:rsidRPr="00D61F6C">
        <w:t>отсутствие полового члена до уровня венечной борозды;</w:t>
      </w:r>
    </w:p>
    <w:p w:rsidR="00D61F6C" w:rsidRPr="00D61F6C" w:rsidRDefault="00D61F6C">
      <w:pPr>
        <w:pStyle w:val="ConsPlusNormal"/>
        <w:spacing w:before="220"/>
        <w:ind w:firstLine="540"/>
        <w:jc w:val="both"/>
      </w:pPr>
      <w:r w:rsidRPr="00D61F6C">
        <w:t>наличие имплантатов молочных желез и (или) ягодиц у сотрудников.</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относятся последствия ранений, травм и операций с незначительными клиническими проявлениями (удаление доли легкого, резекция желудка, почки и других органов, отсутствие селезенки).</w:t>
      </w:r>
    </w:p>
    <w:p w:rsidR="00D61F6C" w:rsidRPr="00D61F6C" w:rsidRDefault="00D61F6C">
      <w:pPr>
        <w:pStyle w:val="ConsPlusNormal"/>
        <w:spacing w:before="220"/>
        <w:ind w:firstLine="540"/>
        <w:jc w:val="both"/>
      </w:pPr>
      <w:proofErr w:type="gramStart"/>
      <w:r w:rsidRPr="00D61F6C">
        <w:t xml:space="preserve">К пункту </w:t>
      </w:r>
      <w:r w:rsidR="0028166C">
        <w:t>«</w:t>
      </w:r>
      <w:r w:rsidRPr="00D61F6C">
        <w:t>г</w:t>
      </w:r>
      <w:r w:rsidR="0028166C">
        <w:t>»</w:t>
      </w:r>
      <w:r w:rsidRPr="00D61F6C">
        <w:t xml:space="preserve"> относятся состояния (для лиц, освидетельствуемых по I и II графам расписания болезней, наступившие не ранее 6 месяцев с момента получения ранения или травмы) после перенесенных атипичных резекций легких без дыхательной (легочной) недостаточности, торакотомий или лапаротомий в целях остановки кровотечения, ликвидации пневмо- или гемоторакса, ушивания ран кишечника, желудка, печени с исходом в выздоровление, а также наличие имплантантов молочных</w:t>
      </w:r>
      <w:proofErr w:type="gramEnd"/>
      <w:r w:rsidRPr="00D61F6C">
        <w:t xml:space="preserve"> желез и (или) ягодиц у лиц, освидетельствуемых по I и II графам расписания болезней.</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83.</w:t>
            </w:r>
          </w:p>
        </w:tc>
        <w:tc>
          <w:tcPr>
            <w:tcW w:w="5953" w:type="dxa"/>
            <w:tcBorders>
              <w:top w:val="single" w:sz="4" w:space="0" w:color="auto"/>
              <w:bottom w:val="nil"/>
            </w:tcBorders>
          </w:tcPr>
          <w:p w:rsidR="00D61F6C" w:rsidRPr="00D61F6C" w:rsidRDefault="00D61F6C">
            <w:pPr>
              <w:pStyle w:val="ConsPlusNormal"/>
              <w:jc w:val="both"/>
            </w:pPr>
            <w:r w:rsidRPr="00D61F6C">
              <w:t>Последствия травм, заболеваний кожи и подкожной клетчатки:</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307" w:name="P3247"/>
            <w:bookmarkEnd w:id="307"/>
            <w:r w:rsidRPr="00D61F6C">
              <w:t>а) со 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bookmarkStart w:id="308" w:name="P3251"/>
            <w:bookmarkEnd w:id="308"/>
            <w:r w:rsidRPr="00D61F6C">
              <w:t>б) с умеренным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309" w:name="P3255"/>
            <w:bookmarkEnd w:id="309"/>
            <w:r w:rsidRPr="00D61F6C">
              <w:t>в) с незначительным нарушением функций</w:t>
            </w:r>
          </w:p>
        </w:tc>
        <w:tc>
          <w:tcPr>
            <w:tcW w:w="659" w:type="dxa"/>
            <w:tcBorders>
              <w:top w:val="nil"/>
              <w:bottom w:val="single" w:sz="4" w:space="0" w:color="auto"/>
            </w:tcBorders>
          </w:tcPr>
          <w:p w:rsidR="00D61F6C" w:rsidRPr="00D61F6C" w:rsidRDefault="00D61F6C">
            <w:pPr>
              <w:pStyle w:val="ConsPlusNormal"/>
              <w:jc w:val="center"/>
            </w:pPr>
            <w:r w:rsidRPr="00D61F6C">
              <w:t>Д</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А-1</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К пункту </w:t>
      </w:r>
      <w:r w:rsidR="0028166C">
        <w:t>«</w:t>
      </w:r>
      <w:r w:rsidRPr="00D61F6C">
        <w:t>а</w:t>
      </w:r>
      <w:r w:rsidR="0028166C">
        <w:t>»</w:t>
      </w:r>
      <w:r w:rsidRPr="00D61F6C">
        <w:t xml:space="preserve"> относятся:</w:t>
      </w:r>
    </w:p>
    <w:p w:rsidR="00D61F6C" w:rsidRPr="00D61F6C" w:rsidRDefault="00D61F6C">
      <w:pPr>
        <w:pStyle w:val="ConsPlusNormal"/>
        <w:spacing w:before="220"/>
        <w:ind w:firstLine="540"/>
        <w:jc w:val="both"/>
      </w:pPr>
      <w:proofErr w:type="gramStart"/>
      <w:r w:rsidRPr="00D61F6C">
        <w:t>значительно ограничивающие движения в суставах или препятствующие ношению форменной одежды, обуви или снаряжения массивные келлоидные, гипертрофические рубцы в области шеи, туловища и конечностей, спаянные с подлежащими тканями, изъязвленные или легкоранимые и часто изъязвляющиеся, при неудовлетворительных результатах лечения или отказе от него;</w:t>
      </w:r>
      <w:proofErr w:type="gramEnd"/>
    </w:p>
    <w:p w:rsidR="00D61F6C" w:rsidRPr="00D61F6C" w:rsidRDefault="00D61F6C">
      <w:pPr>
        <w:pStyle w:val="ConsPlusNormal"/>
        <w:spacing w:before="220"/>
        <w:ind w:firstLine="540"/>
        <w:jc w:val="both"/>
      </w:pPr>
      <w:r w:rsidRPr="00D61F6C">
        <w:t>состояния после глубоких ожогов площадью 20 и более процентов поверхности кожи или осложненных амилоидозом почек.</w:t>
      </w:r>
    </w:p>
    <w:p w:rsidR="00D61F6C" w:rsidRPr="00D61F6C" w:rsidRDefault="00D61F6C">
      <w:pPr>
        <w:pStyle w:val="ConsPlusNormal"/>
        <w:spacing w:before="220"/>
        <w:ind w:firstLine="540"/>
        <w:jc w:val="both"/>
      </w:pPr>
      <w:r w:rsidRPr="00D61F6C">
        <w:t xml:space="preserve">К пункту </w:t>
      </w:r>
      <w:r w:rsidR="0028166C">
        <w:t>«</w:t>
      </w:r>
      <w:r w:rsidRPr="00D61F6C">
        <w:t>б</w:t>
      </w:r>
      <w:r w:rsidR="0028166C">
        <w:t>»</w:t>
      </w:r>
      <w:r w:rsidRPr="00D61F6C">
        <w:t xml:space="preserve"> относятся:</w:t>
      </w:r>
    </w:p>
    <w:p w:rsidR="00D61F6C" w:rsidRPr="00D61F6C" w:rsidRDefault="00D61F6C">
      <w:pPr>
        <w:pStyle w:val="ConsPlusNormal"/>
        <w:spacing w:before="220"/>
        <w:ind w:firstLine="540"/>
        <w:jc w:val="both"/>
      </w:pPr>
      <w:r w:rsidRPr="00D61F6C">
        <w:t>умеренно ограничивающие движения в суставах или значительно затрудняющие ношение форменной одежды, обуви или снаряжения неизъязвляющиеся келлоидные, гипертрофические и атрофические рубцы, а также рубцы, обезображивающие лицо, при неудовлетворительных результатах лечения или отказе от него;</w:t>
      </w:r>
    </w:p>
    <w:p w:rsidR="00D61F6C" w:rsidRPr="00D61F6C" w:rsidRDefault="00D61F6C">
      <w:pPr>
        <w:pStyle w:val="ConsPlusNormal"/>
        <w:spacing w:before="220"/>
        <w:ind w:firstLine="540"/>
        <w:jc w:val="both"/>
      </w:pPr>
      <w:r w:rsidRPr="00D61F6C">
        <w:t>последствия глубоких ожогов 50 и более процентов поверхности кожи нижней конечности.</w:t>
      </w:r>
    </w:p>
    <w:p w:rsidR="00D61F6C" w:rsidRPr="00D61F6C" w:rsidRDefault="00D61F6C">
      <w:pPr>
        <w:pStyle w:val="ConsPlusNormal"/>
        <w:spacing w:before="220"/>
        <w:ind w:firstLine="540"/>
        <w:jc w:val="both"/>
      </w:pPr>
      <w:r w:rsidRPr="00D61F6C">
        <w:t xml:space="preserve">К пункту </w:t>
      </w:r>
      <w:r w:rsidR="0028166C">
        <w:t>«</w:t>
      </w:r>
      <w:r w:rsidRPr="00D61F6C">
        <w:t>в</w:t>
      </w:r>
      <w:r w:rsidR="0028166C">
        <w:t>»</w:t>
      </w:r>
      <w:r w:rsidRPr="00D61F6C">
        <w:t xml:space="preserve"> относятся:</w:t>
      </w:r>
    </w:p>
    <w:p w:rsidR="00D61F6C" w:rsidRPr="00D61F6C" w:rsidRDefault="00D61F6C">
      <w:pPr>
        <w:pStyle w:val="ConsPlusNormal"/>
        <w:spacing w:before="220"/>
        <w:ind w:firstLine="540"/>
        <w:jc w:val="both"/>
      </w:pPr>
      <w:r w:rsidRPr="00D61F6C">
        <w:lastRenderedPageBreak/>
        <w:t>незначительно ограничивающие движения в суставах или незначительно затрудняющие ношение формы одежды, обуви или снаряжения эластичные рубцы, неизъязвляющиеся при длительной ходьбе и других физических нагрузках;</w:t>
      </w:r>
    </w:p>
    <w:p w:rsidR="00D61F6C" w:rsidRPr="00D61F6C" w:rsidRDefault="00D61F6C">
      <w:pPr>
        <w:pStyle w:val="ConsPlusNormal"/>
        <w:spacing w:before="220"/>
        <w:ind w:firstLine="540"/>
        <w:jc w:val="both"/>
      </w:pPr>
      <w:r w:rsidRPr="00D61F6C">
        <w:t>последствия глубоких ожогов с пластикой более 70 процентов поверхности кожи верхней конечности.</w:t>
      </w:r>
    </w:p>
    <w:p w:rsidR="00D61F6C" w:rsidRPr="00D61F6C" w:rsidRDefault="00D61F6C">
      <w:pPr>
        <w:pStyle w:val="ConsPlusNormal"/>
        <w:spacing w:before="220"/>
        <w:ind w:firstLine="540"/>
        <w:jc w:val="both"/>
      </w:pPr>
      <w:r w:rsidRPr="00D61F6C">
        <w:t xml:space="preserve">При оценке амплитуды движений в суставах следует руководствоваться таблицей </w:t>
      </w:r>
      <w:r w:rsidR="0028166C">
        <w:t>№</w:t>
      </w:r>
      <w:r w:rsidRPr="00D61F6C">
        <w:t xml:space="preserve"> 4 приложения к Требованиям.</w:t>
      </w:r>
    </w:p>
    <w:p w:rsidR="00D61F6C" w:rsidRPr="00D61F6C" w:rsidRDefault="00D61F6C">
      <w:pPr>
        <w:pStyle w:val="ConsPlusNormal"/>
        <w:spacing w:before="220"/>
        <w:ind w:firstLine="540"/>
        <w:jc w:val="both"/>
      </w:pPr>
      <w:r w:rsidRPr="00D61F6C">
        <w:t>При наличии рубцов с явлениями каузалгии после безуспешного хирургического лечения заключение о категории годности выносится по статье 26 расписания болезней.</w:t>
      </w:r>
    </w:p>
    <w:p w:rsidR="00D61F6C" w:rsidRPr="00D61F6C" w:rsidRDefault="00D61F6C">
      <w:pPr>
        <w:pStyle w:val="ConsPlusNormal"/>
        <w:spacing w:before="220"/>
        <w:ind w:firstLine="540"/>
        <w:jc w:val="both"/>
      </w:pPr>
      <w:r w:rsidRPr="00D61F6C">
        <w:t>Лица с последствиями ожогов и отморожений с повреждением глаз, кистей или стоп освидетельствуются по соответствующим статьям расписания болезней.</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D450D4">
        <w:tblPrEx>
          <w:tblBorders>
            <w:insideH w:val="none" w:sz="0" w:space="0" w:color="auto"/>
          </w:tblBorders>
        </w:tblPrEx>
        <w:tc>
          <w:tcPr>
            <w:tcW w:w="1276" w:type="dxa"/>
            <w:tcBorders>
              <w:top w:val="single" w:sz="4" w:space="0" w:color="auto"/>
              <w:bottom w:val="nil"/>
            </w:tcBorders>
          </w:tcPr>
          <w:p w:rsidR="00D61F6C" w:rsidRPr="00D61F6C" w:rsidRDefault="00D61F6C">
            <w:pPr>
              <w:pStyle w:val="ConsPlusNormal"/>
              <w:jc w:val="center"/>
            </w:pPr>
            <w:bookmarkStart w:id="310" w:name="P3280"/>
            <w:bookmarkEnd w:id="310"/>
            <w:r w:rsidRPr="00D61F6C">
              <w:t>84.</w:t>
            </w:r>
          </w:p>
        </w:tc>
        <w:tc>
          <w:tcPr>
            <w:tcW w:w="5953" w:type="dxa"/>
            <w:tcBorders>
              <w:top w:val="single" w:sz="4" w:space="0" w:color="auto"/>
              <w:bottom w:val="nil"/>
            </w:tcBorders>
          </w:tcPr>
          <w:p w:rsidR="00D61F6C" w:rsidRPr="00D61F6C" w:rsidRDefault="00D61F6C">
            <w:pPr>
              <w:pStyle w:val="ConsPlusNormal"/>
              <w:jc w:val="both"/>
            </w:pPr>
            <w:r w:rsidRPr="00D61F6C">
              <w:t>Отравления лекарственными средствами, медикаментами и биологическими веществами, токсическое действие веществ, преимущественно немедицинского назначения; воздействие внешних причин (радиация, низкие, высокие температуры и света, повышенное давление воздуха или воды, другие внешние причины):</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D450D4">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r w:rsidRPr="00D61F6C">
              <w:t>а) со значительным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D450D4">
        <w:tblPrEx>
          <w:tblBorders>
            <w:insideH w:val="none" w:sz="0" w:space="0" w:color="auto"/>
          </w:tblBorders>
        </w:tblPrEx>
        <w:tc>
          <w:tcPr>
            <w:tcW w:w="1276" w:type="dxa"/>
            <w:tcBorders>
              <w:top w:val="nil"/>
              <w:bottom w:val="nil"/>
            </w:tcBorders>
          </w:tcPr>
          <w:p w:rsidR="00D61F6C" w:rsidRPr="00D61F6C" w:rsidRDefault="00D61F6C">
            <w:pPr>
              <w:pStyle w:val="ConsPlusNormal"/>
            </w:pPr>
          </w:p>
        </w:tc>
        <w:tc>
          <w:tcPr>
            <w:tcW w:w="5953" w:type="dxa"/>
            <w:tcBorders>
              <w:top w:val="nil"/>
              <w:bottom w:val="nil"/>
            </w:tcBorders>
          </w:tcPr>
          <w:p w:rsidR="00D61F6C" w:rsidRPr="00D61F6C" w:rsidRDefault="00D61F6C">
            <w:pPr>
              <w:pStyle w:val="ConsPlusNormal"/>
              <w:jc w:val="both"/>
            </w:pPr>
            <w:bookmarkStart w:id="311" w:name="P3291"/>
            <w:bookmarkEnd w:id="311"/>
            <w:r w:rsidRPr="00D61F6C">
              <w:t>б) с умеренным нарушением функций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D450D4">
        <w:tblPrEx>
          <w:tblBorders>
            <w:insideH w:val="none" w:sz="0" w:space="0" w:color="auto"/>
          </w:tblBorders>
        </w:tblPrEx>
        <w:tc>
          <w:tcPr>
            <w:tcW w:w="1276" w:type="dxa"/>
            <w:tcBorders>
              <w:top w:val="nil"/>
              <w:bottom w:val="single" w:sz="4" w:space="0" w:color="auto"/>
            </w:tcBorders>
          </w:tcPr>
          <w:p w:rsidR="00D61F6C" w:rsidRPr="00D61F6C" w:rsidRDefault="00D61F6C">
            <w:pPr>
              <w:pStyle w:val="ConsPlusNormal"/>
            </w:pPr>
          </w:p>
        </w:tc>
        <w:tc>
          <w:tcPr>
            <w:tcW w:w="5953" w:type="dxa"/>
            <w:tcBorders>
              <w:top w:val="nil"/>
              <w:bottom w:val="single" w:sz="4" w:space="0" w:color="auto"/>
            </w:tcBorders>
          </w:tcPr>
          <w:p w:rsidR="00D61F6C" w:rsidRPr="00D61F6C" w:rsidRDefault="00D61F6C">
            <w:pPr>
              <w:pStyle w:val="ConsPlusNormal"/>
              <w:jc w:val="both"/>
            </w:pPr>
            <w:bookmarkStart w:id="312" w:name="P3296"/>
            <w:bookmarkEnd w:id="312"/>
            <w:r w:rsidRPr="00D61F6C">
              <w:t>в) с незначительным нарушением функций</w:t>
            </w:r>
          </w:p>
        </w:tc>
        <w:tc>
          <w:tcPr>
            <w:tcW w:w="659" w:type="dxa"/>
            <w:tcBorders>
              <w:top w:val="nil"/>
              <w:bottom w:val="single" w:sz="4" w:space="0" w:color="auto"/>
            </w:tcBorders>
          </w:tcPr>
          <w:p w:rsidR="00D61F6C" w:rsidRPr="00D61F6C" w:rsidRDefault="00D61F6C">
            <w:pPr>
              <w:pStyle w:val="ConsPlusNormal"/>
              <w:jc w:val="center"/>
            </w:pPr>
            <w:r w:rsidRPr="00D61F6C">
              <w:t>Д</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В-3; В-2 - ИНД</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Статья предусматривает последствия отравлений лекарственными средствами, компонентами ракетного топлива, иными высокотоксичными веществами, токсичными химикатами, относящимися к химическому оружию, и другими токсическими веществами, острого или хронического воздействия электромагнитного поля в диапазоне частот от 30 кГц до 300 ГГц, оптических квантовых генераторов, лазерного излучения, ионизирующего излучения, других внешних причин и аллергических реакций.</w:t>
      </w:r>
    </w:p>
    <w:p w:rsidR="00D61F6C" w:rsidRPr="00D61F6C" w:rsidRDefault="00D61F6C">
      <w:pPr>
        <w:pStyle w:val="ConsPlusNormal"/>
        <w:spacing w:before="220"/>
        <w:ind w:firstLine="540"/>
        <w:jc w:val="both"/>
      </w:pPr>
      <w:r w:rsidRPr="00D61F6C">
        <w:t>При освидетельствовании сотрудников, перенесших лучевую болезнь, учитываются не только изменения в составе периферической крови, но и другие клинические проявления болезни. При незначительных остаточных явлениях после перенесенной сотрудником лучевой болезни II степени освидетельствование проводится по статье 85 расписания болезней.</w:t>
      </w:r>
    </w:p>
    <w:p w:rsidR="00D61F6C" w:rsidRPr="00D61F6C" w:rsidRDefault="00D61F6C">
      <w:pPr>
        <w:pStyle w:val="ConsPlusNormal"/>
        <w:spacing w:before="220"/>
        <w:ind w:firstLine="540"/>
        <w:jc w:val="both"/>
      </w:pPr>
      <w:r w:rsidRPr="00D61F6C">
        <w:t xml:space="preserve">Лица, перенесшие острую лучевую болезнь без каких-либо последствий, освидетельствуются по пункту </w:t>
      </w:r>
      <w:r w:rsidR="0028166C">
        <w:t>«</w:t>
      </w:r>
      <w:r w:rsidRPr="00D61F6C">
        <w:t>в</w:t>
      </w:r>
      <w:r w:rsidR="0028166C">
        <w:t>»</w:t>
      </w:r>
      <w:r w:rsidRPr="00D61F6C">
        <w:t>.</w:t>
      </w:r>
    </w:p>
    <w:p w:rsidR="00D61F6C" w:rsidRPr="00D61F6C" w:rsidRDefault="00D61F6C">
      <w:pPr>
        <w:pStyle w:val="ConsPlusNormal"/>
        <w:spacing w:before="220"/>
        <w:ind w:firstLine="540"/>
        <w:jc w:val="both"/>
      </w:pPr>
      <w:r w:rsidRPr="00D61F6C">
        <w:t xml:space="preserve">Лица, страдающие пищевой аллергией с клиническими проявлениями (подтвержденной обследованием в стационарных условиях) на основные продукты питания по нормам довольствия, освидетельствуются по пункту </w:t>
      </w:r>
      <w:r w:rsidR="0028166C">
        <w:t>«</w:t>
      </w:r>
      <w:r w:rsidRPr="00D61F6C">
        <w:t>б</w:t>
      </w:r>
      <w:r w:rsidR="0028166C">
        <w:t>»</w:t>
      </w:r>
      <w:r w:rsidRPr="00D61F6C">
        <w:t>.</w:t>
      </w:r>
    </w:p>
    <w:p w:rsidR="00D61F6C" w:rsidRPr="00D61F6C" w:rsidRDefault="00D61F6C">
      <w:pPr>
        <w:pStyle w:val="ConsPlusNormal"/>
        <w:spacing w:before="220"/>
        <w:ind w:firstLine="540"/>
        <w:jc w:val="both"/>
      </w:pPr>
      <w:r w:rsidRPr="00D61F6C">
        <w:lastRenderedPageBreak/>
        <w:t>После острых отравлений, токсико-аллергических воздействий, острых аллергических заболеваний (анафилактический шок, сывороточная болезнь, синдром Лайелла, Стивенса-Джонсона) и воздействий других внешних причин, категория годности к службе определяется в зависимости от исхода заболеваний и функций пораженных органов или систем по соответствующим статьям расписания болезней.</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Pr>
          <w:p w:rsidR="00D61F6C" w:rsidRPr="00D61F6C" w:rsidRDefault="00D61F6C">
            <w:pPr>
              <w:pStyle w:val="ConsPlusNormal"/>
              <w:jc w:val="center"/>
            </w:pPr>
            <w:r w:rsidRPr="00D61F6C">
              <w:t>Статья расписания болезней</w:t>
            </w:r>
          </w:p>
        </w:tc>
        <w:tc>
          <w:tcPr>
            <w:tcW w:w="5953" w:type="dxa"/>
            <w:vMerge w:val="restart"/>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Pr>
          <w:p w:rsidR="00D61F6C" w:rsidRPr="00D61F6C" w:rsidRDefault="00D61F6C">
            <w:pPr>
              <w:pStyle w:val="ConsPlusNormal"/>
              <w:jc w:val="center"/>
            </w:pPr>
            <w:r w:rsidRPr="00D61F6C">
              <w:t>Категория годности к службе</w:t>
            </w:r>
          </w:p>
        </w:tc>
      </w:tr>
      <w:tr w:rsidR="00D61F6C" w:rsidRPr="00D61F6C" w:rsidTr="00D450D4">
        <w:tc>
          <w:tcPr>
            <w:tcW w:w="1276" w:type="dxa"/>
            <w:vMerge/>
          </w:tcPr>
          <w:p w:rsidR="00D61F6C" w:rsidRPr="00D61F6C" w:rsidRDefault="00D61F6C"/>
        </w:tc>
        <w:tc>
          <w:tcPr>
            <w:tcW w:w="5953" w:type="dxa"/>
            <w:vMerge/>
          </w:tcPr>
          <w:p w:rsidR="00D61F6C" w:rsidRPr="00D61F6C" w:rsidRDefault="00D61F6C"/>
        </w:tc>
        <w:tc>
          <w:tcPr>
            <w:tcW w:w="1978" w:type="dxa"/>
            <w:gridSpan w:val="3"/>
          </w:tcPr>
          <w:p w:rsidR="00D61F6C" w:rsidRPr="00D61F6C" w:rsidRDefault="00D61F6C">
            <w:pPr>
              <w:pStyle w:val="ConsPlusNormal"/>
              <w:jc w:val="center"/>
            </w:pPr>
            <w:r w:rsidRPr="00D61F6C">
              <w:t>графа</w:t>
            </w:r>
          </w:p>
        </w:tc>
      </w:tr>
      <w:tr w:rsidR="00D61F6C" w:rsidRPr="00D61F6C" w:rsidTr="00D450D4">
        <w:tc>
          <w:tcPr>
            <w:tcW w:w="1276" w:type="dxa"/>
            <w:vMerge/>
          </w:tcPr>
          <w:p w:rsidR="00D61F6C" w:rsidRPr="00D61F6C" w:rsidRDefault="00D61F6C"/>
        </w:tc>
        <w:tc>
          <w:tcPr>
            <w:tcW w:w="5953" w:type="dxa"/>
            <w:vMerge/>
          </w:tcPr>
          <w:p w:rsidR="00D61F6C" w:rsidRPr="00D61F6C" w:rsidRDefault="00D61F6C"/>
        </w:tc>
        <w:tc>
          <w:tcPr>
            <w:tcW w:w="659" w:type="dxa"/>
          </w:tcPr>
          <w:p w:rsidR="00D61F6C" w:rsidRPr="00D61F6C" w:rsidRDefault="00D61F6C">
            <w:pPr>
              <w:pStyle w:val="ConsPlusNormal"/>
              <w:jc w:val="center"/>
            </w:pPr>
            <w:bookmarkStart w:id="313" w:name="P3311"/>
            <w:bookmarkEnd w:id="313"/>
            <w:r w:rsidRPr="00D61F6C">
              <w:t>I</w:t>
            </w:r>
          </w:p>
        </w:tc>
        <w:tc>
          <w:tcPr>
            <w:tcW w:w="659" w:type="dxa"/>
          </w:tcPr>
          <w:p w:rsidR="00D61F6C" w:rsidRPr="00D61F6C" w:rsidRDefault="00D61F6C">
            <w:pPr>
              <w:pStyle w:val="ConsPlusNormal"/>
              <w:jc w:val="center"/>
            </w:pPr>
            <w:bookmarkStart w:id="314" w:name="P3312"/>
            <w:bookmarkEnd w:id="314"/>
            <w:r w:rsidRPr="00D61F6C">
              <w:t>II</w:t>
            </w:r>
          </w:p>
        </w:tc>
        <w:tc>
          <w:tcPr>
            <w:tcW w:w="660" w:type="dxa"/>
          </w:tcPr>
          <w:p w:rsidR="00D61F6C" w:rsidRPr="00D61F6C" w:rsidRDefault="00D61F6C">
            <w:pPr>
              <w:pStyle w:val="ConsPlusNormal"/>
              <w:jc w:val="center"/>
            </w:pPr>
            <w:r w:rsidRPr="00D61F6C">
              <w:t>III</w:t>
            </w:r>
          </w:p>
        </w:tc>
      </w:tr>
      <w:tr w:rsidR="00D61F6C" w:rsidRPr="00D61F6C" w:rsidTr="00D450D4">
        <w:tc>
          <w:tcPr>
            <w:tcW w:w="1276" w:type="dxa"/>
          </w:tcPr>
          <w:p w:rsidR="00D61F6C" w:rsidRPr="00D61F6C" w:rsidRDefault="00D61F6C">
            <w:pPr>
              <w:pStyle w:val="ConsPlusNormal"/>
              <w:jc w:val="center"/>
            </w:pPr>
            <w:bookmarkStart w:id="315" w:name="P3314"/>
            <w:bookmarkEnd w:id="315"/>
            <w:r w:rsidRPr="00D61F6C">
              <w:t>85.</w:t>
            </w:r>
          </w:p>
        </w:tc>
        <w:tc>
          <w:tcPr>
            <w:tcW w:w="5953" w:type="dxa"/>
          </w:tcPr>
          <w:p w:rsidR="00D61F6C" w:rsidRPr="00D61F6C" w:rsidRDefault="00D61F6C">
            <w:pPr>
              <w:pStyle w:val="ConsPlusNormal"/>
              <w:jc w:val="both"/>
            </w:pPr>
            <w:r w:rsidRPr="00D61F6C">
              <w:t>Временные функциональные расстройства костно-мышечной системы, соединительной ткани, кожи и подкожной клетчатки после лечения болезней, ранений, травм, отравлений и других воздействий внешних факторов</w:t>
            </w:r>
          </w:p>
        </w:tc>
        <w:tc>
          <w:tcPr>
            <w:tcW w:w="659" w:type="dxa"/>
          </w:tcPr>
          <w:p w:rsidR="00D61F6C" w:rsidRPr="00D61F6C" w:rsidRDefault="00D61F6C">
            <w:pPr>
              <w:pStyle w:val="ConsPlusNormal"/>
              <w:jc w:val="center"/>
            </w:pPr>
            <w:r w:rsidRPr="00D61F6C">
              <w:t>Г</w:t>
            </w:r>
          </w:p>
        </w:tc>
        <w:tc>
          <w:tcPr>
            <w:tcW w:w="659" w:type="dxa"/>
          </w:tcPr>
          <w:p w:rsidR="00D61F6C" w:rsidRPr="00D61F6C" w:rsidRDefault="00D61F6C">
            <w:pPr>
              <w:pStyle w:val="ConsPlusNormal"/>
              <w:jc w:val="center"/>
            </w:pPr>
            <w:r w:rsidRPr="00D61F6C">
              <w:t>НГ</w:t>
            </w:r>
          </w:p>
        </w:tc>
        <w:tc>
          <w:tcPr>
            <w:tcW w:w="660" w:type="dxa"/>
          </w:tcPr>
          <w:p w:rsidR="00D61F6C" w:rsidRPr="00D61F6C" w:rsidRDefault="00D61F6C">
            <w:pPr>
              <w:pStyle w:val="ConsPlusNormal"/>
              <w:jc w:val="center"/>
            </w:pPr>
            <w:r w:rsidRPr="00D61F6C">
              <w:t>Г</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Лица, свидетельствуемые по I и II графам расписания болезней, перенесшие острые воспалительные заболевания суставов, а также при остаточных явлениях после острых экзогенных воздействий и интоксикаций признаются временно не годными к службе и не годными к поступлению в образовательные организации, если после окончания лечения прошло менее 6 месяцев.</w:t>
      </w:r>
    </w:p>
    <w:p w:rsidR="00D61F6C" w:rsidRPr="00D61F6C" w:rsidRDefault="00D61F6C">
      <w:pPr>
        <w:pStyle w:val="ConsPlusNormal"/>
        <w:spacing w:before="220"/>
        <w:ind w:firstLine="540"/>
        <w:jc w:val="both"/>
      </w:pPr>
      <w:r w:rsidRPr="00D61F6C">
        <w:t>Лицам, освидетельствуемым по I и II графам расписания болезней для проведения операции по удалению штифта (пластины), оставшегося в длинной кости после сращения перелома, выносится заключение о временной негодности к службе и негодности к поступлению в образовательные организации на 6 месяцев. При отказе от операции освидетельствование проводится по статье 81 расписания болезней.</w:t>
      </w:r>
    </w:p>
    <w:p w:rsidR="00D61F6C" w:rsidRPr="00D61F6C" w:rsidRDefault="00D61F6C">
      <w:pPr>
        <w:pStyle w:val="ConsPlusNormal"/>
        <w:spacing w:before="220"/>
        <w:ind w:firstLine="540"/>
        <w:jc w:val="both"/>
      </w:pPr>
      <w:r w:rsidRPr="00D61F6C">
        <w:t xml:space="preserve">При оценке амплитуды движений в суставах следует руководствоваться таблицей </w:t>
      </w:r>
      <w:r w:rsidR="0028166C">
        <w:t>№</w:t>
      </w:r>
      <w:r w:rsidRPr="00D61F6C">
        <w:t xml:space="preserve"> 4 приложения к Требованиям.</w:t>
      </w:r>
    </w:p>
    <w:p w:rsidR="00D61F6C" w:rsidRPr="00D61F6C" w:rsidRDefault="00D61F6C">
      <w:pPr>
        <w:pStyle w:val="ConsPlusNormal"/>
        <w:jc w:val="both"/>
      </w:pPr>
    </w:p>
    <w:p w:rsidR="00D61F6C" w:rsidRPr="00D61F6C" w:rsidRDefault="00D61F6C">
      <w:pPr>
        <w:pStyle w:val="ConsPlusTitle"/>
        <w:ind w:firstLine="540"/>
        <w:jc w:val="both"/>
        <w:outlineLvl w:val="2"/>
      </w:pPr>
      <w:r w:rsidRPr="00D61F6C">
        <w:t>Прочие болезни</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bookmarkStart w:id="316" w:name="P3330"/>
            <w:bookmarkEnd w:id="316"/>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bookmarkStart w:id="317" w:name="P3333"/>
            <w:bookmarkEnd w:id="317"/>
            <w:r w:rsidRPr="00D61F6C">
              <w:t>86.</w:t>
            </w:r>
          </w:p>
        </w:tc>
        <w:tc>
          <w:tcPr>
            <w:tcW w:w="5953" w:type="dxa"/>
            <w:tcBorders>
              <w:top w:val="single" w:sz="4" w:space="0" w:color="auto"/>
              <w:bottom w:val="nil"/>
            </w:tcBorders>
          </w:tcPr>
          <w:p w:rsidR="00D61F6C" w:rsidRPr="00D61F6C" w:rsidRDefault="00D61F6C">
            <w:pPr>
              <w:pStyle w:val="ConsPlusNormal"/>
            </w:pPr>
            <w:r w:rsidRPr="00D61F6C">
              <w:t>Недостаточное физическое развитие:</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pPr>
            <w:bookmarkStart w:id="318" w:name="P3338"/>
            <w:bookmarkEnd w:id="318"/>
            <w:r w:rsidRPr="00D61F6C">
              <w:t>а) масса тела менее 45 кг, рост менее 150 см</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В-4</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pPr>
            <w:bookmarkStart w:id="319" w:name="P3342"/>
            <w:bookmarkEnd w:id="319"/>
            <w:r w:rsidRPr="00D61F6C">
              <w:t>б) то же, впервые выявленное при приеме на службу</w:t>
            </w:r>
          </w:p>
        </w:tc>
        <w:tc>
          <w:tcPr>
            <w:tcW w:w="659" w:type="dxa"/>
            <w:tcBorders>
              <w:top w:val="nil"/>
              <w:bottom w:val="single" w:sz="4" w:space="0" w:color="auto"/>
            </w:tcBorders>
          </w:tcPr>
          <w:p w:rsidR="00D61F6C" w:rsidRPr="00D61F6C" w:rsidRDefault="00D61F6C">
            <w:pPr>
              <w:pStyle w:val="ConsPlusNormal"/>
              <w:jc w:val="center"/>
            </w:pPr>
            <w:r w:rsidRPr="00D61F6C">
              <w:t>Г</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Лица, освидетельствуемые по графе I расписания болезней с массой тела менее 45 кг и (или) ростом менее 150 см, подлежат обследованию врачом-эндокринологом. На основании пункта </w:t>
      </w:r>
      <w:r w:rsidR="0028166C">
        <w:t>«</w:t>
      </w:r>
      <w:r w:rsidRPr="00D61F6C">
        <w:t>б</w:t>
      </w:r>
      <w:r w:rsidR="0028166C">
        <w:t>»</w:t>
      </w:r>
      <w:r w:rsidRPr="00D61F6C">
        <w:t xml:space="preserve"> указанные лица признаются временно не годными к службе на 12 месяцев. При сохраняющемся недостаточном физическом развитии освидетельствование проводится по пункту </w:t>
      </w:r>
      <w:r w:rsidR="0028166C">
        <w:t>«</w:t>
      </w:r>
      <w:r w:rsidRPr="00D61F6C">
        <w:t>а</w:t>
      </w:r>
      <w:r w:rsidR="0028166C">
        <w:t>»</w:t>
      </w:r>
      <w:r w:rsidRPr="00D61F6C">
        <w:t>.</w:t>
      </w:r>
    </w:p>
    <w:p w:rsidR="00D61F6C" w:rsidRPr="00D61F6C" w:rsidRDefault="00D61F6C">
      <w:pPr>
        <w:pStyle w:val="ConsPlusNormal"/>
        <w:spacing w:before="220"/>
        <w:ind w:firstLine="540"/>
        <w:jc w:val="both"/>
      </w:pPr>
      <w:r w:rsidRPr="00D61F6C">
        <w:t xml:space="preserve">Статья не применяется для граждан, проходящих освидетельствование в связи с </w:t>
      </w:r>
      <w:r w:rsidRPr="00D61F6C">
        <w:lastRenderedPageBreak/>
        <w:t xml:space="preserve">поступлением в федеральные государственные образовательные организации со специальным наименованием </w:t>
      </w:r>
      <w:r w:rsidR="0028166C">
        <w:t>«</w:t>
      </w:r>
      <w:r w:rsidRPr="00D61F6C">
        <w:t>суворовское военное училище</w:t>
      </w:r>
      <w:r w:rsidR="0028166C">
        <w:t>»</w:t>
      </w:r>
      <w:r w:rsidRPr="00D61F6C">
        <w:t>, находящиеся в ведении МВД России.</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Pr>
          <w:p w:rsidR="00D61F6C" w:rsidRPr="00D61F6C" w:rsidRDefault="00D61F6C">
            <w:pPr>
              <w:pStyle w:val="ConsPlusNormal"/>
              <w:jc w:val="center"/>
            </w:pPr>
            <w:r w:rsidRPr="00D61F6C">
              <w:t>Статья расписания болезней</w:t>
            </w:r>
          </w:p>
        </w:tc>
        <w:tc>
          <w:tcPr>
            <w:tcW w:w="5953" w:type="dxa"/>
            <w:vMerge w:val="restart"/>
          </w:tcPr>
          <w:p w:rsidR="00D61F6C" w:rsidRPr="00D61F6C" w:rsidRDefault="00D61F6C">
            <w:pPr>
              <w:pStyle w:val="ConsPlusNormal"/>
              <w:jc w:val="center"/>
            </w:pPr>
            <w:r w:rsidRPr="00D61F6C">
              <w:t>Наименование болезней, степень нарушения функции</w:t>
            </w:r>
          </w:p>
        </w:tc>
        <w:tc>
          <w:tcPr>
            <w:tcW w:w="1978" w:type="dxa"/>
            <w:gridSpan w:val="3"/>
          </w:tcPr>
          <w:p w:rsidR="00D61F6C" w:rsidRPr="00D61F6C" w:rsidRDefault="00D61F6C">
            <w:pPr>
              <w:pStyle w:val="ConsPlusNormal"/>
              <w:jc w:val="center"/>
            </w:pPr>
            <w:r w:rsidRPr="00D61F6C">
              <w:t>Категория годности к службе</w:t>
            </w:r>
          </w:p>
        </w:tc>
      </w:tr>
      <w:tr w:rsidR="00D61F6C" w:rsidRPr="00D61F6C" w:rsidTr="00D450D4">
        <w:tc>
          <w:tcPr>
            <w:tcW w:w="1276" w:type="dxa"/>
            <w:vMerge/>
          </w:tcPr>
          <w:p w:rsidR="00D61F6C" w:rsidRPr="00D61F6C" w:rsidRDefault="00D61F6C"/>
        </w:tc>
        <w:tc>
          <w:tcPr>
            <w:tcW w:w="5953" w:type="dxa"/>
            <w:vMerge/>
          </w:tcPr>
          <w:p w:rsidR="00D61F6C" w:rsidRPr="00D61F6C" w:rsidRDefault="00D61F6C"/>
        </w:tc>
        <w:tc>
          <w:tcPr>
            <w:tcW w:w="1978" w:type="dxa"/>
            <w:gridSpan w:val="3"/>
          </w:tcPr>
          <w:p w:rsidR="00D61F6C" w:rsidRPr="00D61F6C" w:rsidRDefault="00D61F6C">
            <w:pPr>
              <w:pStyle w:val="ConsPlusNormal"/>
              <w:jc w:val="center"/>
            </w:pPr>
            <w:r w:rsidRPr="00D61F6C">
              <w:t>графа</w:t>
            </w:r>
          </w:p>
        </w:tc>
      </w:tr>
      <w:tr w:rsidR="00D61F6C" w:rsidRPr="00D61F6C" w:rsidTr="00D450D4">
        <w:tc>
          <w:tcPr>
            <w:tcW w:w="1276" w:type="dxa"/>
            <w:vMerge/>
          </w:tcPr>
          <w:p w:rsidR="00D61F6C" w:rsidRPr="00D61F6C" w:rsidRDefault="00D61F6C"/>
        </w:tc>
        <w:tc>
          <w:tcPr>
            <w:tcW w:w="5953" w:type="dxa"/>
            <w:vMerge/>
          </w:tcPr>
          <w:p w:rsidR="00D61F6C" w:rsidRPr="00D61F6C" w:rsidRDefault="00D61F6C"/>
        </w:tc>
        <w:tc>
          <w:tcPr>
            <w:tcW w:w="659" w:type="dxa"/>
          </w:tcPr>
          <w:p w:rsidR="00D61F6C" w:rsidRPr="00D61F6C" w:rsidRDefault="00D61F6C">
            <w:pPr>
              <w:pStyle w:val="ConsPlusNormal"/>
              <w:jc w:val="center"/>
            </w:pPr>
            <w:r w:rsidRPr="00D61F6C">
              <w:t>I</w:t>
            </w:r>
          </w:p>
        </w:tc>
        <w:tc>
          <w:tcPr>
            <w:tcW w:w="659" w:type="dxa"/>
          </w:tcPr>
          <w:p w:rsidR="00D61F6C" w:rsidRPr="00D61F6C" w:rsidRDefault="00D61F6C">
            <w:pPr>
              <w:pStyle w:val="ConsPlusNormal"/>
              <w:jc w:val="center"/>
            </w:pPr>
            <w:r w:rsidRPr="00D61F6C">
              <w:t>II</w:t>
            </w:r>
          </w:p>
        </w:tc>
        <w:tc>
          <w:tcPr>
            <w:tcW w:w="660" w:type="dxa"/>
          </w:tcPr>
          <w:p w:rsidR="00D61F6C" w:rsidRPr="00D61F6C" w:rsidRDefault="00D61F6C">
            <w:pPr>
              <w:pStyle w:val="ConsPlusNormal"/>
              <w:jc w:val="center"/>
            </w:pPr>
            <w:r w:rsidRPr="00D61F6C">
              <w:t>III</w:t>
            </w:r>
          </w:p>
        </w:tc>
      </w:tr>
      <w:tr w:rsidR="00D61F6C" w:rsidRPr="00D61F6C" w:rsidTr="00D450D4">
        <w:tc>
          <w:tcPr>
            <w:tcW w:w="1276" w:type="dxa"/>
          </w:tcPr>
          <w:p w:rsidR="00D61F6C" w:rsidRPr="00D61F6C" w:rsidRDefault="00D61F6C">
            <w:pPr>
              <w:pStyle w:val="ConsPlusNormal"/>
              <w:jc w:val="center"/>
            </w:pPr>
            <w:r w:rsidRPr="00D61F6C">
              <w:t>87.</w:t>
            </w:r>
          </w:p>
        </w:tc>
        <w:tc>
          <w:tcPr>
            <w:tcW w:w="5953" w:type="dxa"/>
          </w:tcPr>
          <w:p w:rsidR="00D61F6C" w:rsidRPr="00D61F6C" w:rsidRDefault="00D61F6C">
            <w:pPr>
              <w:pStyle w:val="ConsPlusNormal"/>
            </w:pPr>
            <w:r w:rsidRPr="00D61F6C">
              <w:t>Энурез</w:t>
            </w:r>
          </w:p>
        </w:tc>
        <w:tc>
          <w:tcPr>
            <w:tcW w:w="659" w:type="dxa"/>
          </w:tcPr>
          <w:p w:rsidR="00D61F6C" w:rsidRPr="00D61F6C" w:rsidRDefault="00D61F6C">
            <w:pPr>
              <w:pStyle w:val="ConsPlusNormal"/>
              <w:jc w:val="center"/>
            </w:pPr>
            <w:r w:rsidRPr="00D61F6C">
              <w:t>Д</w:t>
            </w:r>
          </w:p>
        </w:tc>
        <w:tc>
          <w:tcPr>
            <w:tcW w:w="659" w:type="dxa"/>
          </w:tcPr>
          <w:p w:rsidR="00D61F6C" w:rsidRPr="00D61F6C" w:rsidRDefault="00D61F6C">
            <w:pPr>
              <w:pStyle w:val="ConsPlusNormal"/>
              <w:jc w:val="center"/>
            </w:pPr>
            <w:r w:rsidRPr="00D61F6C">
              <w:t>НГ</w:t>
            </w:r>
          </w:p>
        </w:tc>
        <w:tc>
          <w:tcPr>
            <w:tcW w:w="660" w:type="dxa"/>
          </w:tcPr>
          <w:p w:rsidR="00D61F6C" w:rsidRPr="00D61F6C" w:rsidRDefault="00D61F6C">
            <w:pPr>
              <w:pStyle w:val="ConsPlusNormal"/>
              <w:jc w:val="center"/>
            </w:pPr>
            <w:r w:rsidRPr="00D61F6C">
              <w:t>В-4</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Обследование лиц, страдающих ночным недержанием мочи, проводится в стационарных условиях с участием врача-уролога, врача-невролога, врача-дерматовенеролога и в случае необходимости - врача-психиатра.</w:t>
      </w:r>
    </w:p>
    <w:p w:rsidR="00D61F6C" w:rsidRPr="00D61F6C" w:rsidRDefault="00D61F6C">
      <w:pPr>
        <w:pStyle w:val="ConsPlusNormal"/>
        <w:spacing w:before="220"/>
        <w:ind w:firstLine="540"/>
        <w:jc w:val="both"/>
      </w:pPr>
      <w:r w:rsidRPr="00D61F6C">
        <w:t>Если ночное недержание мочи является одним из симптомов другого заболевания, заключение выносится по статье расписания болезней, предусматривающей основное заболевание.</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3"/>
        <w:gridCol w:w="659"/>
        <w:gridCol w:w="659"/>
        <w:gridCol w:w="660"/>
      </w:tblGrid>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Статья расписания болезней</w:t>
            </w:r>
          </w:p>
        </w:tc>
        <w:tc>
          <w:tcPr>
            <w:tcW w:w="5953" w:type="dxa"/>
            <w:vMerge w:val="restart"/>
            <w:tcBorders>
              <w:top w:val="single" w:sz="4" w:space="0" w:color="auto"/>
              <w:bottom w:val="single" w:sz="4" w:space="0" w:color="auto"/>
            </w:tcBorders>
          </w:tcPr>
          <w:p w:rsidR="00D61F6C" w:rsidRPr="00D61F6C" w:rsidRDefault="00D61F6C">
            <w:pPr>
              <w:pStyle w:val="ConsPlusNormal"/>
              <w:jc w:val="center"/>
            </w:pPr>
            <w:r w:rsidRPr="00D61F6C">
              <w:t>Наименования болезней, степень нарушения функции</w:t>
            </w:r>
          </w:p>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Категория годности к службе</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1978" w:type="dxa"/>
            <w:gridSpan w:val="3"/>
            <w:tcBorders>
              <w:top w:val="single" w:sz="4" w:space="0" w:color="auto"/>
              <w:bottom w:val="single" w:sz="4" w:space="0" w:color="auto"/>
            </w:tcBorders>
          </w:tcPr>
          <w:p w:rsidR="00D61F6C" w:rsidRPr="00D61F6C" w:rsidRDefault="00D61F6C">
            <w:pPr>
              <w:pStyle w:val="ConsPlusNormal"/>
              <w:jc w:val="center"/>
            </w:pPr>
            <w:r w:rsidRPr="00D61F6C">
              <w:t>графа</w:t>
            </w:r>
          </w:p>
        </w:tc>
      </w:tr>
      <w:tr w:rsidR="00D61F6C" w:rsidRPr="00D61F6C" w:rsidTr="00D450D4">
        <w:tc>
          <w:tcPr>
            <w:tcW w:w="1276" w:type="dxa"/>
            <w:vMerge/>
            <w:tcBorders>
              <w:top w:val="single" w:sz="4" w:space="0" w:color="auto"/>
              <w:bottom w:val="single" w:sz="4" w:space="0" w:color="auto"/>
            </w:tcBorders>
          </w:tcPr>
          <w:p w:rsidR="00D61F6C" w:rsidRPr="00D61F6C" w:rsidRDefault="00D61F6C"/>
        </w:tc>
        <w:tc>
          <w:tcPr>
            <w:tcW w:w="5953" w:type="dxa"/>
            <w:vMerge/>
            <w:tcBorders>
              <w:top w:val="single" w:sz="4" w:space="0" w:color="auto"/>
              <w:bottom w:val="single" w:sz="4" w:space="0" w:color="auto"/>
            </w:tcBorders>
          </w:tcPr>
          <w:p w:rsidR="00D61F6C" w:rsidRPr="00D61F6C" w:rsidRDefault="00D61F6C"/>
        </w:tc>
        <w:tc>
          <w:tcPr>
            <w:tcW w:w="659" w:type="dxa"/>
            <w:tcBorders>
              <w:top w:val="single" w:sz="4" w:space="0" w:color="auto"/>
              <w:bottom w:val="single" w:sz="4" w:space="0" w:color="auto"/>
            </w:tcBorders>
          </w:tcPr>
          <w:p w:rsidR="00D61F6C" w:rsidRPr="00D61F6C" w:rsidRDefault="00D61F6C">
            <w:pPr>
              <w:pStyle w:val="ConsPlusNormal"/>
              <w:jc w:val="center"/>
            </w:pPr>
            <w:r w:rsidRPr="00D61F6C">
              <w:t>I</w:t>
            </w:r>
          </w:p>
        </w:tc>
        <w:tc>
          <w:tcPr>
            <w:tcW w:w="659" w:type="dxa"/>
            <w:tcBorders>
              <w:top w:val="single" w:sz="4" w:space="0" w:color="auto"/>
              <w:bottom w:val="single" w:sz="4" w:space="0" w:color="auto"/>
            </w:tcBorders>
          </w:tcPr>
          <w:p w:rsidR="00D61F6C" w:rsidRPr="00D61F6C" w:rsidRDefault="00D61F6C">
            <w:pPr>
              <w:pStyle w:val="ConsPlusNormal"/>
              <w:jc w:val="center"/>
            </w:pPr>
            <w:r w:rsidRPr="00D61F6C">
              <w:t>II</w:t>
            </w:r>
          </w:p>
        </w:tc>
        <w:tc>
          <w:tcPr>
            <w:tcW w:w="660" w:type="dxa"/>
            <w:tcBorders>
              <w:top w:val="single" w:sz="4" w:space="0" w:color="auto"/>
              <w:bottom w:val="single" w:sz="4" w:space="0" w:color="auto"/>
            </w:tcBorders>
          </w:tcPr>
          <w:p w:rsidR="00D61F6C" w:rsidRPr="00D61F6C" w:rsidRDefault="00D61F6C">
            <w:pPr>
              <w:pStyle w:val="ConsPlusNormal"/>
              <w:jc w:val="center"/>
            </w:pPr>
            <w:r w:rsidRPr="00D61F6C">
              <w:t>III</w:t>
            </w:r>
          </w:p>
        </w:tc>
      </w:tr>
      <w:tr w:rsidR="00D61F6C" w:rsidRPr="00D61F6C" w:rsidTr="00D450D4">
        <w:tc>
          <w:tcPr>
            <w:tcW w:w="1276" w:type="dxa"/>
            <w:vMerge w:val="restart"/>
            <w:tcBorders>
              <w:top w:val="single" w:sz="4" w:space="0" w:color="auto"/>
              <w:bottom w:val="single" w:sz="4" w:space="0" w:color="auto"/>
            </w:tcBorders>
          </w:tcPr>
          <w:p w:rsidR="00D61F6C" w:rsidRPr="00D61F6C" w:rsidRDefault="00D61F6C">
            <w:pPr>
              <w:pStyle w:val="ConsPlusNormal"/>
              <w:jc w:val="center"/>
            </w:pPr>
            <w:r w:rsidRPr="00D61F6C">
              <w:t>88.</w:t>
            </w:r>
          </w:p>
        </w:tc>
        <w:tc>
          <w:tcPr>
            <w:tcW w:w="5953" w:type="dxa"/>
            <w:tcBorders>
              <w:top w:val="single" w:sz="4" w:space="0" w:color="auto"/>
              <w:bottom w:val="nil"/>
            </w:tcBorders>
          </w:tcPr>
          <w:p w:rsidR="00D61F6C" w:rsidRPr="00D61F6C" w:rsidRDefault="00D61F6C">
            <w:pPr>
              <w:pStyle w:val="ConsPlusNormal"/>
              <w:jc w:val="both"/>
            </w:pPr>
            <w:r w:rsidRPr="00D61F6C">
              <w:t>Нарушения речи:</w:t>
            </w:r>
          </w:p>
        </w:tc>
        <w:tc>
          <w:tcPr>
            <w:tcW w:w="659" w:type="dxa"/>
            <w:tcBorders>
              <w:top w:val="single" w:sz="4" w:space="0" w:color="auto"/>
              <w:bottom w:val="nil"/>
            </w:tcBorders>
          </w:tcPr>
          <w:p w:rsidR="00D61F6C" w:rsidRPr="00D61F6C" w:rsidRDefault="00D61F6C">
            <w:pPr>
              <w:pStyle w:val="ConsPlusNormal"/>
            </w:pPr>
          </w:p>
        </w:tc>
        <w:tc>
          <w:tcPr>
            <w:tcW w:w="659" w:type="dxa"/>
            <w:tcBorders>
              <w:top w:val="single" w:sz="4" w:space="0" w:color="auto"/>
              <w:bottom w:val="nil"/>
            </w:tcBorders>
          </w:tcPr>
          <w:p w:rsidR="00D61F6C" w:rsidRPr="00D61F6C" w:rsidRDefault="00D61F6C">
            <w:pPr>
              <w:pStyle w:val="ConsPlusNormal"/>
            </w:pPr>
          </w:p>
        </w:tc>
        <w:tc>
          <w:tcPr>
            <w:tcW w:w="660" w:type="dxa"/>
            <w:tcBorders>
              <w:top w:val="single" w:sz="4" w:space="0" w:color="auto"/>
              <w:bottom w:val="nil"/>
            </w:tcBorders>
          </w:tcPr>
          <w:p w:rsidR="00D61F6C" w:rsidRPr="00D61F6C" w:rsidRDefault="00D61F6C">
            <w:pPr>
              <w:pStyle w:val="ConsPlusNormal"/>
            </w:pP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nil"/>
            </w:tcBorders>
          </w:tcPr>
          <w:p w:rsidR="00D61F6C" w:rsidRPr="00D61F6C" w:rsidRDefault="00D61F6C">
            <w:pPr>
              <w:pStyle w:val="ConsPlusNormal"/>
              <w:jc w:val="both"/>
            </w:pPr>
            <w:r w:rsidRPr="00D61F6C">
              <w:t>а) высокая степень заикания, охватывающая весь речевой аппарат, с нарушением дыхания и невротическими проявлениями, другие нарушения речи, делающие ее малопонятной</w:t>
            </w:r>
          </w:p>
        </w:tc>
        <w:tc>
          <w:tcPr>
            <w:tcW w:w="659" w:type="dxa"/>
            <w:tcBorders>
              <w:top w:val="nil"/>
              <w:bottom w:val="nil"/>
            </w:tcBorders>
          </w:tcPr>
          <w:p w:rsidR="00D61F6C" w:rsidRPr="00D61F6C" w:rsidRDefault="00D61F6C">
            <w:pPr>
              <w:pStyle w:val="ConsPlusNormal"/>
              <w:jc w:val="center"/>
            </w:pPr>
            <w:r w:rsidRPr="00D61F6C">
              <w:t>Д</w:t>
            </w:r>
          </w:p>
        </w:tc>
        <w:tc>
          <w:tcPr>
            <w:tcW w:w="659" w:type="dxa"/>
            <w:tcBorders>
              <w:top w:val="nil"/>
              <w:bottom w:val="nil"/>
            </w:tcBorders>
          </w:tcPr>
          <w:p w:rsidR="00D61F6C" w:rsidRPr="00D61F6C" w:rsidRDefault="00D61F6C">
            <w:pPr>
              <w:pStyle w:val="ConsPlusNormal"/>
              <w:jc w:val="center"/>
            </w:pPr>
            <w:r w:rsidRPr="00D61F6C">
              <w:t>НГ</w:t>
            </w:r>
          </w:p>
        </w:tc>
        <w:tc>
          <w:tcPr>
            <w:tcW w:w="660" w:type="dxa"/>
            <w:tcBorders>
              <w:top w:val="nil"/>
              <w:bottom w:val="nil"/>
            </w:tcBorders>
          </w:tcPr>
          <w:p w:rsidR="00D61F6C" w:rsidRPr="00D61F6C" w:rsidRDefault="00D61F6C">
            <w:pPr>
              <w:pStyle w:val="ConsPlusNormal"/>
              <w:jc w:val="center"/>
            </w:pPr>
            <w:r w:rsidRPr="00D61F6C">
              <w:t>Д</w:t>
            </w:r>
          </w:p>
        </w:tc>
      </w:tr>
      <w:tr w:rsidR="00D61F6C" w:rsidRPr="00D61F6C" w:rsidTr="00D450D4">
        <w:tblPrEx>
          <w:tblBorders>
            <w:insideH w:val="none" w:sz="0" w:space="0" w:color="auto"/>
          </w:tblBorders>
        </w:tblPrEx>
        <w:tc>
          <w:tcPr>
            <w:tcW w:w="1276" w:type="dxa"/>
            <w:vMerge/>
            <w:tcBorders>
              <w:top w:val="single" w:sz="4" w:space="0" w:color="auto"/>
              <w:bottom w:val="single" w:sz="4" w:space="0" w:color="auto"/>
            </w:tcBorders>
          </w:tcPr>
          <w:p w:rsidR="00D61F6C" w:rsidRPr="00D61F6C" w:rsidRDefault="00D61F6C"/>
        </w:tc>
        <w:tc>
          <w:tcPr>
            <w:tcW w:w="5953" w:type="dxa"/>
            <w:tcBorders>
              <w:top w:val="nil"/>
              <w:bottom w:val="single" w:sz="4" w:space="0" w:color="auto"/>
            </w:tcBorders>
          </w:tcPr>
          <w:p w:rsidR="00D61F6C" w:rsidRPr="00D61F6C" w:rsidRDefault="00D61F6C">
            <w:pPr>
              <w:pStyle w:val="ConsPlusNormal"/>
              <w:jc w:val="both"/>
            </w:pPr>
            <w:bookmarkStart w:id="320" w:name="P3382"/>
            <w:bookmarkEnd w:id="320"/>
            <w:r w:rsidRPr="00D61F6C">
              <w:t>б) умеренное заикание и другие нарушения речи, делающие ее недостаточно внятной</w:t>
            </w:r>
          </w:p>
        </w:tc>
        <w:tc>
          <w:tcPr>
            <w:tcW w:w="659" w:type="dxa"/>
            <w:tcBorders>
              <w:top w:val="nil"/>
              <w:bottom w:val="single" w:sz="4" w:space="0" w:color="auto"/>
            </w:tcBorders>
          </w:tcPr>
          <w:p w:rsidR="00D61F6C" w:rsidRPr="00D61F6C" w:rsidRDefault="00D61F6C">
            <w:pPr>
              <w:pStyle w:val="ConsPlusNormal"/>
              <w:jc w:val="center"/>
            </w:pPr>
            <w:r w:rsidRPr="00D61F6C">
              <w:t>Б-4</w:t>
            </w:r>
          </w:p>
        </w:tc>
        <w:tc>
          <w:tcPr>
            <w:tcW w:w="659" w:type="dxa"/>
            <w:tcBorders>
              <w:top w:val="nil"/>
              <w:bottom w:val="single" w:sz="4" w:space="0" w:color="auto"/>
            </w:tcBorders>
          </w:tcPr>
          <w:p w:rsidR="00D61F6C" w:rsidRPr="00D61F6C" w:rsidRDefault="00D61F6C">
            <w:pPr>
              <w:pStyle w:val="ConsPlusNormal"/>
              <w:jc w:val="center"/>
            </w:pPr>
            <w:r w:rsidRPr="00D61F6C">
              <w:t>НГ</w:t>
            </w:r>
          </w:p>
        </w:tc>
        <w:tc>
          <w:tcPr>
            <w:tcW w:w="660" w:type="dxa"/>
            <w:tcBorders>
              <w:top w:val="nil"/>
              <w:bottom w:val="single" w:sz="4" w:space="0" w:color="auto"/>
            </w:tcBorders>
          </w:tcPr>
          <w:p w:rsidR="00D61F6C" w:rsidRPr="00D61F6C" w:rsidRDefault="00D61F6C">
            <w:pPr>
              <w:pStyle w:val="ConsPlusNormal"/>
              <w:jc w:val="center"/>
            </w:pPr>
            <w:r w:rsidRPr="00D61F6C">
              <w:t>В-4</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При наличии нарушений речи, освидетельствуемый подвергается углубленному обследованию врачом-оториноларингологом, врачом-психиатром, врачом-неврологом, а при возможности - логопедом.</w:t>
      </w:r>
    </w:p>
    <w:p w:rsidR="00D61F6C" w:rsidRPr="00D61F6C" w:rsidRDefault="00D61F6C">
      <w:pPr>
        <w:pStyle w:val="ConsPlusNormal"/>
        <w:spacing w:before="220"/>
        <w:ind w:firstLine="540"/>
        <w:jc w:val="both"/>
      </w:pPr>
      <w:r w:rsidRPr="00D61F6C">
        <w:t>Степень выраженности заикания определяется путем динамического наблюдения за состоянием речевой функции в различных условиях и оценивается по ее состоянию в моменты наиболее выраженного проявления заболевания.</w:t>
      </w:r>
    </w:p>
    <w:p w:rsidR="00D61F6C" w:rsidRPr="00D61F6C" w:rsidRDefault="00D61F6C">
      <w:pPr>
        <w:pStyle w:val="ConsPlusNormal"/>
        <w:spacing w:before="220"/>
        <w:ind w:firstLine="540"/>
        <w:jc w:val="both"/>
      </w:pPr>
      <w:r w:rsidRPr="00D61F6C">
        <w:t xml:space="preserve">Умеренным заиканием, не препятствующим прохождению службы, считается лишь задержка произношения, </w:t>
      </w:r>
      <w:r w:rsidR="0028166C">
        <w:t>«</w:t>
      </w:r>
      <w:r w:rsidRPr="00D61F6C">
        <w:t>спотыкание</w:t>
      </w:r>
      <w:r w:rsidR="0028166C">
        <w:t>»</w:t>
      </w:r>
      <w:r w:rsidRPr="00D61F6C">
        <w:t xml:space="preserve"> в начале фразы, остальные слова небольшой фразы произносятся (на одном дыхании) свободно или слегка замедленно, но без повторения.</w:t>
      </w:r>
    </w:p>
    <w:p w:rsidR="00D61F6C" w:rsidRPr="00D61F6C" w:rsidRDefault="00D61F6C">
      <w:pPr>
        <w:pStyle w:val="ConsPlusNormal"/>
        <w:jc w:val="both"/>
      </w:pPr>
    </w:p>
    <w:p w:rsidR="00D61F6C" w:rsidRPr="00D61F6C" w:rsidRDefault="00D61F6C">
      <w:pPr>
        <w:pStyle w:val="ConsPlusTitle"/>
        <w:ind w:firstLine="540"/>
        <w:jc w:val="both"/>
        <w:outlineLvl w:val="1"/>
      </w:pPr>
      <w:r w:rsidRPr="00D61F6C">
        <w:t>III. Дополнительные требования к состоянию здоровья</w:t>
      </w:r>
    </w:p>
    <w:p w:rsidR="00D61F6C" w:rsidRPr="00D61F6C" w:rsidRDefault="00D61F6C">
      <w:pPr>
        <w:pStyle w:val="ConsPlusNormal"/>
        <w:jc w:val="both"/>
      </w:pPr>
    </w:p>
    <w:p w:rsidR="00D61F6C" w:rsidRPr="00D61F6C" w:rsidRDefault="00D61F6C">
      <w:pPr>
        <w:pStyle w:val="ConsPlusTitle"/>
        <w:ind w:firstLine="540"/>
        <w:jc w:val="both"/>
        <w:outlineLvl w:val="2"/>
      </w:pPr>
      <w:r w:rsidRPr="00D61F6C">
        <w:t>3.1. Дополнительные требования для граждан, не проходивших службу и поступающих на службу и (или) в образовательные организации</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2155"/>
        <w:gridCol w:w="1394"/>
        <w:gridCol w:w="1394"/>
        <w:gridCol w:w="1394"/>
        <w:gridCol w:w="1396"/>
      </w:tblGrid>
      <w:tr w:rsidR="00D61F6C" w:rsidRPr="00D61F6C" w:rsidTr="00D450D4">
        <w:tc>
          <w:tcPr>
            <w:tcW w:w="3686" w:type="dxa"/>
            <w:gridSpan w:val="2"/>
            <w:vMerge w:val="restart"/>
          </w:tcPr>
          <w:p w:rsidR="00D61F6C" w:rsidRPr="00D61F6C" w:rsidRDefault="00D61F6C">
            <w:pPr>
              <w:pStyle w:val="ConsPlusNormal"/>
              <w:jc w:val="center"/>
            </w:pPr>
            <w:r w:rsidRPr="00D61F6C">
              <w:lastRenderedPageBreak/>
              <w:t>Показатели физического развития. Перечень болезней и статей расписания болезней</w:t>
            </w:r>
          </w:p>
        </w:tc>
        <w:tc>
          <w:tcPr>
            <w:tcW w:w="5578" w:type="dxa"/>
            <w:gridSpan w:val="4"/>
          </w:tcPr>
          <w:p w:rsidR="00D61F6C" w:rsidRPr="00D61F6C" w:rsidRDefault="00D61F6C">
            <w:pPr>
              <w:pStyle w:val="ConsPlusNormal"/>
              <w:jc w:val="center"/>
            </w:pPr>
            <w:r w:rsidRPr="00D61F6C">
              <w:t>Степень ограничения (номер группы предназначения)</w:t>
            </w:r>
          </w:p>
        </w:tc>
      </w:tr>
      <w:tr w:rsidR="00D61F6C" w:rsidRPr="00D61F6C" w:rsidTr="00D450D4">
        <w:tc>
          <w:tcPr>
            <w:tcW w:w="3686" w:type="dxa"/>
            <w:gridSpan w:val="2"/>
            <w:vMerge/>
          </w:tcPr>
          <w:p w:rsidR="00D61F6C" w:rsidRPr="00D61F6C" w:rsidRDefault="00D61F6C"/>
        </w:tc>
        <w:tc>
          <w:tcPr>
            <w:tcW w:w="1394" w:type="dxa"/>
          </w:tcPr>
          <w:p w:rsidR="00D61F6C" w:rsidRPr="00D61F6C" w:rsidRDefault="00D61F6C">
            <w:pPr>
              <w:pStyle w:val="ConsPlusNormal"/>
              <w:jc w:val="center"/>
            </w:pPr>
            <w:r w:rsidRPr="00D61F6C">
              <w:t>1 ГП</w:t>
            </w:r>
          </w:p>
        </w:tc>
        <w:tc>
          <w:tcPr>
            <w:tcW w:w="1394" w:type="dxa"/>
          </w:tcPr>
          <w:p w:rsidR="00D61F6C" w:rsidRPr="00D61F6C" w:rsidRDefault="00D61F6C">
            <w:pPr>
              <w:pStyle w:val="ConsPlusNormal"/>
              <w:jc w:val="center"/>
            </w:pPr>
            <w:r w:rsidRPr="00D61F6C">
              <w:t>2 ГП</w:t>
            </w:r>
          </w:p>
        </w:tc>
        <w:tc>
          <w:tcPr>
            <w:tcW w:w="1394" w:type="dxa"/>
          </w:tcPr>
          <w:p w:rsidR="00D61F6C" w:rsidRPr="00D61F6C" w:rsidRDefault="00D61F6C">
            <w:pPr>
              <w:pStyle w:val="ConsPlusNormal"/>
              <w:jc w:val="center"/>
            </w:pPr>
            <w:r w:rsidRPr="00D61F6C">
              <w:t>3 ГП</w:t>
            </w:r>
          </w:p>
        </w:tc>
        <w:tc>
          <w:tcPr>
            <w:tcW w:w="1396" w:type="dxa"/>
          </w:tcPr>
          <w:p w:rsidR="00D61F6C" w:rsidRPr="00D61F6C" w:rsidRDefault="00D61F6C">
            <w:pPr>
              <w:pStyle w:val="ConsPlusNormal"/>
              <w:jc w:val="center"/>
            </w:pPr>
            <w:r w:rsidRPr="00D61F6C">
              <w:t>4 ГП</w:t>
            </w:r>
          </w:p>
        </w:tc>
      </w:tr>
      <w:tr w:rsidR="00D61F6C" w:rsidRPr="00D61F6C" w:rsidTr="00D450D4">
        <w:tc>
          <w:tcPr>
            <w:tcW w:w="3686" w:type="dxa"/>
            <w:gridSpan w:val="2"/>
            <w:vMerge/>
          </w:tcPr>
          <w:p w:rsidR="00D61F6C" w:rsidRPr="00D61F6C" w:rsidRDefault="00D61F6C"/>
        </w:tc>
        <w:tc>
          <w:tcPr>
            <w:tcW w:w="5578" w:type="dxa"/>
            <w:gridSpan w:val="4"/>
          </w:tcPr>
          <w:p w:rsidR="00D61F6C" w:rsidRPr="00D61F6C" w:rsidRDefault="00D61F6C">
            <w:pPr>
              <w:pStyle w:val="ConsPlusNormal"/>
              <w:jc w:val="center"/>
            </w:pPr>
            <w:r w:rsidRPr="00D61F6C">
              <w:t>ГРАФЫ</w:t>
            </w:r>
          </w:p>
        </w:tc>
      </w:tr>
      <w:tr w:rsidR="00D61F6C" w:rsidRPr="00D61F6C" w:rsidTr="00D450D4">
        <w:tc>
          <w:tcPr>
            <w:tcW w:w="3686" w:type="dxa"/>
            <w:gridSpan w:val="2"/>
            <w:vMerge/>
          </w:tcPr>
          <w:p w:rsidR="00D61F6C" w:rsidRPr="00D61F6C" w:rsidRDefault="00D61F6C"/>
        </w:tc>
        <w:tc>
          <w:tcPr>
            <w:tcW w:w="1394" w:type="dxa"/>
          </w:tcPr>
          <w:p w:rsidR="00D61F6C" w:rsidRPr="00D61F6C" w:rsidRDefault="00D61F6C">
            <w:pPr>
              <w:pStyle w:val="ConsPlusNormal"/>
              <w:jc w:val="center"/>
            </w:pPr>
            <w:bookmarkStart w:id="321" w:name="P3402"/>
            <w:bookmarkEnd w:id="321"/>
            <w:r w:rsidRPr="00D61F6C">
              <w:t>1</w:t>
            </w:r>
          </w:p>
        </w:tc>
        <w:tc>
          <w:tcPr>
            <w:tcW w:w="1394" w:type="dxa"/>
          </w:tcPr>
          <w:p w:rsidR="00D61F6C" w:rsidRPr="00D61F6C" w:rsidRDefault="00D61F6C">
            <w:pPr>
              <w:pStyle w:val="ConsPlusNormal"/>
              <w:jc w:val="center"/>
            </w:pPr>
            <w:bookmarkStart w:id="322" w:name="P3403"/>
            <w:bookmarkEnd w:id="322"/>
            <w:r w:rsidRPr="00D61F6C">
              <w:t>2</w:t>
            </w:r>
          </w:p>
        </w:tc>
        <w:tc>
          <w:tcPr>
            <w:tcW w:w="1394" w:type="dxa"/>
          </w:tcPr>
          <w:p w:rsidR="00D61F6C" w:rsidRPr="00D61F6C" w:rsidRDefault="00D61F6C">
            <w:pPr>
              <w:pStyle w:val="ConsPlusNormal"/>
              <w:jc w:val="center"/>
            </w:pPr>
            <w:bookmarkStart w:id="323" w:name="P3404"/>
            <w:bookmarkEnd w:id="323"/>
            <w:r w:rsidRPr="00D61F6C">
              <w:t>3</w:t>
            </w:r>
          </w:p>
        </w:tc>
        <w:tc>
          <w:tcPr>
            <w:tcW w:w="1396" w:type="dxa"/>
          </w:tcPr>
          <w:p w:rsidR="00D61F6C" w:rsidRPr="00D61F6C" w:rsidRDefault="00D61F6C">
            <w:pPr>
              <w:pStyle w:val="ConsPlusNormal"/>
              <w:jc w:val="center"/>
            </w:pPr>
            <w:bookmarkStart w:id="324" w:name="P3405"/>
            <w:bookmarkEnd w:id="324"/>
            <w:r w:rsidRPr="00D61F6C">
              <w:t>4</w:t>
            </w:r>
          </w:p>
        </w:tc>
      </w:tr>
      <w:tr w:rsidR="00D61F6C" w:rsidRPr="00D61F6C" w:rsidTr="00D450D4">
        <w:tc>
          <w:tcPr>
            <w:tcW w:w="3686" w:type="dxa"/>
            <w:gridSpan w:val="2"/>
          </w:tcPr>
          <w:p w:rsidR="00D61F6C" w:rsidRPr="00D61F6C" w:rsidRDefault="00D61F6C">
            <w:pPr>
              <w:pStyle w:val="ConsPlusNormal"/>
            </w:pPr>
            <w:r w:rsidRPr="00D61F6C">
              <w:t xml:space="preserve">Рост (см) </w:t>
            </w:r>
            <w:proofErr w:type="gramStart"/>
            <w:r w:rsidRPr="00D61F6C">
              <w:t>для</w:t>
            </w:r>
            <w:proofErr w:type="gramEnd"/>
            <w:r w:rsidRPr="00D61F6C">
              <w:t xml:space="preserve"> поступающих на службу не ниже</w:t>
            </w:r>
          </w:p>
        </w:tc>
        <w:tc>
          <w:tcPr>
            <w:tcW w:w="1394" w:type="dxa"/>
          </w:tcPr>
          <w:p w:rsidR="00D61F6C" w:rsidRPr="00D61F6C" w:rsidRDefault="00D61F6C">
            <w:pPr>
              <w:pStyle w:val="ConsPlusNormal"/>
              <w:jc w:val="center"/>
            </w:pPr>
            <w:r w:rsidRPr="00D61F6C">
              <w:t>165</w:t>
            </w:r>
          </w:p>
        </w:tc>
        <w:tc>
          <w:tcPr>
            <w:tcW w:w="1394" w:type="dxa"/>
          </w:tcPr>
          <w:p w:rsidR="00D61F6C" w:rsidRPr="00D61F6C" w:rsidRDefault="00D61F6C">
            <w:pPr>
              <w:pStyle w:val="ConsPlusNormal"/>
              <w:jc w:val="center"/>
            </w:pPr>
            <w:r w:rsidRPr="00D61F6C">
              <w:t>160</w:t>
            </w:r>
          </w:p>
        </w:tc>
        <w:tc>
          <w:tcPr>
            <w:tcW w:w="1394" w:type="dxa"/>
          </w:tcPr>
          <w:p w:rsidR="00D61F6C" w:rsidRPr="00D61F6C" w:rsidRDefault="00D61F6C">
            <w:pPr>
              <w:pStyle w:val="ConsPlusNormal"/>
              <w:jc w:val="center"/>
            </w:pPr>
            <w:r w:rsidRPr="00D61F6C">
              <w:t>155</w:t>
            </w:r>
          </w:p>
        </w:tc>
        <w:tc>
          <w:tcPr>
            <w:tcW w:w="1396" w:type="dxa"/>
          </w:tcPr>
          <w:p w:rsidR="00D61F6C" w:rsidRPr="00D61F6C" w:rsidRDefault="00D61F6C">
            <w:pPr>
              <w:pStyle w:val="ConsPlusNormal"/>
              <w:jc w:val="center"/>
            </w:pPr>
            <w:r w:rsidRPr="00D61F6C">
              <w:t>150</w:t>
            </w:r>
          </w:p>
        </w:tc>
      </w:tr>
      <w:tr w:rsidR="00D61F6C" w:rsidRPr="00D61F6C" w:rsidTr="00D450D4">
        <w:tc>
          <w:tcPr>
            <w:tcW w:w="3686" w:type="dxa"/>
            <w:gridSpan w:val="2"/>
          </w:tcPr>
          <w:p w:rsidR="00D61F6C" w:rsidRPr="00D61F6C" w:rsidRDefault="00D61F6C">
            <w:pPr>
              <w:pStyle w:val="ConsPlusNormal"/>
            </w:pPr>
            <w:proofErr w:type="gramStart"/>
            <w:r w:rsidRPr="00D61F6C">
              <w:t>Рост (см) для поступающих в образовательные организации высшего образования не ниже</w:t>
            </w:r>
            <w:proofErr w:type="gramEnd"/>
          </w:p>
        </w:tc>
        <w:tc>
          <w:tcPr>
            <w:tcW w:w="1394" w:type="dxa"/>
          </w:tcPr>
          <w:p w:rsidR="00D61F6C" w:rsidRPr="00D61F6C" w:rsidRDefault="00D61F6C">
            <w:pPr>
              <w:pStyle w:val="ConsPlusNormal"/>
              <w:jc w:val="center"/>
            </w:pPr>
            <w:r w:rsidRPr="00D61F6C">
              <w:t>160</w:t>
            </w:r>
          </w:p>
        </w:tc>
        <w:tc>
          <w:tcPr>
            <w:tcW w:w="1394" w:type="dxa"/>
          </w:tcPr>
          <w:p w:rsidR="00D61F6C" w:rsidRPr="00D61F6C" w:rsidRDefault="00D61F6C">
            <w:pPr>
              <w:pStyle w:val="ConsPlusNormal"/>
              <w:jc w:val="center"/>
            </w:pPr>
            <w:r w:rsidRPr="00D61F6C">
              <w:t>160</w:t>
            </w:r>
          </w:p>
        </w:tc>
        <w:tc>
          <w:tcPr>
            <w:tcW w:w="1394" w:type="dxa"/>
          </w:tcPr>
          <w:p w:rsidR="00D61F6C" w:rsidRPr="00D61F6C" w:rsidRDefault="00D61F6C">
            <w:pPr>
              <w:pStyle w:val="ConsPlusNormal"/>
              <w:jc w:val="center"/>
            </w:pPr>
            <w:r w:rsidRPr="00D61F6C">
              <w:t>155</w:t>
            </w:r>
          </w:p>
        </w:tc>
        <w:tc>
          <w:tcPr>
            <w:tcW w:w="1396" w:type="dxa"/>
          </w:tcPr>
          <w:p w:rsidR="00D61F6C" w:rsidRPr="00D61F6C" w:rsidRDefault="00D61F6C">
            <w:pPr>
              <w:pStyle w:val="ConsPlusNormal"/>
              <w:jc w:val="center"/>
            </w:pPr>
            <w:r w:rsidRPr="00D61F6C">
              <w:t>150</w:t>
            </w:r>
          </w:p>
        </w:tc>
      </w:tr>
      <w:tr w:rsidR="00D61F6C" w:rsidRPr="00D61F6C" w:rsidTr="00D450D4">
        <w:tc>
          <w:tcPr>
            <w:tcW w:w="1531" w:type="dxa"/>
            <w:vMerge w:val="restart"/>
          </w:tcPr>
          <w:p w:rsidR="00D61F6C" w:rsidRPr="00D61F6C" w:rsidRDefault="00D61F6C">
            <w:pPr>
              <w:pStyle w:val="ConsPlusNormal"/>
            </w:pPr>
            <w:r w:rsidRPr="00D61F6C">
              <w:t>Острота зрения для дали не ниже</w:t>
            </w:r>
          </w:p>
        </w:tc>
        <w:tc>
          <w:tcPr>
            <w:tcW w:w="2155" w:type="dxa"/>
          </w:tcPr>
          <w:p w:rsidR="00D61F6C" w:rsidRPr="00D61F6C" w:rsidRDefault="00D61F6C">
            <w:pPr>
              <w:pStyle w:val="ConsPlusNormal"/>
            </w:pPr>
            <w:r w:rsidRPr="00D61F6C">
              <w:t>без коррекции</w:t>
            </w:r>
          </w:p>
        </w:tc>
        <w:tc>
          <w:tcPr>
            <w:tcW w:w="1394" w:type="dxa"/>
          </w:tcPr>
          <w:p w:rsidR="00D61F6C" w:rsidRPr="00D61F6C" w:rsidRDefault="00D61F6C">
            <w:pPr>
              <w:pStyle w:val="ConsPlusNormal"/>
              <w:jc w:val="center"/>
            </w:pPr>
            <w:r w:rsidRPr="00D61F6C">
              <w:t>0,6/0,6</w:t>
            </w:r>
          </w:p>
        </w:tc>
        <w:tc>
          <w:tcPr>
            <w:tcW w:w="1394" w:type="dxa"/>
          </w:tcPr>
          <w:p w:rsidR="00D61F6C" w:rsidRPr="00D61F6C" w:rsidRDefault="00D61F6C">
            <w:pPr>
              <w:pStyle w:val="ConsPlusNormal"/>
              <w:jc w:val="center"/>
            </w:pPr>
            <w:r w:rsidRPr="00D61F6C">
              <w:t>0,3/0,3</w:t>
            </w:r>
          </w:p>
        </w:tc>
        <w:tc>
          <w:tcPr>
            <w:tcW w:w="1394" w:type="dxa"/>
          </w:tcPr>
          <w:p w:rsidR="00D61F6C" w:rsidRPr="00D61F6C" w:rsidRDefault="00D61F6C">
            <w:pPr>
              <w:pStyle w:val="ConsPlusNormal"/>
            </w:pPr>
          </w:p>
        </w:tc>
        <w:tc>
          <w:tcPr>
            <w:tcW w:w="1396" w:type="dxa"/>
          </w:tcPr>
          <w:p w:rsidR="00D61F6C" w:rsidRPr="00D61F6C" w:rsidRDefault="00D61F6C">
            <w:pPr>
              <w:pStyle w:val="ConsPlusNormal"/>
            </w:pPr>
          </w:p>
        </w:tc>
      </w:tr>
      <w:tr w:rsidR="00D61F6C" w:rsidRPr="00D61F6C" w:rsidTr="00D450D4">
        <w:tc>
          <w:tcPr>
            <w:tcW w:w="1531" w:type="dxa"/>
            <w:vMerge/>
          </w:tcPr>
          <w:p w:rsidR="00D61F6C" w:rsidRPr="00D61F6C" w:rsidRDefault="00D61F6C"/>
        </w:tc>
        <w:tc>
          <w:tcPr>
            <w:tcW w:w="2155" w:type="dxa"/>
          </w:tcPr>
          <w:p w:rsidR="00D61F6C" w:rsidRPr="00D61F6C" w:rsidRDefault="00D61F6C">
            <w:pPr>
              <w:pStyle w:val="ConsPlusNormal"/>
            </w:pPr>
            <w:r w:rsidRPr="00D61F6C">
              <w:t>с коррекцией</w:t>
            </w:r>
          </w:p>
        </w:tc>
        <w:tc>
          <w:tcPr>
            <w:tcW w:w="1394" w:type="dxa"/>
          </w:tcPr>
          <w:p w:rsidR="00D61F6C" w:rsidRPr="00D61F6C" w:rsidRDefault="00D61F6C">
            <w:pPr>
              <w:pStyle w:val="ConsPlusNormal"/>
              <w:jc w:val="center"/>
            </w:pPr>
            <w:r w:rsidRPr="00D61F6C">
              <w:t>1,0/1,0</w:t>
            </w:r>
          </w:p>
        </w:tc>
        <w:tc>
          <w:tcPr>
            <w:tcW w:w="1394" w:type="dxa"/>
          </w:tcPr>
          <w:p w:rsidR="00D61F6C" w:rsidRPr="00D61F6C" w:rsidRDefault="00D61F6C">
            <w:pPr>
              <w:pStyle w:val="ConsPlusNormal"/>
              <w:jc w:val="center"/>
            </w:pPr>
            <w:r w:rsidRPr="00D61F6C">
              <w:t>1,0/1,0</w:t>
            </w:r>
          </w:p>
        </w:tc>
        <w:tc>
          <w:tcPr>
            <w:tcW w:w="1394" w:type="dxa"/>
          </w:tcPr>
          <w:p w:rsidR="00D61F6C" w:rsidRPr="00D61F6C" w:rsidRDefault="00D61F6C">
            <w:pPr>
              <w:pStyle w:val="ConsPlusNormal"/>
              <w:jc w:val="center"/>
            </w:pPr>
            <w:r w:rsidRPr="00D61F6C">
              <w:t>0,6/0,6</w:t>
            </w:r>
          </w:p>
        </w:tc>
        <w:tc>
          <w:tcPr>
            <w:tcW w:w="1396" w:type="dxa"/>
          </w:tcPr>
          <w:p w:rsidR="00D61F6C" w:rsidRPr="00D61F6C" w:rsidRDefault="00D61F6C">
            <w:pPr>
              <w:pStyle w:val="ConsPlusNormal"/>
              <w:jc w:val="center"/>
            </w:pPr>
            <w:r w:rsidRPr="00D61F6C">
              <w:t>0,5/0,1 или 0,4/0,4</w:t>
            </w:r>
          </w:p>
        </w:tc>
      </w:tr>
      <w:tr w:rsidR="00D61F6C" w:rsidRPr="00D61F6C" w:rsidTr="00D450D4">
        <w:tc>
          <w:tcPr>
            <w:tcW w:w="1531" w:type="dxa"/>
            <w:vMerge w:val="restart"/>
          </w:tcPr>
          <w:p w:rsidR="00D61F6C" w:rsidRPr="00D61F6C" w:rsidRDefault="00D61F6C">
            <w:pPr>
              <w:pStyle w:val="ConsPlusNormal"/>
            </w:pPr>
            <w:r w:rsidRPr="00D61F6C">
              <w:t>Рефракция (дптр.) не более</w:t>
            </w:r>
          </w:p>
        </w:tc>
        <w:tc>
          <w:tcPr>
            <w:tcW w:w="2155" w:type="dxa"/>
          </w:tcPr>
          <w:p w:rsidR="00D61F6C" w:rsidRPr="00D61F6C" w:rsidRDefault="00D61F6C">
            <w:pPr>
              <w:pStyle w:val="ConsPlusNormal"/>
            </w:pPr>
            <w:r w:rsidRPr="00D61F6C">
              <w:t>близорукость</w:t>
            </w:r>
          </w:p>
        </w:tc>
        <w:tc>
          <w:tcPr>
            <w:tcW w:w="1394" w:type="dxa"/>
          </w:tcPr>
          <w:p w:rsidR="00D61F6C" w:rsidRPr="00D61F6C" w:rsidRDefault="00D61F6C">
            <w:pPr>
              <w:pStyle w:val="ConsPlusNormal"/>
              <w:jc w:val="center"/>
            </w:pPr>
            <w:r w:rsidRPr="00D61F6C">
              <w:t>1,0/1,0</w:t>
            </w:r>
          </w:p>
        </w:tc>
        <w:tc>
          <w:tcPr>
            <w:tcW w:w="1394" w:type="dxa"/>
          </w:tcPr>
          <w:p w:rsidR="00D61F6C" w:rsidRPr="00D61F6C" w:rsidRDefault="00D61F6C">
            <w:pPr>
              <w:pStyle w:val="ConsPlusNormal"/>
              <w:jc w:val="center"/>
            </w:pPr>
            <w:r w:rsidRPr="00D61F6C">
              <w:t>2,0/2,0</w:t>
            </w:r>
          </w:p>
        </w:tc>
        <w:tc>
          <w:tcPr>
            <w:tcW w:w="1394" w:type="dxa"/>
          </w:tcPr>
          <w:p w:rsidR="00D61F6C" w:rsidRPr="00D61F6C" w:rsidRDefault="00D61F6C">
            <w:pPr>
              <w:pStyle w:val="ConsPlusNormal"/>
              <w:jc w:val="center"/>
            </w:pPr>
            <w:r w:rsidRPr="00D61F6C">
              <w:t>3,0/3,0</w:t>
            </w:r>
          </w:p>
        </w:tc>
        <w:tc>
          <w:tcPr>
            <w:tcW w:w="1396" w:type="dxa"/>
          </w:tcPr>
          <w:p w:rsidR="00D61F6C" w:rsidRPr="00D61F6C" w:rsidRDefault="00D61F6C">
            <w:pPr>
              <w:pStyle w:val="ConsPlusNormal"/>
              <w:jc w:val="center"/>
            </w:pPr>
            <w:r w:rsidRPr="00D61F6C">
              <w:t>до 6,0/6,0</w:t>
            </w:r>
          </w:p>
        </w:tc>
      </w:tr>
      <w:tr w:rsidR="00D61F6C" w:rsidRPr="00D61F6C" w:rsidTr="00D450D4">
        <w:tc>
          <w:tcPr>
            <w:tcW w:w="1531" w:type="dxa"/>
            <w:vMerge/>
          </w:tcPr>
          <w:p w:rsidR="00D61F6C" w:rsidRPr="00D61F6C" w:rsidRDefault="00D61F6C"/>
        </w:tc>
        <w:tc>
          <w:tcPr>
            <w:tcW w:w="2155" w:type="dxa"/>
          </w:tcPr>
          <w:p w:rsidR="00D61F6C" w:rsidRPr="00D61F6C" w:rsidRDefault="00D61F6C">
            <w:pPr>
              <w:pStyle w:val="ConsPlusNormal"/>
            </w:pPr>
            <w:r w:rsidRPr="00D61F6C">
              <w:t>дальнозоркость</w:t>
            </w:r>
          </w:p>
        </w:tc>
        <w:tc>
          <w:tcPr>
            <w:tcW w:w="1394" w:type="dxa"/>
          </w:tcPr>
          <w:p w:rsidR="00D61F6C" w:rsidRPr="00D61F6C" w:rsidRDefault="00D61F6C">
            <w:pPr>
              <w:pStyle w:val="ConsPlusNormal"/>
              <w:jc w:val="center"/>
            </w:pPr>
            <w:r w:rsidRPr="00D61F6C">
              <w:t>2,0/2,0</w:t>
            </w:r>
          </w:p>
        </w:tc>
        <w:tc>
          <w:tcPr>
            <w:tcW w:w="1394" w:type="dxa"/>
          </w:tcPr>
          <w:p w:rsidR="00D61F6C" w:rsidRPr="00D61F6C" w:rsidRDefault="00D61F6C">
            <w:pPr>
              <w:pStyle w:val="ConsPlusNormal"/>
              <w:jc w:val="center"/>
            </w:pPr>
            <w:r w:rsidRPr="00D61F6C">
              <w:t>2,0/2,0</w:t>
            </w:r>
          </w:p>
        </w:tc>
        <w:tc>
          <w:tcPr>
            <w:tcW w:w="1394" w:type="dxa"/>
          </w:tcPr>
          <w:p w:rsidR="00D61F6C" w:rsidRPr="00D61F6C" w:rsidRDefault="00D61F6C">
            <w:pPr>
              <w:pStyle w:val="ConsPlusNormal"/>
              <w:jc w:val="center"/>
            </w:pPr>
            <w:r w:rsidRPr="00D61F6C">
              <w:t>6,0/6,0</w:t>
            </w:r>
          </w:p>
        </w:tc>
        <w:tc>
          <w:tcPr>
            <w:tcW w:w="1396" w:type="dxa"/>
          </w:tcPr>
          <w:p w:rsidR="00D61F6C" w:rsidRPr="00D61F6C" w:rsidRDefault="00D61F6C">
            <w:pPr>
              <w:pStyle w:val="ConsPlusNormal"/>
              <w:jc w:val="center"/>
            </w:pPr>
            <w:r w:rsidRPr="00D61F6C">
              <w:t>до 8,0/8,0</w:t>
            </w:r>
          </w:p>
        </w:tc>
      </w:tr>
      <w:tr w:rsidR="00D61F6C" w:rsidRPr="00D61F6C" w:rsidTr="00D450D4">
        <w:tc>
          <w:tcPr>
            <w:tcW w:w="1531" w:type="dxa"/>
            <w:vMerge/>
          </w:tcPr>
          <w:p w:rsidR="00D61F6C" w:rsidRPr="00D61F6C" w:rsidRDefault="00D61F6C"/>
        </w:tc>
        <w:tc>
          <w:tcPr>
            <w:tcW w:w="2155" w:type="dxa"/>
          </w:tcPr>
          <w:p w:rsidR="00D61F6C" w:rsidRPr="00D61F6C" w:rsidRDefault="00D61F6C">
            <w:pPr>
              <w:pStyle w:val="ConsPlusNormal"/>
            </w:pPr>
            <w:r w:rsidRPr="00D61F6C">
              <w:t>астигматизм</w:t>
            </w:r>
          </w:p>
        </w:tc>
        <w:tc>
          <w:tcPr>
            <w:tcW w:w="1394" w:type="dxa"/>
          </w:tcPr>
          <w:p w:rsidR="00D61F6C" w:rsidRPr="00D61F6C" w:rsidRDefault="00D61F6C">
            <w:pPr>
              <w:pStyle w:val="ConsPlusNormal"/>
              <w:jc w:val="center"/>
            </w:pPr>
            <w:r w:rsidRPr="00D61F6C">
              <w:t>1,0/1,0</w:t>
            </w:r>
          </w:p>
        </w:tc>
        <w:tc>
          <w:tcPr>
            <w:tcW w:w="1394" w:type="dxa"/>
          </w:tcPr>
          <w:p w:rsidR="00D61F6C" w:rsidRPr="00D61F6C" w:rsidRDefault="00D61F6C">
            <w:pPr>
              <w:pStyle w:val="ConsPlusNormal"/>
              <w:jc w:val="center"/>
            </w:pPr>
            <w:r w:rsidRPr="00D61F6C">
              <w:t>1,0/1,0</w:t>
            </w:r>
          </w:p>
        </w:tc>
        <w:tc>
          <w:tcPr>
            <w:tcW w:w="1394" w:type="dxa"/>
          </w:tcPr>
          <w:p w:rsidR="00D61F6C" w:rsidRPr="00D61F6C" w:rsidRDefault="00D61F6C">
            <w:pPr>
              <w:pStyle w:val="ConsPlusNormal"/>
              <w:jc w:val="center"/>
            </w:pPr>
            <w:r w:rsidRPr="00D61F6C">
              <w:t>2,0/2,0</w:t>
            </w:r>
          </w:p>
        </w:tc>
        <w:tc>
          <w:tcPr>
            <w:tcW w:w="1396" w:type="dxa"/>
          </w:tcPr>
          <w:p w:rsidR="00D61F6C" w:rsidRPr="00D61F6C" w:rsidRDefault="00D61F6C">
            <w:pPr>
              <w:pStyle w:val="ConsPlusNormal"/>
              <w:jc w:val="center"/>
            </w:pPr>
            <w:r w:rsidRPr="00D61F6C">
              <w:t>до 4,0/4,0</w:t>
            </w:r>
          </w:p>
        </w:tc>
      </w:tr>
      <w:tr w:rsidR="00D61F6C" w:rsidRPr="00D61F6C" w:rsidTr="00D450D4">
        <w:tc>
          <w:tcPr>
            <w:tcW w:w="3686" w:type="dxa"/>
            <w:gridSpan w:val="2"/>
          </w:tcPr>
          <w:p w:rsidR="00D61F6C" w:rsidRPr="00D61F6C" w:rsidRDefault="00D61F6C">
            <w:pPr>
              <w:pStyle w:val="ConsPlusNormal"/>
            </w:pPr>
            <w:r w:rsidRPr="00D61F6C">
              <w:t>Статья 35-г</w:t>
            </w:r>
          </w:p>
        </w:tc>
        <w:tc>
          <w:tcPr>
            <w:tcW w:w="1394" w:type="dxa"/>
          </w:tcPr>
          <w:p w:rsidR="00D61F6C" w:rsidRPr="00D61F6C" w:rsidRDefault="00D61F6C">
            <w:pPr>
              <w:pStyle w:val="ConsPlusNormal"/>
              <w:jc w:val="center"/>
            </w:pPr>
            <w:r w:rsidRPr="00D61F6C">
              <w:t>НГ</w:t>
            </w:r>
          </w:p>
        </w:tc>
        <w:tc>
          <w:tcPr>
            <w:tcW w:w="1394" w:type="dxa"/>
          </w:tcPr>
          <w:p w:rsidR="00D61F6C" w:rsidRPr="00D61F6C" w:rsidRDefault="00D61F6C">
            <w:pPr>
              <w:pStyle w:val="ConsPlusNormal"/>
              <w:jc w:val="center"/>
            </w:pPr>
            <w:r w:rsidRPr="00D61F6C">
              <w:t>НГ</w:t>
            </w:r>
          </w:p>
        </w:tc>
        <w:tc>
          <w:tcPr>
            <w:tcW w:w="1394" w:type="dxa"/>
          </w:tcPr>
          <w:p w:rsidR="00D61F6C" w:rsidRPr="00D61F6C" w:rsidRDefault="00D61F6C">
            <w:pPr>
              <w:pStyle w:val="ConsPlusNormal"/>
            </w:pPr>
          </w:p>
        </w:tc>
        <w:tc>
          <w:tcPr>
            <w:tcW w:w="1396" w:type="dxa"/>
          </w:tcPr>
          <w:p w:rsidR="00D61F6C" w:rsidRPr="00D61F6C" w:rsidRDefault="00D61F6C">
            <w:pPr>
              <w:pStyle w:val="ConsPlusNormal"/>
            </w:pPr>
          </w:p>
        </w:tc>
      </w:tr>
      <w:tr w:rsidR="00D61F6C" w:rsidRPr="00D61F6C" w:rsidTr="00D450D4">
        <w:tc>
          <w:tcPr>
            <w:tcW w:w="3686" w:type="dxa"/>
            <w:gridSpan w:val="2"/>
          </w:tcPr>
          <w:p w:rsidR="00D61F6C" w:rsidRPr="00D61F6C" w:rsidRDefault="00D61F6C">
            <w:pPr>
              <w:pStyle w:val="ConsPlusNormal"/>
            </w:pPr>
            <w:r w:rsidRPr="00D61F6C">
              <w:t>Слух (шепотная речь (м) не менее)</w:t>
            </w:r>
          </w:p>
        </w:tc>
        <w:tc>
          <w:tcPr>
            <w:tcW w:w="1394" w:type="dxa"/>
          </w:tcPr>
          <w:p w:rsidR="00D61F6C" w:rsidRPr="00D61F6C" w:rsidRDefault="00D61F6C">
            <w:pPr>
              <w:pStyle w:val="ConsPlusNormal"/>
              <w:jc w:val="center"/>
            </w:pPr>
            <w:r w:rsidRPr="00D61F6C">
              <w:t>6/6</w:t>
            </w:r>
          </w:p>
        </w:tc>
        <w:tc>
          <w:tcPr>
            <w:tcW w:w="1394" w:type="dxa"/>
          </w:tcPr>
          <w:p w:rsidR="00D61F6C" w:rsidRPr="00D61F6C" w:rsidRDefault="00D61F6C">
            <w:pPr>
              <w:pStyle w:val="ConsPlusNormal"/>
              <w:jc w:val="center"/>
            </w:pPr>
            <w:r w:rsidRPr="00D61F6C">
              <w:t>6/6</w:t>
            </w:r>
          </w:p>
        </w:tc>
        <w:tc>
          <w:tcPr>
            <w:tcW w:w="1394" w:type="dxa"/>
          </w:tcPr>
          <w:p w:rsidR="00D61F6C" w:rsidRPr="00D61F6C" w:rsidRDefault="00D61F6C">
            <w:pPr>
              <w:pStyle w:val="ConsPlusNormal"/>
              <w:jc w:val="center"/>
            </w:pPr>
            <w:r w:rsidRPr="00D61F6C">
              <w:t>6/6</w:t>
            </w:r>
          </w:p>
        </w:tc>
        <w:tc>
          <w:tcPr>
            <w:tcW w:w="1396" w:type="dxa"/>
          </w:tcPr>
          <w:p w:rsidR="00D61F6C" w:rsidRPr="00D61F6C" w:rsidRDefault="00D61F6C">
            <w:pPr>
              <w:pStyle w:val="ConsPlusNormal"/>
            </w:pPr>
          </w:p>
        </w:tc>
      </w:tr>
    </w:tbl>
    <w:p w:rsidR="00D61F6C" w:rsidRPr="00D61F6C" w:rsidRDefault="00D61F6C">
      <w:pPr>
        <w:pStyle w:val="ConsPlusNormal"/>
        <w:jc w:val="both"/>
      </w:pPr>
    </w:p>
    <w:p w:rsidR="00D61F6C" w:rsidRPr="00D61F6C" w:rsidRDefault="00D61F6C">
      <w:pPr>
        <w:pStyle w:val="ConsPlusNormal"/>
        <w:ind w:firstLine="540"/>
        <w:jc w:val="both"/>
      </w:pPr>
      <w:r w:rsidRPr="00D61F6C">
        <w:t>3.1.1. Графы 1, 2, 3, 4 дополнительных требований к состоянию здоровья граждан соответствуют группам предназначения и степеням ограничения.</w:t>
      </w:r>
    </w:p>
    <w:p w:rsidR="00D61F6C" w:rsidRPr="00D61F6C" w:rsidRDefault="00D61F6C">
      <w:pPr>
        <w:pStyle w:val="ConsPlusNormal"/>
        <w:spacing w:before="220"/>
        <w:ind w:firstLine="540"/>
        <w:jc w:val="both"/>
      </w:pPr>
      <w:r w:rsidRPr="00D61F6C">
        <w:t>3.1.2. Граждане, поступающие в образовательные организации высшего образования, освидетельствуются с учетом требований к состоянию здоровья по группам предназначения (1, 2, 3, 4) в соответствии с профилем факультета подготовки специалистов.</w:t>
      </w:r>
    </w:p>
    <w:p w:rsidR="00D61F6C" w:rsidRPr="00D61F6C" w:rsidRDefault="00D61F6C">
      <w:pPr>
        <w:pStyle w:val="ConsPlusNormal"/>
        <w:spacing w:before="220"/>
        <w:ind w:firstLine="540"/>
        <w:jc w:val="both"/>
      </w:pPr>
      <w:r w:rsidRPr="00D61F6C">
        <w:t>3.1.3. Аллергические состояния, препятствующие проведению профилактических прививок и лечению антибиотиками, являются противопоказанием для поступления на службу и в образовательные организации.</w:t>
      </w:r>
    </w:p>
    <w:p w:rsidR="00D61F6C" w:rsidRPr="00D61F6C" w:rsidRDefault="00D61F6C">
      <w:pPr>
        <w:pStyle w:val="ConsPlusNormal"/>
        <w:spacing w:before="220"/>
        <w:ind w:firstLine="540"/>
        <w:jc w:val="both"/>
      </w:pPr>
      <w:r w:rsidRPr="00D61F6C">
        <w:t>3.1.4. Требования к росту могут быть рассмотрены индивидуально с учетом особенностей прохождения службы на конкретной должности. При освидетельствовании лиц, не достигших 18 лет, используются стандарты физического развития детей и подростков, принятые в субъектах Российской Федерации.</w:t>
      </w:r>
    </w:p>
    <w:p w:rsidR="00D61F6C" w:rsidRPr="00D61F6C" w:rsidRDefault="00D61F6C">
      <w:pPr>
        <w:pStyle w:val="ConsPlusNormal"/>
        <w:jc w:val="both"/>
      </w:pPr>
    </w:p>
    <w:p w:rsidR="00D61F6C" w:rsidRPr="00D61F6C" w:rsidRDefault="00D61F6C">
      <w:pPr>
        <w:pStyle w:val="ConsPlusTitle"/>
        <w:ind w:firstLine="540"/>
        <w:jc w:val="both"/>
        <w:outlineLvl w:val="2"/>
      </w:pPr>
      <w:r w:rsidRPr="00D61F6C">
        <w:t>3.2. Дополнительные требования для граждан, отбираемых для работы (работающих) с радиоактивными веществами</w:t>
      </w:r>
      <w:r w:rsidR="00D450D4">
        <w:rPr>
          <w:rStyle w:val="a5"/>
        </w:rPr>
        <w:footnoteReference w:id="22"/>
      </w:r>
      <w:r w:rsidRPr="00D61F6C">
        <w:t>, источниками ионизирующего излучения</w:t>
      </w:r>
      <w:r w:rsidR="00D450D4">
        <w:rPr>
          <w:rStyle w:val="a5"/>
        </w:rPr>
        <w:footnoteReference w:id="23"/>
      </w:r>
      <w:r w:rsidRPr="00D61F6C">
        <w:t>, компонентами ракетных топлив и иными высокотоксичными веществами, токсичными химикатами, относящимися к химическому оружию</w:t>
      </w:r>
      <w:r w:rsidR="00D450D4">
        <w:rPr>
          <w:rStyle w:val="a5"/>
        </w:rPr>
        <w:footnoteReference w:id="24"/>
      </w:r>
      <w:r w:rsidRPr="00D61F6C">
        <w:t>, источниками электромагнитных полей в диапазоне частот от 30 кГц до 300 ГГц</w:t>
      </w:r>
      <w:r w:rsidR="00D450D4">
        <w:rPr>
          <w:rStyle w:val="a5"/>
        </w:rPr>
        <w:footnoteReference w:id="25"/>
      </w:r>
      <w:r w:rsidRPr="00D61F6C">
        <w:t>, оптическими квантовыми генераторами</w:t>
      </w:r>
      <w:r w:rsidR="00D450D4">
        <w:rPr>
          <w:rStyle w:val="a5"/>
        </w:rPr>
        <w:footnoteReference w:id="26"/>
      </w:r>
      <w:r w:rsidRPr="00D61F6C">
        <w:t xml:space="preserve">, микроорганизмами I - II </w:t>
      </w:r>
      <w:r w:rsidRPr="00D61F6C">
        <w:lastRenderedPageBreak/>
        <w:t>групп патогенности</w:t>
      </w:r>
      <w:r w:rsidR="00D450D4">
        <w:rPr>
          <w:rStyle w:val="a5"/>
        </w:rPr>
        <w:footnoteReference w:id="27"/>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2580"/>
        <w:gridCol w:w="1028"/>
        <w:gridCol w:w="1028"/>
        <w:gridCol w:w="1028"/>
        <w:gridCol w:w="1028"/>
        <w:gridCol w:w="1029"/>
      </w:tblGrid>
      <w:tr w:rsidR="00D61F6C" w:rsidRPr="00D61F6C" w:rsidTr="00D450D4">
        <w:tc>
          <w:tcPr>
            <w:tcW w:w="4111" w:type="dxa"/>
            <w:gridSpan w:val="2"/>
            <w:vMerge w:val="restart"/>
          </w:tcPr>
          <w:p w:rsidR="00D61F6C" w:rsidRPr="00D61F6C" w:rsidRDefault="00D61F6C">
            <w:pPr>
              <w:pStyle w:val="ConsPlusNormal"/>
              <w:jc w:val="center"/>
            </w:pPr>
            <w:r w:rsidRPr="00D61F6C">
              <w:t>Показатели физического развития. Перечень болезней и статей расписания болезней</w:t>
            </w:r>
          </w:p>
        </w:tc>
        <w:tc>
          <w:tcPr>
            <w:tcW w:w="1028" w:type="dxa"/>
          </w:tcPr>
          <w:p w:rsidR="00D61F6C" w:rsidRPr="00D61F6C" w:rsidRDefault="00D61F6C">
            <w:pPr>
              <w:pStyle w:val="ConsPlusNormal"/>
              <w:jc w:val="center"/>
            </w:pPr>
            <w:r w:rsidRPr="00D61F6C">
              <w:t>РВ, ИИИ</w:t>
            </w:r>
          </w:p>
        </w:tc>
        <w:tc>
          <w:tcPr>
            <w:tcW w:w="1028" w:type="dxa"/>
          </w:tcPr>
          <w:p w:rsidR="00D61F6C" w:rsidRPr="00D61F6C" w:rsidRDefault="00D61F6C">
            <w:pPr>
              <w:pStyle w:val="ConsPlusNormal"/>
              <w:jc w:val="center"/>
            </w:pPr>
            <w:r w:rsidRPr="00D61F6C">
              <w:t>КРТ</w:t>
            </w:r>
          </w:p>
        </w:tc>
        <w:tc>
          <w:tcPr>
            <w:tcW w:w="1028" w:type="dxa"/>
          </w:tcPr>
          <w:p w:rsidR="00D61F6C" w:rsidRPr="00D61F6C" w:rsidRDefault="00D61F6C">
            <w:pPr>
              <w:pStyle w:val="ConsPlusNormal"/>
              <w:jc w:val="center"/>
            </w:pPr>
            <w:r w:rsidRPr="00D61F6C">
              <w:t>ЭМП</w:t>
            </w:r>
          </w:p>
        </w:tc>
        <w:tc>
          <w:tcPr>
            <w:tcW w:w="1028" w:type="dxa"/>
          </w:tcPr>
          <w:p w:rsidR="00D61F6C" w:rsidRPr="00D61F6C" w:rsidRDefault="00D61F6C">
            <w:pPr>
              <w:pStyle w:val="ConsPlusNormal"/>
              <w:jc w:val="center"/>
            </w:pPr>
            <w:r w:rsidRPr="00D61F6C">
              <w:t>ОКГ</w:t>
            </w:r>
          </w:p>
        </w:tc>
        <w:tc>
          <w:tcPr>
            <w:tcW w:w="1029" w:type="dxa"/>
          </w:tcPr>
          <w:p w:rsidR="00D61F6C" w:rsidRPr="00D61F6C" w:rsidRDefault="00D61F6C">
            <w:pPr>
              <w:pStyle w:val="ConsPlusNormal"/>
              <w:jc w:val="center"/>
            </w:pPr>
            <w:r w:rsidRPr="00D61F6C">
              <w:t>МО</w:t>
            </w:r>
          </w:p>
        </w:tc>
      </w:tr>
      <w:tr w:rsidR="00D61F6C" w:rsidRPr="00D61F6C" w:rsidTr="00D450D4">
        <w:tc>
          <w:tcPr>
            <w:tcW w:w="4111" w:type="dxa"/>
            <w:gridSpan w:val="2"/>
            <w:vMerge/>
          </w:tcPr>
          <w:p w:rsidR="00D61F6C" w:rsidRPr="00D61F6C" w:rsidRDefault="00D61F6C"/>
        </w:tc>
        <w:tc>
          <w:tcPr>
            <w:tcW w:w="5141" w:type="dxa"/>
            <w:gridSpan w:val="5"/>
          </w:tcPr>
          <w:p w:rsidR="00D61F6C" w:rsidRPr="00D61F6C" w:rsidRDefault="00D61F6C">
            <w:pPr>
              <w:pStyle w:val="ConsPlusNormal"/>
              <w:jc w:val="center"/>
            </w:pPr>
            <w:r w:rsidRPr="00D61F6C">
              <w:t>ГРАФЫ</w:t>
            </w:r>
          </w:p>
        </w:tc>
      </w:tr>
      <w:tr w:rsidR="00D61F6C" w:rsidRPr="00D61F6C" w:rsidTr="00D450D4">
        <w:tc>
          <w:tcPr>
            <w:tcW w:w="4111" w:type="dxa"/>
            <w:gridSpan w:val="2"/>
            <w:vMerge/>
          </w:tcPr>
          <w:p w:rsidR="00D61F6C" w:rsidRPr="00D61F6C" w:rsidRDefault="00D61F6C"/>
        </w:tc>
        <w:tc>
          <w:tcPr>
            <w:tcW w:w="1028" w:type="dxa"/>
          </w:tcPr>
          <w:p w:rsidR="00D61F6C" w:rsidRPr="00D61F6C" w:rsidRDefault="00D61F6C">
            <w:pPr>
              <w:pStyle w:val="ConsPlusNormal"/>
              <w:jc w:val="center"/>
            </w:pPr>
            <w:r w:rsidRPr="00D61F6C">
              <w:t>1</w:t>
            </w:r>
          </w:p>
        </w:tc>
        <w:tc>
          <w:tcPr>
            <w:tcW w:w="1028" w:type="dxa"/>
          </w:tcPr>
          <w:p w:rsidR="00D61F6C" w:rsidRPr="00D61F6C" w:rsidRDefault="00D61F6C">
            <w:pPr>
              <w:pStyle w:val="ConsPlusNormal"/>
              <w:jc w:val="center"/>
            </w:pPr>
            <w:r w:rsidRPr="00D61F6C">
              <w:t>2</w:t>
            </w:r>
          </w:p>
        </w:tc>
        <w:tc>
          <w:tcPr>
            <w:tcW w:w="1028" w:type="dxa"/>
          </w:tcPr>
          <w:p w:rsidR="00D61F6C" w:rsidRPr="00D61F6C" w:rsidRDefault="00D61F6C">
            <w:pPr>
              <w:pStyle w:val="ConsPlusNormal"/>
              <w:jc w:val="center"/>
            </w:pPr>
            <w:r w:rsidRPr="00D61F6C">
              <w:t>3</w:t>
            </w:r>
          </w:p>
        </w:tc>
        <w:tc>
          <w:tcPr>
            <w:tcW w:w="1028" w:type="dxa"/>
          </w:tcPr>
          <w:p w:rsidR="00D61F6C" w:rsidRPr="00D61F6C" w:rsidRDefault="00D61F6C">
            <w:pPr>
              <w:pStyle w:val="ConsPlusNormal"/>
              <w:jc w:val="center"/>
            </w:pPr>
            <w:r w:rsidRPr="00D61F6C">
              <w:t>4</w:t>
            </w:r>
          </w:p>
        </w:tc>
        <w:tc>
          <w:tcPr>
            <w:tcW w:w="1029" w:type="dxa"/>
          </w:tcPr>
          <w:p w:rsidR="00D61F6C" w:rsidRPr="00D61F6C" w:rsidRDefault="00D61F6C">
            <w:pPr>
              <w:pStyle w:val="ConsPlusNormal"/>
              <w:jc w:val="center"/>
            </w:pPr>
            <w:r w:rsidRPr="00D61F6C">
              <w:t>5</w:t>
            </w:r>
          </w:p>
        </w:tc>
      </w:tr>
      <w:tr w:rsidR="00D61F6C" w:rsidRPr="00D61F6C" w:rsidTr="00D450D4">
        <w:tc>
          <w:tcPr>
            <w:tcW w:w="4111" w:type="dxa"/>
            <w:gridSpan w:val="2"/>
          </w:tcPr>
          <w:p w:rsidR="00D61F6C" w:rsidRPr="00D61F6C" w:rsidRDefault="00D61F6C">
            <w:pPr>
              <w:pStyle w:val="ConsPlusNormal"/>
              <w:jc w:val="both"/>
            </w:pPr>
            <w:r w:rsidRPr="00D61F6C">
              <w:t>Острота зрения с коррекцией для дали не ниже</w:t>
            </w:r>
          </w:p>
        </w:tc>
        <w:tc>
          <w:tcPr>
            <w:tcW w:w="1028" w:type="dxa"/>
          </w:tcPr>
          <w:p w:rsidR="00D61F6C" w:rsidRPr="00D61F6C" w:rsidRDefault="00D61F6C">
            <w:pPr>
              <w:pStyle w:val="ConsPlusNormal"/>
              <w:jc w:val="center"/>
            </w:pPr>
            <w:r w:rsidRPr="00D61F6C">
              <w:t>0,5/0,2</w:t>
            </w:r>
          </w:p>
        </w:tc>
        <w:tc>
          <w:tcPr>
            <w:tcW w:w="1028" w:type="dxa"/>
          </w:tcPr>
          <w:p w:rsidR="00D61F6C" w:rsidRPr="00D61F6C" w:rsidRDefault="00D61F6C">
            <w:pPr>
              <w:pStyle w:val="ConsPlusNormal"/>
              <w:jc w:val="center"/>
            </w:pPr>
            <w:r w:rsidRPr="00D61F6C">
              <w:t>0,5/0,2</w:t>
            </w:r>
          </w:p>
        </w:tc>
        <w:tc>
          <w:tcPr>
            <w:tcW w:w="1028" w:type="dxa"/>
          </w:tcPr>
          <w:p w:rsidR="00D61F6C" w:rsidRPr="00D61F6C" w:rsidRDefault="00D61F6C">
            <w:pPr>
              <w:pStyle w:val="ConsPlusNormal"/>
              <w:jc w:val="center"/>
            </w:pPr>
            <w:r w:rsidRPr="00D61F6C">
              <w:t>0,5/0,2</w:t>
            </w:r>
          </w:p>
        </w:tc>
        <w:tc>
          <w:tcPr>
            <w:tcW w:w="1028" w:type="dxa"/>
          </w:tcPr>
          <w:p w:rsidR="00D61F6C" w:rsidRPr="00D61F6C" w:rsidRDefault="00D61F6C">
            <w:pPr>
              <w:pStyle w:val="ConsPlusNormal"/>
              <w:jc w:val="center"/>
            </w:pPr>
            <w:r w:rsidRPr="00D61F6C">
              <w:t>0,6/0,5</w:t>
            </w:r>
          </w:p>
        </w:tc>
        <w:tc>
          <w:tcPr>
            <w:tcW w:w="1029" w:type="dxa"/>
          </w:tcPr>
          <w:p w:rsidR="00D61F6C" w:rsidRPr="00D61F6C" w:rsidRDefault="00D61F6C">
            <w:pPr>
              <w:pStyle w:val="ConsPlusNormal"/>
              <w:jc w:val="center"/>
            </w:pPr>
            <w:r w:rsidRPr="00D61F6C">
              <w:t>0,5/0,2</w:t>
            </w:r>
          </w:p>
        </w:tc>
      </w:tr>
      <w:tr w:rsidR="00D61F6C" w:rsidRPr="00D61F6C" w:rsidTr="00D450D4">
        <w:tc>
          <w:tcPr>
            <w:tcW w:w="1531" w:type="dxa"/>
            <w:vMerge w:val="restart"/>
            <w:vAlign w:val="center"/>
          </w:tcPr>
          <w:p w:rsidR="00D61F6C" w:rsidRPr="00D61F6C" w:rsidRDefault="00D61F6C">
            <w:pPr>
              <w:pStyle w:val="ConsPlusNormal"/>
              <w:jc w:val="both"/>
            </w:pPr>
            <w:r w:rsidRPr="00D61F6C">
              <w:t>Рефракция (дптр.) не более</w:t>
            </w:r>
          </w:p>
        </w:tc>
        <w:tc>
          <w:tcPr>
            <w:tcW w:w="2580" w:type="dxa"/>
          </w:tcPr>
          <w:p w:rsidR="00D61F6C" w:rsidRPr="00D61F6C" w:rsidRDefault="00D61F6C">
            <w:pPr>
              <w:pStyle w:val="ConsPlusNormal"/>
            </w:pPr>
            <w:r w:rsidRPr="00D61F6C">
              <w:t>близорукость</w:t>
            </w:r>
          </w:p>
        </w:tc>
        <w:tc>
          <w:tcPr>
            <w:tcW w:w="1028" w:type="dxa"/>
          </w:tcPr>
          <w:p w:rsidR="00D61F6C" w:rsidRPr="00D61F6C" w:rsidRDefault="00D61F6C">
            <w:pPr>
              <w:pStyle w:val="ConsPlusNormal"/>
              <w:jc w:val="center"/>
            </w:pPr>
            <w:r w:rsidRPr="00D61F6C">
              <w:t>10,0/10,0</w:t>
            </w:r>
          </w:p>
        </w:tc>
        <w:tc>
          <w:tcPr>
            <w:tcW w:w="1028" w:type="dxa"/>
          </w:tcPr>
          <w:p w:rsidR="00D61F6C" w:rsidRPr="00D61F6C" w:rsidRDefault="00D61F6C">
            <w:pPr>
              <w:pStyle w:val="ConsPlusNormal"/>
            </w:pPr>
          </w:p>
        </w:tc>
        <w:tc>
          <w:tcPr>
            <w:tcW w:w="1028" w:type="dxa"/>
          </w:tcPr>
          <w:p w:rsidR="00D61F6C" w:rsidRPr="00D61F6C" w:rsidRDefault="00D61F6C">
            <w:pPr>
              <w:pStyle w:val="ConsPlusNormal"/>
            </w:pPr>
          </w:p>
        </w:tc>
        <w:tc>
          <w:tcPr>
            <w:tcW w:w="1028" w:type="dxa"/>
          </w:tcPr>
          <w:p w:rsidR="00D61F6C" w:rsidRPr="00D61F6C" w:rsidRDefault="00D61F6C">
            <w:pPr>
              <w:pStyle w:val="ConsPlusNormal"/>
              <w:jc w:val="center"/>
            </w:pPr>
            <w:r w:rsidRPr="00D61F6C">
              <w:t>10,0/10,0</w:t>
            </w:r>
          </w:p>
        </w:tc>
        <w:tc>
          <w:tcPr>
            <w:tcW w:w="1029" w:type="dxa"/>
          </w:tcPr>
          <w:p w:rsidR="00D61F6C" w:rsidRPr="00D61F6C" w:rsidRDefault="00D61F6C">
            <w:pPr>
              <w:pStyle w:val="ConsPlusNormal"/>
            </w:pPr>
          </w:p>
        </w:tc>
      </w:tr>
      <w:tr w:rsidR="00D61F6C" w:rsidRPr="00D61F6C" w:rsidTr="00D450D4">
        <w:tc>
          <w:tcPr>
            <w:tcW w:w="1531" w:type="dxa"/>
            <w:vMerge/>
          </w:tcPr>
          <w:p w:rsidR="00D61F6C" w:rsidRPr="00D61F6C" w:rsidRDefault="00D61F6C"/>
        </w:tc>
        <w:tc>
          <w:tcPr>
            <w:tcW w:w="2580" w:type="dxa"/>
          </w:tcPr>
          <w:p w:rsidR="00D61F6C" w:rsidRPr="00D61F6C" w:rsidRDefault="00D61F6C">
            <w:pPr>
              <w:pStyle w:val="ConsPlusNormal"/>
            </w:pPr>
            <w:r w:rsidRPr="00D61F6C">
              <w:t>дальнозоркость</w:t>
            </w:r>
          </w:p>
        </w:tc>
        <w:tc>
          <w:tcPr>
            <w:tcW w:w="1028" w:type="dxa"/>
          </w:tcPr>
          <w:p w:rsidR="00D61F6C" w:rsidRPr="00D61F6C" w:rsidRDefault="00D61F6C">
            <w:pPr>
              <w:pStyle w:val="ConsPlusNormal"/>
              <w:jc w:val="center"/>
            </w:pPr>
            <w:r w:rsidRPr="00D61F6C">
              <w:t>8,0/8,0</w:t>
            </w:r>
          </w:p>
        </w:tc>
        <w:tc>
          <w:tcPr>
            <w:tcW w:w="1028" w:type="dxa"/>
          </w:tcPr>
          <w:p w:rsidR="00D61F6C" w:rsidRPr="00D61F6C" w:rsidRDefault="00D61F6C">
            <w:pPr>
              <w:pStyle w:val="ConsPlusNormal"/>
            </w:pPr>
          </w:p>
        </w:tc>
        <w:tc>
          <w:tcPr>
            <w:tcW w:w="1028" w:type="dxa"/>
          </w:tcPr>
          <w:p w:rsidR="00D61F6C" w:rsidRPr="00D61F6C" w:rsidRDefault="00D61F6C">
            <w:pPr>
              <w:pStyle w:val="ConsPlusNormal"/>
            </w:pPr>
          </w:p>
        </w:tc>
        <w:tc>
          <w:tcPr>
            <w:tcW w:w="1028" w:type="dxa"/>
          </w:tcPr>
          <w:p w:rsidR="00D61F6C" w:rsidRPr="00D61F6C" w:rsidRDefault="00D61F6C">
            <w:pPr>
              <w:pStyle w:val="ConsPlusNormal"/>
              <w:jc w:val="center"/>
            </w:pPr>
            <w:r w:rsidRPr="00D61F6C">
              <w:t>8,0/8,0</w:t>
            </w:r>
          </w:p>
        </w:tc>
        <w:tc>
          <w:tcPr>
            <w:tcW w:w="1029" w:type="dxa"/>
          </w:tcPr>
          <w:p w:rsidR="00D61F6C" w:rsidRPr="00D61F6C" w:rsidRDefault="00D61F6C">
            <w:pPr>
              <w:pStyle w:val="ConsPlusNormal"/>
            </w:pPr>
          </w:p>
        </w:tc>
      </w:tr>
      <w:tr w:rsidR="00D61F6C" w:rsidRPr="00D61F6C" w:rsidTr="00D450D4">
        <w:tc>
          <w:tcPr>
            <w:tcW w:w="1531" w:type="dxa"/>
            <w:vMerge/>
          </w:tcPr>
          <w:p w:rsidR="00D61F6C" w:rsidRPr="00D61F6C" w:rsidRDefault="00D61F6C"/>
        </w:tc>
        <w:tc>
          <w:tcPr>
            <w:tcW w:w="2580" w:type="dxa"/>
          </w:tcPr>
          <w:p w:rsidR="00D61F6C" w:rsidRPr="00D61F6C" w:rsidRDefault="00D61F6C">
            <w:pPr>
              <w:pStyle w:val="ConsPlusNormal"/>
            </w:pPr>
            <w:r w:rsidRPr="00D61F6C">
              <w:t>астигматизм</w:t>
            </w:r>
          </w:p>
        </w:tc>
        <w:tc>
          <w:tcPr>
            <w:tcW w:w="1028" w:type="dxa"/>
          </w:tcPr>
          <w:p w:rsidR="00D61F6C" w:rsidRPr="00D61F6C" w:rsidRDefault="00D61F6C">
            <w:pPr>
              <w:pStyle w:val="ConsPlusNormal"/>
              <w:jc w:val="center"/>
            </w:pPr>
            <w:r w:rsidRPr="00D61F6C">
              <w:t>3,0/3,0</w:t>
            </w:r>
          </w:p>
        </w:tc>
        <w:tc>
          <w:tcPr>
            <w:tcW w:w="1028" w:type="dxa"/>
          </w:tcPr>
          <w:p w:rsidR="00D61F6C" w:rsidRPr="00D61F6C" w:rsidRDefault="00D61F6C">
            <w:pPr>
              <w:pStyle w:val="ConsPlusNormal"/>
            </w:pPr>
          </w:p>
        </w:tc>
        <w:tc>
          <w:tcPr>
            <w:tcW w:w="1028" w:type="dxa"/>
          </w:tcPr>
          <w:p w:rsidR="00D61F6C" w:rsidRPr="00D61F6C" w:rsidRDefault="00D61F6C">
            <w:pPr>
              <w:pStyle w:val="ConsPlusNormal"/>
            </w:pPr>
          </w:p>
        </w:tc>
        <w:tc>
          <w:tcPr>
            <w:tcW w:w="1028" w:type="dxa"/>
          </w:tcPr>
          <w:p w:rsidR="00D61F6C" w:rsidRPr="00D61F6C" w:rsidRDefault="00D61F6C">
            <w:pPr>
              <w:pStyle w:val="ConsPlusNormal"/>
              <w:jc w:val="center"/>
            </w:pPr>
            <w:r w:rsidRPr="00D61F6C">
              <w:t>3,0/3,0</w:t>
            </w:r>
          </w:p>
        </w:tc>
        <w:tc>
          <w:tcPr>
            <w:tcW w:w="1029" w:type="dxa"/>
          </w:tcPr>
          <w:p w:rsidR="00D61F6C" w:rsidRPr="00D61F6C" w:rsidRDefault="00D61F6C">
            <w:pPr>
              <w:pStyle w:val="ConsPlusNormal"/>
            </w:pPr>
          </w:p>
        </w:tc>
      </w:tr>
      <w:tr w:rsidR="00D61F6C" w:rsidRPr="00D61F6C" w:rsidTr="00D450D4">
        <w:tc>
          <w:tcPr>
            <w:tcW w:w="1531" w:type="dxa"/>
            <w:vMerge w:val="restart"/>
            <w:vAlign w:val="center"/>
          </w:tcPr>
          <w:p w:rsidR="00D61F6C" w:rsidRPr="00D61F6C" w:rsidRDefault="00D61F6C">
            <w:pPr>
              <w:pStyle w:val="ConsPlusNormal"/>
              <w:jc w:val="both"/>
            </w:pPr>
            <w:r w:rsidRPr="00D61F6C">
              <w:t>Цветоощущение</w:t>
            </w:r>
          </w:p>
        </w:tc>
        <w:tc>
          <w:tcPr>
            <w:tcW w:w="2580" w:type="dxa"/>
          </w:tcPr>
          <w:p w:rsidR="00D61F6C" w:rsidRPr="00D61F6C" w:rsidRDefault="00D61F6C">
            <w:pPr>
              <w:pStyle w:val="ConsPlusNormal"/>
            </w:pPr>
            <w:r w:rsidRPr="00D61F6C">
              <w:t>дихромазия</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9" w:type="dxa"/>
          </w:tcPr>
          <w:p w:rsidR="00D61F6C" w:rsidRPr="00D61F6C" w:rsidRDefault="00D61F6C">
            <w:pPr>
              <w:pStyle w:val="ConsPlusNormal"/>
              <w:jc w:val="center"/>
            </w:pPr>
            <w:r w:rsidRPr="00D61F6C">
              <w:t>НГ</w:t>
            </w:r>
          </w:p>
        </w:tc>
      </w:tr>
      <w:tr w:rsidR="00D61F6C" w:rsidRPr="00D61F6C" w:rsidTr="00D450D4">
        <w:tc>
          <w:tcPr>
            <w:tcW w:w="1531" w:type="dxa"/>
            <w:vMerge/>
          </w:tcPr>
          <w:p w:rsidR="00D61F6C" w:rsidRPr="00D61F6C" w:rsidRDefault="00D61F6C"/>
        </w:tc>
        <w:tc>
          <w:tcPr>
            <w:tcW w:w="2580" w:type="dxa"/>
          </w:tcPr>
          <w:p w:rsidR="00D61F6C" w:rsidRPr="00D61F6C" w:rsidRDefault="00D61F6C">
            <w:pPr>
              <w:pStyle w:val="ConsPlusNormal"/>
            </w:pPr>
            <w:r w:rsidRPr="00D61F6C">
              <w:t>цветослабость любой степени</w:t>
            </w:r>
          </w:p>
        </w:tc>
        <w:tc>
          <w:tcPr>
            <w:tcW w:w="1028" w:type="dxa"/>
          </w:tcPr>
          <w:p w:rsidR="00D61F6C" w:rsidRPr="00D61F6C" w:rsidRDefault="00D61F6C">
            <w:pPr>
              <w:pStyle w:val="ConsPlusNormal"/>
            </w:pP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pPr>
          </w:p>
        </w:tc>
        <w:tc>
          <w:tcPr>
            <w:tcW w:w="1028" w:type="dxa"/>
          </w:tcPr>
          <w:p w:rsidR="00D61F6C" w:rsidRPr="00D61F6C" w:rsidRDefault="00D61F6C">
            <w:pPr>
              <w:pStyle w:val="ConsPlusNormal"/>
            </w:pPr>
          </w:p>
        </w:tc>
        <w:tc>
          <w:tcPr>
            <w:tcW w:w="1029" w:type="dxa"/>
          </w:tcPr>
          <w:p w:rsidR="00D61F6C" w:rsidRPr="00D61F6C" w:rsidRDefault="00D61F6C">
            <w:pPr>
              <w:pStyle w:val="ConsPlusNormal"/>
              <w:jc w:val="center"/>
            </w:pPr>
            <w:r w:rsidRPr="00D61F6C">
              <w:t>НГ</w:t>
            </w:r>
          </w:p>
        </w:tc>
      </w:tr>
      <w:tr w:rsidR="00D61F6C" w:rsidRPr="00D61F6C" w:rsidTr="00D450D4">
        <w:tc>
          <w:tcPr>
            <w:tcW w:w="4111" w:type="dxa"/>
            <w:gridSpan w:val="2"/>
          </w:tcPr>
          <w:p w:rsidR="00D61F6C" w:rsidRPr="00D61F6C" w:rsidRDefault="00D61F6C">
            <w:pPr>
              <w:pStyle w:val="ConsPlusNormal"/>
              <w:jc w:val="both"/>
            </w:pPr>
            <w:r w:rsidRPr="00D61F6C">
              <w:t>Состояния после перенесенных вирусного гепатита (за исключением вирусного гепатита A), тифопаратифозных заболеваний с исходом в полное выздоровление и стойкостью ремиссии в течение 12 месяцев</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pPr>
          </w:p>
        </w:tc>
        <w:tc>
          <w:tcPr>
            <w:tcW w:w="1028" w:type="dxa"/>
          </w:tcPr>
          <w:p w:rsidR="00D61F6C" w:rsidRPr="00D61F6C" w:rsidRDefault="00D61F6C">
            <w:pPr>
              <w:pStyle w:val="ConsPlusNormal"/>
            </w:pPr>
          </w:p>
        </w:tc>
        <w:tc>
          <w:tcPr>
            <w:tcW w:w="1029" w:type="dxa"/>
          </w:tcPr>
          <w:p w:rsidR="00D61F6C" w:rsidRPr="00D61F6C" w:rsidRDefault="00D61F6C">
            <w:pPr>
              <w:pStyle w:val="ConsPlusNormal"/>
              <w:jc w:val="center"/>
            </w:pPr>
            <w:r w:rsidRPr="00D61F6C">
              <w:t>НГ</w:t>
            </w:r>
          </w:p>
        </w:tc>
      </w:tr>
      <w:tr w:rsidR="00D61F6C" w:rsidRPr="00D61F6C" w:rsidTr="00D450D4">
        <w:tc>
          <w:tcPr>
            <w:tcW w:w="4111" w:type="dxa"/>
            <w:gridSpan w:val="2"/>
          </w:tcPr>
          <w:p w:rsidR="00D61F6C" w:rsidRPr="00D61F6C" w:rsidRDefault="00D61F6C">
            <w:pPr>
              <w:pStyle w:val="ConsPlusNormal"/>
              <w:jc w:val="both"/>
            </w:pPr>
            <w:r w:rsidRPr="00D61F6C">
              <w:t>Статья 10-в, предопухолевые заболевания, склонные к перерождению и рецидивированию</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9" w:type="dxa"/>
          </w:tcPr>
          <w:p w:rsidR="00D61F6C" w:rsidRPr="00D61F6C" w:rsidRDefault="00D61F6C">
            <w:pPr>
              <w:pStyle w:val="ConsPlusNormal"/>
              <w:jc w:val="center"/>
            </w:pPr>
            <w:r w:rsidRPr="00D61F6C">
              <w:t>НГ</w:t>
            </w:r>
          </w:p>
        </w:tc>
      </w:tr>
      <w:tr w:rsidR="00D61F6C" w:rsidRPr="00D61F6C" w:rsidTr="00D450D4">
        <w:tc>
          <w:tcPr>
            <w:tcW w:w="4111" w:type="dxa"/>
            <w:gridSpan w:val="2"/>
          </w:tcPr>
          <w:p w:rsidR="00D61F6C" w:rsidRPr="00D61F6C" w:rsidRDefault="00D61F6C">
            <w:pPr>
              <w:pStyle w:val="ConsPlusNormal"/>
              <w:jc w:val="both"/>
            </w:pPr>
            <w:r w:rsidRPr="00D61F6C">
              <w:t>Доброкачественные образования молочной железы</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ИНД</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9" w:type="dxa"/>
          </w:tcPr>
          <w:p w:rsidR="00D61F6C" w:rsidRPr="00D61F6C" w:rsidRDefault="00D61F6C">
            <w:pPr>
              <w:pStyle w:val="ConsPlusNormal"/>
            </w:pPr>
          </w:p>
        </w:tc>
      </w:tr>
      <w:tr w:rsidR="00D61F6C" w:rsidRPr="00D61F6C" w:rsidTr="00D450D4">
        <w:tc>
          <w:tcPr>
            <w:tcW w:w="4111" w:type="dxa"/>
            <w:gridSpan w:val="2"/>
          </w:tcPr>
          <w:p w:rsidR="00D61F6C" w:rsidRPr="00D61F6C" w:rsidRDefault="00D61F6C">
            <w:pPr>
              <w:pStyle w:val="ConsPlusNormal"/>
              <w:jc w:val="both"/>
            </w:pPr>
            <w:r w:rsidRPr="00D61F6C">
              <w:t>Пониженное питание, ожирение II степени</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pPr>
          </w:p>
        </w:tc>
        <w:tc>
          <w:tcPr>
            <w:tcW w:w="1029" w:type="dxa"/>
          </w:tcPr>
          <w:p w:rsidR="00D61F6C" w:rsidRPr="00D61F6C" w:rsidRDefault="00D61F6C">
            <w:pPr>
              <w:pStyle w:val="ConsPlusNormal"/>
              <w:jc w:val="center"/>
            </w:pPr>
            <w:r w:rsidRPr="00D61F6C">
              <w:t>НГ</w:t>
            </w:r>
          </w:p>
        </w:tc>
      </w:tr>
      <w:tr w:rsidR="00D61F6C" w:rsidRPr="00D61F6C" w:rsidTr="00D450D4">
        <w:tc>
          <w:tcPr>
            <w:tcW w:w="4111" w:type="dxa"/>
            <w:gridSpan w:val="2"/>
          </w:tcPr>
          <w:p w:rsidR="00D61F6C" w:rsidRPr="00D61F6C" w:rsidRDefault="00D61F6C">
            <w:pPr>
              <w:pStyle w:val="ConsPlusNormal"/>
              <w:jc w:val="both"/>
            </w:pPr>
            <w:r w:rsidRPr="00D61F6C">
              <w:t>Заболевания, последствия травм, препятствующие пользованию индивидуальными средствами защиты и туалету кожных покровов</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9" w:type="dxa"/>
          </w:tcPr>
          <w:p w:rsidR="00D61F6C" w:rsidRPr="00D61F6C" w:rsidRDefault="00D61F6C">
            <w:pPr>
              <w:pStyle w:val="ConsPlusNormal"/>
              <w:jc w:val="center"/>
            </w:pPr>
            <w:r w:rsidRPr="00D61F6C">
              <w:t>НГ</w:t>
            </w:r>
          </w:p>
        </w:tc>
      </w:tr>
      <w:tr w:rsidR="00D61F6C" w:rsidRPr="00D61F6C" w:rsidTr="00D450D4">
        <w:tc>
          <w:tcPr>
            <w:tcW w:w="4111" w:type="dxa"/>
            <w:gridSpan w:val="2"/>
          </w:tcPr>
          <w:p w:rsidR="00D61F6C" w:rsidRPr="00D61F6C" w:rsidRDefault="00D61F6C">
            <w:pPr>
              <w:pStyle w:val="ConsPlusNormal"/>
              <w:jc w:val="both"/>
            </w:pPr>
            <w:r w:rsidRPr="00D61F6C">
              <w:t>Статья 29-в, 33-б, катаракта</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9" w:type="dxa"/>
          </w:tcPr>
          <w:p w:rsidR="00D61F6C" w:rsidRPr="00D61F6C" w:rsidRDefault="00D61F6C">
            <w:pPr>
              <w:pStyle w:val="ConsPlusNormal"/>
              <w:jc w:val="center"/>
            </w:pPr>
            <w:r w:rsidRPr="00D61F6C">
              <w:t>НГ</w:t>
            </w:r>
          </w:p>
        </w:tc>
      </w:tr>
      <w:tr w:rsidR="00D61F6C" w:rsidRPr="00D61F6C" w:rsidTr="00D450D4">
        <w:tc>
          <w:tcPr>
            <w:tcW w:w="4111" w:type="dxa"/>
            <w:gridSpan w:val="2"/>
          </w:tcPr>
          <w:p w:rsidR="00D61F6C" w:rsidRPr="00D61F6C" w:rsidRDefault="00D61F6C">
            <w:pPr>
              <w:pStyle w:val="ConsPlusNormal"/>
              <w:jc w:val="both"/>
            </w:pPr>
            <w:r w:rsidRPr="00D61F6C">
              <w:t>Дегенеративно-дистрофические заболевания сетчатки глаза</w:t>
            </w:r>
          </w:p>
        </w:tc>
        <w:tc>
          <w:tcPr>
            <w:tcW w:w="1028" w:type="dxa"/>
          </w:tcPr>
          <w:p w:rsidR="00D61F6C" w:rsidRPr="00D61F6C" w:rsidRDefault="00D61F6C">
            <w:pPr>
              <w:pStyle w:val="ConsPlusNormal"/>
              <w:jc w:val="center"/>
            </w:pPr>
            <w:r w:rsidRPr="00D61F6C">
              <w:t>ИНД</w:t>
            </w:r>
          </w:p>
        </w:tc>
        <w:tc>
          <w:tcPr>
            <w:tcW w:w="1028" w:type="dxa"/>
          </w:tcPr>
          <w:p w:rsidR="00D61F6C" w:rsidRPr="00D61F6C" w:rsidRDefault="00D61F6C">
            <w:pPr>
              <w:pStyle w:val="ConsPlusNormal"/>
              <w:jc w:val="center"/>
            </w:pPr>
            <w:r w:rsidRPr="00D61F6C">
              <w:t>ИНД</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9" w:type="dxa"/>
          </w:tcPr>
          <w:p w:rsidR="00D61F6C" w:rsidRPr="00D61F6C" w:rsidRDefault="00D61F6C">
            <w:pPr>
              <w:pStyle w:val="ConsPlusNormal"/>
              <w:jc w:val="center"/>
            </w:pPr>
            <w:r w:rsidRPr="00D61F6C">
              <w:t>ИНД</w:t>
            </w:r>
          </w:p>
        </w:tc>
      </w:tr>
      <w:tr w:rsidR="00D61F6C" w:rsidRPr="00D61F6C" w:rsidTr="00D450D4">
        <w:tc>
          <w:tcPr>
            <w:tcW w:w="4111" w:type="dxa"/>
            <w:gridSpan w:val="2"/>
          </w:tcPr>
          <w:p w:rsidR="00D61F6C" w:rsidRPr="00D61F6C" w:rsidRDefault="00D61F6C">
            <w:pPr>
              <w:pStyle w:val="ConsPlusNormal"/>
              <w:jc w:val="both"/>
            </w:pPr>
            <w:r w:rsidRPr="00D61F6C">
              <w:t>Экзема наружного слухового прохода, ушной раковины, околоушной области</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ИНД</w:t>
            </w:r>
          </w:p>
        </w:tc>
        <w:tc>
          <w:tcPr>
            <w:tcW w:w="1028" w:type="dxa"/>
          </w:tcPr>
          <w:p w:rsidR="00D61F6C" w:rsidRPr="00D61F6C" w:rsidRDefault="00D61F6C">
            <w:pPr>
              <w:pStyle w:val="ConsPlusNormal"/>
            </w:pPr>
          </w:p>
        </w:tc>
        <w:tc>
          <w:tcPr>
            <w:tcW w:w="1029" w:type="dxa"/>
          </w:tcPr>
          <w:p w:rsidR="00D61F6C" w:rsidRPr="00D61F6C" w:rsidRDefault="00D61F6C">
            <w:pPr>
              <w:pStyle w:val="ConsPlusNormal"/>
              <w:jc w:val="center"/>
            </w:pPr>
            <w:r w:rsidRPr="00D61F6C">
              <w:t>НГ</w:t>
            </w:r>
          </w:p>
        </w:tc>
      </w:tr>
      <w:tr w:rsidR="00D61F6C" w:rsidRPr="00D61F6C" w:rsidTr="00D450D4">
        <w:tc>
          <w:tcPr>
            <w:tcW w:w="4111" w:type="dxa"/>
            <w:gridSpan w:val="2"/>
          </w:tcPr>
          <w:p w:rsidR="00D61F6C" w:rsidRPr="00D61F6C" w:rsidRDefault="00D61F6C">
            <w:pPr>
              <w:pStyle w:val="ConsPlusNormal"/>
              <w:jc w:val="both"/>
            </w:pPr>
            <w:r w:rsidRPr="00D61F6C">
              <w:t>Статьи 40-в, 46-в, 49-в</w:t>
            </w:r>
          </w:p>
        </w:tc>
        <w:tc>
          <w:tcPr>
            <w:tcW w:w="1028" w:type="dxa"/>
          </w:tcPr>
          <w:p w:rsidR="00D61F6C" w:rsidRPr="00D61F6C" w:rsidRDefault="00D61F6C">
            <w:pPr>
              <w:pStyle w:val="ConsPlusNormal"/>
              <w:jc w:val="center"/>
            </w:pPr>
            <w:r w:rsidRPr="00D61F6C">
              <w:t>ИНД</w:t>
            </w:r>
          </w:p>
        </w:tc>
        <w:tc>
          <w:tcPr>
            <w:tcW w:w="1028" w:type="dxa"/>
          </w:tcPr>
          <w:p w:rsidR="00D61F6C" w:rsidRPr="00D61F6C" w:rsidRDefault="00D61F6C">
            <w:pPr>
              <w:pStyle w:val="ConsPlusNormal"/>
              <w:jc w:val="center"/>
            </w:pPr>
            <w:r w:rsidRPr="00D61F6C">
              <w:t>ИНД</w:t>
            </w:r>
          </w:p>
        </w:tc>
        <w:tc>
          <w:tcPr>
            <w:tcW w:w="1028" w:type="dxa"/>
          </w:tcPr>
          <w:p w:rsidR="00D61F6C" w:rsidRPr="00D61F6C" w:rsidRDefault="00D61F6C">
            <w:pPr>
              <w:pStyle w:val="ConsPlusNormal"/>
              <w:jc w:val="center"/>
            </w:pPr>
            <w:r w:rsidRPr="00D61F6C">
              <w:t>ИНД</w:t>
            </w:r>
          </w:p>
        </w:tc>
        <w:tc>
          <w:tcPr>
            <w:tcW w:w="1028" w:type="dxa"/>
          </w:tcPr>
          <w:p w:rsidR="00D61F6C" w:rsidRPr="00D61F6C" w:rsidRDefault="00D61F6C">
            <w:pPr>
              <w:pStyle w:val="ConsPlusNormal"/>
              <w:jc w:val="center"/>
            </w:pPr>
            <w:r w:rsidRPr="00D61F6C">
              <w:t>ИНД</w:t>
            </w:r>
          </w:p>
        </w:tc>
        <w:tc>
          <w:tcPr>
            <w:tcW w:w="1029" w:type="dxa"/>
          </w:tcPr>
          <w:p w:rsidR="00D61F6C" w:rsidRPr="00D61F6C" w:rsidRDefault="00D61F6C">
            <w:pPr>
              <w:pStyle w:val="ConsPlusNormal"/>
              <w:jc w:val="center"/>
            </w:pPr>
            <w:r w:rsidRPr="00D61F6C">
              <w:t>ИНД</w:t>
            </w:r>
          </w:p>
        </w:tc>
      </w:tr>
      <w:tr w:rsidR="00D61F6C" w:rsidRPr="00D61F6C" w:rsidTr="00D450D4">
        <w:tc>
          <w:tcPr>
            <w:tcW w:w="4111" w:type="dxa"/>
            <w:gridSpan w:val="2"/>
          </w:tcPr>
          <w:p w:rsidR="00D61F6C" w:rsidRPr="00D61F6C" w:rsidRDefault="00D61F6C">
            <w:pPr>
              <w:pStyle w:val="ConsPlusNormal"/>
              <w:jc w:val="both"/>
            </w:pPr>
            <w:r w:rsidRPr="00D61F6C">
              <w:lastRenderedPageBreak/>
              <w:t>Распространенные субатрофические изменения всех отделов верхних дыхательных путей, гиперпластический ларингит</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pPr>
          </w:p>
        </w:tc>
        <w:tc>
          <w:tcPr>
            <w:tcW w:w="1028" w:type="dxa"/>
          </w:tcPr>
          <w:p w:rsidR="00D61F6C" w:rsidRPr="00D61F6C" w:rsidRDefault="00D61F6C">
            <w:pPr>
              <w:pStyle w:val="ConsPlusNormal"/>
            </w:pPr>
          </w:p>
        </w:tc>
        <w:tc>
          <w:tcPr>
            <w:tcW w:w="1029" w:type="dxa"/>
          </w:tcPr>
          <w:p w:rsidR="00D61F6C" w:rsidRPr="00D61F6C" w:rsidRDefault="00D61F6C">
            <w:pPr>
              <w:pStyle w:val="ConsPlusNormal"/>
              <w:jc w:val="center"/>
            </w:pPr>
            <w:r w:rsidRPr="00D61F6C">
              <w:t>НГ</w:t>
            </w:r>
          </w:p>
        </w:tc>
      </w:tr>
      <w:tr w:rsidR="00D61F6C" w:rsidRPr="00D61F6C" w:rsidTr="00D450D4">
        <w:tc>
          <w:tcPr>
            <w:tcW w:w="4111" w:type="dxa"/>
            <w:gridSpan w:val="2"/>
          </w:tcPr>
          <w:p w:rsidR="00D61F6C" w:rsidRPr="00D61F6C" w:rsidRDefault="00D61F6C">
            <w:pPr>
              <w:pStyle w:val="ConsPlusNormal"/>
              <w:jc w:val="both"/>
            </w:pPr>
            <w:r w:rsidRPr="00D61F6C">
              <w:t>Статья 51-в</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ИНД</w:t>
            </w:r>
          </w:p>
        </w:tc>
        <w:tc>
          <w:tcPr>
            <w:tcW w:w="1028" w:type="dxa"/>
          </w:tcPr>
          <w:p w:rsidR="00D61F6C" w:rsidRPr="00D61F6C" w:rsidRDefault="00D61F6C">
            <w:pPr>
              <w:pStyle w:val="ConsPlusNormal"/>
              <w:jc w:val="center"/>
            </w:pPr>
            <w:r w:rsidRPr="00D61F6C">
              <w:t>ИНД</w:t>
            </w:r>
          </w:p>
        </w:tc>
        <w:tc>
          <w:tcPr>
            <w:tcW w:w="1029" w:type="dxa"/>
          </w:tcPr>
          <w:p w:rsidR="00D61F6C" w:rsidRPr="00D61F6C" w:rsidRDefault="00D61F6C">
            <w:pPr>
              <w:pStyle w:val="ConsPlusNormal"/>
              <w:jc w:val="center"/>
            </w:pPr>
            <w:r w:rsidRPr="00D61F6C">
              <w:t>НГ</w:t>
            </w:r>
          </w:p>
        </w:tc>
      </w:tr>
      <w:tr w:rsidR="00D61F6C" w:rsidRPr="00D61F6C" w:rsidTr="00D450D4">
        <w:tc>
          <w:tcPr>
            <w:tcW w:w="4111" w:type="dxa"/>
            <w:gridSpan w:val="2"/>
          </w:tcPr>
          <w:p w:rsidR="00D61F6C" w:rsidRPr="00D61F6C" w:rsidRDefault="00D61F6C">
            <w:pPr>
              <w:pStyle w:val="ConsPlusNormal"/>
              <w:jc w:val="both"/>
            </w:pPr>
            <w:r w:rsidRPr="00D61F6C">
              <w:t xml:space="preserve">Лейкоплакия и </w:t>
            </w:r>
            <w:proofErr w:type="gramStart"/>
            <w:r w:rsidRPr="00D61F6C">
              <w:t>облигатные</w:t>
            </w:r>
            <w:proofErr w:type="gramEnd"/>
            <w:r w:rsidRPr="00D61F6C">
              <w:t xml:space="preserve"> преканцирозы (абразивный хейлит Манганатти, болезнь Брауна и другое)</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9" w:type="dxa"/>
          </w:tcPr>
          <w:p w:rsidR="00D61F6C" w:rsidRPr="00D61F6C" w:rsidRDefault="00D61F6C">
            <w:pPr>
              <w:pStyle w:val="ConsPlusNormal"/>
              <w:jc w:val="center"/>
            </w:pPr>
            <w:r w:rsidRPr="00D61F6C">
              <w:t>НГ</w:t>
            </w:r>
          </w:p>
        </w:tc>
      </w:tr>
      <w:tr w:rsidR="00D61F6C" w:rsidRPr="00D61F6C" w:rsidTr="00D450D4">
        <w:tc>
          <w:tcPr>
            <w:tcW w:w="4111" w:type="dxa"/>
            <w:gridSpan w:val="2"/>
          </w:tcPr>
          <w:p w:rsidR="00D61F6C" w:rsidRPr="00D61F6C" w:rsidRDefault="00D61F6C">
            <w:pPr>
              <w:pStyle w:val="ConsPlusNormal"/>
              <w:jc w:val="both"/>
            </w:pPr>
            <w:r w:rsidRPr="00D61F6C">
              <w:t>Статья 54-а</w:t>
            </w:r>
          </w:p>
        </w:tc>
        <w:tc>
          <w:tcPr>
            <w:tcW w:w="1028" w:type="dxa"/>
          </w:tcPr>
          <w:p w:rsidR="00D61F6C" w:rsidRPr="00D61F6C" w:rsidRDefault="00D61F6C">
            <w:pPr>
              <w:pStyle w:val="ConsPlusNormal"/>
              <w:jc w:val="center"/>
            </w:pPr>
            <w:r w:rsidRPr="00D61F6C">
              <w:t>ИНД</w:t>
            </w:r>
          </w:p>
        </w:tc>
        <w:tc>
          <w:tcPr>
            <w:tcW w:w="1028" w:type="dxa"/>
          </w:tcPr>
          <w:p w:rsidR="00D61F6C" w:rsidRPr="00D61F6C" w:rsidRDefault="00D61F6C">
            <w:pPr>
              <w:pStyle w:val="ConsPlusNormal"/>
              <w:jc w:val="center"/>
            </w:pPr>
            <w:r w:rsidRPr="00D61F6C">
              <w:t>ИНД</w:t>
            </w:r>
          </w:p>
        </w:tc>
        <w:tc>
          <w:tcPr>
            <w:tcW w:w="1028" w:type="dxa"/>
          </w:tcPr>
          <w:p w:rsidR="00D61F6C" w:rsidRPr="00D61F6C" w:rsidRDefault="00D61F6C">
            <w:pPr>
              <w:pStyle w:val="ConsPlusNormal"/>
              <w:jc w:val="center"/>
            </w:pPr>
            <w:r w:rsidRPr="00D61F6C">
              <w:t>ИНД</w:t>
            </w:r>
          </w:p>
        </w:tc>
        <w:tc>
          <w:tcPr>
            <w:tcW w:w="1028" w:type="dxa"/>
          </w:tcPr>
          <w:p w:rsidR="00D61F6C" w:rsidRPr="00D61F6C" w:rsidRDefault="00D61F6C">
            <w:pPr>
              <w:pStyle w:val="ConsPlusNormal"/>
              <w:jc w:val="center"/>
            </w:pPr>
            <w:r w:rsidRPr="00D61F6C">
              <w:t>ИНД</w:t>
            </w:r>
          </w:p>
        </w:tc>
        <w:tc>
          <w:tcPr>
            <w:tcW w:w="1029" w:type="dxa"/>
          </w:tcPr>
          <w:p w:rsidR="00D61F6C" w:rsidRPr="00D61F6C" w:rsidRDefault="00D61F6C">
            <w:pPr>
              <w:pStyle w:val="ConsPlusNormal"/>
              <w:jc w:val="center"/>
            </w:pPr>
            <w:r w:rsidRPr="00D61F6C">
              <w:t>ИНД</w:t>
            </w:r>
          </w:p>
        </w:tc>
      </w:tr>
      <w:tr w:rsidR="00D61F6C" w:rsidRPr="00D61F6C" w:rsidTr="00D450D4">
        <w:tc>
          <w:tcPr>
            <w:tcW w:w="4111" w:type="dxa"/>
            <w:gridSpan w:val="2"/>
          </w:tcPr>
          <w:p w:rsidR="00D61F6C" w:rsidRPr="00D61F6C" w:rsidRDefault="00D61F6C">
            <w:pPr>
              <w:pStyle w:val="ConsPlusNormal"/>
              <w:jc w:val="both"/>
            </w:pPr>
            <w:r w:rsidRPr="00D61F6C">
              <w:t>Хронические рецидивирующие и грибковые болезни кожи</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pPr>
          </w:p>
        </w:tc>
        <w:tc>
          <w:tcPr>
            <w:tcW w:w="1028" w:type="dxa"/>
          </w:tcPr>
          <w:p w:rsidR="00D61F6C" w:rsidRPr="00D61F6C" w:rsidRDefault="00D61F6C">
            <w:pPr>
              <w:pStyle w:val="ConsPlusNormal"/>
            </w:pPr>
          </w:p>
        </w:tc>
        <w:tc>
          <w:tcPr>
            <w:tcW w:w="1029" w:type="dxa"/>
          </w:tcPr>
          <w:p w:rsidR="00D61F6C" w:rsidRPr="00D61F6C" w:rsidRDefault="00D61F6C">
            <w:pPr>
              <w:pStyle w:val="ConsPlusNormal"/>
              <w:jc w:val="center"/>
            </w:pPr>
            <w:r w:rsidRPr="00D61F6C">
              <w:t>НГ</w:t>
            </w:r>
          </w:p>
        </w:tc>
      </w:tr>
      <w:tr w:rsidR="00D61F6C" w:rsidRPr="00D61F6C" w:rsidTr="00D450D4">
        <w:tc>
          <w:tcPr>
            <w:tcW w:w="4111" w:type="dxa"/>
            <w:gridSpan w:val="2"/>
          </w:tcPr>
          <w:p w:rsidR="00D61F6C" w:rsidRPr="00D61F6C" w:rsidRDefault="00D61F6C">
            <w:pPr>
              <w:pStyle w:val="ConsPlusNormal"/>
              <w:jc w:val="both"/>
            </w:pPr>
            <w:r w:rsidRPr="00D61F6C">
              <w:t>Обменные полиартриты с незначительным нарушением функций</w:t>
            </w:r>
          </w:p>
        </w:tc>
        <w:tc>
          <w:tcPr>
            <w:tcW w:w="1028" w:type="dxa"/>
          </w:tcPr>
          <w:p w:rsidR="00D61F6C" w:rsidRPr="00D61F6C" w:rsidRDefault="00D61F6C">
            <w:pPr>
              <w:pStyle w:val="ConsPlusNormal"/>
              <w:jc w:val="center"/>
            </w:pPr>
            <w:r w:rsidRPr="00D61F6C">
              <w:t>ИНД</w:t>
            </w:r>
          </w:p>
        </w:tc>
        <w:tc>
          <w:tcPr>
            <w:tcW w:w="1028" w:type="dxa"/>
          </w:tcPr>
          <w:p w:rsidR="00D61F6C" w:rsidRPr="00D61F6C" w:rsidRDefault="00D61F6C">
            <w:pPr>
              <w:pStyle w:val="ConsPlusNormal"/>
              <w:jc w:val="center"/>
            </w:pPr>
            <w:r w:rsidRPr="00D61F6C">
              <w:t>ИНД</w:t>
            </w:r>
          </w:p>
        </w:tc>
        <w:tc>
          <w:tcPr>
            <w:tcW w:w="1028" w:type="dxa"/>
          </w:tcPr>
          <w:p w:rsidR="00D61F6C" w:rsidRPr="00D61F6C" w:rsidRDefault="00D61F6C">
            <w:pPr>
              <w:pStyle w:val="ConsPlusNormal"/>
              <w:jc w:val="center"/>
            </w:pPr>
            <w:r w:rsidRPr="00D61F6C">
              <w:t>ИНД</w:t>
            </w:r>
          </w:p>
        </w:tc>
        <w:tc>
          <w:tcPr>
            <w:tcW w:w="1028" w:type="dxa"/>
          </w:tcPr>
          <w:p w:rsidR="00D61F6C" w:rsidRPr="00D61F6C" w:rsidRDefault="00D61F6C">
            <w:pPr>
              <w:pStyle w:val="ConsPlusNormal"/>
              <w:jc w:val="center"/>
            </w:pPr>
            <w:r w:rsidRPr="00D61F6C">
              <w:t>ИНД</w:t>
            </w:r>
          </w:p>
        </w:tc>
        <w:tc>
          <w:tcPr>
            <w:tcW w:w="1029" w:type="dxa"/>
          </w:tcPr>
          <w:p w:rsidR="00D61F6C" w:rsidRPr="00D61F6C" w:rsidRDefault="00D61F6C">
            <w:pPr>
              <w:pStyle w:val="ConsPlusNormal"/>
              <w:jc w:val="center"/>
            </w:pPr>
            <w:r w:rsidRPr="00D61F6C">
              <w:t>ИНД</w:t>
            </w:r>
          </w:p>
        </w:tc>
      </w:tr>
      <w:tr w:rsidR="00D61F6C" w:rsidRPr="00D61F6C" w:rsidTr="00D450D4">
        <w:tc>
          <w:tcPr>
            <w:tcW w:w="4111" w:type="dxa"/>
            <w:gridSpan w:val="2"/>
          </w:tcPr>
          <w:p w:rsidR="00D61F6C" w:rsidRPr="00D61F6C" w:rsidRDefault="00D61F6C">
            <w:pPr>
              <w:pStyle w:val="ConsPlusNormal"/>
              <w:jc w:val="both"/>
            </w:pPr>
            <w:r w:rsidRPr="00D61F6C">
              <w:t>Статьи 74-в, 75-в</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pPr>
          </w:p>
        </w:tc>
        <w:tc>
          <w:tcPr>
            <w:tcW w:w="1029" w:type="dxa"/>
          </w:tcPr>
          <w:p w:rsidR="00D61F6C" w:rsidRPr="00D61F6C" w:rsidRDefault="00D61F6C">
            <w:pPr>
              <w:pStyle w:val="ConsPlusNormal"/>
              <w:jc w:val="center"/>
            </w:pPr>
            <w:r w:rsidRPr="00D61F6C">
              <w:t>НГ</w:t>
            </w:r>
          </w:p>
        </w:tc>
      </w:tr>
      <w:tr w:rsidR="00D61F6C" w:rsidRPr="00D61F6C" w:rsidTr="00D450D4">
        <w:tc>
          <w:tcPr>
            <w:tcW w:w="4111" w:type="dxa"/>
            <w:gridSpan w:val="2"/>
          </w:tcPr>
          <w:p w:rsidR="00D61F6C" w:rsidRPr="00D61F6C" w:rsidRDefault="00D61F6C">
            <w:pPr>
              <w:pStyle w:val="ConsPlusNormal"/>
              <w:jc w:val="both"/>
            </w:pPr>
            <w:r w:rsidRPr="00D61F6C">
              <w:t>Статья 83-в</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9" w:type="dxa"/>
          </w:tcPr>
          <w:p w:rsidR="00D61F6C" w:rsidRPr="00D61F6C" w:rsidRDefault="00D61F6C">
            <w:pPr>
              <w:pStyle w:val="ConsPlusNormal"/>
              <w:jc w:val="center"/>
            </w:pPr>
            <w:r w:rsidRPr="00D61F6C">
              <w:t>НГ</w:t>
            </w:r>
          </w:p>
        </w:tc>
      </w:tr>
      <w:tr w:rsidR="00D61F6C" w:rsidRPr="00D61F6C" w:rsidTr="00D450D4">
        <w:tc>
          <w:tcPr>
            <w:tcW w:w="4111" w:type="dxa"/>
            <w:gridSpan w:val="2"/>
          </w:tcPr>
          <w:p w:rsidR="00D61F6C" w:rsidRPr="00D61F6C" w:rsidRDefault="00D61F6C">
            <w:pPr>
              <w:pStyle w:val="ConsPlusNormal"/>
              <w:jc w:val="both"/>
            </w:pPr>
            <w:r w:rsidRPr="00D61F6C">
              <w:t>Состояние после острой лучевой болезни I степени тяжести</w:t>
            </w:r>
          </w:p>
        </w:tc>
        <w:tc>
          <w:tcPr>
            <w:tcW w:w="1028" w:type="dxa"/>
          </w:tcPr>
          <w:p w:rsidR="00D61F6C" w:rsidRPr="00D61F6C" w:rsidRDefault="00D61F6C">
            <w:pPr>
              <w:pStyle w:val="ConsPlusNormal"/>
              <w:jc w:val="center"/>
            </w:pPr>
            <w:r w:rsidRPr="00D61F6C">
              <w:t>ИНД</w:t>
            </w:r>
          </w:p>
        </w:tc>
        <w:tc>
          <w:tcPr>
            <w:tcW w:w="1028" w:type="dxa"/>
          </w:tcPr>
          <w:p w:rsidR="00D61F6C" w:rsidRPr="00D61F6C" w:rsidRDefault="00D61F6C">
            <w:pPr>
              <w:pStyle w:val="ConsPlusNormal"/>
              <w:jc w:val="center"/>
            </w:pPr>
            <w:r w:rsidRPr="00D61F6C">
              <w:t>ИНД</w:t>
            </w:r>
          </w:p>
        </w:tc>
        <w:tc>
          <w:tcPr>
            <w:tcW w:w="1028" w:type="dxa"/>
          </w:tcPr>
          <w:p w:rsidR="00D61F6C" w:rsidRPr="00D61F6C" w:rsidRDefault="00D61F6C">
            <w:pPr>
              <w:pStyle w:val="ConsPlusNormal"/>
              <w:jc w:val="center"/>
            </w:pPr>
            <w:r w:rsidRPr="00D61F6C">
              <w:t>ИНД</w:t>
            </w:r>
          </w:p>
        </w:tc>
        <w:tc>
          <w:tcPr>
            <w:tcW w:w="1028" w:type="dxa"/>
          </w:tcPr>
          <w:p w:rsidR="00D61F6C" w:rsidRPr="00D61F6C" w:rsidRDefault="00D61F6C">
            <w:pPr>
              <w:pStyle w:val="ConsPlusNormal"/>
              <w:jc w:val="center"/>
            </w:pPr>
            <w:r w:rsidRPr="00D61F6C">
              <w:t>ИНД</w:t>
            </w:r>
          </w:p>
        </w:tc>
        <w:tc>
          <w:tcPr>
            <w:tcW w:w="1029" w:type="dxa"/>
          </w:tcPr>
          <w:p w:rsidR="00D61F6C" w:rsidRPr="00D61F6C" w:rsidRDefault="00D61F6C">
            <w:pPr>
              <w:pStyle w:val="ConsPlusNormal"/>
              <w:jc w:val="center"/>
            </w:pPr>
            <w:r w:rsidRPr="00D61F6C">
              <w:t>ИНД</w:t>
            </w:r>
          </w:p>
        </w:tc>
      </w:tr>
      <w:tr w:rsidR="00D61F6C" w:rsidRPr="00D61F6C" w:rsidTr="00D450D4">
        <w:tc>
          <w:tcPr>
            <w:tcW w:w="4111" w:type="dxa"/>
            <w:gridSpan w:val="2"/>
          </w:tcPr>
          <w:p w:rsidR="00D61F6C" w:rsidRPr="00D61F6C" w:rsidRDefault="00D61F6C">
            <w:pPr>
              <w:pStyle w:val="ConsPlusNormal"/>
              <w:jc w:val="both"/>
            </w:pPr>
            <w:r w:rsidRPr="00D61F6C">
              <w:t>Состояние после лучевой болезни II-IV степени тяжести или наличие стойких ее последствий</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9" w:type="dxa"/>
          </w:tcPr>
          <w:p w:rsidR="00D61F6C" w:rsidRPr="00D61F6C" w:rsidRDefault="00D61F6C">
            <w:pPr>
              <w:pStyle w:val="ConsPlusNormal"/>
              <w:jc w:val="center"/>
            </w:pPr>
            <w:r w:rsidRPr="00D61F6C">
              <w:t>НГ</w:t>
            </w:r>
          </w:p>
        </w:tc>
      </w:tr>
      <w:tr w:rsidR="00D61F6C" w:rsidRPr="00D61F6C" w:rsidTr="00D450D4">
        <w:tc>
          <w:tcPr>
            <w:tcW w:w="4111" w:type="dxa"/>
            <w:gridSpan w:val="2"/>
          </w:tcPr>
          <w:p w:rsidR="00D61F6C" w:rsidRPr="00D61F6C" w:rsidRDefault="00D61F6C">
            <w:pPr>
              <w:pStyle w:val="ConsPlusNormal"/>
              <w:jc w:val="both"/>
            </w:pPr>
            <w:r w:rsidRPr="00D61F6C">
              <w:t>Статья 84-б</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9" w:type="dxa"/>
          </w:tcPr>
          <w:p w:rsidR="00D61F6C" w:rsidRPr="00D61F6C" w:rsidRDefault="00D61F6C">
            <w:pPr>
              <w:pStyle w:val="ConsPlusNormal"/>
              <w:jc w:val="center"/>
            </w:pPr>
            <w:r w:rsidRPr="00D61F6C">
              <w:t>НГ</w:t>
            </w:r>
          </w:p>
        </w:tc>
      </w:tr>
      <w:tr w:rsidR="00D61F6C" w:rsidRPr="00D61F6C" w:rsidTr="00D450D4">
        <w:tc>
          <w:tcPr>
            <w:tcW w:w="4111" w:type="dxa"/>
            <w:gridSpan w:val="2"/>
          </w:tcPr>
          <w:p w:rsidR="00D61F6C" w:rsidRPr="00D61F6C" w:rsidRDefault="00D61F6C">
            <w:pPr>
              <w:pStyle w:val="ConsPlusNormal"/>
              <w:jc w:val="both"/>
            </w:pPr>
            <w:r w:rsidRPr="00D61F6C">
              <w:t>Стойкие изменения состава периферической крови (содержание гемоглобина менее 130 г/л у мужчин и менее 120 г/л у женщин, количество лейкоцитов менее 4,5 x 10</w:t>
            </w:r>
            <w:r w:rsidRPr="00D61F6C">
              <w:rPr>
                <w:vertAlign w:val="superscript"/>
              </w:rPr>
              <w:t>9</w:t>
            </w:r>
            <w:r w:rsidRPr="00D61F6C">
              <w:t>/л, количество тромбоцитов менее 180 x 10</w:t>
            </w:r>
            <w:r w:rsidRPr="00D61F6C">
              <w:rPr>
                <w:vertAlign w:val="superscript"/>
              </w:rPr>
              <w:t>9</w:t>
            </w:r>
            <w:r w:rsidRPr="00D61F6C">
              <w:t>/л)</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8" w:type="dxa"/>
          </w:tcPr>
          <w:p w:rsidR="00D61F6C" w:rsidRPr="00D61F6C" w:rsidRDefault="00D61F6C">
            <w:pPr>
              <w:pStyle w:val="ConsPlusNormal"/>
              <w:jc w:val="center"/>
            </w:pPr>
            <w:r w:rsidRPr="00D61F6C">
              <w:t>НГ</w:t>
            </w:r>
          </w:p>
        </w:tc>
        <w:tc>
          <w:tcPr>
            <w:tcW w:w="1029" w:type="dxa"/>
          </w:tcPr>
          <w:p w:rsidR="00D61F6C" w:rsidRPr="00D61F6C" w:rsidRDefault="00D61F6C">
            <w:pPr>
              <w:pStyle w:val="ConsPlusNormal"/>
              <w:jc w:val="center"/>
            </w:pPr>
            <w:r w:rsidRPr="00D61F6C">
              <w:t>НГ</w:t>
            </w: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3.2.1. </w:t>
      </w:r>
      <w:proofErr w:type="gramStart"/>
      <w:r w:rsidRPr="00D61F6C">
        <w:t>При заболеваниях, по которым III графой расписания болезней предусматривается ограниченная годность к службе или негодность к службе, лица, отбираемые для работы (работающие) с РВ, ИИИ, КРТ, источниками ЭМП и лазерного излучения, микроорганизмами 1 - II групп патогенности, признаются не годными к работе с РВ, ИИИ, КРТ, источниками ЭМП и лазерного излучения, микроорганизмами I - II групп патогенности.</w:t>
      </w:r>
      <w:proofErr w:type="gramEnd"/>
    </w:p>
    <w:p w:rsidR="00D61F6C" w:rsidRPr="00D61F6C" w:rsidRDefault="00D61F6C">
      <w:pPr>
        <w:pStyle w:val="ConsPlusNormal"/>
        <w:spacing w:before="220"/>
        <w:ind w:firstLine="540"/>
        <w:jc w:val="both"/>
      </w:pPr>
      <w:r w:rsidRPr="00D61F6C">
        <w:t xml:space="preserve">3.2.2. </w:t>
      </w:r>
      <w:proofErr w:type="gramStart"/>
      <w:r w:rsidRPr="00D61F6C">
        <w:t>Лица, отбираемые для работы с РВ, ИИИ, КРТ, источниками ЭМП и лазерного излучения, микроорганизмами I - II групп патогенности, признаются не годными к работе с РВ, ИИИ, КРТ, источниками ЭМП и лазерного излучения, микроорганизмами I - II групп патогенности, если дополнительными требованиями для граждан, отбираемых для работы (работающих) с РВ, ИИИ, КРТ, источниками ЭМП и лазерного излучения, микроорганизмами I - II групп патогенности</w:t>
      </w:r>
      <w:proofErr w:type="gramEnd"/>
      <w:r w:rsidRPr="00D61F6C">
        <w:t xml:space="preserve"> предусмотрена индивидуальная оценка годности.</w:t>
      </w:r>
    </w:p>
    <w:p w:rsidR="00D61F6C" w:rsidRPr="00D61F6C" w:rsidRDefault="00D61F6C">
      <w:pPr>
        <w:pStyle w:val="ConsPlusNormal"/>
        <w:spacing w:before="220"/>
        <w:ind w:firstLine="540"/>
        <w:jc w:val="both"/>
      </w:pPr>
      <w:r w:rsidRPr="00D61F6C">
        <w:t xml:space="preserve">3.2.3. </w:t>
      </w:r>
      <w:proofErr w:type="gramStart"/>
      <w:r w:rsidRPr="00D61F6C">
        <w:t xml:space="preserve">В случаях, когда при обследовании у лица, работающего с РВ, ИИИ, КРТ, источниками ЭМП и лазерного излучения, микроорганизмами I - II групп патогенности, выявлено увечье, заболевание, по которому расписанием болезней предусматривается временная негодность к службе, военно-врачебная комиссия выносит заключение о временной негодности его к работе с </w:t>
      </w:r>
      <w:r w:rsidRPr="00D61F6C">
        <w:lastRenderedPageBreak/>
        <w:t>РВ, ИИИ, КРТ, источниками ЭМП и лазерного излучения, микроорганизмами I - II групп патогенности.</w:t>
      </w:r>
      <w:proofErr w:type="gramEnd"/>
    </w:p>
    <w:p w:rsidR="00D61F6C" w:rsidRPr="00D61F6C" w:rsidRDefault="00D61F6C">
      <w:pPr>
        <w:pStyle w:val="ConsPlusNormal"/>
        <w:spacing w:before="220"/>
        <w:ind w:firstLine="540"/>
        <w:jc w:val="both"/>
      </w:pPr>
      <w:r w:rsidRPr="00D61F6C">
        <w:t>3.2.4. Лицам женского пола с момента установления у них беременности и на период грудного вскармливания ребенка выносится заключение о негодности к работе с РВ, ИИИ, КРТ, источниками ЭМП и лазерного излучения, микроорганизмами I - II групп патогенности.</w:t>
      </w:r>
    </w:p>
    <w:p w:rsidR="00D61F6C" w:rsidRPr="00D61F6C" w:rsidRDefault="00D61F6C">
      <w:pPr>
        <w:pStyle w:val="ConsPlusNormal"/>
        <w:jc w:val="both"/>
      </w:pPr>
    </w:p>
    <w:p w:rsidR="00D61F6C" w:rsidRPr="00D61F6C" w:rsidRDefault="00D61F6C">
      <w:pPr>
        <w:pStyle w:val="ConsPlusTitle"/>
        <w:ind w:firstLine="540"/>
        <w:jc w:val="both"/>
        <w:outlineLvl w:val="2"/>
      </w:pPr>
      <w:r w:rsidRPr="00D61F6C">
        <w:t>3.3. Дополнительные требования для граждан, отбираемых для службы (проходящих службу) с учетом отдельных должностей и местностей</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1078"/>
        <w:gridCol w:w="1020"/>
        <w:gridCol w:w="907"/>
        <w:gridCol w:w="1644"/>
        <w:gridCol w:w="964"/>
        <w:gridCol w:w="624"/>
      </w:tblGrid>
      <w:tr w:rsidR="00D61F6C" w:rsidRPr="00D61F6C" w:rsidTr="00D450D4">
        <w:tc>
          <w:tcPr>
            <w:tcW w:w="2891" w:type="dxa"/>
            <w:vMerge w:val="restart"/>
          </w:tcPr>
          <w:p w:rsidR="00D61F6C" w:rsidRPr="00D61F6C" w:rsidRDefault="00D61F6C">
            <w:pPr>
              <w:pStyle w:val="ConsPlusNormal"/>
              <w:jc w:val="center"/>
            </w:pPr>
            <w:r w:rsidRPr="00D61F6C">
              <w:t>Показатели физического развития. Перечень болезней и статей расписания болезней</w:t>
            </w:r>
          </w:p>
        </w:tc>
        <w:tc>
          <w:tcPr>
            <w:tcW w:w="1078" w:type="dxa"/>
            <w:vMerge w:val="restart"/>
          </w:tcPr>
          <w:p w:rsidR="00D61F6C" w:rsidRPr="00D61F6C" w:rsidRDefault="00D61F6C">
            <w:pPr>
              <w:pStyle w:val="ConsPlusNormal"/>
              <w:jc w:val="center"/>
            </w:pPr>
            <w:r w:rsidRPr="00D61F6C">
              <w:t>Водитель-сотрудник</w:t>
            </w:r>
          </w:p>
        </w:tc>
        <w:tc>
          <w:tcPr>
            <w:tcW w:w="1020" w:type="dxa"/>
            <w:vMerge w:val="restart"/>
          </w:tcPr>
          <w:p w:rsidR="00D61F6C" w:rsidRPr="00D61F6C" w:rsidRDefault="00D61F6C">
            <w:pPr>
              <w:pStyle w:val="ConsPlusNormal"/>
              <w:jc w:val="center"/>
            </w:pPr>
            <w:r w:rsidRPr="00D61F6C">
              <w:t>Специалист по управлению средствами радиосвязи</w:t>
            </w:r>
          </w:p>
        </w:tc>
        <w:tc>
          <w:tcPr>
            <w:tcW w:w="2551" w:type="dxa"/>
            <w:gridSpan w:val="2"/>
          </w:tcPr>
          <w:p w:rsidR="00D61F6C" w:rsidRPr="00D61F6C" w:rsidRDefault="00D61F6C" w:rsidP="00D450D4">
            <w:pPr>
              <w:pStyle w:val="ConsPlusNormal"/>
              <w:jc w:val="center"/>
            </w:pPr>
            <w:r w:rsidRPr="00D61F6C">
              <w:t>Зоны радиоактивного загрязнения вследствие катастрофы на Чернобыльской АЭС</w:t>
            </w:r>
            <w:r w:rsidR="00D450D4">
              <w:rPr>
                <w:rStyle w:val="a5"/>
              </w:rPr>
              <w:footnoteReference w:id="28"/>
            </w:r>
          </w:p>
        </w:tc>
        <w:tc>
          <w:tcPr>
            <w:tcW w:w="1588" w:type="dxa"/>
            <w:gridSpan w:val="2"/>
            <w:vMerge w:val="restart"/>
          </w:tcPr>
          <w:p w:rsidR="00D61F6C" w:rsidRPr="00D61F6C" w:rsidRDefault="00D61F6C">
            <w:pPr>
              <w:pStyle w:val="ConsPlusNormal"/>
              <w:jc w:val="center"/>
            </w:pPr>
            <w:r w:rsidRPr="00D61F6C">
              <w:t>Лица, выезжающие в длительные (свыше 3 месяцев) командировки в иностранные государства</w:t>
            </w:r>
          </w:p>
        </w:tc>
      </w:tr>
      <w:tr w:rsidR="00D61F6C" w:rsidRPr="00D61F6C" w:rsidTr="00D450D4">
        <w:trPr>
          <w:trHeight w:val="509"/>
        </w:trPr>
        <w:tc>
          <w:tcPr>
            <w:tcW w:w="2891" w:type="dxa"/>
            <w:vMerge/>
          </w:tcPr>
          <w:p w:rsidR="00D61F6C" w:rsidRPr="00D61F6C" w:rsidRDefault="00D61F6C"/>
        </w:tc>
        <w:tc>
          <w:tcPr>
            <w:tcW w:w="1078" w:type="dxa"/>
            <w:vMerge/>
          </w:tcPr>
          <w:p w:rsidR="00D61F6C" w:rsidRPr="00D61F6C" w:rsidRDefault="00D61F6C"/>
        </w:tc>
        <w:tc>
          <w:tcPr>
            <w:tcW w:w="1020" w:type="dxa"/>
            <w:vMerge/>
          </w:tcPr>
          <w:p w:rsidR="00D61F6C" w:rsidRPr="00D61F6C" w:rsidRDefault="00D61F6C"/>
        </w:tc>
        <w:tc>
          <w:tcPr>
            <w:tcW w:w="907" w:type="dxa"/>
            <w:vMerge w:val="restart"/>
          </w:tcPr>
          <w:p w:rsidR="00D61F6C" w:rsidRPr="00D61F6C" w:rsidRDefault="00D61F6C">
            <w:pPr>
              <w:pStyle w:val="ConsPlusNormal"/>
              <w:jc w:val="center"/>
            </w:pPr>
            <w:r w:rsidRPr="00D61F6C">
              <w:t>Зона отчуждения, зона отселения</w:t>
            </w:r>
          </w:p>
        </w:tc>
        <w:tc>
          <w:tcPr>
            <w:tcW w:w="1644" w:type="dxa"/>
            <w:vMerge w:val="restart"/>
          </w:tcPr>
          <w:p w:rsidR="00D61F6C" w:rsidRPr="00D61F6C" w:rsidRDefault="00D61F6C">
            <w:pPr>
              <w:pStyle w:val="ConsPlusNormal"/>
              <w:jc w:val="center"/>
            </w:pPr>
            <w:r w:rsidRPr="00D61F6C">
              <w:t>Зона проживания с правом на отселение, зона проживания с льготным социально-экономическим статусом</w:t>
            </w:r>
          </w:p>
        </w:tc>
        <w:tc>
          <w:tcPr>
            <w:tcW w:w="1588" w:type="dxa"/>
            <w:gridSpan w:val="2"/>
            <w:vMerge/>
          </w:tcPr>
          <w:p w:rsidR="00D61F6C" w:rsidRPr="00D61F6C" w:rsidRDefault="00D61F6C"/>
        </w:tc>
      </w:tr>
      <w:tr w:rsidR="00D61F6C" w:rsidRPr="00D61F6C" w:rsidTr="00D450D4">
        <w:tc>
          <w:tcPr>
            <w:tcW w:w="2891" w:type="dxa"/>
            <w:vMerge/>
          </w:tcPr>
          <w:p w:rsidR="00D61F6C" w:rsidRPr="00D61F6C" w:rsidRDefault="00D61F6C"/>
        </w:tc>
        <w:tc>
          <w:tcPr>
            <w:tcW w:w="1078" w:type="dxa"/>
            <w:vMerge/>
          </w:tcPr>
          <w:p w:rsidR="00D61F6C" w:rsidRPr="00D61F6C" w:rsidRDefault="00D61F6C"/>
        </w:tc>
        <w:tc>
          <w:tcPr>
            <w:tcW w:w="1020" w:type="dxa"/>
            <w:vMerge/>
          </w:tcPr>
          <w:p w:rsidR="00D61F6C" w:rsidRPr="00D61F6C" w:rsidRDefault="00D61F6C"/>
        </w:tc>
        <w:tc>
          <w:tcPr>
            <w:tcW w:w="907" w:type="dxa"/>
            <w:vMerge/>
          </w:tcPr>
          <w:p w:rsidR="00D61F6C" w:rsidRPr="00D61F6C" w:rsidRDefault="00D61F6C"/>
        </w:tc>
        <w:tc>
          <w:tcPr>
            <w:tcW w:w="1644" w:type="dxa"/>
            <w:vMerge/>
          </w:tcPr>
          <w:p w:rsidR="00D61F6C" w:rsidRPr="00D61F6C" w:rsidRDefault="00D61F6C"/>
        </w:tc>
        <w:tc>
          <w:tcPr>
            <w:tcW w:w="964" w:type="dxa"/>
          </w:tcPr>
          <w:p w:rsidR="00D61F6C" w:rsidRPr="00D61F6C" w:rsidRDefault="00D61F6C">
            <w:pPr>
              <w:pStyle w:val="ConsPlusNormal"/>
              <w:jc w:val="center"/>
            </w:pPr>
            <w:r w:rsidRPr="00D61F6C">
              <w:t>с неблагоприятным климатом</w:t>
            </w:r>
          </w:p>
        </w:tc>
        <w:tc>
          <w:tcPr>
            <w:tcW w:w="624" w:type="dxa"/>
          </w:tcPr>
          <w:p w:rsidR="00D61F6C" w:rsidRPr="00D61F6C" w:rsidRDefault="00D61F6C">
            <w:pPr>
              <w:pStyle w:val="ConsPlusNormal"/>
              <w:jc w:val="center"/>
            </w:pPr>
            <w:r w:rsidRPr="00D61F6C">
              <w:t>прочие</w:t>
            </w:r>
          </w:p>
        </w:tc>
      </w:tr>
      <w:tr w:rsidR="00D61F6C" w:rsidRPr="00D61F6C" w:rsidTr="00D450D4">
        <w:tc>
          <w:tcPr>
            <w:tcW w:w="2891" w:type="dxa"/>
            <w:vMerge/>
          </w:tcPr>
          <w:p w:rsidR="00D61F6C" w:rsidRPr="00D61F6C" w:rsidRDefault="00D61F6C"/>
        </w:tc>
        <w:tc>
          <w:tcPr>
            <w:tcW w:w="6237" w:type="dxa"/>
            <w:gridSpan w:val="6"/>
          </w:tcPr>
          <w:p w:rsidR="00D61F6C" w:rsidRPr="00D61F6C" w:rsidRDefault="00D61F6C">
            <w:pPr>
              <w:pStyle w:val="ConsPlusNormal"/>
              <w:jc w:val="center"/>
            </w:pPr>
            <w:r w:rsidRPr="00D61F6C">
              <w:t>ГРАФЫ</w:t>
            </w:r>
          </w:p>
        </w:tc>
      </w:tr>
      <w:tr w:rsidR="00D61F6C" w:rsidRPr="00D61F6C" w:rsidTr="00D450D4">
        <w:tc>
          <w:tcPr>
            <w:tcW w:w="2891" w:type="dxa"/>
            <w:vMerge/>
          </w:tcPr>
          <w:p w:rsidR="00D61F6C" w:rsidRPr="00D61F6C" w:rsidRDefault="00D61F6C"/>
        </w:tc>
        <w:tc>
          <w:tcPr>
            <w:tcW w:w="1078" w:type="dxa"/>
          </w:tcPr>
          <w:p w:rsidR="00D61F6C" w:rsidRPr="00D61F6C" w:rsidRDefault="00D61F6C">
            <w:pPr>
              <w:pStyle w:val="ConsPlusNormal"/>
              <w:jc w:val="center"/>
            </w:pPr>
            <w:r w:rsidRPr="00D61F6C">
              <w:t>1</w:t>
            </w:r>
          </w:p>
        </w:tc>
        <w:tc>
          <w:tcPr>
            <w:tcW w:w="1020" w:type="dxa"/>
          </w:tcPr>
          <w:p w:rsidR="00D61F6C" w:rsidRPr="00D61F6C" w:rsidRDefault="00D61F6C">
            <w:pPr>
              <w:pStyle w:val="ConsPlusNormal"/>
              <w:jc w:val="center"/>
            </w:pPr>
            <w:r w:rsidRPr="00D61F6C">
              <w:t>2</w:t>
            </w:r>
          </w:p>
        </w:tc>
        <w:tc>
          <w:tcPr>
            <w:tcW w:w="907" w:type="dxa"/>
          </w:tcPr>
          <w:p w:rsidR="00D61F6C" w:rsidRPr="00D61F6C" w:rsidRDefault="00D61F6C">
            <w:pPr>
              <w:pStyle w:val="ConsPlusNormal"/>
              <w:jc w:val="center"/>
            </w:pPr>
            <w:r w:rsidRPr="00D61F6C">
              <w:t>3</w:t>
            </w:r>
          </w:p>
        </w:tc>
        <w:tc>
          <w:tcPr>
            <w:tcW w:w="1644" w:type="dxa"/>
          </w:tcPr>
          <w:p w:rsidR="00D61F6C" w:rsidRPr="00D61F6C" w:rsidRDefault="00D61F6C">
            <w:pPr>
              <w:pStyle w:val="ConsPlusNormal"/>
              <w:jc w:val="center"/>
            </w:pPr>
            <w:r w:rsidRPr="00D61F6C">
              <w:t>4</w:t>
            </w:r>
          </w:p>
        </w:tc>
        <w:tc>
          <w:tcPr>
            <w:tcW w:w="964" w:type="dxa"/>
          </w:tcPr>
          <w:p w:rsidR="00D61F6C" w:rsidRPr="00D61F6C" w:rsidRDefault="00D61F6C">
            <w:pPr>
              <w:pStyle w:val="ConsPlusNormal"/>
              <w:jc w:val="center"/>
            </w:pPr>
            <w:r w:rsidRPr="00D61F6C">
              <w:t>5</w:t>
            </w:r>
          </w:p>
        </w:tc>
        <w:tc>
          <w:tcPr>
            <w:tcW w:w="624" w:type="dxa"/>
          </w:tcPr>
          <w:p w:rsidR="00D61F6C" w:rsidRPr="00D61F6C" w:rsidRDefault="00D61F6C">
            <w:pPr>
              <w:pStyle w:val="ConsPlusNormal"/>
              <w:jc w:val="center"/>
            </w:pPr>
            <w:r w:rsidRPr="00D61F6C">
              <w:t>6</w:t>
            </w:r>
          </w:p>
        </w:tc>
      </w:tr>
      <w:tr w:rsidR="00D61F6C" w:rsidRPr="00D61F6C" w:rsidTr="00D450D4">
        <w:tc>
          <w:tcPr>
            <w:tcW w:w="2891" w:type="dxa"/>
          </w:tcPr>
          <w:p w:rsidR="00D61F6C" w:rsidRPr="00D61F6C" w:rsidRDefault="00D61F6C">
            <w:pPr>
              <w:pStyle w:val="ConsPlusNormal"/>
            </w:pPr>
            <w:r w:rsidRPr="00D61F6C">
              <w:t>Острота зрения без коррекции для дали не ниже</w:t>
            </w:r>
          </w:p>
        </w:tc>
        <w:tc>
          <w:tcPr>
            <w:tcW w:w="1078" w:type="dxa"/>
          </w:tcPr>
          <w:p w:rsidR="00D61F6C" w:rsidRPr="00D61F6C" w:rsidRDefault="00D61F6C">
            <w:pPr>
              <w:pStyle w:val="ConsPlusNormal"/>
              <w:jc w:val="center"/>
            </w:pPr>
            <w:r w:rsidRPr="00D61F6C">
              <w:t>0,6/0,6</w:t>
            </w:r>
          </w:p>
        </w:tc>
        <w:tc>
          <w:tcPr>
            <w:tcW w:w="1020" w:type="dxa"/>
          </w:tcPr>
          <w:p w:rsidR="00D61F6C" w:rsidRPr="00D61F6C" w:rsidRDefault="00D61F6C">
            <w:pPr>
              <w:pStyle w:val="ConsPlusNormal"/>
            </w:pPr>
          </w:p>
        </w:tc>
        <w:tc>
          <w:tcPr>
            <w:tcW w:w="907" w:type="dxa"/>
          </w:tcPr>
          <w:p w:rsidR="00D61F6C" w:rsidRPr="00D61F6C" w:rsidRDefault="00D61F6C">
            <w:pPr>
              <w:pStyle w:val="ConsPlusNormal"/>
              <w:jc w:val="center"/>
            </w:pPr>
            <w:r w:rsidRPr="00D61F6C">
              <w:t>0,5/0,2</w:t>
            </w:r>
          </w:p>
        </w:tc>
        <w:tc>
          <w:tcPr>
            <w:tcW w:w="1644" w:type="dxa"/>
          </w:tcPr>
          <w:p w:rsidR="00D61F6C" w:rsidRPr="00D61F6C" w:rsidRDefault="00D61F6C">
            <w:pPr>
              <w:pStyle w:val="ConsPlusNormal"/>
            </w:pPr>
          </w:p>
        </w:tc>
        <w:tc>
          <w:tcPr>
            <w:tcW w:w="964" w:type="dxa"/>
          </w:tcPr>
          <w:p w:rsidR="00D61F6C" w:rsidRPr="00D61F6C" w:rsidRDefault="00D61F6C">
            <w:pPr>
              <w:pStyle w:val="ConsPlusNormal"/>
            </w:pPr>
          </w:p>
        </w:tc>
        <w:tc>
          <w:tcPr>
            <w:tcW w:w="624" w:type="dxa"/>
          </w:tcPr>
          <w:p w:rsidR="00D61F6C" w:rsidRPr="00D61F6C" w:rsidRDefault="00D61F6C">
            <w:pPr>
              <w:pStyle w:val="ConsPlusNormal"/>
            </w:pPr>
          </w:p>
        </w:tc>
      </w:tr>
      <w:tr w:rsidR="00D61F6C" w:rsidRPr="00D61F6C" w:rsidTr="00D450D4">
        <w:tc>
          <w:tcPr>
            <w:tcW w:w="2891" w:type="dxa"/>
          </w:tcPr>
          <w:p w:rsidR="00D61F6C" w:rsidRPr="00D61F6C" w:rsidRDefault="00D61F6C">
            <w:pPr>
              <w:pStyle w:val="ConsPlusNormal"/>
            </w:pPr>
            <w:r w:rsidRPr="00D61F6C">
              <w:t>Острота зрения без коррекции для близи не ниже</w:t>
            </w:r>
          </w:p>
        </w:tc>
        <w:tc>
          <w:tcPr>
            <w:tcW w:w="1078" w:type="dxa"/>
          </w:tcPr>
          <w:p w:rsidR="00D61F6C" w:rsidRPr="00D61F6C" w:rsidRDefault="00D61F6C">
            <w:pPr>
              <w:pStyle w:val="ConsPlusNormal"/>
              <w:jc w:val="center"/>
            </w:pPr>
            <w:r w:rsidRPr="00D61F6C">
              <w:t>0,6/0,6</w:t>
            </w:r>
          </w:p>
        </w:tc>
        <w:tc>
          <w:tcPr>
            <w:tcW w:w="1020" w:type="dxa"/>
          </w:tcPr>
          <w:p w:rsidR="00D61F6C" w:rsidRPr="00D61F6C" w:rsidRDefault="00D61F6C">
            <w:pPr>
              <w:pStyle w:val="ConsPlusNormal"/>
              <w:jc w:val="center"/>
            </w:pPr>
            <w:r w:rsidRPr="00D61F6C">
              <w:t>0,8/0,8</w:t>
            </w:r>
          </w:p>
        </w:tc>
        <w:tc>
          <w:tcPr>
            <w:tcW w:w="907" w:type="dxa"/>
          </w:tcPr>
          <w:p w:rsidR="00D61F6C" w:rsidRPr="00D61F6C" w:rsidRDefault="00D61F6C">
            <w:pPr>
              <w:pStyle w:val="ConsPlusNormal"/>
            </w:pPr>
          </w:p>
        </w:tc>
        <w:tc>
          <w:tcPr>
            <w:tcW w:w="1644" w:type="dxa"/>
          </w:tcPr>
          <w:p w:rsidR="00D61F6C" w:rsidRPr="00D61F6C" w:rsidRDefault="00D61F6C">
            <w:pPr>
              <w:pStyle w:val="ConsPlusNormal"/>
            </w:pPr>
          </w:p>
        </w:tc>
        <w:tc>
          <w:tcPr>
            <w:tcW w:w="964" w:type="dxa"/>
          </w:tcPr>
          <w:p w:rsidR="00D61F6C" w:rsidRPr="00D61F6C" w:rsidRDefault="00D61F6C">
            <w:pPr>
              <w:pStyle w:val="ConsPlusNormal"/>
              <w:jc w:val="center"/>
            </w:pPr>
            <w:r w:rsidRPr="00D61F6C">
              <w:t>0,3/0,3</w:t>
            </w:r>
          </w:p>
        </w:tc>
        <w:tc>
          <w:tcPr>
            <w:tcW w:w="624" w:type="dxa"/>
          </w:tcPr>
          <w:p w:rsidR="00D61F6C" w:rsidRPr="00D61F6C" w:rsidRDefault="00D61F6C">
            <w:pPr>
              <w:pStyle w:val="ConsPlusNormal"/>
            </w:pPr>
          </w:p>
        </w:tc>
      </w:tr>
      <w:tr w:rsidR="00D61F6C" w:rsidRPr="00D61F6C" w:rsidTr="00D450D4">
        <w:tc>
          <w:tcPr>
            <w:tcW w:w="2891" w:type="dxa"/>
          </w:tcPr>
          <w:p w:rsidR="00D61F6C" w:rsidRPr="00D61F6C" w:rsidRDefault="00D61F6C">
            <w:pPr>
              <w:pStyle w:val="ConsPlusNormal"/>
            </w:pPr>
            <w:r w:rsidRPr="00D61F6C">
              <w:t>Острота зрения для дали с коррекцией не ниже</w:t>
            </w:r>
          </w:p>
        </w:tc>
        <w:tc>
          <w:tcPr>
            <w:tcW w:w="1078" w:type="dxa"/>
          </w:tcPr>
          <w:p w:rsidR="00D61F6C" w:rsidRPr="00D61F6C" w:rsidRDefault="00D61F6C">
            <w:pPr>
              <w:pStyle w:val="ConsPlusNormal"/>
            </w:pPr>
          </w:p>
        </w:tc>
        <w:tc>
          <w:tcPr>
            <w:tcW w:w="1020" w:type="dxa"/>
          </w:tcPr>
          <w:p w:rsidR="00D61F6C" w:rsidRPr="00D61F6C" w:rsidRDefault="00D61F6C">
            <w:pPr>
              <w:pStyle w:val="ConsPlusNormal"/>
              <w:jc w:val="center"/>
            </w:pPr>
            <w:r w:rsidRPr="00D61F6C">
              <w:t>0,8/0,8</w:t>
            </w:r>
          </w:p>
        </w:tc>
        <w:tc>
          <w:tcPr>
            <w:tcW w:w="907" w:type="dxa"/>
          </w:tcPr>
          <w:p w:rsidR="00D61F6C" w:rsidRPr="00D61F6C" w:rsidRDefault="00D61F6C">
            <w:pPr>
              <w:pStyle w:val="ConsPlusNormal"/>
            </w:pPr>
          </w:p>
        </w:tc>
        <w:tc>
          <w:tcPr>
            <w:tcW w:w="1644" w:type="dxa"/>
          </w:tcPr>
          <w:p w:rsidR="00D61F6C" w:rsidRPr="00D61F6C" w:rsidRDefault="00D61F6C">
            <w:pPr>
              <w:pStyle w:val="ConsPlusNormal"/>
            </w:pPr>
          </w:p>
        </w:tc>
        <w:tc>
          <w:tcPr>
            <w:tcW w:w="964" w:type="dxa"/>
          </w:tcPr>
          <w:p w:rsidR="00D61F6C" w:rsidRPr="00D61F6C" w:rsidRDefault="00D61F6C">
            <w:pPr>
              <w:pStyle w:val="ConsPlusNormal"/>
              <w:jc w:val="center"/>
            </w:pPr>
            <w:r w:rsidRPr="00D61F6C">
              <w:t>0,3/0,3</w:t>
            </w:r>
          </w:p>
        </w:tc>
        <w:tc>
          <w:tcPr>
            <w:tcW w:w="624" w:type="dxa"/>
          </w:tcPr>
          <w:p w:rsidR="00D61F6C" w:rsidRPr="00D61F6C" w:rsidRDefault="00D61F6C">
            <w:pPr>
              <w:pStyle w:val="ConsPlusNormal"/>
            </w:pPr>
          </w:p>
        </w:tc>
      </w:tr>
      <w:tr w:rsidR="00D61F6C" w:rsidRPr="00D61F6C" w:rsidTr="00D450D4">
        <w:tc>
          <w:tcPr>
            <w:tcW w:w="2891" w:type="dxa"/>
          </w:tcPr>
          <w:p w:rsidR="00D61F6C" w:rsidRPr="00D61F6C" w:rsidRDefault="00D61F6C">
            <w:pPr>
              <w:pStyle w:val="ConsPlusNormal"/>
            </w:pPr>
            <w:r w:rsidRPr="00D61F6C">
              <w:t>Близорукость (дптр.) не более</w:t>
            </w:r>
          </w:p>
        </w:tc>
        <w:tc>
          <w:tcPr>
            <w:tcW w:w="1078" w:type="dxa"/>
          </w:tcPr>
          <w:p w:rsidR="00D61F6C" w:rsidRPr="00D61F6C" w:rsidRDefault="00D61F6C">
            <w:pPr>
              <w:pStyle w:val="ConsPlusNormal"/>
              <w:jc w:val="center"/>
            </w:pPr>
            <w:r w:rsidRPr="00D61F6C">
              <w:t>1,0/1,0</w:t>
            </w:r>
          </w:p>
        </w:tc>
        <w:tc>
          <w:tcPr>
            <w:tcW w:w="1020" w:type="dxa"/>
          </w:tcPr>
          <w:p w:rsidR="00D61F6C" w:rsidRPr="00D61F6C" w:rsidRDefault="00D61F6C">
            <w:pPr>
              <w:pStyle w:val="ConsPlusNormal"/>
              <w:jc w:val="center"/>
            </w:pPr>
            <w:r w:rsidRPr="00D61F6C">
              <w:t>3,0/3/0</w:t>
            </w:r>
          </w:p>
        </w:tc>
        <w:tc>
          <w:tcPr>
            <w:tcW w:w="907" w:type="dxa"/>
          </w:tcPr>
          <w:p w:rsidR="00D61F6C" w:rsidRPr="00D61F6C" w:rsidRDefault="00D61F6C">
            <w:pPr>
              <w:pStyle w:val="ConsPlusNormal"/>
              <w:jc w:val="center"/>
            </w:pPr>
            <w:r w:rsidRPr="00D61F6C">
              <w:t>10,0/10,0</w:t>
            </w:r>
          </w:p>
        </w:tc>
        <w:tc>
          <w:tcPr>
            <w:tcW w:w="1644" w:type="dxa"/>
          </w:tcPr>
          <w:p w:rsidR="00D61F6C" w:rsidRPr="00D61F6C" w:rsidRDefault="00D61F6C">
            <w:pPr>
              <w:pStyle w:val="ConsPlusNormal"/>
            </w:pPr>
          </w:p>
        </w:tc>
        <w:tc>
          <w:tcPr>
            <w:tcW w:w="964" w:type="dxa"/>
          </w:tcPr>
          <w:p w:rsidR="00D61F6C" w:rsidRPr="00D61F6C" w:rsidRDefault="00D61F6C">
            <w:pPr>
              <w:pStyle w:val="ConsPlusNormal"/>
              <w:jc w:val="center"/>
            </w:pPr>
            <w:r w:rsidRPr="00D61F6C">
              <w:t>8,0/8,0</w:t>
            </w:r>
          </w:p>
        </w:tc>
        <w:tc>
          <w:tcPr>
            <w:tcW w:w="624" w:type="dxa"/>
          </w:tcPr>
          <w:p w:rsidR="00D61F6C" w:rsidRPr="00D61F6C" w:rsidRDefault="00D61F6C">
            <w:pPr>
              <w:pStyle w:val="ConsPlusNormal"/>
            </w:pPr>
          </w:p>
        </w:tc>
      </w:tr>
      <w:tr w:rsidR="00D61F6C" w:rsidRPr="00D61F6C" w:rsidTr="00D450D4">
        <w:tc>
          <w:tcPr>
            <w:tcW w:w="2891" w:type="dxa"/>
          </w:tcPr>
          <w:p w:rsidR="00D61F6C" w:rsidRPr="00D61F6C" w:rsidRDefault="00D61F6C">
            <w:pPr>
              <w:pStyle w:val="ConsPlusNormal"/>
            </w:pPr>
            <w:r w:rsidRPr="00D61F6C">
              <w:t>Дальнозоркость (дптр.) не более</w:t>
            </w:r>
          </w:p>
        </w:tc>
        <w:tc>
          <w:tcPr>
            <w:tcW w:w="1078" w:type="dxa"/>
          </w:tcPr>
          <w:p w:rsidR="00D61F6C" w:rsidRPr="00D61F6C" w:rsidRDefault="00D61F6C">
            <w:pPr>
              <w:pStyle w:val="ConsPlusNormal"/>
              <w:jc w:val="center"/>
            </w:pPr>
            <w:r w:rsidRPr="00D61F6C">
              <w:t>2,0/2,0</w:t>
            </w:r>
          </w:p>
        </w:tc>
        <w:tc>
          <w:tcPr>
            <w:tcW w:w="1020" w:type="dxa"/>
          </w:tcPr>
          <w:p w:rsidR="00D61F6C" w:rsidRPr="00D61F6C" w:rsidRDefault="00D61F6C">
            <w:pPr>
              <w:pStyle w:val="ConsPlusNormal"/>
              <w:jc w:val="center"/>
            </w:pPr>
            <w:r w:rsidRPr="00D61F6C">
              <w:t>1,0/1,0</w:t>
            </w:r>
          </w:p>
        </w:tc>
        <w:tc>
          <w:tcPr>
            <w:tcW w:w="907" w:type="dxa"/>
          </w:tcPr>
          <w:p w:rsidR="00D61F6C" w:rsidRPr="00D61F6C" w:rsidRDefault="00D61F6C">
            <w:pPr>
              <w:pStyle w:val="ConsPlusNormal"/>
              <w:jc w:val="center"/>
            </w:pPr>
            <w:r w:rsidRPr="00D61F6C">
              <w:t>8,0/8,0</w:t>
            </w:r>
          </w:p>
        </w:tc>
        <w:tc>
          <w:tcPr>
            <w:tcW w:w="1644" w:type="dxa"/>
          </w:tcPr>
          <w:p w:rsidR="00D61F6C" w:rsidRPr="00D61F6C" w:rsidRDefault="00D61F6C">
            <w:pPr>
              <w:pStyle w:val="ConsPlusNormal"/>
            </w:pPr>
          </w:p>
        </w:tc>
        <w:tc>
          <w:tcPr>
            <w:tcW w:w="964" w:type="dxa"/>
          </w:tcPr>
          <w:p w:rsidR="00D61F6C" w:rsidRPr="00D61F6C" w:rsidRDefault="00D61F6C">
            <w:pPr>
              <w:pStyle w:val="ConsPlusNormal"/>
              <w:jc w:val="center"/>
            </w:pPr>
            <w:r w:rsidRPr="00D61F6C">
              <w:t>8,0/8,0</w:t>
            </w:r>
          </w:p>
        </w:tc>
        <w:tc>
          <w:tcPr>
            <w:tcW w:w="624" w:type="dxa"/>
          </w:tcPr>
          <w:p w:rsidR="00D61F6C" w:rsidRPr="00D61F6C" w:rsidRDefault="00D61F6C">
            <w:pPr>
              <w:pStyle w:val="ConsPlusNormal"/>
            </w:pPr>
          </w:p>
        </w:tc>
      </w:tr>
      <w:tr w:rsidR="00D61F6C" w:rsidRPr="00D61F6C" w:rsidTr="00D450D4">
        <w:tc>
          <w:tcPr>
            <w:tcW w:w="2891" w:type="dxa"/>
          </w:tcPr>
          <w:p w:rsidR="00D61F6C" w:rsidRPr="00D61F6C" w:rsidRDefault="00D61F6C">
            <w:pPr>
              <w:pStyle w:val="ConsPlusNormal"/>
            </w:pPr>
            <w:r w:rsidRPr="00D61F6C">
              <w:t>Астигматизм (дптр.) не более</w:t>
            </w:r>
          </w:p>
        </w:tc>
        <w:tc>
          <w:tcPr>
            <w:tcW w:w="1078" w:type="dxa"/>
          </w:tcPr>
          <w:p w:rsidR="00D61F6C" w:rsidRPr="00D61F6C" w:rsidRDefault="00D61F6C">
            <w:pPr>
              <w:pStyle w:val="ConsPlusNormal"/>
              <w:jc w:val="center"/>
            </w:pPr>
            <w:r w:rsidRPr="00D61F6C">
              <w:t>1,0/1,0</w:t>
            </w:r>
          </w:p>
        </w:tc>
        <w:tc>
          <w:tcPr>
            <w:tcW w:w="1020" w:type="dxa"/>
          </w:tcPr>
          <w:p w:rsidR="00D61F6C" w:rsidRPr="00D61F6C" w:rsidRDefault="00D61F6C">
            <w:pPr>
              <w:pStyle w:val="ConsPlusNormal"/>
              <w:jc w:val="center"/>
            </w:pPr>
            <w:r w:rsidRPr="00D61F6C">
              <w:t>1,0/1,0</w:t>
            </w:r>
          </w:p>
        </w:tc>
        <w:tc>
          <w:tcPr>
            <w:tcW w:w="907" w:type="dxa"/>
          </w:tcPr>
          <w:p w:rsidR="00D61F6C" w:rsidRPr="00D61F6C" w:rsidRDefault="00D61F6C">
            <w:pPr>
              <w:pStyle w:val="ConsPlusNormal"/>
              <w:jc w:val="center"/>
            </w:pPr>
            <w:r w:rsidRPr="00D61F6C">
              <w:t>3,0/3,0</w:t>
            </w:r>
          </w:p>
        </w:tc>
        <w:tc>
          <w:tcPr>
            <w:tcW w:w="1644" w:type="dxa"/>
          </w:tcPr>
          <w:p w:rsidR="00D61F6C" w:rsidRPr="00D61F6C" w:rsidRDefault="00D61F6C">
            <w:pPr>
              <w:pStyle w:val="ConsPlusNormal"/>
            </w:pPr>
          </w:p>
        </w:tc>
        <w:tc>
          <w:tcPr>
            <w:tcW w:w="964" w:type="dxa"/>
          </w:tcPr>
          <w:p w:rsidR="00D61F6C" w:rsidRPr="00D61F6C" w:rsidRDefault="00D61F6C">
            <w:pPr>
              <w:pStyle w:val="ConsPlusNormal"/>
            </w:pPr>
          </w:p>
        </w:tc>
        <w:tc>
          <w:tcPr>
            <w:tcW w:w="624" w:type="dxa"/>
          </w:tcPr>
          <w:p w:rsidR="00D61F6C" w:rsidRPr="00D61F6C" w:rsidRDefault="00D61F6C">
            <w:pPr>
              <w:pStyle w:val="ConsPlusNormal"/>
            </w:pPr>
          </w:p>
        </w:tc>
      </w:tr>
      <w:tr w:rsidR="00D61F6C" w:rsidRPr="00D61F6C" w:rsidTr="00D450D4">
        <w:tc>
          <w:tcPr>
            <w:tcW w:w="2891" w:type="dxa"/>
          </w:tcPr>
          <w:p w:rsidR="00D61F6C" w:rsidRPr="00D61F6C" w:rsidRDefault="00D61F6C">
            <w:pPr>
              <w:pStyle w:val="ConsPlusNormal"/>
            </w:pPr>
            <w:r w:rsidRPr="00D61F6C">
              <w:t>Дихромазия</w:t>
            </w:r>
          </w:p>
        </w:tc>
        <w:tc>
          <w:tcPr>
            <w:tcW w:w="1078" w:type="dxa"/>
          </w:tcPr>
          <w:p w:rsidR="00D61F6C" w:rsidRPr="00D61F6C" w:rsidRDefault="00D61F6C">
            <w:pPr>
              <w:pStyle w:val="ConsPlusNormal"/>
              <w:jc w:val="center"/>
            </w:pPr>
            <w:r w:rsidRPr="00D61F6C">
              <w:t>НГ</w:t>
            </w:r>
          </w:p>
        </w:tc>
        <w:tc>
          <w:tcPr>
            <w:tcW w:w="1020" w:type="dxa"/>
          </w:tcPr>
          <w:p w:rsidR="00D61F6C" w:rsidRPr="00D61F6C" w:rsidRDefault="00D61F6C">
            <w:pPr>
              <w:pStyle w:val="ConsPlusNormal"/>
              <w:jc w:val="center"/>
            </w:pPr>
            <w:r w:rsidRPr="00D61F6C">
              <w:t>НГ</w:t>
            </w:r>
          </w:p>
        </w:tc>
        <w:tc>
          <w:tcPr>
            <w:tcW w:w="907" w:type="dxa"/>
          </w:tcPr>
          <w:p w:rsidR="00D61F6C" w:rsidRPr="00D61F6C" w:rsidRDefault="00D61F6C">
            <w:pPr>
              <w:pStyle w:val="ConsPlusNormal"/>
              <w:jc w:val="center"/>
            </w:pPr>
            <w:r w:rsidRPr="00D61F6C">
              <w:t>НГ</w:t>
            </w:r>
          </w:p>
        </w:tc>
        <w:tc>
          <w:tcPr>
            <w:tcW w:w="1644" w:type="dxa"/>
          </w:tcPr>
          <w:p w:rsidR="00D61F6C" w:rsidRPr="00D61F6C" w:rsidRDefault="00D61F6C">
            <w:pPr>
              <w:pStyle w:val="ConsPlusNormal"/>
            </w:pPr>
          </w:p>
        </w:tc>
        <w:tc>
          <w:tcPr>
            <w:tcW w:w="964" w:type="dxa"/>
          </w:tcPr>
          <w:p w:rsidR="00D61F6C" w:rsidRPr="00D61F6C" w:rsidRDefault="00D61F6C">
            <w:pPr>
              <w:pStyle w:val="ConsPlusNormal"/>
            </w:pPr>
          </w:p>
        </w:tc>
        <w:tc>
          <w:tcPr>
            <w:tcW w:w="624" w:type="dxa"/>
          </w:tcPr>
          <w:p w:rsidR="00D61F6C" w:rsidRPr="00D61F6C" w:rsidRDefault="00D61F6C">
            <w:pPr>
              <w:pStyle w:val="ConsPlusNormal"/>
            </w:pPr>
          </w:p>
        </w:tc>
      </w:tr>
      <w:tr w:rsidR="00D61F6C" w:rsidRPr="00D61F6C" w:rsidTr="00D450D4">
        <w:tc>
          <w:tcPr>
            <w:tcW w:w="2891" w:type="dxa"/>
          </w:tcPr>
          <w:p w:rsidR="00D61F6C" w:rsidRPr="00D61F6C" w:rsidRDefault="00D61F6C">
            <w:pPr>
              <w:pStyle w:val="ConsPlusNormal"/>
            </w:pPr>
            <w:r w:rsidRPr="00D61F6C">
              <w:lastRenderedPageBreak/>
              <w:t>Цветослабость любой степени</w:t>
            </w:r>
          </w:p>
        </w:tc>
        <w:tc>
          <w:tcPr>
            <w:tcW w:w="1078" w:type="dxa"/>
          </w:tcPr>
          <w:p w:rsidR="00D61F6C" w:rsidRPr="00D61F6C" w:rsidRDefault="00D61F6C">
            <w:pPr>
              <w:pStyle w:val="ConsPlusNormal"/>
              <w:jc w:val="center"/>
            </w:pPr>
            <w:r w:rsidRPr="00D61F6C">
              <w:t>НГ</w:t>
            </w:r>
          </w:p>
        </w:tc>
        <w:tc>
          <w:tcPr>
            <w:tcW w:w="1020" w:type="dxa"/>
          </w:tcPr>
          <w:p w:rsidR="00D61F6C" w:rsidRPr="00D61F6C" w:rsidRDefault="00D61F6C">
            <w:pPr>
              <w:pStyle w:val="ConsPlusNormal"/>
              <w:jc w:val="center"/>
            </w:pPr>
            <w:r w:rsidRPr="00D61F6C">
              <w:t>НГ</w:t>
            </w:r>
          </w:p>
        </w:tc>
        <w:tc>
          <w:tcPr>
            <w:tcW w:w="907" w:type="dxa"/>
          </w:tcPr>
          <w:p w:rsidR="00D61F6C" w:rsidRPr="00D61F6C" w:rsidRDefault="00D61F6C">
            <w:pPr>
              <w:pStyle w:val="ConsPlusNormal"/>
            </w:pPr>
          </w:p>
        </w:tc>
        <w:tc>
          <w:tcPr>
            <w:tcW w:w="1644" w:type="dxa"/>
          </w:tcPr>
          <w:p w:rsidR="00D61F6C" w:rsidRPr="00D61F6C" w:rsidRDefault="00D61F6C">
            <w:pPr>
              <w:pStyle w:val="ConsPlusNormal"/>
            </w:pPr>
          </w:p>
        </w:tc>
        <w:tc>
          <w:tcPr>
            <w:tcW w:w="964" w:type="dxa"/>
          </w:tcPr>
          <w:p w:rsidR="00D61F6C" w:rsidRPr="00D61F6C" w:rsidRDefault="00D61F6C">
            <w:pPr>
              <w:pStyle w:val="ConsPlusNormal"/>
            </w:pPr>
          </w:p>
        </w:tc>
        <w:tc>
          <w:tcPr>
            <w:tcW w:w="624" w:type="dxa"/>
          </w:tcPr>
          <w:p w:rsidR="00D61F6C" w:rsidRPr="00D61F6C" w:rsidRDefault="00D61F6C">
            <w:pPr>
              <w:pStyle w:val="ConsPlusNormal"/>
            </w:pPr>
          </w:p>
        </w:tc>
      </w:tr>
      <w:tr w:rsidR="00D61F6C" w:rsidRPr="00D61F6C" w:rsidTr="00D450D4">
        <w:tc>
          <w:tcPr>
            <w:tcW w:w="2891" w:type="dxa"/>
          </w:tcPr>
          <w:p w:rsidR="00D61F6C" w:rsidRPr="00D61F6C" w:rsidRDefault="00D61F6C">
            <w:pPr>
              <w:pStyle w:val="ConsPlusNormal"/>
            </w:pPr>
            <w:r w:rsidRPr="00D61F6C">
              <w:t>Косоглазие при отсутствии бинокулярного зрения, ограничение поля зрения хотя бы на одном глазу более чем на 10 градусов, нарушение аккомодации и темновой адаптации, выраженный нистагм, качательный спазм мышц глазного яблока</w:t>
            </w:r>
          </w:p>
        </w:tc>
        <w:tc>
          <w:tcPr>
            <w:tcW w:w="1078" w:type="dxa"/>
          </w:tcPr>
          <w:p w:rsidR="00D61F6C" w:rsidRPr="00D61F6C" w:rsidRDefault="00D61F6C">
            <w:pPr>
              <w:pStyle w:val="ConsPlusNormal"/>
              <w:jc w:val="center"/>
            </w:pPr>
            <w:r w:rsidRPr="00D61F6C">
              <w:t>НГ</w:t>
            </w:r>
          </w:p>
        </w:tc>
        <w:tc>
          <w:tcPr>
            <w:tcW w:w="1020" w:type="dxa"/>
          </w:tcPr>
          <w:p w:rsidR="00D61F6C" w:rsidRPr="00D61F6C" w:rsidRDefault="00D61F6C">
            <w:pPr>
              <w:pStyle w:val="ConsPlusNormal"/>
            </w:pPr>
          </w:p>
        </w:tc>
        <w:tc>
          <w:tcPr>
            <w:tcW w:w="907" w:type="dxa"/>
          </w:tcPr>
          <w:p w:rsidR="00D61F6C" w:rsidRPr="00D61F6C" w:rsidRDefault="00D61F6C">
            <w:pPr>
              <w:pStyle w:val="ConsPlusNormal"/>
            </w:pPr>
          </w:p>
        </w:tc>
        <w:tc>
          <w:tcPr>
            <w:tcW w:w="1644" w:type="dxa"/>
          </w:tcPr>
          <w:p w:rsidR="00D61F6C" w:rsidRPr="00D61F6C" w:rsidRDefault="00D61F6C">
            <w:pPr>
              <w:pStyle w:val="ConsPlusNormal"/>
            </w:pPr>
          </w:p>
        </w:tc>
        <w:tc>
          <w:tcPr>
            <w:tcW w:w="964" w:type="dxa"/>
          </w:tcPr>
          <w:p w:rsidR="00D61F6C" w:rsidRPr="00D61F6C" w:rsidRDefault="00D61F6C">
            <w:pPr>
              <w:pStyle w:val="ConsPlusNormal"/>
              <w:jc w:val="center"/>
            </w:pPr>
            <w:r w:rsidRPr="00D61F6C">
              <w:t>НГ</w:t>
            </w:r>
          </w:p>
        </w:tc>
        <w:tc>
          <w:tcPr>
            <w:tcW w:w="624" w:type="dxa"/>
          </w:tcPr>
          <w:p w:rsidR="00D61F6C" w:rsidRPr="00D61F6C" w:rsidRDefault="00D61F6C">
            <w:pPr>
              <w:pStyle w:val="ConsPlusNormal"/>
              <w:jc w:val="center"/>
            </w:pPr>
            <w:r w:rsidRPr="00D61F6C">
              <w:t>НГ</w:t>
            </w:r>
          </w:p>
        </w:tc>
      </w:tr>
      <w:tr w:rsidR="00D61F6C" w:rsidRPr="00D61F6C" w:rsidTr="00D450D4">
        <w:tc>
          <w:tcPr>
            <w:tcW w:w="2891" w:type="dxa"/>
          </w:tcPr>
          <w:p w:rsidR="00D61F6C" w:rsidRPr="00D61F6C" w:rsidRDefault="00D61F6C">
            <w:pPr>
              <w:pStyle w:val="ConsPlusNormal"/>
            </w:pPr>
            <w:r w:rsidRPr="00D61F6C">
              <w:t>Слух (шепотная речь (м) не менее)</w:t>
            </w:r>
          </w:p>
        </w:tc>
        <w:tc>
          <w:tcPr>
            <w:tcW w:w="1078" w:type="dxa"/>
          </w:tcPr>
          <w:p w:rsidR="00D61F6C" w:rsidRPr="00D61F6C" w:rsidRDefault="00D61F6C">
            <w:pPr>
              <w:pStyle w:val="ConsPlusNormal"/>
              <w:jc w:val="center"/>
            </w:pPr>
            <w:r w:rsidRPr="00D61F6C">
              <w:t>6/6</w:t>
            </w:r>
          </w:p>
        </w:tc>
        <w:tc>
          <w:tcPr>
            <w:tcW w:w="1020" w:type="dxa"/>
          </w:tcPr>
          <w:p w:rsidR="00D61F6C" w:rsidRPr="00D61F6C" w:rsidRDefault="00D61F6C">
            <w:pPr>
              <w:pStyle w:val="ConsPlusNormal"/>
              <w:jc w:val="center"/>
            </w:pPr>
            <w:r w:rsidRPr="00D61F6C">
              <w:t>6/6</w:t>
            </w:r>
          </w:p>
        </w:tc>
        <w:tc>
          <w:tcPr>
            <w:tcW w:w="907" w:type="dxa"/>
          </w:tcPr>
          <w:p w:rsidR="00D61F6C" w:rsidRPr="00D61F6C" w:rsidRDefault="00D61F6C">
            <w:pPr>
              <w:pStyle w:val="ConsPlusNormal"/>
              <w:jc w:val="center"/>
            </w:pPr>
            <w:r w:rsidRPr="00D61F6C">
              <w:t>5/5</w:t>
            </w:r>
          </w:p>
        </w:tc>
        <w:tc>
          <w:tcPr>
            <w:tcW w:w="1644" w:type="dxa"/>
          </w:tcPr>
          <w:p w:rsidR="00D61F6C" w:rsidRPr="00D61F6C" w:rsidRDefault="00D61F6C">
            <w:pPr>
              <w:pStyle w:val="ConsPlusNormal"/>
            </w:pPr>
          </w:p>
        </w:tc>
        <w:tc>
          <w:tcPr>
            <w:tcW w:w="964" w:type="dxa"/>
          </w:tcPr>
          <w:p w:rsidR="00D61F6C" w:rsidRPr="00D61F6C" w:rsidRDefault="00D61F6C">
            <w:pPr>
              <w:pStyle w:val="ConsPlusNormal"/>
            </w:pPr>
          </w:p>
        </w:tc>
        <w:tc>
          <w:tcPr>
            <w:tcW w:w="624" w:type="dxa"/>
          </w:tcPr>
          <w:p w:rsidR="00D61F6C" w:rsidRPr="00D61F6C" w:rsidRDefault="00D61F6C">
            <w:pPr>
              <w:pStyle w:val="ConsPlusNormal"/>
            </w:pPr>
          </w:p>
        </w:tc>
      </w:tr>
      <w:tr w:rsidR="00D61F6C" w:rsidRPr="00D61F6C" w:rsidTr="00D450D4">
        <w:tc>
          <w:tcPr>
            <w:tcW w:w="2891" w:type="dxa"/>
          </w:tcPr>
          <w:p w:rsidR="00D61F6C" w:rsidRPr="00D61F6C" w:rsidRDefault="00D61F6C">
            <w:pPr>
              <w:pStyle w:val="ConsPlusNormal"/>
            </w:pPr>
            <w:r w:rsidRPr="00D61F6C">
              <w:t>Статьи 5, 11</w:t>
            </w:r>
          </w:p>
        </w:tc>
        <w:tc>
          <w:tcPr>
            <w:tcW w:w="1078" w:type="dxa"/>
          </w:tcPr>
          <w:p w:rsidR="00D61F6C" w:rsidRPr="00D61F6C" w:rsidRDefault="00D61F6C">
            <w:pPr>
              <w:pStyle w:val="ConsPlusNormal"/>
            </w:pPr>
          </w:p>
        </w:tc>
        <w:tc>
          <w:tcPr>
            <w:tcW w:w="1020" w:type="dxa"/>
          </w:tcPr>
          <w:p w:rsidR="00D61F6C" w:rsidRPr="00D61F6C" w:rsidRDefault="00D61F6C">
            <w:pPr>
              <w:pStyle w:val="ConsPlusNormal"/>
            </w:pPr>
          </w:p>
        </w:tc>
        <w:tc>
          <w:tcPr>
            <w:tcW w:w="907" w:type="dxa"/>
          </w:tcPr>
          <w:p w:rsidR="00D61F6C" w:rsidRPr="00D61F6C" w:rsidRDefault="00D61F6C">
            <w:pPr>
              <w:pStyle w:val="ConsPlusNormal"/>
            </w:pPr>
          </w:p>
        </w:tc>
        <w:tc>
          <w:tcPr>
            <w:tcW w:w="1644" w:type="dxa"/>
          </w:tcPr>
          <w:p w:rsidR="00D61F6C" w:rsidRPr="00D61F6C" w:rsidRDefault="00D61F6C">
            <w:pPr>
              <w:pStyle w:val="ConsPlusNormal"/>
              <w:jc w:val="center"/>
            </w:pPr>
            <w:r w:rsidRPr="00D61F6C">
              <w:t>НГ</w:t>
            </w:r>
          </w:p>
        </w:tc>
        <w:tc>
          <w:tcPr>
            <w:tcW w:w="964" w:type="dxa"/>
          </w:tcPr>
          <w:p w:rsidR="00D61F6C" w:rsidRPr="00D61F6C" w:rsidRDefault="00D61F6C">
            <w:pPr>
              <w:pStyle w:val="ConsPlusNormal"/>
              <w:jc w:val="center"/>
            </w:pPr>
            <w:r w:rsidRPr="00D61F6C">
              <w:t>НГ</w:t>
            </w:r>
          </w:p>
        </w:tc>
        <w:tc>
          <w:tcPr>
            <w:tcW w:w="624" w:type="dxa"/>
          </w:tcPr>
          <w:p w:rsidR="00D61F6C" w:rsidRPr="00D61F6C" w:rsidRDefault="00D61F6C">
            <w:pPr>
              <w:pStyle w:val="ConsPlusNormal"/>
              <w:jc w:val="center"/>
            </w:pPr>
            <w:r w:rsidRPr="00D61F6C">
              <w:t>НГ</w:t>
            </w:r>
          </w:p>
        </w:tc>
      </w:tr>
      <w:tr w:rsidR="00D61F6C" w:rsidRPr="00D61F6C" w:rsidTr="00D450D4">
        <w:tc>
          <w:tcPr>
            <w:tcW w:w="2891" w:type="dxa"/>
          </w:tcPr>
          <w:p w:rsidR="00D61F6C" w:rsidRPr="00D61F6C" w:rsidRDefault="00D61F6C">
            <w:pPr>
              <w:pStyle w:val="ConsPlusNormal"/>
            </w:pPr>
            <w:r w:rsidRPr="00D61F6C">
              <w:t>Статьи 6-б, 6-в, 7-б (до излечения)</w:t>
            </w:r>
          </w:p>
        </w:tc>
        <w:tc>
          <w:tcPr>
            <w:tcW w:w="1078" w:type="dxa"/>
          </w:tcPr>
          <w:p w:rsidR="00D61F6C" w:rsidRPr="00D61F6C" w:rsidRDefault="00D61F6C">
            <w:pPr>
              <w:pStyle w:val="ConsPlusNormal"/>
            </w:pPr>
          </w:p>
        </w:tc>
        <w:tc>
          <w:tcPr>
            <w:tcW w:w="1020" w:type="dxa"/>
          </w:tcPr>
          <w:p w:rsidR="00D61F6C" w:rsidRPr="00D61F6C" w:rsidRDefault="00D61F6C">
            <w:pPr>
              <w:pStyle w:val="ConsPlusNormal"/>
            </w:pPr>
          </w:p>
        </w:tc>
        <w:tc>
          <w:tcPr>
            <w:tcW w:w="907" w:type="dxa"/>
          </w:tcPr>
          <w:p w:rsidR="00D61F6C" w:rsidRPr="00D61F6C" w:rsidRDefault="00D61F6C">
            <w:pPr>
              <w:pStyle w:val="ConsPlusNormal"/>
            </w:pPr>
          </w:p>
        </w:tc>
        <w:tc>
          <w:tcPr>
            <w:tcW w:w="1644" w:type="dxa"/>
          </w:tcPr>
          <w:p w:rsidR="00D61F6C" w:rsidRPr="00D61F6C" w:rsidRDefault="00D61F6C">
            <w:pPr>
              <w:pStyle w:val="ConsPlusNormal"/>
            </w:pPr>
          </w:p>
        </w:tc>
        <w:tc>
          <w:tcPr>
            <w:tcW w:w="964" w:type="dxa"/>
          </w:tcPr>
          <w:p w:rsidR="00D61F6C" w:rsidRPr="00D61F6C" w:rsidRDefault="00D61F6C">
            <w:pPr>
              <w:pStyle w:val="ConsPlusNormal"/>
              <w:jc w:val="center"/>
            </w:pPr>
            <w:r w:rsidRPr="00D61F6C">
              <w:t>НГ</w:t>
            </w:r>
          </w:p>
        </w:tc>
        <w:tc>
          <w:tcPr>
            <w:tcW w:w="624" w:type="dxa"/>
          </w:tcPr>
          <w:p w:rsidR="00D61F6C" w:rsidRPr="00D61F6C" w:rsidRDefault="00D61F6C">
            <w:pPr>
              <w:pStyle w:val="ConsPlusNormal"/>
              <w:jc w:val="center"/>
            </w:pPr>
            <w:r w:rsidRPr="00D61F6C">
              <w:t>НГ</w:t>
            </w:r>
          </w:p>
        </w:tc>
      </w:tr>
      <w:tr w:rsidR="00D61F6C" w:rsidRPr="00D61F6C" w:rsidTr="00D450D4">
        <w:tc>
          <w:tcPr>
            <w:tcW w:w="2891" w:type="dxa"/>
          </w:tcPr>
          <w:p w:rsidR="00D61F6C" w:rsidRPr="00D61F6C" w:rsidRDefault="00D61F6C">
            <w:pPr>
              <w:pStyle w:val="ConsPlusNormal"/>
            </w:pPr>
            <w:r w:rsidRPr="00D61F6C">
              <w:t>Статьи 8, 10, 12-в</w:t>
            </w:r>
          </w:p>
        </w:tc>
        <w:tc>
          <w:tcPr>
            <w:tcW w:w="1078" w:type="dxa"/>
          </w:tcPr>
          <w:p w:rsidR="00D61F6C" w:rsidRPr="00D61F6C" w:rsidRDefault="00D61F6C">
            <w:pPr>
              <w:pStyle w:val="ConsPlusNormal"/>
            </w:pPr>
          </w:p>
        </w:tc>
        <w:tc>
          <w:tcPr>
            <w:tcW w:w="1020" w:type="dxa"/>
          </w:tcPr>
          <w:p w:rsidR="00D61F6C" w:rsidRPr="00D61F6C" w:rsidRDefault="00D61F6C">
            <w:pPr>
              <w:pStyle w:val="ConsPlusNormal"/>
            </w:pPr>
          </w:p>
        </w:tc>
        <w:tc>
          <w:tcPr>
            <w:tcW w:w="907" w:type="dxa"/>
          </w:tcPr>
          <w:p w:rsidR="00D61F6C" w:rsidRPr="00D61F6C" w:rsidRDefault="00D61F6C">
            <w:pPr>
              <w:pStyle w:val="ConsPlusNormal"/>
              <w:jc w:val="center"/>
            </w:pPr>
            <w:r w:rsidRPr="00D61F6C">
              <w:t>НГ</w:t>
            </w:r>
          </w:p>
        </w:tc>
        <w:tc>
          <w:tcPr>
            <w:tcW w:w="1644" w:type="dxa"/>
          </w:tcPr>
          <w:p w:rsidR="00D61F6C" w:rsidRPr="00D61F6C" w:rsidRDefault="00D61F6C">
            <w:pPr>
              <w:pStyle w:val="ConsPlusNormal"/>
              <w:jc w:val="center"/>
            </w:pPr>
            <w:r w:rsidRPr="00D61F6C">
              <w:t>НГ</w:t>
            </w:r>
          </w:p>
        </w:tc>
        <w:tc>
          <w:tcPr>
            <w:tcW w:w="964" w:type="dxa"/>
          </w:tcPr>
          <w:p w:rsidR="00D61F6C" w:rsidRPr="00D61F6C" w:rsidRDefault="00D61F6C">
            <w:pPr>
              <w:pStyle w:val="ConsPlusNormal"/>
            </w:pPr>
          </w:p>
        </w:tc>
        <w:tc>
          <w:tcPr>
            <w:tcW w:w="624" w:type="dxa"/>
          </w:tcPr>
          <w:p w:rsidR="00D61F6C" w:rsidRPr="00D61F6C" w:rsidRDefault="00D61F6C">
            <w:pPr>
              <w:pStyle w:val="ConsPlusNormal"/>
            </w:pPr>
          </w:p>
        </w:tc>
      </w:tr>
      <w:tr w:rsidR="00D61F6C" w:rsidRPr="00D61F6C" w:rsidTr="00D450D4">
        <w:tc>
          <w:tcPr>
            <w:tcW w:w="2891" w:type="dxa"/>
          </w:tcPr>
          <w:p w:rsidR="00D61F6C" w:rsidRPr="00D61F6C" w:rsidRDefault="00D61F6C">
            <w:pPr>
              <w:pStyle w:val="ConsPlusNormal"/>
            </w:pPr>
            <w:r w:rsidRPr="00D61F6C">
              <w:t>Статья 13-г</w:t>
            </w:r>
          </w:p>
        </w:tc>
        <w:tc>
          <w:tcPr>
            <w:tcW w:w="1078" w:type="dxa"/>
          </w:tcPr>
          <w:p w:rsidR="00D61F6C" w:rsidRPr="00D61F6C" w:rsidRDefault="00D61F6C">
            <w:pPr>
              <w:pStyle w:val="ConsPlusNormal"/>
              <w:jc w:val="center"/>
            </w:pPr>
            <w:r w:rsidRPr="00D61F6C">
              <w:t>НГ</w:t>
            </w:r>
          </w:p>
        </w:tc>
        <w:tc>
          <w:tcPr>
            <w:tcW w:w="1020" w:type="dxa"/>
          </w:tcPr>
          <w:p w:rsidR="00D61F6C" w:rsidRPr="00D61F6C" w:rsidRDefault="00D61F6C">
            <w:pPr>
              <w:pStyle w:val="ConsPlusNormal"/>
            </w:pPr>
          </w:p>
        </w:tc>
        <w:tc>
          <w:tcPr>
            <w:tcW w:w="907" w:type="dxa"/>
          </w:tcPr>
          <w:p w:rsidR="00D61F6C" w:rsidRPr="00D61F6C" w:rsidRDefault="00D61F6C">
            <w:pPr>
              <w:pStyle w:val="ConsPlusNormal"/>
              <w:jc w:val="center"/>
            </w:pPr>
            <w:r w:rsidRPr="00D61F6C">
              <w:t>НГ</w:t>
            </w:r>
          </w:p>
        </w:tc>
        <w:tc>
          <w:tcPr>
            <w:tcW w:w="1644" w:type="dxa"/>
          </w:tcPr>
          <w:p w:rsidR="00D61F6C" w:rsidRPr="00D61F6C" w:rsidRDefault="00D61F6C">
            <w:pPr>
              <w:pStyle w:val="ConsPlusNormal"/>
            </w:pPr>
          </w:p>
        </w:tc>
        <w:tc>
          <w:tcPr>
            <w:tcW w:w="964" w:type="dxa"/>
          </w:tcPr>
          <w:p w:rsidR="00D61F6C" w:rsidRPr="00D61F6C" w:rsidRDefault="00D61F6C">
            <w:pPr>
              <w:pStyle w:val="ConsPlusNormal"/>
            </w:pPr>
          </w:p>
        </w:tc>
        <w:tc>
          <w:tcPr>
            <w:tcW w:w="624" w:type="dxa"/>
          </w:tcPr>
          <w:p w:rsidR="00D61F6C" w:rsidRPr="00D61F6C" w:rsidRDefault="00D61F6C">
            <w:pPr>
              <w:pStyle w:val="ConsPlusNormal"/>
            </w:pPr>
          </w:p>
        </w:tc>
      </w:tr>
      <w:tr w:rsidR="00D61F6C" w:rsidRPr="00D61F6C" w:rsidTr="00D450D4">
        <w:tc>
          <w:tcPr>
            <w:tcW w:w="2891" w:type="dxa"/>
          </w:tcPr>
          <w:p w:rsidR="00D61F6C" w:rsidRPr="00D61F6C" w:rsidRDefault="00D61F6C">
            <w:pPr>
              <w:pStyle w:val="ConsPlusNormal"/>
            </w:pPr>
            <w:r w:rsidRPr="00D61F6C">
              <w:t>Статьи 14-г, 16-г, 22-г</w:t>
            </w:r>
          </w:p>
        </w:tc>
        <w:tc>
          <w:tcPr>
            <w:tcW w:w="1078" w:type="dxa"/>
          </w:tcPr>
          <w:p w:rsidR="00D61F6C" w:rsidRPr="00D61F6C" w:rsidRDefault="00D61F6C">
            <w:pPr>
              <w:pStyle w:val="ConsPlusNormal"/>
              <w:jc w:val="center"/>
            </w:pPr>
            <w:r w:rsidRPr="00D61F6C">
              <w:t>НГ</w:t>
            </w:r>
          </w:p>
        </w:tc>
        <w:tc>
          <w:tcPr>
            <w:tcW w:w="1020" w:type="dxa"/>
          </w:tcPr>
          <w:p w:rsidR="00D61F6C" w:rsidRPr="00D61F6C" w:rsidRDefault="00D61F6C">
            <w:pPr>
              <w:pStyle w:val="ConsPlusNormal"/>
            </w:pPr>
          </w:p>
        </w:tc>
        <w:tc>
          <w:tcPr>
            <w:tcW w:w="907" w:type="dxa"/>
          </w:tcPr>
          <w:p w:rsidR="00D61F6C" w:rsidRPr="00D61F6C" w:rsidRDefault="00D61F6C">
            <w:pPr>
              <w:pStyle w:val="ConsPlusNormal"/>
              <w:jc w:val="center"/>
            </w:pPr>
            <w:r w:rsidRPr="00D61F6C">
              <w:t>НГ</w:t>
            </w:r>
          </w:p>
        </w:tc>
        <w:tc>
          <w:tcPr>
            <w:tcW w:w="1644" w:type="dxa"/>
          </w:tcPr>
          <w:p w:rsidR="00D61F6C" w:rsidRPr="00D61F6C" w:rsidRDefault="00D61F6C">
            <w:pPr>
              <w:pStyle w:val="ConsPlusNormal"/>
            </w:pPr>
          </w:p>
        </w:tc>
        <w:tc>
          <w:tcPr>
            <w:tcW w:w="964" w:type="dxa"/>
          </w:tcPr>
          <w:p w:rsidR="00D61F6C" w:rsidRPr="00D61F6C" w:rsidRDefault="00D61F6C">
            <w:pPr>
              <w:pStyle w:val="ConsPlusNormal"/>
              <w:jc w:val="center"/>
            </w:pPr>
            <w:r w:rsidRPr="00D61F6C">
              <w:t>НГ</w:t>
            </w:r>
          </w:p>
        </w:tc>
        <w:tc>
          <w:tcPr>
            <w:tcW w:w="624" w:type="dxa"/>
          </w:tcPr>
          <w:p w:rsidR="00D61F6C" w:rsidRPr="00D61F6C" w:rsidRDefault="00D61F6C">
            <w:pPr>
              <w:pStyle w:val="ConsPlusNormal"/>
            </w:pPr>
          </w:p>
        </w:tc>
      </w:tr>
      <w:tr w:rsidR="00D61F6C" w:rsidRPr="00D61F6C" w:rsidTr="00D450D4">
        <w:tc>
          <w:tcPr>
            <w:tcW w:w="2891" w:type="dxa"/>
          </w:tcPr>
          <w:p w:rsidR="00D61F6C" w:rsidRPr="00D61F6C" w:rsidRDefault="00D61F6C">
            <w:pPr>
              <w:pStyle w:val="ConsPlusNormal"/>
            </w:pPr>
            <w:r w:rsidRPr="00D61F6C">
              <w:t>Статья 17-г</w:t>
            </w:r>
          </w:p>
        </w:tc>
        <w:tc>
          <w:tcPr>
            <w:tcW w:w="1078" w:type="dxa"/>
          </w:tcPr>
          <w:p w:rsidR="00D61F6C" w:rsidRPr="00D61F6C" w:rsidRDefault="00D61F6C">
            <w:pPr>
              <w:pStyle w:val="ConsPlusNormal"/>
            </w:pPr>
          </w:p>
        </w:tc>
        <w:tc>
          <w:tcPr>
            <w:tcW w:w="1020" w:type="dxa"/>
          </w:tcPr>
          <w:p w:rsidR="00D61F6C" w:rsidRPr="00D61F6C" w:rsidRDefault="00D61F6C">
            <w:pPr>
              <w:pStyle w:val="ConsPlusNormal"/>
            </w:pPr>
          </w:p>
        </w:tc>
        <w:tc>
          <w:tcPr>
            <w:tcW w:w="907" w:type="dxa"/>
          </w:tcPr>
          <w:p w:rsidR="00D61F6C" w:rsidRPr="00D61F6C" w:rsidRDefault="00D61F6C">
            <w:pPr>
              <w:pStyle w:val="ConsPlusNormal"/>
              <w:jc w:val="center"/>
            </w:pPr>
            <w:r w:rsidRPr="00D61F6C">
              <w:t>НГ</w:t>
            </w:r>
          </w:p>
        </w:tc>
        <w:tc>
          <w:tcPr>
            <w:tcW w:w="1644" w:type="dxa"/>
          </w:tcPr>
          <w:p w:rsidR="00D61F6C" w:rsidRPr="00D61F6C" w:rsidRDefault="00D61F6C">
            <w:pPr>
              <w:pStyle w:val="ConsPlusNormal"/>
            </w:pPr>
          </w:p>
        </w:tc>
        <w:tc>
          <w:tcPr>
            <w:tcW w:w="964" w:type="dxa"/>
          </w:tcPr>
          <w:p w:rsidR="00D61F6C" w:rsidRPr="00D61F6C" w:rsidRDefault="00D61F6C">
            <w:pPr>
              <w:pStyle w:val="ConsPlusNormal"/>
              <w:jc w:val="center"/>
            </w:pPr>
            <w:r w:rsidRPr="00D61F6C">
              <w:t>НГ</w:t>
            </w:r>
          </w:p>
        </w:tc>
        <w:tc>
          <w:tcPr>
            <w:tcW w:w="624" w:type="dxa"/>
          </w:tcPr>
          <w:p w:rsidR="00D61F6C" w:rsidRPr="00D61F6C" w:rsidRDefault="00D61F6C">
            <w:pPr>
              <w:pStyle w:val="ConsPlusNormal"/>
            </w:pPr>
          </w:p>
        </w:tc>
      </w:tr>
      <w:tr w:rsidR="00D61F6C" w:rsidRPr="00D61F6C" w:rsidTr="00D450D4">
        <w:tc>
          <w:tcPr>
            <w:tcW w:w="2891" w:type="dxa"/>
          </w:tcPr>
          <w:p w:rsidR="00D61F6C" w:rsidRPr="00D61F6C" w:rsidRDefault="00D61F6C">
            <w:pPr>
              <w:pStyle w:val="ConsPlusNormal"/>
            </w:pPr>
            <w:r w:rsidRPr="00D61F6C">
              <w:t>Редкие простые и судорожные обмороки, статья 23-в, 23-г</w:t>
            </w:r>
          </w:p>
        </w:tc>
        <w:tc>
          <w:tcPr>
            <w:tcW w:w="1078" w:type="dxa"/>
          </w:tcPr>
          <w:p w:rsidR="00D61F6C" w:rsidRPr="00D61F6C" w:rsidRDefault="00D61F6C">
            <w:pPr>
              <w:pStyle w:val="ConsPlusNormal"/>
              <w:jc w:val="center"/>
            </w:pPr>
            <w:r w:rsidRPr="00D61F6C">
              <w:t>НГ</w:t>
            </w:r>
          </w:p>
        </w:tc>
        <w:tc>
          <w:tcPr>
            <w:tcW w:w="1020" w:type="dxa"/>
          </w:tcPr>
          <w:p w:rsidR="00D61F6C" w:rsidRPr="00D61F6C" w:rsidRDefault="00D61F6C">
            <w:pPr>
              <w:pStyle w:val="ConsPlusNormal"/>
              <w:jc w:val="center"/>
            </w:pPr>
            <w:r w:rsidRPr="00D61F6C">
              <w:t>НГ</w:t>
            </w:r>
          </w:p>
        </w:tc>
        <w:tc>
          <w:tcPr>
            <w:tcW w:w="907" w:type="dxa"/>
          </w:tcPr>
          <w:p w:rsidR="00D61F6C" w:rsidRPr="00D61F6C" w:rsidRDefault="00D61F6C">
            <w:pPr>
              <w:pStyle w:val="ConsPlusNormal"/>
            </w:pPr>
          </w:p>
        </w:tc>
        <w:tc>
          <w:tcPr>
            <w:tcW w:w="1644" w:type="dxa"/>
          </w:tcPr>
          <w:p w:rsidR="00D61F6C" w:rsidRPr="00D61F6C" w:rsidRDefault="00D61F6C">
            <w:pPr>
              <w:pStyle w:val="ConsPlusNormal"/>
            </w:pPr>
          </w:p>
        </w:tc>
        <w:tc>
          <w:tcPr>
            <w:tcW w:w="964" w:type="dxa"/>
          </w:tcPr>
          <w:p w:rsidR="00D61F6C" w:rsidRPr="00D61F6C" w:rsidRDefault="00D61F6C">
            <w:pPr>
              <w:pStyle w:val="ConsPlusNormal"/>
            </w:pPr>
          </w:p>
        </w:tc>
        <w:tc>
          <w:tcPr>
            <w:tcW w:w="624" w:type="dxa"/>
          </w:tcPr>
          <w:p w:rsidR="00D61F6C" w:rsidRPr="00D61F6C" w:rsidRDefault="00D61F6C">
            <w:pPr>
              <w:pStyle w:val="ConsPlusNormal"/>
            </w:pPr>
          </w:p>
        </w:tc>
      </w:tr>
      <w:tr w:rsidR="00D61F6C" w:rsidRPr="00D61F6C" w:rsidTr="00D450D4">
        <w:tc>
          <w:tcPr>
            <w:tcW w:w="2891" w:type="dxa"/>
          </w:tcPr>
          <w:p w:rsidR="00D61F6C" w:rsidRPr="00D61F6C" w:rsidRDefault="00D61F6C">
            <w:pPr>
              <w:pStyle w:val="ConsPlusNormal"/>
            </w:pPr>
            <w:r w:rsidRPr="00D61F6C">
              <w:t>Статьи 25-в, 25-г, 26-г, 27-в, 29-в, 30-в</w:t>
            </w:r>
          </w:p>
        </w:tc>
        <w:tc>
          <w:tcPr>
            <w:tcW w:w="1078" w:type="dxa"/>
          </w:tcPr>
          <w:p w:rsidR="00D61F6C" w:rsidRPr="00D61F6C" w:rsidRDefault="00D61F6C">
            <w:pPr>
              <w:pStyle w:val="ConsPlusNormal"/>
              <w:jc w:val="center"/>
            </w:pPr>
            <w:r w:rsidRPr="00D61F6C">
              <w:t>НГ</w:t>
            </w:r>
          </w:p>
        </w:tc>
        <w:tc>
          <w:tcPr>
            <w:tcW w:w="1020" w:type="dxa"/>
          </w:tcPr>
          <w:p w:rsidR="00D61F6C" w:rsidRPr="00D61F6C" w:rsidRDefault="00D61F6C">
            <w:pPr>
              <w:pStyle w:val="ConsPlusNormal"/>
            </w:pPr>
          </w:p>
        </w:tc>
        <w:tc>
          <w:tcPr>
            <w:tcW w:w="907" w:type="dxa"/>
          </w:tcPr>
          <w:p w:rsidR="00D61F6C" w:rsidRPr="00D61F6C" w:rsidRDefault="00D61F6C">
            <w:pPr>
              <w:pStyle w:val="ConsPlusNormal"/>
            </w:pPr>
          </w:p>
        </w:tc>
        <w:tc>
          <w:tcPr>
            <w:tcW w:w="1644" w:type="dxa"/>
          </w:tcPr>
          <w:p w:rsidR="00D61F6C" w:rsidRPr="00D61F6C" w:rsidRDefault="00D61F6C">
            <w:pPr>
              <w:pStyle w:val="ConsPlusNormal"/>
            </w:pPr>
          </w:p>
        </w:tc>
        <w:tc>
          <w:tcPr>
            <w:tcW w:w="964" w:type="dxa"/>
          </w:tcPr>
          <w:p w:rsidR="00D61F6C" w:rsidRPr="00D61F6C" w:rsidRDefault="00D61F6C">
            <w:pPr>
              <w:pStyle w:val="ConsPlusNormal"/>
            </w:pPr>
          </w:p>
        </w:tc>
        <w:tc>
          <w:tcPr>
            <w:tcW w:w="624" w:type="dxa"/>
          </w:tcPr>
          <w:p w:rsidR="00D61F6C" w:rsidRPr="00D61F6C" w:rsidRDefault="00D61F6C">
            <w:pPr>
              <w:pStyle w:val="ConsPlusNormal"/>
            </w:pPr>
          </w:p>
        </w:tc>
      </w:tr>
      <w:tr w:rsidR="00D61F6C" w:rsidRPr="00D61F6C" w:rsidTr="00D450D4">
        <w:tc>
          <w:tcPr>
            <w:tcW w:w="2891" w:type="dxa"/>
          </w:tcPr>
          <w:p w:rsidR="00D61F6C" w:rsidRPr="00D61F6C" w:rsidRDefault="00D61F6C">
            <w:pPr>
              <w:pStyle w:val="ConsPlusNormal"/>
            </w:pPr>
            <w:r w:rsidRPr="00D61F6C">
              <w:t>Статьи 37-в, 38-в</w:t>
            </w:r>
          </w:p>
        </w:tc>
        <w:tc>
          <w:tcPr>
            <w:tcW w:w="1078" w:type="dxa"/>
          </w:tcPr>
          <w:p w:rsidR="00D61F6C" w:rsidRPr="00D61F6C" w:rsidRDefault="00D61F6C">
            <w:pPr>
              <w:pStyle w:val="ConsPlusNormal"/>
            </w:pPr>
          </w:p>
        </w:tc>
        <w:tc>
          <w:tcPr>
            <w:tcW w:w="1020" w:type="dxa"/>
          </w:tcPr>
          <w:p w:rsidR="00D61F6C" w:rsidRPr="00D61F6C" w:rsidRDefault="00D61F6C">
            <w:pPr>
              <w:pStyle w:val="ConsPlusNormal"/>
              <w:jc w:val="center"/>
            </w:pPr>
            <w:r w:rsidRPr="00D61F6C">
              <w:t>НГ</w:t>
            </w:r>
          </w:p>
        </w:tc>
        <w:tc>
          <w:tcPr>
            <w:tcW w:w="907" w:type="dxa"/>
          </w:tcPr>
          <w:p w:rsidR="00D61F6C" w:rsidRPr="00D61F6C" w:rsidRDefault="00D61F6C">
            <w:pPr>
              <w:pStyle w:val="ConsPlusNormal"/>
            </w:pPr>
          </w:p>
        </w:tc>
        <w:tc>
          <w:tcPr>
            <w:tcW w:w="1644" w:type="dxa"/>
          </w:tcPr>
          <w:p w:rsidR="00D61F6C" w:rsidRPr="00D61F6C" w:rsidRDefault="00D61F6C">
            <w:pPr>
              <w:pStyle w:val="ConsPlusNormal"/>
            </w:pPr>
          </w:p>
        </w:tc>
        <w:tc>
          <w:tcPr>
            <w:tcW w:w="964" w:type="dxa"/>
          </w:tcPr>
          <w:p w:rsidR="00D61F6C" w:rsidRPr="00D61F6C" w:rsidRDefault="00D61F6C">
            <w:pPr>
              <w:pStyle w:val="ConsPlusNormal"/>
            </w:pPr>
          </w:p>
        </w:tc>
        <w:tc>
          <w:tcPr>
            <w:tcW w:w="624" w:type="dxa"/>
          </w:tcPr>
          <w:p w:rsidR="00D61F6C" w:rsidRPr="00D61F6C" w:rsidRDefault="00D61F6C">
            <w:pPr>
              <w:pStyle w:val="ConsPlusNormal"/>
            </w:pPr>
          </w:p>
        </w:tc>
      </w:tr>
      <w:tr w:rsidR="00D61F6C" w:rsidRPr="00D61F6C" w:rsidTr="00D450D4">
        <w:tc>
          <w:tcPr>
            <w:tcW w:w="2891" w:type="dxa"/>
          </w:tcPr>
          <w:p w:rsidR="00D61F6C" w:rsidRPr="00D61F6C" w:rsidRDefault="00D61F6C">
            <w:pPr>
              <w:pStyle w:val="ConsPlusNormal"/>
            </w:pPr>
            <w:r w:rsidRPr="00D61F6C">
              <w:t>Статья 39-в</w:t>
            </w:r>
          </w:p>
        </w:tc>
        <w:tc>
          <w:tcPr>
            <w:tcW w:w="1078" w:type="dxa"/>
          </w:tcPr>
          <w:p w:rsidR="00D61F6C" w:rsidRPr="00D61F6C" w:rsidRDefault="00D61F6C">
            <w:pPr>
              <w:pStyle w:val="ConsPlusNormal"/>
              <w:jc w:val="center"/>
            </w:pPr>
            <w:r w:rsidRPr="00D61F6C">
              <w:t>НГ</w:t>
            </w:r>
          </w:p>
        </w:tc>
        <w:tc>
          <w:tcPr>
            <w:tcW w:w="1020" w:type="dxa"/>
          </w:tcPr>
          <w:p w:rsidR="00D61F6C" w:rsidRPr="00D61F6C" w:rsidRDefault="00D61F6C">
            <w:pPr>
              <w:pStyle w:val="ConsPlusNormal"/>
            </w:pPr>
          </w:p>
        </w:tc>
        <w:tc>
          <w:tcPr>
            <w:tcW w:w="907" w:type="dxa"/>
          </w:tcPr>
          <w:p w:rsidR="00D61F6C" w:rsidRPr="00D61F6C" w:rsidRDefault="00D61F6C">
            <w:pPr>
              <w:pStyle w:val="ConsPlusNormal"/>
            </w:pPr>
          </w:p>
        </w:tc>
        <w:tc>
          <w:tcPr>
            <w:tcW w:w="1644" w:type="dxa"/>
          </w:tcPr>
          <w:p w:rsidR="00D61F6C" w:rsidRPr="00D61F6C" w:rsidRDefault="00D61F6C">
            <w:pPr>
              <w:pStyle w:val="ConsPlusNormal"/>
            </w:pPr>
          </w:p>
        </w:tc>
        <w:tc>
          <w:tcPr>
            <w:tcW w:w="964" w:type="dxa"/>
          </w:tcPr>
          <w:p w:rsidR="00D61F6C" w:rsidRPr="00D61F6C" w:rsidRDefault="00D61F6C">
            <w:pPr>
              <w:pStyle w:val="ConsPlusNormal"/>
            </w:pPr>
          </w:p>
        </w:tc>
        <w:tc>
          <w:tcPr>
            <w:tcW w:w="624" w:type="dxa"/>
          </w:tcPr>
          <w:p w:rsidR="00D61F6C" w:rsidRPr="00D61F6C" w:rsidRDefault="00D61F6C">
            <w:pPr>
              <w:pStyle w:val="ConsPlusNormal"/>
            </w:pPr>
          </w:p>
        </w:tc>
      </w:tr>
      <w:tr w:rsidR="00D61F6C" w:rsidRPr="00D61F6C" w:rsidTr="00D450D4">
        <w:tc>
          <w:tcPr>
            <w:tcW w:w="2891" w:type="dxa"/>
          </w:tcPr>
          <w:p w:rsidR="00D61F6C" w:rsidRPr="00D61F6C" w:rsidRDefault="00D61F6C">
            <w:pPr>
              <w:pStyle w:val="ConsPlusNormal"/>
            </w:pPr>
            <w:r w:rsidRPr="00D61F6C">
              <w:t>Статья 42-г, 43-б, 43-в, 44-в</w:t>
            </w:r>
          </w:p>
        </w:tc>
        <w:tc>
          <w:tcPr>
            <w:tcW w:w="1078" w:type="dxa"/>
          </w:tcPr>
          <w:p w:rsidR="00D61F6C" w:rsidRPr="00D61F6C" w:rsidRDefault="00D61F6C">
            <w:pPr>
              <w:pStyle w:val="ConsPlusNormal"/>
              <w:jc w:val="center"/>
            </w:pPr>
            <w:r w:rsidRPr="00D61F6C">
              <w:t>НГ</w:t>
            </w:r>
          </w:p>
        </w:tc>
        <w:tc>
          <w:tcPr>
            <w:tcW w:w="1020" w:type="dxa"/>
          </w:tcPr>
          <w:p w:rsidR="00D61F6C" w:rsidRPr="00D61F6C" w:rsidRDefault="00D61F6C">
            <w:pPr>
              <w:pStyle w:val="ConsPlusNormal"/>
              <w:jc w:val="center"/>
            </w:pPr>
            <w:r w:rsidRPr="00D61F6C">
              <w:t>НГ</w:t>
            </w:r>
          </w:p>
        </w:tc>
        <w:tc>
          <w:tcPr>
            <w:tcW w:w="907" w:type="dxa"/>
          </w:tcPr>
          <w:p w:rsidR="00D61F6C" w:rsidRPr="00D61F6C" w:rsidRDefault="00D61F6C">
            <w:pPr>
              <w:pStyle w:val="ConsPlusNormal"/>
              <w:jc w:val="center"/>
            </w:pPr>
            <w:r w:rsidRPr="00D61F6C">
              <w:t>НГ</w:t>
            </w:r>
          </w:p>
        </w:tc>
        <w:tc>
          <w:tcPr>
            <w:tcW w:w="1644" w:type="dxa"/>
          </w:tcPr>
          <w:p w:rsidR="00D61F6C" w:rsidRPr="00D61F6C" w:rsidRDefault="00D61F6C">
            <w:pPr>
              <w:pStyle w:val="ConsPlusNormal"/>
            </w:pPr>
          </w:p>
        </w:tc>
        <w:tc>
          <w:tcPr>
            <w:tcW w:w="964" w:type="dxa"/>
          </w:tcPr>
          <w:p w:rsidR="00D61F6C" w:rsidRPr="00D61F6C" w:rsidRDefault="00D61F6C">
            <w:pPr>
              <w:pStyle w:val="ConsPlusNormal"/>
            </w:pPr>
          </w:p>
        </w:tc>
        <w:tc>
          <w:tcPr>
            <w:tcW w:w="624" w:type="dxa"/>
          </w:tcPr>
          <w:p w:rsidR="00D61F6C" w:rsidRPr="00D61F6C" w:rsidRDefault="00D61F6C">
            <w:pPr>
              <w:pStyle w:val="ConsPlusNormal"/>
            </w:pPr>
          </w:p>
        </w:tc>
      </w:tr>
      <w:tr w:rsidR="00D61F6C" w:rsidRPr="00D61F6C" w:rsidTr="00D450D4">
        <w:tc>
          <w:tcPr>
            <w:tcW w:w="2891" w:type="dxa"/>
          </w:tcPr>
          <w:p w:rsidR="00D61F6C" w:rsidRPr="00D61F6C" w:rsidRDefault="00D61F6C">
            <w:pPr>
              <w:pStyle w:val="ConsPlusNormal"/>
            </w:pPr>
            <w:r w:rsidRPr="00D61F6C">
              <w:t>Статьи 45-г, 46-в</w:t>
            </w:r>
          </w:p>
        </w:tc>
        <w:tc>
          <w:tcPr>
            <w:tcW w:w="1078" w:type="dxa"/>
          </w:tcPr>
          <w:p w:rsidR="00D61F6C" w:rsidRPr="00D61F6C" w:rsidRDefault="00D61F6C">
            <w:pPr>
              <w:pStyle w:val="ConsPlusNormal"/>
              <w:jc w:val="center"/>
            </w:pPr>
            <w:r w:rsidRPr="00D61F6C">
              <w:t>НГ</w:t>
            </w:r>
          </w:p>
        </w:tc>
        <w:tc>
          <w:tcPr>
            <w:tcW w:w="1020" w:type="dxa"/>
          </w:tcPr>
          <w:p w:rsidR="00D61F6C" w:rsidRPr="00D61F6C" w:rsidRDefault="00D61F6C">
            <w:pPr>
              <w:pStyle w:val="ConsPlusNormal"/>
            </w:pPr>
          </w:p>
        </w:tc>
        <w:tc>
          <w:tcPr>
            <w:tcW w:w="907" w:type="dxa"/>
          </w:tcPr>
          <w:p w:rsidR="00D61F6C" w:rsidRPr="00D61F6C" w:rsidRDefault="00D61F6C">
            <w:pPr>
              <w:pStyle w:val="ConsPlusNormal"/>
            </w:pPr>
          </w:p>
        </w:tc>
        <w:tc>
          <w:tcPr>
            <w:tcW w:w="1644" w:type="dxa"/>
          </w:tcPr>
          <w:p w:rsidR="00D61F6C" w:rsidRPr="00D61F6C" w:rsidRDefault="00D61F6C">
            <w:pPr>
              <w:pStyle w:val="ConsPlusNormal"/>
            </w:pPr>
          </w:p>
        </w:tc>
        <w:tc>
          <w:tcPr>
            <w:tcW w:w="964" w:type="dxa"/>
          </w:tcPr>
          <w:p w:rsidR="00D61F6C" w:rsidRPr="00D61F6C" w:rsidRDefault="00D61F6C">
            <w:pPr>
              <w:pStyle w:val="ConsPlusNormal"/>
            </w:pPr>
          </w:p>
        </w:tc>
        <w:tc>
          <w:tcPr>
            <w:tcW w:w="624" w:type="dxa"/>
          </w:tcPr>
          <w:p w:rsidR="00D61F6C" w:rsidRPr="00D61F6C" w:rsidRDefault="00D61F6C">
            <w:pPr>
              <w:pStyle w:val="ConsPlusNormal"/>
            </w:pPr>
          </w:p>
        </w:tc>
      </w:tr>
      <w:tr w:rsidR="00D61F6C" w:rsidRPr="00D61F6C" w:rsidTr="00D450D4">
        <w:tc>
          <w:tcPr>
            <w:tcW w:w="2891" w:type="dxa"/>
          </w:tcPr>
          <w:p w:rsidR="00D61F6C" w:rsidRPr="00D61F6C" w:rsidRDefault="00D61F6C">
            <w:pPr>
              <w:pStyle w:val="ConsPlusNormal"/>
            </w:pPr>
            <w:r w:rsidRPr="00D61F6C">
              <w:t>Статьи 49-в, 50-в, 51, 52</w:t>
            </w:r>
          </w:p>
        </w:tc>
        <w:tc>
          <w:tcPr>
            <w:tcW w:w="1078" w:type="dxa"/>
          </w:tcPr>
          <w:p w:rsidR="00D61F6C" w:rsidRPr="00D61F6C" w:rsidRDefault="00D61F6C">
            <w:pPr>
              <w:pStyle w:val="ConsPlusNormal"/>
              <w:jc w:val="center"/>
            </w:pPr>
            <w:r w:rsidRPr="00D61F6C">
              <w:t>НГ</w:t>
            </w:r>
          </w:p>
        </w:tc>
        <w:tc>
          <w:tcPr>
            <w:tcW w:w="1020" w:type="dxa"/>
          </w:tcPr>
          <w:p w:rsidR="00D61F6C" w:rsidRPr="00D61F6C" w:rsidRDefault="00D61F6C">
            <w:pPr>
              <w:pStyle w:val="ConsPlusNormal"/>
            </w:pPr>
          </w:p>
        </w:tc>
        <w:tc>
          <w:tcPr>
            <w:tcW w:w="907" w:type="dxa"/>
          </w:tcPr>
          <w:p w:rsidR="00D61F6C" w:rsidRPr="00D61F6C" w:rsidRDefault="00D61F6C">
            <w:pPr>
              <w:pStyle w:val="ConsPlusNormal"/>
            </w:pPr>
          </w:p>
        </w:tc>
        <w:tc>
          <w:tcPr>
            <w:tcW w:w="1644" w:type="dxa"/>
          </w:tcPr>
          <w:p w:rsidR="00D61F6C" w:rsidRPr="00D61F6C" w:rsidRDefault="00D61F6C">
            <w:pPr>
              <w:pStyle w:val="ConsPlusNormal"/>
              <w:jc w:val="center"/>
            </w:pPr>
            <w:r w:rsidRPr="00D61F6C">
              <w:t>НГ</w:t>
            </w:r>
          </w:p>
        </w:tc>
        <w:tc>
          <w:tcPr>
            <w:tcW w:w="964" w:type="dxa"/>
          </w:tcPr>
          <w:p w:rsidR="00D61F6C" w:rsidRPr="00D61F6C" w:rsidRDefault="00D61F6C">
            <w:pPr>
              <w:pStyle w:val="ConsPlusNormal"/>
            </w:pPr>
          </w:p>
        </w:tc>
        <w:tc>
          <w:tcPr>
            <w:tcW w:w="624" w:type="dxa"/>
          </w:tcPr>
          <w:p w:rsidR="00D61F6C" w:rsidRPr="00D61F6C" w:rsidRDefault="00D61F6C">
            <w:pPr>
              <w:pStyle w:val="ConsPlusNormal"/>
            </w:pPr>
          </w:p>
        </w:tc>
      </w:tr>
      <w:tr w:rsidR="00D61F6C" w:rsidRPr="00D61F6C" w:rsidTr="00D450D4">
        <w:tc>
          <w:tcPr>
            <w:tcW w:w="2891" w:type="dxa"/>
          </w:tcPr>
          <w:p w:rsidR="00D61F6C" w:rsidRPr="00D61F6C" w:rsidRDefault="00D61F6C">
            <w:pPr>
              <w:pStyle w:val="ConsPlusNormal"/>
            </w:pPr>
            <w:r w:rsidRPr="00D61F6C">
              <w:t>Статьи 54-б, 55, 57-г, 59</w:t>
            </w:r>
          </w:p>
        </w:tc>
        <w:tc>
          <w:tcPr>
            <w:tcW w:w="1078" w:type="dxa"/>
          </w:tcPr>
          <w:p w:rsidR="00D61F6C" w:rsidRPr="00D61F6C" w:rsidRDefault="00D61F6C">
            <w:pPr>
              <w:pStyle w:val="ConsPlusNormal"/>
              <w:jc w:val="center"/>
            </w:pPr>
            <w:r w:rsidRPr="00D61F6C">
              <w:t>НГ</w:t>
            </w:r>
          </w:p>
        </w:tc>
        <w:tc>
          <w:tcPr>
            <w:tcW w:w="1020" w:type="dxa"/>
          </w:tcPr>
          <w:p w:rsidR="00D61F6C" w:rsidRPr="00D61F6C" w:rsidRDefault="00D61F6C">
            <w:pPr>
              <w:pStyle w:val="ConsPlusNormal"/>
            </w:pPr>
          </w:p>
        </w:tc>
        <w:tc>
          <w:tcPr>
            <w:tcW w:w="907" w:type="dxa"/>
          </w:tcPr>
          <w:p w:rsidR="00D61F6C" w:rsidRPr="00D61F6C" w:rsidRDefault="00D61F6C">
            <w:pPr>
              <w:pStyle w:val="ConsPlusNormal"/>
            </w:pPr>
          </w:p>
        </w:tc>
        <w:tc>
          <w:tcPr>
            <w:tcW w:w="1644" w:type="dxa"/>
          </w:tcPr>
          <w:p w:rsidR="00D61F6C" w:rsidRPr="00D61F6C" w:rsidRDefault="00D61F6C">
            <w:pPr>
              <w:pStyle w:val="ConsPlusNormal"/>
            </w:pPr>
          </w:p>
        </w:tc>
        <w:tc>
          <w:tcPr>
            <w:tcW w:w="964" w:type="dxa"/>
          </w:tcPr>
          <w:p w:rsidR="00D61F6C" w:rsidRPr="00D61F6C" w:rsidRDefault="00D61F6C">
            <w:pPr>
              <w:pStyle w:val="ConsPlusNormal"/>
              <w:jc w:val="center"/>
            </w:pPr>
            <w:r w:rsidRPr="00D61F6C">
              <w:t>НГ</w:t>
            </w:r>
          </w:p>
        </w:tc>
        <w:tc>
          <w:tcPr>
            <w:tcW w:w="624" w:type="dxa"/>
          </w:tcPr>
          <w:p w:rsidR="00D61F6C" w:rsidRPr="00D61F6C" w:rsidRDefault="00D61F6C">
            <w:pPr>
              <w:pStyle w:val="ConsPlusNormal"/>
            </w:pPr>
          </w:p>
        </w:tc>
      </w:tr>
      <w:tr w:rsidR="00D61F6C" w:rsidRPr="00D61F6C" w:rsidTr="00D450D4">
        <w:tc>
          <w:tcPr>
            <w:tcW w:w="2891" w:type="dxa"/>
          </w:tcPr>
          <w:p w:rsidR="00D61F6C" w:rsidRPr="00D61F6C" w:rsidRDefault="00D61F6C">
            <w:pPr>
              <w:pStyle w:val="ConsPlusNormal"/>
            </w:pPr>
            <w:r w:rsidRPr="00D61F6C">
              <w:t>Статья 60-г</w:t>
            </w:r>
          </w:p>
        </w:tc>
        <w:tc>
          <w:tcPr>
            <w:tcW w:w="1078" w:type="dxa"/>
          </w:tcPr>
          <w:p w:rsidR="00D61F6C" w:rsidRPr="00D61F6C" w:rsidRDefault="00D61F6C">
            <w:pPr>
              <w:pStyle w:val="ConsPlusNormal"/>
              <w:jc w:val="center"/>
            </w:pPr>
            <w:r w:rsidRPr="00D61F6C">
              <w:t>НГ</w:t>
            </w:r>
          </w:p>
        </w:tc>
        <w:tc>
          <w:tcPr>
            <w:tcW w:w="1020" w:type="dxa"/>
          </w:tcPr>
          <w:p w:rsidR="00D61F6C" w:rsidRPr="00D61F6C" w:rsidRDefault="00D61F6C">
            <w:pPr>
              <w:pStyle w:val="ConsPlusNormal"/>
            </w:pPr>
          </w:p>
        </w:tc>
        <w:tc>
          <w:tcPr>
            <w:tcW w:w="907" w:type="dxa"/>
          </w:tcPr>
          <w:p w:rsidR="00D61F6C" w:rsidRPr="00D61F6C" w:rsidRDefault="00D61F6C">
            <w:pPr>
              <w:pStyle w:val="ConsPlusNormal"/>
            </w:pPr>
          </w:p>
        </w:tc>
        <w:tc>
          <w:tcPr>
            <w:tcW w:w="1644" w:type="dxa"/>
          </w:tcPr>
          <w:p w:rsidR="00D61F6C" w:rsidRPr="00D61F6C" w:rsidRDefault="00D61F6C">
            <w:pPr>
              <w:pStyle w:val="ConsPlusNormal"/>
            </w:pPr>
          </w:p>
        </w:tc>
        <w:tc>
          <w:tcPr>
            <w:tcW w:w="964" w:type="dxa"/>
          </w:tcPr>
          <w:p w:rsidR="00D61F6C" w:rsidRPr="00D61F6C" w:rsidRDefault="00D61F6C">
            <w:pPr>
              <w:pStyle w:val="ConsPlusNormal"/>
            </w:pPr>
          </w:p>
        </w:tc>
        <w:tc>
          <w:tcPr>
            <w:tcW w:w="624" w:type="dxa"/>
          </w:tcPr>
          <w:p w:rsidR="00D61F6C" w:rsidRPr="00D61F6C" w:rsidRDefault="00D61F6C">
            <w:pPr>
              <w:pStyle w:val="ConsPlusNormal"/>
            </w:pPr>
          </w:p>
        </w:tc>
      </w:tr>
      <w:tr w:rsidR="00D61F6C" w:rsidRPr="00D61F6C" w:rsidTr="00D450D4">
        <w:tc>
          <w:tcPr>
            <w:tcW w:w="2891" w:type="dxa"/>
          </w:tcPr>
          <w:p w:rsidR="00D61F6C" w:rsidRPr="00D61F6C" w:rsidRDefault="00D61F6C">
            <w:pPr>
              <w:pStyle w:val="ConsPlusNormal"/>
            </w:pPr>
            <w:r w:rsidRPr="00D61F6C">
              <w:t>Статья 62</w:t>
            </w:r>
          </w:p>
        </w:tc>
        <w:tc>
          <w:tcPr>
            <w:tcW w:w="1078" w:type="dxa"/>
          </w:tcPr>
          <w:p w:rsidR="00D61F6C" w:rsidRPr="00D61F6C" w:rsidRDefault="00D61F6C">
            <w:pPr>
              <w:pStyle w:val="ConsPlusNormal"/>
              <w:jc w:val="center"/>
            </w:pPr>
            <w:r w:rsidRPr="00D61F6C">
              <w:t>НГ</w:t>
            </w:r>
          </w:p>
        </w:tc>
        <w:tc>
          <w:tcPr>
            <w:tcW w:w="1020" w:type="dxa"/>
          </w:tcPr>
          <w:p w:rsidR="00D61F6C" w:rsidRPr="00D61F6C" w:rsidRDefault="00D61F6C">
            <w:pPr>
              <w:pStyle w:val="ConsPlusNormal"/>
            </w:pPr>
          </w:p>
        </w:tc>
        <w:tc>
          <w:tcPr>
            <w:tcW w:w="907" w:type="dxa"/>
          </w:tcPr>
          <w:p w:rsidR="00D61F6C" w:rsidRPr="00D61F6C" w:rsidRDefault="00D61F6C">
            <w:pPr>
              <w:pStyle w:val="ConsPlusNormal"/>
              <w:jc w:val="center"/>
            </w:pPr>
            <w:r w:rsidRPr="00D61F6C">
              <w:t>НГ</w:t>
            </w:r>
          </w:p>
        </w:tc>
        <w:tc>
          <w:tcPr>
            <w:tcW w:w="1644" w:type="dxa"/>
          </w:tcPr>
          <w:p w:rsidR="00D61F6C" w:rsidRPr="00D61F6C" w:rsidRDefault="00D61F6C">
            <w:pPr>
              <w:pStyle w:val="ConsPlusNormal"/>
              <w:jc w:val="center"/>
            </w:pPr>
            <w:r w:rsidRPr="00D61F6C">
              <w:t>НГ</w:t>
            </w:r>
          </w:p>
        </w:tc>
        <w:tc>
          <w:tcPr>
            <w:tcW w:w="964" w:type="dxa"/>
          </w:tcPr>
          <w:p w:rsidR="00D61F6C" w:rsidRPr="00D61F6C" w:rsidRDefault="00D61F6C">
            <w:pPr>
              <w:pStyle w:val="ConsPlusNormal"/>
            </w:pPr>
          </w:p>
        </w:tc>
        <w:tc>
          <w:tcPr>
            <w:tcW w:w="624" w:type="dxa"/>
          </w:tcPr>
          <w:p w:rsidR="00D61F6C" w:rsidRPr="00D61F6C" w:rsidRDefault="00D61F6C">
            <w:pPr>
              <w:pStyle w:val="ConsPlusNormal"/>
            </w:pPr>
          </w:p>
        </w:tc>
      </w:tr>
      <w:tr w:rsidR="00D61F6C" w:rsidRPr="00D61F6C" w:rsidTr="00D450D4">
        <w:tc>
          <w:tcPr>
            <w:tcW w:w="2891" w:type="dxa"/>
          </w:tcPr>
          <w:p w:rsidR="00D61F6C" w:rsidRPr="00D61F6C" w:rsidRDefault="00D61F6C">
            <w:pPr>
              <w:pStyle w:val="ConsPlusNormal"/>
            </w:pPr>
            <w:r w:rsidRPr="00D61F6C">
              <w:t>Статьи 65-в, 65-г, 66-г, 66-д, 67-в, 67-г, 68-в, 68-г, 69-в, 69-г</w:t>
            </w:r>
          </w:p>
        </w:tc>
        <w:tc>
          <w:tcPr>
            <w:tcW w:w="1078" w:type="dxa"/>
          </w:tcPr>
          <w:p w:rsidR="00D61F6C" w:rsidRPr="00D61F6C" w:rsidRDefault="00D61F6C">
            <w:pPr>
              <w:pStyle w:val="ConsPlusNormal"/>
              <w:jc w:val="center"/>
            </w:pPr>
            <w:r w:rsidRPr="00D61F6C">
              <w:t>НГ</w:t>
            </w:r>
          </w:p>
        </w:tc>
        <w:tc>
          <w:tcPr>
            <w:tcW w:w="1020" w:type="dxa"/>
          </w:tcPr>
          <w:p w:rsidR="00D61F6C" w:rsidRPr="00D61F6C" w:rsidRDefault="00D61F6C">
            <w:pPr>
              <w:pStyle w:val="ConsPlusNormal"/>
            </w:pPr>
          </w:p>
        </w:tc>
        <w:tc>
          <w:tcPr>
            <w:tcW w:w="907" w:type="dxa"/>
          </w:tcPr>
          <w:p w:rsidR="00D61F6C" w:rsidRPr="00D61F6C" w:rsidRDefault="00D61F6C">
            <w:pPr>
              <w:pStyle w:val="ConsPlusNormal"/>
            </w:pPr>
          </w:p>
        </w:tc>
        <w:tc>
          <w:tcPr>
            <w:tcW w:w="1644" w:type="dxa"/>
          </w:tcPr>
          <w:p w:rsidR="00D61F6C" w:rsidRPr="00D61F6C" w:rsidRDefault="00D61F6C">
            <w:pPr>
              <w:pStyle w:val="ConsPlusNormal"/>
            </w:pPr>
          </w:p>
        </w:tc>
        <w:tc>
          <w:tcPr>
            <w:tcW w:w="964" w:type="dxa"/>
          </w:tcPr>
          <w:p w:rsidR="00D61F6C" w:rsidRPr="00D61F6C" w:rsidRDefault="00D61F6C">
            <w:pPr>
              <w:pStyle w:val="ConsPlusNormal"/>
            </w:pPr>
          </w:p>
        </w:tc>
        <w:tc>
          <w:tcPr>
            <w:tcW w:w="624" w:type="dxa"/>
          </w:tcPr>
          <w:p w:rsidR="00D61F6C" w:rsidRPr="00D61F6C" w:rsidRDefault="00D61F6C">
            <w:pPr>
              <w:pStyle w:val="ConsPlusNormal"/>
            </w:pPr>
          </w:p>
        </w:tc>
      </w:tr>
      <w:tr w:rsidR="00D61F6C" w:rsidRPr="00D61F6C" w:rsidTr="00D450D4">
        <w:tc>
          <w:tcPr>
            <w:tcW w:w="2891" w:type="dxa"/>
          </w:tcPr>
          <w:p w:rsidR="00D61F6C" w:rsidRPr="00D61F6C" w:rsidRDefault="00D61F6C">
            <w:pPr>
              <w:pStyle w:val="ConsPlusNormal"/>
            </w:pPr>
            <w:r w:rsidRPr="00D61F6C">
              <w:lastRenderedPageBreak/>
              <w:t>Статьи 72-в, 72-г, 73-в, 73-г, 74-в, 75-в</w:t>
            </w:r>
          </w:p>
        </w:tc>
        <w:tc>
          <w:tcPr>
            <w:tcW w:w="1078" w:type="dxa"/>
          </w:tcPr>
          <w:p w:rsidR="00D61F6C" w:rsidRPr="00D61F6C" w:rsidRDefault="00D61F6C">
            <w:pPr>
              <w:pStyle w:val="ConsPlusNormal"/>
              <w:jc w:val="center"/>
            </w:pPr>
            <w:r w:rsidRPr="00D61F6C">
              <w:t>НГ</w:t>
            </w:r>
          </w:p>
        </w:tc>
        <w:tc>
          <w:tcPr>
            <w:tcW w:w="1020" w:type="dxa"/>
          </w:tcPr>
          <w:p w:rsidR="00D61F6C" w:rsidRPr="00D61F6C" w:rsidRDefault="00D61F6C">
            <w:pPr>
              <w:pStyle w:val="ConsPlusNormal"/>
            </w:pPr>
          </w:p>
        </w:tc>
        <w:tc>
          <w:tcPr>
            <w:tcW w:w="907" w:type="dxa"/>
          </w:tcPr>
          <w:p w:rsidR="00D61F6C" w:rsidRPr="00D61F6C" w:rsidRDefault="00D61F6C">
            <w:pPr>
              <w:pStyle w:val="ConsPlusNormal"/>
            </w:pPr>
          </w:p>
        </w:tc>
        <w:tc>
          <w:tcPr>
            <w:tcW w:w="1644" w:type="dxa"/>
          </w:tcPr>
          <w:p w:rsidR="00D61F6C" w:rsidRPr="00D61F6C" w:rsidRDefault="00D61F6C">
            <w:pPr>
              <w:pStyle w:val="ConsPlusNormal"/>
            </w:pPr>
          </w:p>
        </w:tc>
        <w:tc>
          <w:tcPr>
            <w:tcW w:w="964" w:type="dxa"/>
          </w:tcPr>
          <w:p w:rsidR="00D61F6C" w:rsidRPr="00D61F6C" w:rsidRDefault="00D61F6C">
            <w:pPr>
              <w:pStyle w:val="ConsPlusNormal"/>
              <w:jc w:val="center"/>
            </w:pPr>
            <w:r w:rsidRPr="00D61F6C">
              <w:t>НГ</w:t>
            </w:r>
          </w:p>
        </w:tc>
        <w:tc>
          <w:tcPr>
            <w:tcW w:w="624" w:type="dxa"/>
          </w:tcPr>
          <w:p w:rsidR="00D61F6C" w:rsidRPr="00D61F6C" w:rsidRDefault="00D61F6C">
            <w:pPr>
              <w:pStyle w:val="ConsPlusNormal"/>
              <w:jc w:val="center"/>
            </w:pPr>
            <w:r w:rsidRPr="00D61F6C">
              <w:t>НГ</w:t>
            </w:r>
          </w:p>
        </w:tc>
      </w:tr>
      <w:tr w:rsidR="00D61F6C" w:rsidRPr="00D61F6C" w:rsidTr="00D450D4">
        <w:tc>
          <w:tcPr>
            <w:tcW w:w="2891" w:type="dxa"/>
          </w:tcPr>
          <w:p w:rsidR="00D61F6C" w:rsidRPr="00D61F6C" w:rsidRDefault="00D61F6C">
            <w:pPr>
              <w:pStyle w:val="ConsPlusNormal"/>
            </w:pPr>
            <w:r w:rsidRPr="00D61F6C">
              <w:t>Статьи 77, 79</w:t>
            </w:r>
          </w:p>
        </w:tc>
        <w:tc>
          <w:tcPr>
            <w:tcW w:w="1078" w:type="dxa"/>
          </w:tcPr>
          <w:p w:rsidR="00D61F6C" w:rsidRPr="00D61F6C" w:rsidRDefault="00D61F6C">
            <w:pPr>
              <w:pStyle w:val="ConsPlusNormal"/>
            </w:pPr>
          </w:p>
        </w:tc>
        <w:tc>
          <w:tcPr>
            <w:tcW w:w="1020" w:type="dxa"/>
          </w:tcPr>
          <w:p w:rsidR="00D61F6C" w:rsidRPr="00D61F6C" w:rsidRDefault="00D61F6C">
            <w:pPr>
              <w:pStyle w:val="ConsPlusNormal"/>
            </w:pPr>
          </w:p>
        </w:tc>
        <w:tc>
          <w:tcPr>
            <w:tcW w:w="907" w:type="dxa"/>
          </w:tcPr>
          <w:p w:rsidR="00D61F6C" w:rsidRPr="00D61F6C" w:rsidRDefault="00D61F6C">
            <w:pPr>
              <w:pStyle w:val="ConsPlusNormal"/>
              <w:jc w:val="center"/>
            </w:pPr>
            <w:r w:rsidRPr="00D61F6C">
              <w:t>НГ</w:t>
            </w:r>
          </w:p>
        </w:tc>
        <w:tc>
          <w:tcPr>
            <w:tcW w:w="1644" w:type="dxa"/>
          </w:tcPr>
          <w:p w:rsidR="00D61F6C" w:rsidRPr="00D61F6C" w:rsidRDefault="00D61F6C">
            <w:pPr>
              <w:pStyle w:val="ConsPlusNormal"/>
              <w:jc w:val="center"/>
            </w:pPr>
            <w:r w:rsidRPr="00D61F6C">
              <w:t>НГ</w:t>
            </w:r>
          </w:p>
        </w:tc>
        <w:tc>
          <w:tcPr>
            <w:tcW w:w="964" w:type="dxa"/>
          </w:tcPr>
          <w:p w:rsidR="00D61F6C" w:rsidRPr="00D61F6C" w:rsidRDefault="00D61F6C">
            <w:pPr>
              <w:pStyle w:val="ConsPlusNormal"/>
            </w:pPr>
          </w:p>
        </w:tc>
        <w:tc>
          <w:tcPr>
            <w:tcW w:w="624" w:type="dxa"/>
          </w:tcPr>
          <w:p w:rsidR="00D61F6C" w:rsidRPr="00D61F6C" w:rsidRDefault="00D61F6C">
            <w:pPr>
              <w:pStyle w:val="ConsPlusNormal"/>
            </w:pPr>
          </w:p>
        </w:tc>
      </w:tr>
      <w:tr w:rsidR="00D61F6C" w:rsidRPr="00D61F6C" w:rsidTr="00D450D4">
        <w:tc>
          <w:tcPr>
            <w:tcW w:w="2891" w:type="dxa"/>
          </w:tcPr>
          <w:p w:rsidR="00D61F6C" w:rsidRPr="00D61F6C" w:rsidRDefault="00D61F6C">
            <w:pPr>
              <w:pStyle w:val="ConsPlusNormal"/>
            </w:pPr>
            <w:r w:rsidRPr="00D61F6C">
              <w:t>Статья 80-в</w:t>
            </w:r>
          </w:p>
        </w:tc>
        <w:tc>
          <w:tcPr>
            <w:tcW w:w="1078" w:type="dxa"/>
          </w:tcPr>
          <w:p w:rsidR="00D61F6C" w:rsidRPr="00D61F6C" w:rsidRDefault="00D61F6C">
            <w:pPr>
              <w:pStyle w:val="ConsPlusNormal"/>
              <w:jc w:val="center"/>
            </w:pPr>
            <w:r w:rsidRPr="00D61F6C">
              <w:t>НГ</w:t>
            </w:r>
          </w:p>
        </w:tc>
        <w:tc>
          <w:tcPr>
            <w:tcW w:w="1020" w:type="dxa"/>
          </w:tcPr>
          <w:p w:rsidR="00D61F6C" w:rsidRPr="00D61F6C" w:rsidRDefault="00D61F6C">
            <w:pPr>
              <w:pStyle w:val="ConsPlusNormal"/>
            </w:pPr>
          </w:p>
        </w:tc>
        <w:tc>
          <w:tcPr>
            <w:tcW w:w="907" w:type="dxa"/>
          </w:tcPr>
          <w:p w:rsidR="00D61F6C" w:rsidRPr="00D61F6C" w:rsidRDefault="00D61F6C">
            <w:pPr>
              <w:pStyle w:val="ConsPlusNormal"/>
            </w:pPr>
          </w:p>
        </w:tc>
        <w:tc>
          <w:tcPr>
            <w:tcW w:w="1644" w:type="dxa"/>
          </w:tcPr>
          <w:p w:rsidR="00D61F6C" w:rsidRPr="00D61F6C" w:rsidRDefault="00D61F6C">
            <w:pPr>
              <w:pStyle w:val="ConsPlusNormal"/>
            </w:pPr>
          </w:p>
        </w:tc>
        <w:tc>
          <w:tcPr>
            <w:tcW w:w="964" w:type="dxa"/>
          </w:tcPr>
          <w:p w:rsidR="00D61F6C" w:rsidRPr="00D61F6C" w:rsidRDefault="00D61F6C">
            <w:pPr>
              <w:pStyle w:val="ConsPlusNormal"/>
              <w:jc w:val="center"/>
            </w:pPr>
            <w:r w:rsidRPr="00D61F6C">
              <w:t>НГ</w:t>
            </w:r>
          </w:p>
        </w:tc>
        <w:tc>
          <w:tcPr>
            <w:tcW w:w="624" w:type="dxa"/>
          </w:tcPr>
          <w:p w:rsidR="00D61F6C" w:rsidRPr="00D61F6C" w:rsidRDefault="00D61F6C">
            <w:pPr>
              <w:pStyle w:val="ConsPlusNormal"/>
              <w:jc w:val="center"/>
            </w:pPr>
            <w:r w:rsidRPr="00D61F6C">
              <w:t>НГ</w:t>
            </w:r>
          </w:p>
        </w:tc>
      </w:tr>
      <w:tr w:rsidR="00D61F6C" w:rsidRPr="00D61F6C" w:rsidTr="00D450D4">
        <w:tc>
          <w:tcPr>
            <w:tcW w:w="2891" w:type="dxa"/>
          </w:tcPr>
          <w:p w:rsidR="00D61F6C" w:rsidRPr="00D61F6C" w:rsidRDefault="00D61F6C">
            <w:pPr>
              <w:pStyle w:val="ConsPlusNormal"/>
            </w:pPr>
            <w:r w:rsidRPr="00D61F6C">
              <w:t>Статьи 81-в, 82-в</w:t>
            </w:r>
          </w:p>
        </w:tc>
        <w:tc>
          <w:tcPr>
            <w:tcW w:w="1078" w:type="dxa"/>
          </w:tcPr>
          <w:p w:rsidR="00D61F6C" w:rsidRPr="00D61F6C" w:rsidRDefault="00D61F6C">
            <w:pPr>
              <w:pStyle w:val="ConsPlusNormal"/>
              <w:jc w:val="center"/>
            </w:pPr>
            <w:r w:rsidRPr="00D61F6C">
              <w:t>НГ</w:t>
            </w:r>
          </w:p>
        </w:tc>
        <w:tc>
          <w:tcPr>
            <w:tcW w:w="1020" w:type="dxa"/>
          </w:tcPr>
          <w:p w:rsidR="00D61F6C" w:rsidRPr="00D61F6C" w:rsidRDefault="00D61F6C">
            <w:pPr>
              <w:pStyle w:val="ConsPlusNormal"/>
            </w:pPr>
          </w:p>
        </w:tc>
        <w:tc>
          <w:tcPr>
            <w:tcW w:w="907" w:type="dxa"/>
          </w:tcPr>
          <w:p w:rsidR="00D61F6C" w:rsidRPr="00D61F6C" w:rsidRDefault="00D61F6C">
            <w:pPr>
              <w:pStyle w:val="ConsPlusNormal"/>
            </w:pPr>
          </w:p>
        </w:tc>
        <w:tc>
          <w:tcPr>
            <w:tcW w:w="1644" w:type="dxa"/>
          </w:tcPr>
          <w:p w:rsidR="00D61F6C" w:rsidRPr="00D61F6C" w:rsidRDefault="00D61F6C">
            <w:pPr>
              <w:pStyle w:val="ConsPlusNormal"/>
            </w:pPr>
          </w:p>
        </w:tc>
        <w:tc>
          <w:tcPr>
            <w:tcW w:w="964" w:type="dxa"/>
          </w:tcPr>
          <w:p w:rsidR="00D61F6C" w:rsidRPr="00D61F6C" w:rsidRDefault="00D61F6C">
            <w:pPr>
              <w:pStyle w:val="ConsPlusNormal"/>
            </w:pPr>
          </w:p>
        </w:tc>
        <w:tc>
          <w:tcPr>
            <w:tcW w:w="624" w:type="dxa"/>
          </w:tcPr>
          <w:p w:rsidR="00D61F6C" w:rsidRPr="00D61F6C" w:rsidRDefault="00D61F6C">
            <w:pPr>
              <w:pStyle w:val="ConsPlusNormal"/>
            </w:pPr>
          </w:p>
        </w:tc>
      </w:tr>
      <w:tr w:rsidR="00D61F6C" w:rsidRPr="00D61F6C" w:rsidTr="00D450D4">
        <w:tc>
          <w:tcPr>
            <w:tcW w:w="2891" w:type="dxa"/>
          </w:tcPr>
          <w:p w:rsidR="00D61F6C" w:rsidRPr="00D61F6C" w:rsidRDefault="00D61F6C">
            <w:pPr>
              <w:pStyle w:val="ConsPlusNormal"/>
            </w:pPr>
            <w:r w:rsidRPr="00D61F6C">
              <w:t>Статья 88-б</w:t>
            </w:r>
          </w:p>
        </w:tc>
        <w:tc>
          <w:tcPr>
            <w:tcW w:w="1078" w:type="dxa"/>
          </w:tcPr>
          <w:p w:rsidR="00D61F6C" w:rsidRPr="00D61F6C" w:rsidRDefault="00D61F6C">
            <w:pPr>
              <w:pStyle w:val="ConsPlusNormal"/>
              <w:jc w:val="center"/>
            </w:pPr>
            <w:r w:rsidRPr="00D61F6C">
              <w:t>НГ</w:t>
            </w:r>
          </w:p>
        </w:tc>
        <w:tc>
          <w:tcPr>
            <w:tcW w:w="1020" w:type="dxa"/>
          </w:tcPr>
          <w:p w:rsidR="00D61F6C" w:rsidRPr="00D61F6C" w:rsidRDefault="00D61F6C">
            <w:pPr>
              <w:pStyle w:val="ConsPlusNormal"/>
              <w:jc w:val="center"/>
            </w:pPr>
            <w:r w:rsidRPr="00D61F6C">
              <w:t>НГ</w:t>
            </w:r>
          </w:p>
        </w:tc>
        <w:tc>
          <w:tcPr>
            <w:tcW w:w="907" w:type="dxa"/>
          </w:tcPr>
          <w:p w:rsidR="00D61F6C" w:rsidRPr="00D61F6C" w:rsidRDefault="00D61F6C">
            <w:pPr>
              <w:pStyle w:val="ConsPlusNormal"/>
            </w:pPr>
          </w:p>
        </w:tc>
        <w:tc>
          <w:tcPr>
            <w:tcW w:w="1644" w:type="dxa"/>
          </w:tcPr>
          <w:p w:rsidR="00D61F6C" w:rsidRPr="00D61F6C" w:rsidRDefault="00D61F6C">
            <w:pPr>
              <w:pStyle w:val="ConsPlusNormal"/>
            </w:pPr>
          </w:p>
        </w:tc>
        <w:tc>
          <w:tcPr>
            <w:tcW w:w="964" w:type="dxa"/>
          </w:tcPr>
          <w:p w:rsidR="00D61F6C" w:rsidRPr="00D61F6C" w:rsidRDefault="00D61F6C">
            <w:pPr>
              <w:pStyle w:val="ConsPlusNormal"/>
            </w:pPr>
          </w:p>
        </w:tc>
        <w:tc>
          <w:tcPr>
            <w:tcW w:w="624" w:type="dxa"/>
          </w:tcPr>
          <w:p w:rsidR="00D61F6C" w:rsidRPr="00D61F6C" w:rsidRDefault="00D61F6C">
            <w:pPr>
              <w:pStyle w:val="ConsPlusNormal"/>
            </w:pPr>
          </w:p>
        </w:tc>
      </w:tr>
      <w:tr w:rsidR="00D61F6C" w:rsidRPr="00D61F6C" w:rsidTr="00D450D4">
        <w:tc>
          <w:tcPr>
            <w:tcW w:w="2891" w:type="dxa"/>
          </w:tcPr>
          <w:p w:rsidR="00D61F6C" w:rsidRPr="00D61F6C" w:rsidRDefault="00D61F6C">
            <w:pPr>
              <w:pStyle w:val="ConsPlusNormal"/>
            </w:pPr>
            <w:r w:rsidRPr="00D61F6C">
              <w:t>Острые заболевания до клинического излечения, обострения хронического заболевания</w:t>
            </w:r>
          </w:p>
        </w:tc>
        <w:tc>
          <w:tcPr>
            <w:tcW w:w="1078" w:type="dxa"/>
          </w:tcPr>
          <w:p w:rsidR="00D61F6C" w:rsidRPr="00D61F6C" w:rsidRDefault="00D61F6C">
            <w:pPr>
              <w:pStyle w:val="ConsPlusNormal"/>
            </w:pPr>
          </w:p>
        </w:tc>
        <w:tc>
          <w:tcPr>
            <w:tcW w:w="1020" w:type="dxa"/>
          </w:tcPr>
          <w:p w:rsidR="00D61F6C" w:rsidRPr="00D61F6C" w:rsidRDefault="00D61F6C">
            <w:pPr>
              <w:pStyle w:val="ConsPlusNormal"/>
            </w:pPr>
          </w:p>
        </w:tc>
        <w:tc>
          <w:tcPr>
            <w:tcW w:w="907" w:type="dxa"/>
          </w:tcPr>
          <w:p w:rsidR="00D61F6C" w:rsidRPr="00D61F6C" w:rsidRDefault="00D61F6C">
            <w:pPr>
              <w:pStyle w:val="ConsPlusNormal"/>
              <w:jc w:val="center"/>
            </w:pPr>
            <w:r w:rsidRPr="00D61F6C">
              <w:t>НГ</w:t>
            </w:r>
          </w:p>
        </w:tc>
        <w:tc>
          <w:tcPr>
            <w:tcW w:w="1644" w:type="dxa"/>
          </w:tcPr>
          <w:p w:rsidR="00D61F6C" w:rsidRPr="00D61F6C" w:rsidRDefault="00D61F6C">
            <w:pPr>
              <w:pStyle w:val="ConsPlusNormal"/>
            </w:pPr>
          </w:p>
        </w:tc>
        <w:tc>
          <w:tcPr>
            <w:tcW w:w="964" w:type="dxa"/>
          </w:tcPr>
          <w:p w:rsidR="00D61F6C" w:rsidRPr="00D61F6C" w:rsidRDefault="00D61F6C">
            <w:pPr>
              <w:pStyle w:val="ConsPlusNormal"/>
              <w:jc w:val="center"/>
            </w:pPr>
            <w:r w:rsidRPr="00D61F6C">
              <w:t>НГ</w:t>
            </w:r>
          </w:p>
        </w:tc>
        <w:tc>
          <w:tcPr>
            <w:tcW w:w="624" w:type="dxa"/>
          </w:tcPr>
          <w:p w:rsidR="00D61F6C" w:rsidRPr="00D61F6C" w:rsidRDefault="00D61F6C">
            <w:pPr>
              <w:pStyle w:val="ConsPlusNormal"/>
              <w:jc w:val="center"/>
            </w:pPr>
            <w:r w:rsidRPr="00D61F6C">
              <w:t>НГ</w:t>
            </w:r>
          </w:p>
        </w:tc>
      </w:tr>
      <w:tr w:rsidR="00D61F6C" w:rsidRPr="00D61F6C" w:rsidTr="00D450D4">
        <w:tc>
          <w:tcPr>
            <w:tcW w:w="2891" w:type="dxa"/>
          </w:tcPr>
          <w:p w:rsidR="00D61F6C" w:rsidRPr="00D61F6C" w:rsidRDefault="00D61F6C">
            <w:pPr>
              <w:pStyle w:val="ConsPlusNormal"/>
            </w:pPr>
            <w:r w:rsidRPr="00D61F6C">
              <w:t>Системные заболевания крови и кроветворных органов независимо от характера течения и степени тяжести</w:t>
            </w:r>
          </w:p>
        </w:tc>
        <w:tc>
          <w:tcPr>
            <w:tcW w:w="1078" w:type="dxa"/>
          </w:tcPr>
          <w:p w:rsidR="00D61F6C" w:rsidRPr="00D61F6C" w:rsidRDefault="00D61F6C">
            <w:pPr>
              <w:pStyle w:val="ConsPlusNormal"/>
            </w:pPr>
          </w:p>
        </w:tc>
        <w:tc>
          <w:tcPr>
            <w:tcW w:w="1020" w:type="dxa"/>
          </w:tcPr>
          <w:p w:rsidR="00D61F6C" w:rsidRPr="00D61F6C" w:rsidRDefault="00D61F6C">
            <w:pPr>
              <w:pStyle w:val="ConsPlusNormal"/>
            </w:pPr>
          </w:p>
        </w:tc>
        <w:tc>
          <w:tcPr>
            <w:tcW w:w="907" w:type="dxa"/>
          </w:tcPr>
          <w:p w:rsidR="00D61F6C" w:rsidRPr="00D61F6C" w:rsidRDefault="00D61F6C">
            <w:pPr>
              <w:pStyle w:val="ConsPlusNormal"/>
              <w:jc w:val="center"/>
            </w:pPr>
            <w:r w:rsidRPr="00D61F6C">
              <w:t>НГ</w:t>
            </w:r>
          </w:p>
        </w:tc>
        <w:tc>
          <w:tcPr>
            <w:tcW w:w="1644" w:type="dxa"/>
          </w:tcPr>
          <w:p w:rsidR="00D61F6C" w:rsidRPr="00D61F6C" w:rsidRDefault="00D61F6C">
            <w:pPr>
              <w:pStyle w:val="ConsPlusNormal"/>
              <w:jc w:val="center"/>
            </w:pPr>
            <w:r w:rsidRPr="00D61F6C">
              <w:t>НГ</w:t>
            </w:r>
          </w:p>
        </w:tc>
        <w:tc>
          <w:tcPr>
            <w:tcW w:w="964" w:type="dxa"/>
          </w:tcPr>
          <w:p w:rsidR="00D61F6C" w:rsidRPr="00D61F6C" w:rsidRDefault="00D61F6C">
            <w:pPr>
              <w:pStyle w:val="ConsPlusNormal"/>
              <w:jc w:val="center"/>
            </w:pPr>
            <w:r w:rsidRPr="00D61F6C">
              <w:t>НГ</w:t>
            </w:r>
          </w:p>
        </w:tc>
        <w:tc>
          <w:tcPr>
            <w:tcW w:w="624" w:type="dxa"/>
          </w:tcPr>
          <w:p w:rsidR="00D61F6C" w:rsidRPr="00D61F6C" w:rsidRDefault="00D61F6C">
            <w:pPr>
              <w:pStyle w:val="ConsPlusNormal"/>
              <w:jc w:val="center"/>
            </w:pPr>
            <w:r w:rsidRPr="00D61F6C">
              <w:t>НГ</w:t>
            </w:r>
          </w:p>
        </w:tc>
      </w:tr>
      <w:tr w:rsidR="00D61F6C" w:rsidRPr="00D61F6C" w:rsidTr="00D450D4">
        <w:tc>
          <w:tcPr>
            <w:tcW w:w="2891" w:type="dxa"/>
          </w:tcPr>
          <w:p w:rsidR="00D61F6C" w:rsidRPr="00D61F6C" w:rsidRDefault="00D61F6C">
            <w:pPr>
              <w:pStyle w:val="ConsPlusNormal"/>
            </w:pPr>
            <w:r w:rsidRPr="00D61F6C">
              <w:t>Стойкие изменения состава периферической крови (количество лейкоцитов менее 4,0 x 109/л или более 9,0 x 109/л, количество тромбоцитов менее 160,0 x 109/л, гемоглобин менее 120,0 г/л)</w:t>
            </w:r>
          </w:p>
        </w:tc>
        <w:tc>
          <w:tcPr>
            <w:tcW w:w="1078" w:type="dxa"/>
          </w:tcPr>
          <w:p w:rsidR="00D61F6C" w:rsidRPr="00D61F6C" w:rsidRDefault="00D61F6C">
            <w:pPr>
              <w:pStyle w:val="ConsPlusNormal"/>
            </w:pPr>
          </w:p>
        </w:tc>
        <w:tc>
          <w:tcPr>
            <w:tcW w:w="1020" w:type="dxa"/>
          </w:tcPr>
          <w:p w:rsidR="00D61F6C" w:rsidRPr="00D61F6C" w:rsidRDefault="00D61F6C">
            <w:pPr>
              <w:pStyle w:val="ConsPlusNormal"/>
            </w:pPr>
          </w:p>
        </w:tc>
        <w:tc>
          <w:tcPr>
            <w:tcW w:w="907" w:type="dxa"/>
          </w:tcPr>
          <w:p w:rsidR="00D61F6C" w:rsidRPr="00D61F6C" w:rsidRDefault="00D61F6C">
            <w:pPr>
              <w:pStyle w:val="ConsPlusNormal"/>
              <w:jc w:val="center"/>
            </w:pPr>
            <w:r w:rsidRPr="00D61F6C">
              <w:t>НГ</w:t>
            </w:r>
          </w:p>
        </w:tc>
        <w:tc>
          <w:tcPr>
            <w:tcW w:w="1644" w:type="dxa"/>
          </w:tcPr>
          <w:p w:rsidR="00D61F6C" w:rsidRPr="00D61F6C" w:rsidRDefault="00D61F6C">
            <w:pPr>
              <w:pStyle w:val="ConsPlusNormal"/>
              <w:jc w:val="center"/>
            </w:pPr>
            <w:r w:rsidRPr="00D61F6C">
              <w:t>НГ</w:t>
            </w:r>
          </w:p>
        </w:tc>
        <w:tc>
          <w:tcPr>
            <w:tcW w:w="964" w:type="dxa"/>
          </w:tcPr>
          <w:p w:rsidR="00D61F6C" w:rsidRPr="00D61F6C" w:rsidRDefault="00D61F6C">
            <w:pPr>
              <w:pStyle w:val="ConsPlusNormal"/>
            </w:pPr>
          </w:p>
        </w:tc>
        <w:tc>
          <w:tcPr>
            <w:tcW w:w="624" w:type="dxa"/>
          </w:tcPr>
          <w:p w:rsidR="00D61F6C" w:rsidRPr="00D61F6C" w:rsidRDefault="00D61F6C">
            <w:pPr>
              <w:pStyle w:val="ConsPlusNormal"/>
            </w:pPr>
          </w:p>
        </w:tc>
      </w:tr>
      <w:tr w:rsidR="00D61F6C" w:rsidRPr="00D61F6C" w:rsidTr="00D450D4">
        <w:tc>
          <w:tcPr>
            <w:tcW w:w="2891" w:type="dxa"/>
          </w:tcPr>
          <w:p w:rsidR="00D61F6C" w:rsidRPr="00D61F6C" w:rsidRDefault="00D61F6C">
            <w:pPr>
              <w:pStyle w:val="ConsPlusNormal"/>
            </w:pPr>
            <w:r w:rsidRPr="00D61F6C">
              <w:t xml:space="preserve">Острая лучевая болезнь любой степени тяжести в анамнезе, а также полученная ранее </w:t>
            </w:r>
            <w:proofErr w:type="gramStart"/>
            <w:r w:rsidRPr="00D61F6C">
              <w:t>при</w:t>
            </w:r>
            <w:proofErr w:type="gramEnd"/>
          </w:p>
          <w:p w:rsidR="00D61F6C" w:rsidRPr="00D61F6C" w:rsidRDefault="00D61F6C">
            <w:pPr>
              <w:pStyle w:val="ConsPlusNormal"/>
            </w:pPr>
            <w:r w:rsidRPr="00D61F6C">
              <w:t>аварии или случайном облучении эффективная доза, превышающая 200 мЗв в течение года</w:t>
            </w:r>
          </w:p>
        </w:tc>
        <w:tc>
          <w:tcPr>
            <w:tcW w:w="1078" w:type="dxa"/>
          </w:tcPr>
          <w:p w:rsidR="00D61F6C" w:rsidRPr="00D61F6C" w:rsidRDefault="00D61F6C">
            <w:pPr>
              <w:pStyle w:val="ConsPlusNormal"/>
            </w:pPr>
          </w:p>
        </w:tc>
        <w:tc>
          <w:tcPr>
            <w:tcW w:w="1020" w:type="dxa"/>
          </w:tcPr>
          <w:p w:rsidR="00D61F6C" w:rsidRPr="00D61F6C" w:rsidRDefault="00D61F6C">
            <w:pPr>
              <w:pStyle w:val="ConsPlusNormal"/>
            </w:pPr>
          </w:p>
        </w:tc>
        <w:tc>
          <w:tcPr>
            <w:tcW w:w="907" w:type="dxa"/>
          </w:tcPr>
          <w:p w:rsidR="00D61F6C" w:rsidRPr="00D61F6C" w:rsidRDefault="00D61F6C">
            <w:pPr>
              <w:pStyle w:val="ConsPlusNormal"/>
              <w:jc w:val="center"/>
            </w:pPr>
            <w:r w:rsidRPr="00D61F6C">
              <w:t>НГ</w:t>
            </w:r>
          </w:p>
        </w:tc>
        <w:tc>
          <w:tcPr>
            <w:tcW w:w="1644" w:type="dxa"/>
          </w:tcPr>
          <w:p w:rsidR="00D61F6C" w:rsidRPr="00D61F6C" w:rsidRDefault="00D61F6C">
            <w:pPr>
              <w:pStyle w:val="ConsPlusNormal"/>
            </w:pPr>
          </w:p>
        </w:tc>
        <w:tc>
          <w:tcPr>
            <w:tcW w:w="964" w:type="dxa"/>
          </w:tcPr>
          <w:p w:rsidR="00D61F6C" w:rsidRPr="00D61F6C" w:rsidRDefault="00D61F6C">
            <w:pPr>
              <w:pStyle w:val="ConsPlusNormal"/>
            </w:pPr>
          </w:p>
        </w:tc>
        <w:tc>
          <w:tcPr>
            <w:tcW w:w="624" w:type="dxa"/>
          </w:tcPr>
          <w:p w:rsidR="00D61F6C" w:rsidRPr="00D61F6C" w:rsidRDefault="00D61F6C">
            <w:pPr>
              <w:pStyle w:val="ConsPlusNormal"/>
            </w:pPr>
          </w:p>
        </w:tc>
      </w:tr>
      <w:tr w:rsidR="00D61F6C" w:rsidRPr="00D61F6C" w:rsidTr="00D450D4">
        <w:tc>
          <w:tcPr>
            <w:tcW w:w="2891" w:type="dxa"/>
          </w:tcPr>
          <w:p w:rsidR="00D61F6C" w:rsidRPr="00D61F6C" w:rsidRDefault="00D61F6C">
            <w:pPr>
              <w:pStyle w:val="ConsPlusNormal"/>
            </w:pPr>
            <w:r w:rsidRPr="00D61F6C">
              <w:t>Предопухолевые заболевания, лейкоплакия и облигатные преканцерозы (</w:t>
            </w:r>
            <w:proofErr w:type="gramStart"/>
            <w:r w:rsidRPr="00D61F6C">
              <w:t>абразивный</w:t>
            </w:r>
            <w:proofErr w:type="gramEnd"/>
            <w:r w:rsidRPr="00D61F6C">
              <w:t xml:space="preserve"> хейлит Манганатти, болезнь Брауна и другие заболевания)</w:t>
            </w:r>
          </w:p>
        </w:tc>
        <w:tc>
          <w:tcPr>
            <w:tcW w:w="1078" w:type="dxa"/>
          </w:tcPr>
          <w:p w:rsidR="00D61F6C" w:rsidRPr="00D61F6C" w:rsidRDefault="00D61F6C">
            <w:pPr>
              <w:pStyle w:val="ConsPlusNormal"/>
            </w:pPr>
          </w:p>
        </w:tc>
        <w:tc>
          <w:tcPr>
            <w:tcW w:w="1020" w:type="dxa"/>
          </w:tcPr>
          <w:p w:rsidR="00D61F6C" w:rsidRPr="00D61F6C" w:rsidRDefault="00D61F6C">
            <w:pPr>
              <w:pStyle w:val="ConsPlusNormal"/>
            </w:pPr>
          </w:p>
        </w:tc>
        <w:tc>
          <w:tcPr>
            <w:tcW w:w="907" w:type="dxa"/>
          </w:tcPr>
          <w:p w:rsidR="00D61F6C" w:rsidRPr="00D61F6C" w:rsidRDefault="00D61F6C">
            <w:pPr>
              <w:pStyle w:val="ConsPlusNormal"/>
              <w:jc w:val="center"/>
            </w:pPr>
            <w:r w:rsidRPr="00D61F6C">
              <w:t>НГ</w:t>
            </w:r>
          </w:p>
        </w:tc>
        <w:tc>
          <w:tcPr>
            <w:tcW w:w="1644" w:type="dxa"/>
          </w:tcPr>
          <w:p w:rsidR="00D61F6C" w:rsidRPr="00D61F6C" w:rsidRDefault="00D61F6C">
            <w:pPr>
              <w:pStyle w:val="ConsPlusNormal"/>
            </w:pPr>
          </w:p>
        </w:tc>
        <w:tc>
          <w:tcPr>
            <w:tcW w:w="964" w:type="dxa"/>
          </w:tcPr>
          <w:p w:rsidR="00D61F6C" w:rsidRPr="00D61F6C" w:rsidRDefault="00D61F6C">
            <w:pPr>
              <w:pStyle w:val="ConsPlusNormal"/>
              <w:jc w:val="center"/>
            </w:pPr>
            <w:r w:rsidRPr="00D61F6C">
              <w:t>НГ</w:t>
            </w:r>
          </w:p>
        </w:tc>
        <w:tc>
          <w:tcPr>
            <w:tcW w:w="624" w:type="dxa"/>
          </w:tcPr>
          <w:p w:rsidR="00D61F6C" w:rsidRPr="00D61F6C" w:rsidRDefault="00D61F6C">
            <w:pPr>
              <w:pStyle w:val="ConsPlusNormal"/>
            </w:pPr>
          </w:p>
        </w:tc>
      </w:tr>
      <w:tr w:rsidR="00D61F6C" w:rsidRPr="00D61F6C" w:rsidTr="00D450D4">
        <w:tc>
          <w:tcPr>
            <w:tcW w:w="2891" w:type="dxa"/>
          </w:tcPr>
          <w:p w:rsidR="00D61F6C" w:rsidRPr="00D61F6C" w:rsidRDefault="00D61F6C">
            <w:pPr>
              <w:pStyle w:val="ConsPlusNormal"/>
            </w:pPr>
            <w:r w:rsidRPr="00D61F6C">
              <w:t>Распространенные субатрофические и атрофические изменения всех отделов верхних дыхательных путей, гиперпластический ринит, склерома верхних дыхательных путей, уха</w:t>
            </w:r>
          </w:p>
        </w:tc>
        <w:tc>
          <w:tcPr>
            <w:tcW w:w="1078" w:type="dxa"/>
          </w:tcPr>
          <w:p w:rsidR="00D61F6C" w:rsidRPr="00D61F6C" w:rsidRDefault="00D61F6C">
            <w:pPr>
              <w:pStyle w:val="ConsPlusNormal"/>
            </w:pPr>
          </w:p>
        </w:tc>
        <w:tc>
          <w:tcPr>
            <w:tcW w:w="1020" w:type="dxa"/>
          </w:tcPr>
          <w:p w:rsidR="00D61F6C" w:rsidRPr="00D61F6C" w:rsidRDefault="00D61F6C">
            <w:pPr>
              <w:pStyle w:val="ConsPlusNormal"/>
            </w:pPr>
          </w:p>
        </w:tc>
        <w:tc>
          <w:tcPr>
            <w:tcW w:w="907" w:type="dxa"/>
          </w:tcPr>
          <w:p w:rsidR="00D61F6C" w:rsidRPr="00D61F6C" w:rsidRDefault="00D61F6C">
            <w:pPr>
              <w:pStyle w:val="ConsPlusNormal"/>
              <w:jc w:val="center"/>
            </w:pPr>
            <w:r w:rsidRPr="00D61F6C">
              <w:t>НГ</w:t>
            </w:r>
          </w:p>
        </w:tc>
        <w:tc>
          <w:tcPr>
            <w:tcW w:w="1644" w:type="dxa"/>
          </w:tcPr>
          <w:p w:rsidR="00D61F6C" w:rsidRPr="00D61F6C" w:rsidRDefault="00D61F6C">
            <w:pPr>
              <w:pStyle w:val="ConsPlusNormal"/>
            </w:pPr>
          </w:p>
        </w:tc>
        <w:tc>
          <w:tcPr>
            <w:tcW w:w="964" w:type="dxa"/>
          </w:tcPr>
          <w:p w:rsidR="00D61F6C" w:rsidRPr="00D61F6C" w:rsidRDefault="00D61F6C">
            <w:pPr>
              <w:pStyle w:val="ConsPlusNormal"/>
              <w:jc w:val="center"/>
            </w:pPr>
            <w:r w:rsidRPr="00D61F6C">
              <w:t>НГ</w:t>
            </w:r>
          </w:p>
        </w:tc>
        <w:tc>
          <w:tcPr>
            <w:tcW w:w="624" w:type="dxa"/>
          </w:tcPr>
          <w:p w:rsidR="00D61F6C" w:rsidRPr="00D61F6C" w:rsidRDefault="00D61F6C">
            <w:pPr>
              <w:pStyle w:val="ConsPlusNormal"/>
            </w:pPr>
          </w:p>
        </w:tc>
      </w:tr>
      <w:tr w:rsidR="00D61F6C" w:rsidRPr="00D61F6C" w:rsidTr="00D450D4">
        <w:tc>
          <w:tcPr>
            <w:tcW w:w="2891" w:type="dxa"/>
          </w:tcPr>
          <w:p w:rsidR="00D61F6C" w:rsidRPr="00D61F6C" w:rsidRDefault="00D61F6C">
            <w:pPr>
              <w:pStyle w:val="ConsPlusNormal"/>
            </w:pPr>
            <w:proofErr w:type="gramStart"/>
            <w:r w:rsidRPr="00D61F6C">
              <w:lastRenderedPageBreak/>
              <w:t>Привычное</w:t>
            </w:r>
            <w:proofErr w:type="gramEnd"/>
            <w:r w:rsidRPr="00D61F6C">
              <w:t xml:space="preserve"> невынашивание и аномалии плода</w:t>
            </w:r>
          </w:p>
        </w:tc>
        <w:tc>
          <w:tcPr>
            <w:tcW w:w="1078" w:type="dxa"/>
          </w:tcPr>
          <w:p w:rsidR="00D61F6C" w:rsidRPr="00D61F6C" w:rsidRDefault="00D61F6C">
            <w:pPr>
              <w:pStyle w:val="ConsPlusNormal"/>
            </w:pPr>
          </w:p>
        </w:tc>
        <w:tc>
          <w:tcPr>
            <w:tcW w:w="1020" w:type="dxa"/>
          </w:tcPr>
          <w:p w:rsidR="00D61F6C" w:rsidRPr="00D61F6C" w:rsidRDefault="00D61F6C">
            <w:pPr>
              <w:pStyle w:val="ConsPlusNormal"/>
            </w:pPr>
          </w:p>
        </w:tc>
        <w:tc>
          <w:tcPr>
            <w:tcW w:w="907" w:type="dxa"/>
          </w:tcPr>
          <w:p w:rsidR="00D61F6C" w:rsidRPr="00D61F6C" w:rsidRDefault="00D61F6C">
            <w:pPr>
              <w:pStyle w:val="ConsPlusNormal"/>
              <w:jc w:val="center"/>
            </w:pPr>
            <w:r w:rsidRPr="00D61F6C">
              <w:t>НГ</w:t>
            </w:r>
          </w:p>
        </w:tc>
        <w:tc>
          <w:tcPr>
            <w:tcW w:w="1644" w:type="dxa"/>
          </w:tcPr>
          <w:p w:rsidR="00D61F6C" w:rsidRPr="00D61F6C" w:rsidRDefault="00D61F6C">
            <w:pPr>
              <w:pStyle w:val="ConsPlusNormal"/>
              <w:jc w:val="center"/>
            </w:pPr>
            <w:r w:rsidRPr="00D61F6C">
              <w:t>НГ</w:t>
            </w:r>
          </w:p>
        </w:tc>
        <w:tc>
          <w:tcPr>
            <w:tcW w:w="964" w:type="dxa"/>
          </w:tcPr>
          <w:p w:rsidR="00D61F6C" w:rsidRPr="00D61F6C" w:rsidRDefault="00D61F6C">
            <w:pPr>
              <w:pStyle w:val="ConsPlusNormal"/>
            </w:pPr>
          </w:p>
        </w:tc>
        <w:tc>
          <w:tcPr>
            <w:tcW w:w="624" w:type="dxa"/>
          </w:tcPr>
          <w:p w:rsidR="00D61F6C" w:rsidRPr="00D61F6C" w:rsidRDefault="00D61F6C">
            <w:pPr>
              <w:pStyle w:val="ConsPlusNormal"/>
            </w:pPr>
          </w:p>
        </w:tc>
      </w:tr>
      <w:tr w:rsidR="00D61F6C" w:rsidRPr="00D61F6C" w:rsidTr="00D450D4">
        <w:tc>
          <w:tcPr>
            <w:tcW w:w="2891" w:type="dxa"/>
          </w:tcPr>
          <w:p w:rsidR="00D61F6C" w:rsidRPr="00D61F6C" w:rsidRDefault="00D61F6C">
            <w:pPr>
              <w:pStyle w:val="ConsPlusNormal"/>
            </w:pPr>
            <w:r w:rsidRPr="00D61F6C">
              <w:t>Заболевания щитовидной железы</w:t>
            </w:r>
          </w:p>
        </w:tc>
        <w:tc>
          <w:tcPr>
            <w:tcW w:w="1078" w:type="dxa"/>
          </w:tcPr>
          <w:p w:rsidR="00D61F6C" w:rsidRPr="00D61F6C" w:rsidRDefault="00D61F6C">
            <w:pPr>
              <w:pStyle w:val="ConsPlusNormal"/>
            </w:pPr>
          </w:p>
        </w:tc>
        <w:tc>
          <w:tcPr>
            <w:tcW w:w="1020" w:type="dxa"/>
          </w:tcPr>
          <w:p w:rsidR="00D61F6C" w:rsidRPr="00D61F6C" w:rsidRDefault="00D61F6C">
            <w:pPr>
              <w:pStyle w:val="ConsPlusNormal"/>
            </w:pPr>
          </w:p>
        </w:tc>
        <w:tc>
          <w:tcPr>
            <w:tcW w:w="907" w:type="dxa"/>
          </w:tcPr>
          <w:p w:rsidR="00D61F6C" w:rsidRPr="00D61F6C" w:rsidRDefault="00D61F6C">
            <w:pPr>
              <w:pStyle w:val="ConsPlusNormal"/>
            </w:pPr>
          </w:p>
        </w:tc>
        <w:tc>
          <w:tcPr>
            <w:tcW w:w="1644" w:type="dxa"/>
          </w:tcPr>
          <w:p w:rsidR="00D61F6C" w:rsidRPr="00D61F6C" w:rsidRDefault="00D61F6C">
            <w:pPr>
              <w:pStyle w:val="ConsPlusNormal"/>
              <w:jc w:val="center"/>
            </w:pPr>
            <w:r w:rsidRPr="00D61F6C">
              <w:t>НГ</w:t>
            </w:r>
          </w:p>
        </w:tc>
        <w:tc>
          <w:tcPr>
            <w:tcW w:w="964" w:type="dxa"/>
          </w:tcPr>
          <w:p w:rsidR="00D61F6C" w:rsidRPr="00D61F6C" w:rsidRDefault="00D61F6C">
            <w:pPr>
              <w:pStyle w:val="ConsPlusNormal"/>
            </w:pPr>
          </w:p>
        </w:tc>
        <w:tc>
          <w:tcPr>
            <w:tcW w:w="624" w:type="dxa"/>
          </w:tcPr>
          <w:p w:rsidR="00D61F6C" w:rsidRPr="00D61F6C" w:rsidRDefault="00D61F6C">
            <w:pPr>
              <w:pStyle w:val="ConsPlusNormal"/>
            </w:pPr>
          </w:p>
        </w:tc>
      </w:tr>
      <w:tr w:rsidR="00D61F6C" w:rsidRPr="00D61F6C" w:rsidTr="00D450D4">
        <w:tc>
          <w:tcPr>
            <w:tcW w:w="2891" w:type="dxa"/>
          </w:tcPr>
          <w:p w:rsidR="00D61F6C" w:rsidRPr="00D61F6C" w:rsidRDefault="00D61F6C">
            <w:pPr>
              <w:pStyle w:val="ConsPlusNormal"/>
            </w:pPr>
            <w:r w:rsidRPr="00D61F6C">
              <w:t>Диффузные заболевания соединительной ткани</w:t>
            </w:r>
          </w:p>
        </w:tc>
        <w:tc>
          <w:tcPr>
            <w:tcW w:w="1078" w:type="dxa"/>
          </w:tcPr>
          <w:p w:rsidR="00D61F6C" w:rsidRPr="00D61F6C" w:rsidRDefault="00D61F6C">
            <w:pPr>
              <w:pStyle w:val="ConsPlusNormal"/>
            </w:pPr>
          </w:p>
        </w:tc>
        <w:tc>
          <w:tcPr>
            <w:tcW w:w="1020" w:type="dxa"/>
          </w:tcPr>
          <w:p w:rsidR="00D61F6C" w:rsidRPr="00D61F6C" w:rsidRDefault="00D61F6C">
            <w:pPr>
              <w:pStyle w:val="ConsPlusNormal"/>
            </w:pPr>
          </w:p>
        </w:tc>
        <w:tc>
          <w:tcPr>
            <w:tcW w:w="907" w:type="dxa"/>
          </w:tcPr>
          <w:p w:rsidR="00D61F6C" w:rsidRPr="00D61F6C" w:rsidRDefault="00D61F6C">
            <w:pPr>
              <w:pStyle w:val="ConsPlusNormal"/>
            </w:pPr>
          </w:p>
        </w:tc>
        <w:tc>
          <w:tcPr>
            <w:tcW w:w="1644" w:type="dxa"/>
          </w:tcPr>
          <w:p w:rsidR="00D61F6C" w:rsidRPr="00D61F6C" w:rsidRDefault="00D61F6C">
            <w:pPr>
              <w:pStyle w:val="ConsPlusNormal"/>
              <w:jc w:val="center"/>
            </w:pPr>
            <w:r w:rsidRPr="00D61F6C">
              <w:t>НГ</w:t>
            </w:r>
          </w:p>
        </w:tc>
        <w:tc>
          <w:tcPr>
            <w:tcW w:w="964" w:type="dxa"/>
          </w:tcPr>
          <w:p w:rsidR="00D61F6C" w:rsidRPr="00D61F6C" w:rsidRDefault="00D61F6C">
            <w:pPr>
              <w:pStyle w:val="ConsPlusNormal"/>
            </w:pPr>
          </w:p>
        </w:tc>
        <w:tc>
          <w:tcPr>
            <w:tcW w:w="624" w:type="dxa"/>
          </w:tcPr>
          <w:p w:rsidR="00D61F6C" w:rsidRPr="00D61F6C" w:rsidRDefault="00D61F6C">
            <w:pPr>
              <w:pStyle w:val="ConsPlusNormal"/>
            </w:pPr>
          </w:p>
        </w:tc>
      </w:tr>
      <w:tr w:rsidR="00D61F6C" w:rsidRPr="00D61F6C" w:rsidTr="00D450D4">
        <w:tc>
          <w:tcPr>
            <w:tcW w:w="2891" w:type="dxa"/>
          </w:tcPr>
          <w:p w:rsidR="00D61F6C" w:rsidRPr="00D61F6C" w:rsidRDefault="00D61F6C">
            <w:pPr>
              <w:pStyle w:val="ConsPlusNormal"/>
            </w:pPr>
            <w:r w:rsidRPr="00D61F6C">
              <w:t>Состояния (в течение 1 года после окончания лечения) после тяжелой формы вирусного гепатита, брюшного тифа, паратифов, ревматизма (без порока сердца), острого холецистита, острого панкреатита, оперативных вмешательств на женских половых органах</w:t>
            </w:r>
          </w:p>
        </w:tc>
        <w:tc>
          <w:tcPr>
            <w:tcW w:w="1078" w:type="dxa"/>
          </w:tcPr>
          <w:p w:rsidR="00D61F6C" w:rsidRPr="00D61F6C" w:rsidRDefault="00D61F6C">
            <w:pPr>
              <w:pStyle w:val="ConsPlusNormal"/>
            </w:pPr>
          </w:p>
        </w:tc>
        <w:tc>
          <w:tcPr>
            <w:tcW w:w="1020" w:type="dxa"/>
          </w:tcPr>
          <w:p w:rsidR="00D61F6C" w:rsidRPr="00D61F6C" w:rsidRDefault="00D61F6C">
            <w:pPr>
              <w:pStyle w:val="ConsPlusNormal"/>
            </w:pPr>
          </w:p>
        </w:tc>
        <w:tc>
          <w:tcPr>
            <w:tcW w:w="907" w:type="dxa"/>
          </w:tcPr>
          <w:p w:rsidR="00D61F6C" w:rsidRPr="00D61F6C" w:rsidRDefault="00D61F6C">
            <w:pPr>
              <w:pStyle w:val="ConsPlusNormal"/>
            </w:pPr>
          </w:p>
        </w:tc>
        <w:tc>
          <w:tcPr>
            <w:tcW w:w="1644" w:type="dxa"/>
          </w:tcPr>
          <w:p w:rsidR="00D61F6C" w:rsidRPr="00D61F6C" w:rsidRDefault="00D61F6C">
            <w:pPr>
              <w:pStyle w:val="ConsPlusNormal"/>
            </w:pPr>
          </w:p>
        </w:tc>
        <w:tc>
          <w:tcPr>
            <w:tcW w:w="964" w:type="dxa"/>
          </w:tcPr>
          <w:p w:rsidR="00D61F6C" w:rsidRPr="00D61F6C" w:rsidRDefault="00D61F6C">
            <w:pPr>
              <w:pStyle w:val="ConsPlusNormal"/>
              <w:jc w:val="center"/>
            </w:pPr>
            <w:r w:rsidRPr="00D61F6C">
              <w:t>НГ</w:t>
            </w:r>
          </w:p>
        </w:tc>
        <w:tc>
          <w:tcPr>
            <w:tcW w:w="624" w:type="dxa"/>
          </w:tcPr>
          <w:p w:rsidR="00D61F6C" w:rsidRPr="00D61F6C" w:rsidRDefault="00D61F6C">
            <w:pPr>
              <w:pStyle w:val="ConsPlusNormal"/>
            </w:pPr>
          </w:p>
        </w:tc>
      </w:tr>
      <w:tr w:rsidR="00D61F6C" w:rsidRPr="00D61F6C" w:rsidTr="00D450D4">
        <w:tc>
          <w:tcPr>
            <w:tcW w:w="2891" w:type="dxa"/>
          </w:tcPr>
          <w:p w:rsidR="00D61F6C" w:rsidRPr="00D61F6C" w:rsidRDefault="00D61F6C">
            <w:pPr>
              <w:pStyle w:val="ConsPlusNormal"/>
            </w:pPr>
            <w:r w:rsidRPr="00D61F6C">
              <w:t>Фотодерматозы, множественные пигментные родимые пятна, сенильные кератозы</w:t>
            </w:r>
          </w:p>
        </w:tc>
        <w:tc>
          <w:tcPr>
            <w:tcW w:w="1078" w:type="dxa"/>
          </w:tcPr>
          <w:p w:rsidR="00D61F6C" w:rsidRPr="00D61F6C" w:rsidRDefault="00D61F6C">
            <w:pPr>
              <w:pStyle w:val="ConsPlusNormal"/>
            </w:pPr>
          </w:p>
        </w:tc>
        <w:tc>
          <w:tcPr>
            <w:tcW w:w="1020" w:type="dxa"/>
          </w:tcPr>
          <w:p w:rsidR="00D61F6C" w:rsidRPr="00D61F6C" w:rsidRDefault="00D61F6C">
            <w:pPr>
              <w:pStyle w:val="ConsPlusNormal"/>
            </w:pPr>
          </w:p>
        </w:tc>
        <w:tc>
          <w:tcPr>
            <w:tcW w:w="907" w:type="dxa"/>
          </w:tcPr>
          <w:p w:rsidR="00D61F6C" w:rsidRPr="00D61F6C" w:rsidRDefault="00D61F6C">
            <w:pPr>
              <w:pStyle w:val="ConsPlusNormal"/>
            </w:pPr>
          </w:p>
        </w:tc>
        <w:tc>
          <w:tcPr>
            <w:tcW w:w="1644" w:type="dxa"/>
          </w:tcPr>
          <w:p w:rsidR="00D61F6C" w:rsidRPr="00D61F6C" w:rsidRDefault="00D61F6C">
            <w:pPr>
              <w:pStyle w:val="ConsPlusNormal"/>
            </w:pPr>
          </w:p>
        </w:tc>
        <w:tc>
          <w:tcPr>
            <w:tcW w:w="964" w:type="dxa"/>
          </w:tcPr>
          <w:p w:rsidR="00D61F6C" w:rsidRPr="00D61F6C" w:rsidRDefault="00D61F6C">
            <w:pPr>
              <w:pStyle w:val="ConsPlusNormal"/>
              <w:jc w:val="center"/>
            </w:pPr>
            <w:r w:rsidRPr="00D61F6C">
              <w:t>НГ</w:t>
            </w:r>
          </w:p>
        </w:tc>
        <w:tc>
          <w:tcPr>
            <w:tcW w:w="624" w:type="dxa"/>
          </w:tcPr>
          <w:p w:rsidR="00D61F6C" w:rsidRPr="00D61F6C" w:rsidRDefault="00D61F6C">
            <w:pPr>
              <w:pStyle w:val="ConsPlusNormal"/>
            </w:pPr>
          </w:p>
        </w:tc>
      </w:tr>
    </w:tbl>
    <w:p w:rsidR="00D61F6C" w:rsidRPr="00D61F6C" w:rsidRDefault="00D61F6C">
      <w:pPr>
        <w:pStyle w:val="ConsPlusNormal"/>
        <w:jc w:val="both"/>
      </w:pPr>
    </w:p>
    <w:p w:rsidR="00D61F6C" w:rsidRPr="00D61F6C" w:rsidRDefault="00D61F6C">
      <w:pPr>
        <w:pStyle w:val="ConsPlusNormal"/>
        <w:ind w:firstLine="540"/>
        <w:jc w:val="both"/>
      </w:pPr>
      <w:r w:rsidRPr="00D61F6C">
        <w:t xml:space="preserve">3.3.1. </w:t>
      </w:r>
      <w:proofErr w:type="gramStart"/>
      <w:r w:rsidRPr="00D61F6C">
        <w:t>При заболеваниях, по которым III графой расписания болезней предусматривается ограниченная годность к службе, негодность к службе или индивидуальная оценка годности к службе, лица, поступающие на службу (проходящие службу), признаются не годными к прохождению службы в районах Крайнего Севера, в местностях, приравненных к районам Крайнего Севера, в местностях с неблагоприятными климатическими условиями в Республике Бурятия, Республике Тыва, Читинской области, не вошедших</w:t>
      </w:r>
      <w:proofErr w:type="gramEnd"/>
      <w:r w:rsidRPr="00D61F6C">
        <w:t xml:space="preserve"> </w:t>
      </w:r>
      <w:proofErr w:type="gramStart"/>
      <w:r w:rsidRPr="00D61F6C">
        <w:t>в перечень районов Крайнего Севера и приравненных к ним местностей</w:t>
      </w:r>
      <w:r w:rsidR="00D450D4">
        <w:rPr>
          <w:rStyle w:val="a5"/>
        </w:rPr>
        <w:footnoteReference w:id="29"/>
      </w:r>
      <w:r w:rsidRPr="00D61F6C">
        <w:t>, высокогорных местностях (1500 метров и более над уровнем моря), в других местностях (территории Республики Казахстан, относившиеся ранее к г. Ленинску Кзыл-Ординской области и подчиненным ему территориям, г. Приозерску Джезказганской области, г. Эмба Мугоджарского района Актюбинской области, г. Балхаш Карагандинской области и подчиненным ему территориям), зонах отчуждения и отселения</w:t>
      </w:r>
      <w:r w:rsidR="00D450D4">
        <w:rPr>
          <w:rStyle w:val="a5"/>
        </w:rPr>
        <w:footnoteReference w:id="30"/>
      </w:r>
      <w:r w:rsidRPr="00D61F6C">
        <w:t>, иностранных государствах</w:t>
      </w:r>
      <w:proofErr w:type="gramEnd"/>
      <w:r w:rsidRPr="00D61F6C">
        <w:t>, в том числе иностранных государствах с неблагоприятным климатом.</w:t>
      </w:r>
    </w:p>
    <w:p w:rsidR="00D61F6C" w:rsidRPr="00D61F6C" w:rsidRDefault="00D61F6C">
      <w:pPr>
        <w:pStyle w:val="ConsPlusNormal"/>
        <w:ind w:firstLine="540"/>
        <w:jc w:val="both"/>
      </w:pPr>
      <w:r w:rsidRPr="00D61F6C">
        <w:lastRenderedPageBreak/>
        <w:t>3.3.2. В отношении лиц с противопоказаниями для проведения профилактических прививок против карантинных заболеваний, которые требуются для пребывания в соответствующем иностранном государстве, а также нуждающихся в санации полости рта военно-врачебная комиссия выносит заключение о негодности к службе в иностранном государстве.</w:t>
      </w:r>
    </w:p>
    <w:p w:rsidR="00D450D4" w:rsidRDefault="00D450D4">
      <w:pPr>
        <w:rPr>
          <w:rFonts w:ascii="Calibri" w:eastAsia="Times New Roman" w:hAnsi="Calibri" w:cs="Calibri"/>
          <w:szCs w:val="20"/>
          <w:lang w:eastAsia="ru-RU"/>
        </w:rPr>
      </w:pPr>
      <w:r>
        <w:br w:type="page"/>
      </w:r>
    </w:p>
    <w:p w:rsidR="00D61F6C" w:rsidRPr="00D61F6C" w:rsidRDefault="00D61F6C" w:rsidP="00D450D4">
      <w:pPr>
        <w:pStyle w:val="ConsPlusNormal"/>
        <w:ind w:left="5812"/>
        <w:jc w:val="right"/>
        <w:outlineLvl w:val="1"/>
      </w:pPr>
      <w:r w:rsidRPr="00D61F6C">
        <w:lastRenderedPageBreak/>
        <w:t>Приложение</w:t>
      </w:r>
      <w:r w:rsidR="00D450D4">
        <w:br/>
      </w:r>
      <w:r w:rsidRPr="00D61F6C">
        <w:t>к Требованиям к состоянию</w:t>
      </w:r>
      <w:r w:rsidR="00D450D4">
        <w:t xml:space="preserve"> </w:t>
      </w:r>
      <w:r w:rsidRPr="00D61F6C">
        <w:t>здоровья граждан, поступающих</w:t>
      </w:r>
      <w:r w:rsidR="00D450D4">
        <w:t xml:space="preserve"> </w:t>
      </w:r>
      <w:r w:rsidRPr="00D61F6C">
        <w:t>на службу в органы внутренних дел</w:t>
      </w:r>
      <w:r w:rsidR="00D450D4">
        <w:t xml:space="preserve"> </w:t>
      </w:r>
      <w:r w:rsidRPr="00D61F6C">
        <w:t>Российской Федерации,</w:t>
      </w:r>
      <w:r w:rsidR="00D450D4">
        <w:t xml:space="preserve"> </w:t>
      </w:r>
      <w:r w:rsidRPr="00D61F6C">
        <w:t>и сотрудников органов внутренних</w:t>
      </w:r>
      <w:r w:rsidR="00D450D4">
        <w:t xml:space="preserve"> </w:t>
      </w:r>
      <w:r w:rsidRPr="00D61F6C">
        <w:t>дел Российской Федерации</w:t>
      </w:r>
      <w:r w:rsidR="00D450D4">
        <w:t xml:space="preserve"> </w:t>
      </w:r>
      <w:r w:rsidRPr="00D61F6C">
        <w:t>в зависимости от должностей</w:t>
      </w:r>
      <w:r w:rsidR="00D450D4">
        <w:t xml:space="preserve"> </w:t>
      </w:r>
      <w:r w:rsidRPr="00D61F6C">
        <w:t>и особенностей прохождения</w:t>
      </w:r>
      <w:r w:rsidR="00D450D4">
        <w:t xml:space="preserve"> </w:t>
      </w:r>
      <w:r w:rsidRPr="00D61F6C">
        <w:t>службы на отдельных должностях</w:t>
      </w:r>
    </w:p>
    <w:p w:rsidR="00D61F6C" w:rsidRPr="00D61F6C" w:rsidRDefault="00D61F6C">
      <w:pPr>
        <w:pStyle w:val="ConsPlusNormal"/>
        <w:jc w:val="both"/>
      </w:pPr>
    </w:p>
    <w:p w:rsidR="00D61F6C" w:rsidRPr="00D61F6C" w:rsidRDefault="00D61F6C">
      <w:pPr>
        <w:pStyle w:val="ConsPlusNormal"/>
        <w:jc w:val="right"/>
        <w:outlineLvl w:val="2"/>
      </w:pPr>
      <w:r w:rsidRPr="00D61F6C">
        <w:t xml:space="preserve">Таблица </w:t>
      </w:r>
      <w:r w:rsidR="0028166C">
        <w:t>№</w:t>
      </w:r>
      <w:r w:rsidRPr="00D61F6C">
        <w:t xml:space="preserve"> 1</w:t>
      </w:r>
    </w:p>
    <w:p w:rsidR="00D61F6C" w:rsidRPr="00D61F6C" w:rsidRDefault="00D61F6C">
      <w:pPr>
        <w:pStyle w:val="ConsPlusNormal"/>
        <w:jc w:val="both"/>
      </w:pPr>
    </w:p>
    <w:p w:rsidR="00D61F6C" w:rsidRPr="00D61F6C" w:rsidRDefault="00D61F6C">
      <w:pPr>
        <w:pStyle w:val="ConsPlusTitle"/>
        <w:jc w:val="center"/>
      </w:pPr>
      <w:bookmarkStart w:id="325" w:name="P3998"/>
      <w:bookmarkEnd w:id="325"/>
      <w:r w:rsidRPr="00D61F6C">
        <w:t>СООТВЕТСТВИЕ ДОЛЖНОСТЕЙ В ОРГАНАХ ВНУТРЕННИХ ДЕЛ РОССИЙСКОЙ</w:t>
      </w:r>
      <w:r w:rsidR="00D450D4">
        <w:t xml:space="preserve"> </w:t>
      </w:r>
      <w:r w:rsidRPr="00D61F6C">
        <w:t>ФЕДЕРАЦИИ ГРУППАМ ПРЕДНАЗНАЧЕНИЯ</w:t>
      </w:r>
    </w:p>
    <w:p w:rsidR="00D61F6C" w:rsidRPr="00D61F6C" w:rsidRDefault="00D61F6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22"/>
        <w:gridCol w:w="1078"/>
      </w:tblGrid>
      <w:tr w:rsidR="00D61F6C" w:rsidRPr="00D61F6C" w:rsidTr="00D450D4">
        <w:tc>
          <w:tcPr>
            <w:tcW w:w="8222" w:type="dxa"/>
          </w:tcPr>
          <w:p w:rsidR="00D61F6C" w:rsidRPr="00D61F6C" w:rsidRDefault="00D61F6C">
            <w:pPr>
              <w:pStyle w:val="ConsPlusNormal"/>
              <w:jc w:val="center"/>
            </w:pPr>
            <w:r w:rsidRPr="00D61F6C">
              <w:t>Должности в органах внутренних дел Российской Федерации</w:t>
            </w:r>
          </w:p>
        </w:tc>
        <w:tc>
          <w:tcPr>
            <w:tcW w:w="1078" w:type="dxa"/>
          </w:tcPr>
          <w:p w:rsidR="00D61F6C" w:rsidRPr="00D61F6C" w:rsidRDefault="00D61F6C">
            <w:pPr>
              <w:pStyle w:val="ConsPlusNormal"/>
              <w:jc w:val="center"/>
            </w:pPr>
            <w:r w:rsidRPr="00D61F6C">
              <w:t>Группы предназначения</w:t>
            </w:r>
          </w:p>
        </w:tc>
      </w:tr>
      <w:tr w:rsidR="00D61F6C" w:rsidRPr="00D61F6C" w:rsidTr="00D450D4">
        <w:tc>
          <w:tcPr>
            <w:tcW w:w="8222" w:type="dxa"/>
          </w:tcPr>
          <w:p w:rsidR="00D61F6C" w:rsidRPr="00D61F6C" w:rsidRDefault="00D61F6C">
            <w:pPr>
              <w:pStyle w:val="ConsPlusNormal"/>
              <w:jc w:val="both"/>
            </w:pPr>
            <w:proofErr w:type="gramStart"/>
            <w:r w:rsidRPr="00D61F6C">
              <w:t>Должности всех наименований в подразделениях полиции территориальных органов МВД России: патрульно-постовой службы; дорожно-патрульной службы Государственной инспекции безопасности дорожного движения; отрядах специального назначения (за исключением заместителя командира отряда (по службе), должностей в отделении (группе) оперативного планирования и взаимодействия при проведении специальных операций, в группе оперативного реагирования) подразделений по контролю за оборотом наркотиков;</w:t>
            </w:r>
            <w:proofErr w:type="gramEnd"/>
            <w:r w:rsidRPr="00D61F6C">
              <w:t xml:space="preserve"> </w:t>
            </w:r>
            <w:proofErr w:type="gramStart"/>
            <w:r w:rsidRPr="00D61F6C">
              <w:t>должности всех наименований в специальном отряде быстрого реагирования управления обеспечения специальных мероприятий Главного управления по контролю за оборотом наркотиков МВД России; лица, поступающие в образовательные организации для обучения по очной форме по основным образовательным программам среднего профессионального образования и высшего образования, для замещения по окончании обучения должностей, отнесенных к 1 группе предназначения</w:t>
            </w:r>
            <w:proofErr w:type="gramEnd"/>
          </w:p>
        </w:tc>
        <w:tc>
          <w:tcPr>
            <w:tcW w:w="1078" w:type="dxa"/>
          </w:tcPr>
          <w:p w:rsidR="00D61F6C" w:rsidRPr="00D61F6C" w:rsidRDefault="00D61F6C">
            <w:pPr>
              <w:pStyle w:val="ConsPlusNormal"/>
              <w:jc w:val="center"/>
            </w:pPr>
            <w:r w:rsidRPr="00D61F6C">
              <w:t>1</w:t>
            </w:r>
          </w:p>
        </w:tc>
      </w:tr>
      <w:tr w:rsidR="00D61F6C" w:rsidRPr="00D61F6C" w:rsidTr="00D450D4">
        <w:tc>
          <w:tcPr>
            <w:tcW w:w="8222" w:type="dxa"/>
          </w:tcPr>
          <w:p w:rsidR="00D61F6C" w:rsidRPr="00D61F6C" w:rsidRDefault="00D61F6C">
            <w:pPr>
              <w:pStyle w:val="ConsPlusNormal"/>
              <w:jc w:val="both"/>
            </w:pPr>
            <w:proofErr w:type="gramStart"/>
            <w:r w:rsidRPr="00D61F6C">
              <w:t>Должности всех наименований в подразделениях полиции территориальных органов МВД России: уголовного розыска, в том числе оперативно-сыскных подразделениях; по противодействию экстремизму; специальных технических мероприятий; оперативно-разыскной информации; оперативно-поисковых; по борьбе с преступными посягательствами на грузы; собственной безопасности; экономической безопасности и противодействия коррупции; по контролю за оборотом наркотиков (за исключением должностей, отнесенных к 1 группе предназначения);</w:t>
            </w:r>
            <w:proofErr w:type="gramEnd"/>
            <w:r w:rsidRPr="00D61F6C">
              <w:t xml:space="preserve"> охраны и </w:t>
            </w:r>
            <w:proofErr w:type="gramStart"/>
            <w:r w:rsidRPr="00D61F6C">
              <w:t>конвоирования</w:t>
            </w:r>
            <w:proofErr w:type="gramEnd"/>
            <w:r w:rsidRPr="00D61F6C">
              <w:t xml:space="preserve"> подозреваемых и обвиняемых; по содержанию подозреваемых и обвиняемых, деятельность которых связана с управлением автотранспортом; подразделениях по обеспечению безопасности лиц, подлежащих государственной защите; лица, поступающие в образовательные организации для обучения по очной форме по основным образовательным программам среднего профессионального образования и высшего образования, для замещения по окончании обучения должностей, отнесенных ко 2 группе предназначения</w:t>
            </w:r>
          </w:p>
        </w:tc>
        <w:tc>
          <w:tcPr>
            <w:tcW w:w="1078" w:type="dxa"/>
          </w:tcPr>
          <w:p w:rsidR="00D61F6C" w:rsidRPr="00D61F6C" w:rsidRDefault="00D61F6C">
            <w:pPr>
              <w:pStyle w:val="ConsPlusNormal"/>
              <w:jc w:val="center"/>
            </w:pPr>
            <w:r w:rsidRPr="00D61F6C">
              <w:t>2</w:t>
            </w:r>
          </w:p>
        </w:tc>
      </w:tr>
      <w:tr w:rsidR="00D61F6C" w:rsidRPr="00D61F6C" w:rsidTr="00D450D4">
        <w:tc>
          <w:tcPr>
            <w:tcW w:w="8222" w:type="dxa"/>
          </w:tcPr>
          <w:p w:rsidR="00D61F6C" w:rsidRPr="00D61F6C" w:rsidRDefault="00D61F6C">
            <w:pPr>
              <w:pStyle w:val="ConsPlusNormal"/>
              <w:jc w:val="both"/>
            </w:pPr>
            <w:proofErr w:type="gramStart"/>
            <w:r w:rsidRPr="00D61F6C">
              <w:t xml:space="preserve">Должности всех наименований в подразделениях центрального аппарата МВД России, входящих в состав полиции (за исключением должностей, отнесенных к 1 группе предназначения) и органов предварительного следствия; руководители территориальных органов МВД России и их заместители; начальники отделов </w:t>
            </w:r>
            <w:r w:rsidRPr="00D61F6C">
              <w:lastRenderedPageBreak/>
              <w:t>(отделений, пунктов) полиции и его заместители территориальных органов МВД России; должности всех наименований в учреждениях, осуществляющих экспертно-криминалистическую деятельность;</w:t>
            </w:r>
            <w:proofErr w:type="gramEnd"/>
            <w:r w:rsidRPr="00D61F6C">
              <w:t xml:space="preserve"> </w:t>
            </w:r>
            <w:proofErr w:type="gramStart"/>
            <w:r w:rsidRPr="00D61F6C">
              <w:t>должности всех наименований в учреждениях, осуществляющих кинологическое обеспечение; должности всех наименований в подразделениях полиции территориальных органов МВД России: экспертно-криминалистических; по обеспечению взаимодействия с правоохранительными органами иностранных государств - членов Международной организации уголовной полиции - Интерпола и с Генеральным секретариатом Интерпола; по обеспечению безопасности дорожного движения (за исключением подразделений Государственной инспекции безопасности дорожного движения, отнесенных к 1 группе предназначения);</w:t>
            </w:r>
            <w:proofErr w:type="gramEnd"/>
            <w:r w:rsidRPr="00D61F6C">
              <w:t xml:space="preserve"> </w:t>
            </w:r>
            <w:proofErr w:type="gramStart"/>
            <w:r w:rsidRPr="00D61F6C">
              <w:t>по содержанию подозреваемых и обвиняемых (за исключением должностей, отнесенных ко 2 группе предназначения), по исполнению административного законодательства, по содержанию лиц, подвергнутых административному аресту, по делам несовершеннолетних, в том числе в подразделениях для временного содержания несовершеннолетних правонарушителей; по оперативному управлению силами и средствами органов внутренних дел, в том числе в дежурных частях;</w:t>
            </w:r>
            <w:proofErr w:type="gramEnd"/>
            <w:r w:rsidRPr="00D61F6C">
              <w:t xml:space="preserve"> </w:t>
            </w:r>
            <w:proofErr w:type="gramStart"/>
            <w:r w:rsidRPr="00D61F6C">
              <w:t>участковых уполномоченных полиции; дознания; кинологической службы по охране объектов органов внутренних дел; по вопросам миграции, в том числе в подразделениях для временного содержания иностранных граждан; иных подразделениях полиции территориальных органов МВД России (кроме отнесенных к 1 и 2 группам предназначения); должности всех наименований в представительствах МВД России за рубежом; представители МВД России в иностранных государствах;</w:t>
            </w:r>
            <w:proofErr w:type="gramEnd"/>
            <w:r w:rsidRPr="00D61F6C">
              <w:t xml:space="preserve"> </w:t>
            </w:r>
            <w:proofErr w:type="gramStart"/>
            <w:r w:rsidRPr="00D61F6C">
              <w:t>должности в образовательных и научных организациях, в которых предусмотрена служба в полиции, относящиеся к постоянному составу, а также лица, поступающие на обучение по очной форме в образовательные организации по основным образовательным программам среднего профессионального образования и высшего образования для замещения по окончании обучения должностей, отнесенных к 3 или 4 группе предназначения;</w:t>
            </w:r>
            <w:proofErr w:type="gramEnd"/>
            <w:r w:rsidRPr="00D61F6C">
              <w:t xml:space="preserve"> </w:t>
            </w:r>
            <w:proofErr w:type="gramStart"/>
            <w:r w:rsidRPr="00D61F6C">
              <w:t>должности всех наименований в подразделениях территориальных органов МВД России: следственных; по работе с личным составом; по мобилизационной подготовке и мобилизации, в том числе запасных пунктах управления; штабных; инспекциях; должности всех наименований в учреждениях, осуществляющих специальные перевозки; должности всех наименований в Государственной фельдъегерской службе Российской Федерации (кроме должностей, отнесенных к 4 группе предназначения)</w:t>
            </w:r>
            <w:proofErr w:type="gramEnd"/>
          </w:p>
        </w:tc>
        <w:tc>
          <w:tcPr>
            <w:tcW w:w="1078" w:type="dxa"/>
          </w:tcPr>
          <w:p w:rsidR="00D61F6C" w:rsidRPr="00D61F6C" w:rsidRDefault="00D61F6C">
            <w:pPr>
              <w:pStyle w:val="ConsPlusNormal"/>
              <w:jc w:val="center"/>
            </w:pPr>
            <w:r w:rsidRPr="00D61F6C">
              <w:lastRenderedPageBreak/>
              <w:t>3</w:t>
            </w:r>
          </w:p>
        </w:tc>
      </w:tr>
      <w:tr w:rsidR="00D61F6C" w:rsidRPr="00D61F6C" w:rsidTr="00D450D4">
        <w:tc>
          <w:tcPr>
            <w:tcW w:w="8222" w:type="dxa"/>
          </w:tcPr>
          <w:p w:rsidR="00D61F6C" w:rsidRPr="00D61F6C" w:rsidRDefault="00D61F6C">
            <w:pPr>
              <w:pStyle w:val="ConsPlusNormal"/>
              <w:jc w:val="both"/>
            </w:pPr>
            <w:proofErr w:type="gramStart"/>
            <w:r w:rsidRPr="00D61F6C">
              <w:lastRenderedPageBreak/>
              <w:t>Должности всех наименований в подразделениях центрального аппарата МВД России, в которых не предусмотрена служба в полиции, подразделениях центрального аппарата Государственной фельдъегерской службы Российской Федерации; должности всех наименований в подразделениях территориальных органов МВД России: тылового обеспечения; информационных технологий, связи и защиты информации; информации и общественных связей (по связям со СМИ); делопроизводства и режима;</w:t>
            </w:r>
            <w:proofErr w:type="gramEnd"/>
            <w:r w:rsidRPr="00D61F6C">
              <w:t xml:space="preserve"> </w:t>
            </w:r>
            <w:proofErr w:type="gramStart"/>
            <w:r w:rsidRPr="00D61F6C">
              <w:t>контрольно-ревизионных; организационно-штатных; финансовых; правовых; информационных центрах; культурных центрах; должности всех наименований в образовательных и научных организациях, относящиеся к постоянному составу; медицинских организациях; иных организациях и подразделениях, в которых не предусмотрена служба в полиции (кроме отнесенных к 3 группе предназначения); должности всех наименований в территориальных органах Государственной фельдъегерской службы Российской Федерации и в их структурных подразделениях: тылового обеспечения;</w:t>
            </w:r>
            <w:proofErr w:type="gramEnd"/>
            <w:r w:rsidRPr="00D61F6C">
              <w:t xml:space="preserve"> </w:t>
            </w:r>
            <w:proofErr w:type="gramStart"/>
            <w:r w:rsidRPr="00D61F6C">
              <w:t>информационных технологий, связи и защиты информации; делопроизводства и режима; контрольно-ревизионных; организационно-штатных; финансовых; кадровых; правовых</w:t>
            </w:r>
            <w:proofErr w:type="gramEnd"/>
          </w:p>
        </w:tc>
        <w:tc>
          <w:tcPr>
            <w:tcW w:w="1078" w:type="dxa"/>
          </w:tcPr>
          <w:p w:rsidR="00D61F6C" w:rsidRPr="00D61F6C" w:rsidRDefault="00D61F6C">
            <w:pPr>
              <w:pStyle w:val="ConsPlusNormal"/>
              <w:jc w:val="center"/>
            </w:pPr>
            <w:r w:rsidRPr="00D61F6C">
              <w:t>4</w:t>
            </w:r>
          </w:p>
        </w:tc>
      </w:tr>
    </w:tbl>
    <w:p w:rsidR="00D450D4" w:rsidRDefault="00D450D4">
      <w:pPr>
        <w:pStyle w:val="ConsPlusNormal"/>
        <w:jc w:val="right"/>
        <w:outlineLvl w:val="2"/>
        <w:sectPr w:rsidR="00D450D4" w:rsidSect="00D450D4">
          <w:footnotePr>
            <w:numRestart w:val="eachPage"/>
          </w:footnotePr>
          <w:pgSz w:w="11906" w:h="16838"/>
          <w:pgMar w:top="1134" w:right="850" w:bottom="1134" w:left="1701" w:header="708" w:footer="708" w:gutter="0"/>
          <w:cols w:space="708"/>
          <w:docGrid w:linePitch="360"/>
        </w:sectPr>
      </w:pPr>
    </w:p>
    <w:p w:rsidR="00D61F6C" w:rsidRPr="00D61F6C" w:rsidRDefault="00D61F6C">
      <w:pPr>
        <w:pStyle w:val="ConsPlusNormal"/>
        <w:jc w:val="right"/>
        <w:outlineLvl w:val="2"/>
      </w:pPr>
      <w:r w:rsidRPr="00D61F6C">
        <w:lastRenderedPageBreak/>
        <w:t xml:space="preserve">Таблица </w:t>
      </w:r>
      <w:r w:rsidR="0028166C">
        <w:t>№</w:t>
      </w:r>
      <w:r w:rsidRPr="00D61F6C">
        <w:t xml:space="preserve"> 2</w:t>
      </w:r>
    </w:p>
    <w:p w:rsidR="00D61F6C" w:rsidRPr="00D61F6C" w:rsidRDefault="00D61F6C">
      <w:pPr>
        <w:pStyle w:val="ConsPlusNormal"/>
        <w:jc w:val="both"/>
      </w:pPr>
    </w:p>
    <w:p w:rsidR="00D61F6C" w:rsidRPr="00D61F6C" w:rsidRDefault="00D61F6C">
      <w:pPr>
        <w:pStyle w:val="ConsPlusTitle"/>
        <w:jc w:val="center"/>
      </w:pPr>
      <w:bookmarkStart w:id="326" w:name="P4014"/>
      <w:bookmarkEnd w:id="326"/>
      <w:r w:rsidRPr="00D61F6C">
        <w:t>СООТНОШЕНИЕ РОСТА И МАССЫ ТЕЛА В НОРМЕ</w:t>
      </w:r>
    </w:p>
    <w:p w:rsidR="00D61F6C" w:rsidRPr="00D61F6C" w:rsidRDefault="00D61F6C">
      <w:pPr>
        <w:pStyle w:val="ConsPlusTitle"/>
        <w:jc w:val="center"/>
      </w:pPr>
      <w:r w:rsidRPr="00D61F6C">
        <w:t>И ПРИ НАРУШЕНИЯХ ПИТАНИЯ</w:t>
      </w:r>
    </w:p>
    <w:p w:rsidR="00D61F6C" w:rsidRPr="00D61F6C" w:rsidRDefault="00D61F6C">
      <w:pPr>
        <w:pStyle w:val="ConsPlusNormal"/>
        <w:jc w:val="both"/>
      </w:pPr>
    </w:p>
    <w:p w:rsidR="00D61F6C" w:rsidRPr="00D61F6C" w:rsidRDefault="00D61F6C">
      <w:pPr>
        <w:pStyle w:val="ConsPlusTitle"/>
        <w:jc w:val="center"/>
        <w:outlineLvl w:val="3"/>
      </w:pPr>
      <w:r w:rsidRPr="00D61F6C">
        <w:t>а) в возрасте 18 - 25 лет</w:t>
      </w:r>
    </w:p>
    <w:p w:rsidR="00D61F6C" w:rsidRPr="00D61F6C" w:rsidRDefault="00D61F6C">
      <w:pPr>
        <w:pStyle w:val="ConsPlusNormal"/>
        <w:jc w:val="both"/>
      </w:pPr>
    </w:p>
    <w:tbl>
      <w:tblPr>
        <w:tblW w:w="0" w:type="auto"/>
        <w:jc w:val="center"/>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1559"/>
        <w:gridCol w:w="794"/>
        <w:gridCol w:w="1077"/>
        <w:gridCol w:w="1362"/>
        <w:gridCol w:w="1474"/>
        <w:gridCol w:w="1587"/>
        <w:gridCol w:w="1587"/>
        <w:gridCol w:w="1587"/>
        <w:gridCol w:w="1447"/>
      </w:tblGrid>
      <w:tr w:rsidR="00D61F6C" w:rsidRPr="00D61F6C" w:rsidTr="00122623">
        <w:trPr>
          <w:jc w:val="center"/>
        </w:trPr>
        <w:tc>
          <w:tcPr>
            <w:tcW w:w="1560" w:type="dxa"/>
            <w:vMerge w:val="restart"/>
          </w:tcPr>
          <w:p w:rsidR="00D61F6C" w:rsidRPr="00D61F6C" w:rsidRDefault="00D61F6C" w:rsidP="00122623">
            <w:pPr>
              <w:pStyle w:val="ConsPlusNormal"/>
              <w:jc w:val="center"/>
            </w:pPr>
            <w:r w:rsidRPr="00D61F6C">
              <w:t>Недостаточность питания (индекс массы тела</w:t>
            </w:r>
            <w:r w:rsidR="00122623">
              <w:rPr>
                <w:rStyle w:val="a5"/>
              </w:rPr>
              <w:footnoteReference w:id="31"/>
            </w:r>
            <w:r w:rsidRPr="00D61F6C">
              <w:t xml:space="preserve"> - менее 18,5)</w:t>
            </w:r>
          </w:p>
        </w:tc>
        <w:tc>
          <w:tcPr>
            <w:tcW w:w="1559" w:type="dxa"/>
            <w:vMerge w:val="restart"/>
          </w:tcPr>
          <w:p w:rsidR="00D61F6C" w:rsidRPr="00D61F6C" w:rsidRDefault="00D61F6C">
            <w:pPr>
              <w:pStyle w:val="ConsPlusNormal"/>
              <w:jc w:val="center"/>
            </w:pPr>
            <w:r w:rsidRPr="00D61F6C">
              <w:t>Пониженное питание (ИМТ - 18,5 - 19,4)</w:t>
            </w:r>
          </w:p>
        </w:tc>
        <w:tc>
          <w:tcPr>
            <w:tcW w:w="3233" w:type="dxa"/>
            <w:gridSpan w:val="3"/>
          </w:tcPr>
          <w:p w:rsidR="00D61F6C" w:rsidRPr="00D61F6C" w:rsidRDefault="00D61F6C">
            <w:pPr>
              <w:pStyle w:val="ConsPlusNormal"/>
              <w:jc w:val="center"/>
            </w:pPr>
            <w:r w:rsidRPr="00D61F6C">
              <w:t>Нормальное соотношение роста и массы тела (ИМТ - 19,5 - 22,9)</w:t>
            </w:r>
          </w:p>
        </w:tc>
        <w:tc>
          <w:tcPr>
            <w:tcW w:w="1474" w:type="dxa"/>
            <w:vMerge w:val="restart"/>
          </w:tcPr>
          <w:p w:rsidR="00D61F6C" w:rsidRPr="00D61F6C" w:rsidRDefault="00D61F6C">
            <w:pPr>
              <w:pStyle w:val="ConsPlusNormal"/>
              <w:jc w:val="center"/>
            </w:pPr>
            <w:r w:rsidRPr="00D61F6C">
              <w:t>Повышенное питание (ИМТ - 23,0 - 27,4)</w:t>
            </w:r>
          </w:p>
        </w:tc>
        <w:tc>
          <w:tcPr>
            <w:tcW w:w="1587" w:type="dxa"/>
            <w:vMerge w:val="restart"/>
          </w:tcPr>
          <w:p w:rsidR="00D61F6C" w:rsidRPr="00D61F6C" w:rsidRDefault="00D61F6C">
            <w:pPr>
              <w:pStyle w:val="ConsPlusNormal"/>
              <w:jc w:val="center"/>
            </w:pPr>
            <w:r w:rsidRPr="00D61F6C">
              <w:t>Ожирение I степени (ИМТ - 27,5 - 29,9)</w:t>
            </w:r>
          </w:p>
        </w:tc>
        <w:tc>
          <w:tcPr>
            <w:tcW w:w="1587" w:type="dxa"/>
            <w:vMerge w:val="restart"/>
          </w:tcPr>
          <w:p w:rsidR="00D61F6C" w:rsidRPr="00D61F6C" w:rsidRDefault="00D61F6C">
            <w:pPr>
              <w:pStyle w:val="ConsPlusNormal"/>
              <w:jc w:val="center"/>
            </w:pPr>
            <w:r w:rsidRPr="00D61F6C">
              <w:t>Ожирение II степени (ИМТ - 30,0 - 34,9)</w:t>
            </w:r>
          </w:p>
        </w:tc>
        <w:tc>
          <w:tcPr>
            <w:tcW w:w="1587" w:type="dxa"/>
            <w:vMerge w:val="restart"/>
          </w:tcPr>
          <w:p w:rsidR="00D61F6C" w:rsidRPr="00D61F6C" w:rsidRDefault="00D61F6C">
            <w:pPr>
              <w:pStyle w:val="ConsPlusNormal"/>
              <w:jc w:val="center"/>
            </w:pPr>
            <w:r w:rsidRPr="00D61F6C">
              <w:t>Ожирение III степени (ИМТ - 35,0 - 39,9)</w:t>
            </w:r>
          </w:p>
        </w:tc>
        <w:tc>
          <w:tcPr>
            <w:tcW w:w="1447" w:type="dxa"/>
            <w:vMerge w:val="restart"/>
          </w:tcPr>
          <w:p w:rsidR="00D61F6C" w:rsidRPr="00D61F6C" w:rsidRDefault="00D61F6C">
            <w:pPr>
              <w:pStyle w:val="ConsPlusNormal"/>
              <w:jc w:val="center"/>
            </w:pPr>
            <w:r w:rsidRPr="00D61F6C">
              <w:t>Ожирение IV степени (ИМТ - 40,0 и более)</w:t>
            </w:r>
          </w:p>
        </w:tc>
      </w:tr>
      <w:tr w:rsidR="00D61F6C" w:rsidRPr="00D61F6C" w:rsidTr="00122623">
        <w:trPr>
          <w:jc w:val="center"/>
        </w:trPr>
        <w:tc>
          <w:tcPr>
            <w:tcW w:w="1560" w:type="dxa"/>
            <w:vMerge/>
          </w:tcPr>
          <w:p w:rsidR="00D61F6C" w:rsidRPr="00D61F6C" w:rsidRDefault="00D61F6C"/>
        </w:tc>
        <w:tc>
          <w:tcPr>
            <w:tcW w:w="1559" w:type="dxa"/>
            <w:vMerge/>
          </w:tcPr>
          <w:p w:rsidR="00D61F6C" w:rsidRPr="00D61F6C" w:rsidRDefault="00D61F6C"/>
        </w:tc>
        <w:tc>
          <w:tcPr>
            <w:tcW w:w="794" w:type="dxa"/>
          </w:tcPr>
          <w:p w:rsidR="00D61F6C" w:rsidRPr="00D61F6C" w:rsidRDefault="00D61F6C">
            <w:pPr>
              <w:pStyle w:val="ConsPlusNormal"/>
              <w:jc w:val="center"/>
            </w:pPr>
            <w:r w:rsidRPr="00D61F6C">
              <w:t>Рост (</w:t>
            </w:r>
            <w:proofErr w:type="gramStart"/>
            <w:r w:rsidRPr="00D61F6C">
              <w:t>см</w:t>
            </w:r>
            <w:proofErr w:type="gramEnd"/>
            <w:r w:rsidRPr="00D61F6C">
              <w:t>)</w:t>
            </w:r>
          </w:p>
        </w:tc>
        <w:tc>
          <w:tcPr>
            <w:tcW w:w="1077" w:type="dxa"/>
          </w:tcPr>
          <w:p w:rsidR="00D61F6C" w:rsidRPr="00D61F6C" w:rsidRDefault="00D61F6C">
            <w:pPr>
              <w:pStyle w:val="ConsPlusNormal"/>
              <w:jc w:val="center"/>
            </w:pPr>
            <w:r w:rsidRPr="00D61F6C">
              <w:t>Квадрат величины роста (м</w:t>
            </w:r>
            <w:proofErr w:type="gramStart"/>
            <w:r w:rsidRPr="00D61F6C">
              <w:rPr>
                <w:vertAlign w:val="superscript"/>
              </w:rPr>
              <w:t>2</w:t>
            </w:r>
            <w:proofErr w:type="gramEnd"/>
            <w:r w:rsidRPr="00D61F6C">
              <w:t>)</w:t>
            </w:r>
          </w:p>
        </w:tc>
        <w:tc>
          <w:tcPr>
            <w:tcW w:w="1362" w:type="dxa"/>
          </w:tcPr>
          <w:p w:rsidR="00D61F6C" w:rsidRPr="00D61F6C" w:rsidRDefault="00D61F6C">
            <w:pPr>
              <w:pStyle w:val="ConsPlusNormal"/>
              <w:jc w:val="center"/>
            </w:pPr>
            <w:r w:rsidRPr="00D61F6C">
              <w:t>Масса тела (</w:t>
            </w:r>
            <w:proofErr w:type="gramStart"/>
            <w:r w:rsidRPr="00D61F6C">
              <w:t>кг</w:t>
            </w:r>
            <w:proofErr w:type="gramEnd"/>
            <w:r w:rsidRPr="00D61F6C">
              <w:t>)</w:t>
            </w:r>
          </w:p>
        </w:tc>
        <w:tc>
          <w:tcPr>
            <w:tcW w:w="1474" w:type="dxa"/>
            <w:vMerge/>
          </w:tcPr>
          <w:p w:rsidR="00D61F6C" w:rsidRPr="00D61F6C" w:rsidRDefault="00D61F6C"/>
        </w:tc>
        <w:tc>
          <w:tcPr>
            <w:tcW w:w="1587" w:type="dxa"/>
            <w:vMerge/>
          </w:tcPr>
          <w:p w:rsidR="00D61F6C" w:rsidRPr="00D61F6C" w:rsidRDefault="00D61F6C"/>
        </w:tc>
        <w:tc>
          <w:tcPr>
            <w:tcW w:w="1587" w:type="dxa"/>
            <w:vMerge/>
          </w:tcPr>
          <w:p w:rsidR="00D61F6C" w:rsidRPr="00D61F6C" w:rsidRDefault="00D61F6C"/>
        </w:tc>
        <w:tc>
          <w:tcPr>
            <w:tcW w:w="1587" w:type="dxa"/>
            <w:vMerge/>
          </w:tcPr>
          <w:p w:rsidR="00D61F6C" w:rsidRPr="00D61F6C" w:rsidRDefault="00D61F6C"/>
        </w:tc>
        <w:tc>
          <w:tcPr>
            <w:tcW w:w="1447" w:type="dxa"/>
            <w:vMerge/>
          </w:tcPr>
          <w:p w:rsidR="00D61F6C" w:rsidRPr="00D61F6C" w:rsidRDefault="00D61F6C"/>
        </w:tc>
      </w:tr>
      <w:tr w:rsidR="00D61F6C" w:rsidRPr="00D61F6C" w:rsidTr="00122623">
        <w:trPr>
          <w:jc w:val="center"/>
        </w:trPr>
        <w:tc>
          <w:tcPr>
            <w:tcW w:w="1560" w:type="dxa"/>
          </w:tcPr>
          <w:p w:rsidR="00D61F6C" w:rsidRPr="00D61F6C" w:rsidRDefault="00D61F6C">
            <w:pPr>
              <w:pStyle w:val="ConsPlusNormal"/>
              <w:jc w:val="center"/>
            </w:pPr>
            <w:r w:rsidRPr="00D61F6C">
              <w:t>41,6</w:t>
            </w:r>
          </w:p>
        </w:tc>
        <w:tc>
          <w:tcPr>
            <w:tcW w:w="1559" w:type="dxa"/>
          </w:tcPr>
          <w:p w:rsidR="00D61F6C" w:rsidRPr="00D61F6C" w:rsidRDefault="00D61F6C">
            <w:pPr>
              <w:pStyle w:val="ConsPlusNormal"/>
              <w:jc w:val="center"/>
            </w:pPr>
            <w:r w:rsidRPr="00D61F6C">
              <w:t>41,7 - 43,7</w:t>
            </w:r>
          </w:p>
        </w:tc>
        <w:tc>
          <w:tcPr>
            <w:tcW w:w="794" w:type="dxa"/>
          </w:tcPr>
          <w:p w:rsidR="00D61F6C" w:rsidRPr="00D61F6C" w:rsidRDefault="00D61F6C">
            <w:pPr>
              <w:pStyle w:val="ConsPlusNormal"/>
              <w:jc w:val="center"/>
            </w:pPr>
            <w:r w:rsidRPr="00D61F6C">
              <w:t>150</w:t>
            </w:r>
          </w:p>
        </w:tc>
        <w:tc>
          <w:tcPr>
            <w:tcW w:w="1077" w:type="dxa"/>
          </w:tcPr>
          <w:p w:rsidR="00D61F6C" w:rsidRPr="00D61F6C" w:rsidRDefault="00D61F6C">
            <w:pPr>
              <w:pStyle w:val="ConsPlusNormal"/>
              <w:jc w:val="center"/>
            </w:pPr>
            <w:r w:rsidRPr="00D61F6C">
              <w:t>2,25</w:t>
            </w:r>
          </w:p>
        </w:tc>
        <w:tc>
          <w:tcPr>
            <w:tcW w:w="1362" w:type="dxa"/>
          </w:tcPr>
          <w:p w:rsidR="00D61F6C" w:rsidRPr="00D61F6C" w:rsidRDefault="00D61F6C">
            <w:pPr>
              <w:pStyle w:val="ConsPlusNormal"/>
              <w:jc w:val="center"/>
            </w:pPr>
            <w:r w:rsidRPr="00D61F6C">
              <w:t>43,8 - 51,7</w:t>
            </w:r>
          </w:p>
        </w:tc>
        <w:tc>
          <w:tcPr>
            <w:tcW w:w="1474" w:type="dxa"/>
          </w:tcPr>
          <w:p w:rsidR="00D61F6C" w:rsidRPr="00D61F6C" w:rsidRDefault="00D61F6C">
            <w:pPr>
              <w:pStyle w:val="ConsPlusNormal"/>
              <w:jc w:val="center"/>
            </w:pPr>
            <w:r w:rsidRPr="00D61F6C">
              <w:t>51,8 - 61,7</w:t>
            </w:r>
          </w:p>
        </w:tc>
        <w:tc>
          <w:tcPr>
            <w:tcW w:w="1587" w:type="dxa"/>
          </w:tcPr>
          <w:p w:rsidR="00D61F6C" w:rsidRPr="00D61F6C" w:rsidRDefault="00D61F6C">
            <w:pPr>
              <w:pStyle w:val="ConsPlusNormal"/>
              <w:jc w:val="center"/>
            </w:pPr>
            <w:r w:rsidRPr="00D61F6C">
              <w:t>61,8 - 67,4</w:t>
            </w:r>
          </w:p>
        </w:tc>
        <w:tc>
          <w:tcPr>
            <w:tcW w:w="1587" w:type="dxa"/>
          </w:tcPr>
          <w:p w:rsidR="00D61F6C" w:rsidRPr="00D61F6C" w:rsidRDefault="00D61F6C">
            <w:pPr>
              <w:pStyle w:val="ConsPlusNormal"/>
              <w:jc w:val="center"/>
            </w:pPr>
            <w:r w:rsidRPr="00D61F6C">
              <w:t>67,5 - 78,7</w:t>
            </w:r>
          </w:p>
        </w:tc>
        <w:tc>
          <w:tcPr>
            <w:tcW w:w="1587" w:type="dxa"/>
          </w:tcPr>
          <w:p w:rsidR="00D61F6C" w:rsidRPr="00D61F6C" w:rsidRDefault="00D61F6C">
            <w:pPr>
              <w:pStyle w:val="ConsPlusNormal"/>
              <w:jc w:val="center"/>
            </w:pPr>
            <w:r w:rsidRPr="00D61F6C">
              <w:t>78,8 - 89,9</w:t>
            </w:r>
          </w:p>
        </w:tc>
        <w:tc>
          <w:tcPr>
            <w:tcW w:w="1447" w:type="dxa"/>
          </w:tcPr>
          <w:p w:rsidR="00D61F6C" w:rsidRPr="00D61F6C" w:rsidRDefault="00D61F6C">
            <w:pPr>
              <w:pStyle w:val="ConsPlusNormal"/>
              <w:jc w:val="center"/>
            </w:pPr>
            <w:r w:rsidRPr="00D61F6C">
              <w:t>90,0</w:t>
            </w:r>
          </w:p>
        </w:tc>
      </w:tr>
      <w:tr w:rsidR="00D61F6C" w:rsidRPr="00D61F6C" w:rsidTr="00122623">
        <w:trPr>
          <w:jc w:val="center"/>
        </w:trPr>
        <w:tc>
          <w:tcPr>
            <w:tcW w:w="1560" w:type="dxa"/>
          </w:tcPr>
          <w:p w:rsidR="00D61F6C" w:rsidRPr="00D61F6C" w:rsidRDefault="00D61F6C">
            <w:pPr>
              <w:pStyle w:val="ConsPlusNormal"/>
              <w:jc w:val="center"/>
            </w:pPr>
            <w:r w:rsidRPr="00D61F6C">
              <w:t>42,1</w:t>
            </w:r>
          </w:p>
        </w:tc>
        <w:tc>
          <w:tcPr>
            <w:tcW w:w="1559" w:type="dxa"/>
          </w:tcPr>
          <w:p w:rsidR="00D61F6C" w:rsidRPr="00D61F6C" w:rsidRDefault="00D61F6C">
            <w:pPr>
              <w:pStyle w:val="ConsPlusNormal"/>
              <w:jc w:val="center"/>
            </w:pPr>
            <w:r w:rsidRPr="00D61F6C">
              <w:t>42,2 - 44,4</w:t>
            </w:r>
          </w:p>
        </w:tc>
        <w:tc>
          <w:tcPr>
            <w:tcW w:w="794" w:type="dxa"/>
          </w:tcPr>
          <w:p w:rsidR="00D61F6C" w:rsidRPr="00D61F6C" w:rsidRDefault="00D61F6C">
            <w:pPr>
              <w:pStyle w:val="ConsPlusNormal"/>
              <w:jc w:val="center"/>
            </w:pPr>
            <w:r w:rsidRPr="00D61F6C">
              <w:t>151</w:t>
            </w:r>
          </w:p>
        </w:tc>
        <w:tc>
          <w:tcPr>
            <w:tcW w:w="1077" w:type="dxa"/>
          </w:tcPr>
          <w:p w:rsidR="00D61F6C" w:rsidRPr="00D61F6C" w:rsidRDefault="00D61F6C">
            <w:pPr>
              <w:pStyle w:val="ConsPlusNormal"/>
              <w:jc w:val="center"/>
            </w:pPr>
            <w:r w:rsidRPr="00D61F6C">
              <w:t>2,28</w:t>
            </w:r>
          </w:p>
        </w:tc>
        <w:tc>
          <w:tcPr>
            <w:tcW w:w="1362" w:type="dxa"/>
          </w:tcPr>
          <w:p w:rsidR="00D61F6C" w:rsidRPr="00D61F6C" w:rsidRDefault="00D61F6C">
            <w:pPr>
              <w:pStyle w:val="ConsPlusNormal"/>
              <w:jc w:val="center"/>
            </w:pPr>
            <w:r w:rsidRPr="00D61F6C">
              <w:t>44,5 - 52,3</w:t>
            </w:r>
          </w:p>
        </w:tc>
        <w:tc>
          <w:tcPr>
            <w:tcW w:w="1474" w:type="dxa"/>
          </w:tcPr>
          <w:p w:rsidR="00D61F6C" w:rsidRPr="00D61F6C" w:rsidRDefault="00D61F6C">
            <w:pPr>
              <w:pStyle w:val="ConsPlusNormal"/>
              <w:jc w:val="center"/>
            </w:pPr>
            <w:r w:rsidRPr="00D61F6C">
              <w:t>52,4 - 62,6</w:t>
            </w:r>
          </w:p>
        </w:tc>
        <w:tc>
          <w:tcPr>
            <w:tcW w:w="1587" w:type="dxa"/>
          </w:tcPr>
          <w:p w:rsidR="00D61F6C" w:rsidRPr="00D61F6C" w:rsidRDefault="00D61F6C">
            <w:pPr>
              <w:pStyle w:val="ConsPlusNormal"/>
              <w:jc w:val="center"/>
            </w:pPr>
            <w:r w:rsidRPr="00D61F6C">
              <w:t>62,7 - 68,3</w:t>
            </w:r>
          </w:p>
        </w:tc>
        <w:tc>
          <w:tcPr>
            <w:tcW w:w="1587" w:type="dxa"/>
          </w:tcPr>
          <w:p w:rsidR="00D61F6C" w:rsidRPr="00D61F6C" w:rsidRDefault="00D61F6C">
            <w:pPr>
              <w:pStyle w:val="ConsPlusNormal"/>
              <w:jc w:val="center"/>
            </w:pPr>
            <w:r w:rsidRPr="00D61F6C">
              <w:t>68,4 - 79,7</w:t>
            </w:r>
          </w:p>
        </w:tc>
        <w:tc>
          <w:tcPr>
            <w:tcW w:w="1587" w:type="dxa"/>
          </w:tcPr>
          <w:p w:rsidR="00D61F6C" w:rsidRPr="00D61F6C" w:rsidRDefault="00D61F6C">
            <w:pPr>
              <w:pStyle w:val="ConsPlusNormal"/>
              <w:jc w:val="center"/>
            </w:pPr>
            <w:r w:rsidRPr="00D61F6C">
              <w:t>79,8 - 91,1</w:t>
            </w:r>
          </w:p>
        </w:tc>
        <w:tc>
          <w:tcPr>
            <w:tcW w:w="1447" w:type="dxa"/>
          </w:tcPr>
          <w:p w:rsidR="00D61F6C" w:rsidRPr="00D61F6C" w:rsidRDefault="00D61F6C">
            <w:pPr>
              <w:pStyle w:val="ConsPlusNormal"/>
              <w:jc w:val="center"/>
            </w:pPr>
            <w:r w:rsidRPr="00D61F6C">
              <w:t>91,2</w:t>
            </w:r>
          </w:p>
        </w:tc>
      </w:tr>
      <w:tr w:rsidR="00D61F6C" w:rsidRPr="00D61F6C" w:rsidTr="00122623">
        <w:trPr>
          <w:jc w:val="center"/>
        </w:trPr>
        <w:tc>
          <w:tcPr>
            <w:tcW w:w="1560" w:type="dxa"/>
          </w:tcPr>
          <w:p w:rsidR="00D61F6C" w:rsidRPr="00D61F6C" w:rsidRDefault="00D61F6C">
            <w:pPr>
              <w:pStyle w:val="ConsPlusNormal"/>
              <w:jc w:val="center"/>
            </w:pPr>
            <w:r w:rsidRPr="00D61F6C">
              <w:t>42,7</w:t>
            </w:r>
          </w:p>
        </w:tc>
        <w:tc>
          <w:tcPr>
            <w:tcW w:w="1559" w:type="dxa"/>
          </w:tcPr>
          <w:p w:rsidR="00D61F6C" w:rsidRPr="00D61F6C" w:rsidRDefault="00D61F6C">
            <w:pPr>
              <w:pStyle w:val="ConsPlusNormal"/>
              <w:jc w:val="center"/>
            </w:pPr>
            <w:r w:rsidRPr="00D61F6C">
              <w:t>42,8 - 44,9</w:t>
            </w:r>
          </w:p>
        </w:tc>
        <w:tc>
          <w:tcPr>
            <w:tcW w:w="794" w:type="dxa"/>
          </w:tcPr>
          <w:p w:rsidR="00D61F6C" w:rsidRPr="00D61F6C" w:rsidRDefault="00D61F6C">
            <w:pPr>
              <w:pStyle w:val="ConsPlusNormal"/>
              <w:jc w:val="center"/>
            </w:pPr>
            <w:r w:rsidRPr="00D61F6C">
              <w:t>152</w:t>
            </w:r>
          </w:p>
        </w:tc>
        <w:tc>
          <w:tcPr>
            <w:tcW w:w="1077" w:type="dxa"/>
          </w:tcPr>
          <w:p w:rsidR="00D61F6C" w:rsidRPr="00D61F6C" w:rsidRDefault="00D61F6C">
            <w:pPr>
              <w:pStyle w:val="ConsPlusNormal"/>
              <w:jc w:val="center"/>
            </w:pPr>
            <w:r w:rsidRPr="00D61F6C">
              <w:t>2,31</w:t>
            </w:r>
          </w:p>
        </w:tc>
        <w:tc>
          <w:tcPr>
            <w:tcW w:w="1362" w:type="dxa"/>
          </w:tcPr>
          <w:p w:rsidR="00D61F6C" w:rsidRPr="00D61F6C" w:rsidRDefault="00D61F6C">
            <w:pPr>
              <w:pStyle w:val="ConsPlusNormal"/>
              <w:jc w:val="center"/>
            </w:pPr>
            <w:r w:rsidRPr="00D61F6C">
              <w:t>45,0 - 53,0</w:t>
            </w:r>
          </w:p>
        </w:tc>
        <w:tc>
          <w:tcPr>
            <w:tcW w:w="1474" w:type="dxa"/>
          </w:tcPr>
          <w:p w:rsidR="00D61F6C" w:rsidRPr="00D61F6C" w:rsidRDefault="00D61F6C">
            <w:pPr>
              <w:pStyle w:val="ConsPlusNormal"/>
              <w:jc w:val="center"/>
            </w:pPr>
            <w:r w:rsidRPr="00D61F6C">
              <w:t>53,1 - 63,4</w:t>
            </w:r>
          </w:p>
        </w:tc>
        <w:tc>
          <w:tcPr>
            <w:tcW w:w="1587" w:type="dxa"/>
          </w:tcPr>
          <w:p w:rsidR="00D61F6C" w:rsidRPr="00D61F6C" w:rsidRDefault="00D61F6C">
            <w:pPr>
              <w:pStyle w:val="ConsPlusNormal"/>
              <w:jc w:val="center"/>
            </w:pPr>
            <w:r w:rsidRPr="00D61F6C">
              <w:t>63,5 - 69,2</w:t>
            </w:r>
          </w:p>
        </w:tc>
        <w:tc>
          <w:tcPr>
            <w:tcW w:w="1587" w:type="dxa"/>
          </w:tcPr>
          <w:p w:rsidR="00D61F6C" w:rsidRPr="00D61F6C" w:rsidRDefault="00D61F6C">
            <w:pPr>
              <w:pStyle w:val="ConsPlusNormal"/>
              <w:jc w:val="center"/>
            </w:pPr>
            <w:r w:rsidRPr="00D61F6C">
              <w:t>69,3 - 80,8</w:t>
            </w:r>
          </w:p>
        </w:tc>
        <w:tc>
          <w:tcPr>
            <w:tcW w:w="1587" w:type="dxa"/>
          </w:tcPr>
          <w:p w:rsidR="00D61F6C" w:rsidRPr="00D61F6C" w:rsidRDefault="00D61F6C">
            <w:pPr>
              <w:pStyle w:val="ConsPlusNormal"/>
              <w:jc w:val="center"/>
            </w:pPr>
            <w:r w:rsidRPr="00D61F6C">
              <w:t>80,9 - 92,3</w:t>
            </w:r>
          </w:p>
        </w:tc>
        <w:tc>
          <w:tcPr>
            <w:tcW w:w="1447" w:type="dxa"/>
          </w:tcPr>
          <w:p w:rsidR="00D61F6C" w:rsidRPr="00D61F6C" w:rsidRDefault="00D61F6C">
            <w:pPr>
              <w:pStyle w:val="ConsPlusNormal"/>
              <w:jc w:val="center"/>
            </w:pPr>
            <w:r w:rsidRPr="00D61F6C">
              <w:t>92,4</w:t>
            </w:r>
          </w:p>
        </w:tc>
      </w:tr>
      <w:tr w:rsidR="00D61F6C" w:rsidRPr="00D61F6C" w:rsidTr="00122623">
        <w:trPr>
          <w:jc w:val="center"/>
        </w:trPr>
        <w:tc>
          <w:tcPr>
            <w:tcW w:w="1560" w:type="dxa"/>
          </w:tcPr>
          <w:p w:rsidR="00D61F6C" w:rsidRPr="00D61F6C" w:rsidRDefault="00D61F6C">
            <w:pPr>
              <w:pStyle w:val="ConsPlusNormal"/>
              <w:jc w:val="center"/>
            </w:pPr>
            <w:r w:rsidRPr="00D61F6C">
              <w:t>43,3</w:t>
            </w:r>
          </w:p>
        </w:tc>
        <w:tc>
          <w:tcPr>
            <w:tcW w:w="1559" w:type="dxa"/>
          </w:tcPr>
          <w:p w:rsidR="00D61F6C" w:rsidRPr="00D61F6C" w:rsidRDefault="00D61F6C">
            <w:pPr>
              <w:pStyle w:val="ConsPlusNormal"/>
              <w:jc w:val="center"/>
            </w:pPr>
            <w:r w:rsidRPr="00D61F6C">
              <w:t>43,4 - 45,5</w:t>
            </w:r>
          </w:p>
        </w:tc>
        <w:tc>
          <w:tcPr>
            <w:tcW w:w="794" w:type="dxa"/>
          </w:tcPr>
          <w:p w:rsidR="00D61F6C" w:rsidRPr="00D61F6C" w:rsidRDefault="00D61F6C">
            <w:pPr>
              <w:pStyle w:val="ConsPlusNormal"/>
              <w:jc w:val="center"/>
            </w:pPr>
            <w:r w:rsidRPr="00D61F6C">
              <w:t>153</w:t>
            </w:r>
          </w:p>
        </w:tc>
        <w:tc>
          <w:tcPr>
            <w:tcW w:w="1077" w:type="dxa"/>
          </w:tcPr>
          <w:p w:rsidR="00D61F6C" w:rsidRPr="00D61F6C" w:rsidRDefault="00D61F6C">
            <w:pPr>
              <w:pStyle w:val="ConsPlusNormal"/>
              <w:jc w:val="center"/>
            </w:pPr>
            <w:r w:rsidRPr="00D61F6C">
              <w:t>2,34</w:t>
            </w:r>
          </w:p>
        </w:tc>
        <w:tc>
          <w:tcPr>
            <w:tcW w:w="1362" w:type="dxa"/>
          </w:tcPr>
          <w:p w:rsidR="00D61F6C" w:rsidRPr="00D61F6C" w:rsidRDefault="00D61F6C">
            <w:pPr>
              <w:pStyle w:val="ConsPlusNormal"/>
              <w:jc w:val="center"/>
            </w:pPr>
            <w:r w:rsidRPr="00D61F6C">
              <w:t>45,6 - 53,7</w:t>
            </w:r>
          </w:p>
        </w:tc>
        <w:tc>
          <w:tcPr>
            <w:tcW w:w="1474" w:type="dxa"/>
          </w:tcPr>
          <w:p w:rsidR="00D61F6C" w:rsidRPr="00D61F6C" w:rsidRDefault="00D61F6C">
            <w:pPr>
              <w:pStyle w:val="ConsPlusNormal"/>
              <w:jc w:val="center"/>
            </w:pPr>
            <w:r w:rsidRPr="00D61F6C">
              <w:t>53,8 - 64,2</w:t>
            </w:r>
          </w:p>
        </w:tc>
        <w:tc>
          <w:tcPr>
            <w:tcW w:w="1587" w:type="dxa"/>
          </w:tcPr>
          <w:p w:rsidR="00D61F6C" w:rsidRPr="00D61F6C" w:rsidRDefault="00D61F6C">
            <w:pPr>
              <w:pStyle w:val="ConsPlusNormal"/>
              <w:jc w:val="center"/>
            </w:pPr>
            <w:r w:rsidRPr="00D61F6C">
              <w:t>64,3 - 70,1</w:t>
            </w:r>
          </w:p>
        </w:tc>
        <w:tc>
          <w:tcPr>
            <w:tcW w:w="1587" w:type="dxa"/>
          </w:tcPr>
          <w:p w:rsidR="00D61F6C" w:rsidRPr="00D61F6C" w:rsidRDefault="00D61F6C">
            <w:pPr>
              <w:pStyle w:val="ConsPlusNormal"/>
              <w:jc w:val="center"/>
            </w:pPr>
            <w:r w:rsidRPr="00D61F6C">
              <w:t>70,2 - 81,8</w:t>
            </w:r>
          </w:p>
        </w:tc>
        <w:tc>
          <w:tcPr>
            <w:tcW w:w="1587" w:type="dxa"/>
          </w:tcPr>
          <w:p w:rsidR="00D61F6C" w:rsidRPr="00D61F6C" w:rsidRDefault="00D61F6C">
            <w:pPr>
              <w:pStyle w:val="ConsPlusNormal"/>
              <w:jc w:val="center"/>
            </w:pPr>
            <w:r w:rsidRPr="00D61F6C">
              <w:t>81,9 - 93,5</w:t>
            </w:r>
          </w:p>
        </w:tc>
        <w:tc>
          <w:tcPr>
            <w:tcW w:w="1447" w:type="dxa"/>
          </w:tcPr>
          <w:p w:rsidR="00D61F6C" w:rsidRPr="00D61F6C" w:rsidRDefault="00D61F6C">
            <w:pPr>
              <w:pStyle w:val="ConsPlusNormal"/>
              <w:jc w:val="center"/>
            </w:pPr>
            <w:r w:rsidRPr="00D61F6C">
              <w:t>93,6</w:t>
            </w:r>
          </w:p>
        </w:tc>
      </w:tr>
      <w:tr w:rsidR="00D61F6C" w:rsidRPr="00D61F6C" w:rsidTr="00122623">
        <w:trPr>
          <w:jc w:val="center"/>
        </w:trPr>
        <w:tc>
          <w:tcPr>
            <w:tcW w:w="1560" w:type="dxa"/>
          </w:tcPr>
          <w:p w:rsidR="00D61F6C" w:rsidRPr="00D61F6C" w:rsidRDefault="00D61F6C">
            <w:pPr>
              <w:pStyle w:val="ConsPlusNormal"/>
              <w:jc w:val="center"/>
            </w:pPr>
            <w:r w:rsidRPr="00D61F6C">
              <w:t>43,8</w:t>
            </w:r>
          </w:p>
        </w:tc>
        <w:tc>
          <w:tcPr>
            <w:tcW w:w="1559" w:type="dxa"/>
          </w:tcPr>
          <w:p w:rsidR="00D61F6C" w:rsidRPr="00D61F6C" w:rsidRDefault="00D61F6C">
            <w:pPr>
              <w:pStyle w:val="ConsPlusNormal"/>
              <w:jc w:val="center"/>
            </w:pPr>
            <w:r w:rsidRPr="00D61F6C">
              <w:t>43,9 - 46,1</w:t>
            </w:r>
          </w:p>
        </w:tc>
        <w:tc>
          <w:tcPr>
            <w:tcW w:w="794" w:type="dxa"/>
          </w:tcPr>
          <w:p w:rsidR="00D61F6C" w:rsidRPr="00D61F6C" w:rsidRDefault="00D61F6C">
            <w:pPr>
              <w:pStyle w:val="ConsPlusNormal"/>
              <w:jc w:val="center"/>
            </w:pPr>
            <w:r w:rsidRPr="00D61F6C">
              <w:t>154</w:t>
            </w:r>
          </w:p>
        </w:tc>
        <w:tc>
          <w:tcPr>
            <w:tcW w:w="1077" w:type="dxa"/>
          </w:tcPr>
          <w:p w:rsidR="00D61F6C" w:rsidRPr="00D61F6C" w:rsidRDefault="00D61F6C">
            <w:pPr>
              <w:pStyle w:val="ConsPlusNormal"/>
              <w:jc w:val="center"/>
            </w:pPr>
            <w:r w:rsidRPr="00D61F6C">
              <w:t>2,37</w:t>
            </w:r>
          </w:p>
        </w:tc>
        <w:tc>
          <w:tcPr>
            <w:tcW w:w="1362" w:type="dxa"/>
          </w:tcPr>
          <w:p w:rsidR="00D61F6C" w:rsidRPr="00D61F6C" w:rsidRDefault="00D61F6C">
            <w:pPr>
              <w:pStyle w:val="ConsPlusNormal"/>
              <w:jc w:val="center"/>
            </w:pPr>
            <w:r w:rsidRPr="00D61F6C">
              <w:t>46,2 - 54,3</w:t>
            </w:r>
          </w:p>
        </w:tc>
        <w:tc>
          <w:tcPr>
            <w:tcW w:w="1474" w:type="dxa"/>
          </w:tcPr>
          <w:p w:rsidR="00D61F6C" w:rsidRPr="00D61F6C" w:rsidRDefault="00D61F6C">
            <w:pPr>
              <w:pStyle w:val="ConsPlusNormal"/>
              <w:jc w:val="center"/>
            </w:pPr>
            <w:r w:rsidRPr="00D61F6C">
              <w:t>54,5 - 65,1</w:t>
            </w:r>
          </w:p>
        </w:tc>
        <w:tc>
          <w:tcPr>
            <w:tcW w:w="1587" w:type="dxa"/>
          </w:tcPr>
          <w:p w:rsidR="00D61F6C" w:rsidRPr="00D61F6C" w:rsidRDefault="00D61F6C">
            <w:pPr>
              <w:pStyle w:val="ConsPlusNormal"/>
              <w:jc w:val="center"/>
            </w:pPr>
            <w:r w:rsidRPr="00D61F6C">
              <w:t>65,2 - 71,0</w:t>
            </w:r>
          </w:p>
        </w:tc>
        <w:tc>
          <w:tcPr>
            <w:tcW w:w="1587" w:type="dxa"/>
          </w:tcPr>
          <w:p w:rsidR="00D61F6C" w:rsidRPr="00D61F6C" w:rsidRDefault="00D61F6C">
            <w:pPr>
              <w:pStyle w:val="ConsPlusNormal"/>
              <w:jc w:val="center"/>
            </w:pPr>
            <w:r w:rsidRPr="00D61F6C">
              <w:t>71,1 - 82,9</w:t>
            </w:r>
          </w:p>
        </w:tc>
        <w:tc>
          <w:tcPr>
            <w:tcW w:w="1587" w:type="dxa"/>
          </w:tcPr>
          <w:p w:rsidR="00D61F6C" w:rsidRPr="00D61F6C" w:rsidRDefault="00D61F6C">
            <w:pPr>
              <w:pStyle w:val="ConsPlusNormal"/>
              <w:jc w:val="center"/>
            </w:pPr>
            <w:r w:rsidRPr="00D61F6C">
              <w:t>83,0 - 94,7</w:t>
            </w:r>
          </w:p>
        </w:tc>
        <w:tc>
          <w:tcPr>
            <w:tcW w:w="1447" w:type="dxa"/>
          </w:tcPr>
          <w:p w:rsidR="00D61F6C" w:rsidRPr="00D61F6C" w:rsidRDefault="00D61F6C">
            <w:pPr>
              <w:pStyle w:val="ConsPlusNormal"/>
              <w:jc w:val="center"/>
            </w:pPr>
            <w:r w:rsidRPr="00D61F6C">
              <w:t>94,8</w:t>
            </w:r>
          </w:p>
        </w:tc>
      </w:tr>
      <w:tr w:rsidR="00D61F6C" w:rsidRPr="00D61F6C" w:rsidTr="00122623">
        <w:trPr>
          <w:jc w:val="center"/>
        </w:trPr>
        <w:tc>
          <w:tcPr>
            <w:tcW w:w="1560" w:type="dxa"/>
          </w:tcPr>
          <w:p w:rsidR="00D61F6C" w:rsidRPr="00D61F6C" w:rsidRDefault="00D61F6C">
            <w:pPr>
              <w:pStyle w:val="ConsPlusNormal"/>
              <w:jc w:val="center"/>
            </w:pPr>
            <w:r w:rsidRPr="00D61F6C">
              <w:t>44,4</w:t>
            </w:r>
          </w:p>
        </w:tc>
        <w:tc>
          <w:tcPr>
            <w:tcW w:w="1559" w:type="dxa"/>
          </w:tcPr>
          <w:p w:rsidR="00D61F6C" w:rsidRPr="00D61F6C" w:rsidRDefault="00D61F6C">
            <w:pPr>
              <w:pStyle w:val="ConsPlusNormal"/>
              <w:jc w:val="center"/>
            </w:pPr>
            <w:r w:rsidRPr="00D61F6C">
              <w:t>44,5 - 46,7</w:t>
            </w:r>
          </w:p>
        </w:tc>
        <w:tc>
          <w:tcPr>
            <w:tcW w:w="794" w:type="dxa"/>
          </w:tcPr>
          <w:p w:rsidR="00D61F6C" w:rsidRPr="00D61F6C" w:rsidRDefault="00D61F6C">
            <w:pPr>
              <w:pStyle w:val="ConsPlusNormal"/>
              <w:jc w:val="center"/>
            </w:pPr>
            <w:r w:rsidRPr="00D61F6C">
              <w:t>155</w:t>
            </w:r>
          </w:p>
        </w:tc>
        <w:tc>
          <w:tcPr>
            <w:tcW w:w="1077" w:type="dxa"/>
          </w:tcPr>
          <w:p w:rsidR="00D61F6C" w:rsidRPr="00D61F6C" w:rsidRDefault="00D61F6C">
            <w:pPr>
              <w:pStyle w:val="ConsPlusNormal"/>
              <w:jc w:val="center"/>
            </w:pPr>
            <w:r w:rsidRPr="00D61F6C">
              <w:t>2,40</w:t>
            </w:r>
          </w:p>
        </w:tc>
        <w:tc>
          <w:tcPr>
            <w:tcW w:w="1362" w:type="dxa"/>
          </w:tcPr>
          <w:p w:rsidR="00D61F6C" w:rsidRPr="00D61F6C" w:rsidRDefault="00D61F6C">
            <w:pPr>
              <w:pStyle w:val="ConsPlusNormal"/>
              <w:jc w:val="center"/>
            </w:pPr>
            <w:r w:rsidRPr="00D61F6C">
              <w:t>46,8 - 55,1</w:t>
            </w:r>
          </w:p>
        </w:tc>
        <w:tc>
          <w:tcPr>
            <w:tcW w:w="1474" w:type="dxa"/>
          </w:tcPr>
          <w:p w:rsidR="00D61F6C" w:rsidRPr="00D61F6C" w:rsidRDefault="00D61F6C">
            <w:pPr>
              <w:pStyle w:val="ConsPlusNormal"/>
              <w:jc w:val="center"/>
            </w:pPr>
            <w:r w:rsidRPr="00D61F6C">
              <w:t>55,2 - 65,9</w:t>
            </w:r>
          </w:p>
        </w:tc>
        <w:tc>
          <w:tcPr>
            <w:tcW w:w="1587" w:type="dxa"/>
          </w:tcPr>
          <w:p w:rsidR="00D61F6C" w:rsidRPr="00D61F6C" w:rsidRDefault="00D61F6C">
            <w:pPr>
              <w:pStyle w:val="ConsPlusNormal"/>
              <w:jc w:val="center"/>
            </w:pPr>
            <w:r w:rsidRPr="00D61F6C">
              <w:t>66,0 - 71,9</w:t>
            </w:r>
          </w:p>
        </w:tc>
        <w:tc>
          <w:tcPr>
            <w:tcW w:w="1587" w:type="dxa"/>
          </w:tcPr>
          <w:p w:rsidR="00D61F6C" w:rsidRPr="00D61F6C" w:rsidRDefault="00D61F6C">
            <w:pPr>
              <w:pStyle w:val="ConsPlusNormal"/>
              <w:jc w:val="center"/>
            </w:pPr>
            <w:r w:rsidRPr="00D61F6C">
              <w:t>72,0 - 83,9</w:t>
            </w:r>
          </w:p>
        </w:tc>
        <w:tc>
          <w:tcPr>
            <w:tcW w:w="1587" w:type="dxa"/>
          </w:tcPr>
          <w:p w:rsidR="00D61F6C" w:rsidRPr="00D61F6C" w:rsidRDefault="00D61F6C">
            <w:pPr>
              <w:pStyle w:val="ConsPlusNormal"/>
              <w:jc w:val="center"/>
            </w:pPr>
            <w:r w:rsidRPr="00D61F6C">
              <w:t>84,0 - 95,9</w:t>
            </w:r>
          </w:p>
        </w:tc>
        <w:tc>
          <w:tcPr>
            <w:tcW w:w="1447" w:type="dxa"/>
          </w:tcPr>
          <w:p w:rsidR="00D61F6C" w:rsidRPr="00D61F6C" w:rsidRDefault="00D61F6C">
            <w:pPr>
              <w:pStyle w:val="ConsPlusNormal"/>
              <w:jc w:val="center"/>
            </w:pPr>
            <w:r w:rsidRPr="00D61F6C">
              <w:t>96,0</w:t>
            </w:r>
          </w:p>
        </w:tc>
      </w:tr>
      <w:tr w:rsidR="00D61F6C" w:rsidRPr="00D61F6C" w:rsidTr="00122623">
        <w:trPr>
          <w:jc w:val="center"/>
        </w:trPr>
        <w:tc>
          <w:tcPr>
            <w:tcW w:w="1560" w:type="dxa"/>
          </w:tcPr>
          <w:p w:rsidR="00D61F6C" w:rsidRPr="00D61F6C" w:rsidRDefault="00D61F6C">
            <w:pPr>
              <w:pStyle w:val="ConsPlusNormal"/>
              <w:jc w:val="center"/>
            </w:pPr>
            <w:r w:rsidRPr="00D61F6C">
              <w:t>44,9</w:t>
            </w:r>
          </w:p>
        </w:tc>
        <w:tc>
          <w:tcPr>
            <w:tcW w:w="1559" w:type="dxa"/>
          </w:tcPr>
          <w:p w:rsidR="00D61F6C" w:rsidRPr="00D61F6C" w:rsidRDefault="00D61F6C">
            <w:pPr>
              <w:pStyle w:val="ConsPlusNormal"/>
              <w:jc w:val="center"/>
            </w:pPr>
            <w:r w:rsidRPr="00D61F6C">
              <w:t>45,0 - 47,3</w:t>
            </w:r>
          </w:p>
        </w:tc>
        <w:tc>
          <w:tcPr>
            <w:tcW w:w="794" w:type="dxa"/>
          </w:tcPr>
          <w:p w:rsidR="00D61F6C" w:rsidRPr="00D61F6C" w:rsidRDefault="00D61F6C">
            <w:pPr>
              <w:pStyle w:val="ConsPlusNormal"/>
              <w:jc w:val="center"/>
            </w:pPr>
            <w:r w:rsidRPr="00D61F6C">
              <w:t>156</w:t>
            </w:r>
          </w:p>
        </w:tc>
        <w:tc>
          <w:tcPr>
            <w:tcW w:w="1077" w:type="dxa"/>
          </w:tcPr>
          <w:p w:rsidR="00D61F6C" w:rsidRPr="00D61F6C" w:rsidRDefault="00D61F6C">
            <w:pPr>
              <w:pStyle w:val="ConsPlusNormal"/>
              <w:jc w:val="center"/>
            </w:pPr>
            <w:r w:rsidRPr="00D61F6C">
              <w:t>2,43</w:t>
            </w:r>
          </w:p>
        </w:tc>
        <w:tc>
          <w:tcPr>
            <w:tcW w:w="1362" w:type="dxa"/>
          </w:tcPr>
          <w:p w:rsidR="00D61F6C" w:rsidRPr="00D61F6C" w:rsidRDefault="00D61F6C">
            <w:pPr>
              <w:pStyle w:val="ConsPlusNormal"/>
              <w:jc w:val="center"/>
            </w:pPr>
            <w:r w:rsidRPr="00D61F6C">
              <w:t>47,4 - 55,8</w:t>
            </w:r>
          </w:p>
        </w:tc>
        <w:tc>
          <w:tcPr>
            <w:tcW w:w="1474" w:type="dxa"/>
          </w:tcPr>
          <w:p w:rsidR="00D61F6C" w:rsidRPr="00D61F6C" w:rsidRDefault="00D61F6C">
            <w:pPr>
              <w:pStyle w:val="ConsPlusNormal"/>
              <w:jc w:val="center"/>
            </w:pPr>
            <w:r w:rsidRPr="00D61F6C">
              <w:t>55,9 - 66,7</w:t>
            </w:r>
          </w:p>
        </w:tc>
        <w:tc>
          <w:tcPr>
            <w:tcW w:w="1587" w:type="dxa"/>
          </w:tcPr>
          <w:p w:rsidR="00D61F6C" w:rsidRPr="00D61F6C" w:rsidRDefault="00D61F6C">
            <w:pPr>
              <w:pStyle w:val="ConsPlusNormal"/>
              <w:jc w:val="center"/>
            </w:pPr>
            <w:r w:rsidRPr="00D61F6C">
              <w:t>66,8 - 72,8</w:t>
            </w:r>
          </w:p>
        </w:tc>
        <w:tc>
          <w:tcPr>
            <w:tcW w:w="1587" w:type="dxa"/>
          </w:tcPr>
          <w:p w:rsidR="00D61F6C" w:rsidRPr="00D61F6C" w:rsidRDefault="00D61F6C">
            <w:pPr>
              <w:pStyle w:val="ConsPlusNormal"/>
              <w:jc w:val="center"/>
            </w:pPr>
            <w:r w:rsidRPr="00D61F6C">
              <w:t>72,9 - 84,9</w:t>
            </w:r>
          </w:p>
        </w:tc>
        <w:tc>
          <w:tcPr>
            <w:tcW w:w="1587" w:type="dxa"/>
          </w:tcPr>
          <w:p w:rsidR="00D61F6C" w:rsidRPr="00D61F6C" w:rsidRDefault="00D61F6C">
            <w:pPr>
              <w:pStyle w:val="ConsPlusNormal"/>
              <w:jc w:val="center"/>
            </w:pPr>
            <w:r w:rsidRPr="00D61F6C">
              <w:t>85,0 - 97,1</w:t>
            </w:r>
          </w:p>
        </w:tc>
        <w:tc>
          <w:tcPr>
            <w:tcW w:w="1447" w:type="dxa"/>
          </w:tcPr>
          <w:p w:rsidR="00D61F6C" w:rsidRPr="00D61F6C" w:rsidRDefault="00D61F6C">
            <w:pPr>
              <w:pStyle w:val="ConsPlusNormal"/>
              <w:jc w:val="center"/>
            </w:pPr>
            <w:r w:rsidRPr="00D61F6C">
              <w:t>97,2</w:t>
            </w:r>
          </w:p>
        </w:tc>
      </w:tr>
      <w:tr w:rsidR="00D61F6C" w:rsidRPr="00D61F6C" w:rsidTr="00122623">
        <w:trPr>
          <w:jc w:val="center"/>
        </w:trPr>
        <w:tc>
          <w:tcPr>
            <w:tcW w:w="1560" w:type="dxa"/>
          </w:tcPr>
          <w:p w:rsidR="00D61F6C" w:rsidRPr="00D61F6C" w:rsidRDefault="00D61F6C">
            <w:pPr>
              <w:pStyle w:val="ConsPlusNormal"/>
              <w:jc w:val="center"/>
            </w:pPr>
            <w:r w:rsidRPr="00D61F6C">
              <w:t>45,5</w:t>
            </w:r>
          </w:p>
        </w:tc>
        <w:tc>
          <w:tcPr>
            <w:tcW w:w="1559" w:type="dxa"/>
          </w:tcPr>
          <w:p w:rsidR="00D61F6C" w:rsidRPr="00D61F6C" w:rsidRDefault="00D61F6C">
            <w:pPr>
              <w:pStyle w:val="ConsPlusNormal"/>
              <w:jc w:val="center"/>
            </w:pPr>
            <w:r w:rsidRPr="00D61F6C">
              <w:t>45,6 - 47,9</w:t>
            </w:r>
          </w:p>
        </w:tc>
        <w:tc>
          <w:tcPr>
            <w:tcW w:w="794" w:type="dxa"/>
          </w:tcPr>
          <w:p w:rsidR="00D61F6C" w:rsidRPr="00D61F6C" w:rsidRDefault="00D61F6C">
            <w:pPr>
              <w:pStyle w:val="ConsPlusNormal"/>
              <w:jc w:val="center"/>
            </w:pPr>
            <w:r w:rsidRPr="00D61F6C">
              <w:t>157</w:t>
            </w:r>
          </w:p>
        </w:tc>
        <w:tc>
          <w:tcPr>
            <w:tcW w:w="1077" w:type="dxa"/>
          </w:tcPr>
          <w:p w:rsidR="00D61F6C" w:rsidRPr="00D61F6C" w:rsidRDefault="00D61F6C">
            <w:pPr>
              <w:pStyle w:val="ConsPlusNormal"/>
              <w:jc w:val="center"/>
            </w:pPr>
            <w:r w:rsidRPr="00D61F6C">
              <w:t>2,46</w:t>
            </w:r>
          </w:p>
        </w:tc>
        <w:tc>
          <w:tcPr>
            <w:tcW w:w="1362" w:type="dxa"/>
          </w:tcPr>
          <w:p w:rsidR="00D61F6C" w:rsidRPr="00D61F6C" w:rsidRDefault="00D61F6C">
            <w:pPr>
              <w:pStyle w:val="ConsPlusNormal"/>
              <w:jc w:val="center"/>
            </w:pPr>
            <w:r w:rsidRPr="00D61F6C">
              <w:t>48,0 - 56,5</w:t>
            </w:r>
          </w:p>
        </w:tc>
        <w:tc>
          <w:tcPr>
            <w:tcW w:w="1474" w:type="dxa"/>
          </w:tcPr>
          <w:p w:rsidR="00D61F6C" w:rsidRPr="00D61F6C" w:rsidRDefault="00D61F6C">
            <w:pPr>
              <w:pStyle w:val="ConsPlusNormal"/>
              <w:jc w:val="center"/>
            </w:pPr>
            <w:r w:rsidRPr="00D61F6C">
              <w:t>56,6 - 67,6</w:t>
            </w:r>
          </w:p>
        </w:tc>
        <w:tc>
          <w:tcPr>
            <w:tcW w:w="1587" w:type="dxa"/>
          </w:tcPr>
          <w:p w:rsidR="00D61F6C" w:rsidRPr="00D61F6C" w:rsidRDefault="00D61F6C">
            <w:pPr>
              <w:pStyle w:val="ConsPlusNormal"/>
              <w:jc w:val="center"/>
            </w:pPr>
            <w:r w:rsidRPr="00D61F6C">
              <w:t>67,7 - 73,7</w:t>
            </w:r>
          </w:p>
        </w:tc>
        <w:tc>
          <w:tcPr>
            <w:tcW w:w="1587" w:type="dxa"/>
          </w:tcPr>
          <w:p w:rsidR="00D61F6C" w:rsidRPr="00D61F6C" w:rsidRDefault="00D61F6C">
            <w:pPr>
              <w:pStyle w:val="ConsPlusNormal"/>
              <w:jc w:val="center"/>
            </w:pPr>
            <w:r w:rsidRPr="00D61F6C">
              <w:t>73,8 - 86,0</w:t>
            </w:r>
          </w:p>
        </w:tc>
        <w:tc>
          <w:tcPr>
            <w:tcW w:w="1587" w:type="dxa"/>
          </w:tcPr>
          <w:p w:rsidR="00D61F6C" w:rsidRPr="00D61F6C" w:rsidRDefault="00D61F6C">
            <w:pPr>
              <w:pStyle w:val="ConsPlusNormal"/>
              <w:jc w:val="center"/>
            </w:pPr>
            <w:r w:rsidRPr="00D61F6C">
              <w:t>86,1 - 98,3</w:t>
            </w:r>
          </w:p>
        </w:tc>
        <w:tc>
          <w:tcPr>
            <w:tcW w:w="1447" w:type="dxa"/>
          </w:tcPr>
          <w:p w:rsidR="00D61F6C" w:rsidRPr="00D61F6C" w:rsidRDefault="00D61F6C">
            <w:pPr>
              <w:pStyle w:val="ConsPlusNormal"/>
              <w:jc w:val="center"/>
            </w:pPr>
            <w:r w:rsidRPr="00D61F6C">
              <w:t>98,4</w:t>
            </w:r>
          </w:p>
        </w:tc>
      </w:tr>
      <w:tr w:rsidR="00D61F6C" w:rsidRPr="00D61F6C" w:rsidTr="00122623">
        <w:trPr>
          <w:jc w:val="center"/>
        </w:trPr>
        <w:tc>
          <w:tcPr>
            <w:tcW w:w="1560" w:type="dxa"/>
          </w:tcPr>
          <w:p w:rsidR="00D61F6C" w:rsidRPr="00D61F6C" w:rsidRDefault="00D61F6C">
            <w:pPr>
              <w:pStyle w:val="ConsPlusNormal"/>
              <w:jc w:val="center"/>
            </w:pPr>
            <w:r w:rsidRPr="00D61F6C">
              <w:t>46,1</w:t>
            </w:r>
          </w:p>
        </w:tc>
        <w:tc>
          <w:tcPr>
            <w:tcW w:w="1559" w:type="dxa"/>
          </w:tcPr>
          <w:p w:rsidR="00D61F6C" w:rsidRPr="00D61F6C" w:rsidRDefault="00D61F6C">
            <w:pPr>
              <w:pStyle w:val="ConsPlusNormal"/>
              <w:jc w:val="center"/>
            </w:pPr>
            <w:r w:rsidRPr="00D61F6C">
              <w:t>46,2 - 48,4</w:t>
            </w:r>
          </w:p>
        </w:tc>
        <w:tc>
          <w:tcPr>
            <w:tcW w:w="794" w:type="dxa"/>
          </w:tcPr>
          <w:p w:rsidR="00D61F6C" w:rsidRPr="00D61F6C" w:rsidRDefault="00D61F6C">
            <w:pPr>
              <w:pStyle w:val="ConsPlusNormal"/>
              <w:jc w:val="center"/>
            </w:pPr>
            <w:r w:rsidRPr="00D61F6C">
              <w:t>158</w:t>
            </w:r>
          </w:p>
        </w:tc>
        <w:tc>
          <w:tcPr>
            <w:tcW w:w="1077" w:type="dxa"/>
          </w:tcPr>
          <w:p w:rsidR="00D61F6C" w:rsidRPr="00D61F6C" w:rsidRDefault="00D61F6C">
            <w:pPr>
              <w:pStyle w:val="ConsPlusNormal"/>
              <w:jc w:val="center"/>
            </w:pPr>
            <w:r w:rsidRPr="00D61F6C">
              <w:t>2,49</w:t>
            </w:r>
          </w:p>
        </w:tc>
        <w:tc>
          <w:tcPr>
            <w:tcW w:w="1362" w:type="dxa"/>
          </w:tcPr>
          <w:p w:rsidR="00D61F6C" w:rsidRPr="00D61F6C" w:rsidRDefault="00D61F6C">
            <w:pPr>
              <w:pStyle w:val="ConsPlusNormal"/>
              <w:jc w:val="center"/>
            </w:pPr>
            <w:r w:rsidRPr="00D61F6C">
              <w:t>48,5 - 57,2</w:t>
            </w:r>
          </w:p>
        </w:tc>
        <w:tc>
          <w:tcPr>
            <w:tcW w:w="1474" w:type="dxa"/>
          </w:tcPr>
          <w:p w:rsidR="00D61F6C" w:rsidRPr="00D61F6C" w:rsidRDefault="00D61F6C">
            <w:pPr>
              <w:pStyle w:val="ConsPlusNormal"/>
              <w:jc w:val="center"/>
            </w:pPr>
            <w:r w:rsidRPr="00D61F6C">
              <w:t>57,3 - 68,4</w:t>
            </w:r>
          </w:p>
        </w:tc>
        <w:tc>
          <w:tcPr>
            <w:tcW w:w="1587" w:type="dxa"/>
          </w:tcPr>
          <w:p w:rsidR="00D61F6C" w:rsidRPr="00D61F6C" w:rsidRDefault="00D61F6C">
            <w:pPr>
              <w:pStyle w:val="ConsPlusNormal"/>
              <w:jc w:val="center"/>
            </w:pPr>
            <w:r w:rsidRPr="00D61F6C">
              <w:t>68,5 - 74,6</w:t>
            </w:r>
          </w:p>
        </w:tc>
        <w:tc>
          <w:tcPr>
            <w:tcW w:w="1587" w:type="dxa"/>
          </w:tcPr>
          <w:p w:rsidR="00D61F6C" w:rsidRPr="00D61F6C" w:rsidRDefault="00D61F6C">
            <w:pPr>
              <w:pStyle w:val="ConsPlusNormal"/>
              <w:jc w:val="center"/>
            </w:pPr>
            <w:r w:rsidRPr="00D61F6C">
              <w:t>74,7 - 87,1</w:t>
            </w:r>
          </w:p>
        </w:tc>
        <w:tc>
          <w:tcPr>
            <w:tcW w:w="1587" w:type="dxa"/>
          </w:tcPr>
          <w:p w:rsidR="00D61F6C" w:rsidRPr="00D61F6C" w:rsidRDefault="00D61F6C">
            <w:pPr>
              <w:pStyle w:val="ConsPlusNormal"/>
              <w:jc w:val="center"/>
            </w:pPr>
            <w:r w:rsidRPr="00D61F6C">
              <w:t>87,2 - 99,5</w:t>
            </w:r>
          </w:p>
        </w:tc>
        <w:tc>
          <w:tcPr>
            <w:tcW w:w="1447" w:type="dxa"/>
          </w:tcPr>
          <w:p w:rsidR="00D61F6C" w:rsidRPr="00D61F6C" w:rsidRDefault="00D61F6C">
            <w:pPr>
              <w:pStyle w:val="ConsPlusNormal"/>
              <w:jc w:val="center"/>
            </w:pPr>
            <w:r w:rsidRPr="00D61F6C">
              <w:t>99,6</w:t>
            </w:r>
          </w:p>
        </w:tc>
      </w:tr>
      <w:tr w:rsidR="00D61F6C" w:rsidRPr="00D61F6C" w:rsidTr="00122623">
        <w:trPr>
          <w:jc w:val="center"/>
        </w:trPr>
        <w:tc>
          <w:tcPr>
            <w:tcW w:w="1560" w:type="dxa"/>
          </w:tcPr>
          <w:p w:rsidR="00D61F6C" w:rsidRPr="00D61F6C" w:rsidRDefault="00D61F6C">
            <w:pPr>
              <w:pStyle w:val="ConsPlusNormal"/>
              <w:jc w:val="center"/>
            </w:pPr>
            <w:r w:rsidRPr="00D61F6C">
              <w:t>46,6</w:t>
            </w:r>
          </w:p>
        </w:tc>
        <w:tc>
          <w:tcPr>
            <w:tcW w:w="1559" w:type="dxa"/>
          </w:tcPr>
          <w:p w:rsidR="00D61F6C" w:rsidRPr="00D61F6C" w:rsidRDefault="00D61F6C">
            <w:pPr>
              <w:pStyle w:val="ConsPlusNormal"/>
              <w:jc w:val="center"/>
            </w:pPr>
            <w:r w:rsidRPr="00D61F6C">
              <w:t>46,7 - 49,0</w:t>
            </w:r>
          </w:p>
        </w:tc>
        <w:tc>
          <w:tcPr>
            <w:tcW w:w="794" w:type="dxa"/>
          </w:tcPr>
          <w:p w:rsidR="00D61F6C" w:rsidRPr="00D61F6C" w:rsidRDefault="00D61F6C">
            <w:pPr>
              <w:pStyle w:val="ConsPlusNormal"/>
              <w:jc w:val="center"/>
            </w:pPr>
            <w:r w:rsidRPr="00D61F6C">
              <w:t>159</w:t>
            </w:r>
          </w:p>
        </w:tc>
        <w:tc>
          <w:tcPr>
            <w:tcW w:w="1077" w:type="dxa"/>
          </w:tcPr>
          <w:p w:rsidR="00D61F6C" w:rsidRPr="00D61F6C" w:rsidRDefault="00D61F6C">
            <w:pPr>
              <w:pStyle w:val="ConsPlusNormal"/>
              <w:jc w:val="center"/>
            </w:pPr>
            <w:r w:rsidRPr="00D61F6C">
              <w:t>2,52</w:t>
            </w:r>
          </w:p>
        </w:tc>
        <w:tc>
          <w:tcPr>
            <w:tcW w:w="1362" w:type="dxa"/>
          </w:tcPr>
          <w:p w:rsidR="00D61F6C" w:rsidRPr="00D61F6C" w:rsidRDefault="00D61F6C">
            <w:pPr>
              <w:pStyle w:val="ConsPlusNormal"/>
              <w:jc w:val="center"/>
            </w:pPr>
            <w:r w:rsidRPr="00D61F6C">
              <w:t>49,1 - 57,9</w:t>
            </w:r>
          </w:p>
        </w:tc>
        <w:tc>
          <w:tcPr>
            <w:tcW w:w="1474" w:type="dxa"/>
          </w:tcPr>
          <w:p w:rsidR="00D61F6C" w:rsidRPr="00D61F6C" w:rsidRDefault="00D61F6C">
            <w:pPr>
              <w:pStyle w:val="ConsPlusNormal"/>
              <w:jc w:val="center"/>
            </w:pPr>
            <w:r w:rsidRPr="00D61F6C">
              <w:t>57,0 - 69,2</w:t>
            </w:r>
          </w:p>
        </w:tc>
        <w:tc>
          <w:tcPr>
            <w:tcW w:w="1587" w:type="dxa"/>
          </w:tcPr>
          <w:p w:rsidR="00D61F6C" w:rsidRPr="00D61F6C" w:rsidRDefault="00D61F6C">
            <w:pPr>
              <w:pStyle w:val="ConsPlusNormal"/>
              <w:jc w:val="center"/>
            </w:pPr>
            <w:r w:rsidRPr="00D61F6C">
              <w:t>69,3 - 75,5</w:t>
            </w:r>
          </w:p>
        </w:tc>
        <w:tc>
          <w:tcPr>
            <w:tcW w:w="1587" w:type="dxa"/>
          </w:tcPr>
          <w:p w:rsidR="00D61F6C" w:rsidRPr="00D61F6C" w:rsidRDefault="00D61F6C">
            <w:pPr>
              <w:pStyle w:val="ConsPlusNormal"/>
              <w:jc w:val="center"/>
            </w:pPr>
            <w:r w:rsidRPr="00D61F6C">
              <w:t>75,6 - 88,1</w:t>
            </w:r>
          </w:p>
        </w:tc>
        <w:tc>
          <w:tcPr>
            <w:tcW w:w="1587" w:type="dxa"/>
          </w:tcPr>
          <w:p w:rsidR="00D61F6C" w:rsidRPr="00D61F6C" w:rsidRDefault="00D61F6C">
            <w:pPr>
              <w:pStyle w:val="ConsPlusNormal"/>
              <w:jc w:val="center"/>
            </w:pPr>
            <w:r w:rsidRPr="00D61F6C">
              <w:t>88,2 - 100,7</w:t>
            </w:r>
          </w:p>
        </w:tc>
        <w:tc>
          <w:tcPr>
            <w:tcW w:w="1447" w:type="dxa"/>
          </w:tcPr>
          <w:p w:rsidR="00D61F6C" w:rsidRPr="00D61F6C" w:rsidRDefault="00D61F6C">
            <w:pPr>
              <w:pStyle w:val="ConsPlusNormal"/>
              <w:jc w:val="center"/>
            </w:pPr>
            <w:r w:rsidRPr="00D61F6C">
              <w:t>100,8</w:t>
            </w:r>
          </w:p>
        </w:tc>
      </w:tr>
      <w:tr w:rsidR="00D61F6C" w:rsidRPr="00D61F6C" w:rsidTr="00122623">
        <w:trPr>
          <w:jc w:val="center"/>
        </w:trPr>
        <w:tc>
          <w:tcPr>
            <w:tcW w:w="1560" w:type="dxa"/>
          </w:tcPr>
          <w:p w:rsidR="00D61F6C" w:rsidRPr="00D61F6C" w:rsidRDefault="00D61F6C">
            <w:pPr>
              <w:pStyle w:val="ConsPlusNormal"/>
              <w:jc w:val="center"/>
            </w:pPr>
            <w:r w:rsidRPr="00D61F6C">
              <w:lastRenderedPageBreak/>
              <w:t>47,3</w:t>
            </w:r>
          </w:p>
        </w:tc>
        <w:tc>
          <w:tcPr>
            <w:tcW w:w="1559" w:type="dxa"/>
          </w:tcPr>
          <w:p w:rsidR="00D61F6C" w:rsidRPr="00D61F6C" w:rsidRDefault="00D61F6C">
            <w:pPr>
              <w:pStyle w:val="ConsPlusNormal"/>
              <w:jc w:val="center"/>
            </w:pPr>
            <w:r w:rsidRPr="00D61F6C">
              <w:t>47,4 - 49,8</w:t>
            </w:r>
          </w:p>
        </w:tc>
        <w:tc>
          <w:tcPr>
            <w:tcW w:w="794" w:type="dxa"/>
          </w:tcPr>
          <w:p w:rsidR="00D61F6C" w:rsidRPr="00D61F6C" w:rsidRDefault="00D61F6C">
            <w:pPr>
              <w:pStyle w:val="ConsPlusNormal"/>
              <w:jc w:val="center"/>
            </w:pPr>
            <w:r w:rsidRPr="00D61F6C">
              <w:t>160</w:t>
            </w:r>
          </w:p>
        </w:tc>
        <w:tc>
          <w:tcPr>
            <w:tcW w:w="1077" w:type="dxa"/>
          </w:tcPr>
          <w:p w:rsidR="00D61F6C" w:rsidRPr="00D61F6C" w:rsidRDefault="00D61F6C">
            <w:pPr>
              <w:pStyle w:val="ConsPlusNormal"/>
              <w:jc w:val="center"/>
            </w:pPr>
            <w:r w:rsidRPr="00D61F6C">
              <w:t>2,56</w:t>
            </w:r>
          </w:p>
        </w:tc>
        <w:tc>
          <w:tcPr>
            <w:tcW w:w="1362" w:type="dxa"/>
          </w:tcPr>
          <w:p w:rsidR="00D61F6C" w:rsidRPr="00D61F6C" w:rsidRDefault="00D61F6C">
            <w:pPr>
              <w:pStyle w:val="ConsPlusNormal"/>
              <w:jc w:val="center"/>
            </w:pPr>
            <w:r w:rsidRPr="00D61F6C">
              <w:t>49,9 - 58,8</w:t>
            </w:r>
          </w:p>
        </w:tc>
        <w:tc>
          <w:tcPr>
            <w:tcW w:w="1474" w:type="dxa"/>
          </w:tcPr>
          <w:p w:rsidR="00D61F6C" w:rsidRPr="00D61F6C" w:rsidRDefault="00D61F6C">
            <w:pPr>
              <w:pStyle w:val="ConsPlusNormal"/>
              <w:jc w:val="center"/>
            </w:pPr>
            <w:r w:rsidRPr="00D61F6C">
              <w:t>58,9 - 70,3</w:t>
            </w:r>
          </w:p>
        </w:tc>
        <w:tc>
          <w:tcPr>
            <w:tcW w:w="1587" w:type="dxa"/>
          </w:tcPr>
          <w:p w:rsidR="00D61F6C" w:rsidRPr="00D61F6C" w:rsidRDefault="00D61F6C">
            <w:pPr>
              <w:pStyle w:val="ConsPlusNormal"/>
              <w:jc w:val="center"/>
            </w:pPr>
            <w:r w:rsidRPr="00D61F6C">
              <w:t>70,4 - 76,7</w:t>
            </w:r>
          </w:p>
        </w:tc>
        <w:tc>
          <w:tcPr>
            <w:tcW w:w="1587" w:type="dxa"/>
          </w:tcPr>
          <w:p w:rsidR="00D61F6C" w:rsidRPr="00D61F6C" w:rsidRDefault="00D61F6C">
            <w:pPr>
              <w:pStyle w:val="ConsPlusNormal"/>
              <w:jc w:val="center"/>
            </w:pPr>
            <w:r w:rsidRPr="00D61F6C">
              <w:t>76,8 - 89,5</w:t>
            </w:r>
          </w:p>
        </w:tc>
        <w:tc>
          <w:tcPr>
            <w:tcW w:w="1587" w:type="dxa"/>
          </w:tcPr>
          <w:p w:rsidR="00D61F6C" w:rsidRPr="00D61F6C" w:rsidRDefault="00D61F6C">
            <w:pPr>
              <w:pStyle w:val="ConsPlusNormal"/>
              <w:jc w:val="center"/>
            </w:pPr>
            <w:r w:rsidRPr="00D61F6C">
              <w:t>89,6 - 102,3</w:t>
            </w:r>
          </w:p>
        </w:tc>
        <w:tc>
          <w:tcPr>
            <w:tcW w:w="1447" w:type="dxa"/>
          </w:tcPr>
          <w:p w:rsidR="00D61F6C" w:rsidRPr="00D61F6C" w:rsidRDefault="00D61F6C">
            <w:pPr>
              <w:pStyle w:val="ConsPlusNormal"/>
              <w:jc w:val="center"/>
            </w:pPr>
            <w:r w:rsidRPr="00D61F6C">
              <w:t>102,4</w:t>
            </w:r>
          </w:p>
        </w:tc>
      </w:tr>
      <w:tr w:rsidR="00D61F6C" w:rsidRPr="00D61F6C" w:rsidTr="00122623">
        <w:trPr>
          <w:jc w:val="center"/>
        </w:trPr>
        <w:tc>
          <w:tcPr>
            <w:tcW w:w="1560" w:type="dxa"/>
          </w:tcPr>
          <w:p w:rsidR="00D61F6C" w:rsidRPr="00D61F6C" w:rsidRDefault="00D61F6C">
            <w:pPr>
              <w:pStyle w:val="ConsPlusNormal"/>
              <w:jc w:val="center"/>
            </w:pPr>
            <w:r w:rsidRPr="00D61F6C">
              <w:t>47,9</w:t>
            </w:r>
          </w:p>
        </w:tc>
        <w:tc>
          <w:tcPr>
            <w:tcW w:w="1559" w:type="dxa"/>
          </w:tcPr>
          <w:p w:rsidR="00D61F6C" w:rsidRPr="00D61F6C" w:rsidRDefault="00D61F6C">
            <w:pPr>
              <w:pStyle w:val="ConsPlusNormal"/>
              <w:jc w:val="center"/>
            </w:pPr>
            <w:r w:rsidRPr="00D61F6C">
              <w:t>48,0 - 50,4</w:t>
            </w:r>
          </w:p>
        </w:tc>
        <w:tc>
          <w:tcPr>
            <w:tcW w:w="794" w:type="dxa"/>
          </w:tcPr>
          <w:p w:rsidR="00D61F6C" w:rsidRPr="00D61F6C" w:rsidRDefault="00D61F6C">
            <w:pPr>
              <w:pStyle w:val="ConsPlusNormal"/>
              <w:jc w:val="center"/>
            </w:pPr>
            <w:r w:rsidRPr="00D61F6C">
              <w:t>161</w:t>
            </w:r>
          </w:p>
        </w:tc>
        <w:tc>
          <w:tcPr>
            <w:tcW w:w="1077" w:type="dxa"/>
          </w:tcPr>
          <w:p w:rsidR="00D61F6C" w:rsidRPr="00D61F6C" w:rsidRDefault="00D61F6C">
            <w:pPr>
              <w:pStyle w:val="ConsPlusNormal"/>
              <w:jc w:val="center"/>
            </w:pPr>
            <w:r w:rsidRPr="00D61F6C">
              <w:t>2,59</w:t>
            </w:r>
          </w:p>
        </w:tc>
        <w:tc>
          <w:tcPr>
            <w:tcW w:w="1362" w:type="dxa"/>
          </w:tcPr>
          <w:p w:rsidR="00D61F6C" w:rsidRPr="00D61F6C" w:rsidRDefault="00D61F6C">
            <w:pPr>
              <w:pStyle w:val="ConsPlusNormal"/>
              <w:jc w:val="center"/>
            </w:pPr>
            <w:r w:rsidRPr="00D61F6C">
              <w:t>50,5 - 59,5</w:t>
            </w:r>
          </w:p>
        </w:tc>
        <w:tc>
          <w:tcPr>
            <w:tcW w:w="1474" w:type="dxa"/>
          </w:tcPr>
          <w:p w:rsidR="00D61F6C" w:rsidRPr="00D61F6C" w:rsidRDefault="00D61F6C">
            <w:pPr>
              <w:pStyle w:val="ConsPlusNormal"/>
              <w:jc w:val="center"/>
            </w:pPr>
            <w:r w:rsidRPr="00D61F6C">
              <w:t>59,6 - 71,1</w:t>
            </w:r>
          </w:p>
        </w:tc>
        <w:tc>
          <w:tcPr>
            <w:tcW w:w="1587" w:type="dxa"/>
          </w:tcPr>
          <w:p w:rsidR="00D61F6C" w:rsidRPr="00D61F6C" w:rsidRDefault="00D61F6C">
            <w:pPr>
              <w:pStyle w:val="ConsPlusNormal"/>
              <w:jc w:val="center"/>
            </w:pPr>
            <w:r w:rsidRPr="00D61F6C">
              <w:t>71,2 - 77,6</w:t>
            </w:r>
          </w:p>
        </w:tc>
        <w:tc>
          <w:tcPr>
            <w:tcW w:w="1587" w:type="dxa"/>
          </w:tcPr>
          <w:p w:rsidR="00D61F6C" w:rsidRPr="00D61F6C" w:rsidRDefault="00D61F6C">
            <w:pPr>
              <w:pStyle w:val="ConsPlusNormal"/>
              <w:jc w:val="center"/>
            </w:pPr>
            <w:r w:rsidRPr="00D61F6C">
              <w:t>77,7 - 90,6</w:t>
            </w:r>
          </w:p>
        </w:tc>
        <w:tc>
          <w:tcPr>
            <w:tcW w:w="1587" w:type="dxa"/>
          </w:tcPr>
          <w:p w:rsidR="00D61F6C" w:rsidRPr="00D61F6C" w:rsidRDefault="00D61F6C">
            <w:pPr>
              <w:pStyle w:val="ConsPlusNormal"/>
              <w:jc w:val="center"/>
            </w:pPr>
            <w:r w:rsidRPr="00D61F6C">
              <w:t>90,7 - 103,5</w:t>
            </w:r>
          </w:p>
        </w:tc>
        <w:tc>
          <w:tcPr>
            <w:tcW w:w="1447" w:type="dxa"/>
          </w:tcPr>
          <w:p w:rsidR="00D61F6C" w:rsidRPr="00D61F6C" w:rsidRDefault="00D61F6C">
            <w:pPr>
              <w:pStyle w:val="ConsPlusNormal"/>
              <w:jc w:val="center"/>
            </w:pPr>
            <w:r w:rsidRPr="00D61F6C">
              <w:t>103,6</w:t>
            </w:r>
          </w:p>
        </w:tc>
      </w:tr>
      <w:tr w:rsidR="00D61F6C" w:rsidRPr="00D61F6C" w:rsidTr="00122623">
        <w:trPr>
          <w:jc w:val="center"/>
        </w:trPr>
        <w:tc>
          <w:tcPr>
            <w:tcW w:w="1560" w:type="dxa"/>
          </w:tcPr>
          <w:p w:rsidR="00D61F6C" w:rsidRPr="00D61F6C" w:rsidRDefault="00D61F6C">
            <w:pPr>
              <w:pStyle w:val="ConsPlusNormal"/>
              <w:jc w:val="center"/>
            </w:pPr>
            <w:r w:rsidRPr="00D61F6C">
              <w:t>48,5</w:t>
            </w:r>
          </w:p>
        </w:tc>
        <w:tc>
          <w:tcPr>
            <w:tcW w:w="1559" w:type="dxa"/>
          </w:tcPr>
          <w:p w:rsidR="00D61F6C" w:rsidRPr="00D61F6C" w:rsidRDefault="00D61F6C">
            <w:pPr>
              <w:pStyle w:val="ConsPlusNormal"/>
              <w:jc w:val="center"/>
            </w:pPr>
            <w:r w:rsidRPr="00D61F6C">
              <w:t>48,6 - 51,0</w:t>
            </w:r>
          </w:p>
        </w:tc>
        <w:tc>
          <w:tcPr>
            <w:tcW w:w="794" w:type="dxa"/>
          </w:tcPr>
          <w:p w:rsidR="00D61F6C" w:rsidRPr="00D61F6C" w:rsidRDefault="00D61F6C">
            <w:pPr>
              <w:pStyle w:val="ConsPlusNormal"/>
              <w:jc w:val="center"/>
            </w:pPr>
            <w:r w:rsidRPr="00D61F6C">
              <w:t>162</w:t>
            </w:r>
          </w:p>
        </w:tc>
        <w:tc>
          <w:tcPr>
            <w:tcW w:w="1077" w:type="dxa"/>
          </w:tcPr>
          <w:p w:rsidR="00D61F6C" w:rsidRPr="00D61F6C" w:rsidRDefault="00D61F6C">
            <w:pPr>
              <w:pStyle w:val="ConsPlusNormal"/>
              <w:jc w:val="center"/>
            </w:pPr>
            <w:r w:rsidRPr="00D61F6C">
              <w:t>2,62</w:t>
            </w:r>
          </w:p>
        </w:tc>
        <w:tc>
          <w:tcPr>
            <w:tcW w:w="1362" w:type="dxa"/>
          </w:tcPr>
          <w:p w:rsidR="00D61F6C" w:rsidRPr="00D61F6C" w:rsidRDefault="00D61F6C">
            <w:pPr>
              <w:pStyle w:val="ConsPlusNormal"/>
              <w:jc w:val="center"/>
            </w:pPr>
            <w:r w:rsidRPr="00D61F6C">
              <w:t>51,1 - 60,2</w:t>
            </w:r>
          </w:p>
        </w:tc>
        <w:tc>
          <w:tcPr>
            <w:tcW w:w="1474" w:type="dxa"/>
          </w:tcPr>
          <w:p w:rsidR="00D61F6C" w:rsidRPr="00D61F6C" w:rsidRDefault="00D61F6C">
            <w:pPr>
              <w:pStyle w:val="ConsPlusNormal"/>
              <w:jc w:val="center"/>
            </w:pPr>
            <w:r w:rsidRPr="00D61F6C">
              <w:t>60,3 - 72,0</w:t>
            </w:r>
          </w:p>
        </w:tc>
        <w:tc>
          <w:tcPr>
            <w:tcW w:w="1587" w:type="dxa"/>
          </w:tcPr>
          <w:p w:rsidR="00D61F6C" w:rsidRPr="00D61F6C" w:rsidRDefault="00D61F6C">
            <w:pPr>
              <w:pStyle w:val="ConsPlusNormal"/>
              <w:jc w:val="center"/>
            </w:pPr>
            <w:r w:rsidRPr="00D61F6C">
              <w:t>72,1 - 78,5</w:t>
            </w:r>
          </w:p>
        </w:tc>
        <w:tc>
          <w:tcPr>
            <w:tcW w:w="1587" w:type="dxa"/>
          </w:tcPr>
          <w:p w:rsidR="00D61F6C" w:rsidRPr="00D61F6C" w:rsidRDefault="00D61F6C">
            <w:pPr>
              <w:pStyle w:val="ConsPlusNormal"/>
              <w:jc w:val="center"/>
            </w:pPr>
            <w:r w:rsidRPr="00D61F6C">
              <w:t>78,6 - 91,6</w:t>
            </w:r>
          </w:p>
        </w:tc>
        <w:tc>
          <w:tcPr>
            <w:tcW w:w="1587" w:type="dxa"/>
          </w:tcPr>
          <w:p w:rsidR="00D61F6C" w:rsidRPr="00D61F6C" w:rsidRDefault="00D61F6C">
            <w:pPr>
              <w:pStyle w:val="ConsPlusNormal"/>
              <w:jc w:val="center"/>
            </w:pPr>
            <w:r w:rsidRPr="00D61F6C">
              <w:t>91,7 - 104,7</w:t>
            </w:r>
          </w:p>
        </w:tc>
        <w:tc>
          <w:tcPr>
            <w:tcW w:w="1447" w:type="dxa"/>
          </w:tcPr>
          <w:p w:rsidR="00D61F6C" w:rsidRPr="00D61F6C" w:rsidRDefault="00D61F6C">
            <w:pPr>
              <w:pStyle w:val="ConsPlusNormal"/>
              <w:jc w:val="center"/>
            </w:pPr>
            <w:r w:rsidRPr="00D61F6C">
              <w:t>104,8</w:t>
            </w:r>
          </w:p>
        </w:tc>
      </w:tr>
      <w:tr w:rsidR="00D61F6C" w:rsidRPr="00D61F6C" w:rsidTr="00122623">
        <w:trPr>
          <w:jc w:val="center"/>
        </w:trPr>
        <w:tc>
          <w:tcPr>
            <w:tcW w:w="1560" w:type="dxa"/>
          </w:tcPr>
          <w:p w:rsidR="00D61F6C" w:rsidRPr="00D61F6C" w:rsidRDefault="00D61F6C">
            <w:pPr>
              <w:pStyle w:val="ConsPlusNormal"/>
              <w:jc w:val="center"/>
            </w:pPr>
            <w:r w:rsidRPr="00D61F6C">
              <w:t>49,0</w:t>
            </w:r>
          </w:p>
        </w:tc>
        <w:tc>
          <w:tcPr>
            <w:tcW w:w="1559" w:type="dxa"/>
          </w:tcPr>
          <w:p w:rsidR="00D61F6C" w:rsidRPr="00D61F6C" w:rsidRDefault="00D61F6C">
            <w:pPr>
              <w:pStyle w:val="ConsPlusNormal"/>
              <w:jc w:val="center"/>
            </w:pPr>
            <w:r w:rsidRPr="00D61F6C">
              <w:t>49,1 - 51,5</w:t>
            </w:r>
          </w:p>
        </w:tc>
        <w:tc>
          <w:tcPr>
            <w:tcW w:w="794" w:type="dxa"/>
          </w:tcPr>
          <w:p w:rsidR="00D61F6C" w:rsidRPr="00D61F6C" w:rsidRDefault="00D61F6C">
            <w:pPr>
              <w:pStyle w:val="ConsPlusNormal"/>
              <w:jc w:val="center"/>
            </w:pPr>
            <w:r w:rsidRPr="00D61F6C">
              <w:t>163</w:t>
            </w:r>
          </w:p>
        </w:tc>
        <w:tc>
          <w:tcPr>
            <w:tcW w:w="1077" w:type="dxa"/>
          </w:tcPr>
          <w:p w:rsidR="00D61F6C" w:rsidRPr="00D61F6C" w:rsidRDefault="00D61F6C">
            <w:pPr>
              <w:pStyle w:val="ConsPlusNormal"/>
              <w:jc w:val="center"/>
            </w:pPr>
            <w:r w:rsidRPr="00D61F6C">
              <w:t>2,65</w:t>
            </w:r>
          </w:p>
        </w:tc>
        <w:tc>
          <w:tcPr>
            <w:tcW w:w="1362" w:type="dxa"/>
          </w:tcPr>
          <w:p w:rsidR="00D61F6C" w:rsidRPr="00D61F6C" w:rsidRDefault="00D61F6C">
            <w:pPr>
              <w:pStyle w:val="ConsPlusNormal"/>
              <w:jc w:val="center"/>
            </w:pPr>
            <w:r w:rsidRPr="00D61F6C">
              <w:t>51,6 - 60,9</w:t>
            </w:r>
          </w:p>
        </w:tc>
        <w:tc>
          <w:tcPr>
            <w:tcW w:w="1474" w:type="dxa"/>
          </w:tcPr>
          <w:p w:rsidR="00D61F6C" w:rsidRPr="00D61F6C" w:rsidRDefault="00D61F6C">
            <w:pPr>
              <w:pStyle w:val="ConsPlusNormal"/>
              <w:jc w:val="center"/>
            </w:pPr>
            <w:r w:rsidRPr="00D61F6C">
              <w:t>61,0 - 72,8</w:t>
            </w:r>
          </w:p>
        </w:tc>
        <w:tc>
          <w:tcPr>
            <w:tcW w:w="1587" w:type="dxa"/>
          </w:tcPr>
          <w:p w:rsidR="00D61F6C" w:rsidRPr="00D61F6C" w:rsidRDefault="00D61F6C">
            <w:pPr>
              <w:pStyle w:val="ConsPlusNormal"/>
              <w:jc w:val="center"/>
            </w:pPr>
            <w:r w:rsidRPr="00D61F6C">
              <w:t>72,9 - 79,4</w:t>
            </w:r>
          </w:p>
        </w:tc>
        <w:tc>
          <w:tcPr>
            <w:tcW w:w="1587" w:type="dxa"/>
          </w:tcPr>
          <w:p w:rsidR="00D61F6C" w:rsidRPr="00D61F6C" w:rsidRDefault="00D61F6C">
            <w:pPr>
              <w:pStyle w:val="ConsPlusNormal"/>
              <w:jc w:val="center"/>
            </w:pPr>
            <w:r w:rsidRPr="00D61F6C">
              <w:t>79,5 - 92,7</w:t>
            </w:r>
          </w:p>
        </w:tc>
        <w:tc>
          <w:tcPr>
            <w:tcW w:w="1587" w:type="dxa"/>
          </w:tcPr>
          <w:p w:rsidR="00D61F6C" w:rsidRPr="00D61F6C" w:rsidRDefault="00D61F6C">
            <w:pPr>
              <w:pStyle w:val="ConsPlusNormal"/>
              <w:jc w:val="center"/>
            </w:pPr>
            <w:r w:rsidRPr="00D61F6C">
              <w:t>92,8 - 105,9</w:t>
            </w:r>
          </w:p>
        </w:tc>
        <w:tc>
          <w:tcPr>
            <w:tcW w:w="1447" w:type="dxa"/>
          </w:tcPr>
          <w:p w:rsidR="00D61F6C" w:rsidRPr="00D61F6C" w:rsidRDefault="00D61F6C">
            <w:pPr>
              <w:pStyle w:val="ConsPlusNormal"/>
              <w:jc w:val="center"/>
            </w:pPr>
            <w:r w:rsidRPr="00D61F6C">
              <w:t>106,0</w:t>
            </w:r>
          </w:p>
        </w:tc>
      </w:tr>
      <w:tr w:rsidR="00D61F6C" w:rsidRPr="00D61F6C" w:rsidTr="00122623">
        <w:trPr>
          <w:jc w:val="center"/>
        </w:trPr>
        <w:tc>
          <w:tcPr>
            <w:tcW w:w="1560" w:type="dxa"/>
          </w:tcPr>
          <w:p w:rsidR="00D61F6C" w:rsidRPr="00D61F6C" w:rsidRDefault="00D61F6C">
            <w:pPr>
              <w:pStyle w:val="ConsPlusNormal"/>
              <w:jc w:val="center"/>
            </w:pPr>
            <w:r w:rsidRPr="00D61F6C">
              <w:t>49,6</w:t>
            </w:r>
          </w:p>
        </w:tc>
        <w:tc>
          <w:tcPr>
            <w:tcW w:w="1559" w:type="dxa"/>
          </w:tcPr>
          <w:p w:rsidR="00D61F6C" w:rsidRPr="00D61F6C" w:rsidRDefault="00D61F6C">
            <w:pPr>
              <w:pStyle w:val="ConsPlusNormal"/>
              <w:jc w:val="center"/>
            </w:pPr>
            <w:r w:rsidRPr="00D61F6C">
              <w:t>49,7 - 52,2</w:t>
            </w:r>
          </w:p>
        </w:tc>
        <w:tc>
          <w:tcPr>
            <w:tcW w:w="794" w:type="dxa"/>
          </w:tcPr>
          <w:p w:rsidR="00D61F6C" w:rsidRPr="00D61F6C" w:rsidRDefault="00D61F6C">
            <w:pPr>
              <w:pStyle w:val="ConsPlusNormal"/>
              <w:jc w:val="center"/>
            </w:pPr>
            <w:r w:rsidRPr="00D61F6C">
              <w:t>164</w:t>
            </w:r>
          </w:p>
        </w:tc>
        <w:tc>
          <w:tcPr>
            <w:tcW w:w="1077" w:type="dxa"/>
          </w:tcPr>
          <w:p w:rsidR="00D61F6C" w:rsidRPr="00D61F6C" w:rsidRDefault="00D61F6C">
            <w:pPr>
              <w:pStyle w:val="ConsPlusNormal"/>
              <w:jc w:val="center"/>
            </w:pPr>
            <w:r w:rsidRPr="00D61F6C">
              <w:t>2,68</w:t>
            </w:r>
          </w:p>
        </w:tc>
        <w:tc>
          <w:tcPr>
            <w:tcW w:w="1362" w:type="dxa"/>
          </w:tcPr>
          <w:p w:rsidR="00D61F6C" w:rsidRPr="00D61F6C" w:rsidRDefault="00D61F6C">
            <w:pPr>
              <w:pStyle w:val="ConsPlusNormal"/>
              <w:jc w:val="center"/>
            </w:pPr>
            <w:r w:rsidRPr="00D61F6C">
              <w:t>52,3 - 61,5</w:t>
            </w:r>
          </w:p>
        </w:tc>
        <w:tc>
          <w:tcPr>
            <w:tcW w:w="1474" w:type="dxa"/>
          </w:tcPr>
          <w:p w:rsidR="00D61F6C" w:rsidRPr="00D61F6C" w:rsidRDefault="00D61F6C">
            <w:pPr>
              <w:pStyle w:val="ConsPlusNormal"/>
              <w:jc w:val="center"/>
            </w:pPr>
            <w:r w:rsidRPr="00D61F6C">
              <w:t>61,6 - 73,6</w:t>
            </w:r>
          </w:p>
        </w:tc>
        <w:tc>
          <w:tcPr>
            <w:tcW w:w="1587" w:type="dxa"/>
          </w:tcPr>
          <w:p w:rsidR="00D61F6C" w:rsidRPr="00D61F6C" w:rsidRDefault="00D61F6C">
            <w:pPr>
              <w:pStyle w:val="ConsPlusNormal"/>
              <w:jc w:val="center"/>
            </w:pPr>
            <w:r w:rsidRPr="00D61F6C">
              <w:t>73,7 - 80,3</w:t>
            </w:r>
          </w:p>
        </w:tc>
        <w:tc>
          <w:tcPr>
            <w:tcW w:w="1587" w:type="dxa"/>
          </w:tcPr>
          <w:p w:rsidR="00D61F6C" w:rsidRPr="00D61F6C" w:rsidRDefault="00D61F6C">
            <w:pPr>
              <w:pStyle w:val="ConsPlusNormal"/>
              <w:jc w:val="center"/>
            </w:pPr>
            <w:r w:rsidRPr="00D61F6C">
              <w:t>80,4 - 93,7</w:t>
            </w:r>
          </w:p>
        </w:tc>
        <w:tc>
          <w:tcPr>
            <w:tcW w:w="1587" w:type="dxa"/>
          </w:tcPr>
          <w:p w:rsidR="00D61F6C" w:rsidRPr="00D61F6C" w:rsidRDefault="00D61F6C">
            <w:pPr>
              <w:pStyle w:val="ConsPlusNormal"/>
              <w:jc w:val="center"/>
            </w:pPr>
            <w:r w:rsidRPr="00D61F6C">
              <w:t>93,8 - 107,1</w:t>
            </w:r>
          </w:p>
        </w:tc>
        <w:tc>
          <w:tcPr>
            <w:tcW w:w="1447" w:type="dxa"/>
          </w:tcPr>
          <w:p w:rsidR="00D61F6C" w:rsidRPr="00D61F6C" w:rsidRDefault="00D61F6C">
            <w:pPr>
              <w:pStyle w:val="ConsPlusNormal"/>
              <w:jc w:val="center"/>
            </w:pPr>
            <w:r w:rsidRPr="00D61F6C">
              <w:t>107,2</w:t>
            </w:r>
          </w:p>
        </w:tc>
      </w:tr>
      <w:tr w:rsidR="00D61F6C" w:rsidRPr="00D61F6C" w:rsidTr="00122623">
        <w:trPr>
          <w:jc w:val="center"/>
        </w:trPr>
        <w:tc>
          <w:tcPr>
            <w:tcW w:w="1560" w:type="dxa"/>
          </w:tcPr>
          <w:p w:rsidR="00D61F6C" w:rsidRPr="00D61F6C" w:rsidRDefault="00D61F6C">
            <w:pPr>
              <w:pStyle w:val="ConsPlusNormal"/>
              <w:jc w:val="center"/>
            </w:pPr>
            <w:r w:rsidRPr="00D61F6C">
              <w:t>50,3</w:t>
            </w:r>
          </w:p>
        </w:tc>
        <w:tc>
          <w:tcPr>
            <w:tcW w:w="1559" w:type="dxa"/>
          </w:tcPr>
          <w:p w:rsidR="00D61F6C" w:rsidRPr="00D61F6C" w:rsidRDefault="00D61F6C">
            <w:pPr>
              <w:pStyle w:val="ConsPlusNormal"/>
              <w:jc w:val="center"/>
            </w:pPr>
            <w:r w:rsidRPr="00D61F6C">
              <w:t>50,4 - 52,9</w:t>
            </w:r>
          </w:p>
        </w:tc>
        <w:tc>
          <w:tcPr>
            <w:tcW w:w="794" w:type="dxa"/>
          </w:tcPr>
          <w:p w:rsidR="00D61F6C" w:rsidRPr="00D61F6C" w:rsidRDefault="00D61F6C">
            <w:pPr>
              <w:pStyle w:val="ConsPlusNormal"/>
              <w:jc w:val="center"/>
            </w:pPr>
            <w:r w:rsidRPr="00D61F6C">
              <w:t>165</w:t>
            </w:r>
          </w:p>
        </w:tc>
        <w:tc>
          <w:tcPr>
            <w:tcW w:w="1077" w:type="dxa"/>
          </w:tcPr>
          <w:p w:rsidR="00D61F6C" w:rsidRPr="00D61F6C" w:rsidRDefault="00D61F6C">
            <w:pPr>
              <w:pStyle w:val="ConsPlusNormal"/>
              <w:jc w:val="center"/>
            </w:pPr>
            <w:r w:rsidRPr="00D61F6C">
              <w:t>2,72</w:t>
            </w:r>
          </w:p>
        </w:tc>
        <w:tc>
          <w:tcPr>
            <w:tcW w:w="1362" w:type="dxa"/>
          </w:tcPr>
          <w:p w:rsidR="00D61F6C" w:rsidRPr="00D61F6C" w:rsidRDefault="00D61F6C">
            <w:pPr>
              <w:pStyle w:val="ConsPlusNormal"/>
              <w:jc w:val="center"/>
            </w:pPr>
            <w:r w:rsidRPr="00D61F6C">
              <w:t>53,0 - 62,5</w:t>
            </w:r>
          </w:p>
        </w:tc>
        <w:tc>
          <w:tcPr>
            <w:tcW w:w="1474" w:type="dxa"/>
          </w:tcPr>
          <w:p w:rsidR="00D61F6C" w:rsidRPr="00D61F6C" w:rsidRDefault="00D61F6C">
            <w:pPr>
              <w:pStyle w:val="ConsPlusNormal"/>
              <w:jc w:val="center"/>
            </w:pPr>
            <w:r w:rsidRPr="00D61F6C">
              <w:t>62,6 - 74,7</w:t>
            </w:r>
          </w:p>
        </w:tc>
        <w:tc>
          <w:tcPr>
            <w:tcW w:w="1587" w:type="dxa"/>
          </w:tcPr>
          <w:p w:rsidR="00D61F6C" w:rsidRPr="00D61F6C" w:rsidRDefault="00D61F6C">
            <w:pPr>
              <w:pStyle w:val="ConsPlusNormal"/>
              <w:jc w:val="center"/>
            </w:pPr>
            <w:r w:rsidRPr="00D61F6C">
              <w:t>74,8 - 81,5</w:t>
            </w:r>
          </w:p>
        </w:tc>
        <w:tc>
          <w:tcPr>
            <w:tcW w:w="1587" w:type="dxa"/>
          </w:tcPr>
          <w:p w:rsidR="00D61F6C" w:rsidRPr="00D61F6C" w:rsidRDefault="00D61F6C">
            <w:pPr>
              <w:pStyle w:val="ConsPlusNormal"/>
              <w:jc w:val="center"/>
            </w:pPr>
            <w:r w:rsidRPr="00D61F6C">
              <w:t>81,6 - 95,1</w:t>
            </w:r>
          </w:p>
        </w:tc>
        <w:tc>
          <w:tcPr>
            <w:tcW w:w="1587" w:type="dxa"/>
          </w:tcPr>
          <w:p w:rsidR="00D61F6C" w:rsidRPr="00D61F6C" w:rsidRDefault="00D61F6C">
            <w:pPr>
              <w:pStyle w:val="ConsPlusNormal"/>
              <w:jc w:val="center"/>
            </w:pPr>
            <w:r w:rsidRPr="00D61F6C">
              <w:t>95,2 - 108,7</w:t>
            </w:r>
          </w:p>
        </w:tc>
        <w:tc>
          <w:tcPr>
            <w:tcW w:w="1447" w:type="dxa"/>
          </w:tcPr>
          <w:p w:rsidR="00D61F6C" w:rsidRPr="00D61F6C" w:rsidRDefault="00D61F6C">
            <w:pPr>
              <w:pStyle w:val="ConsPlusNormal"/>
              <w:jc w:val="center"/>
            </w:pPr>
            <w:r w:rsidRPr="00D61F6C">
              <w:t>108,8</w:t>
            </w:r>
          </w:p>
        </w:tc>
      </w:tr>
      <w:tr w:rsidR="00D61F6C" w:rsidRPr="00D61F6C" w:rsidTr="00122623">
        <w:trPr>
          <w:jc w:val="center"/>
        </w:trPr>
        <w:tc>
          <w:tcPr>
            <w:tcW w:w="1560" w:type="dxa"/>
          </w:tcPr>
          <w:p w:rsidR="00D61F6C" w:rsidRPr="00D61F6C" w:rsidRDefault="00D61F6C">
            <w:pPr>
              <w:pStyle w:val="ConsPlusNormal"/>
              <w:jc w:val="center"/>
            </w:pPr>
            <w:r w:rsidRPr="00D61F6C">
              <w:t>50,8</w:t>
            </w:r>
          </w:p>
        </w:tc>
        <w:tc>
          <w:tcPr>
            <w:tcW w:w="1559" w:type="dxa"/>
          </w:tcPr>
          <w:p w:rsidR="00D61F6C" w:rsidRPr="00D61F6C" w:rsidRDefault="00D61F6C">
            <w:pPr>
              <w:pStyle w:val="ConsPlusNormal"/>
              <w:jc w:val="center"/>
            </w:pPr>
            <w:r w:rsidRPr="00D61F6C">
              <w:t>50,9 - 53,5</w:t>
            </w:r>
          </w:p>
        </w:tc>
        <w:tc>
          <w:tcPr>
            <w:tcW w:w="794" w:type="dxa"/>
          </w:tcPr>
          <w:p w:rsidR="00D61F6C" w:rsidRPr="00D61F6C" w:rsidRDefault="00D61F6C">
            <w:pPr>
              <w:pStyle w:val="ConsPlusNormal"/>
              <w:jc w:val="center"/>
            </w:pPr>
            <w:r w:rsidRPr="00D61F6C">
              <w:t>166</w:t>
            </w:r>
          </w:p>
        </w:tc>
        <w:tc>
          <w:tcPr>
            <w:tcW w:w="1077" w:type="dxa"/>
          </w:tcPr>
          <w:p w:rsidR="00D61F6C" w:rsidRPr="00D61F6C" w:rsidRDefault="00D61F6C">
            <w:pPr>
              <w:pStyle w:val="ConsPlusNormal"/>
              <w:jc w:val="center"/>
            </w:pPr>
            <w:r w:rsidRPr="00D61F6C">
              <w:t>2,75</w:t>
            </w:r>
          </w:p>
        </w:tc>
        <w:tc>
          <w:tcPr>
            <w:tcW w:w="1362" w:type="dxa"/>
          </w:tcPr>
          <w:p w:rsidR="00D61F6C" w:rsidRPr="00D61F6C" w:rsidRDefault="00D61F6C">
            <w:pPr>
              <w:pStyle w:val="ConsPlusNormal"/>
              <w:jc w:val="center"/>
            </w:pPr>
            <w:r w:rsidRPr="00D61F6C">
              <w:t>53,6 - 63,2</w:t>
            </w:r>
          </w:p>
        </w:tc>
        <w:tc>
          <w:tcPr>
            <w:tcW w:w="1474" w:type="dxa"/>
          </w:tcPr>
          <w:p w:rsidR="00D61F6C" w:rsidRPr="00D61F6C" w:rsidRDefault="00D61F6C">
            <w:pPr>
              <w:pStyle w:val="ConsPlusNormal"/>
              <w:jc w:val="center"/>
            </w:pPr>
            <w:r w:rsidRPr="00D61F6C">
              <w:t>63,3 - 75,5</w:t>
            </w:r>
          </w:p>
        </w:tc>
        <w:tc>
          <w:tcPr>
            <w:tcW w:w="1587" w:type="dxa"/>
          </w:tcPr>
          <w:p w:rsidR="00D61F6C" w:rsidRPr="00D61F6C" w:rsidRDefault="00D61F6C">
            <w:pPr>
              <w:pStyle w:val="ConsPlusNormal"/>
              <w:jc w:val="center"/>
            </w:pPr>
            <w:r w:rsidRPr="00D61F6C">
              <w:t>75,6 - 82,4</w:t>
            </w:r>
          </w:p>
        </w:tc>
        <w:tc>
          <w:tcPr>
            <w:tcW w:w="1587" w:type="dxa"/>
          </w:tcPr>
          <w:p w:rsidR="00D61F6C" w:rsidRPr="00D61F6C" w:rsidRDefault="00D61F6C">
            <w:pPr>
              <w:pStyle w:val="ConsPlusNormal"/>
              <w:jc w:val="center"/>
            </w:pPr>
            <w:r w:rsidRPr="00D61F6C">
              <w:t>82,5 - 96,2</w:t>
            </w:r>
          </w:p>
        </w:tc>
        <w:tc>
          <w:tcPr>
            <w:tcW w:w="1587" w:type="dxa"/>
          </w:tcPr>
          <w:p w:rsidR="00D61F6C" w:rsidRPr="00D61F6C" w:rsidRDefault="00D61F6C">
            <w:pPr>
              <w:pStyle w:val="ConsPlusNormal"/>
              <w:jc w:val="center"/>
            </w:pPr>
            <w:r w:rsidRPr="00D61F6C">
              <w:t>69,3 - 109,9</w:t>
            </w:r>
          </w:p>
        </w:tc>
        <w:tc>
          <w:tcPr>
            <w:tcW w:w="1447" w:type="dxa"/>
          </w:tcPr>
          <w:p w:rsidR="00D61F6C" w:rsidRPr="00D61F6C" w:rsidRDefault="00D61F6C">
            <w:pPr>
              <w:pStyle w:val="ConsPlusNormal"/>
              <w:jc w:val="center"/>
            </w:pPr>
            <w:r w:rsidRPr="00D61F6C">
              <w:t>110,0</w:t>
            </w:r>
          </w:p>
        </w:tc>
      </w:tr>
      <w:tr w:rsidR="00D61F6C" w:rsidRPr="00D61F6C" w:rsidTr="00122623">
        <w:trPr>
          <w:jc w:val="center"/>
        </w:trPr>
        <w:tc>
          <w:tcPr>
            <w:tcW w:w="1560" w:type="dxa"/>
          </w:tcPr>
          <w:p w:rsidR="00D61F6C" w:rsidRPr="00D61F6C" w:rsidRDefault="00D61F6C">
            <w:pPr>
              <w:pStyle w:val="ConsPlusNormal"/>
              <w:jc w:val="center"/>
            </w:pPr>
            <w:r w:rsidRPr="00D61F6C">
              <w:t>51,6</w:t>
            </w:r>
          </w:p>
        </w:tc>
        <w:tc>
          <w:tcPr>
            <w:tcW w:w="1559" w:type="dxa"/>
          </w:tcPr>
          <w:p w:rsidR="00D61F6C" w:rsidRPr="00D61F6C" w:rsidRDefault="00D61F6C">
            <w:pPr>
              <w:pStyle w:val="ConsPlusNormal"/>
              <w:jc w:val="center"/>
            </w:pPr>
            <w:r w:rsidRPr="00D61F6C">
              <w:t>51,7 - 54,1</w:t>
            </w:r>
          </w:p>
        </w:tc>
        <w:tc>
          <w:tcPr>
            <w:tcW w:w="794" w:type="dxa"/>
          </w:tcPr>
          <w:p w:rsidR="00D61F6C" w:rsidRPr="00D61F6C" w:rsidRDefault="00D61F6C">
            <w:pPr>
              <w:pStyle w:val="ConsPlusNormal"/>
              <w:jc w:val="center"/>
            </w:pPr>
            <w:r w:rsidRPr="00D61F6C">
              <w:t>167</w:t>
            </w:r>
          </w:p>
        </w:tc>
        <w:tc>
          <w:tcPr>
            <w:tcW w:w="1077" w:type="dxa"/>
          </w:tcPr>
          <w:p w:rsidR="00D61F6C" w:rsidRPr="00D61F6C" w:rsidRDefault="00D61F6C">
            <w:pPr>
              <w:pStyle w:val="ConsPlusNormal"/>
              <w:jc w:val="center"/>
            </w:pPr>
            <w:r w:rsidRPr="00D61F6C">
              <w:t>2,78</w:t>
            </w:r>
          </w:p>
        </w:tc>
        <w:tc>
          <w:tcPr>
            <w:tcW w:w="1362" w:type="dxa"/>
          </w:tcPr>
          <w:p w:rsidR="00D61F6C" w:rsidRPr="00D61F6C" w:rsidRDefault="00D61F6C">
            <w:pPr>
              <w:pStyle w:val="ConsPlusNormal"/>
              <w:jc w:val="center"/>
            </w:pPr>
            <w:r w:rsidRPr="00D61F6C">
              <w:t>54,2 - 63,8</w:t>
            </w:r>
          </w:p>
        </w:tc>
        <w:tc>
          <w:tcPr>
            <w:tcW w:w="1474" w:type="dxa"/>
          </w:tcPr>
          <w:p w:rsidR="00D61F6C" w:rsidRPr="00D61F6C" w:rsidRDefault="00D61F6C">
            <w:pPr>
              <w:pStyle w:val="ConsPlusNormal"/>
              <w:jc w:val="center"/>
            </w:pPr>
            <w:r w:rsidRPr="00D61F6C">
              <w:t>63,9 - 76,4</w:t>
            </w:r>
          </w:p>
        </w:tc>
        <w:tc>
          <w:tcPr>
            <w:tcW w:w="1587" w:type="dxa"/>
          </w:tcPr>
          <w:p w:rsidR="00D61F6C" w:rsidRPr="00D61F6C" w:rsidRDefault="00D61F6C">
            <w:pPr>
              <w:pStyle w:val="ConsPlusNormal"/>
              <w:jc w:val="center"/>
            </w:pPr>
            <w:r w:rsidRPr="00D61F6C">
              <w:t>76,5 - 83,3</w:t>
            </w:r>
          </w:p>
        </w:tc>
        <w:tc>
          <w:tcPr>
            <w:tcW w:w="1587" w:type="dxa"/>
          </w:tcPr>
          <w:p w:rsidR="00D61F6C" w:rsidRPr="00D61F6C" w:rsidRDefault="00D61F6C">
            <w:pPr>
              <w:pStyle w:val="ConsPlusNormal"/>
              <w:jc w:val="center"/>
            </w:pPr>
            <w:r w:rsidRPr="00D61F6C">
              <w:t>83,4 - 97,2</w:t>
            </w:r>
          </w:p>
        </w:tc>
        <w:tc>
          <w:tcPr>
            <w:tcW w:w="1587" w:type="dxa"/>
          </w:tcPr>
          <w:p w:rsidR="00D61F6C" w:rsidRPr="00D61F6C" w:rsidRDefault="00D61F6C">
            <w:pPr>
              <w:pStyle w:val="ConsPlusNormal"/>
              <w:jc w:val="center"/>
            </w:pPr>
            <w:r w:rsidRPr="00D61F6C">
              <w:t>97,3 - 109,9</w:t>
            </w:r>
          </w:p>
        </w:tc>
        <w:tc>
          <w:tcPr>
            <w:tcW w:w="1447" w:type="dxa"/>
          </w:tcPr>
          <w:p w:rsidR="00D61F6C" w:rsidRPr="00D61F6C" w:rsidRDefault="00D61F6C">
            <w:pPr>
              <w:pStyle w:val="ConsPlusNormal"/>
              <w:jc w:val="center"/>
            </w:pPr>
            <w:r w:rsidRPr="00D61F6C">
              <w:t>111,2</w:t>
            </w:r>
          </w:p>
        </w:tc>
      </w:tr>
      <w:tr w:rsidR="00D61F6C" w:rsidRPr="00D61F6C" w:rsidTr="00122623">
        <w:trPr>
          <w:jc w:val="center"/>
        </w:trPr>
        <w:tc>
          <w:tcPr>
            <w:tcW w:w="1560" w:type="dxa"/>
          </w:tcPr>
          <w:p w:rsidR="00D61F6C" w:rsidRPr="00D61F6C" w:rsidRDefault="00D61F6C">
            <w:pPr>
              <w:pStyle w:val="ConsPlusNormal"/>
              <w:jc w:val="center"/>
            </w:pPr>
            <w:r w:rsidRPr="00D61F6C">
              <w:t>52,2</w:t>
            </w:r>
          </w:p>
        </w:tc>
        <w:tc>
          <w:tcPr>
            <w:tcW w:w="1559" w:type="dxa"/>
          </w:tcPr>
          <w:p w:rsidR="00D61F6C" w:rsidRPr="00D61F6C" w:rsidRDefault="00D61F6C">
            <w:pPr>
              <w:pStyle w:val="ConsPlusNormal"/>
              <w:jc w:val="center"/>
            </w:pPr>
            <w:r w:rsidRPr="00D61F6C">
              <w:t>52,3 - 54,9</w:t>
            </w:r>
          </w:p>
        </w:tc>
        <w:tc>
          <w:tcPr>
            <w:tcW w:w="794" w:type="dxa"/>
          </w:tcPr>
          <w:p w:rsidR="00D61F6C" w:rsidRPr="00D61F6C" w:rsidRDefault="00D61F6C">
            <w:pPr>
              <w:pStyle w:val="ConsPlusNormal"/>
              <w:jc w:val="center"/>
            </w:pPr>
            <w:r w:rsidRPr="00D61F6C">
              <w:t>168</w:t>
            </w:r>
          </w:p>
        </w:tc>
        <w:tc>
          <w:tcPr>
            <w:tcW w:w="1077" w:type="dxa"/>
          </w:tcPr>
          <w:p w:rsidR="00D61F6C" w:rsidRPr="00D61F6C" w:rsidRDefault="00D61F6C">
            <w:pPr>
              <w:pStyle w:val="ConsPlusNormal"/>
              <w:jc w:val="center"/>
            </w:pPr>
            <w:r w:rsidRPr="00D61F6C">
              <w:t>2,82</w:t>
            </w:r>
          </w:p>
        </w:tc>
        <w:tc>
          <w:tcPr>
            <w:tcW w:w="1362" w:type="dxa"/>
          </w:tcPr>
          <w:p w:rsidR="00D61F6C" w:rsidRPr="00D61F6C" w:rsidRDefault="00D61F6C">
            <w:pPr>
              <w:pStyle w:val="ConsPlusNormal"/>
              <w:jc w:val="center"/>
            </w:pPr>
            <w:r w:rsidRPr="00D61F6C">
              <w:t>55,0 - 64,8</w:t>
            </w:r>
          </w:p>
        </w:tc>
        <w:tc>
          <w:tcPr>
            <w:tcW w:w="1474" w:type="dxa"/>
          </w:tcPr>
          <w:p w:rsidR="00D61F6C" w:rsidRPr="00D61F6C" w:rsidRDefault="00D61F6C">
            <w:pPr>
              <w:pStyle w:val="ConsPlusNormal"/>
              <w:jc w:val="center"/>
            </w:pPr>
            <w:r w:rsidRPr="00D61F6C">
              <w:t>64,9 - 77,5</w:t>
            </w:r>
          </w:p>
        </w:tc>
        <w:tc>
          <w:tcPr>
            <w:tcW w:w="1587" w:type="dxa"/>
          </w:tcPr>
          <w:p w:rsidR="00D61F6C" w:rsidRPr="00D61F6C" w:rsidRDefault="00D61F6C">
            <w:pPr>
              <w:pStyle w:val="ConsPlusNormal"/>
              <w:jc w:val="center"/>
            </w:pPr>
            <w:r w:rsidRPr="00D61F6C">
              <w:t>77,6 - 84,5</w:t>
            </w:r>
          </w:p>
        </w:tc>
        <w:tc>
          <w:tcPr>
            <w:tcW w:w="1587" w:type="dxa"/>
          </w:tcPr>
          <w:p w:rsidR="00D61F6C" w:rsidRPr="00D61F6C" w:rsidRDefault="00D61F6C">
            <w:pPr>
              <w:pStyle w:val="ConsPlusNormal"/>
              <w:jc w:val="center"/>
            </w:pPr>
            <w:r w:rsidRPr="00D61F6C">
              <w:t>84,6 - 98,6</w:t>
            </w:r>
          </w:p>
        </w:tc>
        <w:tc>
          <w:tcPr>
            <w:tcW w:w="1587" w:type="dxa"/>
          </w:tcPr>
          <w:p w:rsidR="00D61F6C" w:rsidRPr="00D61F6C" w:rsidRDefault="00D61F6C">
            <w:pPr>
              <w:pStyle w:val="ConsPlusNormal"/>
              <w:jc w:val="center"/>
            </w:pPr>
            <w:r w:rsidRPr="00D61F6C">
              <w:t>97,3 - 111,1</w:t>
            </w:r>
          </w:p>
        </w:tc>
        <w:tc>
          <w:tcPr>
            <w:tcW w:w="1447" w:type="dxa"/>
          </w:tcPr>
          <w:p w:rsidR="00D61F6C" w:rsidRPr="00D61F6C" w:rsidRDefault="00D61F6C">
            <w:pPr>
              <w:pStyle w:val="ConsPlusNormal"/>
              <w:jc w:val="center"/>
            </w:pPr>
            <w:r w:rsidRPr="00D61F6C">
              <w:t>112,8</w:t>
            </w:r>
          </w:p>
        </w:tc>
      </w:tr>
      <w:tr w:rsidR="00D61F6C" w:rsidRPr="00D61F6C" w:rsidTr="00122623">
        <w:trPr>
          <w:jc w:val="center"/>
        </w:trPr>
        <w:tc>
          <w:tcPr>
            <w:tcW w:w="1560" w:type="dxa"/>
          </w:tcPr>
          <w:p w:rsidR="00D61F6C" w:rsidRPr="00D61F6C" w:rsidRDefault="00D61F6C">
            <w:pPr>
              <w:pStyle w:val="ConsPlusNormal"/>
              <w:jc w:val="center"/>
            </w:pPr>
            <w:r w:rsidRPr="00D61F6C">
              <w:t>52,7</w:t>
            </w:r>
          </w:p>
        </w:tc>
        <w:tc>
          <w:tcPr>
            <w:tcW w:w="1559" w:type="dxa"/>
          </w:tcPr>
          <w:p w:rsidR="00D61F6C" w:rsidRPr="00D61F6C" w:rsidRDefault="00D61F6C">
            <w:pPr>
              <w:pStyle w:val="ConsPlusNormal"/>
              <w:jc w:val="center"/>
            </w:pPr>
            <w:r w:rsidRPr="00D61F6C">
              <w:t>52,8 - 55,5</w:t>
            </w:r>
          </w:p>
        </w:tc>
        <w:tc>
          <w:tcPr>
            <w:tcW w:w="794" w:type="dxa"/>
          </w:tcPr>
          <w:p w:rsidR="00D61F6C" w:rsidRPr="00D61F6C" w:rsidRDefault="00D61F6C">
            <w:pPr>
              <w:pStyle w:val="ConsPlusNormal"/>
              <w:jc w:val="center"/>
            </w:pPr>
            <w:r w:rsidRPr="00D61F6C">
              <w:t>169</w:t>
            </w:r>
          </w:p>
        </w:tc>
        <w:tc>
          <w:tcPr>
            <w:tcW w:w="1077" w:type="dxa"/>
          </w:tcPr>
          <w:p w:rsidR="00D61F6C" w:rsidRPr="00D61F6C" w:rsidRDefault="00D61F6C">
            <w:pPr>
              <w:pStyle w:val="ConsPlusNormal"/>
              <w:jc w:val="center"/>
            </w:pPr>
            <w:r w:rsidRPr="00D61F6C">
              <w:t>2,85</w:t>
            </w:r>
          </w:p>
        </w:tc>
        <w:tc>
          <w:tcPr>
            <w:tcW w:w="1362" w:type="dxa"/>
          </w:tcPr>
          <w:p w:rsidR="00D61F6C" w:rsidRPr="00D61F6C" w:rsidRDefault="00D61F6C">
            <w:pPr>
              <w:pStyle w:val="ConsPlusNormal"/>
              <w:jc w:val="center"/>
            </w:pPr>
            <w:r w:rsidRPr="00D61F6C">
              <w:t>55,6 - 65,5</w:t>
            </w:r>
          </w:p>
        </w:tc>
        <w:tc>
          <w:tcPr>
            <w:tcW w:w="1474" w:type="dxa"/>
          </w:tcPr>
          <w:p w:rsidR="00D61F6C" w:rsidRPr="00D61F6C" w:rsidRDefault="00D61F6C">
            <w:pPr>
              <w:pStyle w:val="ConsPlusNormal"/>
              <w:jc w:val="center"/>
            </w:pPr>
            <w:r w:rsidRPr="00D61F6C">
              <w:t>65,6 - 78,3</w:t>
            </w:r>
          </w:p>
        </w:tc>
        <w:tc>
          <w:tcPr>
            <w:tcW w:w="1587" w:type="dxa"/>
          </w:tcPr>
          <w:p w:rsidR="00D61F6C" w:rsidRPr="00D61F6C" w:rsidRDefault="00D61F6C">
            <w:pPr>
              <w:pStyle w:val="ConsPlusNormal"/>
              <w:jc w:val="center"/>
            </w:pPr>
            <w:r w:rsidRPr="00D61F6C">
              <w:t>78,4 - 85,4</w:t>
            </w:r>
          </w:p>
        </w:tc>
        <w:tc>
          <w:tcPr>
            <w:tcW w:w="1587" w:type="dxa"/>
          </w:tcPr>
          <w:p w:rsidR="00D61F6C" w:rsidRPr="00D61F6C" w:rsidRDefault="00D61F6C">
            <w:pPr>
              <w:pStyle w:val="ConsPlusNormal"/>
              <w:jc w:val="center"/>
            </w:pPr>
            <w:r w:rsidRPr="00D61F6C">
              <w:t>85,5 - 99,7</w:t>
            </w:r>
          </w:p>
        </w:tc>
        <w:tc>
          <w:tcPr>
            <w:tcW w:w="1587" w:type="dxa"/>
          </w:tcPr>
          <w:p w:rsidR="00D61F6C" w:rsidRPr="00D61F6C" w:rsidRDefault="00D61F6C">
            <w:pPr>
              <w:pStyle w:val="ConsPlusNormal"/>
              <w:jc w:val="center"/>
            </w:pPr>
            <w:r w:rsidRPr="00D61F6C">
              <w:t>98,7 - 112,7</w:t>
            </w:r>
          </w:p>
        </w:tc>
        <w:tc>
          <w:tcPr>
            <w:tcW w:w="1447" w:type="dxa"/>
          </w:tcPr>
          <w:p w:rsidR="00D61F6C" w:rsidRPr="00D61F6C" w:rsidRDefault="00D61F6C">
            <w:pPr>
              <w:pStyle w:val="ConsPlusNormal"/>
              <w:jc w:val="center"/>
            </w:pPr>
            <w:r w:rsidRPr="00D61F6C">
              <w:t>114,0</w:t>
            </w:r>
          </w:p>
        </w:tc>
      </w:tr>
      <w:tr w:rsidR="00D61F6C" w:rsidRPr="00D61F6C" w:rsidTr="00122623">
        <w:trPr>
          <w:jc w:val="center"/>
        </w:trPr>
        <w:tc>
          <w:tcPr>
            <w:tcW w:w="1560" w:type="dxa"/>
          </w:tcPr>
          <w:p w:rsidR="00D61F6C" w:rsidRPr="00D61F6C" w:rsidRDefault="00D61F6C">
            <w:pPr>
              <w:pStyle w:val="ConsPlusNormal"/>
              <w:jc w:val="center"/>
            </w:pPr>
            <w:r w:rsidRPr="00D61F6C">
              <w:t>53,4</w:t>
            </w:r>
          </w:p>
        </w:tc>
        <w:tc>
          <w:tcPr>
            <w:tcW w:w="1559" w:type="dxa"/>
          </w:tcPr>
          <w:p w:rsidR="00D61F6C" w:rsidRPr="00D61F6C" w:rsidRDefault="00D61F6C">
            <w:pPr>
              <w:pStyle w:val="ConsPlusNormal"/>
              <w:jc w:val="center"/>
            </w:pPr>
            <w:r w:rsidRPr="00D61F6C">
              <w:t>53,5 - 56,2</w:t>
            </w:r>
          </w:p>
        </w:tc>
        <w:tc>
          <w:tcPr>
            <w:tcW w:w="794" w:type="dxa"/>
          </w:tcPr>
          <w:p w:rsidR="00D61F6C" w:rsidRPr="00D61F6C" w:rsidRDefault="00D61F6C">
            <w:pPr>
              <w:pStyle w:val="ConsPlusNormal"/>
              <w:jc w:val="center"/>
            </w:pPr>
            <w:r w:rsidRPr="00D61F6C">
              <w:t>170</w:t>
            </w:r>
          </w:p>
        </w:tc>
        <w:tc>
          <w:tcPr>
            <w:tcW w:w="1077" w:type="dxa"/>
          </w:tcPr>
          <w:p w:rsidR="00D61F6C" w:rsidRPr="00D61F6C" w:rsidRDefault="00D61F6C">
            <w:pPr>
              <w:pStyle w:val="ConsPlusNormal"/>
              <w:jc w:val="center"/>
            </w:pPr>
            <w:r w:rsidRPr="00D61F6C">
              <w:t>2,89</w:t>
            </w:r>
          </w:p>
        </w:tc>
        <w:tc>
          <w:tcPr>
            <w:tcW w:w="1362" w:type="dxa"/>
          </w:tcPr>
          <w:p w:rsidR="00D61F6C" w:rsidRPr="00D61F6C" w:rsidRDefault="00D61F6C">
            <w:pPr>
              <w:pStyle w:val="ConsPlusNormal"/>
              <w:jc w:val="center"/>
            </w:pPr>
            <w:r w:rsidRPr="00D61F6C">
              <w:t>56,3 - 66,4</w:t>
            </w:r>
          </w:p>
        </w:tc>
        <w:tc>
          <w:tcPr>
            <w:tcW w:w="1474" w:type="dxa"/>
          </w:tcPr>
          <w:p w:rsidR="00D61F6C" w:rsidRPr="00D61F6C" w:rsidRDefault="00D61F6C">
            <w:pPr>
              <w:pStyle w:val="ConsPlusNormal"/>
              <w:jc w:val="center"/>
            </w:pPr>
            <w:r w:rsidRPr="00D61F6C">
              <w:t>66,5 - 79,4</w:t>
            </w:r>
          </w:p>
        </w:tc>
        <w:tc>
          <w:tcPr>
            <w:tcW w:w="1587" w:type="dxa"/>
          </w:tcPr>
          <w:p w:rsidR="00D61F6C" w:rsidRPr="00D61F6C" w:rsidRDefault="00D61F6C">
            <w:pPr>
              <w:pStyle w:val="ConsPlusNormal"/>
              <w:jc w:val="center"/>
            </w:pPr>
            <w:r w:rsidRPr="00D61F6C">
              <w:t>79,5 - 86,6</w:t>
            </w:r>
          </w:p>
        </w:tc>
        <w:tc>
          <w:tcPr>
            <w:tcW w:w="1587" w:type="dxa"/>
          </w:tcPr>
          <w:p w:rsidR="00D61F6C" w:rsidRPr="00D61F6C" w:rsidRDefault="00D61F6C">
            <w:pPr>
              <w:pStyle w:val="ConsPlusNormal"/>
              <w:jc w:val="center"/>
            </w:pPr>
            <w:r w:rsidRPr="00D61F6C">
              <w:t>86,7 - 101,1</w:t>
            </w:r>
          </w:p>
        </w:tc>
        <w:tc>
          <w:tcPr>
            <w:tcW w:w="1587" w:type="dxa"/>
          </w:tcPr>
          <w:p w:rsidR="00D61F6C" w:rsidRPr="00D61F6C" w:rsidRDefault="00D61F6C">
            <w:pPr>
              <w:pStyle w:val="ConsPlusNormal"/>
              <w:jc w:val="center"/>
            </w:pPr>
            <w:r w:rsidRPr="00D61F6C">
              <w:t>99,8 - 113,9</w:t>
            </w:r>
          </w:p>
        </w:tc>
        <w:tc>
          <w:tcPr>
            <w:tcW w:w="1447" w:type="dxa"/>
          </w:tcPr>
          <w:p w:rsidR="00D61F6C" w:rsidRPr="00D61F6C" w:rsidRDefault="00D61F6C">
            <w:pPr>
              <w:pStyle w:val="ConsPlusNormal"/>
              <w:jc w:val="center"/>
            </w:pPr>
            <w:r w:rsidRPr="00D61F6C">
              <w:t>115,6</w:t>
            </w:r>
          </w:p>
        </w:tc>
      </w:tr>
      <w:tr w:rsidR="00D61F6C" w:rsidRPr="00D61F6C" w:rsidTr="00122623">
        <w:trPr>
          <w:jc w:val="center"/>
        </w:trPr>
        <w:tc>
          <w:tcPr>
            <w:tcW w:w="1560" w:type="dxa"/>
          </w:tcPr>
          <w:p w:rsidR="00D61F6C" w:rsidRPr="00D61F6C" w:rsidRDefault="00D61F6C">
            <w:pPr>
              <w:pStyle w:val="ConsPlusNormal"/>
              <w:jc w:val="center"/>
            </w:pPr>
            <w:r w:rsidRPr="00D61F6C">
              <w:t>54,0</w:t>
            </w:r>
          </w:p>
        </w:tc>
        <w:tc>
          <w:tcPr>
            <w:tcW w:w="1559" w:type="dxa"/>
          </w:tcPr>
          <w:p w:rsidR="00D61F6C" w:rsidRPr="00D61F6C" w:rsidRDefault="00D61F6C">
            <w:pPr>
              <w:pStyle w:val="ConsPlusNormal"/>
              <w:jc w:val="center"/>
            </w:pPr>
            <w:r w:rsidRPr="00D61F6C">
              <w:t>54,1 - 56,8</w:t>
            </w:r>
          </w:p>
        </w:tc>
        <w:tc>
          <w:tcPr>
            <w:tcW w:w="794" w:type="dxa"/>
          </w:tcPr>
          <w:p w:rsidR="00D61F6C" w:rsidRPr="00D61F6C" w:rsidRDefault="00D61F6C">
            <w:pPr>
              <w:pStyle w:val="ConsPlusNormal"/>
              <w:jc w:val="center"/>
            </w:pPr>
            <w:r w:rsidRPr="00D61F6C">
              <w:t>171</w:t>
            </w:r>
          </w:p>
        </w:tc>
        <w:tc>
          <w:tcPr>
            <w:tcW w:w="1077" w:type="dxa"/>
          </w:tcPr>
          <w:p w:rsidR="00D61F6C" w:rsidRPr="00D61F6C" w:rsidRDefault="00D61F6C">
            <w:pPr>
              <w:pStyle w:val="ConsPlusNormal"/>
              <w:jc w:val="center"/>
            </w:pPr>
            <w:r w:rsidRPr="00D61F6C">
              <w:t>2,92</w:t>
            </w:r>
          </w:p>
        </w:tc>
        <w:tc>
          <w:tcPr>
            <w:tcW w:w="1362" w:type="dxa"/>
          </w:tcPr>
          <w:p w:rsidR="00D61F6C" w:rsidRPr="00D61F6C" w:rsidRDefault="00D61F6C">
            <w:pPr>
              <w:pStyle w:val="ConsPlusNormal"/>
              <w:jc w:val="center"/>
            </w:pPr>
            <w:r w:rsidRPr="00D61F6C">
              <w:t>56,9 - 67,1</w:t>
            </w:r>
          </w:p>
        </w:tc>
        <w:tc>
          <w:tcPr>
            <w:tcW w:w="1474" w:type="dxa"/>
          </w:tcPr>
          <w:p w:rsidR="00D61F6C" w:rsidRPr="00D61F6C" w:rsidRDefault="00D61F6C">
            <w:pPr>
              <w:pStyle w:val="ConsPlusNormal"/>
              <w:jc w:val="center"/>
            </w:pPr>
            <w:r w:rsidRPr="00D61F6C">
              <w:t>67,2 - 80,2</w:t>
            </w:r>
          </w:p>
        </w:tc>
        <w:tc>
          <w:tcPr>
            <w:tcW w:w="1587" w:type="dxa"/>
          </w:tcPr>
          <w:p w:rsidR="00D61F6C" w:rsidRPr="00D61F6C" w:rsidRDefault="00D61F6C">
            <w:pPr>
              <w:pStyle w:val="ConsPlusNormal"/>
              <w:jc w:val="center"/>
            </w:pPr>
            <w:r w:rsidRPr="00D61F6C">
              <w:t>80,3 - 87,5</w:t>
            </w:r>
          </w:p>
        </w:tc>
        <w:tc>
          <w:tcPr>
            <w:tcW w:w="1587" w:type="dxa"/>
          </w:tcPr>
          <w:p w:rsidR="00D61F6C" w:rsidRPr="00D61F6C" w:rsidRDefault="00D61F6C">
            <w:pPr>
              <w:pStyle w:val="ConsPlusNormal"/>
              <w:jc w:val="center"/>
            </w:pPr>
            <w:r w:rsidRPr="00D61F6C">
              <w:t>87,6 - 102,1</w:t>
            </w:r>
          </w:p>
        </w:tc>
        <w:tc>
          <w:tcPr>
            <w:tcW w:w="1587" w:type="dxa"/>
          </w:tcPr>
          <w:p w:rsidR="00D61F6C" w:rsidRPr="00D61F6C" w:rsidRDefault="00D61F6C">
            <w:pPr>
              <w:pStyle w:val="ConsPlusNormal"/>
              <w:jc w:val="center"/>
            </w:pPr>
            <w:r w:rsidRPr="00D61F6C">
              <w:t>101,2 - 115,5</w:t>
            </w:r>
          </w:p>
        </w:tc>
        <w:tc>
          <w:tcPr>
            <w:tcW w:w="1447" w:type="dxa"/>
          </w:tcPr>
          <w:p w:rsidR="00D61F6C" w:rsidRPr="00D61F6C" w:rsidRDefault="00D61F6C">
            <w:pPr>
              <w:pStyle w:val="ConsPlusNormal"/>
              <w:jc w:val="center"/>
            </w:pPr>
            <w:r w:rsidRPr="00D61F6C">
              <w:t>116,8</w:t>
            </w:r>
          </w:p>
        </w:tc>
      </w:tr>
      <w:tr w:rsidR="00D61F6C" w:rsidRPr="00D61F6C" w:rsidTr="00122623">
        <w:trPr>
          <w:jc w:val="center"/>
        </w:trPr>
        <w:tc>
          <w:tcPr>
            <w:tcW w:w="1560" w:type="dxa"/>
          </w:tcPr>
          <w:p w:rsidR="00D61F6C" w:rsidRPr="00D61F6C" w:rsidRDefault="00D61F6C">
            <w:pPr>
              <w:pStyle w:val="ConsPlusNormal"/>
              <w:jc w:val="center"/>
            </w:pPr>
            <w:r w:rsidRPr="00D61F6C">
              <w:t>54,5</w:t>
            </w:r>
          </w:p>
        </w:tc>
        <w:tc>
          <w:tcPr>
            <w:tcW w:w="1559" w:type="dxa"/>
          </w:tcPr>
          <w:p w:rsidR="00D61F6C" w:rsidRPr="00D61F6C" w:rsidRDefault="00D61F6C">
            <w:pPr>
              <w:pStyle w:val="ConsPlusNormal"/>
              <w:jc w:val="center"/>
            </w:pPr>
            <w:r w:rsidRPr="00D61F6C">
              <w:t>54,6 - 57,4</w:t>
            </w:r>
          </w:p>
        </w:tc>
        <w:tc>
          <w:tcPr>
            <w:tcW w:w="794" w:type="dxa"/>
          </w:tcPr>
          <w:p w:rsidR="00D61F6C" w:rsidRPr="00D61F6C" w:rsidRDefault="00D61F6C">
            <w:pPr>
              <w:pStyle w:val="ConsPlusNormal"/>
              <w:jc w:val="center"/>
            </w:pPr>
            <w:r w:rsidRPr="00D61F6C">
              <w:t>172</w:t>
            </w:r>
          </w:p>
        </w:tc>
        <w:tc>
          <w:tcPr>
            <w:tcW w:w="1077" w:type="dxa"/>
          </w:tcPr>
          <w:p w:rsidR="00D61F6C" w:rsidRPr="00D61F6C" w:rsidRDefault="00D61F6C">
            <w:pPr>
              <w:pStyle w:val="ConsPlusNormal"/>
              <w:jc w:val="center"/>
            </w:pPr>
            <w:r w:rsidRPr="00D61F6C">
              <w:t>2,95</w:t>
            </w:r>
          </w:p>
        </w:tc>
        <w:tc>
          <w:tcPr>
            <w:tcW w:w="1362" w:type="dxa"/>
          </w:tcPr>
          <w:p w:rsidR="00D61F6C" w:rsidRPr="00D61F6C" w:rsidRDefault="00D61F6C">
            <w:pPr>
              <w:pStyle w:val="ConsPlusNormal"/>
              <w:jc w:val="center"/>
            </w:pPr>
            <w:r w:rsidRPr="00D61F6C">
              <w:t>57,5 - 67,7</w:t>
            </w:r>
          </w:p>
        </w:tc>
        <w:tc>
          <w:tcPr>
            <w:tcW w:w="1474" w:type="dxa"/>
          </w:tcPr>
          <w:p w:rsidR="00D61F6C" w:rsidRPr="00D61F6C" w:rsidRDefault="00D61F6C">
            <w:pPr>
              <w:pStyle w:val="ConsPlusNormal"/>
              <w:jc w:val="center"/>
            </w:pPr>
            <w:r w:rsidRPr="00D61F6C">
              <w:t>67,8 - 81,0</w:t>
            </w:r>
          </w:p>
        </w:tc>
        <w:tc>
          <w:tcPr>
            <w:tcW w:w="1587" w:type="dxa"/>
          </w:tcPr>
          <w:p w:rsidR="00D61F6C" w:rsidRPr="00D61F6C" w:rsidRDefault="00D61F6C">
            <w:pPr>
              <w:pStyle w:val="ConsPlusNormal"/>
              <w:jc w:val="center"/>
            </w:pPr>
            <w:r w:rsidRPr="00D61F6C">
              <w:t>81,1 - 88,4</w:t>
            </w:r>
          </w:p>
        </w:tc>
        <w:tc>
          <w:tcPr>
            <w:tcW w:w="1587" w:type="dxa"/>
          </w:tcPr>
          <w:p w:rsidR="00D61F6C" w:rsidRPr="00D61F6C" w:rsidRDefault="00D61F6C">
            <w:pPr>
              <w:pStyle w:val="ConsPlusNormal"/>
              <w:jc w:val="center"/>
            </w:pPr>
            <w:r w:rsidRPr="00D61F6C">
              <w:t>88,5 - 103,2</w:t>
            </w:r>
          </w:p>
        </w:tc>
        <w:tc>
          <w:tcPr>
            <w:tcW w:w="1587" w:type="dxa"/>
          </w:tcPr>
          <w:p w:rsidR="00D61F6C" w:rsidRPr="00D61F6C" w:rsidRDefault="00D61F6C">
            <w:pPr>
              <w:pStyle w:val="ConsPlusNormal"/>
              <w:jc w:val="center"/>
            </w:pPr>
            <w:r w:rsidRPr="00D61F6C">
              <w:t>102,2 - 116,7</w:t>
            </w:r>
          </w:p>
        </w:tc>
        <w:tc>
          <w:tcPr>
            <w:tcW w:w="1447" w:type="dxa"/>
          </w:tcPr>
          <w:p w:rsidR="00D61F6C" w:rsidRPr="00D61F6C" w:rsidRDefault="00D61F6C">
            <w:pPr>
              <w:pStyle w:val="ConsPlusNormal"/>
              <w:jc w:val="center"/>
            </w:pPr>
            <w:r w:rsidRPr="00D61F6C">
              <w:t>118,0</w:t>
            </w:r>
          </w:p>
        </w:tc>
      </w:tr>
      <w:tr w:rsidR="00D61F6C" w:rsidRPr="00D61F6C" w:rsidTr="00122623">
        <w:trPr>
          <w:jc w:val="center"/>
        </w:trPr>
        <w:tc>
          <w:tcPr>
            <w:tcW w:w="1560" w:type="dxa"/>
          </w:tcPr>
          <w:p w:rsidR="00D61F6C" w:rsidRPr="00D61F6C" w:rsidRDefault="00D61F6C">
            <w:pPr>
              <w:pStyle w:val="ConsPlusNormal"/>
              <w:jc w:val="center"/>
            </w:pPr>
            <w:r w:rsidRPr="00D61F6C">
              <w:t>55,3</w:t>
            </w:r>
          </w:p>
        </w:tc>
        <w:tc>
          <w:tcPr>
            <w:tcW w:w="1559" w:type="dxa"/>
          </w:tcPr>
          <w:p w:rsidR="00D61F6C" w:rsidRPr="00D61F6C" w:rsidRDefault="00D61F6C">
            <w:pPr>
              <w:pStyle w:val="ConsPlusNormal"/>
              <w:jc w:val="center"/>
            </w:pPr>
            <w:r w:rsidRPr="00D61F6C">
              <w:t>55,4 - 58,2</w:t>
            </w:r>
          </w:p>
        </w:tc>
        <w:tc>
          <w:tcPr>
            <w:tcW w:w="794" w:type="dxa"/>
          </w:tcPr>
          <w:p w:rsidR="00D61F6C" w:rsidRPr="00D61F6C" w:rsidRDefault="00D61F6C">
            <w:pPr>
              <w:pStyle w:val="ConsPlusNormal"/>
              <w:jc w:val="center"/>
            </w:pPr>
            <w:r w:rsidRPr="00D61F6C">
              <w:t>173</w:t>
            </w:r>
          </w:p>
        </w:tc>
        <w:tc>
          <w:tcPr>
            <w:tcW w:w="1077" w:type="dxa"/>
          </w:tcPr>
          <w:p w:rsidR="00D61F6C" w:rsidRPr="00D61F6C" w:rsidRDefault="00D61F6C">
            <w:pPr>
              <w:pStyle w:val="ConsPlusNormal"/>
              <w:jc w:val="center"/>
            </w:pPr>
            <w:r w:rsidRPr="00D61F6C">
              <w:t>2,99</w:t>
            </w:r>
          </w:p>
        </w:tc>
        <w:tc>
          <w:tcPr>
            <w:tcW w:w="1362" w:type="dxa"/>
          </w:tcPr>
          <w:p w:rsidR="00D61F6C" w:rsidRPr="00D61F6C" w:rsidRDefault="00D61F6C">
            <w:pPr>
              <w:pStyle w:val="ConsPlusNormal"/>
              <w:jc w:val="center"/>
            </w:pPr>
            <w:r w:rsidRPr="00D61F6C">
              <w:t>58,3 - 68,7</w:t>
            </w:r>
          </w:p>
        </w:tc>
        <w:tc>
          <w:tcPr>
            <w:tcW w:w="1474" w:type="dxa"/>
          </w:tcPr>
          <w:p w:rsidR="00D61F6C" w:rsidRPr="00D61F6C" w:rsidRDefault="00D61F6C">
            <w:pPr>
              <w:pStyle w:val="ConsPlusNormal"/>
              <w:jc w:val="center"/>
            </w:pPr>
            <w:r w:rsidRPr="00D61F6C">
              <w:t>68,8 - 82,1</w:t>
            </w:r>
          </w:p>
        </w:tc>
        <w:tc>
          <w:tcPr>
            <w:tcW w:w="1587" w:type="dxa"/>
          </w:tcPr>
          <w:p w:rsidR="00D61F6C" w:rsidRPr="00D61F6C" w:rsidRDefault="00D61F6C">
            <w:pPr>
              <w:pStyle w:val="ConsPlusNormal"/>
              <w:jc w:val="center"/>
            </w:pPr>
            <w:r w:rsidRPr="00D61F6C">
              <w:t>82,2 - 89,6</w:t>
            </w:r>
          </w:p>
        </w:tc>
        <w:tc>
          <w:tcPr>
            <w:tcW w:w="1587" w:type="dxa"/>
          </w:tcPr>
          <w:p w:rsidR="00D61F6C" w:rsidRPr="00D61F6C" w:rsidRDefault="00D61F6C">
            <w:pPr>
              <w:pStyle w:val="ConsPlusNormal"/>
              <w:jc w:val="center"/>
            </w:pPr>
            <w:r w:rsidRPr="00D61F6C">
              <w:t>89,7 - 104,6</w:t>
            </w:r>
          </w:p>
        </w:tc>
        <w:tc>
          <w:tcPr>
            <w:tcW w:w="1587" w:type="dxa"/>
          </w:tcPr>
          <w:p w:rsidR="00D61F6C" w:rsidRPr="00D61F6C" w:rsidRDefault="00D61F6C">
            <w:pPr>
              <w:pStyle w:val="ConsPlusNormal"/>
              <w:jc w:val="center"/>
            </w:pPr>
            <w:r w:rsidRPr="00D61F6C">
              <w:t>103,3 - 117,9</w:t>
            </w:r>
          </w:p>
        </w:tc>
        <w:tc>
          <w:tcPr>
            <w:tcW w:w="1447" w:type="dxa"/>
          </w:tcPr>
          <w:p w:rsidR="00D61F6C" w:rsidRPr="00D61F6C" w:rsidRDefault="00D61F6C">
            <w:pPr>
              <w:pStyle w:val="ConsPlusNormal"/>
              <w:jc w:val="center"/>
            </w:pPr>
            <w:r w:rsidRPr="00D61F6C">
              <w:t>119,6</w:t>
            </w:r>
          </w:p>
        </w:tc>
      </w:tr>
      <w:tr w:rsidR="00D61F6C" w:rsidRPr="00D61F6C" w:rsidTr="00122623">
        <w:trPr>
          <w:jc w:val="center"/>
        </w:trPr>
        <w:tc>
          <w:tcPr>
            <w:tcW w:w="1560" w:type="dxa"/>
          </w:tcPr>
          <w:p w:rsidR="00D61F6C" w:rsidRPr="00D61F6C" w:rsidRDefault="00D61F6C">
            <w:pPr>
              <w:pStyle w:val="ConsPlusNormal"/>
              <w:jc w:val="center"/>
            </w:pPr>
            <w:r w:rsidRPr="00D61F6C">
              <w:t>55,8</w:t>
            </w:r>
          </w:p>
        </w:tc>
        <w:tc>
          <w:tcPr>
            <w:tcW w:w="1559" w:type="dxa"/>
          </w:tcPr>
          <w:p w:rsidR="00D61F6C" w:rsidRPr="00D61F6C" w:rsidRDefault="00D61F6C">
            <w:pPr>
              <w:pStyle w:val="ConsPlusNormal"/>
              <w:jc w:val="center"/>
            </w:pPr>
            <w:r w:rsidRPr="00D61F6C">
              <w:t>55,9 - 58,8</w:t>
            </w:r>
          </w:p>
        </w:tc>
        <w:tc>
          <w:tcPr>
            <w:tcW w:w="794" w:type="dxa"/>
          </w:tcPr>
          <w:p w:rsidR="00D61F6C" w:rsidRPr="00D61F6C" w:rsidRDefault="00D61F6C">
            <w:pPr>
              <w:pStyle w:val="ConsPlusNormal"/>
              <w:jc w:val="center"/>
            </w:pPr>
            <w:r w:rsidRPr="00D61F6C">
              <w:t>174</w:t>
            </w:r>
          </w:p>
        </w:tc>
        <w:tc>
          <w:tcPr>
            <w:tcW w:w="1077" w:type="dxa"/>
          </w:tcPr>
          <w:p w:rsidR="00D61F6C" w:rsidRPr="00D61F6C" w:rsidRDefault="00D61F6C">
            <w:pPr>
              <w:pStyle w:val="ConsPlusNormal"/>
              <w:jc w:val="center"/>
            </w:pPr>
            <w:r w:rsidRPr="00D61F6C">
              <w:t>3,02</w:t>
            </w:r>
          </w:p>
        </w:tc>
        <w:tc>
          <w:tcPr>
            <w:tcW w:w="1362" w:type="dxa"/>
          </w:tcPr>
          <w:p w:rsidR="00D61F6C" w:rsidRPr="00D61F6C" w:rsidRDefault="00D61F6C">
            <w:pPr>
              <w:pStyle w:val="ConsPlusNormal"/>
              <w:jc w:val="center"/>
            </w:pPr>
            <w:r w:rsidRPr="00D61F6C">
              <w:t>58,9 - 69,4</w:t>
            </w:r>
          </w:p>
        </w:tc>
        <w:tc>
          <w:tcPr>
            <w:tcW w:w="1474" w:type="dxa"/>
          </w:tcPr>
          <w:p w:rsidR="00D61F6C" w:rsidRPr="00D61F6C" w:rsidRDefault="00D61F6C">
            <w:pPr>
              <w:pStyle w:val="ConsPlusNormal"/>
              <w:jc w:val="center"/>
            </w:pPr>
            <w:r w:rsidRPr="00D61F6C">
              <w:t>69,5 - 83,0</w:t>
            </w:r>
          </w:p>
        </w:tc>
        <w:tc>
          <w:tcPr>
            <w:tcW w:w="1587" w:type="dxa"/>
          </w:tcPr>
          <w:p w:rsidR="00D61F6C" w:rsidRPr="00D61F6C" w:rsidRDefault="00D61F6C">
            <w:pPr>
              <w:pStyle w:val="ConsPlusNormal"/>
              <w:jc w:val="center"/>
            </w:pPr>
            <w:r w:rsidRPr="00D61F6C">
              <w:t>83,1 - 90,5</w:t>
            </w:r>
          </w:p>
        </w:tc>
        <w:tc>
          <w:tcPr>
            <w:tcW w:w="1587" w:type="dxa"/>
          </w:tcPr>
          <w:p w:rsidR="00D61F6C" w:rsidRPr="00D61F6C" w:rsidRDefault="00D61F6C">
            <w:pPr>
              <w:pStyle w:val="ConsPlusNormal"/>
              <w:jc w:val="center"/>
            </w:pPr>
            <w:r w:rsidRPr="00D61F6C">
              <w:t>90,6 - 105,6</w:t>
            </w:r>
          </w:p>
        </w:tc>
        <w:tc>
          <w:tcPr>
            <w:tcW w:w="1587" w:type="dxa"/>
          </w:tcPr>
          <w:p w:rsidR="00D61F6C" w:rsidRPr="00D61F6C" w:rsidRDefault="00D61F6C">
            <w:pPr>
              <w:pStyle w:val="ConsPlusNormal"/>
              <w:jc w:val="center"/>
            </w:pPr>
            <w:r w:rsidRPr="00D61F6C">
              <w:t>104,7 - 119,5</w:t>
            </w:r>
          </w:p>
        </w:tc>
        <w:tc>
          <w:tcPr>
            <w:tcW w:w="1447" w:type="dxa"/>
          </w:tcPr>
          <w:p w:rsidR="00D61F6C" w:rsidRPr="00D61F6C" w:rsidRDefault="00D61F6C">
            <w:pPr>
              <w:pStyle w:val="ConsPlusNormal"/>
              <w:jc w:val="center"/>
            </w:pPr>
            <w:r w:rsidRPr="00D61F6C">
              <w:t>120,8</w:t>
            </w:r>
          </w:p>
        </w:tc>
      </w:tr>
      <w:tr w:rsidR="00D61F6C" w:rsidRPr="00D61F6C" w:rsidTr="00122623">
        <w:trPr>
          <w:jc w:val="center"/>
        </w:trPr>
        <w:tc>
          <w:tcPr>
            <w:tcW w:w="1560" w:type="dxa"/>
          </w:tcPr>
          <w:p w:rsidR="00D61F6C" w:rsidRPr="00D61F6C" w:rsidRDefault="00D61F6C">
            <w:pPr>
              <w:pStyle w:val="ConsPlusNormal"/>
              <w:jc w:val="center"/>
            </w:pPr>
            <w:r w:rsidRPr="00D61F6C">
              <w:t>56,6</w:t>
            </w:r>
          </w:p>
        </w:tc>
        <w:tc>
          <w:tcPr>
            <w:tcW w:w="1559" w:type="dxa"/>
          </w:tcPr>
          <w:p w:rsidR="00D61F6C" w:rsidRPr="00D61F6C" w:rsidRDefault="00D61F6C">
            <w:pPr>
              <w:pStyle w:val="ConsPlusNormal"/>
              <w:jc w:val="center"/>
            </w:pPr>
            <w:r w:rsidRPr="00D61F6C">
              <w:t>56,7 - 59,6</w:t>
            </w:r>
          </w:p>
        </w:tc>
        <w:tc>
          <w:tcPr>
            <w:tcW w:w="794" w:type="dxa"/>
          </w:tcPr>
          <w:p w:rsidR="00D61F6C" w:rsidRPr="00D61F6C" w:rsidRDefault="00D61F6C">
            <w:pPr>
              <w:pStyle w:val="ConsPlusNormal"/>
              <w:jc w:val="center"/>
            </w:pPr>
            <w:r w:rsidRPr="00D61F6C">
              <w:t>175</w:t>
            </w:r>
          </w:p>
        </w:tc>
        <w:tc>
          <w:tcPr>
            <w:tcW w:w="1077" w:type="dxa"/>
          </w:tcPr>
          <w:p w:rsidR="00D61F6C" w:rsidRPr="00D61F6C" w:rsidRDefault="00D61F6C">
            <w:pPr>
              <w:pStyle w:val="ConsPlusNormal"/>
              <w:jc w:val="center"/>
            </w:pPr>
            <w:r w:rsidRPr="00D61F6C">
              <w:t>3,06</w:t>
            </w:r>
          </w:p>
        </w:tc>
        <w:tc>
          <w:tcPr>
            <w:tcW w:w="1362" w:type="dxa"/>
          </w:tcPr>
          <w:p w:rsidR="00D61F6C" w:rsidRPr="00D61F6C" w:rsidRDefault="00D61F6C">
            <w:pPr>
              <w:pStyle w:val="ConsPlusNormal"/>
              <w:jc w:val="center"/>
            </w:pPr>
            <w:r w:rsidRPr="00D61F6C">
              <w:t>59,7 - 70,3</w:t>
            </w:r>
          </w:p>
        </w:tc>
        <w:tc>
          <w:tcPr>
            <w:tcW w:w="1474" w:type="dxa"/>
          </w:tcPr>
          <w:p w:rsidR="00D61F6C" w:rsidRPr="00D61F6C" w:rsidRDefault="00D61F6C">
            <w:pPr>
              <w:pStyle w:val="ConsPlusNormal"/>
              <w:jc w:val="center"/>
            </w:pPr>
            <w:r w:rsidRPr="00D61F6C">
              <w:t>70,4 - 84,1</w:t>
            </w:r>
          </w:p>
        </w:tc>
        <w:tc>
          <w:tcPr>
            <w:tcW w:w="1587" w:type="dxa"/>
          </w:tcPr>
          <w:p w:rsidR="00D61F6C" w:rsidRPr="00D61F6C" w:rsidRDefault="00D61F6C">
            <w:pPr>
              <w:pStyle w:val="ConsPlusNormal"/>
              <w:jc w:val="center"/>
            </w:pPr>
            <w:r w:rsidRPr="00D61F6C">
              <w:t>84,2 - 91,7</w:t>
            </w:r>
          </w:p>
        </w:tc>
        <w:tc>
          <w:tcPr>
            <w:tcW w:w="1587" w:type="dxa"/>
          </w:tcPr>
          <w:p w:rsidR="00D61F6C" w:rsidRPr="00D61F6C" w:rsidRDefault="00D61F6C">
            <w:pPr>
              <w:pStyle w:val="ConsPlusNormal"/>
              <w:jc w:val="center"/>
            </w:pPr>
            <w:r w:rsidRPr="00D61F6C">
              <w:t>91,8 - 107,0</w:t>
            </w:r>
          </w:p>
        </w:tc>
        <w:tc>
          <w:tcPr>
            <w:tcW w:w="1587" w:type="dxa"/>
          </w:tcPr>
          <w:p w:rsidR="00D61F6C" w:rsidRPr="00D61F6C" w:rsidRDefault="00D61F6C">
            <w:pPr>
              <w:pStyle w:val="ConsPlusNormal"/>
              <w:jc w:val="center"/>
            </w:pPr>
            <w:r w:rsidRPr="00D61F6C">
              <w:t>105,7 - 120,7</w:t>
            </w:r>
          </w:p>
        </w:tc>
        <w:tc>
          <w:tcPr>
            <w:tcW w:w="1447" w:type="dxa"/>
          </w:tcPr>
          <w:p w:rsidR="00D61F6C" w:rsidRPr="00D61F6C" w:rsidRDefault="00D61F6C">
            <w:pPr>
              <w:pStyle w:val="ConsPlusNormal"/>
              <w:jc w:val="center"/>
            </w:pPr>
            <w:r w:rsidRPr="00D61F6C">
              <w:t>122,4</w:t>
            </w:r>
          </w:p>
        </w:tc>
      </w:tr>
      <w:tr w:rsidR="00D61F6C" w:rsidRPr="00D61F6C" w:rsidTr="00122623">
        <w:trPr>
          <w:jc w:val="center"/>
        </w:trPr>
        <w:tc>
          <w:tcPr>
            <w:tcW w:w="1560" w:type="dxa"/>
          </w:tcPr>
          <w:p w:rsidR="00D61F6C" w:rsidRPr="00D61F6C" w:rsidRDefault="00D61F6C">
            <w:pPr>
              <w:pStyle w:val="ConsPlusNormal"/>
              <w:jc w:val="center"/>
            </w:pPr>
            <w:r w:rsidRPr="00D61F6C">
              <w:t>57,1</w:t>
            </w:r>
          </w:p>
        </w:tc>
        <w:tc>
          <w:tcPr>
            <w:tcW w:w="1559" w:type="dxa"/>
          </w:tcPr>
          <w:p w:rsidR="00D61F6C" w:rsidRPr="00D61F6C" w:rsidRDefault="00D61F6C">
            <w:pPr>
              <w:pStyle w:val="ConsPlusNormal"/>
              <w:jc w:val="center"/>
            </w:pPr>
            <w:r w:rsidRPr="00D61F6C">
              <w:t>57,2 - 60,1</w:t>
            </w:r>
          </w:p>
        </w:tc>
        <w:tc>
          <w:tcPr>
            <w:tcW w:w="794" w:type="dxa"/>
          </w:tcPr>
          <w:p w:rsidR="00D61F6C" w:rsidRPr="00D61F6C" w:rsidRDefault="00D61F6C">
            <w:pPr>
              <w:pStyle w:val="ConsPlusNormal"/>
              <w:jc w:val="center"/>
            </w:pPr>
            <w:r w:rsidRPr="00D61F6C">
              <w:t>176</w:t>
            </w:r>
          </w:p>
        </w:tc>
        <w:tc>
          <w:tcPr>
            <w:tcW w:w="1077" w:type="dxa"/>
          </w:tcPr>
          <w:p w:rsidR="00D61F6C" w:rsidRPr="00D61F6C" w:rsidRDefault="00D61F6C">
            <w:pPr>
              <w:pStyle w:val="ConsPlusNormal"/>
              <w:jc w:val="center"/>
            </w:pPr>
            <w:r w:rsidRPr="00D61F6C">
              <w:t>3,09</w:t>
            </w:r>
          </w:p>
        </w:tc>
        <w:tc>
          <w:tcPr>
            <w:tcW w:w="1362" w:type="dxa"/>
          </w:tcPr>
          <w:p w:rsidR="00D61F6C" w:rsidRPr="00D61F6C" w:rsidRDefault="00D61F6C">
            <w:pPr>
              <w:pStyle w:val="ConsPlusNormal"/>
              <w:jc w:val="center"/>
            </w:pPr>
            <w:r w:rsidRPr="00D61F6C">
              <w:t>60,2 - 71,0</w:t>
            </w:r>
          </w:p>
        </w:tc>
        <w:tc>
          <w:tcPr>
            <w:tcW w:w="1474" w:type="dxa"/>
          </w:tcPr>
          <w:p w:rsidR="00D61F6C" w:rsidRPr="00D61F6C" w:rsidRDefault="00D61F6C">
            <w:pPr>
              <w:pStyle w:val="ConsPlusNormal"/>
              <w:jc w:val="center"/>
            </w:pPr>
            <w:r w:rsidRPr="00D61F6C">
              <w:t>71,1 - 84,9</w:t>
            </w:r>
          </w:p>
        </w:tc>
        <w:tc>
          <w:tcPr>
            <w:tcW w:w="1587" w:type="dxa"/>
          </w:tcPr>
          <w:p w:rsidR="00D61F6C" w:rsidRPr="00D61F6C" w:rsidRDefault="00D61F6C">
            <w:pPr>
              <w:pStyle w:val="ConsPlusNormal"/>
              <w:jc w:val="center"/>
            </w:pPr>
            <w:r w:rsidRPr="00D61F6C">
              <w:t>85,0 - 92,6</w:t>
            </w:r>
          </w:p>
        </w:tc>
        <w:tc>
          <w:tcPr>
            <w:tcW w:w="1587" w:type="dxa"/>
          </w:tcPr>
          <w:p w:rsidR="00D61F6C" w:rsidRPr="00D61F6C" w:rsidRDefault="00D61F6C">
            <w:pPr>
              <w:pStyle w:val="ConsPlusNormal"/>
              <w:jc w:val="center"/>
            </w:pPr>
            <w:r w:rsidRPr="00D61F6C">
              <w:t>92,7 - 108,1</w:t>
            </w:r>
          </w:p>
        </w:tc>
        <w:tc>
          <w:tcPr>
            <w:tcW w:w="1587" w:type="dxa"/>
          </w:tcPr>
          <w:p w:rsidR="00D61F6C" w:rsidRPr="00D61F6C" w:rsidRDefault="00D61F6C">
            <w:pPr>
              <w:pStyle w:val="ConsPlusNormal"/>
              <w:jc w:val="center"/>
            </w:pPr>
            <w:r w:rsidRPr="00D61F6C">
              <w:t>107,1 - 122,3</w:t>
            </w:r>
          </w:p>
        </w:tc>
        <w:tc>
          <w:tcPr>
            <w:tcW w:w="1447" w:type="dxa"/>
          </w:tcPr>
          <w:p w:rsidR="00D61F6C" w:rsidRPr="00D61F6C" w:rsidRDefault="00D61F6C">
            <w:pPr>
              <w:pStyle w:val="ConsPlusNormal"/>
              <w:jc w:val="center"/>
            </w:pPr>
            <w:r w:rsidRPr="00D61F6C">
              <w:t>123,6</w:t>
            </w:r>
          </w:p>
        </w:tc>
      </w:tr>
      <w:tr w:rsidR="00D61F6C" w:rsidRPr="00D61F6C" w:rsidTr="00122623">
        <w:trPr>
          <w:jc w:val="center"/>
        </w:trPr>
        <w:tc>
          <w:tcPr>
            <w:tcW w:w="1560" w:type="dxa"/>
          </w:tcPr>
          <w:p w:rsidR="00D61F6C" w:rsidRPr="00D61F6C" w:rsidRDefault="00D61F6C">
            <w:pPr>
              <w:pStyle w:val="ConsPlusNormal"/>
              <w:jc w:val="center"/>
            </w:pPr>
            <w:r w:rsidRPr="00D61F6C">
              <w:t>57,9</w:t>
            </w:r>
          </w:p>
        </w:tc>
        <w:tc>
          <w:tcPr>
            <w:tcW w:w="1559" w:type="dxa"/>
          </w:tcPr>
          <w:p w:rsidR="00D61F6C" w:rsidRPr="00D61F6C" w:rsidRDefault="00D61F6C">
            <w:pPr>
              <w:pStyle w:val="ConsPlusNormal"/>
              <w:jc w:val="center"/>
            </w:pPr>
            <w:r w:rsidRPr="00D61F6C">
              <w:t>58,0 - 60,9</w:t>
            </w:r>
          </w:p>
        </w:tc>
        <w:tc>
          <w:tcPr>
            <w:tcW w:w="794" w:type="dxa"/>
          </w:tcPr>
          <w:p w:rsidR="00D61F6C" w:rsidRPr="00D61F6C" w:rsidRDefault="00D61F6C">
            <w:pPr>
              <w:pStyle w:val="ConsPlusNormal"/>
              <w:jc w:val="center"/>
            </w:pPr>
            <w:r w:rsidRPr="00D61F6C">
              <w:t>177</w:t>
            </w:r>
          </w:p>
        </w:tc>
        <w:tc>
          <w:tcPr>
            <w:tcW w:w="1077" w:type="dxa"/>
          </w:tcPr>
          <w:p w:rsidR="00D61F6C" w:rsidRPr="00D61F6C" w:rsidRDefault="00D61F6C">
            <w:pPr>
              <w:pStyle w:val="ConsPlusNormal"/>
              <w:jc w:val="center"/>
            </w:pPr>
            <w:r w:rsidRPr="00D61F6C">
              <w:t>3,13</w:t>
            </w:r>
          </w:p>
        </w:tc>
        <w:tc>
          <w:tcPr>
            <w:tcW w:w="1362" w:type="dxa"/>
          </w:tcPr>
          <w:p w:rsidR="00D61F6C" w:rsidRPr="00D61F6C" w:rsidRDefault="00D61F6C">
            <w:pPr>
              <w:pStyle w:val="ConsPlusNormal"/>
              <w:jc w:val="center"/>
            </w:pPr>
            <w:r w:rsidRPr="00D61F6C">
              <w:t>61,0 - 71,9</w:t>
            </w:r>
          </w:p>
        </w:tc>
        <w:tc>
          <w:tcPr>
            <w:tcW w:w="1474" w:type="dxa"/>
          </w:tcPr>
          <w:p w:rsidR="00D61F6C" w:rsidRPr="00D61F6C" w:rsidRDefault="00D61F6C">
            <w:pPr>
              <w:pStyle w:val="ConsPlusNormal"/>
              <w:jc w:val="center"/>
            </w:pPr>
            <w:r w:rsidRPr="00D61F6C">
              <w:t>72,0 - 86,0</w:t>
            </w:r>
          </w:p>
        </w:tc>
        <w:tc>
          <w:tcPr>
            <w:tcW w:w="1587" w:type="dxa"/>
          </w:tcPr>
          <w:p w:rsidR="00D61F6C" w:rsidRPr="00D61F6C" w:rsidRDefault="00D61F6C">
            <w:pPr>
              <w:pStyle w:val="ConsPlusNormal"/>
              <w:jc w:val="center"/>
            </w:pPr>
            <w:r w:rsidRPr="00D61F6C">
              <w:t>86,1 - 93,8</w:t>
            </w:r>
          </w:p>
        </w:tc>
        <w:tc>
          <w:tcPr>
            <w:tcW w:w="1587" w:type="dxa"/>
          </w:tcPr>
          <w:p w:rsidR="00D61F6C" w:rsidRPr="00D61F6C" w:rsidRDefault="00D61F6C">
            <w:pPr>
              <w:pStyle w:val="ConsPlusNormal"/>
              <w:jc w:val="center"/>
            </w:pPr>
            <w:r w:rsidRPr="00D61F6C">
              <w:t>93,9 - 109,5</w:t>
            </w:r>
          </w:p>
        </w:tc>
        <w:tc>
          <w:tcPr>
            <w:tcW w:w="1587" w:type="dxa"/>
          </w:tcPr>
          <w:p w:rsidR="00D61F6C" w:rsidRPr="00D61F6C" w:rsidRDefault="00D61F6C">
            <w:pPr>
              <w:pStyle w:val="ConsPlusNormal"/>
              <w:jc w:val="center"/>
            </w:pPr>
            <w:r w:rsidRPr="00D61F6C">
              <w:t>108,2 - 123,5</w:t>
            </w:r>
          </w:p>
        </w:tc>
        <w:tc>
          <w:tcPr>
            <w:tcW w:w="1447" w:type="dxa"/>
          </w:tcPr>
          <w:p w:rsidR="00D61F6C" w:rsidRPr="00D61F6C" w:rsidRDefault="00D61F6C">
            <w:pPr>
              <w:pStyle w:val="ConsPlusNormal"/>
              <w:jc w:val="center"/>
            </w:pPr>
            <w:r w:rsidRPr="00D61F6C">
              <w:t>125,2</w:t>
            </w:r>
          </w:p>
        </w:tc>
      </w:tr>
      <w:tr w:rsidR="00D61F6C" w:rsidRPr="00D61F6C" w:rsidTr="00122623">
        <w:trPr>
          <w:jc w:val="center"/>
        </w:trPr>
        <w:tc>
          <w:tcPr>
            <w:tcW w:w="1560" w:type="dxa"/>
          </w:tcPr>
          <w:p w:rsidR="00D61F6C" w:rsidRPr="00D61F6C" w:rsidRDefault="00D61F6C">
            <w:pPr>
              <w:pStyle w:val="ConsPlusNormal"/>
              <w:jc w:val="center"/>
            </w:pPr>
            <w:r w:rsidRPr="00D61F6C">
              <w:t>58,4</w:t>
            </w:r>
          </w:p>
        </w:tc>
        <w:tc>
          <w:tcPr>
            <w:tcW w:w="1559" w:type="dxa"/>
          </w:tcPr>
          <w:p w:rsidR="00D61F6C" w:rsidRPr="00D61F6C" w:rsidRDefault="00D61F6C">
            <w:pPr>
              <w:pStyle w:val="ConsPlusNormal"/>
              <w:jc w:val="center"/>
            </w:pPr>
            <w:r w:rsidRPr="00D61F6C">
              <w:t>58,5 - 61,5</w:t>
            </w:r>
          </w:p>
        </w:tc>
        <w:tc>
          <w:tcPr>
            <w:tcW w:w="794" w:type="dxa"/>
          </w:tcPr>
          <w:p w:rsidR="00D61F6C" w:rsidRPr="00D61F6C" w:rsidRDefault="00D61F6C">
            <w:pPr>
              <w:pStyle w:val="ConsPlusNormal"/>
              <w:jc w:val="center"/>
            </w:pPr>
            <w:r w:rsidRPr="00D61F6C">
              <w:t>178</w:t>
            </w:r>
          </w:p>
        </w:tc>
        <w:tc>
          <w:tcPr>
            <w:tcW w:w="1077" w:type="dxa"/>
          </w:tcPr>
          <w:p w:rsidR="00D61F6C" w:rsidRPr="00D61F6C" w:rsidRDefault="00D61F6C">
            <w:pPr>
              <w:pStyle w:val="ConsPlusNormal"/>
              <w:jc w:val="center"/>
            </w:pPr>
            <w:r w:rsidRPr="00D61F6C">
              <w:t>3,16</w:t>
            </w:r>
          </w:p>
        </w:tc>
        <w:tc>
          <w:tcPr>
            <w:tcW w:w="1362" w:type="dxa"/>
          </w:tcPr>
          <w:p w:rsidR="00D61F6C" w:rsidRPr="00D61F6C" w:rsidRDefault="00D61F6C">
            <w:pPr>
              <w:pStyle w:val="ConsPlusNormal"/>
              <w:jc w:val="center"/>
            </w:pPr>
            <w:r w:rsidRPr="00D61F6C">
              <w:t>61,6 - 72,6</w:t>
            </w:r>
          </w:p>
        </w:tc>
        <w:tc>
          <w:tcPr>
            <w:tcW w:w="1474" w:type="dxa"/>
          </w:tcPr>
          <w:p w:rsidR="00D61F6C" w:rsidRPr="00D61F6C" w:rsidRDefault="00D61F6C">
            <w:pPr>
              <w:pStyle w:val="ConsPlusNormal"/>
              <w:jc w:val="center"/>
            </w:pPr>
            <w:r w:rsidRPr="00D61F6C">
              <w:t>72,7 - 86,8</w:t>
            </w:r>
          </w:p>
        </w:tc>
        <w:tc>
          <w:tcPr>
            <w:tcW w:w="1587" w:type="dxa"/>
          </w:tcPr>
          <w:p w:rsidR="00D61F6C" w:rsidRPr="00D61F6C" w:rsidRDefault="00D61F6C">
            <w:pPr>
              <w:pStyle w:val="ConsPlusNormal"/>
              <w:jc w:val="center"/>
            </w:pPr>
            <w:r w:rsidRPr="00D61F6C">
              <w:t>86,9 - 94,7</w:t>
            </w:r>
          </w:p>
        </w:tc>
        <w:tc>
          <w:tcPr>
            <w:tcW w:w="1587" w:type="dxa"/>
          </w:tcPr>
          <w:p w:rsidR="00D61F6C" w:rsidRPr="00D61F6C" w:rsidRDefault="00D61F6C">
            <w:pPr>
              <w:pStyle w:val="ConsPlusNormal"/>
              <w:jc w:val="center"/>
            </w:pPr>
            <w:r w:rsidRPr="00D61F6C">
              <w:t>94,8 - 110,5</w:t>
            </w:r>
          </w:p>
        </w:tc>
        <w:tc>
          <w:tcPr>
            <w:tcW w:w="1587" w:type="dxa"/>
          </w:tcPr>
          <w:p w:rsidR="00D61F6C" w:rsidRPr="00D61F6C" w:rsidRDefault="00D61F6C">
            <w:pPr>
              <w:pStyle w:val="ConsPlusNormal"/>
              <w:jc w:val="center"/>
            </w:pPr>
            <w:r w:rsidRPr="00D61F6C">
              <w:t>109,6 - 125,1</w:t>
            </w:r>
          </w:p>
        </w:tc>
        <w:tc>
          <w:tcPr>
            <w:tcW w:w="1447" w:type="dxa"/>
          </w:tcPr>
          <w:p w:rsidR="00D61F6C" w:rsidRPr="00D61F6C" w:rsidRDefault="00D61F6C">
            <w:pPr>
              <w:pStyle w:val="ConsPlusNormal"/>
              <w:jc w:val="center"/>
            </w:pPr>
            <w:r w:rsidRPr="00D61F6C">
              <w:t>126,4</w:t>
            </w:r>
          </w:p>
        </w:tc>
      </w:tr>
      <w:tr w:rsidR="00D61F6C" w:rsidRPr="00D61F6C" w:rsidTr="00122623">
        <w:trPr>
          <w:jc w:val="center"/>
        </w:trPr>
        <w:tc>
          <w:tcPr>
            <w:tcW w:w="1560" w:type="dxa"/>
          </w:tcPr>
          <w:p w:rsidR="00D61F6C" w:rsidRPr="00D61F6C" w:rsidRDefault="00D61F6C">
            <w:pPr>
              <w:pStyle w:val="ConsPlusNormal"/>
              <w:jc w:val="center"/>
            </w:pPr>
            <w:r w:rsidRPr="00D61F6C">
              <w:lastRenderedPageBreak/>
              <w:t>59,2</w:t>
            </w:r>
          </w:p>
        </w:tc>
        <w:tc>
          <w:tcPr>
            <w:tcW w:w="1559" w:type="dxa"/>
          </w:tcPr>
          <w:p w:rsidR="00D61F6C" w:rsidRPr="00D61F6C" w:rsidRDefault="00D61F6C">
            <w:pPr>
              <w:pStyle w:val="ConsPlusNormal"/>
              <w:jc w:val="center"/>
            </w:pPr>
            <w:r w:rsidRPr="00D61F6C">
              <w:t>59,3 - 62,3</w:t>
            </w:r>
          </w:p>
        </w:tc>
        <w:tc>
          <w:tcPr>
            <w:tcW w:w="794" w:type="dxa"/>
          </w:tcPr>
          <w:p w:rsidR="00D61F6C" w:rsidRPr="00D61F6C" w:rsidRDefault="00D61F6C">
            <w:pPr>
              <w:pStyle w:val="ConsPlusNormal"/>
              <w:jc w:val="center"/>
            </w:pPr>
            <w:r w:rsidRPr="00D61F6C">
              <w:t>179</w:t>
            </w:r>
          </w:p>
        </w:tc>
        <w:tc>
          <w:tcPr>
            <w:tcW w:w="1077" w:type="dxa"/>
          </w:tcPr>
          <w:p w:rsidR="00D61F6C" w:rsidRPr="00D61F6C" w:rsidRDefault="00D61F6C">
            <w:pPr>
              <w:pStyle w:val="ConsPlusNormal"/>
              <w:jc w:val="center"/>
            </w:pPr>
            <w:r w:rsidRPr="00D61F6C">
              <w:t>3,20</w:t>
            </w:r>
          </w:p>
        </w:tc>
        <w:tc>
          <w:tcPr>
            <w:tcW w:w="1362" w:type="dxa"/>
          </w:tcPr>
          <w:p w:rsidR="00D61F6C" w:rsidRPr="00D61F6C" w:rsidRDefault="00D61F6C">
            <w:pPr>
              <w:pStyle w:val="ConsPlusNormal"/>
              <w:jc w:val="center"/>
            </w:pPr>
            <w:r w:rsidRPr="00D61F6C">
              <w:t>62,4 - 73,5</w:t>
            </w:r>
          </w:p>
        </w:tc>
        <w:tc>
          <w:tcPr>
            <w:tcW w:w="1474" w:type="dxa"/>
          </w:tcPr>
          <w:p w:rsidR="00D61F6C" w:rsidRPr="00D61F6C" w:rsidRDefault="00D61F6C">
            <w:pPr>
              <w:pStyle w:val="ConsPlusNormal"/>
              <w:jc w:val="center"/>
            </w:pPr>
            <w:r w:rsidRPr="00D61F6C">
              <w:t>73,6 - 87,9</w:t>
            </w:r>
          </w:p>
        </w:tc>
        <w:tc>
          <w:tcPr>
            <w:tcW w:w="1587" w:type="dxa"/>
          </w:tcPr>
          <w:p w:rsidR="00D61F6C" w:rsidRPr="00D61F6C" w:rsidRDefault="00D61F6C">
            <w:pPr>
              <w:pStyle w:val="ConsPlusNormal"/>
              <w:jc w:val="center"/>
            </w:pPr>
            <w:r w:rsidRPr="00D61F6C">
              <w:t>88,0 - 95,9</w:t>
            </w:r>
          </w:p>
        </w:tc>
        <w:tc>
          <w:tcPr>
            <w:tcW w:w="1587" w:type="dxa"/>
          </w:tcPr>
          <w:p w:rsidR="00D61F6C" w:rsidRPr="00D61F6C" w:rsidRDefault="00D61F6C">
            <w:pPr>
              <w:pStyle w:val="ConsPlusNormal"/>
              <w:jc w:val="center"/>
            </w:pPr>
            <w:r w:rsidRPr="00D61F6C">
              <w:t>96,0 - 111,9</w:t>
            </w:r>
          </w:p>
        </w:tc>
        <w:tc>
          <w:tcPr>
            <w:tcW w:w="1587" w:type="dxa"/>
          </w:tcPr>
          <w:p w:rsidR="00D61F6C" w:rsidRPr="00D61F6C" w:rsidRDefault="00D61F6C">
            <w:pPr>
              <w:pStyle w:val="ConsPlusNormal"/>
              <w:jc w:val="center"/>
            </w:pPr>
            <w:r w:rsidRPr="00D61F6C">
              <w:t>112,0 - 127,9</w:t>
            </w:r>
          </w:p>
        </w:tc>
        <w:tc>
          <w:tcPr>
            <w:tcW w:w="1447" w:type="dxa"/>
          </w:tcPr>
          <w:p w:rsidR="00D61F6C" w:rsidRPr="00D61F6C" w:rsidRDefault="00D61F6C">
            <w:pPr>
              <w:pStyle w:val="ConsPlusNormal"/>
              <w:jc w:val="center"/>
            </w:pPr>
            <w:r w:rsidRPr="00D61F6C">
              <w:t>128,0</w:t>
            </w:r>
          </w:p>
        </w:tc>
      </w:tr>
      <w:tr w:rsidR="00D61F6C" w:rsidRPr="00D61F6C" w:rsidTr="00122623">
        <w:trPr>
          <w:jc w:val="center"/>
        </w:trPr>
        <w:tc>
          <w:tcPr>
            <w:tcW w:w="1560" w:type="dxa"/>
          </w:tcPr>
          <w:p w:rsidR="00D61F6C" w:rsidRPr="00D61F6C" w:rsidRDefault="00D61F6C">
            <w:pPr>
              <w:pStyle w:val="ConsPlusNormal"/>
              <w:jc w:val="center"/>
            </w:pPr>
            <w:r w:rsidRPr="00D61F6C">
              <w:t>59,9</w:t>
            </w:r>
          </w:p>
        </w:tc>
        <w:tc>
          <w:tcPr>
            <w:tcW w:w="1559" w:type="dxa"/>
          </w:tcPr>
          <w:p w:rsidR="00D61F6C" w:rsidRPr="00D61F6C" w:rsidRDefault="00D61F6C">
            <w:pPr>
              <w:pStyle w:val="ConsPlusNormal"/>
              <w:jc w:val="center"/>
            </w:pPr>
            <w:r w:rsidRPr="00D61F6C">
              <w:t>60,0 - 63,1</w:t>
            </w:r>
          </w:p>
        </w:tc>
        <w:tc>
          <w:tcPr>
            <w:tcW w:w="794" w:type="dxa"/>
          </w:tcPr>
          <w:p w:rsidR="00D61F6C" w:rsidRPr="00D61F6C" w:rsidRDefault="00D61F6C">
            <w:pPr>
              <w:pStyle w:val="ConsPlusNormal"/>
              <w:jc w:val="center"/>
            </w:pPr>
            <w:r w:rsidRPr="00D61F6C">
              <w:t>180</w:t>
            </w:r>
          </w:p>
        </w:tc>
        <w:tc>
          <w:tcPr>
            <w:tcW w:w="1077" w:type="dxa"/>
          </w:tcPr>
          <w:p w:rsidR="00D61F6C" w:rsidRPr="00D61F6C" w:rsidRDefault="00D61F6C">
            <w:pPr>
              <w:pStyle w:val="ConsPlusNormal"/>
              <w:jc w:val="center"/>
            </w:pPr>
            <w:r w:rsidRPr="00D61F6C">
              <w:t>3,24</w:t>
            </w:r>
          </w:p>
        </w:tc>
        <w:tc>
          <w:tcPr>
            <w:tcW w:w="1362" w:type="dxa"/>
          </w:tcPr>
          <w:p w:rsidR="00D61F6C" w:rsidRPr="00D61F6C" w:rsidRDefault="00D61F6C">
            <w:pPr>
              <w:pStyle w:val="ConsPlusNormal"/>
              <w:jc w:val="center"/>
            </w:pPr>
            <w:r w:rsidRPr="00D61F6C">
              <w:t>63,2 - 74,4</w:t>
            </w:r>
          </w:p>
        </w:tc>
        <w:tc>
          <w:tcPr>
            <w:tcW w:w="1474" w:type="dxa"/>
          </w:tcPr>
          <w:p w:rsidR="00D61F6C" w:rsidRPr="00D61F6C" w:rsidRDefault="00D61F6C">
            <w:pPr>
              <w:pStyle w:val="ConsPlusNormal"/>
              <w:jc w:val="center"/>
            </w:pPr>
            <w:r w:rsidRPr="00D61F6C">
              <w:t>74,5 - 89,0</w:t>
            </w:r>
          </w:p>
        </w:tc>
        <w:tc>
          <w:tcPr>
            <w:tcW w:w="1587" w:type="dxa"/>
          </w:tcPr>
          <w:p w:rsidR="00D61F6C" w:rsidRPr="00D61F6C" w:rsidRDefault="00D61F6C">
            <w:pPr>
              <w:pStyle w:val="ConsPlusNormal"/>
              <w:jc w:val="center"/>
            </w:pPr>
            <w:r w:rsidRPr="00D61F6C">
              <w:t>89,1 - 97,1</w:t>
            </w:r>
          </w:p>
        </w:tc>
        <w:tc>
          <w:tcPr>
            <w:tcW w:w="1587" w:type="dxa"/>
          </w:tcPr>
          <w:p w:rsidR="00D61F6C" w:rsidRPr="00D61F6C" w:rsidRDefault="00D61F6C">
            <w:pPr>
              <w:pStyle w:val="ConsPlusNormal"/>
              <w:jc w:val="center"/>
            </w:pPr>
            <w:r w:rsidRPr="00D61F6C">
              <w:t>97,2 - 113,3</w:t>
            </w:r>
          </w:p>
        </w:tc>
        <w:tc>
          <w:tcPr>
            <w:tcW w:w="1587" w:type="dxa"/>
          </w:tcPr>
          <w:p w:rsidR="00D61F6C" w:rsidRPr="00D61F6C" w:rsidRDefault="00D61F6C">
            <w:pPr>
              <w:pStyle w:val="ConsPlusNormal"/>
              <w:jc w:val="center"/>
            </w:pPr>
            <w:r w:rsidRPr="00D61F6C">
              <w:t>113,4 - 129,5</w:t>
            </w:r>
          </w:p>
        </w:tc>
        <w:tc>
          <w:tcPr>
            <w:tcW w:w="1447" w:type="dxa"/>
          </w:tcPr>
          <w:p w:rsidR="00D61F6C" w:rsidRPr="00D61F6C" w:rsidRDefault="00D61F6C">
            <w:pPr>
              <w:pStyle w:val="ConsPlusNormal"/>
              <w:jc w:val="center"/>
            </w:pPr>
            <w:r w:rsidRPr="00D61F6C">
              <w:t>129,6</w:t>
            </w:r>
          </w:p>
        </w:tc>
      </w:tr>
      <w:tr w:rsidR="00D61F6C" w:rsidRPr="00D61F6C" w:rsidTr="00122623">
        <w:trPr>
          <w:jc w:val="center"/>
        </w:trPr>
        <w:tc>
          <w:tcPr>
            <w:tcW w:w="1560" w:type="dxa"/>
          </w:tcPr>
          <w:p w:rsidR="00D61F6C" w:rsidRPr="00D61F6C" w:rsidRDefault="00D61F6C">
            <w:pPr>
              <w:pStyle w:val="ConsPlusNormal"/>
              <w:jc w:val="center"/>
            </w:pPr>
            <w:r w:rsidRPr="00D61F6C">
              <w:t>60,5</w:t>
            </w:r>
          </w:p>
        </w:tc>
        <w:tc>
          <w:tcPr>
            <w:tcW w:w="1559" w:type="dxa"/>
          </w:tcPr>
          <w:p w:rsidR="00D61F6C" w:rsidRPr="00D61F6C" w:rsidRDefault="00D61F6C">
            <w:pPr>
              <w:pStyle w:val="ConsPlusNormal"/>
              <w:jc w:val="center"/>
            </w:pPr>
            <w:r w:rsidRPr="00D61F6C">
              <w:t>60,6 - 63,6</w:t>
            </w:r>
          </w:p>
        </w:tc>
        <w:tc>
          <w:tcPr>
            <w:tcW w:w="794" w:type="dxa"/>
          </w:tcPr>
          <w:p w:rsidR="00D61F6C" w:rsidRPr="00D61F6C" w:rsidRDefault="00D61F6C">
            <w:pPr>
              <w:pStyle w:val="ConsPlusNormal"/>
              <w:jc w:val="center"/>
            </w:pPr>
            <w:r w:rsidRPr="00D61F6C">
              <w:t>181</w:t>
            </w:r>
          </w:p>
        </w:tc>
        <w:tc>
          <w:tcPr>
            <w:tcW w:w="1077" w:type="dxa"/>
          </w:tcPr>
          <w:p w:rsidR="00D61F6C" w:rsidRPr="00D61F6C" w:rsidRDefault="00D61F6C">
            <w:pPr>
              <w:pStyle w:val="ConsPlusNormal"/>
              <w:jc w:val="center"/>
            </w:pPr>
            <w:r w:rsidRPr="00D61F6C">
              <w:t>3,27</w:t>
            </w:r>
          </w:p>
        </w:tc>
        <w:tc>
          <w:tcPr>
            <w:tcW w:w="1362" w:type="dxa"/>
          </w:tcPr>
          <w:p w:rsidR="00D61F6C" w:rsidRPr="00D61F6C" w:rsidRDefault="00D61F6C">
            <w:pPr>
              <w:pStyle w:val="ConsPlusNormal"/>
              <w:jc w:val="center"/>
            </w:pPr>
            <w:r w:rsidRPr="00D61F6C">
              <w:t>63,7 - 75,1</w:t>
            </w:r>
          </w:p>
        </w:tc>
        <w:tc>
          <w:tcPr>
            <w:tcW w:w="1474" w:type="dxa"/>
          </w:tcPr>
          <w:p w:rsidR="00D61F6C" w:rsidRPr="00D61F6C" w:rsidRDefault="00D61F6C">
            <w:pPr>
              <w:pStyle w:val="ConsPlusNormal"/>
              <w:jc w:val="center"/>
            </w:pPr>
            <w:r w:rsidRPr="00D61F6C">
              <w:t>75,2 - 89,8</w:t>
            </w:r>
          </w:p>
        </w:tc>
        <w:tc>
          <w:tcPr>
            <w:tcW w:w="1587" w:type="dxa"/>
          </w:tcPr>
          <w:p w:rsidR="00D61F6C" w:rsidRPr="00D61F6C" w:rsidRDefault="00D61F6C">
            <w:pPr>
              <w:pStyle w:val="ConsPlusNormal"/>
              <w:jc w:val="center"/>
            </w:pPr>
            <w:r w:rsidRPr="00D61F6C">
              <w:t>89,9 - 98,0</w:t>
            </w:r>
          </w:p>
        </w:tc>
        <w:tc>
          <w:tcPr>
            <w:tcW w:w="1587" w:type="dxa"/>
          </w:tcPr>
          <w:p w:rsidR="00D61F6C" w:rsidRPr="00D61F6C" w:rsidRDefault="00D61F6C">
            <w:pPr>
              <w:pStyle w:val="ConsPlusNormal"/>
              <w:jc w:val="center"/>
            </w:pPr>
            <w:r w:rsidRPr="00D61F6C">
              <w:t>98,1 - 114,4</w:t>
            </w:r>
          </w:p>
        </w:tc>
        <w:tc>
          <w:tcPr>
            <w:tcW w:w="1587" w:type="dxa"/>
          </w:tcPr>
          <w:p w:rsidR="00D61F6C" w:rsidRPr="00D61F6C" w:rsidRDefault="00D61F6C">
            <w:pPr>
              <w:pStyle w:val="ConsPlusNormal"/>
              <w:jc w:val="center"/>
            </w:pPr>
            <w:r w:rsidRPr="00D61F6C">
              <w:t>114,5 - 130,7</w:t>
            </w:r>
          </w:p>
        </w:tc>
        <w:tc>
          <w:tcPr>
            <w:tcW w:w="1447" w:type="dxa"/>
          </w:tcPr>
          <w:p w:rsidR="00D61F6C" w:rsidRPr="00D61F6C" w:rsidRDefault="00D61F6C">
            <w:pPr>
              <w:pStyle w:val="ConsPlusNormal"/>
              <w:jc w:val="center"/>
            </w:pPr>
            <w:r w:rsidRPr="00D61F6C">
              <w:t>130,8</w:t>
            </w:r>
          </w:p>
        </w:tc>
      </w:tr>
      <w:tr w:rsidR="00D61F6C" w:rsidRPr="00D61F6C" w:rsidTr="00122623">
        <w:trPr>
          <w:jc w:val="center"/>
        </w:trPr>
        <w:tc>
          <w:tcPr>
            <w:tcW w:w="1560" w:type="dxa"/>
          </w:tcPr>
          <w:p w:rsidR="00D61F6C" w:rsidRPr="00D61F6C" w:rsidRDefault="00D61F6C">
            <w:pPr>
              <w:pStyle w:val="ConsPlusNormal"/>
              <w:jc w:val="center"/>
            </w:pPr>
            <w:r w:rsidRPr="00D61F6C">
              <w:t>61,2</w:t>
            </w:r>
          </w:p>
        </w:tc>
        <w:tc>
          <w:tcPr>
            <w:tcW w:w="1559" w:type="dxa"/>
          </w:tcPr>
          <w:p w:rsidR="00D61F6C" w:rsidRPr="00D61F6C" w:rsidRDefault="00D61F6C">
            <w:pPr>
              <w:pStyle w:val="ConsPlusNormal"/>
              <w:jc w:val="center"/>
            </w:pPr>
            <w:r w:rsidRPr="00D61F6C">
              <w:t>61,3 - 64,4</w:t>
            </w:r>
          </w:p>
        </w:tc>
        <w:tc>
          <w:tcPr>
            <w:tcW w:w="794" w:type="dxa"/>
          </w:tcPr>
          <w:p w:rsidR="00D61F6C" w:rsidRPr="00D61F6C" w:rsidRDefault="00D61F6C">
            <w:pPr>
              <w:pStyle w:val="ConsPlusNormal"/>
              <w:jc w:val="center"/>
            </w:pPr>
            <w:r w:rsidRPr="00D61F6C">
              <w:t>182</w:t>
            </w:r>
          </w:p>
        </w:tc>
        <w:tc>
          <w:tcPr>
            <w:tcW w:w="1077" w:type="dxa"/>
          </w:tcPr>
          <w:p w:rsidR="00D61F6C" w:rsidRPr="00D61F6C" w:rsidRDefault="00D61F6C">
            <w:pPr>
              <w:pStyle w:val="ConsPlusNormal"/>
              <w:jc w:val="center"/>
            </w:pPr>
            <w:r w:rsidRPr="00D61F6C">
              <w:t>3,31</w:t>
            </w:r>
          </w:p>
        </w:tc>
        <w:tc>
          <w:tcPr>
            <w:tcW w:w="1362" w:type="dxa"/>
          </w:tcPr>
          <w:p w:rsidR="00D61F6C" w:rsidRPr="00D61F6C" w:rsidRDefault="00D61F6C">
            <w:pPr>
              <w:pStyle w:val="ConsPlusNormal"/>
              <w:jc w:val="center"/>
            </w:pPr>
            <w:r w:rsidRPr="00D61F6C">
              <w:t>64,5 - 76,0</w:t>
            </w:r>
          </w:p>
        </w:tc>
        <w:tc>
          <w:tcPr>
            <w:tcW w:w="1474" w:type="dxa"/>
          </w:tcPr>
          <w:p w:rsidR="00D61F6C" w:rsidRPr="00D61F6C" w:rsidRDefault="00D61F6C">
            <w:pPr>
              <w:pStyle w:val="ConsPlusNormal"/>
              <w:jc w:val="center"/>
            </w:pPr>
            <w:r w:rsidRPr="00D61F6C">
              <w:t>76,1 - 90,1</w:t>
            </w:r>
          </w:p>
        </w:tc>
        <w:tc>
          <w:tcPr>
            <w:tcW w:w="1587" w:type="dxa"/>
          </w:tcPr>
          <w:p w:rsidR="00D61F6C" w:rsidRPr="00D61F6C" w:rsidRDefault="00D61F6C">
            <w:pPr>
              <w:pStyle w:val="ConsPlusNormal"/>
              <w:jc w:val="center"/>
            </w:pPr>
            <w:r w:rsidRPr="00D61F6C">
              <w:t>91,0 - 99,2</w:t>
            </w:r>
          </w:p>
        </w:tc>
        <w:tc>
          <w:tcPr>
            <w:tcW w:w="1587" w:type="dxa"/>
          </w:tcPr>
          <w:p w:rsidR="00D61F6C" w:rsidRPr="00D61F6C" w:rsidRDefault="00D61F6C">
            <w:pPr>
              <w:pStyle w:val="ConsPlusNormal"/>
              <w:jc w:val="center"/>
            </w:pPr>
            <w:r w:rsidRPr="00D61F6C">
              <w:t>99,3 - 115,8</w:t>
            </w:r>
          </w:p>
        </w:tc>
        <w:tc>
          <w:tcPr>
            <w:tcW w:w="1587" w:type="dxa"/>
          </w:tcPr>
          <w:p w:rsidR="00D61F6C" w:rsidRPr="00D61F6C" w:rsidRDefault="00D61F6C">
            <w:pPr>
              <w:pStyle w:val="ConsPlusNormal"/>
              <w:jc w:val="center"/>
            </w:pPr>
            <w:r w:rsidRPr="00D61F6C">
              <w:t>115,9 - 132,3</w:t>
            </w:r>
          </w:p>
        </w:tc>
        <w:tc>
          <w:tcPr>
            <w:tcW w:w="1447" w:type="dxa"/>
          </w:tcPr>
          <w:p w:rsidR="00D61F6C" w:rsidRPr="00D61F6C" w:rsidRDefault="00D61F6C">
            <w:pPr>
              <w:pStyle w:val="ConsPlusNormal"/>
              <w:jc w:val="center"/>
            </w:pPr>
            <w:r w:rsidRPr="00D61F6C">
              <w:t>132,4</w:t>
            </w:r>
          </w:p>
        </w:tc>
      </w:tr>
      <w:tr w:rsidR="00D61F6C" w:rsidRPr="00D61F6C" w:rsidTr="00122623">
        <w:trPr>
          <w:jc w:val="center"/>
        </w:trPr>
        <w:tc>
          <w:tcPr>
            <w:tcW w:w="1560" w:type="dxa"/>
          </w:tcPr>
          <w:p w:rsidR="00D61F6C" w:rsidRPr="00D61F6C" w:rsidRDefault="00D61F6C">
            <w:pPr>
              <w:pStyle w:val="ConsPlusNormal"/>
              <w:jc w:val="center"/>
            </w:pPr>
            <w:r w:rsidRPr="00D61F6C">
              <w:t>61,8</w:t>
            </w:r>
          </w:p>
        </w:tc>
        <w:tc>
          <w:tcPr>
            <w:tcW w:w="1559" w:type="dxa"/>
          </w:tcPr>
          <w:p w:rsidR="00D61F6C" w:rsidRPr="00D61F6C" w:rsidRDefault="00D61F6C">
            <w:pPr>
              <w:pStyle w:val="ConsPlusNormal"/>
              <w:jc w:val="center"/>
            </w:pPr>
            <w:r w:rsidRPr="00D61F6C">
              <w:t>61,9 - 65,0</w:t>
            </w:r>
          </w:p>
        </w:tc>
        <w:tc>
          <w:tcPr>
            <w:tcW w:w="794" w:type="dxa"/>
          </w:tcPr>
          <w:p w:rsidR="00D61F6C" w:rsidRPr="00D61F6C" w:rsidRDefault="00D61F6C">
            <w:pPr>
              <w:pStyle w:val="ConsPlusNormal"/>
              <w:jc w:val="center"/>
            </w:pPr>
            <w:r w:rsidRPr="00D61F6C">
              <w:t>183</w:t>
            </w:r>
          </w:p>
        </w:tc>
        <w:tc>
          <w:tcPr>
            <w:tcW w:w="1077" w:type="dxa"/>
          </w:tcPr>
          <w:p w:rsidR="00D61F6C" w:rsidRPr="00D61F6C" w:rsidRDefault="00D61F6C">
            <w:pPr>
              <w:pStyle w:val="ConsPlusNormal"/>
              <w:jc w:val="center"/>
            </w:pPr>
            <w:r w:rsidRPr="00D61F6C">
              <w:t>3,34</w:t>
            </w:r>
          </w:p>
        </w:tc>
        <w:tc>
          <w:tcPr>
            <w:tcW w:w="1362" w:type="dxa"/>
          </w:tcPr>
          <w:p w:rsidR="00D61F6C" w:rsidRPr="00D61F6C" w:rsidRDefault="00D61F6C">
            <w:pPr>
              <w:pStyle w:val="ConsPlusNormal"/>
              <w:jc w:val="center"/>
            </w:pPr>
            <w:r w:rsidRPr="00D61F6C">
              <w:t>65,1 - 76,7</w:t>
            </w:r>
          </w:p>
        </w:tc>
        <w:tc>
          <w:tcPr>
            <w:tcW w:w="1474" w:type="dxa"/>
          </w:tcPr>
          <w:p w:rsidR="00D61F6C" w:rsidRPr="00D61F6C" w:rsidRDefault="00D61F6C">
            <w:pPr>
              <w:pStyle w:val="ConsPlusNormal"/>
              <w:jc w:val="center"/>
            </w:pPr>
            <w:r w:rsidRPr="00D61F6C">
              <w:t>76,8 - 91,8</w:t>
            </w:r>
          </w:p>
        </w:tc>
        <w:tc>
          <w:tcPr>
            <w:tcW w:w="1587" w:type="dxa"/>
          </w:tcPr>
          <w:p w:rsidR="00D61F6C" w:rsidRPr="00D61F6C" w:rsidRDefault="00D61F6C">
            <w:pPr>
              <w:pStyle w:val="ConsPlusNormal"/>
              <w:jc w:val="center"/>
            </w:pPr>
            <w:r w:rsidRPr="00D61F6C">
              <w:t>91,9 - 100,1</w:t>
            </w:r>
          </w:p>
        </w:tc>
        <w:tc>
          <w:tcPr>
            <w:tcW w:w="1587" w:type="dxa"/>
          </w:tcPr>
          <w:p w:rsidR="00D61F6C" w:rsidRPr="00D61F6C" w:rsidRDefault="00D61F6C">
            <w:pPr>
              <w:pStyle w:val="ConsPlusNormal"/>
              <w:jc w:val="center"/>
            </w:pPr>
            <w:r w:rsidRPr="00D61F6C">
              <w:t>100,2 - 116,8</w:t>
            </w:r>
          </w:p>
        </w:tc>
        <w:tc>
          <w:tcPr>
            <w:tcW w:w="1587" w:type="dxa"/>
          </w:tcPr>
          <w:p w:rsidR="00D61F6C" w:rsidRPr="00D61F6C" w:rsidRDefault="00D61F6C">
            <w:pPr>
              <w:pStyle w:val="ConsPlusNormal"/>
              <w:jc w:val="center"/>
            </w:pPr>
            <w:r w:rsidRPr="00D61F6C">
              <w:t>116,9 - 133,5</w:t>
            </w:r>
          </w:p>
        </w:tc>
        <w:tc>
          <w:tcPr>
            <w:tcW w:w="1447" w:type="dxa"/>
          </w:tcPr>
          <w:p w:rsidR="00D61F6C" w:rsidRPr="00D61F6C" w:rsidRDefault="00D61F6C">
            <w:pPr>
              <w:pStyle w:val="ConsPlusNormal"/>
              <w:jc w:val="center"/>
            </w:pPr>
            <w:r w:rsidRPr="00D61F6C">
              <w:t>133,6</w:t>
            </w:r>
          </w:p>
        </w:tc>
      </w:tr>
      <w:tr w:rsidR="00D61F6C" w:rsidRPr="00D61F6C" w:rsidTr="00122623">
        <w:trPr>
          <w:jc w:val="center"/>
        </w:trPr>
        <w:tc>
          <w:tcPr>
            <w:tcW w:w="1560" w:type="dxa"/>
          </w:tcPr>
          <w:p w:rsidR="00D61F6C" w:rsidRPr="00D61F6C" w:rsidRDefault="00D61F6C">
            <w:pPr>
              <w:pStyle w:val="ConsPlusNormal"/>
              <w:jc w:val="center"/>
            </w:pPr>
            <w:r w:rsidRPr="00D61F6C">
              <w:t>62,5</w:t>
            </w:r>
          </w:p>
        </w:tc>
        <w:tc>
          <w:tcPr>
            <w:tcW w:w="1559" w:type="dxa"/>
          </w:tcPr>
          <w:p w:rsidR="00D61F6C" w:rsidRPr="00D61F6C" w:rsidRDefault="00D61F6C">
            <w:pPr>
              <w:pStyle w:val="ConsPlusNormal"/>
              <w:jc w:val="center"/>
            </w:pPr>
            <w:r w:rsidRPr="00D61F6C">
              <w:t>62,6 - 65,8</w:t>
            </w:r>
          </w:p>
        </w:tc>
        <w:tc>
          <w:tcPr>
            <w:tcW w:w="794" w:type="dxa"/>
          </w:tcPr>
          <w:p w:rsidR="00D61F6C" w:rsidRPr="00D61F6C" w:rsidRDefault="00D61F6C">
            <w:pPr>
              <w:pStyle w:val="ConsPlusNormal"/>
              <w:jc w:val="center"/>
            </w:pPr>
            <w:r w:rsidRPr="00D61F6C">
              <w:t>184</w:t>
            </w:r>
          </w:p>
        </w:tc>
        <w:tc>
          <w:tcPr>
            <w:tcW w:w="1077" w:type="dxa"/>
          </w:tcPr>
          <w:p w:rsidR="00D61F6C" w:rsidRPr="00D61F6C" w:rsidRDefault="00D61F6C">
            <w:pPr>
              <w:pStyle w:val="ConsPlusNormal"/>
              <w:jc w:val="center"/>
            </w:pPr>
            <w:r w:rsidRPr="00D61F6C">
              <w:t>3,38</w:t>
            </w:r>
          </w:p>
        </w:tc>
        <w:tc>
          <w:tcPr>
            <w:tcW w:w="1362" w:type="dxa"/>
          </w:tcPr>
          <w:p w:rsidR="00D61F6C" w:rsidRPr="00D61F6C" w:rsidRDefault="00D61F6C">
            <w:pPr>
              <w:pStyle w:val="ConsPlusNormal"/>
              <w:jc w:val="center"/>
            </w:pPr>
            <w:r w:rsidRPr="00D61F6C">
              <w:t>65,9 - 77,6</w:t>
            </w:r>
          </w:p>
        </w:tc>
        <w:tc>
          <w:tcPr>
            <w:tcW w:w="1474" w:type="dxa"/>
          </w:tcPr>
          <w:p w:rsidR="00D61F6C" w:rsidRPr="00D61F6C" w:rsidRDefault="00D61F6C">
            <w:pPr>
              <w:pStyle w:val="ConsPlusNormal"/>
              <w:jc w:val="center"/>
            </w:pPr>
            <w:r w:rsidRPr="00D61F6C">
              <w:t>77,7 - 92,9</w:t>
            </w:r>
          </w:p>
        </w:tc>
        <w:tc>
          <w:tcPr>
            <w:tcW w:w="1587" w:type="dxa"/>
          </w:tcPr>
          <w:p w:rsidR="00D61F6C" w:rsidRPr="00D61F6C" w:rsidRDefault="00D61F6C">
            <w:pPr>
              <w:pStyle w:val="ConsPlusNormal"/>
              <w:jc w:val="center"/>
            </w:pPr>
            <w:r w:rsidRPr="00D61F6C">
              <w:t>93,0 - 101,3</w:t>
            </w:r>
          </w:p>
        </w:tc>
        <w:tc>
          <w:tcPr>
            <w:tcW w:w="1587" w:type="dxa"/>
          </w:tcPr>
          <w:p w:rsidR="00D61F6C" w:rsidRPr="00D61F6C" w:rsidRDefault="00D61F6C">
            <w:pPr>
              <w:pStyle w:val="ConsPlusNormal"/>
              <w:jc w:val="center"/>
            </w:pPr>
            <w:r w:rsidRPr="00D61F6C">
              <w:t>101,4 - 118,2</w:t>
            </w:r>
          </w:p>
        </w:tc>
        <w:tc>
          <w:tcPr>
            <w:tcW w:w="1587" w:type="dxa"/>
          </w:tcPr>
          <w:p w:rsidR="00D61F6C" w:rsidRPr="00D61F6C" w:rsidRDefault="00D61F6C">
            <w:pPr>
              <w:pStyle w:val="ConsPlusNormal"/>
              <w:jc w:val="center"/>
            </w:pPr>
            <w:r w:rsidRPr="00D61F6C">
              <w:t>118,3 - 135,1</w:t>
            </w:r>
          </w:p>
        </w:tc>
        <w:tc>
          <w:tcPr>
            <w:tcW w:w="1447" w:type="dxa"/>
          </w:tcPr>
          <w:p w:rsidR="00D61F6C" w:rsidRPr="00D61F6C" w:rsidRDefault="00D61F6C">
            <w:pPr>
              <w:pStyle w:val="ConsPlusNormal"/>
              <w:jc w:val="center"/>
            </w:pPr>
            <w:r w:rsidRPr="00D61F6C">
              <w:t>135,2</w:t>
            </w:r>
          </w:p>
        </w:tc>
      </w:tr>
      <w:tr w:rsidR="00D61F6C" w:rsidRPr="00D61F6C" w:rsidTr="00122623">
        <w:trPr>
          <w:jc w:val="center"/>
        </w:trPr>
        <w:tc>
          <w:tcPr>
            <w:tcW w:w="1560" w:type="dxa"/>
          </w:tcPr>
          <w:p w:rsidR="00D61F6C" w:rsidRPr="00D61F6C" w:rsidRDefault="00D61F6C">
            <w:pPr>
              <w:pStyle w:val="ConsPlusNormal"/>
              <w:jc w:val="center"/>
            </w:pPr>
            <w:r w:rsidRPr="00D61F6C">
              <w:t>63,3</w:t>
            </w:r>
          </w:p>
        </w:tc>
        <w:tc>
          <w:tcPr>
            <w:tcW w:w="1559" w:type="dxa"/>
          </w:tcPr>
          <w:p w:rsidR="00D61F6C" w:rsidRPr="00D61F6C" w:rsidRDefault="00D61F6C">
            <w:pPr>
              <w:pStyle w:val="ConsPlusNormal"/>
              <w:jc w:val="center"/>
            </w:pPr>
            <w:r w:rsidRPr="00D61F6C">
              <w:t>63,4 - 67,2</w:t>
            </w:r>
          </w:p>
        </w:tc>
        <w:tc>
          <w:tcPr>
            <w:tcW w:w="794" w:type="dxa"/>
          </w:tcPr>
          <w:p w:rsidR="00D61F6C" w:rsidRPr="00D61F6C" w:rsidRDefault="00D61F6C">
            <w:pPr>
              <w:pStyle w:val="ConsPlusNormal"/>
              <w:jc w:val="center"/>
            </w:pPr>
            <w:r w:rsidRPr="00D61F6C">
              <w:t>185</w:t>
            </w:r>
          </w:p>
        </w:tc>
        <w:tc>
          <w:tcPr>
            <w:tcW w:w="1077" w:type="dxa"/>
          </w:tcPr>
          <w:p w:rsidR="00D61F6C" w:rsidRPr="00D61F6C" w:rsidRDefault="00D61F6C">
            <w:pPr>
              <w:pStyle w:val="ConsPlusNormal"/>
              <w:jc w:val="center"/>
            </w:pPr>
            <w:r w:rsidRPr="00D61F6C">
              <w:t>3,42</w:t>
            </w:r>
          </w:p>
        </w:tc>
        <w:tc>
          <w:tcPr>
            <w:tcW w:w="1362" w:type="dxa"/>
          </w:tcPr>
          <w:p w:rsidR="00D61F6C" w:rsidRPr="00D61F6C" w:rsidRDefault="00D61F6C">
            <w:pPr>
              <w:pStyle w:val="ConsPlusNormal"/>
              <w:jc w:val="center"/>
            </w:pPr>
            <w:r w:rsidRPr="00D61F6C">
              <w:t>67,3 - 78,6</w:t>
            </w:r>
          </w:p>
        </w:tc>
        <w:tc>
          <w:tcPr>
            <w:tcW w:w="1474" w:type="dxa"/>
          </w:tcPr>
          <w:p w:rsidR="00D61F6C" w:rsidRPr="00D61F6C" w:rsidRDefault="00D61F6C">
            <w:pPr>
              <w:pStyle w:val="ConsPlusNormal"/>
              <w:jc w:val="center"/>
            </w:pPr>
            <w:r w:rsidRPr="00D61F6C">
              <w:t>78,7 - 94,0</w:t>
            </w:r>
          </w:p>
        </w:tc>
        <w:tc>
          <w:tcPr>
            <w:tcW w:w="1587" w:type="dxa"/>
          </w:tcPr>
          <w:p w:rsidR="00D61F6C" w:rsidRPr="00D61F6C" w:rsidRDefault="00D61F6C">
            <w:pPr>
              <w:pStyle w:val="ConsPlusNormal"/>
              <w:jc w:val="center"/>
            </w:pPr>
            <w:r w:rsidRPr="00D61F6C">
              <w:t>94,1 - 102,5</w:t>
            </w:r>
          </w:p>
        </w:tc>
        <w:tc>
          <w:tcPr>
            <w:tcW w:w="1587" w:type="dxa"/>
          </w:tcPr>
          <w:p w:rsidR="00D61F6C" w:rsidRPr="00D61F6C" w:rsidRDefault="00D61F6C">
            <w:pPr>
              <w:pStyle w:val="ConsPlusNormal"/>
              <w:jc w:val="center"/>
            </w:pPr>
            <w:r w:rsidRPr="00D61F6C">
              <w:t>102,6 - 119,6</w:t>
            </w:r>
          </w:p>
        </w:tc>
        <w:tc>
          <w:tcPr>
            <w:tcW w:w="1587" w:type="dxa"/>
          </w:tcPr>
          <w:p w:rsidR="00D61F6C" w:rsidRPr="00D61F6C" w:rsidRDefault="00D61F6C">
            <w:pPr>
              <w:pStyle w:val="ConsPlusNormal"/>
              <w:jc w:val="center"/>
            </w:pPr>
            <w:r w:rsidRPr="00D61F6C">
              <w:t>119,7 - 136,7</w:t>
            </w:r>
          </w:p>
        </w:tc>
        <w:tc>
          <w:tcPr>
            <w:tcW w:w="1447" w:type="dxa"/>
          </w:tcPr>
          <w:p w:rsidR="00D61F6C" w:rsidRPr="00D61F6C" w:rsidRDefault="00D61F6C">
            <w:pPr>
              <w:pStyle w:val="ConsPlusNormal"/>
              <w:jc w:val="center"/>
            </w:pPr>
            <w:r w:rsidRPr="00D61F6C">
              <w:t>136,8</w:t>
            </w:r>
          </w:p>
        </w:tc>
      </w:tr>
      <w:tr w:rsidR="00D61F6C" w:rsidRPr="00D61F6C" w:rsidTr="00122623">
        <w:trPr>
          <w:jc w:val="center"/>
        </w:trPr>
        <w:tc>
          <w:tcPr>
            <w:tcW w:w="1560" w:type="dxa"/>
          </w:tcPr>
          <w:p w:rsidR="00D61F6C" w:rsidRPr="00D61F6C" w:rsidRDefault="00D61F6C">
            <w:pPr>
              <w:pStyle w:val="ConsPlusNormal"/>
              <w:jc w:val="center"/>
            </w:pPr>
            <w:r w:rsidRPr="00D61F6C">
              <w:t>63,8</w:t>
            </w:r>
          </w:p>
        </w:tc>
        <w:tc>
          <w:tcPr>
            <w:tcW w:w="1559" w:type="dxa"/>
          </w:tcPr>
          <w:p w:rsidR="00D61F6C" w:rsidRPr="00D61F6C" w:rsidRDefault="00D61F6C">
            <w:pPr>
              <w:pStyle w:val="ConsPlusNormal"/>
              <w:jc w:val="center"/>
            </w:pPr>
            <w:r w:rsidRPr="00D61F6C">
              <w:t>63,9 - 67,6</w:t>
            </w:r>
          </w:p>
        </w:tc>
        <w:tc>
          <w:tcPr>
            <w:tcW w:w="794" w:type="dxa"/>
          </w:tcPr>
          <w:p w:rsidR="00D61F6C" w:rsidRPr="00D61F6C" w:rsidRDefault="00D61F6C">
            <w:pPr>
              <w:pStyle w:val="ConsPlusNormal"/>
              <w:jc w:val="center"/>
            </w:pPr>
            <w:r w:rsidRPr="00D61F6C">
              <w:t>186</w:t>
            </w:r>
          </w:p>
        </w:tc>
        <w:tc>
          <w:tcPr>
            <w:tcW w:w="1077" w:type="dxa"/>
          </w:tcPr>
          <w:p w:rsidR="00D61F6C" w:rsidRPr="00D61F6C" w:rsidRDefault="00D61F6C">
            <w:pPr>
              <w:pStyle w:val="ConsPlusNormal"/>
              <w:jc w:val="center"/>
            </w:pPr>
            <w:r w:rsidRPr="00D61F6C">
              <w:t>3,45</w:t>
            </w:r>
          </w:p>
        </w:tc>
        <w:tc>
          <w:tcPr>
            <w:tcW w:w="1362" w:type="dxa"/>
          </w:tcPr>
          <w:p w:rsidR="00D61F6C" w:rsidRPr="00D61F6C" w:rsidRDefault="00D61F6C">
            <w:pPr>
              <w:pStyle w:val="ConsPlusNormal"/>
              <w:jc w:val="center"/>
            </w:pPr>
            <w:r w:rsidRPr="00D61F6C">
              <w:t>67,7 - 79,3</w:t>
            </w:r>
          </w:p>
        </w:tc>
        <w:tc>
          <w:tcPr>
            <w:tcW w:w="1474" w:type="dxa"/>
          </w:tcPr>
          <w:p w:rsidR="00D61F6C" w:rsidRPr="00D61F6C" w:rsidRDefault="00D61F6C">
            <w:pPr>
              <w:pStyle w:val="ConsPlusNormal"/>
              <w:jc w:val="center"/>
            </w:pPr>
            <w:r w:rsidRPr="00D61F6C">
              <w:t>79,4 - 94,8</w:t>
            </w:r>
          </w:p>
        </w:tc>
        <w:tc>
          <w:tcPr>
            <w:tcW w:w="1587" w:type="dxa"/>
          </w:tcPr>
          <w:p w:rsidR="00D61F6C" w:rsidRPr="00D61F6C" w:rsidRDefault="00D61F6C">
            <w:pPr>
              <w:pStyle w:val="ConsPlusNormal"/>
              <w:jc w:val="center"/>
            </w:pPr>
            <w:r w:rsidRPr="00D61F6C">
              <w:t>94,9 - 103,4</w:t>
            </w:r>
          </w:p>
        </w:tc>
        <w:tc>
          <w:tcPr>
            <w:tcW w:w="1587" w:type="dxa"/>
          </w:tcPr>
          <w:p w:rsidR="00D61F6C" w:rsidRPr="00D61F6C" w:rsidRDefault="00D61F6C">
            <w:pPr>
              <w:pStyle w:val="ConsPlusNormal"/>
              <w:jc w:val="center"/>
            </w:pPr>
            <w:r w:rsidRPr="00D61F6C">
              <w:t>103,5 - 120,7</w:t>
            </w:r>
          </w:p>
        </w:tc>
        <w:tc>
          <w:tcPr>
            <w:tcW w:w="1587" w:type="dxa"/>
          </w:tcPr>
          <w:p w:rsidR="00D61F6C" w:rsidRPr="00D61F6C" w:rsidRDefault="00D61F6C">
            <w:pPr>
              <w:pStyle w:val="ConsPlusNormal"/>
              <w:jc w:val="center"/>
            </w:pPr>
            <w:r w:rsidRPr="00D61F6C">
              <w:t>120,8 - 137,9</w:t>
            </w:r>
          </w:p>
        </w:tc>
        <w:tc>
          <w:tcPr>
            <w:tcW w:w="1447" w:type="dxa"/>
          </w:tcPr>
          <w:p w:rsidR="00D61F6C" w:rsidRPr="00D61F6C" w:rsidRDefault="00D61F6C">
            <w:pPr>
              <w:pStyle w:val="ConsPlusNormal"/>
              <w:jc w:val="center"/>
            </w:pPr>
            <w:r w:rsidRPr="00D61F6C">
              <w:t>138,0</w:t>
            </w:r>
          </w:p>
        </w:tc>
      </w:tr>
      <w:tr w:rsidR="00D61F6C" w:rsidRPr="00D61F6C" w:rsidTr="00122623">
        <w:trPr>
          <w:jc w:val="center"/>
        </w:trPr>
        <w:tc>
          <w:tcPr>
            <w:tcW w:w="1560" w:type="dxa"/>
          </w:tcPr>
          <w:p w:rsidR="00D61F6C" w:rsidRPr="00D61F6C" w:rsidRDefault="00D61F6C">
            <w:pPr>
              <w:pStyle w:val="ConsPlusNormal"/>
              <w:jc w:val="center"/>
            </w:pPr>
            <w:r w:rsidRPr="00D61F6C">
              <w:t>64,5</w:t>
            </w:r>
          </w:p>
        </w:tc>
        <w:tc>
          <w:tcPr>
            <w:tcW w:w="1559" w:type="dxa"/>
          </w:tcPr>
          <w:p w:rsidR="00D61F6C" w:rsidRPr="00D61F6C" w:rsidRDefault="00D61F6C">
            <w:pPr>
              <w:pStyle w:val="ConsPlusNormal"/>
              <w:jc w:val="center"/>
            </w:pPr>
            <w:r w:rsidRPr="00D61F6C">
              <w:t>64,6 - 67,9</w:t>
            </w:r>
          </w:p>
        </w:tc>
        <w:tc>
          <w:tcPr>
            <w:tcW w:w="794" w:type="dxa"/>
          </w:tcPr>
          <w:p w:rsidR="00D61F6C" w:rsidRPr="00D61F6C" w:rsidRDefault="00D61F6C">
            <w:pPr>
              <w:pStyle w:val="ConsPlusNormal"/>
              <w:jc w:val="center"/>
            </w:pPr>
            <w:r w:rsidRPr="00D61F6C">
              <w:t>187</w:t>
            </w:r>
          </w:p>
        </w:tc>
        <w:tc>
          <w:tcPr>
            <w:tcW w:w="1077" w:type="dxa"/>
          </w:tcPr>
          <w:p w:rsidR="00D61F6C" w:rsidRPr="00D61F6C" w:rsidRDefault="00D61F6C">
            <w:pPr>
              <w:pStyle w:val="ConsPlusNormal"/>
              <w:jc w:val="center"/>
            </w:pPr>
            <w:r w:rsidRPr="00D61F6C">
              <w:t>3,49</w:t>
            </w:r>
          </w:p>
        </w:tc>
        <w:tc>
          <w:tcPr>
            <w:tcW w:w="1362" w:type="dxa"/>
          </w:tcPr>
          <w:p w:rsidR="00D61F6C" w:rsidRPr="00D61F6C" w:rsidRDefault="00D61F6C">
            <w:pPr>
              <w:pStyle w:val="ConsPlusNormal"/>
              <w:jc w:val="center"/>
            </w:pPr>
            <w:r w:rsidRPr="00D61F6C">
              <w:t>68,0 - 80,2</w:t>
            </w:r>
          </w:p>
        </w:tc>
        <w:tc>
          <w:tcPr>
            <w:tcW w:w="1474" w:type="dxa"/>
          </w:tcPr>
          <w:p w:rsidR="00D61F6C" w:rsidRPr="00D61F6C" w:rsidRDefault="00D61F6C">
            <w:pPr>
              <w:pStyle w:val="ConsPlusNormal"/>
              <w:jc w:val="center"/>
            </w:pPr>
            <w:r w:rsidRPr="00D61F6C">
              <w:t>80,3 - 95,9</w:t>
            </w:r>
          </w:p>
        </w:tc>
        <w:tc>
          <w:tcPr>
            <w:tcW w:w="1587" w:type="dxa"/>
          </w:tcPr>
          <w:p w:rsidR="00D61F6C" w:rsidRPr="00D61F6C" w:rsidRDefault="00D61F6C">
            <w:pPr>
              <w:pStyle w:val="ConsPlusNormal"/>
              <w:jc w:val="center"/>
            </w:pPr>
            <w:r w:rsidRPr="00D61F6C">
              <w:t>96,0 - 104,6</w:t>
            </w:r>
          </w:p>
        </w:tc>
        <w:tc>
          <w:tcPr>
            <w:tcW w:w="1587" w:type="dxa"/>
          </w:tcPr>
          <w:p w:rsidR="00D61F6C" w:rsidRPr="00D61F6C" w:rsidRDefault="00D61F6C">
            <w:pPr>
              <w:pStyle w:val="ConsPlusNormal"/>
              <w:jc w:val="center"/>
            </w:pPr>
            <w:r w:rsidRPr="00D61F6C">
              <w:t>104,7 - 122,1</w:t>
            </w:r>
          </w:p>
        </w:tc>
        <w:tc>
          <w:tcPr>
            <w:tcW w:w="1587" w:type="dxa"/>
          </w:tcPr>
          <w:p w:rsidR="00D61F6C" w:rsidRPr="00D61F6C" w:rsidRDefault="00D61F6C">
            <w:pPr>
              <w:pStyle w:val="ConsPlusNormal"/>
              <w:jc w:val="center"/>
            </w:pPr>
            <w:r w:rsidRPr="00D61F6C">
              <w:t>122,2 - 139,5</w:t>
            </w:r>
          </w:p>
        </w:tc>
        <w:tc>
          <w:tcPr>
            <w:tcW w:w="1447" w:type="dxa"/>
          </w:tcPr>
          <w:p w:rsidR="00D61F6C" w:rsidRPr="00D61F6C" w:rsidRDefault="00D61F6C">
            <w:pPr>
              <w:pStyle w:val="ConsPlusNormal"/>
              <w:jc w:val="center"/>
            </w:pPr>
            <w:r w:rsidRPr="00D61F6C">
              <w:t>139,6</w:t>
            </w:r>
          </w:p>
        </w:tc>
      </w:tr>
      <w:tr w:rsidR="00D61F6C" w:rsidRPr="00D61F6C" w:rsidTr="00122623">
        <w:trPr>
          <w:jc w:val="center"/>
        </w:trPr>
        <w:tc>
          <w:tcPr>
            <w:tcW w:w="1560" w:type="dxa"/>
          </w:tcPr>
          <w:p w:rsidR="00D61F6C" w:rsidRPr="00D61F6C" w:rsidRDefault="00D61F6C">
            <w:pPr>
              <w:pStyle w:val="ConsPlusNormal"/>
              <w:jc w:val="center"/>
            </w:pPr>
            <w:r w:rsidRPr="00D61F6C">
              <w:t>65,3</w:t>
            </w:r>
          </w:p>
        </w:tc>
        <w:tc>
          <w:tcPr>
            <w:tcW w:w="1559" w:type="dxa"/>
          </w:tcPr>
          <w:p w:rsidR="00D61F6C" w:rsidRPr="00D61F6C" w:rsidRDefault="00D61F6C">
            <w:pPr>
              <w:pStyle w:val="ConsPlusNormal"/>
              <w:jc w:val="center"/>
            </w:pPr>
            <w:r w:rsidRPr="00D61F6C">
              <w:t>65,4 - 68,7</w:t>
            </w:r>
          </w:p>
        </w:tc>
        <w:tc>
          <w:tcPr>
            <w:tcW w:w="794" w:type="dxa"/>
          </w:tcPr>
          <w:p w:rsidR="00D61F6C" w:rsidRPr="00D61F6C" w:rsidRDefault="00D61F6C">
            <w:pPr>
              <w:pStyle w:val="ConsPlusNormal"/>
              <w:jc w:val="center"/>
            </w:pPr>
            <w:r w:rsidRPr="00D61F6C">
              <w:t>188</w:t>
            </w:r>
          </w:p>
        </w:tc>
        <w:tc>
          <w:tcPr>
            <w:tcW w:w="1077" w:type="dxa"/>
          </w:tcPr>
          <w:p w:rsidR="00D61F6C" w:rsidRPr="00D61F6C" w:rsidRDefault="00D61F6C">
            <w:pPr>
              <w:pStyle w:val="ConsPlusNormal"/>
              <w:jc w:val="center"/>
            </w:pPr>
            <w:r w:rsidRPr="00D61F6C">
              <w:t>3,53</w:t>
            </w:r>
          </w:p>
        </w:tc>
        <w:tc>
          <w:tcPr>
            <w:tcW w:w="1362" w:type="dxa"/>
          </w:tcPr>
          <w:p w:rsidR="00D61F6C" w:rsidRPr="00D61F6C" w:rsidRDefault="00D61F6C">
            <w:pPr>
              <w:pStyle w:val="ConsPlusNormal"/>
              <w:jc w:val="center"/>
            </w:pPr>
            <w:r w:rsidRPr="00D61F6C">
              <w:t>68,8 - 81,1</w:t>
            </w:r>
          </w:p>
        </w:tc>
        <w:tc>
          <w:tcPr>
            <w:tcW w:w="1474" w:type="dxa"/>
          </w:tcPr>
          <w:p w:rsidR="00D61F6C" w:rsidRPr="00D61F6C" w:rsidRDefault="00D61F6C">
            <w:pPr>
              <w:pStyle w:val="ConsPlusNormal"/>
              <w:jc w:val="center"/>
            </w:pPr>
            <w:r w:rsidRPr="00D61F6C">
              <w:t>81,2 - 97,0</w:t>
            </w:r>
          </w:p>
        </w:tc>
        <w:tc>
          <w:tcPr>
            <w:tcW w:w="1587" w:type="dxa"/>
          </w:tcPr>
          <w:p w:rsidR="00D61F6C" w:rsidRPr="00D61F6C" w:rsidRDefault="00D61F6C">
            <w:pPr>
              <w:pStyle w:val="ConsPlusNormal"/>
              <w:jc w:val="center"/>
            </w:pPr>
            <w:r w:rsidRPr="00D61F6C">
              <w:t>97,1 - 105,8</w:t>
            </w:r>
          </w:p>
        </w:tc>
        <w:tc>
          <w:tcPr>
            <w:tcW w:w="1587" w:type="dxa"/>
          </w:tcPr>
          <w:p w:rsidR="00D61F6C" w:rsidRPr="00D61F6C" w:rsidRDefault="00D61F6C">
            <w:pPr>
              <w:pStyle w:val="ConsPlusNormal"/>
              <w:jc w:val="center"/>
            </w:pPr>
            <w:r w:rsidRPr="00D61F6C">
              <w:t>105,9 - 123,5</w:t>
            </w:r>
          </w:p>
        </w:tc>
        <w:tc>
          <w:tcPr>
            <w:tcW w:w="1587" w:type="dxa"/>
          </w:tcPr>
          <w:p w:rsidR="00D61F6C" w:rsidRPr="00D61F6C" w:rsidRDefault="00D61F6C">
            <w:pPr>
              <w:pStyle w:val="ConsPlusNormal"/>
              <w:jc w:val="center"/>
            </w:pPr>
            <w:r w:rsidRPr="00D61F6C">
              <w:t>123,6 - 141,1</w:t>
            </w:r>
          </w:p>
        </w:tc>
        <w:tc>
          <w:tcPr>
            <w:tcW w:w="1447" w:type="dxa"/>
          </w:tcPr>
          <w:p w:rsidR="00D61F6C" w:rsidRPr="00D61F6C" w:rsidRDefault="00D61F6C">
            <w:pPr>
              <w:pStyle w:val="ConsPlusNormal"/>
              <w:jc w:val="center"/>
            </w:pPr>
            <w:r w:rsidRPr="00D61F6C">
              <w:t>141,2</w:t>
            </w:r>
          </w:p>
        </w:tc>
      </w:tr>
      <w:tr w:rsidR="00D61F6C" w:rsidRPr="00D61F6C" w:rsidTr="00122623">
        <w:trPr>
          <w:jc w:val="center"/>
        </w:trPr>
        <w:tc>
          <w:tcPr>
            <w:tcW w:w="1560" w:type="dxa"/>
          </w:tcPr>
          <w:p w:rsidR="00D61F6C" w:rsidRPr="00D61F6C" w:rsidRDefault="00D61F6C">
            <w:pPr>
              <w:pStyle w:val="ConsPlusNormal"/>
              <w:jc w:val="center"/>
            </w:pPr>
            <w:r w:rsidRPr="00D61F6C">
              <w:t>66,0</w:t>
            </w:r>
          </w:p>
        </w:tc>
        <w:tc>
          <w:tcPr>
            <w:tcW w:w="1559" w:type="dxa"/>
          </w:tcPr>
          <w:p w:rsidR="00D61F6C" w:rsidRPr="00D61F6C" w:rsidRDefault="00D61F6C">
            <w:pPr>
              <w:pStyle w:val="ConsPlusNormal"/>
              <w:jc w:val="center"/>
            </w:pPr>
            <w:r w:rsidRPr="00D61F6C">
              <w:t>66,1 - 69,5</w:t>
            </w:r>
          </w:p>
        </w:tc>
        <w:tc>
          <w:tcPr>
            <w:tcW w:w="794" w:type="dxa"/>
          </w:tcPr>
          <w:p w:rsidR="00D61F6C" w:rsidRPr="00D61F6C" w:rsidRDefault="00D61F6C">
            <w:pPr>
              <w:pStyle w:val="ConsPlusNormal"/>
              <w:jc w:val="center"/>
            </w:pPr>
            <w:r w:rsidRPr="00D61F6C">
              <w:t>189</w:t>
            </w:r>
          </w:p>
        </w:tc>
        <w:tc>
          <w:tcPr>
            <w:tcW w:w="1077" w:type="dxa"/>
          </w:tcPr>
          <w:p w:rsidR="00D61F6C" w:rsidRPr="00D61F6C" w:rsidRDefault="00D61F6C">
            <w:pPr>
              <w:pStyle w:val="ConsPlusNormal"/>
              <w:jc w:val="center"/>
            </w:pPr>
            <w:r w:rsidRPr="00D61F6C">
              <w:t>3,57</w:t>
            </w:r>
          </w:p>
        </w:tc>
        <w:tc>
          <w:tcPr>
            <w:tcW w:w="1362" w:type="dxa"/>
          </w:tcPr>
          <w:p w:rsidR="00D61F6C" w:rsidRPr="00D61F6C" w:rsidRDefault="00D61F6C">
            <w:pPr>
              <w:pStyle w:val="ConsPlusNormal"/>
              <w:jc w:val="center"/>
            </w:pPr>
            <w:r w:rsidRPr="00D61F6C">
              <w:t>69,6 - 82,0</w:t>
            </w:r>
          </w:p>
        </w:tc>
        <w:tc>
          <w:tcPr>
            <w:tcW w:w="1474" w:type="dxa"/>
          </w:tcPr>
          <w:p w:rsidR="00D61F6C" w:rsidRPr="00D61F6C" w:rsidRDefault="00D61F6C">
            <w:pPr>
              <w:pStyle w:val="ConsPlusNormal"/>
              <w:jc w:val="center"/>
            </w:pPr>
            <w:r w:rsidRPr="00D61F6C">
              <w:t>82,1 - 98,1</w:t>
            </w:r>
          </w:p>
        </w:tc>
        <w:tc>
          <w:tcPr>
            <w:tcW w:w="1587" w:type="dxa"/>
          </w:tcPr>
          <w:p w:rsidR="00D61F6C" w:rsidRPr="00D61F6C" w:rsidRDefault="00D61F6C">
            <w:pPr>
              <w:pStyle w:val="ConsPlusNormal"/>
              <w:jc w:val="center"/>
            </w:pPr>
            <w:r w:rsidRPr="00D61F6C">
              <w:t>98,2 - 107,0</w:t>
            </w:r>
          </w:p>
        </w:tc>
        <w:tc>
          <w:tcPr>
            <w:tcW w:w="1587" w:type="dxa"/>
          </w:tcPr>
          <w:p w:rsidR="00D61F6C" w:rsidRPr="00D61F6C" w:rsidRDefault="00D61F6C">
            <w:pPr>
              <w:pStyle w:val="ConsPlusNormal"/>
              <w:jc w:val="center"/>
            </w:pPr>
            <w:r w:rsidRPr="00D61F6C">
              <w:t>107,1 - 124,9</w:t>
            </w:r>
          </w:p>
        </w:tc>
        <w:tc>
          <w:tcPr>
            <w:tcW w:w="1587" w:type="dxa"/>
          </w:tcPr>
          <w:p w:rsidR="00D61F6C" w:rsidRPr="00D61F6C" w:rsidRDefault="00D61F6C">
            <w:pPr>
              <w:pStyle w:val="ConsPlusNormal"/>
              <w:jc w:val="center"/>
            </w:pPr>
            <w:r w:rsidRPr="00D61F6C">
              <w:t>125,0 - 142,7</w:t>
            </w:r>
          </w:p>
        </w:tc>
        <w:tc>
          <w:tcPr>
            <w:tcW w:w="1447" w:type="dxa"/>
          </w:tcPr>
          <w:p w:rsidR="00D61F6C" w:rsidRPr="00D61F6C" w:rsidRDefault="00D61F6C">
            <w:pPr>
              <w:pStyle w:val="ConsPlusNormal"/>
              <w:jc w:val="center"/>
            </w:pPr>
            <w:r w:rsidRPr="00D61F6C">
              <w:t>142,8</w:t>
            </w:r>
          </w:p>
        </w:tc>
      </w:tr>
      <w:tr w:rsidR="00D61F6C" w:rsidRPr="00D61F6C" w:rsidTr="00122623">
        <w:trPr>
          <w:jc w:val="center"/>
        </w:trPr>
        <w:tc>
          <w:tcPr>
            <w:tcW w:w="1560" w:type="dxa"/>
          </w:tcPr>
          <w:p w:rsidR="00D61F6C" w:rsidRPr="00D61F6C" w:rsidRDefault="00D61F6C">
            <w:pPr>
              <w:pStyle w:val="ConsPlusNormal"/>
              <w:jc w:val="center"/>
            </w:pPr>
            <w:r w:rsidRPr="00D61F6C">
              <w:t>66,8</w:t>
            </w:r>
          </w:p>
        </w:tc>
        <w:tc>
          <w:tcPr>
            <w:tcW w:w="1559" w:type="dxa"/>
          </w:tcPr>
          <w:p w:rsidR="00D61F6C" w:rsidRPr="00D61F6C" w:rsidRDefault="00D61F6C">
            <w:pPr>
              <w:pStyle w:val="ConsPlusNormal"/>
              <w:jc w:val="center"/>
            </w:pPr>
            <w:r w:rsidRPr="00D61F6C">
              <w:t>66,9 - 70,3</w:t>
            </w:r>
          </w:p>
        </w:tc>
        <w:tc>
          <w:tcPr>
            <w:tcW w:w="794" w:type="dxa"/>
          </w:tcPr>
          <w:p w:rsidR="00D61F6C" w:rsidRPr="00D61F6C" w:rsidRDefault="00D61F6C">
            <w:pPr>
              <w:pStyle w:val="ConsPlusNormal"/>
              <w:jc w:val="center"/>
            </w:pPr>
            <w:r w:rsidRPr="00D61F6C">
              <w:t>190</w:t>
            </w:r>
          </w:p>
        </w:tc>
        <w:tc>
          <w:tcPr>
            <w:tcW w:w="1077" w:type="dxa"/>
          </w:tcPr>
          <w:p w:rsidR="00D61F6C" w:rsidRPr="00D61F6C" w:rsidRDefault="00D61F6C">
            <w:pPr>
              <w:pStyle w:val="ConsPlusNormal"/>
              <w:jc w:val="center"/>
            </w:pPr>
            <w:r w:rsidRPr="00D61F6C">
              <w:t>3,61</w:t>
            </w:r>
          </w:p>
        </w:tc>
        <w:tc>
          <w:tcPr>
            <w:tcW w:w="1362" w:type="dxa"/>
          </w:tcPr>
          <w:p w:rsidR="00D61F6C" w:rsidRPr="00D61F6C" w:rsidRDefault="00D61F6C">
            <w:pPr>
              <w:pStyle w:val="ConsPlusNormal"/>
              <w:jc w:val="center"/>
            </w:pPr>
            <w:r w:rsidRPr="00D61F6C">
              <w:t>70,4 - 82,9</w:t>
            </w:r>
          </w:p>
        </w:tc>
        <w:tc>
          <w:tcPr>
            <w:tcW w:w="1474" w:type="dxa"/>
          </w:tcPr>
          <w:p w:rsidR="00D61F6C" w:rsidRPr="00D61F6C" w:rsidRDefault="00D61F6C">
            <w:pPr>
              <w:pStyle w:val="ConsPlusNormal"/>
              <w:jc w:val="center"/>
            </w:pPr>
            <w:r w:rsidRPr="00D61F6C">
              <w:t>83,0 - 99,2</w:t>
            </w:r>
          </w:p>
        </w:tc>
        <w:tc>
          <w:tcPr>
            <w:tcW w:w="1587" w:type="dxa"/>
          </w:tcPr>
          <w:p w:rsidR="00D61F6C" w:rsidRPr="00D61F6C" w:rsidRDefault="00D61F6C">
            <w:pPr>
              <w:pStyle w:val="ConsPlusNormal"/>
              <w:jc w:val="center"/>
            </w:pPr>
            <w:r w:rsidRPr="00D61F6C">
              <w:t>99,3 - 108,2</w:t>
            </w:r>
          </w:p>
        </w:tc>
        <w:tc>
          <w:tcPr>
            <w:tcW w:w="1587" w:type="dxa"/>
          </w:tcPr>
          <w:p w:rsidR="00D61F6C" w:rsidRPr="00D61F6C" w:rsidRDefault="00D61F6C">
            <w:pPr>
              <w:pStyle w:val="ConsPlusNormal"/>
              <w:jc w:val="center"/>
            </w:pPr>
            <w:r w:rsidRPr="00D61F6C">
              <w:t>108,3 - 126,3</w:t>
            </w:r>
          </w:p>
        </w:tc>
        <w:tc>
          <w:tcPr>
            <w:tcW w:w="1587" w:type="dxa"/>
          </w:tcPr>
          <w:p w:rsidR="00D61F6C" w:rsidRPr="00D61F6C" w:rsidRDefault="00D61F6C">
            <w:pPr>
              <w:pStyle w:val="ConsPlusNormal"/>
              <w:jc w:val="center"/>
            </w:pPr>
            <w:r w:rsidRPr="00D61F6C">
              <w:t>126,4 - 144,3</w:t>
            </w:r>
          </w:p>
        </w:tc>
        <w:tc>
          <w:tcPr>
            <w:tcW w:w="1447" w:type="dxa"/>
          </w:tcPr>
          <w:p w:rsidR="00D61F6C" w:rsidRPr="00D61F6C" w:rsidRDefault="00D61F6C">
            <w:pPr>
              <w:pStyle w:val="ConsPlusNormal"/>
              <w:jc w:val="center"/>
            </w:pPr>
            <w:r w:rsidRPr="00D61F6C">
              <w:t>144,4</w:t>
            </w:r>
          </w:p>
        </w:tc>
      </w:tr>
      <w:tr w:rsidR="00D61F6C" w:rsidRPr="00D61F6C" w:rsidTr="00122623">
        <w:trPr>
          <w:jc w:val="center"/>
        </w:trPr>
        <w:tc>
          <w:tcPr>
            <w:tcW w:w="1560" w:type="dxa"/>
          </w:tcPr>
          <w:p w:rsidR="00D61F6C" w:rsidRPr="00D61F6C" w:rsidRDefault="00D61F6C">
            <w:pPr>
              <w:pStyle w:val="ConsPlusNormal"/>
              <w:jc w:val="center"/>
            </w:pPr>
            <w:r w:rsidRPr="00D61F6C">
              <w:t>67,3</w:t>
            </w:r>
          </w:p>
        </w:tc>
        <w:tc>
          <w:tcPr>
            <w:tcW w:w="1559" w:type="dxa"/>
          </w:tcPr>
          <w:p w:rsidR="00D61F6C" w:rsidRPr="00D61F6C" w:rsidRDefault="00D61F6C">
            <w:pPr>
              <w:pStyle w:val="ConsPlusNormal"/>
              <w:jc w:val="center"/>
            </w:pPr>
            <w:r w:rsidRPr="00D61F6C">
              <w:t>67,4 - 70,9</w:t>
            </w:r>
          </w:p>
        </w:tc>
        <w:tc>
          <w:tcPr>
            <w:tcW w:w="794" w:type="dxa"/>
          </w:tcPr>
          <w:p w:rsidR="00D61F6C" w:rsidRPr="00D61F6C" w:rsidRDefault="00D61F6C">
            <w:pPr>
              <w:pStyle w:val="ConsPlusNormal"/>
              <w:jc w:val="center"/>
            </w:pPr>
            <w:r w:rsidRPr="00D61F6C">
              <w:t>191</w:t>
            </w:r>
          </w:p>
        </w:tc>
        <w:tc>
          <w:tcPr>
            <w:tcW w:w="1077" w:type="dxa"/>
          </w:tcPr>
          <w:p w:rsidR="00D61F6C" w:rsidRPr="00D61F6C" w:rsidRDefault="00D61F6C">
            <w:pPr>
              <w:pStyle w:val="ConsPlusNormal"/>
              <w:jc w:val="center"/>
            </w:pPr>
            <w:r w:rsidRPr="00D61F6C">
              <w:t>3,64</w:t>
            </w:r>
          </w:p>
        </w:tc>
        <w:tc>
          <w:tcPr>
            <w:tcW w:w="1362" w:type="dxa"/>
          </w:tcPr>
          <w:p w:rsidR="00D61F6C" w:rsidRPr="00D61F6C" w:rsidRDefault="00D61F6C">
            <w:pPr>
              <w:pStyle w:val="ConsPlusNormal"/>
              <w:jc w:val="center"/>
            </w:pPr>
            <w:r w:rsidRPr="00D61F6C">
              <w:t>71,0 - 83,6</w:t>
            </w:r>
          </w:p>
        </w:tc>
        <w:tc>
          <w:tcPr>
            <w:tcW w:w="1474" w:type="dxa"/>
          </w:tcPr>
          <w:p w:rsidR="00D61F6C" w:rsidRPr="00D61F6C" w:rsidRDefault="00D61F6C">
            <w:pPr>
              <w:pStyle w:val="ConsPlusNormal"/>
              <w:jc w:val="center"/>
            </w:pPr>
            <w:r w:rsidRPr="00D61F6C">
              <w:t>83,7 - 100,0</w:t>
            </w:r>
          </w:p>
        </w:tc>
        <w:tc>
          <w:tcPr>
            <w:tcW w:w="1587" w:type="dxa"/>
          </w:tcPr>
          <w:p w:rsidR="00D61F6C" w:rsidRPr="00D61F6C" w:rsidRDefault="00D61F6C">
            <w:pPr>
              <w:pStyle w:val="ConsPlusNormal"/>
              <w:jc w:val="center"/>
            </w:pPr>
            <w:r w:rsidRPr="00D61F6C">
              <w:t>100,1 - 109,1</w:t>
            </w:r>
          </w:p>
        </w:tc>
        <w:tc>
          <w:tcPr>
            <w:tcW w:w="1587" w:type="dxa"/>
          </w:tcPr>
          <w:p w:rsidR="00D61F6C" w:rsidRPr="00D61F6C" w:rsidRDefault="00D61F6C">
            <w:pPr>
              <w:pStyle w:val="ConsPlusNormal"/>
              <w:jc w:val="center"/>
            </w:pPr>
            <w:r w:rsidRPr="00D61F6C">
              <w:t>109,2 - 127,3</w:t>
            </w:r>
          </w:p>
        </w:tc>
        <w:tc>
          <w:tcPr>
            <w:tcW w:w="1587" w:type="dxa"/>
          </w:tcPr>
          <w:p w:rsidR="00D61F6C" w:rsidRPr="00D61F6C" w:rsidRDefault="00D61F6C">
            <w:pPr>
              <w:pStyle w:val="ConsPlusNormal"/>
              <w:jc w:val="center"/>
            </w:pPr>
            <w:r w:rsidRPr="00D61F6C">
              <w:t>127,4 - 145,5</w:t>
            </w:r>
          </w:p>
        </w:tc>
        <w:tc>
          <w:tcPr>
            <w:tcW w:w="1447" w:type="dxa"/>
          </w:tcPr>
          <w:p w:rsidR="00D61F6C" w:rsidRPr="00D61F6C" w:rsidRDefault="00D61F6C">
            <w:pPr>
              <w:pStyle w:val="ConsPlusNormal"/>
              <w:jc w:val="center"/>
            </w:pPr>
            <w:r w:rsidRPr="00D61F6C">
              <w:t>145,6</w:t>
            </w:r>
          </w:p>
        </w:tc>
      </w:tr>
      <w:tr w:rsidR="00D61F6C" w:rsidRPr="00D61F6C" w:rsidTr="00122623">
        <w:trPr>
          <w:jc w:val="center"/>
        </w:trPr>
        <w:tc>
          <w:tcPr>
            <w:tcW w:w="1560" w:type="dxa"/>
          </w:tcPr>
          <w:p w:rsidR="00D61F6C" w:rsidRPr="00D61F6C" w:rsidRDefault="00D61F6C">
            <w:pPr>
              <w:pStyle w:val="ConsPlusNormal"/>
              <w:jc w:val="center"/>
            </w:pPr>
            <w:r w:rsidRPr="00D61F6C">
              <w:t>68,1</w:t>
            </w:r>
          </w:p>
        </w:tc>
        <w:tc>
          <w:tcPr>
            <w:tcW w:w="1559" w:type="dxa"/>
          </w:tcPr>
          <w:p w:rsidR="00D61F6C" w:rsidRPr="00D61F6C" w:rsidRDefault="00D61F6C">
            <w:pPr>
              <w:pStyle w:val="ConsPlusNormal"/>
              <w:jc w:val="center"/>
            </w:pPr>
            <w:r w:rsidRPr="00D61F6C">
              <w:t>68,2 - 71,7</w:t>
            </w:r>
          </w:p>
        </w:tc>
        <w:tc>
          <w:tcPr>
            <w:tcW w:w="794" w:type="dxa"/>
          </w:tcPr>
          <w:p w:rsidR="00D61F6C" w:rsidRPr="00D61F6C" w:rsidRDefault="00D61F6C">
            <w:pPr>
              <w:pStyle w:val="ConsPlusNormal"/>
              <w:jc w:val="center"/>
            </w:pPr>
            <w:r w:rsidRPr="00D61F6C">
              <w:t>192</w:t>
            </w:r>
          </w:p>
        </w:tc>
        <w:tc>
          <w:tcPr>
            <w:tcW w:w="1077" w:type="dxa"/>
          </w:tcPr>
          <w:p w:rsidR="00D61F6C" w:rsidRPr="00D61F6C" w:rsidRDefault="00D61F6C">
            <w:pPr>
              <w:pStyle w:val="ConsPlusNormal"/>
              <w:jc w:val="center"/>
            </w:pPr>
            <w:r w:rsidRPr="00D61F6C">
              <w:t>3,68</w:t>
            </w:r>
          </w:p>
        </w:tc>
        <w:tc>
          <w:tcPr>
            <w:tcW w:w="1362" w:type="dxa"/>
          </w:tcPr>
          <w:p w:rsidR="00D61F6C" w:rsidRPr="00D61F6C" w:rsidRDefault="00D61F6C">
            <w:pPr>
              <w:pStyle w:val="ConsPlusNormal"/>
              <w:jc w:val="center"/>
            </w:pPr>
            <w:r w:rsidRPr="00D61F6C">
              <w:t>71,8 - 84,5</w:t>
            </w:r>
          </w:p>
        </w:tc>
        <w:tc>
          <w:tcPr>
            <w:tcW w:w="1474" w:type="dxa"/>
          </w:tcPr>
          <w:p w:rsidR="00D61F6C" w:rsidRPr="00D61F6C" w:rsidRDefault="00D61F6C">
            <w:pPr>
              <w:pStyle w:val="ConsPlusNormal"/>
              <w:jc w:val="center"/>
            </w:pPr>
            <w:r w:rsidRPr="00D61F6C">
              <w:t>86,4 - 101,1</w:t>
            </w:r>
          </w:p>
        </w:tc>
        <w:tc>
          <w:tcPr>
            <w:tcW w:w="1587" w:type="dxa"/>
          </w:tcPr>
          <w:p w:rsidR="00D61F6C" w:rsidRPr="00D61F6C" w:rsidRDefault="00D61F6C">
            <w:pPr>
              <w:pStyle w:val="ConsPlusNormal"/>
              <w:jc w:val="center"/>
            </w:pPr>
            <w:r w:rsidRPr="00D61F6C">
              <w:t>101,2 - 110,3</w:t>
            </w:r>
          </w:p>
        </w:tc>
        <w:tc>
          <w:tcPr>
            <w:tcW w:w="1587" w:type="dxa"/>
          </w:tcPr>
          <w:p w:rsidR="00D61F6C" w:rsidRPr="00D61F6C" w:rsidRDefault="00D61F6C">
            <w:pPr>
              <w:pStyle w:val="ConsPlusNormal"/>
              <w:jc w:val="center"/>
            </w:pPr>
            <w:r w:rsidRPr="00D61F6C">
              <w:t>110,4 - 128,7</w:t>
            </w:r>
          </w:p>
        </w:tc>
        <w:tc>
          <w:tcPr>
            <w:tcW w:w="1587" w:type="dxa"/>
          </w:tcPr>
          <w:p w:rsidR="00D61F6C" w:rsidRPr="00D61F6C" w:rsidRDefault="00D61F6C">
            <w:pPr>
              <w:pStyle w:val="ConsPlusNormal"/>
              <w:jc w:val="center"/>
            </w:pPr>
            <w:r w:rsidRPr="00D61F6C">
              <w:t>128,8 - 147,1</w:t>
            </w:r>
          </w:p>
        </w:tc>
        <w:tc>
          <w:tcPr>
            <w:tcW w:w="1447" w:type="dxa"/>
          </w:tcPr>
          <w:p w:rsidR="00D61F6C" w:rsidRPr="00D61F6C" w:rsidRDefault="00D61F6C">
            <w:pPr>
              <w:pStyle w:val="ConsPlusNormal"/>
              <w:jc w:val="center"/>
            </w:pPr>
            <w:r w:rsidRPr="00D61F6C">
              <w:t>147,2</w:t>
            </w:r>
          </w:p>
        </w:tc>
      </w:tr>
      <w:tr w:rsidR="00D61F6C" w:rsidRPr="00D61F6C" w:rsidTr="00122623">
        <w:trPr>
          <w:jc w:val="center"/>
        </w:trPr>
        <w:tc>
          <w:tcPr>
            <w:tcW w:w="1560" w:type="dxa"/>
          </w:tcPr>
          <w:p w:rsidR="00D61F6C" w:rsidRPr="00D61F6C" w:rsidRDefault="00D61F6C">
            <w:pPr>
              <w:pStyle w:val="ConsPlusNormal"/>
              <w:jc w:val="center"/>
            </w:pPr>
            <w:r w:rsidRPr="00D61F6C">
              <w:t>68,8</w:t>
            </w:r>
          </w:p>
        </w:tc>
        <w:tc>
          <w:tcPr>
            <w:tcW w:w="1559" w:type="dxa"/>
          </w:tcPr>
          <w:p w:rsidR="00D61F6C" w:rsidRPr="00D61F6C" w:rsidRDefault="00D61F6C">
            <w:pPr>
              <w:pStyle w:val="ConsPlusNormal"/>
              <w:jc w:val="center"/>
            </w:pPr>
            <w:r w:rsidRPr="00D61F6C">
              <w:t>68,9 - 72,4</w:t>
            </w:r>
          </w:p>
        </w:tc>
        <w:tc>
          <w:tcPr>
            <w:tcW w:w="794" w:type="dxa"/>
          </w:tcPr>
          <w:p w:rsidR="00D61F6C" w:rsidRPr="00D61F6C" w:rsidRDefault="00D61F6C">
            <w:pPr>
              <w:pStyle w:val="ConsPlusNormal"/>
              <w:jc w:val="center"/>
            </w:pPr>
            <w:r w:rsidRPr="00D61F6C">
              <w:t>193</w:t>
            </w:r>
          </w:p>
        </w:tc>
        <w:tc>
          <w:tcPr>
            <w:tcW w:w="1077" w:type="dxa"/>
          </w:tcPr>
          <w:p w:rsidR="00D61F6C" w:rsidRPr="00D61F6C" w:rsidRDefault="00D61F6C">
            <w:pPr>
              <w:pStyle w:val="ConsPlusNormal"/>
              <w:jc w:val="center"/>
            </w:pPr>
            <w:r w:rsidRPr="00D61F6C">
              <w:t>3,72</w:t>
            </w:r>
          </w:p>
        </w:tc>
        <w:tc>
          <w:tcPr>
            <w:tcW w:w="1362" w:type="dxa"/>
          </w:tcPr>
          <w:p w:rsidR="00D61F6C" w:rsidRPr="00D61F6C" w:rsidRDefault="00D61F6C">
            <w:pPr>
              <w:pStyle w:val="ConsPlusNormal"/>
              <w:jc w:val="center"/>
            </w:pPr>
            <w:r w:rsidRPr="00D61F6C">
              <w:t>72,5 - 85,5</w:t>
            </w:r>
          </w:p>
        </w:tc>
        <w:tc>
          <w:tcPr>
            <w:tcW w:w="1474" w:type="dxa"/>
          </w:tcPr>
          <w:p w:rsidR="00D61F6C" w:rsidRPr="00D61F6C" w:rsidRDefault="00D61F6C">
            <w:pPr>
              <w:pStyle w:val="ConsPlusNormal"/>
              <w:jc w:val="center"/>
            </w:pPr>
            <w:r w:rsidRPr="00D61F6C">
              <w:t>85,6 - 102,2</w:t>
            </w:r>
          </w:p>
        </w:tc>
        <w:tc>
          <w:tcPr>
            <w:tcW w:w="1587" w:type="dxa"/>
          </w:tcPr>
          <w:p w:rsidR="00D61F6C" w:rsidRPr="00D61F6C" w:rsidRDefault="00D61F6C">
            <w:pPr>
              <w:pStyle w:val="ConsPlusNormal"/>
              <w:jc w:val="center"/>
            </w:pPr>
            <w:r w:rsidRPr="00D61F6C">
              <w:t>102,3 - 111,5</w:t>
            </w:r>
          </w:p>
        </w:tc>
        <w:tc>
          <w:tcPr>
            <w:tcW w:w="1587" w:type="dxa"/>
          </w:tcPr>
          <w:p w:rsidR="00D61F6C" w:rsidRPr="00D61F6C" w:rsidRDefault="00D61F6C">
            <w:pPr>
              <w:pStyle w:val="ConsPlusNormal"/>
              <w:jc w:val="center"/>
            </w:pPr>
            <w:r w:rsidRPr="00D61F6C">
              <w:t>111,6 - 130,1</w:t>
            </w:r>
          </w:p>
        </w:tc>
        <w:tc>
          <w:tcPr>
            <w:tcW w:w="1587" w:type="dxa"/>
          </w:tcPr>
          <w:p w:rsidR="00D61F6C" w:rsidRPr="00D61F6C" w:rsidRDefault="00D61F6C">
            <w:pPr>
              <w:pStyle w:val="ConsPlusNormal"/>
              <w:jc w:val="center"/>
            </w:pPr>
            <w:r w:rsidRPr="00D61F6C">
              <w:t>130,2 - 148,7</w:t>
            </w:r>
          </w:p>
        </w:tc>
        <w:tc>
          <w:tcPr>
            <w:tcW w:w="1447" w:type="dxa"/>
          </w:tcPr>
          <w:p w:rsidR="00D61F6C" w:rsidRPr="00D61F6C" w:rsidRDefault="00D61F6C">
            <w:pPr>
              <w:pStyle w:val="ConsPlusNormal"/>
              <w:jc w:val="center"/>
            </w:pPr>
            <w:r w:rsidRPr="00D61F6C">
              <w:t>148,8</w:t>
            </w:r>
          </w:p>
        </w:tc>
      </w:tr>
      <w:tr w:rsidR="00D61F6C" w:rsidRPr="00D61F6C" w:rsidTr="00122623">
        <w:trPr>
          <w:jc w:val="center"/>
        </w:trPr>
        <w:tc>
          <w:tcPr>
            <w:tcW w:w="1560" w:type="dxa"/>
          </w:tcPr>
          <w:p w:rsidR="00D61F6C" w:rsidRPr="00D61F6C" w:rsidRDefault="00D61F6C">
            <w:pPr>
              <w:pStyle w:val="ConsPlusNormal"/>
              <w:jc w:val="center"/>
            </w:pPr>
            <w:r w:rsidRPr="00D61F6C">
              <w:t>69,5</w:t>
            </w:r>
          </w:p>
        </w:tc>
        <w:tc>
          <w:tcPr>
            <w:tcW w:w="1559" w:type="dxa"/>
          </w:tcPr>
          <w:p w:rsidR="00D61F6C" w:rsidRPr="00D61F6C" w:rsidRDefault="00D61F6C">
            <w:pPr>
              <w:pStyle w:val="ConsPlusNormal"/>
              <w:jc w:val="center"/>
            </w:pPr>
            <w:r w:rsidRPr="00D61F6C">
              <w:t>69,6 - 73,2</w:t>
            </w:r>
          </w:p>
        </w:tc>
        <w:tc>
          <w:tcPr>
            <w:tcW w:w="794" w:type="dxa"/>
          </w:tcPr>
          <w:p w:rsidR="00D61F6C" w:rsidRPr="00D61F6C" w:rsidRDefault="00D61F6C">
            <w:pPr>
              <w:pStyle w:val="ConsPlusNormal"/>
              <w:jc w:val="center"/>
            </w:pPr>
            <w:r w:rsidRPr="00D61F6C">
              <w:t>194</w:t>
            </w:r>
          </w:p>
        </w:tc>
        <w:tc>
          <w:tcPr>
            <w:tcW w:w="1077" w:type="dxa"/>
          </w:tcPr>
          <w:p w:rsidR="00D61F6C" w:rsidRPr="00D61F6C" w:rsidRDefault="00D61F6C">
            <w:pPr>
              <w:pStyle w:val="ConsPlusNormal"/>
              <w:jc w:val="center"/>
            </w:pPr>
            <w:r w:rsidRPr="00D61F6C">
              <w:t>3,76</w:t>
            </w:r>
          </w:p>
        </w:tc>
        <w:tc>
          <w:tcPr>
            <w:tcW w:w="1362" w:type="dxa"/>
          </w:tcPr>
          <w:p w:rsidR="00D61F6C" w:rsidRPr="00D61F6C" w:rsidRDefault="00D61F6C">
            <w:pPr>
              <w:pStyle w:val="ConsPlusNormal"/>
              <w:jc w:val="center"/>
            </w:pPr>
            <w:r w:rsidRPr="00D61F6C">
              <w:t>73,3 - 86,4</w:t>
            </w:r>
          </w:p>
        </w:tc>
        <w:tc>
          <w:tcPr>
            <w:tcW w:w="1474" w:type="dxa"/>
          </w:tcPr>
          <w:p w:rsidR="00D61F6C" w:rsidRPr="00D61F6C" w:rsidRDefault="00D61F6C">
            <w:pPr>
              <w:pStyle w:val="ConsPlusNormal"/>
              <w:jc w:val="center"/>
            </w:pPr>
            <w:r w:rsidRPr="00D61F6C">
              <w:t>86,5 - 103,3</w:t>
            </w:r>
          </w:p>
        </w:tc>
        <w:tc>
          <w:tcPr>
            <w:tcW w:w="1587" w:type="dxa"/>
          </w:tcPr>
          <w:p w:rsidR="00D61F6C" w:rsidRPr="00D61F6C" w:rsidRDefault="00D61F6C">
            <w:pPr>
              <w:pStyle w:val="ConsPlusNormal"/>
              <w:jc w:val="center"/>
            </w:pPr>
            <w:r w:rsidRPr="00D61F6C">
              <w:t>103,4 - 112,7</w:t>
            </w:r>
          </w:p>
        </w:tc>
        <w:tc>
          <w:tcPr>
            <w:tcW w:w="1587" w:type="dxa"/>
          </w:tcPr>
          <w:p w:rsidR="00D61F6C" w:rsidRPr="00D61F6C" w:rsidRDefault="00D61F6C">
            <w:pPr>
              <w:pStyle w:val="ConsPlusNormal"/>
              <w:jc w:val="center"/>
            </w:pPr>
            <w:r w:rsidRPr="00D61F6C">
              <w:t>112,8 - 131,5</w:t>
            </w:r>
          </w:p>
        </w:tc>
        <w:tc>
          <w:tcPr>
            <w:tcW w:w="1587" w:type="dxa"/>
          </w:tcPr>
          <w:p w:rsidR="00D61F6C" w:rsidRPr="00D61F6C" w:rsidRDefault="00D61F6C">
            <w:pPr>
              <w:pStyle w:val="ConsPlusNormal"/>
              <w:jc w:val="center"/>
            </w:pPr>
            <w:r w:rsidRPr="00D61F6C">
              <w:t>131,6 - 150,3</w:t>
            </w:r>
          </w:p>
        </w:tc>
        <w:tc>
          <w:tcPr>
            <w:tcW w:w="1447" w:type="dxa"/>
          </w:tcPr>
          <w:p w:rsidR="00D61F6C" w:rsidRPr="00D61F6C" w:rsidRDefault="00D61F6C">
            <w:pPr>
              <w:pStyle w:val="ConsPlusNormal"/>
              <w:jc w:val="center"/>
            </w:pPr>
            <w:r w:rsidRPr="00D61F6C">
              <w:t>150,4</w:t>
            </w:r>
          </w:p>
        </w:tc>
      </w:tr>
      <w:tr w:rsidR="00D61F6C" w:rsidRPr="00D61F6C" w:rsidTr="00122623">
        <w:trPr>
          <w:jc w:val="center"/>
        </w:trPr>
        <w:tc>
          <w:tcPr>
            <w:tcW w:w="1560" w:type="dxa"/>
          </w:tcPr>
          <w:p w:rsidR="00D61F6C" w:rsidRPr="00D61F6C" w:rsidRDefault="00D61F6C">
            <w:pPr>
              <w:pStyle w:val="ConsPlusNormal"/>
              <w:jc w:val="center"/>
            </w:pPr>
            <w:r w:rsidRPr="00D61F6C">
              <w:t>70,3</w:t>
            </w:r>
          </w:p>
        </w:tc>
        <w:tc>
          <w:tcPr>
            <w:tcW w:w="1559" w:type="dxa"/>
          </w:tcPr>
          <w:p w:rsidR="00D61F6C" w:rsidRPr="00D61F6C" w:rsidRDefault="00D61F6C">
            <w:pPr>
              <w:pStyle w:val="ConsPlusNormal"/>
              <w:jc w:val="center"/>
            </w:pPr>
            <w:r w:rsidRPr="00D61F6C">
              <w:t>70,4 - 74,0</w:t>
            </w:r>
          </w:p>
        </w:tc>
        <w:tc>
          <w:tcPr>
            <w:tcW w:w="794" w:type="dxa"/>
          </w:tcPr>
          <w:p w:rsidR="00D61F6C" w:rsidRPr="00D61F6C" w:rsidRDefault="00D61F6C">
            <w:pPr>
              <w:pStyle w:val="ConsPlusNormal"/>
              <w:jc w:val="center"/>
            </w:pPr>
            <w:r w:rsidRPr="00D61F6C">
              <w:t>195</w:t>
            </w:r>
          </w:p>
        </w:tc>
        <w:tc>
          <w:tcPr>
            <w:tcW w:w="1077" w:type="dxa"/>
          </w:tcPr>
          <w:p w:rsidR="00D61F6C" w:rsidRPr="00D61F6C" w:rsidRDefault="00D61F6C">
            <w:pPr>
              <w:pStyle w:val="ConsPlusNormal"/>
              <w:jc w:val="center"/>
            </w:pPr>
            <w:r w:rsidRPr="00D61F6C">
              <w:t>3,80</w:t>
            </w:r>
          </w:p>
        </w:tc>
        <w:tc>
          <w:tcPr>
            <w:tcW w:w="1362" w:type="dxa"/>
          </w:tcPr>
          <w:p w:rsidR="00D61F6C" w:rsidRPr="00D61F6C" w:rsidRDefault="00D61F6C">
            <w:pPr>
              <w:pStyle w:val="ConsPlusNormal"/>
              <w:jc w:val="center"/>
            </w:pPr>
            <w:r w:rsidRPr="00D61F6C">
              <w:t>74,1 - 87,3</w:t>
            </w:r>
          </w:p>
        </w:tc>
        <w:tc>
          <w:tcPr>
            <w:tcW w:w="1474" w:type="dxa"/>
          </w:tcPr>
          <w:p w:rsidR="00D61F6C" w:rsidRPr="00D61F6C" w:rsidRDefault="00D61F6C">
            <w:pPr>
              <w:pStyle w:val="ConsPlusNormal"/>
              <w:jc w:val="center"/>
            </w:pPr>
            <w:r w:rsidRPr="00D61F6C">
              <w:t>87,4 - 104,4</w:t>
            </w:r>
          </w:p>
        </w:tc>
        <w:tc>
          <w:tcPr>
            <w:tcW w:w="1587" w:type="dxa"/>
          </w:tcPr>
          <w:p w:rsidR="00D61F6C" w:rsidRPr="00D61F6C" w:rsidRDefault="00D61F6C">
            <w:pPr>
              <w:pStyle w:val="ConsPlusNormal"/>
              <w:jc w:val="center"/>
            </w:pPr>
            <w:r w:rsidRPr="00D61F6C">
              <w:t>104,5 - 113,9</w:t>
            </w:r>
          </w:p>
        </w:tc>
        <w:tc>
          <w:tcPr>
            <w:tcW w:w="1587" w:type="dxa"/>
          </w:tcPr>
          <w:p w:rsidR="00D61F6C" w:rsidRPr="00D61F6C" w:rsidRDefault="00D61F6C">
            <w:pPr>
              <w:pStyle w:val="ConsPlusNormal"/>
              <w:jc w:val="center"/>
            </w:pPr>
            <w:r w:rsidRPr="00D61F6C">
              <w:t>114,0 - 132,9</w:t>
            </w:r>
          </w:p>
        </w:tc>
        <w:tc>
          <w:tcPr>
            <w:tcW w:w="1587" w:type="dxa"/>
          </w:tcPr>
          <w:p w:rsidR="00D61F6C" w:rsidRPr="00D61F6C" w:rsidRDefault="00D61F6C">
            <w:pPr>
              <w:pStyle w:val="ConsPlusNormal"/>
              <w:jc w:val="center"/>
            </w:pPr>
            <w:r w:rsidRPr="00D61F6C">
              <w:t>133,0 - 151,9</w:t>
            </w:r>
          </w:p>
        </w:tc>
        <w:tc>
          <w:tcPr>
            <w:tcW w:w="1447" w:type="dxa"/>
          </w:tcPr>
          <w:p w:rsidR="00D61F6C" w:rsidRPr="00D61F6C" w:rsidRDefault="00D61F6C">
            <w:pPr>
              <w:pStyle w:val="ConsPlusNormal"/>
              <w:jc w:val="center"/>
            </w:pPr>
            <w:r w:rsidRPr="00D61F6C">
              <w:t>152,0</w:t>
            </w:r>
          </w:p>
        </w:tc>
      </w:tr>
      <w:tr w:rsidR="00D61F6C" w:rsidRPr="00D61F6C" w:rsidTr="00122623">
        <w:trPr>
          <w:jc w:val="center"/>
        </w:trPr>
        <w:tc>
          <w:tcPr>
            <w:tcW w:w="1560" w:type="dxa"/>
          </w:tcPr>
          <w:p w:rsidR="00D61F6C" w:rsidRPr="00D61F6C" w:rsidRDefault="00D61F6C">
            <w:pPr>
              <w:pStyle w:val="ConsPlusNormal"/>
              <w:jc w:val="center"/>
            </w:pPr>
            <w:r w:rsidRPr="00D61F6C">
              <w:t>71,0</w:t>
            </w:r>
          </w:p>
        </w:tc>
        <w:tc>
          <w:tcPr>
            <w:tcW w:w="1559" w:type="dxa"/>
          </w:tcPr>
          <w:p w:rsidR="00D61F6C" w:rsidRPr="00D61F6C" w:rsidRDefault="00D61F6C">
            <w:pPr>
              <w:pStyle w:val="ConsPlusNormal"/>
              <w:jc w:val="center"/>
            </w:pPr>
            <w:r w:rsidRPr="00D61F6C">
              <w:t>71,1 - 74,8</w:t>
            </w:r>
          </w:p>
        </w:tc>
        <w:tc>
          <w:tcPr>
            <w:tcW w:w="794" w:type="dxa"/>
          </w:tcPr>
          <w:p w:rsidR="00D61F6C" w:rsidRPr="00D61F6C" w:rsidRDefault="00D61F6C">
            <w:pPr>
              <w:pStyle w:val="ConsPlusNormal"/>
              <w:jc w:val="center"/>
            </w:pPr>
            <w:r w:rsidRPr="00D61F6C">
              <w:t>196</w:t>
            </w:r>
          </w:p>
        </w:tc>
        <w:tc>
          <w:tcPr>
            <w:tcW w:w="1077" w:type="dxa"/>
          </w:tcPr>
          <w:p w:rsidR="00D61F6C" w:rsidRPr="00D61F6C" w:rsidRDefault="00D61F6C">
            <w:pPr>
              <w:pStyle w:val="ConsPlusNormal"/>
              <w:jc w:val="center"/>
            </w:pPr>
            <w:r w:rsidRPr="00D61F6C">
              <w:t>3,84</w:t>
            </w:r>
          </w:p>
        </w:tc>
        <w:tc>
          <w:tcPr>
            <w:tcW w:w="1362" w:type="dxa"/>
          </w:tcPr>
          <w:p w:rsidR="00D61F6C" w:rsidRPr="00D61F6C" w:rsidRDefault="00D61F6C">
            <w:pPr>
              <w:pStyle w:val="ConsPlusNormal"/>
              <w:jc w:val="center"/>
            </w:pPr>
            <w:r w:rsidRPr="00D61F6C">
              <w:t>74,9 - 88,2</w:t>
            </w:r>
          </w:p>
        </w:tc>
        <w:tc>
          <w:tcPr>
            <w:tcW w:w="1474" w:type="dxa"/>
          </w:tcPr>
          <w:p w:rsidR="00D61F6C" w:rsidRPr="00D61F6C" w:rsidRDefault="00D61F6C">
            <w:pPr>
              <w:pStyle w:val="ConsPlusNormal"/>
              <w:jc w:val="center"/>
            </w:pPr>
            <w:r w:rsidRPr="00D61F6C">
              <w:t>88,3 - 105,5</w:t>
            </w:r>
          </w:p>
        </w:tc>
        <w:tc>
          <w:tcPr>
            <w:tcW w:w="1587" w:type="dxa"/>
          </w:tcPr>
          <w:p w:rsidR="00D61F6C" w:rsidRPr="00D61F6C" w:rsidRDefault="00D61F6C">
            <w:pPr>
              <w:pStyle w:val="ConsPlusNormal"/>
              <w:jc w:val="center"/>
            </w:pPr>
            <w:r w:rsidRPr="00D61F6C">
              <w:t>105,6 - 115,1</w:t>
            </w:r>
          </w:p>
        </w:tc>
        <w:tc>
          <w:tcPr>
            <w:tcW w:w="1587" w:type="dxa"/>
          </w:tcPr>
          <w:p w:rsidR="00D61F6C" w:rsidRPr="00D61F6C" w:rsidRDefault="00D61F6C">
            <w:pPr>
              <w:pStyle w:val="ConsPlusNormal"/>
              <w:jc w:val="center"/>
            </w:pPr>
            <w:r w:rsidRPr="00D61F6C">
              <w:t>115,2 - 134,3</w:t>
            </w:r>
          </w:p>
        </w:tc>
        <w:tc>
          <w:tcPr>
            <w:tcW w:w="1587" w:type="dxa"/>
          </w:tcPr>
          <w:p w:rsidR="00D61F6C" w:rsidRPr="00D61F6C" w:rsidRDefault="00D61F6C">
            <w:pPr>
              <w:pStyle w:val="ConsPlusNormal"/>
              <w:jc w:val="center"/>
            </w:pPr>
            <w:r w:rsidRPr="00D61F6C">
              <w:t>134,4 - 153,5</w:t>
            </w:r>
          </w:p>
        </w:tc>
        <w:tc>
          <w:tcPr>
            <w:tcW w:w="1447" w:type="dxa"/>
          </w:tcPr>
          <w:p w:rsidR="00D61F6C" w:rsidRPr="00D61F6C" w:rsidRDefault="00D61F6C">
            <w:pPr>
              <w:pStyle w:val="ConsPlusNormal"/>
              <w:jc w:val="center"/>
            </w:pPr>
            <w:r w:rsidRPr="00D61F6C">
              <w:t>153,6</w:t>
            </w:r>
          </w:p>
        </w:tc>
      </w:tr>
      <w:tr w:rsidR="00D61F6C" w:rsidRPr="00D61F6C" w:rsidTr="00122623">
        <w:trPr>
          <w:jc w:val="center"/>
        </w:trPr>
        <w:tc>
          <w:tcPr>
            <w:tcW w:w="1560" w:type="dxa"/>
          </w:tcPr>
          <w:p w:rsidR="00D61F6C" w:rsidRPr="00D61F6C" w:rsidRDefault="00D61F6C">
            <w:pPr>
              <w:pStyle w:val="ConsPlusNormal"/>
              <w:jc w:val="center"/>
            </w:pPr>
            <w:r w:rsidRPr="00D61F6C">
              <w:t>71,8</w:t>
            </w:r>
          </w:p>
        </w:tc>
        <w:tc>
          <w:tcPr>
            <w:tcW w:w="1559" w:type="dxa"/>
          </w:tcPr>
          <w:p w:rsidR="00D61F6C" w:rsidRPr="00D61F6C" w:rsidRDefault="00D61F6C">
            <w:pPr>
              <w:pStyle w:val="ConsPlusNormal"/>
              <w:jc w:val="center"/>
            </w:pPr>
            <w:r w:rsidRPr="00D61F6C">
              <w:t>71,9 - 75,5</w:t>
            </w:r>
          </w:p>
        </w:tc>
        <w:tc>
          <w:tcPr>
            <w:tcW w:w="794" w:type="dxa"/>
          </w:tcPr>
          <w:p w:rsidR="00D61F6C" w:rsidRPr="00D61F6C" w:rsidRDefault="00D61F6C">
            <w:pPr>
              <w:pStyle w:val="ConsPlusNormal"/>
              <w:jc w:val="center"/>
            </w:pPr>
            <w:r w:rsidRPr="00D61F6C">
              <w:t>197</w:t>
            </w:r>
          </w:p>
        </w:tc>
        <w:tc>
          <w:tcPr>
            <w:tcW w:w="1077" w:type="dxa"/>
          </w:tcPr>
          <w:p w:rsidR="00D61F6C" w:rsidRPr="00D61F6C" w:rsidRDefault="00D61F6C">
            <w:pPr>
              <w:pStyle w:val="ConsPlusNormal"/>
              <w:jc w:val="center"/>
            </w:pPr>
            <w:r w:rsidRPr="00D61F6C">
              <w:t>3,88</w:t>
            </w:r>
          </w:p>
        </w:tc>
        <w:tc>
          <w:tcPr>
            <w:tcW w:w="1362" w:type="dxa"/>
          </w:tcPr>
          <w:p w:rsidR="00D61F6C" w:rsidRPr="00D61F6C" w:rsidRDefault="00D61F6C">
            <w:pPr>
              <w:pStyle w:val="ConsPlusNormal"/>
              <w:jc w:val="center"/>
            </w:pPr>
            <w:r w:rsidRPr="00D61F6C">
              <w:t>75,6 - 89,2</w:t>
            </w:r>
          </w:p>
        </w:tc>
        <w:tc>
          <w:tcPr>
            <w:tcW w:w="1474" w:type="dxa"/>
          </w:tcPr>
          <w:p w:rsidR="00D61F6C" w:rsidRPr="00D61F6C" w:rsidRDefault="00D61F6C">
            <w:pPr>
              <w:pStyle w:val="ConsPlusNormal"/>
              <w:jc w:val="center"/>
            </w:pPr>
            <w:r w:rsidRPr="00D61F6C">
              <w:t>89,3 - 106,6</w:t>
            </w:r>
          </w:p>
        </w:tc>
        <w:tc>
          <w:tcPr>
            <w:tcW w:w="1587" w:type="dxa"/>
          </w:tcPr>
          <w:p w:rsidR="00D61F6C" w:rsidRPr="00D61F6C" w:rsidRDefault="00D61F6C">
            <w:pPr>
              <w:pStyle w:val="ConsPlusNormal"/>
              <w:jc w:val="center"/>
            </w:pPr>
            <w:r w:rsidRPr="00D61F6C">
              <w:t>106,7 - 116,3</w:t>
            </w:r>
          </w:p>
        </w:tc>
        <w:tc>
          <w:tcPr>
            <w:tcW w:w="1587" w:type="dxa"/>
          </w:tcPr>
          <w:p w:rsidR="00D61F6C" w:rsidRPr="00D61F6C" w:rsidRDefault="00D61F6C">
            <w:pPr>
              <w:pStyle w:val="ConsPlusNormal"/>
              <w:jc w:val="center"/>
            </w:pPr>
            <w:r w:rsidRPr="00D61F6C">
              <w:t>116,4 - 135,7</w:t>
            </w:r>
          </w:p>
        </w:tc>
        <w:tc>
          <w:tcPr>
            <w:tcW w:w="1587" w:type="dxa"/>
          </w:tcPr>
          <w:p w:rsidR="00D61F6C" w:rsidRPr="00D61F6C" w:rsidRDefault="00D61F6C">
            <w:pPr>
              <w:pStyle w:val="ConsPlusNormal"/>
              <w:jc w:val="center"/>
            </w:pPr>
            <w:r w:rsidRPr="00D61F6C">
              <w:t>135,8 - 155,1</w:t>
            </w:r>
          </w:p>
        </w:tc>
        <w:tc>
          <w:tcPr>
            <w:tcW w:w="1447" w:type="dxa"/>
          </w:tcPr>
          <w:p w:rsidR="00D61F6C" w:rsidRPr="00D61F6C" w:rsidRDefault="00D61F6C">
            <w:pPr>
              <w:pStyle w:val="ConsPlusNormal"/>
              <w:jc w:val="center"/>
            </w:pPr>
            <w:r w:rsidRPr="00D61F6C">
              <w:t>155,2</w:t>
            </w:r>
          </w:p>
        </w:tc>
      </w:tr>
      <w:tr w:rsidR="00D61F6C" w:rsidRPr="00D61F6C" w:rsidTr="00122623">
        <w:trPr>
          <w:jc w:val="center"/>
        </w:trPr>
        <w:tc>
          <w:tcPr>
            <w:tcW w:w="1560" w:type="dxa"/>
          </w:tcPr>
          <w:p w:rsidR="00D61F6C" w:rsidRPr="00D61F6C" w:rsidRDefault="00D61F6C">
            <w:pPr>
              <w:pStyle w:val="ConsPlusNormal"/>
              <w:jc w:val="center"/>
            </w:pPr>
            <w:r w:rsidRPr="00D61F6C">
              <w:lastRenderedPageBreak/>
              <w:t>72,5</w:t>
            </w:r>
          </w:p>
        </w:tc>
        <w:tc>
          <w:tcPr>
            <w:tcW w:w="1559" w:type="dxa"/>
          </w:tcPr>
          <w:p w:rsidR="00D61F6C" w:rsidRPr="00D61F6C" w:rsidRDefault="00D61F6C">
            <w:pPr>
              <w:pStyle w:val="ConsPlusNormal"/>
              <w:jc w:val="center"/>
            </w:pPr>
            <w:r w:rsidRPr="00D61F6C">
              <w:t>72,6 - 76,3</w:t>
            </w:r>
          </w:p>
        </w:tc>
        <w:tc>
          <w:tcPr>
            <w:tcW w:w="794" w:type="dxa"/>
          </w:tcPr>
          <w:p w:rsidR="00D61F6C" w:rsidRPr="00D61F6C" w:rsidRDefault="00D61F6C">
            <w:pPr>
              <w:pStyle w:val="ConsPlusNormal"/>
              <w:jc w:val="center"/>
            </w:pPr>
            <w:r w:rsidRPr="00D61F6C">
              <w:t>198</w:t>
            </w:r>
          </w:p>
        </w:tc>
        <w:tc>
          <w:tcPr>
            <w:tcW w:w="1077" w:type="dxa"/>
          </w:tcPr>
          <w:p w:rsidR="00D61F6C" w:rsidRPr="00D61F6C" w:rsidRDefault="00D61F6C">
            <w:pPr>
              <w:pStyle w:val="ConsPlusNormal"/>
              <w:jc w:val="center"/>
            </w:pPr>
            <w:r w:rsidRPr="00D61F6C">
              <w:t>3,92</w:t>
            </w:r>
          </w:p>
        </w:tc>
        <w:tc>
          <w:tcPr>
            <w:tcW w:w="1362" w:type="dxa"/>
          </w:tcPr>
          <w:p w:rsidR="00D61F6C" w:rsidRPr="00D61F6C" w:rsidRDefault="00D61F6C">
            <w:pPr>
              <w:pStyle w:val="ConsPlusNormal"/>
              <w:jc w:val="center"/>
            </w:pPr>
            <w:r w:rsidRPr="00D61F6C">
              <w:t>76,4 - 90,1</w:t>
            </w:r>
          </w:p>
        </w:tc>
        <w:tc>
          <w:tcPr>
            <w:tcW w:w="1474" w:type="dxa"/>
          </w:tcPr>
          <w:p w:rsidR="00D61F6C" w:rsidRPr="00D61F6C" w:rsidRDefault="00D61F6C">
            <w:pPr>
              <w:pStyle w:val="ConsPlusNormal"/>
              <w:jc w:val="center"/>
            </w:pPr>
            <w:r w:rsidRPr="00D61F6C">
              <w:t>90,2 - 107,7</w:t>
            </w:r>
          </w:p>
        </w:tc>
        <w:tc>
          <w:tcPr>
            <w:tcW w:w="1587" w:type="dxa"/>
          </w:tcPr>
          <w:p w:rsidR="00D61F6C" w:rsidRPr="00D61F6C" w:rsidRDefault="00D61F6C">
            <w:pPr>
              <w:pStyle w:val="ConsPlusNormal"/>
              <w:jc w:val="center"/>
            </w:pPr>
            <w:r w:rsidRPr="00D61F6C">
              <w:t>107,8 - 117,5</w:t>
            </w:r>
          </w:p>
        </w:tc>
        <w:tc>
          <w:tcPr>
            <w:tcW w:w="1587" w:type="dxa"/>
          </w:tcPr>
          <w:p w:rsidR="00D61F6C" w:rsidRPr="00D61F6C" w:rsidRDefault="00D61F6C">
            <w:pPr>
              <w:pStyle w:val="ConsPlusNormal"/>
              <w:jc w:val="center"/>
            </w:pPr>
            <w:r w:rsidRPr="00D61F6C">
              <w:t>117,6 - 137,1</w:t>
            </w:r>
          </w:p>
        </w:tc>
        <w:tc>
          <w:tcPr>
            <w:tcW w:w="1587" w:type="dxa"/>
          </w:tcPr>
          <w:p w:rsidR="00D61F6C" w:rsidRPr="00D61F6C" w:rsidRDefault="00D61F6C">
            <w:pPr>
              <w:pStyle w:val="ConsPlusNormal"/>
              <w:jc w:val="center"/>
            </w:pPr>
            <w:r w:rsidRPr="00D61F6C">
              <w:t>137,2 - 156,7</w:t>
            </w:r>
          </w:p>
        </w:tc>
        <w:tc>
          <w:tcPr>
            <w:tcW w:w="1447" w:type="dxa"/>
          </w:tcPr>
          <w:p w:rsidR="00D61F6C" w:rsidRPr="00D61F6C" w:rsidRDefault="00D61F6C">
            <w:pPr>
              <w:pStyle w:val="ConsPlusNormal"/>
              <w:jc w:val="center"/>
            </w:pPr>
            <w:r w:rsidRPr="00D61F6C">
              <w:t>156,8</w:t>
            </w:r>
          </w:p>
        </w:tc>
      </w:tr>
      <w:tr w:rsidR="00D61F6C" w:rsidRPr="00D61F6C" w:rsidTr="00122623">
        <w:trPr>
          <w:jc w:val="center"/>
        </w:trPr>
        <w:tc>
          <w:tcPr>
            <w:tcW w:w="1560" w:type="dxa"/>
          </w:tcPr>
          <w:p w:rsidR="00D61F6C" w:rsidRPr="00D61F6C" w:rsidRDefault="00D61F6C">
            <w:pPr>
              <w:pStyle w:val="ConsPlusNormal"/>
              <w:jc w:val="center"/>
            </w:pPr>
            <w:r w:rsidRPr="00D61F6C">
              <w:t>73,2</w:t>
            </w:r>
          </w:p>
        </w:tc>
        <w:tc>
          <w:tcPr>
            <w:tcW w:w="1559" w:type="dxa"/>
          </w:tcPr>
          <w:p w:rsidR="00D61F6C" w:rsidRPr="00D61F6C" w:rsidRDefault="00D61F6C">
            <w:pPr>
              <w:pStyle w:val="ConsPlusNormal"/>
              <w:jc w:val="center"/>
            </w:pPr>
            <w:r w:rsidRPr="00D61F6C">
              <w:t>73,3 - 77,1</w:t>
            </w:r>
          </w:p>
        </w:tc>
        <w:tc>
          <w:tcPr>
            <w:tcW w:w="794" w:type="dxa"/>
          </w:tcPr>
          <w:p w:rsidR="00D61F6C" w:rsidRPr="00D61F6C" w:rsidRDefault="00D61F6C">
            <w:pPr>
              <w:pStyle w:val="ConsPlusNormal"/>
              <w:jc w:val="center"/>
            </w:pPr>
            <w:r w:rsidRPr="00D61F6C">
              <w:t>199</w:t>
            </w:r>
          </w:p>
        </w:tc>
        <w:tc>
          <w:tcPr>
            <w:tcW w:w="1077" w:type="dxa"/>
          </w:tcPr>
          <w:p w:rsidR="00D61F6C" w:rsidRPr="00D61F6C" w:rsidRDefault="00D61F6C">
            <w:pPr>
              <w:pStyle w:val="ConsPlusNormal"/>
              <w:jc w:val="center"/>
            </w:pPr>
            <w:r w:rsidRPr="00D61F6C">
              <w:t>3,96</w:t>
            </w:r>
          </w:p>
        </w:tc>
        <w:tc>
          <w:tcPr>
            <w:tcW w:w="1362" w:type="dxa"/>
          </w:tcPr>
          <w:p w:rsidR="00D61F6C" w:rsidRPr="00D61F6C" w:rsidRDefault="00D61F6C">
            <w:pPr>
              <w:pStyle w:val="ConsPlusNormal"/>
              <w:jc w:val="center"/>
            </w:pPr>
            <w:r w:rsidRPr="00D61F6C">
              <w:t>77,2 - 91,0</w:t>
            </w:r>
          </w:p>
        </w:tc>
        <w:tc>
          <w:tcPr>
            <w:tcW w:w="1474" w:type="dxa"/>
          </w:tcPr>
          <w:p w:rsidR="00D61F6C" w:rsidRPr="00D61F6C" w:rsidRDefault="00D61F6C">
            <w:pPr>
              <w:pStyle w:val="ConsPlusNormal"/>
              <w:jc w:val="center"/>
            </w:pPr>
            <w:r w:rsidRPr="00D61F6C">
              <w:t>91,1 - 108,8</w:t>
            </w:r>
          </w:p>
        </w:tc>
        <w:tc>
          <w:tcPr>
            <w:tcW w:w="1587" w:type="dxa"/>
          </w:tcPr>
          <w:p w:rsidR="00D61F6C" w:rsidRPr="00D61F6C" w:rsidRDefault="00D61F6C">
            <w:pPr>
              <w:pStyle w:val="ConsPlusNormal"/>
              <w:jc w:val="center"/>
            </w:pPr>
            <w:r w:rsidRPr="00D61F6C">
              <w:t>108,9 - 118,7</w:t>
            </w:r>
          </w:p>
        </w:tc>
        <w:tc>
          <w:tcPr>
            <w:tcW w:w="1587" w:type="dxa"/>
          </w:tcPr>
          <w:p w:rsidR="00D61F6C" w:rsidRPr="00D61F6C" w:rsidRDefault="00D61F6C">
            <w:pPr>
              <w:pStyle w:val="ConsPlusNormal"/>
              <w:jc w:val="center"/>
            </w:pPr>
            <w:r w:rsidRPr="00D61F6C">
              <w:t>118,1 - 138,5</w:t>
            </w:r>
          </w:p>
        </w:tc>
        <w:tc>
          <w:tcPr>
            <w:tcW w:w="1587" w:type="dxa"/>
          </w:tcPr>
          <w:p w:rsidR="00D61F6C" w:rsidRPr="00D61F6C" w:rsidRDefault="00D61F6C">
            <w:pPr>
              <w:pStyle w:val="ConsPlusNormal"/>
              <w:jc w:val="center"/>
            </w:pPr>
            <w:r w:rsidRPr="00D61F6C">
              <w:t>138,6 - 158,3</w:t>
            </w:r>
          </w:p>
        </w:tc>
        <w:tc>
          <w:tcPr>
            <w:tcW w:w="1447" w:type="dxa"/>
          </w:tcPr>
          <w:p w:rsidR="00D61F6C" w:rsidRPr="00D61F6C" w:rsidRDefault="00D61F6C">
            <w:pPr>
              <w:pStyle w:val="ConsPlusNormal"/>
              <w:jc w:val="center"/>
            </w:pPr>
            <w:r w:rsidRPr="00D61F6C">
              <w:t>158,4</w:t>
            </w:r>
          </w:p>
        </w:tc>
      </w:tr>
      <w:tr w:rsidR="00D61F6C" w:rsidRPr="00D61F6C" w:rsidTr="00122623">
        <w:trPr>
          <w:jc w:val="center"/>
        </w:trPr>
        <w:tc>
          <w:tcPr>
            <w:tcW w:w="1560" w:type="dxa"/>
          </w:tcPr>
          <w:p w:rsidR="00D61F6C" w:rsidRPr="00D61F6C" w:rsidRDefault="00D61F6C">
            <w:pPr>
              <w:pStyle w:val="ConsPlusNormal"/>
              <w:jc w:val="center"/>
            </w:pPr>
            <w:r w:rsidRPr="00D61F6C">
              <w:t>74,0</w:t>
            </w:r>
          </w:p>
        </w:tc>
        <w:tc>
          <w:tcPr>
            <w:tcW w:w="1559" w:type="dxa"/>
          </w:tcPr>
          <w:p w:rsidR="00D61F6C" w:rsidRPr="00D61F6C" w:rsidRDefault="00D61F6C">
            <w:pPr>
              <w:pStyle w:val="ConsPlusNormal"/>
              <w:jc w:val="center"/>
            </w:pPr>
            <w:r w:rsidRPr="00D61F6C">
              <w:t>74,1 - 77,9</w:t>
            </w:r>
          </w:p>
        </w:tc>
        <w:tc>
          <w:tcPr>
            <w:tcW w:w="794" w:type="dxa"/>
          </w:tcPr>
          <w:p w:rsidR="00D61F6C" w:rsidRPr="00D61F6C" w:rsidRDefault="00D61F6C">
            <w:pPr>
              <w:pStyle w:val="ConsPlusNormal"/>
              <w:jc w:val="center"/>
            </w:pPr>
            <w:r w:rsidRPr="00D61F6C">
              <w:t>200</w:t>
            </w:r>
          </w:p>
        </w:tc>
        <w:tc>
          <w:tcPr>
            <w:tcW w:w="1077" w:type="dxa"/>
          </w:tcPr>
          <w:p w:rsidR="00D61F6C" w:rsidRPr="00D61F6C" w:rsidRDefault="00D61F6C">
            <w:pPr>
              <w:pStyle w:val="ConsPlusNormal"/>
              <w:jc w:val="center"/>
            </w:pPr>
            <w:r w:rsidRPr="00D61F6C">
              <w:t>4,00</w:t>
            </w:r>
          </w:p>
        </w:tc>
        <w:tc>
          <w:tcPr>
            <w:tcW w:w="1362" w:type="dxa"/>
          </w:tcPr>
          <w:p w:rsidR="00D61F6C" w:rsidRPr="00D61F6C" w:rsidRDefault="00D61F6C">
            <w:pPr>
              <w:pStyle w:val="ConsPlusNormal"/>
              <w:jc w:val="center"/>
            </w:pPr>
            <w:r w:rsidRPr="00D61F6C">
              <w:t>78,0 - 91,9</w:t>
            </w:r>
          </w:p>
        </w:tc>
        <w:tc>
          <w:tcPr>
            <w:tcW w:w="1474" w:type="dxa"/>
          </w:tcPr>
          <w:p w:rsidR="00D61F6C" w:rsidRPr="00D61F6C" w:rsidRDefault="00D61F6C">
            <w:pPr>
              <w:pStyle w:val="ConsPlusNormal"/>
              <w:jc w:val="center"/>
            </w:pPr>
            <w:r w:rsidRPr="00D61F6C">
              <w:t>92,0 - 109,9</w:t>
            </w:r>
          </w:p>
        </w:tc>
        <w:tc>
          <w:tcPr>
            <w:tcW w:w="1587" w:type="dxa"/>
          </w:tcPr>
          <w:p w:rsidR="00D61F6C" w:rsidRPr="00D61F6C" w:rsidRDefault="00D61F6C">
            <w:pPr>
              <w:pStyle w:val="ConsPlusNormal"/>
              <w:jc w:val="center"/>
            </w:pPr>
            <w:r w:rsidRPr="00D61F6C">
              <w:t>110,0 - 119,9</w:t>
            </w:r>
          </w:p>
        </w:tc>
        <w:tc>
          <w:tcPr>
            <w:tcW w:w="1587" w:type="dxa"/>
          </w:tcPr>
          <w:p w:rsidR="00D61F6C" w:rsidRPr="00D61F6C" w:rsidRDefault="00D61F6C">
            <w:pPr>
              <w:pStyle w:val="ConsPlusNormal"/>
              <w:jc w:val="center"/>
            </w:pPr>
            <w:r w:rsidRPr="00D61F6C">
              <w:t>120,0 - 139,9</w:t>
            </w:r>
          </w:p>
        </w:tc>
        <w:tc>
          <w:tcPr>
            <w:tcW w:w="1587" w:type="dxa"/>
          </w:tcPr>
          <w:p w:rsidR="00D61F6C" w:rsidRPr="00D61F6C" w:rsidRDefault="00D61F6C">
            <w:pPr>
              <w:pStyle w:val="ConsPlusNormal"/>
              <w:jc w:val="center"/>
            </w:pPr>
            <w:r w:rsidRPr="00D61F6C">
              <w:t>140,0 - 159,9</w:t>
            </w:r>
          </w:p>
        </w:tc>
        <w:tc>
          <w:tcPr>
            <w:tcW w:w="1447" w:type="dxa"/>
          </w:tcPr>
          <w:p w:rsidR="00D61F6C" w:rsidRPr="00D61F6C" w:rsidRDefault="00D61F6C">
            <w:pPr>
              <w:pStyle w:val="ConsPlusNormal"/>
              <w:jc w:val="center"/>
            </w:pPr>
            <w:r w:rsidRPr="00D61F6C">
              <w:t>160,0</w:t>
            </w:r>
          </w:p>
        </w:tc>
      </w:tr>
    </w:tbl>
    <w:p w:rsidR="00D61F6C" w:rsidRPr="00D61F6C" w:rsidRDefault="00D61F6C">
      <w:pPr>
        <w:sectPr w:rsidR="00D61F6C" w:rsidRPr="00D61F6C">
          <w:footnotePr>
            <w:numRestart w:val="eachPage"/>
          </w:footnotePr>
          <w:pgSz w:w="16838" w:h="11905" w:orient="landscape"/>
          <w:pgMar w:top="1701" w:right="1134" w:bottom="850" w:left="1134" w:header="0" w:footer="0" w:gutter="0"/>
          <w:cols w:space="720"/>
        </w:sectPr>
      </w:pPr>
    </w:p>
    <w:p w:rsidR="00D61F6C" w:rsidRPr="00D61F6C" w:rsidRDefault="00D61F6C">
      <w:pPr>
        <w:pStyle w:val="ConsPlusTitle"/>
        <w:jc w:val="center"/>
        <w:outlineLvl w:val="3"/>
      </w:pPr>
      <w:r w:rsidRPr="00D61F6C">
        <w:lastRenderedPageBreak/>
        <w:t>б) в возрасте 26 лет и старше</w:t>
      </w:r>
    </w:p>
    <w:p w:rsidR="00D61F6C" w:rsidRPr="00D61F6C" w:rsidRDefault="00D61F6C">
      <w:pPr>
        <w:pStyle w:val="ConsPlusNormal"/>
        <w:jc w:val="both"/>
      </w:pPr>
    </w:p>
    <w:tbl>
      <w:tblPr>
        <w:tblW w:w="0" w:type="auto"/>
        <w:jc w:val="center"/>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1417"/>
        <w:gridCol w:w="794"/>
        <w:gridCol w:w="1077"/>
        <w:gridCol w:w="1417"/>
        <w:gridCol w:w="1587"/>
        <w:gridCol w:w="1587"/>
        <w:gridCol w:w="1587"/>
        <w:gridCol w:w="1587"/>
        <w:gridCol w:w="1421"/>
      </w:tblGrid>
      <w:tr w:rsidR="00D61F6C" w:rsidRPr="00D61F6C" w:rsidTr="00122623">
        <w:trPr>
          <w:jc w:val="center"/>
        </w:trPr>
        <w:tc>
          <w:tcPr>
            <w:tcW w:w="1418" w:type="dxa"/>
            <w:vMerge w:val="restart"/>
          </w:tcPr>
          <w:p w:rsidR="00D61F6C" w:rsidRPr="00D61F6C" w:rsidRDefault="00D61F6C">
            <w:pPr>
              <w:pStyle w:val="ConsPlusNormal"/>
              <w:jc w:val="center"/>
            </w:pPr>
            <w:r w:rsidRPr="00D61F6C">
              <w:t>Недостаточность питания (ИМТ - менее 18,5)</w:t>
            </w:r>
          </w:p>
        </w:tc>
        <w:tc>
          <w:tcPr>
            <w:tcW w:w="1417" w:type="dxa"/>
            <w:vMerge w:val="restart"/>
          </w:tcPr>
          <w:p w:rsidR="00D61F6C" w:rsidRPr="00D61F6C" w:rsidRDefault="00D61F6C">
            <w:pPr>
              <w:pStyle w:val="ConsPlusNormal"/>
              <w:jc w:val="center"/>
            </w:pPr>
            <w:r w:rsidRPr="00D61F6C">
              <w:t>Пониженное питание (ИМТ - 18,5 - 19,4)</w:t>
            </w:r>
          </w:p>
        </w:tc>
        <w:tc>
          <w:tcPr>
            <w:tcW w:w="3288" w:type="dxa"/>
            <w:gridSpan w:val="3"/>
          </w:tcPr>
          <w:p w:rsidR="00D61F6C" w:rsidRPr="00D61F6C" w:rsidRDefault="00D61F6C">
            <w:pPr>
              <w:pStyle w:val="ConsPlusNormal"/>
              <w:jc w:val="center"/>
            </w:pPr>
            <w:r w:rsidRPr="00D61F6C">
              <w:t>Нормальное соотношение роста и массы тела (ИМТ - 19,5 - 22,9)</w:t>
            </w:r>
          </w:p>
        </w:tc>
        <w:tc>
          <w:tcPr>
            <w:tcW w:w="1587" w:type="dxa"/>
            <w:vMerge w:val="restart"/>
          </w:tcPr>
          <w:p w:rsidR="00D61F6C" w:rsidRPr="00D61F6C" w:rsidRDefault="00D61F6C">
            <w:pPr>
              <w:pStyle w:val="ConsPlusNormal"/>
              <w:jc w:val="center"/>
            </w:pPr>
            <w:r w:rsidRPr="00D61F6C">
              <w:t>Повышенное питание (ИМТ - 23,0 - 27,4)</w:t>
            </w:r>
          </w:p>
        </w:tc>
        <w:tc>
          <w:tcPr>
            <w:tcW w:w="1587" w:type="dxa"/>
            <w:vMerge w:val="restart"/>
          </w:tcPr>
          <w:p w:rsidR="00D61F6C" w:rsidRPr="00D61F6C" w:rsidRDefault="00D61F6C">
            <w:pPr>
              <w:pStyle w:val="ConsPlusNormal"/>
              <w:jc w:val="center"/>
            </w:pPr>
            <w:r w:rsidRPr="00D61F6C">
              <w:t>Ожирение I степени (ИМТ - 27,5 - 29,9)</w:t>
            </w:r>
          </w:p>
        </w:tc>
        <w:tc>
          <w:tcPr>
            <w:tcW w:w="1587" w:type="dxa"/>
            <w:vMerge w:val="restart"/>
          </w:tcPr>
          <w:p w:rsidR="00D61F6C" w:rsidRPr="00D61F6C" w:rsidRDefault="00D61F6C">
            <w:pPr>
              <w:pStyle w:val="ConsPlusNormal"/>
              <w:jc w:val="center"/>
            </w:pPr>
            <w:r w:rsidRPr="00D61F6C">
              <w:t>Ожирение II степени (ИМТ - 30,0 - 34,9)</w:t>
            </w:r>
          </w:p>
        </w:tc>
        <w:tc>
          <w:tcPr>
            <w:tcW w:w="1587" w:type="dxa"/>
            <w:vMerge w:val="restart"/>
          </w:tcPr>
          <w:p w:rsidR="00D61F6C" w:rsidRPr="00D61F6C" w:rsidRDefault="00D61F6C">
            <w:pPr>
              <w:pStyle w:val="ConsPlusNormal"/>
              <w:jc w:val="center"/>
            </w:pPr>
            <w:r w:rsidRPr="00D61F6C">
              <w:t>Ожирение III степени (ИМТ - 35,0 - 39,9)</w:t>
            </w:r>
          </w:p>
        </w:tc>
        <w:tc>
          <w:tcPr>
            <w:tcW w:w="1421" w:type="dxa"/>
            <w:vMerge w:val="restart"/>
          </w:tcPr>
          <w:p w:rsidR="00D61F6C" w:rsidRPr="00D61F6C" w:rsidRDefault="00D61F6C">
            <w:pPr>
              <w:pStyle w:val="ConsPlusNormal"/>
              <w:jc w:val="center"/>
            </w:pPr>
            <w:r w:rsidRPr="00D61F6C">
              <w:t>Ожирение IV степени (ИМТ - 40,0 и более)</w:t>
            </w:r>
          </w:p>
        </w:tc>
      </w:tr>
      <w:tr w:rsidR="00D61F6C" w:rsidRPr="00D61F6C" w:rsidTr="00122623">
        <w:trPr>
          <w:jc w:val="center"/>
        </w:trPr>
        <w:tc>
          <w:tcPr>
            <w:tcW w:w="1418" w:type="dxa"/>
            <w:vMerge/>
          </w:tcPr>
          <w:p w:rsidR="00D61F6C" w:rsidRPr="00D61F6C" w:rsidRDefault="00D61F6C"/>
        </w:tc>
        <w:tc>
          <w:tcPr>
            <w:tcW w:w="1417" w:type="dxa"/>
            <w:vMerge/>
          </w:tcPr>
          <w:p w:rsidR="00D61F6C" w:rsidRPr="00D61F6C" w:rsidRDefault="00D61F6C"/>
        </w:tc>
        <w:tc>
          <w:tcPr>
            <w:tcW w:w="794" w:type="dxa"/>
          </w:tcPr>
          <w:p w:rsidR="00D61F6C" w:rsidRPr="00D61F6C" w:rsidRDefault="00D61F6C">
            <w:pPr>
              <w:pStyle w:val="ConsPlusNormal"/>
              <w:jc w:val="center"/>
            </w:pPr>
            <w:r w:rsidRPr="00D61F6C">
              <w:t>Рост (</w:t>
            </w:r>
            <w:proofErr w:type="gramStart"/>
            <w:r w:rsidRPr="00D61F6C">
              <w:t>см</w:t>
            </w:r>
            <w:proofErr w:type="gramEnd"/>
            <w:r w:rsidRPr="00D61F6C">
              <w:t>)</w:t>
            </w:r>
          </w:p>
        </w:tc>
        <w:tc>
          <w:tcPr>
            <w:tcW w:w="1077" w:type="dxa"/>
          </w:tcPr>
          <w:p w:rsidR="00D61F6C" w:rsidRPr="00D61F6C" w:rsidRDefault="00D61F6C">
            <w:pPr>
              <w:pStyle w:val="ConsPlusNormal"/>
              <w:jc w:val="center"/>
            </w:pPr>
            <w:r w:rsidRPr="00D61F6C">
              <w:t>Квадрат величины роста (м</w:t>
            </w:r>
            <w:proofErr w:type="gramStart"/>
            <w:r w:rsidRPr="00D61F6C">
              <w:rPr>
                <w:vertAlign w:val="superscript"/>
              </w:rPr>
              <w:t>2</w:t>
            </w:r>
            <w:proofErr w:type="gramEnd"/>
            <w:r w:rsidRPr="00D61F6C">
              <w:t>)</w:t>
            </w:r>
          </w:p>
        </w:tc>
        <w:tc>
          <w:tcPr>
            <w:tcW w:w="1417" w:type="dxa"/>
          </w:tcPr>
          <w:p w:rsidR="00D61F6C" w:rsidRPr="00D61F6C" w:rsidRDefault="00D61F6C">
            <w:pPr>
              <w:pStyle w:val="ConsPlusNormal"/>
              <w:jc w:val="center"/>
            </w:pPr>
            <w:r w:rsidRPr="00D61F6C">
              <w:t>Масса тела (</w:t>
            </w:r>
            <w:proofErr w:type="gramStart"/>
            <w:r w:rsidRPr="00D61F6C">
              <w:t>кг</w:t>
            </w:r>
            <w:proofErr w:type="gramEnd"/>
            <w:r w:rsidRPr="00D61F6C">
              <w:t>)</w:t>
            </w:r>
          </w:p>
        </w:tc>
        <w:tc>
          <w:tcPr>
            <w:tcW w:w="1587" w:type="dxa"/>
            <w:vMerge/>
          </w:tcPr>
          <w:p w:rsidR="00D61F6C" w:rsidRPr="00D61F6C" w:rsidRDefault="00D61F6C"/>
        </w:tc>
        <w:tc>
          <w:tcPr>
            <w:tcW w:w="1587" w:type="dxa"/>
            <w:vMerge/>
          </w:tcPr>
          <w:p w:rsidR="00D61F6C" w:rsidRPr="00D61F6C" w:rsidRDefault="00D61F6C"/>
        </w:tc>
        <w:tc>
          <w:tcPr>
            <w:tcW w:w="1587" w:type="dxa"/>
            <w:vMerge/>
          </w:tcPr>
          <w:p w:rsidR="00D61F6C" w:rsidRPr="00D61F6C" w:rsidRDefault="00D61F6C"/>
        </w:tc>
        <w:tc>
          <w:tcPr>
            <w:tcW w:w="1587" w:type="dxa"/>
            <w:vMerge/>
          </w:tcPr>
          <w:p w:rsidR="00D61F6C" w:rsidRPr="00D61F6C" w:rsidRDefault="00D61F6C"/>
        </w:tc>
        <w:tc>
          <w:tcPr>
            <w:tcW w:w="1421" w:type="dxa"/>
            <w:vMerge/>
          </w:tcPr>
          <w:p w:rsidR="00D61F6C" w:rsidRPr="00D61F6C" w:rsidRDefault="00D61F6C"/>
        </w:tc>
      </w:tr>
      <w:tr w:rsidR="00D61F6C" w:rsidRPr="00D61F6C" w:rsidTr="00122623">
        <w:trPr>
          <w:jc w:val="center"/>
        </w:trPr>
        <w:tc>
          <w:tcPr>
            <w:tcW w:w="1418" w:type="dxa"/>
          </w:tcPr>
          <w:p w:rsidR="00D61F6C" w:rsidRPr="00D61F6C" w:rsidRDefault="00D61F6C">
            <w:pPr>
              <w:pStyle w:val="ConsPlusNormal"/>
              <w:jc w:val="center"/>
            </w:pPr>
            <w:r w:rsidRPr="00D61F6C">
              <w:t>42,7</w:t>
            </w:r>
          </w:p>
        </w:tc>
        <w:tc>
          <w:tcPr>
            <w:tcW w:w="1417" w:type="dxa"/>
          </w:tcPr>
          <w:p w:rsidR="00D61F6C" w:rsidRPr="00D61F6C" w:rsidRDefault="00D61F6C">
            <w:pPr>
              <w:pStyle w:val="ConsPlusNormal"/>
              <w:jc w:val="center"/>
            </w:pPr>
            <w:r w:rsidRPr="00D61F6C">
              <w:t>42,8 - 44,9</w:t>
            </w:r>
          </w:p>
        </w:tc>
        <w:tc>
          <w:tcPr>
            <w:tcW w:w="794" w:type="dxa"/>
          </w:tcPr>
          <w:p w:rsidR="00D61F6C" w:rsidRPr="00D61F6C" w:rsidRDefault="00D61F6C">
            <w:pPr>
              <w:pStyle w:val="ConsPlusNormal"/>
              <w:jc w:val="center"/>
            </w:pPr>
            <w:r w:rsidRPr="00D61F6C">
              <w:t>150</w:t>
            </w:r>
          </w:p>
        </w:tc>
        <w:tc>
          <w:tcPr>
            <w:tcW w:w="1077" w:type="dxa"/>
          </w:tcPr>
          <w:p w:rsidR="00D61F6C" w:rsidRPr="00D61F6C" w:rsidRDefault="00D61F6C">
            <w:pPr>
              <w:pStyle w:val="ConsPlusNormal"/>
              <w:jc w:val="center"/>
            </w:pPr>
            <w:r w:rsidRPr="00D61F6C">
              <w:t>2,25</w:t>
            </w:r>
          </w:p>
        </w:tc>
        <w:tc>
          <w:tcPr>
            <w:tcW w:w="1417" w:type="dxa"/>
          </w:tcPr>
          <w:p w:rsidR="00D61F6C" w:rsidRPr="00D61F6C" w:rsidRDefault="00D61F6C">
            <w:pPr>
              <w:pStyle w:val="ConsPlusNormal"/>
              <w:jc w:val="center"/>
            </w:pPr>
            <w:r w:rsidRPr="00D61F6C">
              <w:t>45,0 - 58,4</w:t>
            </w:r>
          </w:p>
        </w:tc>
        <w:tc>
          <w:tcPr>
            <w:tcW w:w="1587" w:type="dxa"/>
          </w:tcPr>
          <w:p w:rsidR="00D61F6C" w:rsidRPr="00D61F6C" w:rsidRDefault="00D61F6C">
            <w:pPr>
              <w:pStyle w:val="ConsPlusNormal"/>
              <w:jc w:val="center"/>
            </w:pPr>
            <w:r w:rsidRPr="00D61F6C">
              <w:t>58,5 - 62,9</w:t>
            </w:r>
          </w:p>
        </w:tc>
        <w:tc>
          <w:tcPr>
            <w:tcW w:w="1587" w:type="dxa"/>
          </w:tcPr>
          <w:p w:rsidR="00D61F6C" w:rsidRPr="00D61F6C" w:rsidRDefault="00D61F6C">
            <w:pPr>
              <w:pStyle w:val="ConsPlusNormal"/>
              <w:jc w:val="center"/>
            </w:pPr>
            <w:r w:rsidRPr="00D61F6C">
              <w:t>63,0 - 69,7</w:t>
            </w:r>
          </w:p>
        </w:tc>
        <w:tc>
          <w:tcPr>
            <w:tcW w:w="1587" w:type="dxa"/>
          </w:tcPr>
          <w:p w:rsidR="00D61F6C" w:rsidRPr="00D61F6C" w:rsidRDefault="00D61F6C">
            <w:pPr>
              <w:pStyle w:val="ConsPlusNormal"/>
              <w:jc w:val="center"/>
            </w:pPr>
            <w:r w:rsidRPr="00D61F6C">
              <w:t>69,8 - 50,8</w:t>
            </w:r>
          </w:p>
        </w:tc>
        <w:tc>
          <w:tcPr>
            <w:tcW w:w="1587" w:type="dxa"/>
          </w:tcPr>
          <w:p w:rsidR="00D61F6C" w:rsidRPr="00D61F6C" w:rsidRDefault="00D61F6C">
            <w:pPr>
              <w:pStyle w:val="ConsPlusNormal"/>
              <w:jc w:val="center"/>
            </w:pPr>
            <w:r w:rsidRPr="00D61F6C">
              <w:t>80,9 - 92,1</w:t>
            </w:r>
          </w:p>
        </w:tc>
        <w:tc>
          <w:tcPr>
            <w:tcW w:w="1421" w:type="dxa"/>
          </w:tcPr>
          <w:p w:rsidR="00D61F6C" w:rsidRPr="00D61F6C" w:rsidRDefault="00D61F6C">
            <w:pPr>
              <w:pStyle w:val="ConsPlusNormal"/>
              <w:jc w:val="center"/>
            </w:pPr>
            <w:r w:rsidRPr="00D61F6C">
              <w:t>92,2</w:t>
            </w:r>
          </w:p>
        </w:tc>
      </w:tr>
      <w:tr w:rsidR="00D61F6C" w:rsidRPr="00D61F6C" w:rsidTr="00122623">
        <w:trPr>
          <w:jc w:val="center"/>
        </w:trPr>
        <w:tc>
          <w:tcPr>
            <w:tcW w:w="1418" w:type="dxa"/>
          </w:tcPr>
          <w:p w:rsidR="00D61F6C" w:rsidRPr="00D61F6C" w:rsidRDefault="00D61F6C">
            <w:pPr>
              <w:pStyle w:val="ConsPlusNormal"/>
              <w:jc w:val="center"/>
            </w:pPr>
            <w:r w:rsidRPr="00D61F6C">
              <w:t>43,3</w:t>
            </w:r>
          </w:p>
        </w:tc>
        <w:tc>
          <w:tcPr>
            <w:tcW w:w="1417" w:type="dxa"/>
          </w:tcPr>
          <w:p w:rsidR="00D61F6C" w:rsidRPr="00D61F6C" w:rsidRDefault="00D61F6C">
            <w:pPr>
              <w:pStyle w:val="ConsPlusNormal"/>
              <w:jc w:val="center"/>
            </w:pPr>
            <w:r w:rsidRPr="00D61F6C">
              <w:t>43,4 - 45,5</w:t>
            </w:r>
          </w:p>
        </w:tc>
        <w:tc>
          <w:tcPr>
            <w:tcW w:w="794" w:type="dxa"/>
          </w:tcPr>
          <w:p w:rsidR="00D61F6C" w:rsidRPr="00D61F6C" w:rsidRDefault="00D61F6C">
            <w:pPr>
              <w:pStyle w:val="ConsPlusNormal"/>
              <w:jc w:val="center"/>
            </w:pPr>
            <w:r w:rsidRPr="00D61F6C">
              <w:t>151</w:t>
            </w:r>
          </w:p>
        </w:tc>
        <w:tc>
          <w:tcPr>
            <w:tcW w:w="1077" w:type="dxa"/>
          </w:tcPr>
          <w:p w:rsidR="00D61F6C" w:rsidRPr="00D61F6C" w:rsidRDefault="00D61F6C">
            <w:pPr>
              <w:pStyle w:val="ConsPlusNormal"/>
              <w:jc w:val="center"/>
            </w:pPr>
            <w:r w:rsidRPr="00D61F6C">
              <w:t>2,28</w:t>
            </w:r>
          </w:p>
        </w:tc>
        <w:tc>
          <w:tcPr>
            <w:tcW w:w="1417" w:type="dxa"/>
          </w:tcPr>
          <w:p w:rsidR="00D61F6C" w:rsidRPr="00D61F6C" w:rsidRDefault="00D61F6C">
            <w:pPr>
              <w:pStyle w:val="ConsPlusNormal"/>
              <w:jc w:val="center"/>
            </w:pPr>
            <w:r w:rsidRPr="00D61F6C">
              <w:t>45,6 - 59,0</w:t>
            </w:r>
          </w:p>
        </w:tc>
        <w:tc>
          <w:tcPr>
            <w:tcW w:w="1587" w:type="dxa"/>
          </w:tcPr>
          <w:p w:rsidR="00D61F6C" w:rsidRPr="00D61F6C" w:rsidRDefault="00D61F6C">
            <w:pPr>
              <w:pStyle w:val="ConsPlusNormal"/>
              <w:jc w:val="center"/>
            </w:pPr>
            <w:r w:rsidRPr="00D61F6C">
              <w:t>59,1 - 63,6</w:t>
            </w:r>
          </w:p>
        </w:tc>
        <w:tc>
          <w:tcPr>
            <w:tcW w:w="1587" w:type="dxa"/>
          </w:tcPr>
          <w:p w:rsidR="00D61F6C" w:rsidRPr="00D61F6C" w:rsidRDefault="00D61F6C">
            <w:pPr>
              <w:pStyle w:val="ConsPlusNormal"/>
              <w:jc w:val="center"/>
            </w:pPr>
            <w:r w:rsidRPr="00D61F6C">
              <w:t>63,7 - 70,5</w:t>
            </w:r>
          </w:p>
        </w:tc>
        <w:tc>
          <w:tcPr>
            <w:tcW w:w="1587" w:type="dxa"/>
          </w:tcPr>
          <w:p w:rsidR="00D61F6C" w:rsidRPr="00D61F6C" w:rsidRDefault="00D61F6C">
            <w:pPr>
              <w:pStyle w:val="ConsPlusNormal"/>
              <w:jc w:val="center"/>
            </w:pPr>
            <w:r w:rsidRPr="00D61F6C">
              <w:t>70,6 - 81,9</w:t>
            </w:r>
          </w:p>
        </w:tc>
        <w:tc>
          <w:tcPr>
            <w:tcW w:w="1587" w:type="dxa"/>
          </w:tcPr>
          <w:p w:rsidR="00D61F6C" w:rsidRPr="00D61F6C" w:rsidRDefault="00D61F6C">
            <w:pPr>
              <w:pStyle w:val="ConsPlusNormal"/>
              <w:jc w:val="center"/>
            </w:pPr>
            <w:r w:rsidRPr="00D61F6C">
              <w:t>82,0 - 93,4</w:t>
            </w:r>
          </w:p>
        </w:tc>
        <w:tc>
          <w:tcPr>
            <w:tcW w:w="1421" w:type="dxa"/>
          </w:tcPr>
          <w:p w:rsidR="00D61F6C" w:rsidRPr="00D61F6C" w:rsidRDefault="00D61F6C">
            <w:pPr>
              <w:pStyle w:val="ConsPlusNormal"/>
              <w:jc w:val="center"/>
            </w:pPr>
            <w:r w:rsidRPr="00D61F6C">
              <w:t>93,5</w:t>
            </w:r>
          </w:p>
        </w:tc>
      </w:tr>
      <w:tr w:rsidR="00D61F6C" w:rsidRPr="00D61F6C" w:rsidTr="00122623">
        <w:trPr>
          <w:jc w:val="center"/>
        </w:trPr>
        <w:tc>
          <w:tcPr>
            <w:tcW w:w="1418" w:type="dxa"/>
          </w:tcPr>
          <w:p w:rsidR="00D61F6C" w:rsidRPr="00D61F6C" w:rsidRDefault="00D61F6C">
            <w:pPr>
              <w:pStyle w:val="ConsPlusNormal"/>
              <w:jc w:val="center"/>
            </w:pPr>
            <w:r w:rsidRPr="00D61F6C">
              <w:t>43,9</w:t>
            </w:r>
          </w:p>
        </w:tc>
        <w:tc>
          <w:tcPr>
            <w:tcW w:w="1417" w:type="dxa"/>
          </w:tcPr>
          <w:p w:rsidR="00D61F6C" w:rsidRPr="00D61F6C" w:rsidRDefault="00D61F6C">
            <w:pPr>
              <w:pStyle w:val="ConsPlusNormal"/>
              <w:jc w:val="center"/>
            </w:pPr>
            <w:r w:rsidRPr="00D61F6C">
              <w:t>44,0 - 46,1</w:t>
            </w:r>
          </w:p>
        </w:tc>
        <w:tc>
          <w:tcPr>
            <w:tcW w:w="794" w:type="dxa"/>
          </w:tcPr>
          <w:p w:rsidR="00D61F6C" w:rsidRPr="00D61F6C" w:rsidRDefault="00D61F6C">
            <w:pPr>
              <w:pStyle w:val="ConsPlusNormal"/>
              <w:jc w:val="center"/>
            </w:pPr>
            <w:r w:rsidRPr="00D61F6C">
              <w:t>152</w:t>
            </w:r>
          </w:p>
        </w:tc>
        <w:tc>
          <w:tcPr>
            <w:tcW w:w="1077" w:type="dxa"/>
          </w:tcPr>
          <w:p w:rsidR="00D61F6C" w:rsidRPr="00D61F6C" w:rsidRDefault="00D61F6C">
            <w:pPr>
              <w:pStyle w:val="ConsPlusNormal"/>
              <w:jc w:val="center"/>
            </w:pPr>
            <w:r w:rsidRPr="00D61F6C">
              <w:t>2,31</w:t>
            </w:r>
          </w:p>
        </w:tc>
        <w:tc>
          <w:tcPr>
            <w:tcW w:w="1417" w:type="dxa"/>
          </w:tcPr>
          <w:p w:rsidR="00D61F6C" w:rsidRPr="00D61F6C" w:rsidRDefault="00D61F6C">
            <w:pPr>
              <w:pStyle w:val="ConsPlusNormal"/>
              <w:jc w:val="center"/>
            </w:pPr>
            <w:r w:rsidRPr="00D61F6C">
              <w:t>46,2 - 60,0</w:t>
            </w:r>
          </w:p>
        </w:tc>
        <w:tc>
          <w:tcPr>
            <w:tcW w:w="1587" w:type="dxa"/>
          </w:tcPr>
          <w:p w:rsidR="00D61F6C" w:rsidRPr="00D61F6C" w:rsidRDefault="00D61F6C">
            <w:pPr>
              <w:pStyle w:val="ConsPlusNormal"/>
              <w:jc w:val="center"/>
            </w:pPr>
            <w:r w:rsidRPr="00D61F6C">
              <w:t>60,1 - 64,6</w:t>
            </w:r>
          </w:p>
        </w:tc>
        <w:tc>
          <w:tcPr>
            <w:tcW w:w="1587" w:type="dxa"/>
          </w:tcPr>
          <w:p w:rsidR="00D61F6C" w:rsidRPr="00D61F6C" w:rsidRDefault="00D61F6C">
            <w:pPr>
              <w:pStyle w:val="ConsPlusNormal"/>
              <w:jc w:val="center"/>
            </w:pPr>
            <w:r w:rsidRPr="00D61F6C">
              <w:t>64,7 - 71,5</w:t>
            </w:r>
          </w:p>
        </w:tc>
        <w:tc>
          <w:tcPr>
            <w:tcW w:w="1587" w:type="dxa"/>
          </w:tcPr>
          <w:p w:rsidR="00D61F6C" w:rsidRPr="00D61F6C" w:rsidRDefault="00D61F6C">
            <w:pPr>
              <w:pStyle w:val="ConsPlusNormal"/>
              <w:jc w:val="center"/>
            </w:pPr>
            <w:r w:rsidRPr="00D61F6C">
              <w:t>71,6 - 82,9</w:t>
            </w:r>
          </w:p>
        </w:tc>
        <w:tc>
          <w:tcPr>
            <w:tcW w:w="1587" w:type="dxa"/>
          </w:tcPr>
          <w:p w:rsidR="00D61F6C" w:rsidRPr="00D61F6C" w:rsidRDefault="00D61F6C">
            <w:pPr>
              <w:pStyle w:val="ConsPlusNormal"/>
              <w:jc w:val="center"/>
            </w:pPr>
            <w:r w:rsidRPr="00D61F6C">
              <w:t>83,0 - 94,6</w:t>
            </w:r>
          </w:p>
        </w:tc>
        <w:tc>
          <w:tcPr>
            <w:tcW w:w="1421" w:type="dxa"/>
          </w:tcPr>
          <w:p w:rsidR="00D61F6C" w:rsidRPr="00D61F6C" w:rsidRDefault="00D61F6C">
            <w:pPr>
              <w:pStyle w:val="ConsPlusNormal"/>
              <w:jc w:val="center"/>
            </w:pPr>
            <w:r w:rsidRPr="00D61F6C">
              <w:t>94,7</w:t>
            </w:r>
          </w:p>
        </w:tc>
      </w:tr>
      <w:tr w:rsidR="00D61F6C" w:rsidRPr="00D61F6C" w:rsidTr="00122623">
        <w:trPr>
          <w:jc w:val="center"/>
        </w:trPr>
        <w:tc>
          <w:tcPr>
            <w:tcW w:w="1418" w:type="dxa"/>
          </w:tcPr>
          <w:p w:rsidR="00D61F6C" w:rsidRPr="00D61F6C" w:rsidRDefault="00D61F6C">
            <w:pPr>
              <w:pStyle w:val="ConsPlusNormal"/>
              <w:jc w:val="center"/>
            </w:pPr>
            <w:r w:rsidRPr="00D61F6C">
              <w:t>44,4</w:t>
            </w:r>
          </w:p>
        </w:tc>
        <w:tc>
          <w:tcPr>
            <w:tcW w:w="1417" w:type="dxa"/>
          </w:tcPr>
          <w:p w:rsidR="00D61F6C" w:rsidRPr="00D61F6C" w:rsidRDefault="00D61F6C">
            <w:pPr>
              <w:pStyle w:val="ConsPlusNormal"/>
              <w:jc w:val="center"/>
            </w:pPr>
            <w:r w:rsidRPr="00D61F6C">
              <w:t>44,5 - 46,7</w:t>
            </w:r>
          </w:p>
        </w:tc>
        <w:tc>
          <w:tcPr>
            <w:tcW w:w="794" w:type="dxa"/>
          </w:tcPr>
          <w:p w:rsidR="00D61F6C" w:rsidRPr="00D61F6C" w:rsidRDefault="00D61F6C">
            <w:pPr>
              <w:pStyle w:val="ConsPlusNormal"/>
              <w:jc w:val="center"/>
            </w:pPr>
            <w:r w:rsidRPr="00D61F6C">
              <w:t>153</w:t>
            </w:r>
          </w:p>
        </w:tc>
        <w:tc>
          <w:tcPr>
            <w:tcW w:w="1077" w:type="dxa"/>
          </w:tcPr>
          <w:p w:rsidR="00D61F6C" w:rsidRPr="00D61F6C" w:rsidRDefault="00D61F6C">
            <w:pPr>
              <w:pStyle w:val="ConsPlusNormal"/>
              <w:jc w:val="center"/>
            </w:pPr>
            <w:r w:rsidRPr="00D61F6C">
              <w:t>2,34</w:t>
            </w:r>
          </w:p>
        </w:tc>
        <w:tc>
          <w:tcPr>
            <w:tcW w:w="1417" w:type="dxa"/>
          </w:tcPr>
          <w:p w:rsidR="00D61F6C" w:rsidRPr="00D61F6C" w:rsidRDefault="00D61F6C">
            <w:pPr>
              <w:pStyle w:val="ConsPlusNormal"/>
              <w:jc w:val="center"/>
            </w:pPr>
            <w:r w:rsidRPr="00D61F6C">
              <w:t>46,8 - 60,7</w:t>
            </w:r>
          </w:p>
        </w:tc>
        <w:tc>
          <w:tcPr>
            <w:tcW w:w="1587" w:type="dxa"/>
          </w:tcPr>
          <w:p w:rsidR="00D61F6C" w:rsidRPr="00D61F6C" w:rsidRDefault="00D61F6C">
            <w:pPr>
              <w:pStyle w:val="ConsPlusNormal"/>
              <w:jc w:val="center"/>
            </w:pPr>
            <w:r w:rsidRPr="00D61F6C">
              <w:t>60,8 - 65,4</w:t>
            </w:r>
          </w:p>
        </w:tc>
        <w:tc>
          <w:tcPr>
            <w:tcW w:w="1587" w:type="dxa"/>
          </w:tcPr>
          <w:p w:rsidR="00D61F6C" w:rsidRPr="00D61F6C" w:rsidRDefault="00D61F6C">
            <w:pPr>
              <w:pStyle w:val="ConsPlusNormal"/>
              <w:jc w:val="center"/>
            </w:pPr>
            <w:r w:rsidRPr="00D61F6C">
              <w:t>65,5 - 72,4</w:t>
            </w:r>
          </w:p>
        </w:tc>
        <w:tc>
          <w:tcPr>
            <w:tcW w:w="1587" w:type="dxa"/>
          </w:tcPr>
          <w:p w:rsidR="00D61F6C" w:rsidRPr="00D61F6C" w:rsidRDefault="00D61F6C">
            <w:pPr>
              <w:pStyle w:val="ConsPlusNormal"/>
              <w:jc w:val="center"/>
            </w:pPr>
            <w:r w:rsidRPr="00D61F6C">
              <w:t>72,5 - 84,1</w:t>
            </w:r>
          </w:p>
        </w:tc>
        <w:tc>
          <w:tcPr>
            <w:tcW w:w="1587" w:type="dxa"/>
          </w:tcPr>
          <w:p w:rsidR="00D61F6C" w:rsidRPr="00D61F6C" w:rsidRDefault="00D61F6C">
            <w:pPr>
              <w:pStyle w:val="ConsPlusNormal"/>
              <w:jc w:val="center"/>
            </w:pPr>
            <w:r w:rsidRPr="00D61F6C">
              <w:t>84,2 - 95,8</w:t>
            </w:r>
          </w:p>
        </w:tc>
        <w:tc>
          <w:tcPr>
            <w:tcW w:w="1421" w:type="dxa"/>
          </w:tcPr>
          <w:p w:rsidR="00D61F6C" w:rsidRPr="00D61F6C" w:rsidRDefault="00D61F6C">
            <w:pPr>
              <w:pStyle w:val="ConsPlusNormal"/>
              <w:jc w:val="center"/>
            </w:pPr>
            <w:r w:rsidRPr="00D61F6C">
              <w:t>95,9</w:t>
            </w:r>
          </w:p>
        </w:tc>
      </w:tr>
      <w:tr w:rsidR="00D61F6C" w:rsidRPr="00D61F6C" w:rsidTr="00122623">
        <w:trPr>
          <w:jc w:val="center"/>
        </w:trPr>
        <w:tc>
          <w:tcPr>
            <w:tcW w:w="1418" w:type="dxa"/>
          </w:tcPr>
          <w:p w:rsidR="00D61F6C" w:rsidRPr="00D61F6C" w:rsidRDefault="00D61F6C">
            <w:pPr>
              <w:pStyle w:val="ConsPlusNormal"/>
              <w:jc w:val="center"/>
            </w:pPr>
            <w:r w:rsidRPr="00D61F6C">
              <w:t>45,0</w:t>
            </w:r>
          </w:p>
        </w:tc>
        <w:tc>
          <w:tcPr>
            <w:tcW w:w="1417" w:type="dxa"/>
          </w:tcPr>
          <w:p w:rsidR="00D61F6C" w:rsidRPr="00D61F6C" w:rsidRDefault="00D61F6C">
            <w:pPr>
              <w:pStyle w:val="ConsPlusNormal"/>
              <w:jc w:val="center"/>
            </w:pPr>
            <w:r w:rsidRPr="00D61F6C">
              <w:t>45,1 - 47,3</w:t>
            </w:r>
          </w:p>
        </w:tc>
        <w:tc>
          <w:tcPr>
            <w:tcW w:w="794" w:type="dxa"/>
          </w:tcPr>
          <w:p w:rsidR="00D61F6C" w:rsidRPr="00D61F6C" w:rsidRDefault="00D61F6C">
            <w:pPr>
              <w:pStyle w:val="ConsPlusNormal"/>
              <w:jc w:val="center"/>
            </w:pPr>
            <w:r w:rsidRPr="00D61F6C">
              <w:t>154</w:t>
            </w:r>
          </w:p>
        </w:tc>
        <w:tc>
          <w:tcPr>
            <w:tcW w:w="1077" w:type="dxa"/>
          </w:tcPr>
          <w:p w:rsidR="00D61F6C" w:rsidRPr="00D61F6C" w:rsidRDefault="00D61F6C">
            <w:pPr>
              <w:pStyle w:val="ConsPlusNormal"/>
              <w:jc w:val="center"/>
            </w:pPr>
            <w:r w:rsidRPr="00D61F6C">
              <w:t>2,37</w:t>
            </w:r>
          </w:p>
        </w:tc>
        <w:tc>
          <w:tcPr>
            <w:tcW w:w="1417" w:type="dxa"/>
          </w:tcPr>
          <w:p w:rsidR="00D61F6C" w:rsidRPr="00D61F6C" w:rsidRDefault="00D61F6C">
            <w:pPr>
              <w:pStyle w:val="ConsPlusNormal"/>
              <w:jc w:val="center"/>
            </w:pPr>
            <w:r w:rsidRPr="00D61F6C">
              <w:t>47,4 - 61,5</w:t>
            </w:r>
          </w:p>
        </w:tc>
        <w:tc>
          <w:tcPr>
            <w:tcW w:w="1587" w:type="dxa"/>
          </w:tcPr>
          <w:p w:rsidR="00D61F6C" w:rsidRPr="00D61F6C" w:rsidRDefault="00D61F6C">
            <w:pPr>
              <w:pStyle w:val="ConsPlusNormal"/>
              <w:jc w:val="center"/>
            </w:pPr>
            <w:r w:rsidRPr="00D61F6C">
              <w:t>61,6 - 66,3</w:t>
            </w:r>
          </w:p>
        </w:tc>
        <w:tc>
          <w:tcPr>
            <w:tcW w:w="1587" w:type="dxa"/>
          </w:tcPr>
          <w:p w:rsidR="00D61F6C" w:rsidRPr="00D61F6C" w:rsidRDefault="00D61F6C">
            <w:pPr>
              <w:pStyle w:val="ConsPlusNormal"/>
              <w:jc w:val="center"/>
            </w:pPr>
            <w:r w:rsidRPr="00D61F6C">
              <w:t>66,4 - 73,4</w:t>
            </w:r>
          </w:p>
        </w:tc>
        <w:tc>
          <w:tcPr>
            <w:tcW w:w="1587" w:type="dxa"/>
          </w:tcPr>
          <w:p w:rsidR="00D61F6C" w:rsidRPr="00D61F6C" w:rsidRDefault="00D61F6C">
            <w:pPr>
              <w:pStyle w:val="ConsPlusNormal"/>
              <w:jc w:val="center"/>
            </w:pPr>
            <w:r w:rsidRPr="00D61F6C">
              <w:t>73,5 - 85,2</w:t>
            </w:r>
          </w:p>
        </w:tc>
        <w:tc>
          <w:tcPr>
            <w:tcW w:w="1587" w:type="dxa"/>
          </w:tcPr>
          <w:p w:rsidR="00D61F6C" w:rsidRPr="00D61F6C" w:rsidRDefault="00D61F6C">
            <w:pPr>
              <w:pStyle w:val="ConsPlusNormal"/>
              <w:jc w:val="center"/>
            </w:pPr>
            <w:r w:rsidRPr="00D61F6C">
              <w:t>85,3 - 97,1</w:t>
            </w:r>
          </w:p>
        </w:tc>
        <w:tc>
          <w:tcPr>
            <w:tcW w:w="1421" w:type="dxa"/>
          </w:tcPr>
          <w:p w:rsidR="00D61F6C" w:rsidRPr="00D61F6C" w:rsidRDefault="00D61F6C">
            <w:pPr>
              <w:pStyle w:val="ConsPlusNormal"/>
              <w:jc w:val="center"/>
            </w:pPr>
            <w:r w:rsidRPr="00D61F6C">
              <w:t>97,2</w:t>
            </w:r>
          </w:p>
        </w:tc>
      </w:tr>
      <w:tr w:rsidR="00D61F6C" w:rsidRPr="00D61F6C" w:rsidTr="00122623">
        <w:trPr>
          <w:jc w:val="center"/>
        </w:trPr>
        <w:tc>
          <w:tcPr>
            <w:tcW w:w="1418" w:type="dxa"/>
          </w:tcPr>
          <w:p w:rsidR="00D61F6C" w:rsidRPr="00D61F6C" w:rsidRDefault="00D61F6C">
            <w:pPr>
              <w:pStyle w:val="ConsPlusNormal"/>
              <w:jc w:val="center"/>
            </w:pPr>
            <w:r w:rsidRPr="00D61F6C">
              <w:t>45,6</w:t>
            </w:r>
          </w:p>
        </w:tc>
        <w:tc>
          <w:tcPr>
            <w:tcW w:w="1417" w:type="dxa"/>
          </w:tcPr>
          <w:p w:rsidR="00D61F6C" w:rsidRPr="00D61F6C" w:rsidRDefault="00D61F6C">
            <w:pPr>
              <w:pStyle w:val="ConsPlusNormal"/>
              <w:jc w:val="center"/>
            </w:pPr>
            <w:r w:rsidRPr="00D61F6C">
              <w:t>45,7 - 47,9</w:t>
            </w:r>
          </w:p>
        </w:tc>
        <w:tc>
          <w:tcPr>
            <w:tcW w:w="794" w:type="dxa"/>
          </w:tcPr>
          <w:p w:rsidR="00D61F6C" w:rsidRPr="00D61F6C" w:rsidRDefault="00D61F6C">
            <w:pPr>
              <w:pStyle w:val="ConsPlusNormal"/>
              <w:jc w:val="center"/>
            </w:pPr>
            <w:r w:rsidRPr="00D61F6C">
              <w:t>155</w:t>
            </w:r>
          </w:p>
        </w:tc>
        <w:tc>
          <w:tcPr>
            <w:tcW w:w="1077" w:type="dxa"/>
          </w:tcPr>
          <w:p w:rsidR="00D61F6C" w:rsidRPr="00D61F6C" w:rsidRDefault="00D61F6C">
            <w:pPr>
              <w:pStyle w:val="ConsPlusNormal"/>
              <w:jc w:val="center"/>
            </w:pPr>
            <w:r w:rsidRPr="00D61F6C">
              <w:t>2,40</w:t>
            </w:r>
          </w:p>
        </w:tc>
        <w:tc>
          <w:tcPr>
            <w:tcW w:w="1417" w:type="dxa"/>
          </w:tcPr>
          <w:p w:rsidR="00D61F6C" w:rsidRPr="00D61F6C" w:rsidRDefault="00D61F6C">
            <w:pPr>
              <w:pStyle w:val="ConsPlusNormal"/>
              <w:jc w:val="center"/>
            </w:pPr>
            <w:r w:rsidRPr="00D61F6C">
              <w:t>48,0 - 62,3</w:t>
            </w:r>
          </w:p>
        </w:tc>
        <w:tc>
          <w:tcPr>
            <w:tcW w:w="1587" w:type="dxa"/>
          </w:tcPr>
          <w:p w:rsidR="00D61F6C" w:rsidRPr="00D61F6C" w:rsidRDefault="00D61F6C">
            <w:pPr>
              <w:pStyle w:val="ConsPlusNormal"/>
              <w:jc w:val="center"/>
            </w:pPr>
            <w:r w:rsidRPr="00D61F6C">
              <w:t>62,4 - 67,1</w:t>
            </w:r>
          </w:p>
        </w:tc>
        <w:tc>
          <w:tcPr>
            <w:tcW w:w="1587" w:type="dxa"/>
          </w:tcPr>
          <w:p w:rsidR="00D61F6C" w:rsidRPr="00D61F6C" w:rsidRDefault="00D61F6C">
            <w:pPr>
              <w:pStyle w:val="ConsPlusNormal"/>
              <w:jc w:val="center"/>
            </w:pPr>
            <w:r w:rsidRPr="00D61F6C">
              <w:t>67,2 - 74,3</w:t>
            </w:r>
          </w:p>
        </w:tc>
        <w:tc>
          <w:tcPr>
            <w:tcW w:w="1587" w:type="dxa"/>
          </w:tcPr>
          <w:p w:rsidR="00D61F6C" w:rsidRPr="00D61F6C" w:rsidRDefault="00D61F6C">
            <w:pPr>
              <w:pStyle w:val="ConsPlusNormal"/>
              <w:jc w:val="center"/>
            </w:pPr>
            <w:r w:rsidRPr="00D61F6C">
              <w:t>74,4 - 86,3</w:t>
            </w:r>
          </w:p>
        </w:tc>
        <w:tc>
          <w:tcPr>
            <w:tcW w:w="1587" w:type="dxa"/>
          </w:tcPr>
          <w:p w:rsidR="00D61F6C" w:rsidRPr="00D61F6C" w:rsidRDefault="00D61F6C">
            <w:pPr>
              <w:pStyle w:val="ConsPlusNormal"/>
              <w:jc w:val="center"/>
            </w:pPr>
            <w:r w:rsidRPr="00D61F6C">
              <w:t>86,4 - 98,3</w:t>
            </w:r>
          </w:p>
        </w:tc>
        <w:tc>
          <w:tcPr>
            <w:tcW w:w="1421" w:type="dxa"/>
          </w:tcPr>
          <w:p w:rsidR="00D61F6C" w:rsidRPr="00D61F6C" w:rsidRDefault="00D61F6C">
            <w:pPr>
              <w:pStyle w:val="ConsPlusNormal"/>
              <w:jc w:val="center"/>
            </w:pPr>
            <w:r w:rsidRPr="00D61F6C">
              <w:t>98,4</w:t>
            </w:r>
          </w:p>
        </w:tc>
      </w:tr>
      <w:tr w:rsidR="00D61F6C" w:rsidRPr="00D61F6C" w:rsidTr="00122623">
        <w:trPr>
          <w:jc w:val="center"/>
        </w:trPr>
        <w:tc>
          <w:tcPr>
            <w:tcW w:w="1418" w:type="dxa"/>
          </w:tcPr>
          <w:p w:rsidR="00D61F6C" w:rsidRPr="00D61F6C" w:rsidRDefault="00D61F6C">
            <w:pPr>
              <w:pStyle w:val="ConsPlusNormal"/>
              <w:jc w:val="center"/>
            </w:pPr>
            <w:r w:rsidRPr="00D61F6C">
              <w:t>46,2</w:t>
            </w:r>
          </w:p>
        </w:tc>
        <w:tc>
          <w:tcPr>
            <w:tcW w:w="1417" w:type="dxa"/>
          </w:tcPr>
          <w:p w:rsidR="00D61F6C" w:rsidRPr="00D61F6C" w:rsidRDefault="00D61F6C">
            <w:pPr>
              <w:pStyle w:val="ConsPlusNormal"/>
              <w:jc w:val="center"/>
            </w:pPr>
            <w:r w:rsidRPr="00D61F6C">
              <w:t>46,3 - 48,5</w:t>
            </w:r>
          </w:p>
        </w:tc>
        <w:tc>
          <w:tcPr>
            <w:tcW w:w="794" w:type="dxa"/>
          </w:tcPr>
          <w:p w:rsidR="00D61F6C" w:rsidRPr="00D61F6C" w:rsidRDefault="00D61F6C">
            <w:pPr>
              <w:pStyle w:val="ConsPlusNormal"/>
              <w:jc w:val="center"/>
            </w:pPr>
            <w:r w:rsidRPr="00D61F6C">
              <w:t>156</w:t>
            </w:r>
          </w:p>
        </w:tc>
        <w:tc>
          <w:tcPr>
            <w:tcW w:w="1077" w:type="dxa"/>
          </w:tcPr>
          <w:p w:rsidR="00D61F6C" w:rsidRPr="00D61F6C" w:rsidRDefault="00D61F6C">
            <w:pPr>
              <w:pStyle w:val="ConsPlusNormal"/>
              <w:jc w:val="center"/>
            </w:pPr>
            <w:r w:rsidRPr="00D61F6C">
              <w:t>2,43</w:t>
            </w:r>
          </w:p>
        </w:tc>
        <w:tc>
          <w:tcPr>
            <w:tcW w:w="1417" w:type="dxa"/>
          </w:tcPr>
          <w:p w:rsidR="00D61F6C" w:rsidRPr="00D61F6C" w:rsidRDefault="00D61F6C">
            <w:pPr>
              <w:pStyle w:val="ConsPlusNormal"/>
              <w:jc w:val="center"/>
            </w:pPr>
            <w:r w:rsidRPr="00D61F6C">
              <w:t>48,6 - 63,1</w:t>
            </w:r>
          </w:p>
        </w:tc>
        <w:tc>
          <w:tcPr>
            <w:tcW w:w="1587" w:type="dxa"/>
          </w:tcPr>
          <w:p w:rsidR="00D61F6C" w:rsidRPr="00D61F6C" w:rsidRDefault="00D61F6C">
            <w:pPr>
              <w:pStyle w:val="ConsPlusNormal"/>
              <w:jc w:val="center"/>
            </w:pPr>
            <w:r w:rsidRPr="00D61F6C">
              <w:t>63,2 - 67,9</w:t>
            </w:r>
          </w:p>
        </w:tc>
        <w:tc>
          <w:tcPr>
            <w:tcW w:w="1587" w:type="dxa"/>
          </w:tcPr>
          <w:p w:rsidR="00D61F6C" w:rsidRPr="00D61F6C" w:rsidRDefault="00D61F6C">
            <w:pPr>
              <w:pStyle w:val="ConsPlusNormal"/>
              <w:jc w:val="center"/>
            </w:pPr>
            <w:r w:rsidRPr="00D61F6C">
              <w:t>68,0 - 75,2</w:t>
            </w:r>
          </w:p>
        </w:tc>
        <w:tc>
          <w:tcPr>
            <w:tcW w:w="1587" w:type="dxa"/>
          </w:tcPr>
          <w:p w:rsidR="00D61F6C" w:rsidRPr="00D61F6C" w:rsidRDefault="00D61F6C">
            <w:pPr>
              <w:pStyle w:val="ConsPlusNormal"/>
              <w:jc w:val="center"/>
            </w:pPr>
            <w:r w:rsidRPr="00D61F6C">
              <w:t>75,3 - 87,4</w:t>
            </w:r>
          </w:p>
        </w:tc>
        <w:tc>
          <w:tcPr>
            <w:tcW w:w="1587" w:type="dxa"/>
          </w:tcPr>
          <w:p w:rsidR="00D61F6C" w:rsidRPr="00D61F6C" w:rsidRDefault="00D61F6C">
            <w:pPr>
              <w:pStyle w:val="ConsPlusNormal"/>
              <w:jc w:val="center"/>
            </w:pPr>
            <w:r w:rsidRPr="00D61F6C">
              <w:t>87,5 - 99,5</w:t>
            </w:r>
          </w:p>
        </w:tc>
        <w:tc>
          <w:tcPr>
            <w:tcW w:w="1421" w:type="dxa"/>
          </w:tcPr>
          <w:p w:rsidR="00D61F6C" w:rsidRPr="00D61F6C" w:rsidRDefault="00D61F6C">
            <w:pPr>
              <w:pStyle w:val="ConsPlusNormal"/>
              <w:jc w:val="center"/>
            </w:pPr>
            <w:r w:rsidRPr="00D61F6C">
              <w:t>99,6</w:t>
            </w:r>
          </w:p>
        </w:tc>
      </w:tr>
      <w:tr w:rsidR="00D61F6C" w:rsidRPr="00D61F6C" w:rsidTr="00122623">
        <w:trPr>
          <w:jc w:val="center"/>
        </w:trPr>
        <w:tc>
          <w:tcPr>
            <w:tcW w:w="1418" w:type="dxa"/>
          </w:tcPr>
          <w:p w:rsidR="00D61F6C" w:rsidRPr="00D61F6C" w:rsidRDefault="00D61F6C">
            <w:pPr>
              <w:pStyle w:val="ConsPlusNormal"/>
              <w:jc w:val="center"/>
            </w:pPr>
            <w:r w:rsidRPr="00D61F6C">
              <w:t>46,7</w:t>
            </w:r>
          </w:p>
        </w:tc>
        <w:tc>
          <w:tcPr>
            <w:tcW w:w="1417" w:type="dxa"/>
          </w:tcPr>
          <w:p w:rsidR="00D61F6C" w:rsidRPr="00D61F6C" w:rsidRDefault="00D61F6C">
            <w:pPr>
              <w:pStyle w:val="ConsPlusNormal"/>
              <w:jc w:val="center"/>
            </w:pPr>
            <w:r w:rsidRPr="00D61F6C">
              <w:t>46,8 - 49,1</w:t>
            </w:r>
          </w:p>
        </w:tc>
        <w:tc>
          <w:tcPr>
            <w:tcW w:w="794" w:type="dxa"/>
          </w:tcPr>
          <w:p w:rsidR="00D61F6C" w:rsidRPr="00D61F6C" w:rsidRDefault="00D61F6C">
            <w:pPr>
              <w:pStyle w:val="ConsPlusNormal"/>
              <w:jc w:val="center"/>
            </w:pPr>
            <w:r w:rsidRPr="00D61F6C">
              <w:t>157</w:t>
            </w:r>
          </w:p>
        </w:tc>
        <w:tc>
          <w:tcPr>
            <w:tcW w:w="1077" w:type="dxa"/>
          </w:tcPr>
          <w:p w:rsidR="00D61F6C" w:rsidRPr="00D61F6C" w:rsidRDefault="00D61F6C">
            <w:pPr>
              <w:pStyle w:val="ConsPlusNormal"/>
              <w:jc w:val="center"/>
            </w:pPr>
            <w:r w:rsidRPr="00D61F6C">
              <w:t>2,46</w:t>
            </w:r>
          </w:p>
        </w:tc>
        <w:tc>
          <w:tcPr>
            <w:tcW w:w="1417" w:type="dxa"/>
          </w:tcPr>
          <w:p w:rsidR="00D61F6C" w:rsidRPr="00D61F6C" w:rsidRDefault="00D61F6C">
            <w:pPr>
              <w:pStyle w:val="ConsPlusNormal"/>
              <w:jc w:val="center"/>
            </w:pPr>
            <w:r w:rsidRPr="00D61F6C">
              <w:t>49,2 - 63,9</w:t>
            </w:r>
          </w:p>
        </w:tc>
        <w:tc>
          <w:tcPr>
            <w:tcW w:w="1587" w:type="dxa"/>
          </w:tcPr>
          <w:p w:rsidR="00D61F6C" w:rsidRPr="00D61F6C" w:rsidRDefault="00D61F6C">
            <w:pPr>
              <w:pStyle w:val="ConsPlusNormal"/>
              <w:jc w:val="center"/>
            </w:pPr>
            <w:r w:rsidRPr="00D61F6C">
              <w:t>64,0 - 68,8</w:t>
            </w:r>
          </w:p>
        </w:tc>
        <w:tc>
          <w:tcPr>
            <w:tcW w:w="1587" w:type="dxa"/>
          </w:tcPr>
          <w:p w:rsidR="00D61F6C" w:rsidRPr="00D61F6C" w:rsidRDefault="00D61F6C">
            <w:pPr>
              <w:pStyle w:val="ConsPlusNormal"/>
              <w:jc w:val="center"/>
            </w:pPr>
            <w:r w:rsidRPr="00D61F6C">
              <w:t>68,9 - 76,2</w:t>
            </w:r>
          </w:p>
        </w:tc>
        <w:tc>
          <w:tcPr>
            <w:tcW w:w="1587" w:type="dxa"/>
          </w:tcPr>
          <w:p w:rsidR="00D61F6C" w:rsidRPr="00D61F6C" w:rsidRDefault="00D61F6C">
            <w:pPr>
              <w:pStyle w:val="ConsPlusNormal"/>
              <w:jc w:val="center"/>
            </w:pPr>
            <w:r w:rsidRPr="00D61F6C">
              <w:t>76,3 - 88,8</w:t>
            </w:r>
          </w:p>
        </w:tc>
        <w:tc>
          <w:tcPr>
            <w:tcW w:w="1587" w:type="dxa"/>
          </w:tcPr>
          <w:p w:rsidR="00D61F6C" w:rsidRPr="00D61F6C" w:rsidRDefault="00D61F6C">
            <w:pPr>
              <w:pStyle w:val="ConsPlusNormal"/>
              <w:jc w:val="center"/>
            </w:pPr>
            <w:r w:rsidRPr="00D61F6C">
              <w:t>88,6 - 100,8</w:t>
            </w:r>
          </w:p>
        </w:tc>
        <w:tc>
          <w:tcPr>
            <w:tcW w:w="1421" w:type="dxa"/>
          </w:tcPr>
          <w:p w:rsidR="00D61F6C" w:rsidRPr="00D61F6C" w:rsidRDefault="00D61F6C">
            <w:pPr>
              <w:pStyle w:val="ConsPlusNormal"/>
              <w:jc w:val="center"/>
            </w:pPr>
            <w:r w:rsidRPr="00D61F6C">
              <w:t>100,9</w:t>
            </w:r>
          </w:p>
        </w:tc>
      </w:tr>
      <w:tr w:rsidR="00D61F6C" w:rsidRPr="00D61F6C" w:rsidTr="00122623">
        <w:trPr>
          <w:jc w:val="center"/>
        </w:trPr>
        <w:tc>
          <w:tcPr>
            <w:tcW w:w="1418" w:type="dxa"/>
          </w:tcPr>
          <w:p w:rsidR="00D61F6C" w:rsidRPr="00D61F6C" w:rsidRDefault="00D61F6C">
            <w:pPr>
              <w:pStyle w:val="ConsPlusNormal"/>
              <w:jc w:val="center"/>
            </w:pPr>
            <w:r w:rsidRPr="00D61F6C">
              <w:t>47,3</w:t>
            </w:r>
          </w:p>
        </w:tc>
        <w:tc>
          <w:tcPr>
            <w:tcW w:w="1417" w:type="dxa"/>
          </w:tcPr>
          <w:p w:rsidR="00D61F6C" w:rsidRPr="00D61F6C" w:rsidRDefault="00D61F6C">
            <w:pPr>
              <w:pStyle w:val="ConsPlusNormal"/>
              <w:jc w:val="center"/>
            </w:pPr>
            <w:r w:rsidRPr="00D61F6C">
              <w:t>47,4 - 49,7</w:t>
            </w:r>
          </w:p>
        </w:tc>
        <w:tc>
          <w:tcPr>
            <w:tcW w:w="794" w:type="dxa"/>
          </w:tcPr>
          <w:p w:rsidR="00D61F6C" w:rsidRPr="00D61F6C" w:rsidRDefault="00D61F6C">
            <w:pPr>
              <w:pStyle w:val="ConsPlusNormal"/>
              <w:jc w:val="center"/>
            </w:pPr>
            <w:r w:rsidRPr="00D61F6C">
              <w:t>158</w:t>
            </w:r>
          </w:p>
        </w:tc>
        <w:tc>
          <w:tcPr>
            <w:tcW w:w="1077" w:type="dxa"/>
          </w:tcPr>
          <w:p w:rsidR="00D61F6C" w:rsidRPr="00D61F6C" w:rsidRDefault="00D61F6C">
            <w:pPr>
              <w:pStyle w:val="ConsPlusNormal"/>
              <w:jc w:val="center"/>
            </w:pPr>
            <w:r w:rsidRPr="00D61F6C">
              <w:t>2,49</w:t>
            </w:r>
          </w:p>
        </w:tc>
        <w:tc>
          <w:tcPr>
            <w:tcW w:w="1417" w:type="dxa"/>
          </w:tcPr>
          <w:p w:rsidR="00D61F6C" w:rsidRPr="00D61F6C" w:rsidRDefault="00D61F6C">
            <w:pPr>
              <w:pStyle w:val="ConsPlusNormal"/>
              <w:jc w:val="center"/>
            </w:pPr>
            <w:r w:rsidRPr="00D61F6C">
              <w:t>49,8 - 64,6</w:t>
            </w:r>
          </w:p>
        </w:tc>
        <w:tc>
          <w:tcPr>
            <w:tcW w:w="1587" w:type="dxa"/>
          </w:tcPr>
          <w:p w:rsidR="00D61F6C" w:rsidRPr="00D61F6C" w:rsidRDefault="00D61F6C">
            <w:pPr>
              <w:pStyle w:val="ConsPlusNormal"/>
              <w:jc w:val="center"/>
            </w:pPr>
            <w:r w:rsidRPr="00D61F6C">
              <w:t>64,7 - 69,6</w:t>
            </w:r>
          </w:p>
        </w:tc>
        <w:tc>
          <w:tcPr>
            <w:tcW w:w="1587" w:type="dxa"/>
          </w:tcPr>
          <w:p w:rsidR="00D61F6C" w:rsidRPr="00D61F6C" w:rsidRDefault="00D61F6C">
            <w:pPr>
              <w:pStyle w:val="ConsPlusNormal"/>
              <w:jc w:val="center"/>
            </w:pPr>
            <w:r w:rsidRPr="00D61F6C">
              <w:t>69,7 - 77,1</w:t>
            </w:r>
          </w:p>
        </w:tc>
        <w:tc>
          <w:tcPr>
            <w:tcW w:w="1587" w:type="dxa"/>
          </w:tcPr>
          <w:p w:rsidR="00D61F6C" w:rsidRPr="00D61F6C" w:rsidRDefault="00D61F6C">
            <w:pPr>
              <w:pStyle w:val="ConsPlusNormal"/>
              <w:jc w:val="center"/>
            </w:pPr>
            <w:r w:rsidRPr="00D61F6C">
              <w:t>77,2 - 89,5</w:t>
            </w:r>
          </w:p>
        </w:tc>
        <w:tc>
          <w:tcPr>
            <w:tcW w:w="1587" w:type="dxa"/>
          </w:tcPr>
          <w:p w:rsidR="00D61F6C" w:rsidRPr="00D61F6C" w:rsidRDefault="00D61F6C">
            <w:pPr>
              <w:pStyle w:val="ConsPlusNormal"/>
              <w:jc w:val="center"/>
            </w:pPr>
            <w:r w:rsidRPr="00D61F6C">
              <w:t>89,6 - 102,0</w:t>
            </w:r>
          </w:p>
        </w:tc>
        <w:tc>
          <w:tcPr>
            <w:tcW w:w="1421" w:type="dxa"/>
          </w:tcPr>
          <w:p w:rsidR="00D61F6C" w:rsidRPr="00D61F6C" w:rsidRDefault="00D61F6C">
            <w:pPr>
              <w:pStyle w:val="ConsPlusNormal"/>
              <w:jc w:val="center"/>
            </w:pPr>
            <w:r w:rsidRPr="00D61F6C">
              <w:t>102,1</w:t>
            </w:r>
          </w:p>
        </w:tc>
      </w:tr>
      <w:tr w:rsidR="00D61F6C" w:rsidRPr="00D61F6C" w:rsidTr="00122623">
        <w:trPr>
          <w:jc w:val="center"/>
        </w:trPr>
        <w:tc>
          <w:tcPr>
            <w:tcW w:w="1418" w:type="dxa"/>
          </w:tcPr>
          <w:p w:rsidR="00D61F6C" w:rsidRPr="00D61F6C" w:rsidRDefault="00D61F6C">
            <w:pPr>
              <w:pStyle w:val="ConsPlusNormal"/>
              <w:jc w:val="center"/>
            </w:pPr>
            <w:r w:rsidRPr="00D61F6C">
              <w:t>47,9</w:t>
            </w:r>
          </w:p>
        </w:tc>
        <w:tc>
          <w:tcPr>
            <w:tcW w:w="1417" w:type="dxa"/>
          </w:tcPr>
          <w:p w:rsidR="00D61F6C" w:rsidRPr="00D61F6C" w:rsidRDefault="00D61F6C">
            <w:pPr>
              <w:pStyle w:val="ConsPlusNormal"/>
              <w:jc w:val="center"/>
            </w:pPr>
            <w:r w:rsidRPr="00D61F6C">
              <w:t>48,0 - 50,3</w:t>
            </w:r>
          </w:p>
        </w:tc>
        <w:tc>
          <w:tcPr>
            <w:tcW w:w="794" w:type="dxa"/>
          </w:tcPr>
          <w:p w:rsidR="00D61F6C" w:rsidRPr="00D61F6C" w:rsidRDefault="00D61F6C">
            <w:pPr>
              <w:pStyle w:val="ConsPlusNormal"/>
              <w:jc w:val="center"/>
            </w:pPr>
            <w:r w:rsidRPr="00D61F6C">
              <w:t>159</w:t>
            </w:r>
          </w:p>
        </w:tc>
        <w:tc>
          <w:tcPr>
            <w:tcW w:w="1077" w:type="dxa"/>
          </w:tcPr>
          <w:p w:rsidR="00D61F6C" w:rsidRPr="00D61F6C" w:rsidRDefault="00D61F6C">
            <w:pPr>
              <w:pStyle w:val="ConsPlusNormal"/>
              <w:jc w:val="center"/>
            </w:pPr>
            <w:r w:rsidRPr="00D61F6C">
              <w:t>2,52</w:t>
            </w:r>
          </w:p>
        </w:tc>
        <w:tc>
          <w:tcPr>
            <w:tcW w:w="1417" w:type="dxa"/>
          </w:tcPr>
          <w:p w:rsidR="00D61F6C" w:rsidRPr="00D61F6C" w:rsidRDefault="00D61F6C">
            <w:pPr>
              <w:pStyle w:val="ConsPlusNormal"/>
              <w:jc w:val="center"/>
            </w:pPr>
            <w:r w:rsidRPr="00D61F6C">
              <w:t>50,4 - 65,4</w:t>
            </w:r>
          </w:p>
        </w:tc>
        <w:tc>
          <w:tcPr>
            <w:tcW w:w="1587" w:type="dxa"/>
          </w:tcPr>
          <w:p w:rsidR="00D61F6C" w:rsidRPr="00D61F6C" w:rsidRDefault="00D61F6C">
            <w:pPr>
              <w:pStyle w:val="ConsPlusNormal"/>
              <w:jc w:val="center"/>
            </w:pPr>
            <w:r w:rsidRPr="00D61F6C">
              <w:t>65,5 - 70,5</w:t>
            </w:r>
          </w:p>
        </w:tc>
        <w:tc>
          <w:tcPr>
            <w:tcW w:w="1587" w:type="dxa"/>
          </w:tcPr>
          <w:p w:rsidR="00D61F6C" w:rsidRPr="00D61F6C" w:rsidRDefault="00D61F6C">
            <w:pPr>
              <w:pStyle w:val="ConsPlusNormal"/>
              <w:jc w:val="center"/>
            </w:pPr>
            <w:r w:rsidRPr="00D61F6C">
              <w:t>70,6 - 78,0</w:t>
            </w:r>
          </w:p>
        </w:tc>
        <w:tc>
          <w:tcPr>
            <w:tcW w:w="1587" w:type="dxa"/>
          </w:tcPr>
          <w:p w:rsidR="00D61F6C" w:rsidRPr="00D61F6C" w:rsidRDefault="00D61F6C">
            <w:pPr>
              <w:pStyle w:val="ConsPlusNormal"/>
              <w:jc w:val="center"/>
            </w:pPr>
            <w:r w:rsidRPr="00D61F6C">
              <w:t>78,1 - 90,6</w:t>
            </w:r>
          </w:p>
        </w:tc>
        <w:tc>
          <w:tcPr>
            <w:tcW w:w="1587" w:type="dxa"/>
          </w:tcPr>
          <w:p w:rsidR="00D61F6C" w:rsidRPr="00D61F6C" w:rsidRDefault="00D61F6C">
            <w:pPr>
              <w:pStyle w:val="ConsPlusNormal"/>
              <w:jc w:val="center"/>
            </w:pPr>
            <w:r w:rsidRPr="00D61F6C">
              <w:t>90,7 - 103,2</w:t>
            </w:r>
          </w:p>
        </w:tc>
        <w:tc>
          <w:tcPr>
            <w:tcW w:w="1421" w:type="dxa"/>
          </w:tcPr>
          <w:p w:rsidR="00D61F6C" w:rsidRPr="00D61F6C" w:rsidRDefault="00D61F6C">
            <w:pPr>
              <w:pStyle w:val="ConsPlusNormal"/>
              <w:jc w:val="center"/>
            </w:pPr>
            <w:r w:rsidRPr="00D61F6C">
              <w:t>103,3</w:t>
            </w:r>
          </w:p>
        </w:tc>
      </w:tr>
      <w:tr w:rsidR="00D61F6C" w:rsidRPr="00D61F6C" w:rsidTr="00122623">
        <w:trPr>
          <w:jc w:val="center"/>
        </w:trPr>
        <w:tc>
          <w:tcPr>
            <w:tcW w:w="1418" w:type="dxa"/>
          </w:tcPr>
          <w:p w:rsidR="00D61F6C" w:rsidRPr="00D61F6C" w:rsidRDefault="00D61F6C">
            <w:pPr>
              <w:pStyle w:val="ConsPlusNormal"/>
              <w:jc w:val="center"/>
            </w:pPr>
            <w:r w:rsidRPr="00D61F6C">
              <w:t>48,6</w:t>
            </w:r>
          </w:p>
        </w:tc>
        <w:tc>
          <w:tcPr>
            <w:tcW w:w="1417" w:type="dxa"/>
          </w:tcPr>
          <w:p w:rsidR="00D61F6C" w:rsidRPr="00D61F6C" w:rsidRDefault="00D61F6C">
            <w:pPr>
              <w:pStyle w:val="ConsPlusNormal"/>
              <w:jc w:val="center"/>
            </w:pPr>
            <w:r w:rsidRPr="00D61F6C">
              <w:t>48,7 - 51,1</w:t>
            </w:r>
          </w:p>
        </w:tc>
        <w:tc>
          <w:tcPr>
            <w:tcW w:w="794" w:type="dxa"/>
          </w:tcPr>
          <w:p w:rsidR="00D61F6C" w:rsidRPr="00D61F6C" w:rsidRDefault="00D61F6C">
            <w:pPr>
              <w:pStyle w:val="ConsPlusNormal"/>
              <w:jc w:val="center"/>
            </w:pPr>
            <w:r w:rsidRPr="00D61F6C">
              <w:t>160</w:t>
            </w:r>
          </w:p>
        </w:tc>
        <w:tc>
          <w:tcPr>
            <w:tcW w:w="1077" w:type="dxa"/>
          </w:tcPr>
          <w:p w:rsidR="00D61F6C" w:rsidRPr="00D61F6C" w:rsidRDefault="00D61F6C">
            <w:pPr>
              <w:pStyle w:val="ConsPlusNormal"/>
              <w:jc w:val="center"/>
            </w:pPr>
            <w:r w:rsidRPr="00D61F6C">
              <w:t>2,56</w:t>
            </w:r>
          </w:p>
        </w:tc>
        <w:tc>
          <w:tcPr>
            <w:tcW w:w="1417" w:type="dxa"/>
          </w:tcPr>
          <w:p w:rsidR="00D61F6C" w:rsidRPr="00D61F6C" w:rsidRDefault="00D61F6C">
            <w:pPr>
              <w:pStyle w:val="ConsPlusNormal"/>
              <w:jc w:val="center"/>
            </w:pPr>
            <w:r w:rsidRPr="00D61F6C">
              <w:t>51,2 - 66,5</w:t>
            </w:r>
          </w:p>
        </w:tc>
        <w:tc>
          <w:tcPr>
            <w:tcW w:w="1587" w:type="dxa"/>
          </w:tcPr>
          <w:p w:rsidR="00D61F6C" w:rsidRPr="00D61F6C" w:rsidRDefault="00D61F6C">
            <w:pPr>
              <w:pStyle w:val="ConsPlusNormal"/>
              <w:jc w:val="center"/>
            </w:pPr>
            <w:r w:rsidRPr="00D61F6C">
              <w:t>66,6 - 71,6</w:t>
            </w:r>
          </w:p>
        </w:tc>
        <w:tc>
          <w:tcPr>
            <w:tcW w:w="1587" w:type="dxa"/>
          </w:tcPr>
          <w:p w:rsidR="00D61F6C" w:rsidRPr="00D61F6C" w:rsidRDefault="00D61F6C">
            <w:pPr>
              <w:pStyle w:val="ConsPlusNormal"/>
              <w:jc w:val="center"/>
            </w:pPr>
            <w:r w:rsidRPr="00D61F6C">
              <w:t>71,7 - 79,3</w:t>
            </w:r>
          </w:p>
        </w:tc>
        <w:tc>
          <w:tcPr>
            <w:tcW w:w="1587" w:type="dxa"/>
          </w:tcPr>
          <w:p w:rsidR="00D61F6C" w:rsidRPr="00D61F6C" w:rsidRDefault="00D61F6C">
            <w:pPr>
              <w:pStyle w:val="ConsPlusNormal"/>
              <w:jc w:val="center"/>
            </w:pPr>
            <w:r w:rsidRPr="00D61F6C">
              <w:t>79,4 - 92,1</w:t>
            </w:r>
          </w:p>
        </w:tc>
        <w:tc>
          <w:tcPr>
            <w:tcW w:w="1587" w:type="dxa"/>
          </w:tcPr>
          <w:p w:rsidR="00D61F6C" w:rsidRPr="00D61F6C" w:rsidRDefault="00D61F6C">
            <w:pPr>
              <w:pStyle w:val="ConsPlusNormal"/>
              <w:jc w:val="center"/>
            </w:pPr>
            <w:r w:rsidRPr="00D61F6C">
              <w:t>92,2 - 104,9</w:t>
            </w:r>
          </w:p>
        </w:tc>
        <w:tc>
          <w:tcPr>
            <w:tcW w:w="1421" w:type="dxa"/>
          </w:tcPr>
          <w:p w:rsidR="00D61F6C" w:rsidRPr="00D61F6C" w:rsidRDefault="00D61F6C">
            <w:pPr>
              <w:pStyle w:val="ConsPlusNormal"/>
              <w:jc w:val="center"/>
            </w:pPr>
            <w:r w:rsidRPr="00D61F6C">
              <w:t>105,0</w:t>
            </w:r>
          </w:p>
        </w:tc>
      </w:tr>
      <w:tr w:rsidR="00D61F6C" w:rsidRPr="00D61F6C" w:rsidTr="00122623">
        <w:trPr>
          <w:jc w:val="center"/>
        </w:trPr>
        <w:tc>
          <w:tcPr>
            <w:tcW w:w="1418" w:type="dxa"/>
          </w:tcPr>
          <w:p w:rsidR="00D61F6C" w:rsidRPr="00D61F6C" w:rsidRDefault="00D61F6C">
            <w:pPr>
              <w:pStyle w:val="ConsPlusNormal"/>
              <w:jc w:val="center"/>
            </w:pPr>
            <w:r w:rsidRPr="00D61F6C">
              <w:t>49,2</w:t>
            </w:r>
          </w:p>
        </w:tc>
        <w:tc>
          <w:tcPr>
            <w:tcW w:w="1417" w:type="dxa"/>
          </w:tcPr>
          <w:p w:rsidR="00D61F6C" w:rsidRPr="00D61F6C" w:rsidRDefault="00D61F6C">
            <w:pPr>
              <w:pStyle w:val="ConsPlusNormal"/>
              <w:jc w:val="center"/>
            </w:pPr>
            <w:r w:rsidRPr="00D61F6C">
              <w:t>49,3 - 51,7</w:t>
            </w:r>
          </w:p>
        </w:tc>
        <w:tc>
          <w:tcPr>
            <w:tcW w:w="794" w:type="dxa"/>
          </w:tcPr>
          <w:p w:rsidR="00D61F6C" w:rsidRPr="00D61F6C" w:rsidRDefault="00D61F6C">
            <w:pPr>
              <w:pStyle w:val="ConsPlusNormal"/>
              <w:jc w:val="center"/>
            </w:pPr>
            <w:r w:rsidRPr="00D61F6C">
              <w:t>161</w:t>
            </w:r>
          </w:p>
        </w:tc>
        <w:tc>
          <w:tcPr>
            <w:tcW w:w="1077" w:type="dxa"/>
          </w:tcPr>
          <w:p w:rsidR="00D61F6C" w:rsidRPr="00D61F6C" w:rsidRDefault="00D61F6C">
            <w:pPr>
              <w:pStyle w:val="ConsPlusNormal"/>
              <w:jc w:val="center"/>
            </w:pPr>
            <w:r w:rsidRPr="00D61F6C">
              <w:t>2,59</w:t>
            </w:r>
          </w:p>
        </w:tc>
        <w:tc>
          <w:tcPr>
            <w:tcW w:w="1417" w:type="dxa"/>
          </w:tcPr>
          <w:p w:rsidR="00D61F6C" w:rsidRPr="00D61F6C" w:rsidRDefault="00D61F6C">
            <w:pPr>
              <w:pStyle w:val="ConsPlusNormal"/>
              <w:jc w:val="center"/>
            </w:pPr>
            <w:r w:rsidRPr="00D61F6C">
              <w:t>51,8 - 67,2</w:t>
            </w:r>
          </w:p>
        </w:tc>
        <w:tc>
          <w:tcPr>
            <w:tcW w:w="1587" w:type="dxa"/>
          </w:tcPr>
          <w:p w:rsidR="00D61F6C" w:rsidRPr="00D61F6C" w:rsidRDefault="00D61F6C">
            <w:pPr>
              <w:pStyle w:val="ConsPlusNormal"/>
              <w:jc w:val="center"/>
            </w:pPr>
            <w:r w:rsidRPr="00D61F6C">
              <w:t>67,3 - 72,4</w:t>
            </w:r>
          </w:p>
        </w:tc>
        <w:tc>
          <w:tcPr>
            <w:tcW w:w="1587" w:type="dxa"/>
          </w:tcPr>
          <w:p w:rsidR="00D61F6C" w:rsidRPr="00D61F6C" w:rsidRDefault="00D61F6C">
            <w:pPr>
              <w:pStyle w:val="ConsPlusNormal"/>
              <w:jc w:val="center"/>
            </w:pPr>
            <w:r w:rsidRPr="00D61F6C">
              <w:t>72,5 - 80,2</w:t>
            </w:r>
          </w:p>
        </w:tc>
        <w:tc>
          <w:tcPr>
            <w:tcW w:w="1587" w:type="dxa"/>
          </w:tcPr>
          <w:p w:rsidR="00D61F6C" w:rsidRPr="00D61F6C" w:rsidRDefault="00D61F6C">
            <w:pPr>
              <w:pStyle w:val="ConsPlusNormal"/>
              <w:jc w:val="center"/>
            </w:pPr>
            <w:r w:rsidRPr="00D61F6C">
              <w:t>80,3 - 93,1</w:t>
            </w:r>
          </w:p>
        </w:tc>
        <w:tc>
          <w:tcPr>
            <w:tcW w:w="1587" w:type="dxa"/>
          </w:tcPr>
          <w:p w:rsidR="00D61F6C" w:rsidRPr="00D61F6C" w:rsidRDefault="00D61F6C">
            <w:pPr>
              <w:pStyle w:val="ConsPlusNormal"/>
              <w:jc w:val="center"/>
            </w:pPr>
            <w:r w:rsidRPr="00D61F6C">
              <w:t>93,2 - 106,1</w:t>
            </w:r>
          </w:p>
        </w:tc>
        <w:tc>
          <w:tcPr>
            <w:tcW w:w="1421" w:type="dxa"/>
          </w:tcPr>
          <w:p w:rsidR="00D61F6C" w:rsidRPr="00D61F6C" w:rsidRDefault="00D61F6C">
            <w:pPr>
              <w:pStyle w:val="ConsPlusNormal"/>
              <w:jc w:val="center"/>
            </w:pPr>
            <w:r w:rsidRPr="00D61F6C">
              <w:t>106,2</w:t>
            </w:r>
          </w:p>
        </w:tc>
      </w:tr>
      <w:tr w:rsidR="00D61F6C" w:rsidRPr="00D61F6C" w:rsidTr="00122623">
        <w:trPr>
          <w:jc w:val="center"/>
        </w:trPr>
        <w:tc>
          <w:tcPr>
            <w:tcW w:w="1418" w:type="dxa"/>
          </w:tcPr>
          <w:p w:rsidR="00D61F6C" w:rsidRPr="00D61F6C" w:rsidRDefault="00D61F6C">
            <w:pPr>
              <w:pStyle w:val="ConsPlusNormal"/>
              <w:jc w:val="center"/>
            </w:pPr>
            <w:r w:rsidRPr="00D61F6C">
              <w:t>49,8</w:t>
            </w:r>
          </w:p>
        </w:tc>
        <w:tc>
          <w:tcPr>
            <w:tcW w:w="1417" w:type="dxa"/>
          </w:tcPr>
          <w:p w:rsidR="00D61F6C" w:rsidRPr="00D61F6C" w:rsidRDefault="00D61F6C">
            <w:pPr>
              <w:pStyle w:val="ConsPlusNormal"/>
              <w:jc w:val="center"/>
            </w:pPr>
            <w:r w:rsidRPr="00D61F6C">
              <w:t>49,9 - 52,3</w:t>
            </w:r>
          </w:p>
        </w:tc>
        <w:tc>
          <w:tcPr>
            <w:tcW w:w="794" w:type="dxa"/>
          </w:tcPr>
          <w:p w:rsidR="00D61F6C" w:rsidRPr="00D61F6C" w:rsidRDefault="00D61F6C">
            <w:pPr>
              <w:pStyle w:val="ConsPlusNormal"/>
              <w:jc w:val="center"/>
            </w:pPr>
            <w:r w:rsidRPr="00D61F6C">
              <w:t>162</w:t>
            </w:r>
          </w:p>
        </w:tc>
        <w:tc>
          <w:tcPr>
            <w:tcW w:w="1077" w:type="dxa"/>
          </w:tcPr>
          <w:p w:rsidR="00D61F6C" w:rsidRPr="00D61F6C" w:rsidRDefault="00D61F6C">
            <w:pPr>
              <w:pStyle w:val="ConsPlusNormal"/>
              <w:jc w:val="center"/>
            </w:pPr>
            <w:r w:rsidRPr="00D61F6C">
              <w:t>2,62</w:t>
            </w:r>
          </w:p>
        </w:tc>
        <w:tc>
          <w:tcPr>
            <w:tcW w:w="1417" w:type="dxa"/>
          </w:tcPr>
          <w:p w:rsidR="00D61F6C" w:rsidRPr="00D61F6C" w:rsidRDefault="00D61F6C">
            <w:pPr>
              <w:pStyle w:val="ConsPlusNormal"/>
              <w:jc w:val="center"/>
            </w:pPr>
            <w:r w:rsidRPr="00D61F6C">
              <w:t>52,4 - 68,0</w:t>
            </w:r>
          </w:p>
        </w:tc>
        <w:tc>
          <w:tcPr>
            <w:tcW w:w="1587" w:type="dxa"/>
          </w:tcPr>
          <w:p w:rsidR="00D61F6C" w:rsidRPr="00D61F6C" w:rsidRDefault="00D61F6C">
            <w:pPr>
              <w:pStyle w:val="ConsPlusNormal"/>
              <w:jc w:val="center"/>
            </w:pPr>
            <w:r w:rsidRPr="00D61F6C">
              <w:t>68,1 - 73,3</w:t>
            </w:r>
          </w:p>
        </w:tc>
        <w:tc>
          <w:tcPr>
            <w:tcW w:w="1587" w:type="dxa"/>
          </w:tcPr>
          <w:p w:rsidR="00D61F6C" w:rsidRPr="00D61F6C" w:rsidRDefault="00D61F6C">
            <w:pPr>
              <w:pStyle w:val="ConsPlusNormal"/>
              <w:jc w:val="center"/>
            </w:pPr>
            <w:r w:rsidRPr="00D61F6C">
              <w:t>73,4 - 81,1</w:t>
            </w:r>
          </w:p>
        </w:tc>
        <w:tc>
          <w:tcPr>
            <w:tcW w:w="1587" w:type="dxa"/>
          </w:tcPr>
          <w:p w:rsidR="00D61F6C" w:rsidRPr="00D61F6C" w:rsidRDefault="00D61F6C">
            <w:pPr>
              <w:pStyle w:val="ConsPlusNormal"/>
              <w:jc w:val="center"/>
            </w:pPr>
            <w:r w:rsidRPr="00D61F6C">
              <w:t>81,2 - 94,2</w:t>
            </w:r>
          </w:p>
        </w:tc>
        <w:tc>
          <w:tcPr>
            <w:tcW w:w="1587" w:type="dxa"/>
          </w:tcPr>
          <w:p w:rsidR="00D61F6C" w:rsidRPr="00D61F6C" w:rsidRDefault="00D61F6C">
            <w:pPr>
              <w:pStyle w:val="ConsPlusNormal"/>
              <w:jc w:val="center"/>
            </w:pPr>
            <w:r w:rsidRPr="00D61F6C">
              <w:t>94,3 - 107,3</w:t>
            </w:r>
          </w:p>
        </w:tc>
        <w:tc>
          <w:tcPr>
            <w:tcW w:w="1421" w:type="dxa"/>
          </w:tcPr>
          <w:p w:rsidR="00D61F6C" w:rsidRPr="00D61F6C" w:rsidRDefault="00D61F6C">
            <w:pPr>
              <w:pStyle w:val="ConsPlusNormal"/>
              <w:jc w:val="center"/>
            </w:pPr>
            <w:r w:rsidRPr="00D61F6C">
              <w:t>107,4</w:t>
            </w:r>
          </w:p>
        </w:tc>
      </w:tr>
      <w:tr w:rsidR="00D61F6C" w:rsidRPr="00D61F6C" w:rsidTr="00122623">
        <w:trPr>
          <w:jc w:val="center"/>
        </w:trPr>
        <w:tc>
          <w:tcPr>
            <w:tcW w:w="1418" w:type="dxa"/>
          </w:tcPr>
          <w:p w:rsidR="00D61F6C" w:rsidRPr="00D61F6C" w:rsidRDefault="00D61F6C">
            <w:pPr>
              <w:pStyle w:val="ConsPlusNormal"/>
              <w:jc w:val="center"/>
            </w:pPr>
            <w:r w:rsidRPr="00D61F6C">
              <w:t>50,3</w:t>
            </w:r>
          </w:p>
        </w:tc>
        <w:tc>
          <w:tcPr>
            <w:tcW w:w="1417" w:type="dxa"/>
          </w:tcPr>
          <w:p w:rsidR="00D61F6C" w:rsidRPr="00D61F6C" w:rsidRDefault="00D61F6C">
            <w:pPr>
              <w:pStyle w:val="ConsPlusNormal"/>
              <w:jc w:val="center"/>
            </w:pPr>
            <w:r w:rsidRPr="00D61F6C">
              <w:t>50,4 - 52,9</w:t>
            </w:r>
          </w:p>
        </w:tc>
        <w:tc>
          <w:tcPr>
            <w:tcW w:w="794" w:type="dxa"/>
          </w:tcPr>
          <w:p w:rsidR="00D61F6C" w:rsidRPr="00D61F6C" w:rsidRDefault="00D61F6C">
            <w:pPr>
              <w:pStyle w:val="ConsPlusNormal"/>
              <w:jc w:val="center"/>
            </w:pPr>
            <w:r w:rsidRPr="00D61F6C">
              <w:t>163</w:t>
            </w:r>
          </w:p>
        </w:tc>
        <w:tc>
          <w:tcPr>
            <w:tcW w:w="1077" w:type="dxa"/>
          </w:tcPr>
          <w:p w:rsidR="00D61F6C" w:rsidRPr="00D61F6C" w:rsidRDefault="00D61F6C">
            <w:pPr>
              <w:pStyle w:val="ConsPlusNormal"/>
              <w:jc w:val="center"/>
            </w:pPr>
            <w:r w:rsidRPr="00D61F6C">
              <w:t>2,65</w:t>
            </w:r>
          </w:p>
        </w:tc>
        <w:tc>
          <w:tcPr>
            <w:tcW w:w="1417" w:type="dxa"/>
          </w:tcPr>
          <w:p w:rsidR="00D61F6C" w:rsidRPr="00D61F6C" w:rsidRDefault="00D61F6C">
            <w:pPr>
              <w:pStyle w:val="ConsPlusNormal"/>
              <w:jc w:val="center"/>
            </w:pPr>
            <w:r w:rsidRPr="00D61F6C">
              <w:t>53,0 - 68,8</w:t>
            </w:r>
          </w:p>
        </w:tc>
        <w:tc>
          <w:tcPr>
            <w:tcW w:w="1587" w:type="dxa"/>
          </w:tcPr>
          <w:p w:rsidR="00D61F6C" w:rsidRPr="00D61F6C" w:rsidRDefault="00D61F6C">
            <w:pPr>
              <w:pStyle w:val="ConsPlusNormal"/>
              <w:jc w:val="center"/>
            </w:pPr>
            <w:r w:rsidRPr="00D61F6C">
              <w:t>68,9 - 74,1</w:t>
            </w:r>
          </w:p>
        </w:tc>
        <w:tc>
          <w:tcPr>
            <w:tcW w:w="1587" w:type="dxa"/>
          </w:tcPr>
          <w:p w:rsidR="00D61F6C" w:rsidRPr="00D61F6C" w:rsidRDefault="00D61F6C">
            <w:pPr>
              <w:pStyle w:val="ConsPlusNormal"/>
              <w:jc w:val="center"/>
            </w:pPr>
            <w:r w:rsidRPr="00D61F6C">
              <w:t>74,2 - 82,0</w:t>
            </w:r>
          </w:p>
        </w:tc>
        <w:tc>
          <w:tcPr>
            <w:tcW w:w="1587" w:type="dxa"/>
          </w:tcPr>
          <w:p w:rsidR="00D61F6C" w:rsidRPr="00D61F6C" w:rsidRDefault="00D61F6C">
            <w:pPr>
              <w:pStyle w:val="ConsPlusNormal"/>
              <w:jc w:val="center"/>
            </w:pPr>
            <w:r w:rsidRPr="00D61F6C">
              <w:t>82,1 - 95,3</w:t>
            </w:r>
          </w:p>
        </w:tc>
        <w:tc>
          <w:tcPr>
            <w:tcW w:w="1587" w:type="dxa"/>
          </w:tcPr>
          <w:p w:rsidR="00D61F6C" w:rsidRPr="00D61F6C" w:rsidRDefault="00D61F6C">
            <w:pPr>
              <w:pStyle w:val="ConsPlusNormal"/>
              <w:jc w:val="center"/>
            </w:pPr>
            <w:r w:rsidRPr="00D61F6C">
              <w:t>95,4 - 108,5</w:t>
            </w:r>
          </w:p>
        </w:tc>
        <w:tc>
          <w:tcPr>
            <w:tcW w:w="1421" w:type="dxa"/>
          </w:tcPr>
          <w:p w:rsidR="00D61F6C" w:rsidRPr="00D61F6C" w:rsidRDefault="00D61F6C">
            <w:pPr>
              <w:pStyle w:val="ConsPlusNormal"/>
              <w:jc w:val="center"/>
            </w:pPr>
            <w:r w:rsidRPr="00D61F6C">
              <w:t>108,6</w:t>
            </w:r>
          </w:p>
        </w:tc>
      </w:tr>
      <w:tr w:rsidR="00D61F6C" w:rsidRPr="00D61F6C" w:rsidTr="00122623">
        <w:trPr>
          <w:jc w:val="center"/>
        </w:trPr>
        <w:tc>
          <w:tcPr>
            <w:tcW w:w="1418" w:type="dxa"/>
          </w:tcPr>
          <w:p w:rsidR="00D61F6C" w:rsidRPr="00D61F6C" w:rsidRDefault="00D61F6C">
            <w:pPr>
              <w:pStyle w:val="ConsPlusNormal"/>
              <w:jc w:val="center"/>
            </w:pPr>
            <w:r w:rsidRPr="00D61F6C">
              <w:lastRenderedPageBreak/>
              <w:t>50,9</w:t>
            </w:r>
          </w:p>
        </w:tc>
        <w:tc>
          <w:tcPr>
            <w:tcW w:w="1417" w:type="dxa"/>
          </w:tcPr>
          <w:p w:rsidR="00D61F6C" w:rsidRPr="00D61F6C" w:rsidRDefault="00D61F6C">
            <w:pPr>
              <w:pStyle w:val="ConsPlusNormal"/>
              <w:jc w:val="center"/>
            </w:pPr>
            <w:r w:rsidRPr="00D61F6C">
              <w:t>51,0 - 53,5</w:t>
            </w:r>
          </w:p>
        </w:tc>
        <w:tc>
          <w:tcPr>
            <w:tcW w:w="794" w:type="dxa"/>
          </w:tcPr>
          <w:p w:rsidR="00D61F6C" w:rsidRPr="00D61F6C" w:rsidRDefault="00D61F6C">
            <w:pPr>
              <w:pStyle w:val="ConsPlusNormal"/>
              <w:jc w:val="center"/>
            </w:pPr>
            <w:r w:rsidRPr="00D61F6C">
              <w:t>164</w:t>
            </w:r>
          </w:p>
        </w:tc>
        <w:tc>
          <w:tcPr>
            <w:tcW w:w="1077" w:type="dxa"/>
          </w:tcPr>
          <w:p w:rsidR="00D61F6C" w:rsidRPr="00D61F6C" w:rsidRDefault="00D61F6C">
            <w:pPr>
              <w:pStyle w:val="ConsPlusNormal"/>
              <w:jc w:val="center"/>
            </w:pPr>
            <w:r w:rsidRPr="00D61F6C">
              <w:t>2,68</w:t>
            </w:r>
          </w:p>
        </w:tc>
        <w:tc>
          <w:tcPr>
            <w:tcW w:w="1417" w:type="dxa"/>
          </w:tcPr>
          <w:p w:rsidR="00D61F6C" w:rsidRPr="00D61F6C" w:rsidRDefault="00D61F6C">
            <w:pPr>
              <w:pStyle w:val="ConsPlusNormal"/>
              <w:jc w:val="center"/>
            </w:pPr>
            <w:r w:rsidRPr="00D61F6C">
              <w:t>53,6 - 69,6</w:t>
            </w:r>
          </w:p>
        </w:tc>
        <w:tc>
          <w:tcPr>
            <w:tcW w:w="1587" w:type="dxa"/>
          </w:tcPr>
          <w:p w:rsidR="00D61F6C" w:rsidRPr="00D61F6C" w:rsidRDefault="00D61F6C">
            <w:pPr>
              <w:pStyle w:val="ConsPlusNormal"/>
              <w:jc w:val="center"/>
            </w:pPr>
            <w:r w:rsidRPr="00D61F6C">
              <w:t>69,7 - 74,9</w:t>
            </w:r>
          </w:p>
        </w:tc>
        <w:tc>
          <w:tcPr>
            <w:tcW w:w="1587" w:type="dxa"/>
          </w:tcPr>
          <w:p w:rsidR="00D61F6C" w:rsidRPr="00D61F6C" w:rsidRDefault="00D61F6C">
            <w:pPr>
              <w:pStyle w:val="ConsPlusNormal"/>
              <w:jc w:val="center"/>
            </w:pPr>
            <w:r w:rsidRPr="00D61F6C">
              <w:t>75,0 - 83,0</w:t>
            </w:r>
          </w:p>
        </w:tc>
        <w:tc>
          <w:tcPr>
            <w:tcW w:w="1587" w:type="dxa"/>
          </w:tcPr>
          <w:p w:rsidR="00D61F6C" w:rsidRPr="00D61F6C" w:rsidRDefault="00D61F6C">
            <w:pPr>
              <w:pStyle w:val="ConsPlusNormal"/>
              <w:jc w:val="center"/>
            </w:pPr>
            <w:r w:rsidRPr="00D61F6C">
              <w:t>83,1 - 96,4</w:t>
            </w:r>
          </w:p>
        </w:tc>
        <w:tc>
          <w:tcPr>
            <w:tcW w:w="1587" w:type="dxa"/>
          </w:tcPr>
          <w:p w:rsidR="00D61F6C" w:rsidRPr="00D61F6C" w:rsidRDefault="00D61F6C">
            <w:pPr>
              <w:pStyle w:val="ConsPlusNormal"/>
              <w:jc w:val="center"/>
            </w:pPr>
            <w:r w:rsidRPr="00D61F6C">
              <w:t>96,5 - 109,8</w:t>
            </w:r>
          </w:p>
        </w:tc>
        <w:tc>
          <w:tcPr>
            <w:tcW w:w="1421" w:type="dxa"/>
          </w:tcPr>
          <w:p w:rsidR="00D61F6C" w:rsidRPr="00D61F6C" w:rsidRDefault="00D61F6C">
            <w:pPr>
              <w:pStyle w:val="ConsPlusNormal"/>
              <w:jc w:val="center"/>
            </w:pPr>
            <w:r w:rsidRPr="00D61F6C">
              <w:t>109,9</w:t>
            </w:r>
          </w:p>
        </w:tc>
      </w:tr>
      <w:tr w:rsidR="00D61F6C" w:rsidRPr="00D61F6C" w:rsidTr="00122623">
        <w:trPr>
          <w:jc w:val="center"/>
        </w:trPr>
        <w:tc>
          <w:tcPr>
            <w:tcW w:w="1418" w:type="dxa"/>
          </w:tcPr>
          <w:p w:rsidR="00D61F6C" w:rsidRPr="00D61F6C" w:rsidRDefault="00D61F6C">
            <w:pPr>
              <w:pStyle w:val="ConsPlusNormal"/>
              <w:jc w:val="center"/>
            </w:pPr>
            <w:r w:rsidRPr="00D61F6C">
              <w:t>51,7</w:t>
            </w:r>
          </w:p>
        </w:tc>
        <w:tc>
          <w:tcPr>
            <w:tcW w:w="1417" w:type="dxa"/>
          </w:tcPr>
          <w:p w:rsidR="00D61F6C" w:rsidRPr="00D61F6C" w:rsidRDefault="00D61F6C">
            <w:pPr>
              <w:pStyle w:val="ConsPlusNormal"/>
              <w:jc w:val="center"/>
            </w:pPr>
            <w:r w:rsidRPr="00D61F6C">
              <w:t>51,8 - 54,3</w:t>
            </w:r>
          </w:p>
        </w:tc>
        <w:tc>
          <w:tcPr>
            <w:tcW w:w="794" w:type="dxa"/>
          </w:tcPr>
          <w:p w:rsidR="00D61F6C" w:rsidRPr="00D61F6C" w:rsidRDefault="00D61F6C">
            <w:pPr>
              <w:pStyle w:val="ConsPlusNormal"/>
              <w:jc w:val="center"/>
            </w:pPr>
            <w:r w:rsidRPr="00D61F6C">
              <w:t>165</w:t>
            </w:r>
          </w:p>
        </w:tc>
        <w:tc>
          <w:tcPr>
            <w:tcW w:w="1077" w:type="dxa"/>
          </w:tcPr>
          <w:p w:rsidR="00D61F6C" w:rsidRPr="00D61F6C" w:rsidRDefault="00D61F6C">
            <w:pPr>
              <w:pStyle w:val="ConsPlusNormal"/>
              <w:jc w:val="center"/>
            </w:pPr>
            <w:r w:rsidRPr="00D61F6C">
              <w:t>2,72</w:t>
            </w:r>
          </w:p>
        </w:tc>
        <w:tc>
          <w:tcPr>
            <w:tcW w:w="1417" w:type="dxa"/>
          </w:tcPr>
          <w:p w:rsidR="00D61F6C" w:rsidRPr="00D61F6C" w:rsidRDefault="00D61F6C">
            <w:pPr>
              <w:pStyle w:val="ConsPlusNormal"/>
              <w:jc w:val="center"/>
            </w:pPr>
            <w:r w:rsidRPr="00D61F6C">
              <w:t>54,4 - 70,6</w:t>
            </w:r>
          </w:p>
        </w:tc>
        <w:tc>
          <w:tcPr>
            <w:tcW w:w="1587" w:type="dxa"/>
          </w:tcPr>
          <w:p w:rsidR="00D61F6C" w:rsidRPr="00D61F6C" w:rsidRDefault="00D61F6C">
            <w:pPr>
              <w:pStyle w:val="ConsPlusNormal"/>
              <w:jc w:val="center"/>
            </w:pPr>
            <w:r w:rsidRPr="00D61F6C">
              <w:t>70,7 - 76,1</w:t>
            </w:r>
          </w:p>
        </w:tc>
        <w:tc>
          <w:tcPr>
            <w:tcW w:w="1587" w:type="dxa"/>
          </w:tcPr>
          <w:p w:rsidR="00D61F6C" w:rsidRPr="00D61F6C" w:rsidRDefault="00D61F6C">
            <w:pPr>
              <w:pStyle w:val="ConsPlusNormal"/>
              <w:jc w:val="center"/>
            </w:pPr>
            <w:r w:rsidRPr="00D61F6C">
              <w:t>76,2 - 84,2</w:t>
            </w:r>
          </w:p>
        </w:tc>
        <w:tc>
          <w:tcPr>
            <w:tcW w:w="1587" w:type="dxa"/>
          </w:tcPr>
          <w:p w:rsidR="00D61F6C" w:rsidRPr="00D61F6C" w:rsidRDefault="00D61F6C">
            <w:pPr>
              <w:pStyle w:val="ConsPlusNormal"/>
              <w:jc w:val="center"/>
            </w:pPr>
            <w:r w:rsidRPr="00D61F6C">
              <w:t>84,3 - 97,8</w:t>
            </w:r>
          </w:p>
        </w:tc>
        <w:tc>
          <w:tcPr>
            <w:tcW w:w="1587" w:type="dxa"/>
          </w:tcPr>
          <w:p w:rsidR="00D61F6C" w:rsidRPr="00D61F6C" w:rsidRDefault="00D61F6C">
            <w:pPr>
              <w:pStyle w:val="ConsPlusNormal"/>
              <w:jc w:val="center"/>
            </w:pPr>
            <w:r w:rsidRPr="00D61F6C">
              <w:t>97,9 - 111,4</w:t>
            </w:r>
          </w:p>
        </w:tc>
        <w:tc>
          <w:tcPr>
            <w:tcW w:w="1421" w:type="dxa"/>
          </w:tcPr>
          <w:p w:rsidR="00D61F6C" w:rsidRPr="00D61F6C" w:rsidRDefault="00D61F6C">
            <w:pPr>
              <w:pStyle w:val="ConsPlusNormal"/>
              <w:jc w:val="center"/>
            </w:pPr>
            <w:r w:rsidRPr="00D61F6C">
              <w:t>111,5</w:t>
            </w:r>
          </w:p>
        </w:tc>
      </w:tr>
      <w:tr w:rsidR="00D61F6C" w:rsidRPr="00D61F6C" w:rsidTr="00122623">
        <w:trPr>
          <w:jc w:val="center"/>
        </w:trPr>
        <w:tc>
          <w:tcPr>
            <w:tcW w:w="1418" w:type="dxa"/>
          </w:tcPr>
          <w:p w:rsidR="00D61F6C" w:rsidRPr="00D61F6C" w:rsidRDefault="00D61F6C">
            <w:pPr>
              <w:pStyle w:val="ConsPlusNormal"/>
              <w:jc w:val="center"/>
            </w:pPr>
            <w:r w:rsidRPr="00D61F6C">
              <w:t>52,2</w:t>
            </w:r>
          </w:p>
        </w:tc>
        <w:tc>
          <w:tcPr>
            <w:tcW w:w="1417" w:type="dxa"/>
          </w:tcPr>
          <w:p w:rsidR="00D61F6C" w:rsidRPr="00D61F6C" w:rsidRDefault="00D61F6C">
            <w:pPr>
              <w:pStyle w:val="ConsPlusNormal"/>
              <w:jc w:val="center"/>
            </w:pPr>
            <w:r w:rsidRPr="00D61F6C">
              <w:t>52,3 - 54,9</w:t>
            </w:r>
          </w:p>
        </w:tc>
        <w:tc>
          <w:tcPr>
            <w:tcW w:w="794" w:type="dxa"/>
          </w:tcPr>
          <w:p w:rsidR="00D61F6C" w:rsidRPr="00D61F6C" w:rsidRDefault="00D61F6C">
            <w:pPr>
              <w:pStyle w:val="ConsPlusNormal"/>
              <w:jc w:val="center"/>
            </w:pPr>
            <w:r w:rsidRPr="00D61F6C">
              <w:t>166</w:t>
            </w:r>
          </w:p>
        </w:tc>
        <w:tc>
          <w:tcPr>
            <w:tcW w:w="1077" w:type="dxa"/>
          </w:tcPr>
          <w:p w:rsidR="00D61F6C" w:rsidRPr="00D61F6C" w:rsidRDefault="00D61F6C">
            <w:pPr>
              <w:pStyle w:val="ConsPlusNormal"/>
              <w:jc w:val="center"/>
            </w:pPr>
            <w:r w:rsidRPr="00D61F6C">
              <w:t>2,75</w:t>
            </w:r>
          </w:p>
        </w:tc>
        <w:tc>
          <w:tcPr>
            <w:tcW w:w="1417" w:type="dxa"/>
          </w:tcPr>
          <w:p w:rsidR="00D61F6C" w:rsidRPr="00D61F6C" w:rsidRDefault="00D61F6C">
            <w:pPr>
              <w:pStyle w:val="ConsPlusNormal"/>
              <w:jc w:val="center"/>
            </w:pPr>
            <w:r w:rsidRPr="00D61F6C">
              <w:t>55,0 - 71,4</w:t>
            </w:r>
          </w:p>
        </w:tc>
        <w:tc>
          <w:tcPr>
            <w:tcW w:w="1587" w:type="dxa"/>
          </w:tcPr>
          <w:p w:rsidR="00D61F6C" w:rsidRPr="00D61F6C" w:rsidRDefault="00D61F6C">
            <w:pPr>
              <w:pStyle w:val="ConsPlusNormal"/>
              <w:jc w:val="center"/>
            </w:pPr>
            <w:r w:rsidRPr="00D61F6C">
              <w:t>71,5 - 76,9</w:t>
            </w:r>
          </w:p>
        </w:tc>
        <w:tc>
          <w:tcPr>
            <w:tcW w:w="1587" w:type="dxa"/>
          </w:tcPr>
          <w:p w:rsidR="00D61F6C" w:rsidRPr="00D61F6C" w:rsidRDefault="00D61F6C">
            <w:pPr>
              <w:pStyle w:val="ConsPlusNormal"/>
              <w:jc w:val="center"/>
            </w:pPr>
            <w:r w:rsidRPr="00D61F6C">
              <w:t>77,0 - 85,1</w:t>
            </w:r>
          </w:p>
        </w:tc>
        <w:tc>
          <w:tcPr>
            <w:tcW w:w="1587" w:type="dxa"/>
          </w:tcPr>
          <w:p w:rsidR="00D61F6C" w:rsidRPr="00D61F6C" w:rsidRDefault="00D61F6C">
            <w:pPr>
              <w:pStyle w:val="ConsPlusNormal"/>
              <w:jc w:val="center"/>
            </w:pPr>
            <w:r w:rsidRPr="00D61F6C">
              <w:t>85,2 - 98,9</w:t>
            </w:r>
          </w:p>
        </w:tc>
        <w:tc>
          <w:tcPr>
            <w:tcW w:w="1587" w:type="dxa"/>
          </w:tcPr>
          <w:p w:rsidR="00D61F6C" w:rsidRPr="00D61F6C" w:rsidRDefault="00D61F6C">
            <w:pPr>
              <w:pStyle w:val="ConsPlusNormal"/>
              <w:jc w:val="center"/>
            </w:pPr>
            <w:r w:rsidRPr="00D61F6C">
              <w:t>99,0 - 112,7</w:t>
            </w:r>
          </w:p>
        </w:tc>
        <w:tc>
          <w:tcPr>
            <w:tcW w:w="1421" w:type="dxa"/>
          </w:tcPr>
          <w:p w:rsidR="00D61F6C" w:rsidRPr="00D61F6C" w:rsidRDefault="00D61F6C">
            <w:pPr>
              <w:pStyle w:val="ConsPlusNormal"/>
              <w:jc w:val="center"/>
            </w:pPr>
            <w:r w:rsidRPr="00D61F6C">
              <w:t>112,8</w:t>
            </w:r>
          </w:p>
        </w:tc>
      </w:tr>
      <w:tr w:rsidR="00D61F6C" w:rsidRPr="00D61F6C" w:rsidTr="00122623">
        <w:trPr>
          <w:jc w:val="center"/>
        </w:trPr>
        <w:tc>
          <w:tcPr>
            <w:tcW w:w="1418" w:type="dxa"/>
          </w:tcPr>
          <w:p w:rsidR="00D61F6C" w:rsidRPr="00D61F6C" w:rsidRDefault="00D61F6C">
            <w:pPr>
              <w:pStyle w:val="ConsPlusNormal"/>
              <w:jc w:val="center"/>
            </w:pPr>
            <w:r w:rsidRPr="00D61F6C">
              <w:t>52,8</w:t>
            </w:r>
          </w:p>
        </w:tc>
        <w:tc>
          <w:tcPr>
            <w:tcW w:w="1417" w:type="dxa"/>
          </w:tcPr>
          <w:p w:rsidR="00D61F6C" w:rsidRPr="00D61F6C" w:rsidRDefault="00D61F6C">
            <w:pPr>
              <w:pStyle w:val="ConsPlusNormal"/>
              <w:jc w:val="center"/>
            </w:pPr>
            <w:r w:rsidRPr="00D61F6C">
              <w:t>52,9 - 55,5</w:t>
            </w:r>
          </w:p>
        </w:tc>
        <w:tc>
          <w:tcPr>
            <w:tcW w:w="794" w:type="dxa"/>
          </w:tcPr>
          <w:p w:rsidR="00D61F6C" w:rsidRPr="00D61F6C" w:rsidRDefault="00D61F6C">
            <w:pPr>
              <w:pStyle w:val="ConsPlusNormal"/>
              <w:jc w:val="center"/>
            </w:pPr>
            <w:r w:rsidRPr="00D61F6C">
              <w:t>167</w:t>
            </w:r>
          </w:p>
        </w:tc>
        <w:tc>
          <w:tcPr>
            <w:tcW w:w="1077" w:type="dxa"/>
          </w:tcPr>
          <w:p w:rsidR="00D61F6C" w:rsidRPr="00D61F6C" w:rsidRDefault="00D61F6C">
            <w:pPr>
              <w:pStyle w:val="ConsPlusNormal"/>
              <w:jc w:val="center"/>
            </w:pPr>
            <w:r w:rsidRPr="00D61F6C">
              <w:t>2,78</w:t>
            </w:r>
          </w:p>
        </w:tc>
        <w:tc>
          <w:tcPr>
            <w:tcW w:w="1417" w:type="dxa"/>
          </w:tcPr>
          <w:p w:rsidR="00D61F6C" w:rsidRPr="00D61F6C" w:rsidRDefault="00D61F6C">
            <w:pPr>
              <w:pStyle w:val="ConsPlusNormal"/>
              <w:jc w:val="center"/>
            </w:pPr>
            <w:r w:rsidRPr="00D61F6C">
              <w:t>55,6 - 72,2</w:t>
            </w:r>
          </w:p>
        </w:tc>
        <w:tc>
          <w:tcPr>
            <w:tcW w:w="1587" w:type="dxa"/>
          </w:tcPr>
          <w:p w:rsidR="00D61F6C" w:rsidRPr="00D61F6C" w:rsidRDefault="00D61F6C">
            <w:pPr>
              <w:pStyle w:val="ConsPlusNormal"/>
              <w:jc w:val="center"/>
            </w:pPr>
            <w:r w:rsidRPr="00D61F6C">
              <w:t>72,3 - 77,7</w:t>
            </w:r>
          </w:p>
        </w:tc>
        <w:tc>
          <w:tcPr>
            <w:tcW w:w="1587" w:type="dxa"/>
          </w:tcPr>
          <w:p w:rsidR="00D61F6C" w:rsidRPr="00D61F6C" w:rsidRDefault="00D61F6C">
            <w:pPr>
              <w:pStyle w:val="ConsPlusNormal"/>
              <w:jc w:val="center"/>
            </w:pPr>
            <w:r w:rsidRPr="00D61F6C">
              <w:t>77,8 - 86,1</w:t>
            </w:r>
          </w:p>
        </w:tc>
        <w:tc>
          <w:tcPr>
            <w:tcW w:w="1587" w:type="dxa"/>
          </w:tcPr>
          <w:p w:rsidR="00D61F6C" w:rsidRPr="00D61F6C" w:rsidRDefault="00D61F6C">
            <w:pPr>
              <w:pStyle w:val="ConsPlusNormal"/>
              <w:jc w:val="center"/>
            </w:pPr>
            <w:r w:rsidRPr="00D61F6C">
              <w:t>86,2 - 100,0</w:t>
            </w:r>
          </w:p>
        </w:tc>
        <w:tc>
          <w:tcPr>
            <w:tcW w:w="1587" w:type="dxa"/>
          </w:tcPr>
          <w:p w:rsidR="00D61F6C" w:rsidRPr="00D61F6C" w:rsidRDefault="00D61F6C">
            <w:pPr>
              <w:pStyle w:val="ConsPlusNormal"/>
              <w:jc w:val="center"/>
            </w:pPr>
            <w:r w:rsidRPr="00D61F6C">
              <w:t>100,1 - 113,9</w:t>
            </w:r>
          </w:p>
        </w:tc>
        <w:tc>
          <w:tcPr>
            <w:tcW w:w="1421" w:type="dxa"/>
          </w:tcPr>
          <w:p w:rsidR="00D61F6C" w:rsidRPr="00D61F6C" w:rsidRDefault="00D61F6C">
            <w:pPr>
              <w:pStyle w:val="ConsPlusNormal"/>
              <w:jc w:val="center"/>
            </w:pPr>
            <w:r w:rsidRPr="00D61F6C">
              <w:t>114,0</w:t>
            </w:r>
          </w:p>
        </w:tc>
      </w:tr>
      <w:tr w:rsidR="00D61F6C" w:rsidRPr="00D61F6C" w:rsidTr="00122623">
        <w:trPr>
          <w:jc w:val="center"/>
        </w:trPr>
        <w:tc>
          <w:tcPr>
            <w:tcW w:w="1418" w:type="dxa"/>
          </w:tcPr>
          <w:p w:rsidR="00D61F6C" w:rsidRPr="00D61F6C" w:rsidRDefault="00D61F6C">
            <w:pPr>
              <w:pStyle w:val="ConsPlusNormal"/>
              <w:jc w:val="center"/>
            </w:pPr>
            <w:r w:rsidRPr="00D61F6C">
              <w:t>53,6</w:t>
            </w:r>
          </w:p>
        </w:tc>
        <w:tc>
          <w:tcPr>
            <w:tcW w:w="1417" w:type="dxa"/>
          </w:tcPr>
          <w:p w:rsidR="00D61F6C" w:rsidRPr="00D61F6C" w:rsidRDefault="00D61F6C">
            <w:pPr>
              <w:pStyle w:val="ConsPlusNormal"/>
              <w:jc w:val="center"/>
            </w:pPr>
            <w:r w:rsidRPr="00D61F6C">
              <w:t>53,7 - 56,3</w:t>
            </w:r>
          </w:p>
        </w:tc>
        <w:tc>
          <w:tcPr>
            <w:tcW w:w="794" w:type="dxa"/>
          </w:tcPr>
          <w:p w:rsidR="00D61F6C" w:rsidRPr="00D61F6C" w:rsidRDefault="00D61F6C">
            <w:pPr>
              <w:pStyle w:val="ConsPlusNormal"/>
              <w:jc w:val="center"/>
            </w:pPr>
            <w:r w:rsidRPr="00D61F6C">
              <w:t>168</w:t>
            </w:r>
          </w:p>
        </w:tc>
        <w:tc>
          <w:tcPr>
            <w:tcW w:w="1077" w:type="dxa"/>
          </w:tcPr>
          <w:p w:rsidR="00D61F6C" w:rsidRPr="00D61F6C" w:rsidRDefault="00D61F6C">
            <w:pPr>
              <w:pStyle w:val="ConsPlusNormal"/>
              <w:jc w:val="center"/>
            </w:pPr>
            <w:r w:rsidRPr="00D61F6C">
              <w:t>2,82</w:t>
            </w:r>
          </w:p>
        </w:tc>
        <w:tc>
          <w:tcPr>
            <w:tcW w:w="1417" w:type="dxa"/>
          </w:tcPr>
          <w:p w:rsidR="00D61F6C" w:rsidRPr="00D61F6C" w:rsidRDefault="00D61F6C">
            <w:pPr>
              <w:pStyle w:val="ConsPlusNormal"/>
              <w:jc w:val="center"/>
            </w:pPr>
            <w:r w:rsidRPr="00D61F6C">
              <w:t>56,4 - 73,2</w:t>
            </w:r>
          </w:p>
        </w:tc>
        <w:tc>
          <w:tcPr>
            <w:tcW w:w="1587" w:type="dxa"/>
          </w:tcPr>
          <w:p w:rsidR="00D61F6C" w:rsidRPr="00D61F6C" w:rsidRDefault="00D61F6C">
            <w:pPr>
              <w:pStyle w:val="ConsPlusNormal"/>
              <w:jc w:val="center"/>
            </w:pPr>
            <w:r w:rsidRPr="00D61F6C">
              <w:t>73,3 - 78,9</w:t>
            </w:r>
          </w:p>
        </w:tc>
        <w:tc>
          <w:tcPr>
            <w:tcW w:w="1587" w:type="dxa"/>
          </w:tcPr>
          <w:p w:rsidR="00D61F6C" w:rsidRPr="00D61F6C" w:rsidRDefault="00D61F6C">
            <w:pPr>
              <w:pStyle w:val="ConsPlusNormal"/>
              <w:jc w:val="center"/>
            </w:pPr>
            <w:r w:rsidRPr="00D61F6C">
              <w:t>79,0 - 87,3</w:t>
            </w:r>
          </w:p>
        </w:tc>
        <w:tc>
          <w:tcPr>
            <w:tcW w:w="1587" w:type="dxa"/>
          </w:tcPr>
          <w:p w:rsidR="00D61F6C" w:rsidRPr="00D61F6C" w:rsidRDefault="00D61F6C">
            <w:pPr>
              <w:pStyle w:val="ConsPlusNormal"/>
              <w:jc w:val="center"/>
            </w:pPr>
            <w:r w:rsidRPr="00D61F6C">
              <w:t>87,4 - 101,4</w:t>
            </w:r>
          </w:p>
        </w:tc>
        <w:tc>
          <w:tcPr>
            <w:tcW w:w="1587" w:type="dxa"/>
          </w:tcPr>
          <w:p w:rsidR="00D61F6C" w:rsidRPr="00D61F6C" w:rsidRDefault="00D61F6C">
            <w:pPr>
              <w:pStyle w:val="ConsPlusNormal"/>
              <w:jc w:val="center"/>
            </w:pPr>
            <w:r w:rsidRPr="00D61F6C">
              <w:t>101,5 - 115,5</w:t>
            </w:r>
          </w:p>
        </w:tc>
        <w:tc>
          <w:tcPr>
            <w:tcW w:w="1421" w:type="dxa"/>
          </w:tcPr>
          <w:p w:rsidR="00D61F6C" w:rsidRPr="00D61F6C" w:rsidRDefault="00D61F6C">
            <w:pPr>
              <w:pStyle w:val="ConsPlusNormal"/>
              <w:jc w:val="center"/>
            </w:pPr>
            <w:r w:rsidRPr="00D61F6C">
              <w:t>115,6</w:t>
            </w:r>
          </w:p>
        </w:tc>
      </w:tr>
      <w:tr w:rsidR="00D61F6C" w:rsidRPr="00D61F6C" w:rsidTr="00122623">
        <w:trPr>
          <w:jc w:val="center"/>
        </w:trPr>
        <w:tc>
          <w:tcPr>
            <w:tcW w:w="1418" w:type="dxa"/>
          </w:tcPr>
          <w:p w:rsidR="00D61F6C" w:rsidRPr="00D61F6C" w:rsidRDefault="00D61F6C">
            <w:pPr>
              <w:pStyle w:val="ConsPlusNormal"/>
              <w:jc w:val="center"/>
            </w:pPr>
            <w:r w:rsidRPr="00D61F6C">
              <w:t>54,1</w:t>
            </w:r>
          </w:p>
        </w:tc>
        <w:tc>
          <w:tcPr>
            <w:tcW w:w="1417" w:type="dxa"/>
          </w:tcPr>
          <w:p w:rsidR="00D61F6C" w:rsidRPr="00D61F6C" w:rsidRDefault="00D61F6C">
            <w:pPr>
              <w:pStyle w:val="ConsPlusNormal"/>
              <w:jc w:val="center"/>
            </w:pPr>
            <w:r w:rsidRPr="00D61F6C">
              <w:t>54,2 - 56,9</w:t>
            </w:r>
          </w:p>
        </w:tc>
        <w:tc>
          <w:tcPr>
            <w:tcW w:w="794" w:type="dxa"/>
          </w:tcPr>
          <w:p w:rsidR="00D61F6C" w:rsidRPr="00D61F6C" w:rsidRDefault="00D61F6C">
            <w:pPr>
              <w:pStyle w:val="ConsPlusNormal"/>
              <w:jc w:val="center"/>
            </w:pPr>
            <w:r w:rsidRPr="00D61F6C">
              <w:t>169</w:t>
            </w:r>
          </w:p>
        </w:tc>
        <w:tc>
          <w:tcPr>
            <w:tcW w:w="1077" w:type="dxa"/>
          </w:tcPr>
          <w:p w:rsidR="00D61F6C" w:rsidRPr="00D61F6C" w:rsidRDefault="00D61F6C">
            <w:pPr>
              <w:pStyle w:val="ConsPlusNormal"/>
              <w:jc w:val="center"/>
            </w:pPr>
            <w:r w:rsidRPr="00D61F6C">
              <w:t>2,85</w:t>
            </w:r>
          </w:p>
        </w:tc>
        <w:tc>
          <w:tcPr>
            <w:tcW w:w="1417" w:type="dxa"/>
          </w:tcPr>
          <w:p w:rsidR="00D61F6C" w:rsidRPr="00D61F6C" w:rsidRDefault="00D61F6C">
            <w:pPr>
              <w:pStyle w:val="ConsPlusNormal"/>
              <w:jc w:val="center"/>
            </w:pPr>
            <w:r w:rsidRPr="00D61F6C">
              <w:t>57,0 - 74,0</w:t>
            </w:r>
          </w:p>
        </w:tc>
        <w:tc>
          <w:tcPr>
            <w:tcW w:w="1587" w:type="dxa"/>
          </w:tcPr>
          <w:p w:rsidR="00D61F6C" w:rsidRPr="00D61F6C" w:rsidRDefault="00D61F6C">
            <w:pPr>
              <w:pStyle w:val="ConsPlusNormal"/>
              <w:jc w:val="center"/>
            </w:pPr>
            <w:r w:rsidRPr="00D61F6C">
              <w:t>74,1 - 79,7</w:t>
            </w:r>
          </w:p>
        </w:tc>
        <w:tc>
          <w:tcPr>
            <w:tcW w:w="1587" w:type="dxa"/>
          </w:tcPr>
          <w:p w:rsidR="00D61F6C" w:rsidRPr="00D61F6C" w:rsidRDefault="00D61F6C">
            <w:pPr>
              <w:pStyle w:val="ConsPlusNormal"/>
              <w:jc w:val="center"/>
            </w:pPr>
            <w:r w:rsidRPr="00D61F6C">
              <w:t>79,8 - 88,2</w:t>
            </w:r>
          </w:p>
        </w:tc>
        <w:tc>
          <w:tcPr>
            <w:tcW w:w="1587" w:type="dxa"/>
          </w:tcPr>
          <w:p w:rsidR="00D61F6C" w:rsidRPr="00D61F6C" w:rsidRDefault="00D61F6C">
            <w:pPr>
              <w:pStyle w:val="ConsPlusNormal"/>
              <w:jc w:val="center"/>
            </w:pPr>
            <w:r w:rsidRPr="00D61F6C">
              <w:t>88,3 - 102,5</w:t>
            </w:r>
          </w:p>
        </w:tc>
        <w:tc>
          <w:tcPr>
            <w:tcW w:w="1587" w:type="dxa"/>
          </w:tcPr>
          <w:p w:rsidR="00D61F6C" w:rsidRPr="00D61F6C" w:rsidRDefault="00D61F6C">
            <w:pPr>
              <w:pStyle w:val="ConsPlusNormal"/>
              <w:jc w:val="center"/>
            </w:pPr>
            <w:r w:rsidRPr="00D61F6C">
              <w:t>102,6 - 116,7</w:t>
            </w:r>
          </w:p>
        </w:tc>
        <w:tc>
          <w:tcPr>
            <w:tcW w:w="1421" w:type="dxa"/>
          </w:tcPr>
          <w:p w:rsidR="00D61F6C" w:rsidRPr="00D61F6C" w:rsidRDefault="00D61F6C">
            <w:pPr>
              <w:pStyle w:val="ConsPlusNormal"/>
              <w:jc w:val="center"/>
            </w:pPr>
            <w:r w:rsidRPr="00D61F6C">
              <w:t>116,8</w:t>
            </w:r>
          </w:p>
        </w:tc>
      </w:tr>
      <w:tr w:rsidR="00D61F6C" w:rsidRPr="00D61F6C" w:rsidTr="00122623">
        <w:trPr>
          <w:jc w:val="center"/>
        </w:trPr>
        <w:tc>
          <w:tcPr>
            <w:tcW w:w="1418" w:type="dxa"/>
          </w:tcPr>
          <w:p w:rsidR="00D61F6C" w:rsidRPr="00D61F6C" w:rsidRDefault="00D61F6C">
            <w:pPr>
              <w:pStyle w:val="ConsPlusNormal"/>
              <w:jc w:val="center"/>
            </w:pPr>
            <w:r w:rsidRPr="00D61F6C">
              <w:t>54,9</w:t>
            </w:r>
          </w:p>
        </w:tc>
        <w:tc>
          <w:tcPr>
            <w:tcW w:w="1417" w:type="dxa"/>
          </w:tcPr>
          <w:p w:rsidR="00D61F6C" w:rsidRPr="00D61F6C" w:rsidRDefault="00D61F6C">
            <w:pPr>
              <w:pStyle w:val="ConsPlusNormal"/>
              <w:jc w:val="center"/>
            </w:pPr>
            <w:r w:rsidRPr="00D61F6C">
              <w:t>55,0 - 57,7</w:t>
            </w:r>
          </w:p>
        </w:tc>
        <w:tc>
          <w:tcPr>
            <w:tcW w:w="794" w:type="dxa"/>
          </w:tcPr>
          <w:p w:rsidR="00D61F6C" w:rsidRPr="00D61F6C" w:rsidRDefault="00D61F6C">
            <w:pPr>
              <w:pStyle w:val="ConsPlusNormal"/>
              <w:jc w:val="center"/>
            </w:pPr>
            <w:r w:rsidRPr="00D61F6C">
              <w:t>170</w:t>
            </w:r>
          </w:p>
        </w:tc>
        <w:tc>
          <w:tcPr>
            <w:tcW w:w="1077" w:type="dxa"/>
          </w:tcPr>
          <w:p w:rsidR="00D61F6C" w:rsidRPr="00D61F6C" w:rsidRDefault="00D61F6C">
            <w:pPr>
              <w:pStyle w:val="ConsPlusNormal"/>
              <w:jc w:val="center"/>
            </w:pPr>
            <w:r w:rsidRPr="00D61F6C">
              <w:t>2,89</w:t>
            </w:r>
          </w:p>
        </w:tc>
        <w:tc>
          <w:tcPr>
            <w:tcW w:w="1417" w:type="dxa"/>
          </w:tcPr>
          <w:p w:rsidR="00D61F6C" w:rsidRPr="00D61F6C" w:rsidRDefault="00D61F6C">
            <w:pPr>
              <w:pStyle w:val="ConsPlusNormal"/>
              <w:jc w:val="center"/>
            </w:pPr>
            <w:r w:rsidRPr="00D61F6C">
              <w:t>57,8 - 75,0</w:t>
            </w:r>
          </w:p>
        </w:tc>
        <w:tc>
          <w:tcPr>
            <w:tcW w:w="1587" w:type="dxa"/>
          </w:tcPr>
          <w:p w:rsidR="00D61F6C" w:rsidRPr="00D61F6C" w:rsidRDefault="00D61F6C">
            <w:pPr>
              <w:pStyle w:val="ConsPlusNormal"/>
              <w:jc w:val="center"/>
            </w:pPr>
            <w:r w:rsidRPr="00D61F6C">
              <w:t>75,1 - 80,8</w:t>
            </w:r>
          </w:p>
        </w:tc>
        <w:tc>
          <w:tcPr>
            <w:tcW w:w="1587" w:type="dxa"/>
          </w:tcPr>
          <w:p w:rsidR="00D61F6C" w:rsidRPr="00D61F6C" w:rsidRDefault="00D61F6C">
            <w:pPr>
              <w:pStyle w:val="ConsPlusNormal"/>
              <w:jc w:val="center"/>
            </w:pPr>
            <w:r w:rsidRPr="00D61F6C">
              <w:t>80,9 - 89,5</w:t>
            </w:r>
          </w:p>
        </w:tc>
        <w:tc>
          <w:tcPr>
            <w:tcW w:w="1587" w:type="dxa"/>
          </w:tcPr>
          <w:p w:rsidR="00D61F6C" w:rsidRPr="00D61F6C" w:rsidRDefault="00D61F6C">
            <w:pPr>
              <w:pStyle w:val="ConsPlusNormal"/>
              <w:jc w:val="center"/>
            </w:pPr>
            <w:r w:rsidRPr="00D61F6C">
              <w:t>89,6 - 103,9</w:t>
            </w:r>
          </w:p>
        </w:tc>
        <w:tc>
          <w:tcPr>
            <w:tcW w:w="1587" w:type="dxa"/>
          </w:tcPr>
          <w:p w:rsidR="00D61F6C" w:rsidRPr="00D61F6C" w:rsidRDefault="00D61F6C">
            <w:pPr>
              <w:pStyle w:val="ConsPlusNormal"/>
              <w:jc w:val="center"/>
            </w:pPr>
            <w:r w:rsidRPr="00D61F6C">
              <w:t>104,0 - 118,4</w:t>
            </w:r>
          </w:p>
        </w:tc>
        <w:tc>
          <w:tcPr>
            <w:tcW w:w="1421" w:type="dxa"/>
          </w:tcPr>
          <w:p w:rsidR="00D61F6C" w:rsidRPr="00D61F6C" w:rsidRDefault="00D61F6C">
            <w:pPr>
              <w:pStyle w:val="ConsPlusNormal"/>
              <w:jc w:val="center"/>
            </w:pPr>
            <w:r w:rsidRPr="00D61F6C">
              <w:t>118,5</w:t>
            </w:r>
          </w:p>
        </w:tc>
      </w:tr>
      <w:tr w:rsidR="00D61F6C" w:rsidRPr="00D61F6C" w:rsidTr="00122623">
        <w:trPr>
          <w:jc w:val="center"/>
        </w:trPr>
        <w:tc>
          <w:tcPr>
            <w:tcW w:w="1418" w:type="dxa"/>
          </w:tcPr>
          <w:p w:rsidR="00D61F6C" w:rsidRPr="00D61F6C" w:rsidRDefault="00D61F6C">
            <w:pPr>
              <w:pStyle w:val="ConsPlusNormal"/>
              <w:jc w:val="center"/>
            </w:pPr>
            <w:r w:rsidRPr="00D61F6C">
              <w:t>55,5</w:t>
            </w:r>
          </w:p>
        </w:tc>
        <w:tc>
          <w:tcPr>
            <w:tcW w:w="1417" w:type="dxa"/>
          </w:tcPr>
          <w:p w:rsidR="00D61F6C" w:rsidRPr="00D61F6C" w:rsidRDefault="00D61F6C">
            <w:pPr>
              <w:pStyle w:val="ConsPlusNormal"/>
              <w:jc w:val="center"/>
            </w:pPr>
            <w:r w:rsidRPr="00D61F6C">
              <w:t>55,6 - 58,3</w:t>
            </w:r>
          </w:p>
        </w:tc>
        <w:tc>
          <w:tcPr>
            <w:tcW w:w="794" w:type="dxa"/>
          </w:tcPr>
          <w:p w:rsidR="00D61F6C" w:rsidRPr="00D61F6C" w:rsidRDefault="00D61F6C">
            <w:pPr>
              <w:pStyle w:val="ConsPlusNormal"/>
              <w:jc w:val="center"/>
            </w:pPr>
            <w:r w:rsidRPr="00D61F6C">
              <w:t>171</w:t>
            </w:r>
          </w:p>
        </w:tc>
        <w:tc>
          <w:tcPr>
            <w:tcW w:w="1077" w:type="dxa"/>
          </w:tcPr>
          <w:p w:rsidR="00D61F6C" w:rsidRPr="00D61F6C" w:rsidRDefault="00D61F6C">
            <w:pPr>
              <w:pStyle w:val="ConsPlusNormal"/>
              <w:jc w:val="center"/>
            </w:pPr>
            <w:r w:rsidRPr="00D61F6C">
              <w:t>2,92</w:t>
            </w:r>
          </w:p>
        </w:tc>
        <w:tc>
          <w:tcPr>
            <w:tcW w:w="1417" w:type="dxa"/>
          </w:tcPr>
          <w:p w:rsidR="00D61F6C" w:rsidRPr="00D61F6C" w:rsidRDefault="00D61F6C">
            <w:pPr>
              <w:pStyle w:val="ConsPlusNormal"/>
              <w:jc w:val="center"/>
            </w:pPr>
            <w:r w:rsidRPr="00D61F6C">
              <w:t>58,4 - 75,8</w:t>
            </w:r>
          </w:p>
        </w:tc>
        <w:tc>
          <w:tcPr>
            <w:tcW w:w="1587" w:type="dxa"/>
          </w:tcPr>
          <w:p w:rsidR="00D61F6C" w:rsidRPr="00D61F6C" w:rsidRDefault="00D61F6C">
            <w:pPr>
              <w:pStyle w:val="ConsPlusNormal"/>
              <w:jc w:val="center"/>
            </w:pPr>
            <w:r w:rsidRPr="00D61F6C">
              <w:t>75,9 - 81,7</w:t>
            </w:r>
          </w:p>
        </w:tc>
        <w:tc>
          <w:tcPr>
            <w:tcW w:w="1587" w:type="dxa"/>
          </w:tcPr>
          <w:p w:rsidR="00D61F6C" w:rsidRPr="00D61F6C" w:rsidRDefault="00D61F6C">
            <w:pPr>
              <w:pStyle w:val="ConsPlusNormal"/>
              <w:jc w:val="center"/>
            </w:pPr>
            <w:r w:rsidRPr="00D61F6C">
              <w:t>81,8 - 90,4</w:t>
            </w:r>
          </w:p>
        </w:tc>
        <w:tc>
          <w:tcPr>
            <w:tcW w:w="1587" w:type="dxa"/>
          </w:tcPr>
          <w:p w:rsidR="00D61F6C" w:rsidRPr="00D61F6C" w:rsidRDefault="00D61F6C">
            <w:pPr>
              <w:pStyle w:val="ConsPlusNormal"/>
              <w:jc w:val="center"/>
            </w:pPr>
            <w:r w:rsidRPr="00D61F6C">
              <w:t>90,5 - 105,0</w:t>
            </w:r>
          </w:p>
        </w:tc>
        <w:tc>
          <w:tcPr>
            <w:tcW w:w="1587" w:type="dxa"/>
          </w:tcPr>
          <w:p w:rsidR="00D61F6C" w:rsidRPr="00D61F6C" w:rsidRDefault="00D61F6C">
            <w:pPr>
              <w:pStyle w:val="ConsPlusNormal"/>
              <w:jc w:val="center"/>
            </w:pPr>
            <w:r w:rsidRPr="00D61F6C">
              <w:t>150,1 - 119,6</w:t>
            </w:r>
          </w:p>
        </w:tc>
        <w:tc>
          <w:tcPr>
            <w:tcW w:w="1421" w:type="dxa"/>
          </w:tcPr>
          <w:p w:rsidR="00D61F6C" w:rsidRPr="00D61F6C" w:rsidRDefault="00D61F6C">
            <w:pPr>
              <w:pStyle w:val="ConsPlusNormal"/>
              <w:jc w:val="center"/>
            </w:pPr>
            <w:r w:rsidRPr="00D61F6C">
              <w:t>119,7</w:t>
            </w:r>
          </w:p>
        </w:tc>
      </w:tr>
      <w:tr w:rsidR="00D61F6C" w:rsidRPr="00D61F6C" w:rsidTr="00122623">
        <w:trPr>
          <w:jc w:val="center"/>
        </w:trPr>
        <w:tc>
          <w:tcPr>
            <w:tcW w:w="1418" w:type="dxa"/>
          </w:tcPr>
          <w:p w:rsidR="00D61F6C" w:rsidRPr="00D61F6C" w:rsidRDefault="00D61F6C">
            <w:pPr>
              <w:pStyle w:val="ConsPlusNormal"/>
              <w:jc w:val="center"/>
            </w:pPr>
            <w:r w:rsidRPr="00D61F6C">
              <w:t>56,0</w:t>
            </w:r>
          </w:p>
        </w:tc>
        <w:tc>
          <w:tcPr>
            <w:tcW w:w="1417" w:type="dxa"/>
          </w:tcPr>
          <w:p w:rsidR="00D61F6C" w:rsidRPr="00D61F6C" w:rsidRDefault="00D61F6C">
            <w:pPr>
              <w:pStyle w:val="ConsPlusNormal"/>
              <w:jc w:val="center"/>
            </w:pPr>
            <w:r w:rsidRPr="00D61F6C">
              <w:t>56,1 - 58,9</w:t>
            </w:r>
          </w:p>
        </w:tc>
        <w:tc>
          <w:tcPr>
            <w:tcW w:w="794" w:type="dxa"/>
          </w:tcPr>
          <w:p w:rsidR="00D61F6C" w:rsidRPr="00D61F6C" w:rsidRDefault="00D61F6C">
            <w:pPr>
              <w:pStyle w:val="ConsPlusNormal"/>
              <w:jc w:val="center"/>
            </w:pPr>
            <w:r w:rsidRPr="00D61F6C">
              <w:t>172</w:t>
            </w:r>
          </w:p>
        </w:tc>
        <w:tc>
          <w:tcPr>
            <w:tcW w:w="1077" w:type="dxa"/>
          </w:tcPr>
          <w:p w:rsidR="00D61F6C" w:rsidRPr="00D61F6C" w:rsidRDefault="00D61F6C">
            <w:pPr>
              <w:pStyle w:val="ConsPlusNormal"/>
              <w:jc w:val="center"/>
            </w:pPr>
            <w:r w:rsidRPr="00D61F6C">
              <w:t>2,95</w:t>
            </w:r>
          </w:p>
        </w:tc>
        <w:tc>
          <w:tcPr>
            <w:tcW w:w="1417" w:type="dxa"/>
          </w:tcPr>
          <w:p w:rsidR="00D61F6C" w:rsidRPr="00D61F6C" w:rsidRDefault="00D61F6C">
            <w:pPr>
              <w:pStyle w:val="ConsPlusNormal"/>
              <w:jc w:val="center"/>
            </w:pPr>
            <w:r w:rsidRPr="00D61F6C">
              <w:t>59,0 - 76,0</w:t>
            </w:r>
          </w:p>
        </w:tc>
        <w:tc>
          <w:tcPr>
            <w:tcW w:w="1587" w:type="dxa"/>
          </w:tcPr>
          <w:p w:rsidR="00D61F6C" w:rsidRPr="00D61F6C" w:rsidRDefault="00D61F6C">
            <w:pPr>
              <w:pStyle w:val="ConsPlusNormal"/>
              <w:jc w:val="center"/>
            </w:pPr>
            <w:r w:rsidRPr="00D61F6C">
              <w:t>76,1 - 82,5</w:t>
            </w:r>
          </w:p>
        </w:tc>
        <w:tc>
          <w:tcPr>
            <w:tcW w:w="1587" w:type="dxa"/>
          </w:tcPr>
          <w:p w:rsidR="00D61F6C" w:rsidRPr="00D61F6C" w:rsidRDefault="00D61F6C">
            <w:pPr>
              <w:pStyle w:val="ConsPlusNormal"/>
              <w:jc w:val="center"/>
            </w:pPr>
            <w:r w:rsidRPr="00D61F6C">
              <w:t>82,6 - 91,4</w:t>
            </w:r>
          </w:p>
        </w:tc>
        <w:tc>
          <w:tcPr>
            <w:tcW w:w="1587" w:type="dxa"/>
          </w:tcPr>
          <w:p w:rsidR="00D61F6C" w:rsidRPr="00D61F6C" w:rsidRDefault="00D61F6C">
            <w:pPr>
              <w:pStyle w:val="ConsPlusNormal"/>
              <w:jc w:val="center"/>
            </w:pPr>
            <w:r w:rsidRPr="00D61F6C">
              <w:t>91,5 - 106,1</w:t>
            </w:r>
          </w:p>
        </w:tc>
        <w:tc>
          <w:tcPr>
            <w:tcW w:w="1587" w:type="dxa"/>
          </w:tcPr>
          <w:p w:rsidR="00D61F6C" w:rsidRPr="00D61F6C" w:rsidRDefault="00D61F6C">
            <w:pPr>
              <w:pStyle w:val="ConsPlusNormal"/>
              <w:jc w:val="center"/>
            </w:pPr>
            <w:r w:rsidRPr="00D61F6C">
              <w:t>106,2 - 120,8</w:t>
            </w:r>
          </w:p>
        </w:tc>
        <w:tc>
          <w:tcPr>
            <w:tcW w:w="1421" w:type="dxa"/>
          </w:tcPr>
          <w:p w:rsidR="00D61F6C" w:rsidRPr="00D61F6C" w:rsidRDefault="00D61F6C">
            <w:pPr>
              <w:pStyle w:val="ConsPlusNormal"/>
              <w:jc w:val="center"/>
            </w:pPr>
            <w:r w:rsidRPr="00D61F6C">
              <w:t>120,9</w:t>
            </w:r>
          </w:p>
        </w:tc>
      </w:tr>
      <w:tr w:rsidR="00D61F6C" w:rsidRPr="00D61F6C" w:rsidTr="00122623">
        <w:trPr>
          <w:jc w:val="center"/>
        </w:trPr>
        <w:tc>
          <w:tcPr>
            <w:tcW w:w="1418" w:type="dxa"/>
          </w:tcPr>
          <w:p w:rsidR="00D61F6C" w:rsidRPr="00D61F6C" w:rsidRDefault="00D61F6C">
            <w:pPr>
              <w:pStyle w:val="ConsPlusNormal"/>
              <w:jc w:val="center"/>
            </w:pPr>
            <w:r w:rsidRPr="00D61F6C">
              <w:t>56,8</w:t>
            </w:r>
          </w:p>
        </w:tc>
        <w:tc>
          <w:tcPr>
            <w:tcW w:w="1417" w:type="dxa"/>
          </w:tcPr>
          <w:p w:rsidR="00D61F6C" w:rsidRPr="00D61F6C" w:rsidRDefault="00D61F6C">
            <w:pPr>
              <w:pStyle w:val="ConsPlusNormal"/>
              <w:jc w:val="center"/>
            </w:pPr>
            <w:r w:rsidRPr="00D61F6C">
              <w:t>56,9 - 59,7</w:t>
            </w:r>
          </w:p>
        </w:tc>
        <w:tc>
          <w:tcPr>
            <w:tcW w:w="794" w:type="dxa"/>
          </w:tcPr>
          <w:p w:rsidR="00D61F6C" w:rsidRPr="00D61F6C" w:rsidRDefault="00D61F6C">
            <w:pPr>
              <w:pStyle w:val="ConsPlusNormal"/>
              <w:jc w:val="center"/>
            </w:pPr>
            <w:r w:rsidRPr="00D61F6C">
              <w:t>173</w:t>
            </w:r>
          </w:p>
        </w:tc>
        <w:tc>
          <w:tcPr>
            <w:tcW w:w="1077" w:type="dxa"/>
          </w:tcPr>
          <w:p w:rsidR="00D61F6C" w:rsidRPr="00D61F6C" w:rsidRDefault="00D61F6C">
            <w:pPr>
              <w:pStyle w:val="ConsPlusNormal"/>
              <w:jc w:val="center"/>
            </w:pPr>
            <w:r w:rsidRPr="00D61F6C">
              <w:t>2,99</w:t>
            </w:r>
          </w:p>
        </w:tc>
        <w:tc>
          <w:tcPr>
            <w:tcW w:w="1417" w:type="dxa"/>
          </w:tcPr>
          <w:p w:rsidR="00D61F6C" w:rsidRPr="00D61F6C" w:rsidRDefault="00D61F6C">
            <w:pPr>
              <w:pStyle w:val="ConsPlusNormal"/>
              <w:jc w:val="center"/>
            </w:pPr>
            <w:r w:rsidRPr="00D61F6C">
              <w:t>59,8 - 77,6</w:t>
            </w:r>
          </w:p>
        </w:tc>
        <w:tc>
          <w:tcPr>
            <w:tcW w:w="1587" w:type="dxa"/>
          </w:tcPr>
          <w:p w:rsidR="00D61F6C" w:rsidRPr="00D61F6C" w:rsidRDefault="00D61F6C">
            <w:pPr>
              <w:pStyle w:val="ConsPlusNormal"/>
              <w:jc w:val="center"/>
            </w:pPr>
            <w:r w:rsidRPr="00D61F6C">
              <w:t>77,7 - 83,6</w:t>
            </w:r>
          </w:p>
        </w:tc>
        <w:tc>
          <w:tcPr>
            <w:tcW w:w="1587" w:type="dxa"/>
          </w:tcPr>
          <w:p w:rsidR="00D61F6C" w:rsidRPr="00D61F6C" w:rsidRDefault="00D61F6C">
            <w:pPr>
              <w:pStyle w:val="ConsPlusNormal"/>
              <w:jc w:val="center"/>
            </w:pPr>
            <w:r w:rsidRPr="00D61F6C">
              <w:t>83,7 - 92,6</w:t>
            </w:r>
          </w:p>
        </w:tc>
        <w:tc>
          <w:tcPr>
            <w:tcW w:w="1587" w:type="dxa"/>
          </w:tcPr>
          <w:p w:rsidR="00D61F6C" w:rsidRPr="00D61F6C" w:rsidRDefault="00D61F6C">
            <w:pPr>
              <w:pStyle w:val="ConsPlusNormal"/>
              <w:jc w:val="center"/>
            </w:pPr>
            <w:r w:rsidRPr="00D61F6C">
              <w:t>92,7 - 107,5</w:t>
            </w:r>
          </w:p>
        </w:tc>
        <w:tc>
          <w:tcPr>
            <w:tcW w:w="1587" w:type="dxa"/>
          </w:tcPr>
          <w:p w:rsidR="00D61F6C" w:rsidRPr="00D61F6C" w:rsidRDefault="00D61F6C">
            <w:pPr>
              <w:pStyle w:val="ConsPlusNormal"/>
              <w:jc w:val="center"/>
            </w:pPr>
            <w:r w:rsidRPr="00D61F6C">
              <w:t>107,6 - 122,5</w:t>
            </w:r>
          </w:p>
        </w:tc>
        <w:tc>
          <w:tcPr>
            <w:tcW w:w="1421" w:type="dxa"/>
          </w:tcPr>
          <w:p w:rsidR="00D61F6C" w:rsidRPr="00D61F6C" w:rsidRDefault="00D61F6C">
            <w:pPr>
              <w:pStyle w:val="ConsPlusNormal"/>
              <w:jc w:val="center"/>
            </w:pPr>
            <w:r w:rsidRPr="00D61F6C">
              <w:t>122,6</w:t>
            </w:r>
          </w:p>
        </w:tc>
      </w:tr>
      <w:tr w:rsidR="00D61F6C" w:rsidRPr="00D61F6C" w:rsidTr="00122623">
        <w:trPr>
          <w:jc w:val="center"/>
        </w:trPr>
        <w:tc>
          <w:tcPr>
            <w:tcW w:w="1418" w:type="dxa"/>
          </w:tcPr>
          <w:p w:rsidR="00D61F6C" w:rsidRPr="00D61F6C" w:rsidRDefault="00D61F6C">
            <w:pPr>
              <w:pStyle w:val="ConsPlusNormal"/>
              <w:jc w:val="center"/>
            </w:pPr>
            <w:r w:rsidRPr="00D61F6C">
              <w:t>57,4</w:t>
            </w:r>
          </w:p>
        </w:tc>
        <w:tc>
          <w:tcPr>
            <w:tcW w:w="1417" w:type="dxa"/>
          </w:tcPr>
          <w:p w:rsidR="00D61F6C" w:rsidRPr="00D61F6C" w:rsidRDefault="00D61F6C">
            <w:pPr>
              <w:pStyle w:val="ConsPlusNormal"/>
              <w:jc w:val="center"/>
            </w:pPr>
            <w:r w:rsidRPr="00D61F6C">
              <w:t>57,5 - 60,3</w:t>
            </w:r>
          </w:p>
        </w:tc>
        <w:tc>
          <w:tcPr>
            <w:tcW w:w="794" w:type="dxa"/>
          </w:tcPr>
          <w:p w:rsidR="00D61F6C" w:rsidRPr="00D61F6C" w:rsidRDefault="00D61F6C">
            <w:pPr>
              <w:pStyle w:val="ConsPlusNormal"/>
              <w:jc w:val="center"/>
            </w:pPr>
            <w:r w:rsidRPr="00D61F6C">
              <w:t>174</w:t>
            </w:r>
          </w:p>
        </w:tc>
        <w:tc>
          <w:tcPr>
            <w:tcW w:w="1077" w:type="dxa"/>
          </w:tcPr>
          <w:p w:rsidR="00D61F6C" w:rsidRPr="00D61F6C" w:rsidRDefault="00D61F6C">
            <w:pPr>
              <w:pStyle w:val="ConsPlusNormal"/>
              <w:jc w:val="center"/>
            </w:pPr>
            <w:r w:rsidRPr="00D61F6C">
              <w:t>3,02</w:t>
            </w:r>
          </w:p>
        </w:tc>
        <w:tc>
          <w:tcPr>
            <w:tcW w:w="1417" w:type="dxa"/>
          </w:tcPr>
          <w:p w:rsidR="00D61F6C" w:rsidRPr="00D61F6C" w:rsidRDefault="00D61F6C">
            <w:pPr>
              <w:pStyle w:val="ConsPlusNormal"/>
              <w:jc w:val="center"/>
            </w:pPr>
            <w:r w:rsidRPr="00D61F6C">
              <w:t>60,4 - 78,4</w:t>
            </w:r>
          </w:p>
        </w:tc>
        <w:tc>
          <w:tcPr>
            <w:tcW w:w="1587" w:type="dxa"/>
          </w:tcPr>
          <w:p w:rsidR="00D61F6C" w:rsidRPr="00D61F6C" w:rsidRDefault="00D61F6C">
            <w:pPr>
              <w:pStyle w:val="ConsPlusNormal"/>
              <w:jc w:val="center"/>
            </w:pPr>
            <w:r w:rsidRPr="00D61F6C">
              <w:t>78,5 - 84,5</w:t>
            </w:r>
          </w:p>
        </w:tc>
        <w:tc>
          <w:tcPr>
            <w:tcW w:w="1587" w:type="dxa"/>
          </w:tcPr>
          <w:p w:rsidR="00D61F6C" w:rsidRPr="00D61F6C" w:rsidRDefault="00D61F6C">
            <w:pPr>
              <w:pStyle w:val="ConsPlusNormal"/>
              <w:jc w:val="center"/>
            </w:pPr>
            <w:r w:rsidRPr="00D61F6C">
              <w:t>84,6 - 93,5</w:t>
            </w:r>
          </w:p>
        </w:tc>
        <w:tc>
          <w:tcPr>
            <w:tcW w:w="1587" w:type="dxa"/>
          </w:tcPr>
          <w:p w:rsidR="00D61F6C" w:rsidRPr="00D61F6C" w:rsidRDefault="00D61F6C">
            <w:pPr>
              <w:pStyle w:val="ConsPlusNormal"/>
              <w:jc w:val="center"/>
            </w:pPr>
            <w:r w:rsidRPr="00D61F6C">
              <w:t>93,6 - 108,6</w:t>
            </w:r>
          </w:p>
        </w:tc>
        <w:tc>
          <w:tcPr>
            <w:tcW w:w="1587" w:type="dxa"/>
          </w:tcPr>
          <w:p w:rsidR="00D61F6C" w:rsidRPr="00D61F6C" w:rsidRDefault="00D61F6C">
            <w:pPr>
              <w:pStyle w:val="ConsPlusNormal"/>
              <w:jc w:val="center"/>
            </w:pPr>
            <w:r w:rsidRPr="00D61F6C">
              <w:t>108,7 - 123,7</w:t>
            </w:r>
          </w:p>
        </w:tc>
        <w:tc>
          <w:tcPr>
            <w:tcW w:w="1421" w:type="dxa"/>
          </w:tcPr>
          <w:p w:rsidR="00D61F6C" w:rsidRPr="00D61F6C" w:rsidRDefault="00D61F6C">
            <w:pPr>
              <w:pStyle w:val="ConsPlusNormal"/>
              <w:jc w:val="center"/>
            </w:pPr>
            <w:r w:rsidRPr="00D61F6C">
              <w:t>123,8</w:t>
            </w:r>
          </w:p>
        </w:tc>
      </w:tr>
      <w:tr w:rsidR="00D61F6C" w:rsidRPr="00D61F6C" w:rsidTr="00122623">
        <w:trPr>
          <w:jc w:val="center"/>
        </w:trPr>
        <w:tc>
          <w:tcPr>
            <w:tcW w:w="1418" w:type="dxa"/>
          </w:tcPr>
          <w:p w:rsidR="00D61F6C" w:rsidRPr="00D61F6C" w:rsidRDefault="00D61F6C">
            <w:pPr>
              <w:pStyle w:val="ConsPlusNormal"/>
              <w:jc w:val="center"/>
            </w:pPr>
            <w:r w:rsidRPr="00D61F6C">
              <w:t>58,1</w:t>
            </w:r>
          </w:p>
        </w:tc>
        <w:tc>
          <w:tcPr>
            <w:tcW w:w="1417" w:type="dxa"/>
          </w:tcPr>
          <w:p w:rsidR="00D61F6C" w:rsidRPr="00D61F6C" w:rsidRDefault="00D61F6C">
            <w:pPr>
              <w:pStyle w:val="ConsPlusNormal"/>
              <w:jc w:val="center"/>
            </w:pPr>
            <w:r w:rsidRPr="00D61F6C">
              <w:t>58,2 - 61,1</w:t>
            </w:r>
          </w:p>
        </w:tc>
        <w:tc>
          <w:tcPr>
            <w:tcW w:w="794" w:type="dxa"/>
          </w:tcPr>
          <w:p w:rsidR="00D61F6C" w:rsidRPr="00D61F6C" w:rsidRDefault="00D61F6C">
            <w:pPr>
              <w:pStyle w:val="ConsPlusNormal"/>
              <w:jc w:val="center"/>
            </w:pPr>
            <w:r w:rsidRPr="00D61F6C">
              <w:t>175</w:t>
            </w:r>
          </w:p>
        </w:tc>
        <w:tc>
          <w:tcPr>
            <w:tcW w:w="1077" w:type="dxa"/>
          </w:tcPr>
          <w:p w:rsidR="00D61F6C" w:rsidRPr="00D61F6C" w:rsidRDefault="00D61F6C">
            <w:pPr>
              <w:pStyle w:val="ConsPlusNormal"/>
              <w:jc w:val="center"/>
            </w:pPr>
            <w:r w:rsidRPr="00D61F6C">
              <w:t>3,06</w:t>
            </w:r>
          </w:p>
        </w:tc>
        <w:tc>
          <w:tcPr>
            <w:tcW w:w="1417" w:type="dxa"/>
          </w:tcPr>
          <w:p w:rsidR="00D61F6C" w:rsidRPr="00D61F6C" w:rsidRDefault="00D61F6C">
            <w:pPr>
              <w:pStyle w:val="ConsPlusNormal"/>
              <w:jc w:val="center"/>
            </w:pPr>
            <w:r w:rsidRPr="00D61F6C">
              <w:t>61,2 - 79,5</w:t>
            </w:r>
          </w:p>
        </w:tc>
        <w:tc>
          <w:tcPr>
            <w:tcW w:w="1587" w:type="dxa"/>
          </w:tcPr>
          <w:p w:rsidR="00D61F6C" w:rsidRPr="00D61F6C" w:rsidRDefault="00D61F6C">
            <w:pPr>
              <w:pStyle w:val="ConsPlusNormal"/>
              <w:jc w:val="center"/>
            </w:pPr>
            <w:r w:rsidRPr="00D61F6C">
              <w:t>79,6 - 85,6</w:t>
            </w:r>
          </w:p>
        </w:tc>
        <w:tc>
          <w:tcPr>
            <w:tcW w:w="1587" w:type="dxa"/>
          </w:tcPr>
          <w:p w:rsidR="00D61F6C" w:rsidRPr="00D61F6C" w:rsidRDefault="00D61F6C">
            <w:pPr>
              <w:pStyle w:val="ConsPlusNormal"/>
              <w:jc w:val="center"/>
            </w:pPr>
            <w:r w:rsidRPr="00D61F6C">
              <w:t>85,7 - 94,6</w:t>
            </w:r>
          </w:p>
        </w:tc>
        <w:tc>
          <w:tcPr>
            <w:tcW w:w="1587" w:type="dxa"/>
          </w:tcPr>
          <w:p w:rsidR="00D61F6C" w:rsidRPr="00D61F6C" w:rsidRDefault="00D61F6C">
            <w:pPr>
              <w:pStyle w:val="ConsPlusNormal"/>
              <w:jc w:val="center"/>
            </w:pPr>
            <w:r w:rsidRPr="00D61F6C">
              <w:t>94,7 - 110,1</w:t>
            </w:r>
          </w:p>
        </w:tc>
        <w:tc>
          <w:tcPr>
            <w:tcW w:w="1587" w:type="dxa"/>
          </w:tcPr>
          <w:p w:rsidR="00D61F6C" w:rsidRPr="00D61F6C" w:rsidRDefault="00D61F6C">
            <w:pPr>
              <w:pStyle w:val="ConsPlusNormal"/>
              <w:jc w:val="center"/>
            </w:pPr>
            <w:r w:rsidRPr="00D61F6C">
              <w:t>110,2 - 125,3</w:t>
            </w:r>
          </w:p>
        </w:tc>
        <w:tc>
          <w:tcPr>
            <w:tcW w:w="1421" w:type="dxa"/>
          </w:tcPr>
          <w:p w:rsidR="00D61F6C" w:rsidRPr="00D61F6C" w:rsidRDefault="00D61F6C">
            <w:pPr>
              <w:pStyle w:val="ConsPlusNormal"/>
              <w:jc w:val="center"/>
            </w:pPr>
            <w:r w:rsidRPr="00D61F6C">
              <w:t>125,4</w:t>
            </w:r>
          </w:p>
        </w:tc>
      </w:tr>
      <w:tr w:rsidR="00D61F6C" w:rsidRPr="00D61F6C" w:rsidTr="00122623">
        <w:trPr>
          <w:jc w:val="center"/>
        </w:trPr>
        <w:tc>
          <w:tcPr>
            <w:tcW w:w="1418" w:type="dxa"/>
          </w:tcPr>
          <w:p w:rsidR="00D61F6C" w:rsidRPr="00D61F6C" w:rsidRDefault="00D61F6C">
            <w:pPr>
              <w:pStyle w:val="ConsPlusNormal"/>
              <w:jc w:val="center"/>
            </w:pPr>
            <w:r w:rsidRPr="00D61F6C">
              <w:t>58,7</w:t>
            </w:r>
          </w:p>
        </w:tc>
        <w:tc>
          <w:tcPr>
            <w:tcW w:w="1417" w:type="dxa"/>
          </w:tcPr>
          <w:p w:rsidR="00D61F6C" w:rsidRPr="00D61F6C" w:rsidRDefault="00D61F6C">
            <w:pPr>
              <w:pStyle w:val="ConsPlusNormal"/>
              <w:jc w:val="center"/>
            </w:pPr>
            <w:r w:rsidRPr="00D61F6C">
              <w:t>58,8 - 61,7</w:t>
            </w:r>
          </w:p>
        </w:tc>
        <w:tc>
          <w:tcPr>
            <w:tcW w:w="794" w:type="dxa"/>
          </w:tcPr>
          <w:p w:rsidR="00D61F6C" w:rsidRPr="00D61F6C" w:rsidRDefault="00D61F6C">
            <w:pPr>
              <w:pStyle w:val="ConsPlusNormal"/>
              <w:jc w:val="center"/>
            </w:pPr>
            <w:r w:rsidRPr="00D61F6C">
              <w:t>176</w:t>
            </w:r>
          </w:p>
        </w:tc>
        <w:tc>
          <w:tcPr>
            <w:tcW w:w="1077" w:type="dxa"/>
          </w:tcPr>
          <w:p w:rsidR="00D61F6C" w:rsidRPr="00D61F6C" w:rsidRDefault="00D61F6C">
            <w:pPr>
              <w:pStyle w:val="ConsPlusNormal"/>
              <w:jc w:val="center"/>
            </w:pPr>
            <w:r w:rsidRPr="00D61F6C">
              <w:t>3,09</w:t>
            </w:r>
          </w:p>
        </w:tc>
        <w:tc>
          <w:tcPr>
            <w:tcW w:w="1417" w:type="dxa"/>
          </w:tcPr>
          <w:p w:rsidR="00D61F6C" w:rsidRPr="00D61F6C" w:rsidRDefault="00D61F6C">
            <w:pPr>
              <w:pStyle w:val="ConsPlusNormal"/>
              <w:jc w:val="center"/>
            </w:pPr>
            <w:r w:rsidRPr="00D61F6C">
              <w:t>61,8 - 80,2</w:t>
            </w:r>
          </w:p>
        </w:tc>
        <w:tc>
          <w:tcPr>
            <w:tcW w:w="1587" w:type="dxa"/>
          </w:tcPr>
          <w:p w:rsidR="00D61F6C" w:rsidRPr="00D61F6C" w:rsidRDefault="00D61F6C">
            <w:pPr>
              <w:pStyle w:val="ConsPlusNormal"/>
              <w:jc w:val="center"/>
            </w:pPr>
            <w:r w:rsidRPr="00D61F6C">
              <w:t>80,3 - 86,4</w:t>
            </w:r>
          </w:p>
        </w:tc>
        <w:tc>
          <w:tcPr>
            <w:tcW w:w="1587" w:type="dxa"/>
          </w:tcPr>
          <w:p w:rsidR="00D61F6C" w:rsidRPr="00D61F6C" w:rsidRDefault="00D61F6C">
            <w:pPr>
              <w:pStyle w:val="ConsPlusNormal"/>
              <w:jc w:val="center"/>
            </w:pPr>
            <w:r w:rsidRPr="00D61F6C">
              <w:t>86,5 - 95,7</w:t>
            </w:r>
          </w:p>
        </w:tc>
        <w:tc>
          <w:tcPr>
            <w:tcW w:w="1587" w:type="dxa"/>
          </w:tcPr>
          <w:p w:rsidR="00D61F6C" w:rsidRPr="00D61F6C" w:rsidRDefault="00D61F6C">
            <w:pPr>
              <w:pStyle w:val="ConsPlusNormal"/>
              <w:jc w:val="center"/>
            </w:pPr>
            <w:r w:rsidRPr="00D61F6C">
              <w:t>95,8 - 111,1</w:t>
            </w:r>
          </w:p>
        </w:tc>
        <w:tc>
          <w:tcPr>
            <w:tcW w:w="1587" w:type="dxa"/>
          </w:tcPr>
          <w:p w:rsidR="00D61F6C" w:rsidRPr="00D61F6C" w:rsidRDefault="00D61F6C">
            <w:pPr>
              <w:pStyle w:val="ConsPlusNormal"/>
              <w:jc w:val="center"/>
            </w:pPr>
            <w:r w:rsidRPr="00D61F6C">
              <w:t>111,2 - 126,6</w:t>
            </w:r>
          </w:p>
        </w:tc>
        <w:tc>
          <w:tcPr>
            <w:tcW w:w="1421" w:type="dxa"/>
          </w:tcPr>
          <w:p w:rsidR="00D61F6C" w:rsidRPr="00D61F6C" w:rsidRDefault="00D61F6C">
            <w:pPr>
              <w:pStyle w:val="ConsPlusNormal"/>
              <w:jc w:val="center"/>
            </w:pPr>
            <w:r w:rsidRPr="00D61F6C">
              <w:t>126,7</w:t>
            </w:r>
          </w:p>
        </w:tc>
      </w:tr>
      <w:tr w:rsidR="00D61F6C" w:rsidRPr="00D61F6C" w:rsidTr="00122623">
        <w:trPr>
          <w:jc w:val="center"/>
        </w:trPr>
        <w:tc>
          <w:tcPr>
            <w:tcW w:w="1418" w:type="dxa"/>
          </w:tcPr>
          <w:p w:rsidR="00D61F6C" w:rsidRPr="00D61F6C" w:rsidRDefault="00D61F6C">
            <w:pPr>
              <w:pStyle w:val="ConsPlusNormal"/>
              <w:jc w:val="center"/>
            </w:pPr>
            <w:r w:rsidRPr="00D61F6C">
              <w:t>59,5</w:t>
            </w:r>
          </w:p>
        </w:tc>
        <w:tc>
          <w:tcPr>
            <w:tcW w:w="1417" w:type="dxa"/>
          </w:tcPr>
          <w:p w:rsidR="00D61F6C" w:rsidRPr="00D61F6C" w:rsidRDefault="00D61F6C">
            <w:pPr>
              <w:pStyle w:val="ConsPlusNormal"/>
              <w:jc w:val="center"/>
            </w:pPr>
            <w:r w:rsidRPr="00D61F6C">
              <w:t>59,6 - 62,5</w:t>
            </w:r>
          </w:p>
        </w:tc>
        <w:tc>
          <w:tcPr>
            <w:tcW w:w="794" w:type="dxa"/>
          </w:tcPr>
          <w:p w:rsidR="00D61F6C" w:rsidRPr="00D61F6C" w:rsidRDefault="00D61F6C">
            <w:pPr>
              <w:pStyle w:val="ConsPlusNormal"/>
              <w:jc w:val="center"/>
            </w:pPr>
            <w:r w:rsidRPr="00D61F6C">
              <w:t>177</w:t>
            </w:r>
          </w:p>
        </w:tc>
        <w:tc>
          <w:tcPr>
            <w:tcW w:w="1077" w:type="dxa"/>
          </w:tcPr>
          <w:p w:rsidR="00D61F6C" w:rsidRPr="00D61F6C" w:rsidRDefault="00D61F6C">
            <w:pPr>
              <w:pStyle w:val="ConsPlusNormal"/>
              <w:jc w:val="center"/>
            </w:pPr>
            <w:r w:rsidRPr="00D61F6C">
              <w:t>3,13</w:t>
            </w:r>
          </w:p>
        </w:tc>
        <w:tc>
          <w:tcPr>
            <w:tcW w:w="1417" w:type="dxa"/>
          </w:tcPr>
          <w:p w:rsidR="00D61F6C" w:rsidRPr="00D61F6C" w:rsidRDefault="00D61F6C">
            <w:pPr>
              <w:pStyle w:val="ConsPlusNormal"/>
              <w:jc w:val="center"/>
            </w:pPr>
            <w:r w:rsidRPr="00D61F6C">
              <w:t>62,6 - 81,4</w:t>
            </w:r>
          </w:p>
        </w:tc>
        <w:tc>
          <w:tcPr>
            <w:tcW w:w="1587" w:type="dxa"/>
          </w:tcPr>
          <w:p w:rsidR="00D61F6C" w:rsidRPr="00D61F6C" w:rsidRDefault="00D61F6C">
            <w:pPr>
              <w:pStyle w:val="ConsPlusNormal"/>
              <w:jc w:val="center"/>
            </w:pPr>
            <w:r w:rsidRPr="00D61F6C">
              <w:t>81,5 - 87,5</w:t>
            </w:r>
          </w:p>
        </w:tc>
        <w:tc>
          <w:tcPr>
            <w:tcW w:w="1587" w:type="dxa"/>
          </w:tcPr>
          <w:p w:rsidR="00D61F6C" w:rsidRPr="00D61F6C" w:rsidRDefault="00D61F6C">
            <w:pPr>
              <w:pStyle w:val="ConsPlusNormal"/>
              <w:jc w:val="center"/>
            </w:pPr>
            <w:r w:rsidRPr="00D61F6C">
              <w:t>87,6 - 96,9</w:t>
            </w:r>
          </w:p>
        </w:tc>
        <w:tc>
          <w:tcPr>
            <w:tcW w:w="1587" w:type="dxa"/>
          </w:tcPr>
          <w:p w:rsidR="00D61F6C" w:rsidRPr="00D61F6C" w:rsidRDefault="00D61F6C">
            <w:pPr>
              <w:pStyle w:val="ConsPlusNormal"/>
              <w:jc w:val="center"/>
            </w:pPr>
            <w:r w:rsidRPr="00D61F6C">
              <w:t>97,0 - 112,6</w:t>
            </w:r>
          </w:p>
        </w:tc>
        <w:tc>
          <w:tcPr>
            <w:tcW w:w="1587" w:type="dxa"/>
          </w:tcPr>
          <w:p w:rsidR="00D61F6C" w:rsidRPr="00D61F6C" w:rsidRDefault="00D61F6C">
            <w:pPr>
              <w:pStyle w:val="ConsPlusNormal"/>
              <w:jc w:val="center"/>
            </w:pPr>
            <w:r w:rsidRPr="00D61F6C">
              <w:t>112,7 - 128,2</w:t>
            </w:r>
          </w:p>
        </w:tc>
        <w:tc>
          <w:tcPr>
            <w:tcW w:w="1421" w:type="dxa"/>
          </w:tcPr>
          <w:p w:rsidR="00D61F6C" w:rsidRPr="00D61F6C" w:rsidRDefault="00D61F6C">
            <w:pPr>
              <w:pStyle w:val="ConsPlusNormal"/>
              <w:jc w:val="center"/>
            </w:pPr>
            <w:r w:rsidRPr="00D61F6C">
              <w:t>128,3</w:t>
            </w:r>
          </w:p>
        </w:tc>
      </w:tr>
      <w:tr w:rsidR="00D61F6C" w:rsidRPr="00D61F6C" w:rsidTr="00122623">
        <w:trPr>
          <w:jc w:val="center"/>
        </w:trPr>
        <w:tc>
          <w:tcPr>
            <w:tcW w:w="1418" w:type="dxa"/>
          </w:tcPr>
          <w:p w:rsidR="00D61F6C" w:rsidRPr="00D61F6C" w:rsidRDefault="00D61F6C">
            <w:pPr>
              <w:pStyle w:val="ConsPlusNormal"/>
              <w:jc w:val="center"/>
            </w:pPr>
            <w:r w:rsidRPr="00D61F6C">
              <w:t>60,0</w:t>
            </w:r>
          </w:p>
        </w:tc>
        <w:tc>
          <w:tcPr>
            <w:tcW w:w="1417" w:type="dxa"/>
          </w:tcPr>
          <w:p w:rsidR="00D61F6C" w:rsidRPr="00D61F6C" w:rsidRDefault="00D61F6C">
            <w:pPr>
              <w:pStyle w:val="ConsPlusNormal"/>
              <w:jc w:val="center"/>
            </w:pPr>
            <w:r w:rsidRPr="00D61F6C">
              <w:t>60,1 - 63,1</w:t>
            </w:r>
          </w:p>
        </w:tc>
        <w:tc>
          <w:tcPr>
            <w:tcW w:w="794" w:type="dxa"/>
          </w:tcPr>
          <w:p w:rsidR="00D61F6C" w:rsidRPr="00D61F6C" w:rsidRDefault="00D61F6C">
            <w:pPr>
              <w:pStyle w:val="ConsPlusNormal"/>
              <w:jc w:val="center"/>
            </w:pPr>
            <w:r w:rsidRPr="00D61F6C">
              <w:t>178</w:t>
            </w:r>
          </w:p>
        </w:tc>
        <w:tc>
          <w:tcPr>
            <w:tcW w:w="1077" w:type="dxa"/>
          </w:tcPr>
          <w:p w:rsidR="00D61F6C" w:rsidRPr="00D61F6C" w:rsidRDefault="00D61F6C">
            <w:pPr>
              <w:pStyle w:val="ConsPlusNormal"/>
              <w:jc w:val="center"/>
            </w:pPr>
            <w:r w:rsidRPr="00D61F6C">
              <w:t>3,16</w:t>
            </w:r>
          </w:p>
        </w:tc>
        <w:tc>
          <w:tcPr>
            <w:tcW w:w="1417" w:type="dxa"/>
          </w:tcPr>
          <w:p w:rsidR="00D61F6C" w:rsidRPr="00D61F6C" w:rsidRDefault="00D61F6C">
            <w:pPr>
              <w:pStyle w:val="ConsPlusNormal"/>
              <w:jc w:val="center"/>
            </w:pPr>
            <w:r w:rsidRPr="00D61F6C">
              <w:t>63,2 - 82,1</w:t>
            </w:r>
          </w:p>
        </w:tc>
        <w:tc>
          <w:tcPr>
            <w:tcW w:w="1587" w:type="dxa"/>
          </w:tcPr>
          <w:p w:rsidR="00D61F6C" w:rsidRPr="00D61F6C" w:rsidRDefault="00D61F6C">
            <w:pPr>
              <w:pStyle w:val="ConsPlusNormal"/>
              <w:jc w:val="center"/>
            </w:pPr>
            <w:r w:rsidRPr="00D61F6C">
              <w:t>82,2 - 88,4</w:t>
            </w:r>
          </w:p>
        </w:tc>
        <w:tc>
          <w:tcPr>
            <w:tcW w:w="1587" w:type="dxa"/>
          </w:tcPr>
          <w:p w:rsidR="00D61F6C" w:rsidRPr="00D61F6C" w:rsidRDefault="00D61F6C">
            <w:pPr>
              <w:pStyle w:val="ConsPlusNormal"/>
              <w:jc w:val="center"/>
            </w:pPr>
            <w:r w:rsidRPr="00D61F6C">
              <w:t>88,5 - 97,9</w:t>
            </w:r>
          </w:p>
        </w:tc>
        <w:tc>
          <w:tcPr>
            <w:tcW w:w="1587" w:type="dxa"/>
          </w:tcPr>
          <w:p w:rsidR="00D61F6C" w:rsidRPr="00D61F6C" w:rsidRDefault="00D61F6C">
            <w:pPr>
              <w:pStyle w:val="ConsPlusNormal"/>
              <w:jc w:val="center"/>
            </w:pPr>
            <w:r w:rsidRPr="00D61F6C">
              <w:t>98,0 - 113,7</w:t>
            </w:r>
          </w:p>
        </w:tc>
        <w:tc>
          <w:tcPr>
            <w:tcW w:w="1587" w:type="dxa"/>
          </w:tcPr>
          <w:p w:rsidR="00D61F6C" w:rsidRPr="00D61F6C" w:rsidRDefault="00D61F6C">
            <w:pPr>
              <w:pStyle w:val="ConsPlusNormal"/>
              <w:jc w:val="center"/>
            </w:pPr>
            <w:r w:rsidRPr="00D61F6C">
              <w:t>113,8 - 129,5</w:t>
            </w:r>
          </w:p>
        </w:tc>
        <w:tc>
          <w:tcPr>
            <w:tcW w:w="1421" w:type="dxa"/>
          </w:tcPr>
          <w:p w:rsidR="00D61F6C" w:rsidRPr="00D61F6C" w:rsidRDefault="00D61F6C">
            <w:pPr>
              <w:pStyle w:val="ConsPlusNormal"/>
              <w:jc w:val="center"/>
            </w:pPr>
            <w:r w:rsidRPr="00D61F6C">
              <w:t>129,6</w:t>
            </w:r>
          </w:p>
        </w:tc>
      </w:tr>
      <w:tr w:rsidR="00D61F6C" w:rsidRPr="00D61F6C" w:rsidTr="00122623">
        <w:trPr>
          <w:jc w:val="center"/>
        </w:trPr>
        <w:tc>
          <w:tcPr>
            <w:tcW w:w="1418" w:type="dxa"/>
          </w:tcPr>
          <w:p w:rsidR="00D61F6C" w:rsidRPr="00D61F6C" w:rsidRDefault="00D61F6C">
            <w:pPr>
              <w:pStyle w:val="ConsPlusNormal"/>
              <w:jc w:val="center"/>
            </w:pPr>
            <w:r w:rsidRPr="00D61F6C">
              <w:t>60,8</w:t>
            </w:r>
          </w:p>
        </w:tc>
        <w:tc>
          <w:tcPr>
            <w:tcW w:w="1417" w:type="dxa"/>
          </w:tcPr>
          <w:p w:rsidR="00D61F6C" w:rsidRPr="00D61F6C" w:rsidRDefault="00D61F6C">
            <w:pPr>
              <w:pStyle w:val="ConsPlusNormal"/>
              <w:jc w:val="center"/>
            </w:pPr>
            <w:r w:rsidRPr="00D61F6C">
              <w:t>60,9 - 63,9</w:t>
            </w:r>
          </w:p>
        </w:tc>
        <w:tc>
          <w:tcPr>
            <w:tcW w:w="794" w:type="dxa"/>
          </w:tcPr>
          <w:p w:rsidR="00D61F6C" w:rsidRPr="00D61F6C" w:rsidRDefault="00D61F6C">
            <w:pPr>
              <w:pStyle w:val="ConsPlusNormal"/>
              <w:jc w:val="center"/>
            </w:pPr>
            <w:r w:rsidRPr="00D61F6C">
              <w:t>179</w:t>
            </w:r>
          </w:p>
        </w:tc>
        <w:tc>
          <w:tcPr>
            <w:tcW w:w="1077" w:type="dxa"/>
          </w:tcPr>
          <w:p w:rsidR="00D61F6C" w:rsidRPr="00D61F6C" w:rsidRDefault="00D61F6C">
            <w:pPr>
              <w:pStyle w:val="ConsPlusNormal"/>
              <w:jc w:val="center"/>
            </w:pPr>
            <w:r w:rsidRPr="00D61F6C">
              <w:t>3,20</w:t>
            </w:r>
          </w:p>
        </w:tc>
        <w:tc>
          <w:tcPr>
            <w:tcW w:w="1417" w:type="dxa"/>
          </w:tcPr>
          <w:p w:rsidR="00D61F6C" w:rsidRPr="00D61F6C" w:rsidRDefault="00D61F6C">
            <w:pPr>
              <w:pStyle w:val="ConsPlusNormal"/>
              <w:jc w:val="center"/>
            </w:pPr>
            <w:r w:rsidRPr="00D61F6C">
              <w:t>64,0 - 83,1</w:t>
            </w:r>
          </w:p>
        </w:tc>
        <w:tc>
          <w:tcPr>
            <w:tcW w:w="1587" w:type="dxa"/>
          </w:tcPr>
          <w:p w:rsidR="00D61F6C" w:rsidRPr="00D61F6C" w:rsidRDefault="00D61F6C">
            <w:pPr>
              <w:pStyle w:val="ConsPlusNormal"/>
              <w:jc w:val="center"/>
            </w:pPr>
            <w:r w:rsidRPr="00D61F6C">
              <w:t>83,2 - 89,5</w:t>
            </w:r>
          </w:p>
        </w:tc>
        <w:tc>
          <w:tcPr>
            <w:tcW w:w="1587" w:type="dxa"/>
          </w:tcPr>
          <w:p w:rsidR="00D61F6C" w:rsidRPr="00D61F6C" w:rsidRDefault="00D61F6C">
            <w:pPr>
              <w:pStyle w:val="ConsPlusNormal"/>
              <w:jc w:val="center"/>
            </w:pPr>
            <w:r w:rsidRPr="00D61F6C">
              <w:t>89,6 - 99,1</w:t>
            </w:r>
          </w:p>
        </w:tc>
        <w:tc>
          <w:tcPr>
            <w:tcW w:w="1587" w:type="dxa"/>
          </w:tcPr>
          <w:p w:rsidR="00D61F6C" w:rsidRPr="00D61F6C" w:rsidRDefault="00D61F6C">
            <w:pPr>
              <w:pStyle w:val="ConsPlusNormal"/>
              <w:jc w:val="center"/>
            </w:pPr>
            <w:r w:rsidRPr="00D61F6C">
              <w:t>99,2 - 115,1</w:t>
            </w:r>
          </w:p>
        </w:tc>
        <w:tc>
          <w:tcPr>
            <w:tcW w:w="1587" w:type="dxa"/>
          </w:tcPr>
          <w:p w:rsidR="00D61F6C" w:rsidRPr="00D61F6C" w:rsidRDefault="00D61F6C">
            <w:pPr>
              <w:pStyle w:val="ConsPlusNormal"/>
              <w:jc w:val="center"/>
            </w:pPr>
            <w:r w:rsidRPr="00D61F6C">
              <w:t>115,2 - 131,1</w:t>
            </w:r>
          </w:p>
        </w:tc>
        <w:tc>
          <w:tcPr>
            <w:tcW w:w="1421" w:type="dxa"/>
          </w:tcPr>
          <w:p w:rsidR="00D61F6C" w:rsidRPr="00D61F6C" w:rsidRDefault="00D61F6C">
            <w:pPr>
              <w:pStyle w:val="ConsPlusNormal"/>
              <w:jc w:val="center"/>
            </w:pPr>
            <w:r w:rsidRPr="00D61F6C">
              <w:t>131,2</w:t>
            </w:r>
          </w:p>
        </w:tc>
      </w:tr>
      <w:tr w:rsidR="00D61F6C" w:rsidRPr="00D61F6C" w:rsidTr="00122623">
        <w:trPr>
          <w:jc w:val="center"/>
        </w:trPr>
        <w:tc>
          <w:tcPr>
            <w:tcW w:w="1418" w:type="dxa"/>
          </w:tcPr>
          <w:p w:rsidR="00D61F6C" w:rsidRPr="00D61F6C" w:rsidRDefault="00D61F6C">
            <w:pPr>
              <w:pStyle w:val="ConsPlusNormal"/>
              <w:jc w:val="center"/>
            </w:pPr>
            <w:r w:rsidRPr="00D61F6C">
              <w:t>61,5</w:t>
            </w:r>
          </w:p>
        </w:tc>
        <w:tc>
          <w:tcPr>
            <w:tcW w:w="1417" w:type="dxa"/>
          </w:tcPr>
          <w:p w:rsidR="00D61F6C" w:rsidRPr="00D61F6C" w:rsidRDefault="00D61F6C">
            <w:pPr>
              <w:pStyle w:val="ConsPlusNormal"/>
              <w:jc w:val="center"/>
            </w:pPr>
            <w:r w:rsidRPr="00D61F6C">
              <w:t>61,6 - 64,7</w:t>
            </w:r>
          </w:p>
        </w:tc>
        <w:tc>
          <w:tcPr>
            <w:tcW w:w="794" w:type="dxa"/>
          </w:tcPr>
          <w:p w:rsidR="00D61F6C" w:rsidRPr="00D61F6C" w:rsidRDefault="00D61F6C">
            <w:pPr>
              <w:pStyle w:val="ConsPlusNormal"/>
              <w:jc w:val="center"/>
            </w:pPr>
            <w:r w:rsidRPr="00D61F6C">
              <w:t>180</w:t>
            </w:r>
          </w:p>
        </w:tc>
        <w:tc>
          <w:tcPr>
            <w:tcW w:w="1077" w:type="dxa"/>
          </w:tcPr>
          <w:p w:rsidR="00D61F6C" w:rsidRPr="00D61F6C" w:rsidRDefault="00D61F6C">
            <w:pPr>
              <w:pStyle w:val="ConsPlusNormal"/>
              <w:jc w:val="center"/>
            </w:pPr>
            <w:r w:rsidRPr="00D61F6C">
              <w:t>3,24</w:t>
            </w:r>
          </w:p>
        </w:tc>
        <w:tc>
          <w:tcPr>
            <w:tcW w:w="1417" w:type="dxa"/>
          </w:tcPr>
          <w:p w:rsidR="00D61F6C" w:rsidRPr="00D61F6C" w:rsidRDefault="00D61F6C">
            <w:pPr>
              <w:pStyle w:val="ConsPlusNormal"/>
              <w:jc w:val="center"/>
            </w:pPr>
            <w:r w:rsidRPr="00D61F6C">
              <w:t>64,8 - 84,1</w:t>
            </w:r>
          </w:p>
        </w:tc>
        <w:tc>
          <w:tcPr>
            <w:tcW w:w="1587" w:type="dxa"/>
          </w:tcPr>
          <w:p w:rsidR="00D61F6C" w:rsidRPr="00D61F6C" w:rsidRDefault="00D61F6C">
            <w:pPr>
              <w:pStyle w:val="ConsPlusNormal"/>
              <w:jc w:val="center"/>
            </w:pPr>
            <w:r w:rsidRPr="00D61F6C">
              <w:t>84,2 - 90,6</w:t>
            </w:r>
          </w:p>
        </w:tc>
        <w:tc>
          <w:tcPr>
            <w:tcW w:w="1587" w:type="dxa"/>
          </w:tcPr>
          <w:p w:rsidR="00D61F6C" w:rsidRPr="00D61F6C" w:rsidRDefault="00D61F6C">
            <w:pPr>
              <w:pStyle w:val="ConsPlusNormal"/>
              <w:jc w:val="center"/>
            </w:pPr>
            <w:r w:rsidRPr="00D61F6C">
              <w:t>90,7 - 100,3</w:t>
            </w:r>
          </w:p>
        </w:tc>
        <w:tc>
          <w:tcPr>
            <w:tcW w:w="1587" w:type="dxa"/>
          </w:tcPr>
          <w:p w:rsidR="00D61F6C" w:rsidRPr="00D61F6C" w:rsidRDefault="00D61F6C">
            <w:pPr>
              <w:pStyle w:val="ConsPlusNormal"/>
              <w:jc w:val="center"/>
            </w:pPr>
            <w:r w:rsidRPr="00D61F6C">
              <w:t>100,4 - 116,5</w:t>
            </w:r>
          </w:p>
        </w:tc>
        <w:tc>
          <w:tcPr>
            <w:tcW w:w="1587" w:type="dxa"/>
          </w:tcPr>
          <w:p w:rsidR="00D61F6C" w:rsidRPr="00D61F6C" w:rsidRDefault="00D61F6C">
            <w:pPr>
              <w:pStyle w:val="ConsPlusNormal"/>
              <w:jc w:val="center"/>
            </w:pPr>
            <w:r w:rsidRPr="00D61F6C">
              <w:t>116,6 - 132,7</w:t>
            </w:r>
          </w:p>
        </w:tc>
        <w:tc>
          <w:tcPr>
            <w:tcW w:w="1421" w:type="dxa"/>
          </w:tcPr>
          <w:p w:rsidR="00D61F6C" w:rsidRPr="00D61F6C" w:rsidRDefault="00D61F6C">
            <w:pPr>
              <w:pStyle w:val="ConsPlusNormal"/>
              <w:jc w:val="center"/>
            </w:pPr>
            <w:r w:rsidRPr="00D61F6C">
              <w:t>132,8</w:t>
            </w:r>
          </w:p>
        </w:tc>
      </w:tr>
      <w:tr w:rsidR="00D61F6C" w:rsidRPr="00D61F6C" w:rsidTr="00122623">
        <w:trPr>
          <w:jc w:val="center"/>
        </w:trPr>
        <w:tc>
          <w:tcPr>
            <w:tcW w:w="1418" w:type="dxa"/>
          </w:tcPr>
          <w:p w:rsidR="00D61F6C" w:rsidRPr="00D61F6C" w:rsidRDefault="00D61F6C">
            <w:pPr>
              <w:pStyle w:val="ConsPlusNormal"/>
              <w:jc w:val="center"/>
            </w:pPr>
            <w:r w:rsidRPr="00D61F6C">
              <w:t>62,1</w:t>
            </w:r>
          </w:p>
        </w:tc>
        <w:tc>
          <w:tcPr>
            <w:tcW w:w="1417" w:type="dxa"/>
          </w:tcPr>
          <w:p w:rsidR="00D61F6C" w:rsidRPr="00D61F6C" w:rsidRDefault="00D61F6C">
            <w:pPr>
              <w:pStyle w:val="ConsPlusNormal"/>
              <w:jc w:val="center"/>
            </w:pPr>
            <w:r w:rsidRPr="00D61F6C">
              <w:t>62,2 - 65,3</w:t>
            </w:r>
          </w:p>
        </w:tc>
        <w:tc>
          <w:tcPr>
            <w:tcW w:w="794" w:type="dxa"/>
          </w:tcPr>
          <w:p w:rsidR="00D61F6C" w:rsidRPr="00D61F6C" w:rsidRDefault="00D61F6C">
            <w:pPr>
              <w:pStyle w:val="ConsPlusNormal"/>
              <w:jc w:val="center"/>
            </w:pPr>
            <w:r w:rsidRPr="00D61F6C">
              <w:t>181</w:t>
            </w:r>
          </w:p>
        </w:tc>
        <w:tc>
          <w:tcPr>
            <w:tcW w:w="1077" w:type="dxa"/>
          </w:tcPr>
          <w:p w:rsidR="00D61F6C" w:rsidRPr="00D61F6C" w:rsidRDefault="00D61F6C">
            <w:pPr>
              <w:pStyle w:val="ConsPlusNormal"/>
              <w:jc w:val="center"/>
            </w:pPr>
            <w:r w:rsidRPr="00D61F6C">
              <w:t>3,27</w:t>
            </w:r>
          </w:p>
        </w:tc>
        <w:tc>
          <w:tcPr>
            <w:tcW w:w="1417" w:type="dxa"/>
          </w:tcPr>
          <w:p w:rsidR="00D61F6C" w:rsidRPr="00D61F6C" w:rsidRDefault="00D61F6C">
            <w:pPr>
              <w:pStyle w:val="ConsPlusNormal"/>
              <w:jc w:val="center"/>
            </w:pPr>
            <w:r w:rsidRPr="00D61F6C">
              <w:t>65,4 - 84,9</w:t>
            </w:r>
          </w:p>
        </w:tc>
        <w:tc>
          <w:tcPr>
            <w:tcW w:w="1587" w:type="dxa"/>
          </w:tcPr>
          <w:p w:rsidR="00D61F6C" w:rsidRPr="00D61F6C" w:rsidRDefault="00D61F6C">
            <w:pPr>
              <w:pStyle w:val="ConsPlusNormal"/>
              <w:jc w:val="center"/>
            </w:pPr>
            <w:r w:rsidRPr="00D61F6C">
              <w:t>85,0 - 91,5</w:t>
            </w:r>
          </w:p>
        </w:tc>
        <w:tc>
          <w:tcPr>
            <w:tcW w:w="1587" w:type="dxa"/>
          </w:tcPr>
          <w:p w:rsidR="00D61F6C" w:rsidRPr="00D61F6C" w:rsidRDefault="00D61F6C">
            <w:pPr>
              <w:pStyle w:val="ConsPlusNormal"/>
              <w:jc w:val="center"/>
            </w:pPr>
            <w:r w:rsidRPr="00D61F6C">
              <w:t>91,6 - 101,2</w:t>
            </w:r>
          </w:p>
        </w:tc>
        <w:tc>
          <w:tcPr>
            <w:tcW w:w="1587" w:type="dxa"/>
          </w:tcPr>
          <w:p w:rsidR="00D61F6C" w:rsidRPr="00D61F6C" w:rsidRDefault="00D61F6C">
            <w:pPr>
              <w:pStyle w:val="ConsPlusNormal"/>
              <w:jc w:val="center"/>
            </w:pPr>
            <w:r w:rsidRPr="00D61F6C">
              <w:t>101,3 - 117,6</w:t>
            </w:r>
          </w:p>
        </w:tc>
        <w:tc>
          <w:tcPr>
            <w:tcW w:w="1587" w:type="dxa"/>
          </w:tcPr>
          <w:p w:rsidR="00D61F6C" w:rsidRPr="00D61F6C" w:rsidRDefault="00D61F6C">
            <w:pPr>
              <w:pStyle w:val="ConsPlusNormal"/>
              <w:jc w:val="center"/>
            </w:pPr>
            <w:r w:rsidRPr="00D61F6C">
              <w:t>117,7 - 134,0</w:t>
            </w:r>
          </w:p>
        </w:tc>
        <w:tc>
          <w:tcPr>
            <w:tcW w:w="1421" w:type="dxa"/>
          </w:tcPr>
          <w:p w:rsidR="00D61F6C" w:rsidRPr="00D61F6C" w:rsidRDefault="00D61F6C">
            <w:pPr>
              <w:pStyle w:val="ConsPlusNormal"/>
              <w:jc w:val="center"/>
            </w:pPr>
            <w:r w:rsidRPr="00D61F6C">
              <w:t>134,1</w:t>
            </w:r>
          </w:p>
        </w:tc>
      </w:tr>
      <w:tr w:rsidR="00D61F6C" w:rsidRPr="00D61F6C" w:rsidTr="00122623">
        <w:trPr>
          <w:jc w:val="center"/>
        </w:trPr>
        <w:tc>
          <w:tcPr>
            <w:tcW w:w="1418" w:type="dxa"/>
          </w:tcPr>
          <w:p w:rsidR="00D61F6C" w:rsidRPr="00D61F6C" w:rsidRDefault="00D61F6C">
            <w:pPr>
              <w:pStyle w:val="ConsPlusNormal"/>
              <w:jc w:val="center"/>
            </w:pPr>
            <w:r w:rsidRPr="00D61F6C">
              <w:t>62,9</w:t>
            </w:r>
          </w:p>
        </w:tc>
        <w:tc>
          <w:tcPr>
            <w:tcW w:w="1417" w:type="dxa"/>
          </w:tcPr>
          <w:p w:rsidR="00D61F6C" w:rsidRPr="00D61F6C" w:rsidRDefault="00D61F6C">
            <w:pPr>
              <w:pStyle w:val="ConsPlusNormal"/>
              <w:jc w:val="center"/>
            </w:pPr>
            <w:r w:rsidRPr="00D61F6C">
              <w:t>63,0 - 66,1</w:t>
            </w:r>
          </w:p>
        </w:tc>
        <w:tc>
          <w:tcPr>
            <w:tcW w:w="794" w:type="dxa"/>
          </w:tcPr>
          <w:p w:rsidR="00D61F6C" w:rsidRPr="00D61F6C" w:rsidRDefault="00D61F6C">
            <w:pPr>
              <w:pStyle w:val="ConsPlusNormal"/>
              <w:jc w:val="center"/>
            </w:pPr>
            <w:r w:rsidRPr="00D61F6C">
              <w:t>182</w:t>
            </w:r>
          </w:p>
        </w:tc>
        <w:tc>
          <w:tcPr>
            <w:tcW w:w="1077" w:type="dxa"/>
          </w:tcPr>
          <w:p w:rsidR="00D61F6C" w:rsidRPr="00D61F6C" w:rsidRDefault="00D61F6C">
            <w:pPr>
              <w:pStyle w:val="ConsPlusNormal"/>
              <w:jc w:val="center"/>
            </w:pPr>
            <w:r w:rsidRPr="00D61F6C">
              <w:t>3,31</w:t>
            </w:r>
          </w:p>
        </w:tc>
        <w:tc>
          <w:tcPr>
            <w:tcW w:w="1417" w:type="dxa"/>
          </w:tcPr>
          <w:p w:rsidR="00D61F6C" w:rsidRPr="00D61F6C" w:rsidRDefault="00D61F6C">
            <w:pPr>
              <w:pStyle w:val="ConsPlusNormal"/>
              <w:jc w:val="center"/>
            </w:pPr>
            <w:r w:rsidRPr="00D61F6C">
              <w:t>66,2 - 86,0</w:t>
            </w:r>
          </w:p>
        </w:tc>
        <w:tc>
          <w:tcPr>
            <w:tcW w:w="1587" w:type="dxa"/>
          </w:tcPr>
          <w:p w:rsidR="00D61F6C" w:rsidRPr="00D61F6C" w:rsidRDefault="00D61F6C">
            <w:pPr>
              <w:pStyle w:val="ConsPlusNormal"/>
              <w:jc w:val="center"/>
            </w:pPr>
            <w:r w:rsidRPr="00D61F6C">
              <w:t>86,1 - 92,6</w:t>
            </w:r>
          </w:p>
        </w:tc>
        <w:tc>
          <w:tcPr>
            <w:tcW w:w="1587" w:type="dxa"/>
          </w:tcPr>
          <w:p w:rsidR="00D61F6C" w:rsidRPr="00D61F6C" w:rsidRDefault="00D61F6C">
            <w:pPr>
              <w:pStyle w:val="ConsPlusNormal"/>
              <w:jc w:val="center"/>
            </w:pPr>
            <w:r w:rsidRPr="00D61F6C">
              <w:t>92,7 - 102,5</w:t>
            </w:r>
          </w:p>
        </w:tc>
        <w:tc>
          <w:tcPr>
            <w:tcW w:w="1587" w:type="dxa"/>
          </w:tcPr>
          <w:p w:rsidR="00D61F6C" w:rsidRPr="00D61F6C" w:rsidRDefault="00D61F6C">
            <w:pPr>
              <w:pStyle w:val="ConsPlusNormal"/>
              <w:jc w:val="center"/>
            </w:pPr>
            <w:r w:rsidRPr="00D61F6C">
              <w:t>102,6 - 119,1</w:t>
            </w:r>
          </w:p>
        </w:tc>
        <w:tc>
          <w:tcPr>
            <w:tcW w:w="1587" w:type="dxa"/>
          </w:tcPr>
          <w:p w:rsidR="00D61F6C" w:rsidRPr="00D61F6C" w:rsidRDefault="00D61F6C">
            <w:pPr>
              <w:pStyle w:val="ConsPlusNormal"/>
              <w:jc w:val="center"/>
            </w:pPr>
            <w:r w:rsidRPr="00D61F6C">
              <w:t>119,2 - 135,6</w:t>
            </w:r>
          </w:p>
        </w:tc>
        <w:tc>
          <w:tcPr>
            <w:tcW w:w="1421" w:type="dxa"/>
          </w:tcPr>
          <w:p w:rsidR="00D61F6C" w:rsidRPr="00D61F6C" w:rsidRDefault="00D61F6C">
            <w:pPr>
              <w:pStyle w:val="ConsPlusNormal"/>
              <w:jc w:val="center"/>
            </w:pPr>
            <w:r w:rsidRPr="00D61F6C">
              <w:t>135,7</w:t>
            </w:r>
          </w:p>
        </w:tc>
      </w:tr>
      <w:tr w:rsidR="00D61F6C" w:rsidRPr="00D61F6C" w:rsidTr="00122623">
        <w:trPr>
          <w:jc w:val="center"/>
        </w:trPr>
        <w:tc>
          <w:tcPr>
            <w:tcW w:w="1418" w:type="dxa"/>
          </w:tcPr>
          <w:p w:rsidR="00D61F6C" w:rsidRPr="00D61F6C" w:rsidRDefault="00D61F6C">
            <w:pPr>
              <w:pStyle w:val="ConsPlusNormal"/>
              <w:jc w:val="center"/>
            </w:pPr>
            <w:r w:rsidRPr="00D61F6C">
              <w:lastRenderedPageBreak/>
              <w:t>63,4</w:t>
            </w:r>
          </w:p>
        </w:tc>
        <w:tc>
          <w:tcPr>
            <w:tcW w:w="1417" w:type="dxa"/>
          </w:tcPr>
          <w:p w:rsidR="00D61F6C" w:rsidRPr="00D61F6C" w:rsidRDefault="00D61F6C">
            <w:pPr>
              <w:pStyle w:val="ConsPlusNormal"/>
              <w:jc w:val="center"/>
            </w:pPr>
            <w:r w:rsidRPr="00D61F6C">
              <w:t>63,5 - 66,7</w:t>
            </w:r>
          </w:p>
        </w:tc>
        <w:tc>
          <w:tcPr>
            <w:tcW w:w="794" w:type="dxa"/>
          </w:tcPr>
          <w:p w:rsidR="00D61F6C" w:rsidRPr="00D61F6C" w:rsidRDefault="00D61F6C">
            <w:pPr>
              <w:pStyle w:val="ConsPlusNormal"/>
              <w:jc w:val="center"/>
            </w:pPr>
            <w:r w:rsidRPr="00D61F6C">
              <w:t>183</w:t>
            </w:r>
          </w:p>
        </w:tc>
        <w:tc>
          <w:tcPr>
            <w:tcW w:w="1077" w:type="dxa"/>
          </w:tcPr>
          <w:p w:rsidR="00D61F6C" w:rsidRPr="00D61F6C" w:rsidRDefault="00D61F6C">
            <w:pPr>
              <w:pStyle w:val="ConsPlusNormal"/>
              <w:jc w:val="center"/>
            </w:pPr>
            <w:r w:rsidRPr="00D61F6C">
              <w:t>3,34</w:t>
            </w:r>
          </w:p>
        </w:tc>
        <w:tc>
          <w:tcPr>
            <w:tcW w:w="1417" w:type="dxa"/>
          </w:tcPr>
          <w:p w:rsidR="00D61F6C" w:rsidRPr="00D61F6C" w:rsidRDefault="00D61F6C">
            <w:pPr>
              <w:pStyle w:val="ConsPlusNormal"/>
              <w:jc w:val="center"/>
            </w:pPr>
            <w:r w:rsidRPr="00D61F6C">
              <w:t>66,8 - 86,7</w:t>
            </w:r>
          </w:p>
        </w:tc>
        <w:tc>
          <w:tcPr>
            <w:tcW w:w="1587" w:type="dxa"/>
          </w:tcPr>
          <w:p w:rsidR="00D61F6C" w:rsidRPr="00D61F6C" w:rsidRDefault="00D61F6C">
            <w:pPr>
              <w:pStyle w:val="ConsPlusNormal"/>
              <w:jc w:val="center"/>
            </w:pPr>
            <w:r w:rsidRPr="00D61F6C">
              <w:t>86,8 - 93,4</w:t>
            </w:r>
          </w:p>
        </w:tc>
        <w:tc>
          <w:tcPr>
            <w:tcW w:w="1587" w:type="dxa"/>
          </w:tcPr>
          <w:p w:rsidR="00D61F6C" w:rsidRPr="00D61F6C" w:rsidRDefault="00D61F6C">
            <w:pPr>
              <w:pStyle w:val="ConsPlusNormal"/>
              <w:jc w:val="center"/>
            </w:pPr>
            <w:r w:rsidRPr="00D61F6C">
              <w:t>93,5 - 103,4</w:t>
            </w:r>
          </w:p>
        </w:tc>
        <w:tc>
          <w:tcPr>
            <w:tcW w:w="1587" w:type="dxa"/>
          </w:tcPr>
          <w:p w:rsidR="00D61F6C" w:rsidRPr="00D61F6C" w:rsidRDefault="00D61F6C">
            <w:pPr>
              <w:pStyle w:val="ConsPlusNormal"/>
              <w:jc w:val="center"/>
            </w:pPr>
            <w:r w:rsidRPr="00D61F6C">
              <w:t>103,5 - 120,1</w:t>
            </w:r>
          </w:p>
        </w:tc>
        <w:tc>
          <w:tcPr>
            <w:tcW w:w="1587" w:type="dxa"/>
          </w:tcPr>
          <w:p w:rsidR="00D61F6C" w:rsidRPr="00D61F6C" w:rsidRDefault="00D61F6C">
            <w:pPr>
              <w:pStyle w:val="ConsPlusNormal"/>
              <w:jc w:val="center"/>
            </w:pPr>
            <w:r w:rsidRPr="00D61F6C">
              <w:t>120,2 - 136,8</w:t>
            </w:r>
          </w:p>
        </w:tc>
        <w:tc>
          <w:tcPr>
            <w:tcW w:w="1421" w:type="dxa"/>
          </w:tcPr>
          <w:p w:rsidR="00D61F6C" w:rsidRPr="00D61F6C" w:rsidRDefault="00D61F6C">
            <w:pPr>
              <w:pStyle w:val="ConsPlusNormal"/>
              <w:jc w:val="center"/>
            </w:pPr>
            <w:r w:rsidRPr="00D61F6C">
              <w:t>136,9</w:t>
            </w:r>
          </w:p>
        </w:tc>
      </w:tr>
      <w:tr w:rsidR="00D61F6C" w:rsidRPr="00D61F6C" w:rsidTr="00122623">
        <w:trPr>
          <w:jc w:val="center"/>
        </w:trPr>
        <w:tc>
          <w:tcPr>
            <w:tcW w:w="1418" w:type="dxa"/>
          </w:tcPr>
          <w:p w:rsidR="00D61F6C" w:rsidRPr="00D61F6C" w:rsidRDefault="00D61F6C">
            <w:pPr>
              <w:pStyle w:val="ConsPlusNormal"/>
              <w:jc w:val="center"/>
            </w:pPr>
            <w:r w:rsidRPr="00D61F6C">
              <w:t>64,2</w:t>
            </w:r>
          </w:p>
        </w:tc>
        <w:tc>
          <w:tcPr>
            <w:tcW w:w="1417" w:type="dxa"/>
          </w:tcPr>
          <w:p w:rsidR="00D61F6C" w:rsidRPr="00D61F6C" w:rsidRDefault="00D61F6C">
            <w:pPr>
              <w:pStyle w:val="ConsPlusNormal"/>
              <w:jc w:val="center"/>
            </w:pPr>
            <w:r w:rsidRPr="00D61F6C">
              <w:t>64,3 - 67,5</w:t>
            </w:r>
          </w:p>
        </w:tc>
        <w:tc>
          <w:tcPr>
            <w:tcW w:w="794" w:type="dxa"/>
          </w:tcPr>
          <w:p w:rsidR="00D61F6C" w:rsidRPr="00D61F6C" w:rsidRDefault="00D61F6C">
            <w:pPr>
              <w:pStyle w:val="ConsPlusNormal"/>
              <w:jc w:val="center"/>
            </w:pPr>
            <w:r w:rsidRPr="00D61F6C">
              <w:t>184</w:t>
            </w:r>
          </w:p>
        </w:tc>
        <w:tc>
          <w:tcPr>
            <w:tcW w:w="1077" w:type="dxa"/>
          </w:tcPr>
          <w:p w:rsidR="00D61F6C" w:rsidRPr="00D61F6C" w:rsidRDefault="00D61F6C">
            <w:pPr>
              <w:pStyle w:val="ConsPlusNormal"/>
              <w:jc w:val="center"/>
            </w:pPr>
            <w:r w:rsidRPr="00D61F6C">
              <w:t>3,38</w:t>
            </w:r>
          </w:p>
        </w:tc>
        <w:tc>
          <w:tcPr>
            <w:tcW w:w="1417" w:type="dxa"/>
          </w:tcPr>
          <w:p w:rsidR="00D61F6C" w:rsidRPr="00D61F6C" w:rsidRDefault="00D61F6C">
            <w:pPr>
              <w:pStyle w:val="ConsPlusNormal"/>
              <w:jc w:val="center"/>
            </w:pPr>
            <w:r w:rsidRPr="00D61F6C">
              <w:t>67,6 - 87,8</w:t>
            </w:r>
          </w:p>
        </w:tc>
        <w:tc>
          <w:tcPr>
            <w:tcW w:w="1587" w:type="dxa"/>
          </w:tcPr>
          <w:p w:rsidR="00D61F6C" w:rsidRPr="00D61F6C" w:rsidRDefault="00D61F6C">
            <w:pPr>
              <w:pStyle w:val="ConsPlusNormal"/>
              <w:jc w:val="center"/>
            </w:pPr>
            <w:r w:rsidRPr="00D61F6C">
              <w:t>87,9 - 94,5</w:t>
            </w:r>
          </w:p>
        </w:tc>
        <w:tc>
          <w:tcPr>
            <w:tcW w:w="1587" w:type="dxa"/>
          </w:tcPr>
          <w:p w:rsidR="00D61F6C" w:rsidRPr="00D61F6C" w:rsidRDefault="00D61F6C">
            <w:pPr>
              <w:pStyle w:val="ConsPlusNormal"/>
              <w:jc w:val="center"/>
            </w:pPr>
            <w:r w:rsidRPr="00D61F6C">
              <w:t>94,6 - 104,7</w:t>
            </w:r>
          </w:p>
        </w:tc>
        <w:tc>
          <w:tcPr>
            <w:tcW w:w="1587" w:type="dxa"/>
          </w:tcPr>
          <w:p w:rsidR="00D61F6C" w:rsidRPr="00D61F6C" w:rsidRDefault="00D61F6C">
            <w:pPr>
              <w:pStyle w:val="ConsPlusNormal"/>
              <w:jc w:val="center"/>
            </w:pPr>
            <w:r w:rsidRPr="00D61F6C">
              <w:t>104,8 - 121,6</w:t>
            </w:r>
          </w:p>
        </w:tc>
        <w:tc>
          <w:tcPr>
            <w:tcW w:w="1587" w:type="dxa"/>
          </w:tcPr>
          <w:p w:rsidR="00D61F6C" w:rsidRPr="00D61F6C" w:rsidRDefault="00D61F6C">
            <w:pPr>
              <w:pStyle w:val="ConsPlusNormal"/>
              <w:jc w:val="center"/>
            </w:pPr>
            <w:r w:rsidRPr="00D61F6C">
              <w:t>121,7 - 138,5</w:t>
            </w:r>
          </w:p>
        </w:tc>
        <w:tc>
          <w:tcPr>
            <w:tcW w:w="1421" w:type="dxa"/>
          </w:tcPr>
          <w:p w:rsidR="00D61F6C" w:rsidRPr="00D61F6C" w:rsidRDefault="00D61F6C">
            <w:pPr>
              <w:pStyle w:val="ConsPlusNormal"/>
              <w:jc w:val="center"/>
            </w:pPr>
            <w:r w:rsidRPr="00D61F6C">
              <w:t>138,6</w:t>
            </w:r>
          </w:p>
        </w:tc>
      </w:tr>
      <w:tr w:rsidR="00D61F6C" w:rsidRPr="00D61F6C" w:rsidTr="00122623">
        <w:trPr>
          <w:jc w:val="center"/>
        </w:trPr>
        <w:tc>
          <w:tcPr>
            <w:tcW w:w="1418" w:type="dxa"/>
          </w:tcPr>
          <w:p w:rsidR="00D61F6C" w:rsidRPr="00D61F6C" w:rsidRDefault="00D61F6C">
            <w:pPr>
              <w:pStyle w:val="ConsPlusNormal"/>
              <w:jc w:val="center"/>
            </w:pPr>
            <w:r w:rsidRPr="00D61F6C">
              <w:t>65,0</w:t>
            </w:r>
          </w:p>
        </w:tc>
        <w:tc>
          <w:tcPr>
            <w:tcW w:w="1417" w:type="dxa"/>
          </w:tcPr>
          <w:p w:rsidR="00D61F6C" w:rsidRPr="00D61F6C" w:rsidRDefault="00D61F6C">
            <w:pPr>
              <w:pStyle w:val="ConsPlusNormal"/>
              <w:jc w:val="center"/>
            </w:pPr>
            <w:r w:rsidRPr="00D61F6C">
              <w:t>65,1 - 68,3</w:t>
            </w:r>
          </w:p>
        </w:tc>
        <w:tc>
          <w:tcPr>
            <w:tcW w:w="794" w:type="dxa"/>
          </w:tcPr>
          <w:p w:rsidR="00D61F6C" w:rsidRPr="00D61F6C" w:rsidRDefault="00D61F6C">
            <w:pPr>
              <w:pStyle w:val="ConsPlusNormal"/>
              <w:jc w:val="center"/>
            </w:pPr>
            <w:r w:rsidRPr="00D61F6C">
              <w:t>185</w:t>
            </w:r>
          </w:p>
        </w:tc>
        <w:tc>
          <w:tcPr>
            <w:tcW w:w="1077" w:type="dxa"/>
          </w:tcPr>
          <w:p w:rsidR="00D61F6C" w:rsidRPr="00D61F6C" w:rsidRDefault="00D61F6C">
            <w:pPr>
              <w:pStyle w:val="ConsPlusNormal"/>
              <w:jc w:val="center"/>
            </w:pPr>
            <w:r w:rsidRPr="00D61F6C">
              <w:t>3,42</w:t>
            </w:r>
          </w:p>
        </w:tc>
        <w:tc>
          <w:tcPr>
            <w:tcW w:w="1417" w:type="dxa"/>
          </w:tcPr>
          <w:p w:rsidR="00D61F6C" w:rsidRPr="00D61F6C" w:rsidRDefault="00D61F6C">
            <w:pPr>
              <w:pStyle w:val="ConsPlusNormal"/>
              <w:jc w:val="center"/>
            </w:pPr>
            <w:r w:rsidRPr="00D61F6C">
              <w:t>68,4 - 88,8</w:t>
            </w:r>
          </w:p>
        </w:tc>
        <w:tc>
          <w:tcPr>
            <w:tcW w:w="1587" w:type="dxa"/>
          </w:tcPr>
          <w:p w:rsidR="00D61F6C" w:rsidRPr="00D61F6C" w:rsidRDefault="00D61F6C">
            <w:pPr>
              <w:pStyle w:val="ConsPlusNormal"/>
              <w:jc w:val="center"/>
            </w:pPr>
            <w:r w:rsidRPr="00D61F6C">
              <w:t>88,9 - 95,7</w:t>
            </w:r>
          </w:p>
        </w:tc>
        <w:tc>
          <w:tcPr>
            <w:tcW w:w="1587" w:type="dxa"/>
          </w:tcPr>
          <w:p w:rsidR="00D61F6C" w:rsidRPr="00D61F6C" w:rsidRDefault="00D61F6C">
            <w:pPr>
              <w:pStyle w:val="ConsPlusNormal"/>
              <w:jc w:val="center"/>
            </w:pPr>
            <w:r w:rsidRPr="00D61F6C">
              <w:t>95,8 - 105,9</w:t>
            </w:r>
          </w:p>
        </w:tc>
        <w:tc>
          <w:tcPr>
            <w:tcW w:w="1587" w:type="dxa"/>
          </w:tcPr>
          <w:p w:rsidR="00D61F6C" w:rsidRPr="00D61F6C" w:rsidRDefault="00D61F6C">
            <w:pPr>
              <w:pStyle w:val="ConsPlusNormal"/>
              <w:jc w:val="center"/>
            </w:pPr>
            <w:r w:rsidRPr="00D61F6C">
              <w:t>106,0 - 123,0</w:t>
            </w:r>
          </w:p>
        </w:tc>
        <w:tc>
          <w:tcPr>
            <w:tcW w:w="1587" w:type="dxa"/>
          </w:tcPr>
          <w:p w:rsidR="00D61F6C" w:rsidRPr="00D61F6C" w:rsidRDefault="00D61F6C">
            <w:pPr>
              <w:pStyle w:val="ConsPlusNormal"/>
              <w:jc w:val="center"/>
            </w:pPr>
            <w:r w:rsidRPr="00D61F6C">
              <w:t>123,1 - 140,1</w:t>
            </w:r>
          </w:p>
        </w:tc>
        <w:tc>
          <w:tcPr>
            <w:tcW w:w="1421" w:type="dxa"/>
          </w:tcPr>
          <w:p w:rsidR="00D61F6C" w:rsidRPr="00D61F6C" w:rsidRDefault="00D61F6C">
            <w:pPr>
              <w:pStyle w:val="ConsPlusNormal"/>
              <w:jc w:val="center"/>
            </w:pPr>
            <w:r w:rsidRPr="00D61F6C">
              <w:t>140,2</w:t>
            </w:r>
          </w:p>
        </w:tc>
      </w:tr>
      <w:tr w:rsidR="00D61F6C" w:rsidRPr="00D61F6C" w:rsidTr="00122623">
        <w:trPr>
          <w:jc w:val="center"/>
        </w:trPr>
        <w:tc>
          <w:tcPr>
            <w:tcW w:w="1418" w:type="dxa"/>
          </w:tcPr>
          <w:p w:rsidR="00D61F6C" w:rsidRPr="00D61F6C" w:rsidRDefault="00D61F6C">
            <w:pPr>
              <w:pStyle w:val="ConsPlusNormal"/>
              <w:jc w:val="center"/>
            </w:pPr>
            <w:r w:rsidRPr="00D61F6C">
              <w:t>65,5</w:t>
            </w:r>
          </w:p>
        </w:tc>
        <w:tc>
          <w:tcPr>
            <w:tcW w:w="1417" w:type="dxa"/>
          </w:tcPr>
          <w:p w:rsidR="00D61F6C" w:rsidRPr="00D61F6C" w:rsidRDefault="00D61F6C">
            <w:pPr>
              <w:pStyle w:val="ConsPlusNormal"/>
              <w:jc w:val="center"/>
            </w:pPr>
            <w:r w:rsidRPr="00D61F6C">
              <w:t>65,6 - 68,9</w:t>
            </w:r>
          </w:p>
        </w:tc>
        <w:tc>
          <w:tcPr>
            <w:tcW w:w="794" w:type="dxa"/>
          </w:tcPr>
          <w:p w:rsidR="00D61F6C" w:rsidRPr="00D61F6C" w:rsidRDefault="00D61F6C">
            <w:pPr>
              <w:pStyle w:val="ConsPlusNormal"/>
              <w:jc w:val="center"/>
            </w:pPr>
            <w:r w:rsidRPr="00D61F6C">
              <w:t>186</w:t>
            </w:r>
          </w:p>
        </w:tc>
        <w:tc>
          <w:tcPr>
            <w:tcW w:w="1077" w:type="dxa"/>
          </w:tcPr>
          <w:p w:rsidR="00D61F6C" w:rsidRPr="00D61F6C" w:rsidRDefault="00D61F6C">
            <w:pPr>
              <w:pStyle w:val="ConsPlusNormal"/>
              <w:jc w:val="center"/>
            </w:pPr>
            <w:r w:rsidRPr="00D61F6C">
              <w:t>3,45</w:t>
            </w:r>
          </w:p>
        </w:tc>
        <w:tc>
          <w:tcPr>
            <w:tcW w:w="1417" w:type="dxa"/>
          </w:tcPr>
          <w:p w:rsidR="00D61F6C" w:rsidRPr="00D61F6C" w:rsidRDefault="00D61F6C">
            <w:pPr>
              <w:pStyle w:val="ConsPlusNormal"/>
              <w:jc w:val="center"/>
            </w:pPr>
            <w:r w:rsidRPr="00D61F6C">
              <w:t>69,0 - 89,6</w:t>
            </w:r>
          </w:p>
        </w:tc>
        <w:tc>
          <w:tcPr>
            <w:tcW w:w="1587" w:type="dxa"/>
          </w:tcPr>
          <w:p w:rsidR="00D61F6C" w:rsidRPr="00D61F6C" w:rsidRDefault="00D61F6C">
            <w:pPr>
              <w:pStyle w:val="ConsPlusNormal"/>
              <w:jc w:val="center"/>
            </w:pPr>
            <w:r w:rsidRPr="00D61F6C">
              <w:t>89,7 - 96,5</w:t>
            </w:r>
          </w:p>
        </w:tc>
        <w:tc>
          <w:tcPr>
            <w:tcW w:w="1587" w:type="dxa"/>
          </w:tcPr>
          <w:p w:rsidR="00D61F6C" w:rsidRPr="00D61F6C" w:rsidRDefault="00D61F6C">
            <w:pPr>
              <w:pStyle w:val="ConsPlusNormal"/>
              <w:jc w:val="center"/>
            </w:pPr>
            <w:r w:rsidRPr="00D61F6C">
              <w:t>96,6 - 106,9</w:t>
            </w:r>
          </w:p>
        </w:tc>
        <w:tc>
          <w:tcPr>
            <w:tcW w:w="1587" w:type="dxa"/>
          </w:tcPr>
          <w:p w:rsidR="00D61F6C" w:rsidRPr="00D61F6C" w:rsidRDefault="00D61F6C">
            <w:pPr>
              <w:pStyle w:val="ConsPlusNormal"/>
              <w:jc w:val="center"/>
            </w:pPr>
            <w:r w:rsidRPr="00D61F6C">
              <w:t>107,0 - 124,1</w:t>
            </w:r>
          </w:p>
        </w:tc>
        <w:tc>
          <w:tcPr>
            <w:tcW w:w="1587" w:type="dxa"/>
          </w:tcPr>
          <w:p w:rsidR="00D61F6C" w:rsidRPr="00D61F6C" w:rsidRDefault="00D61F6C">
            <w:pPr>
              <w:pStyle w:val="ConsPlusNormal"/>
              <w:jc w:val="center"/>
            </w:pPr>
            <w:r w:rsidRPr="00D61F6C">
              <w:t>124,2 - 141,4</w:t>
            </w:r>
          </w:p>
        </w:tc>
        <w:tc>
          <w:tcPr>
            <w:tcW w:w="1421" w:type="dxa"/>
          </w:tcPr>
          <w:p w:rsidR="00D61F6C" w:rsidRPr="00D61F6C" w:rsidRDefault="00D61F6C">
            <w:pPr>
              <w:pStyle w:val="ConsPlusNormal"/>
              <w:jc w:val="center"/>
            </w:pPr>
            <w:r w:rsidRPr="00D61F6C">
              <w:t>141,5</w:t>
            </w:r>
          </w:p>
        </w:tc>
      </w:tr>
      <w:tr w:rsidR="00D61F6C" w:rsidRPr="00D61F6C" w:rsidTr="00122623">
        <w:trPr>
          <w:jc w:val="center"/>
        </w:trPr>
        <w:tc>
          <w:tcPr>
            <w:tcW w:w="1418" w:type="dxa"/>
          </w:tcPr>
          <w:p w:rsidR="00D61F6C" w:rsidRPr="00D61F6C" w:rsidRDefault="00D61F6C">
            <w:pPr>
              <w:pStyle w:val="ConsPlusNormal"/>
              <w:jc w:val="center"/>
            </w:pPr>
            <w:r w:rsidRPr="00D61F6C">
              <w:t>66,3</w:t>
            </w:r>
          </w:p>
        </w:tc>
        <w:tc>
          <w:tcPr>
            <w:tcW w:w="1417" w:type="dxa"/>
          </w:tcPr>
          <w:p w:rsidR="00D61F6C" w:rsidRPr="00D61F6C" w:rsidRDefault="00D61F6C">
            <w:pPr>
              <w:pStyle w:val="ConsPlusNormal"/>
              <w:jc w:val="center"/>
            </w:pPr>
            <w:r w:rsidRPr="00D61F6C">
              <w:t>66,4 - 69,7</w:t>
            </w:r>
          </w:p>
        </w:tc>
        <w:tc>
          <w:tcPr>
            <w:tcW w:w="794" w:type="dxa"/>
          </w:tcPr>
          <w:p w:rsidR="00D61F6C" w:rsidRPr="00D61F6C" w:rsidRDefault="00D61F6C">
            <w:pPr>
              <w:pStyle w:val="ConsPlusNormal"/>
              <w:jc w:val="center"/>
            </w:pPr>
            <w:r w:rsidRPr="00D61F6C">
              <w:t>187</w:t>
            </w:r>
          </w:p>
        </w:tc>
        <w:tc>
          <w:tcPr>
            <w:tcW w:w="1077" w:type="dxa"/>
          </w:tcPr>
          <w:p w:rsidR="00D61F6C" w:rsidRPr="00D61F6C" w:rsidRDefault="00D61F6C">
            <w:pPr>
              <w:pStyle w:val="ConsPlusNormal"/>
              <w:jc w:val="center"/>
            </w:pPr>
            <w:r w:rsidRPr="00D61F6C">
              <w:t>3,49</w:t>
            </w:r>
          </w:p>
        </w:tc>
        <w:tc>
          <w:tcPr>
            <w:tcW w:w="1417" w:type="dxa"/>
          </w:tcPr>
          <w:p w:rsidR="00D61F6C" w:rsidRPr="00D61F6C" w:rsidRDefault="00D61F6C">
            <w:pPr>
              <w:pStyle w:val="ConsPlusNormal"/>
              <w:jc w:val="center"/>
            </w:pPr>
            <w:r w:rsidRPr="00D61F6C">
              <w:t>69,8 - 90,6</w:t>
            </w:r>
          </w:p>
        </w:tc>
        <w:tc>
          <w:tcPr>
            <w:tcW w:w="1587" w:type="dxa"/>
          </w:tcPr>
          <w:p w:rsidR="00D61F6C" w:rsidRPr="00D61F6C" w:rsidRDefault="00D61F6C">
            <w:pPr>
              <w:pStyle w:val="ConsPlusNormal"/>
              <w:jc w:val="center"/>
            </w:pPr>
            <w:r w:rsidRPr="00D61F6C">
              <w:t>90,7 - 97,6</w:t>
            </w:r>
          </w:p>
        </w:tc>
        <w:tc>
          <w:tcPr>
            <w:tcW w:w="1587" w:type="dxa"/>
          </w:tcPr>
          <w:p w:rsidR="00D61F6C" w:rsidRPr="00D61F6C" w:rsidRDefault="00D61F6C">
            <w:pPr>
              <w:pStyle w:val="ConsPlusNormal"/>
              <w:jc w:val="center"/>
            </w:pPr>
            <w:r w:rsidRPr="00D61F6C">
              <w:t>97,7 - 108,1</w:t>
            </w:r>
          </w:p>
        </w:tc>
        <w:tc>
          <w:tcPr>
            <w:tcW w:w="1587" w:type="dxa"/>
          </w:tcPr>
          <w:p w:rsidR="00D61F6C" w:rsidRPr="00D61F6C" w:rsidRDefault="00D61F6C">
            <w:pPr>
              <w:pStyle w:val="ConsPlusNormal"/>
              <w:jc w:val="center"/>
            </w:pPr>
            <w:r w:rsidRPr="00D61F6C">
              <w:t>108,2 - 125,5</w:t>
            </w:r>
          </w:p>
        </w:tc>
        <w:tc>
          <w:tcPr>
            <w:tcW w:w="1587" w:type="dxa"/>
          </w:tcPr>
          <w:p w:rsidR="00D61F6C" w:rsidRPr="00D61F6C" w:rsidRDefault="00D61F6C">
            <w:pPr>
              <w:pStyle w:val="ConsPlusNormal"/>
              <w:jc w:val="center"/>
            </w:pPr>
            <w:r w:rsidRPr="00D61F6C">
              <w:t>125,6 - 143,0</w:t>
            </w:r>
          </w:p>
        </w:tc>
        <w:tc>
          <w:tcPr>
            <w:tcW w:w="1421" w:type="dxa"/>
          </w:tcPr>
          <w:p w:rsidR="00D61F6C" w:rsidRPr="00D61F6C" w:rsidRDefault="00D61F6C">
            <w:pPr>
              <w:pStyle w:val="ConsPlusNormal"/>
              <w:jc w:val="center"/>
            </w:pPr>
            <w:r w:rsidRPr="00D61F6C">
              <w:t>143,1</w:t>
            </w:r>
          </w:p>
        </w:tc>
      </w:tr>
      <w:tr w:rsidR="00D61F6C" w:rsidRPr="00D61F6C" w:rsidTr="00122623">
        <w:trPr>
          <w:jc w:val="center"/>
        </w:trPr>
        <w:tc>
          <w:tcPr>
            <w:tcW w:w="1418" w:type="dxa"/>
          </w:tcPr>
          <w:p w:rsidR="00D61F6C" w:rsidRPr="00D61F6C" w:rsidRDefault="00D61F6C">
            <w:pPr>
              <w:pStyle w:val="ConsPlusNormal"/>
              <w:jc w:val="center"/>
            </w:pPr>
            <w:r w:rsidRPr="00D61F6C">
              <w:t>67,1</w:t>
            </w:r>
          </w:p>
        </w:tc>
        <w:tc>
          <w:tcPr>
            <w:tcW w:w="1417" w:type="dxa"/>
          </w:tcPr>
          <w:p w:rsidR="00D61F6C" w:rsidRPr="00D61F6C" w:rsidRDefault="00D61F6C">
            <w:pPr>
              <w:pStyle w:val="ConsPlusNormal"/>
              <w:jc w:val="center"/>
            </w:pPr>
            <w:r w:rsidRPr="00D61F6C">
              <w:t>67,2 - 70,5</w:t>
            </w:r>
          </w:p>
        </w:tc>
        <w:tc>
          <w:tcPr>
            <w:tcW w:w="794" w:type="dxa"/>
          </w:tcPr>
          <w:p w:rsidR="00D61F6C" w:rsidRPr="00D61F6C" w:rsidRDefault="00D61F6C">
            <w:pPr>
              <w:pStyle w:val="ConsPlusNormal"/>
              <w:jc w:val="center"/>
            </w:pPr>
            <w:r w:rsidRPr="00D61F6C">
              <w:t>188</w:t>
            </w:r>
          </w:p>
        </w:tc>
        <w:tc>
          <w:tcPr>
            <w:tcW w:w="1077" w:type="dxa"/>
          </w:tcPr>
          <w:p w:rsidR="00D61F6C" w:rsidRPr="00D61F6C" w:rsidRDefault="00D61F6C">
            <w:pPr>
              <w:pStyle w:val="ConsPlusNormal"/>
              <w:jc w:val="center"/>
            </w:pPr>
            <w:r w:rsidRPr="00D61F6C">
              <w:t>3,53</w:t>
            </w:r>
          </w:p>
        </w:tc>
        <w:tc>
          <w:tcPr>
            <w:tcW w:w="1417" w:type="dxa"/>
          </w:tcPr>
          <w:p w:rsidR="00D61F6C" w:rsidRPr="00D61F6C" w:rsidRDefault="00D61F6C">
            <w:pPr>
              <w:pStyle w:val="ConsPlusNormal"/>
              <w:jc w:val="center"/>
            </w:pPr>
            <w:r w:rsidRPr="00D61F6C">
              <w:t>70,6 - 91,7</w:t>
            </w:r>
          </w:p>
        </w:tc>
        <w:tc>
          <w:tcPr>
            <w:tcW w:w="1587" w:type="dxa"/>
          </w:tcPr>
          <w:p w:rsidR="00D61F6C" w:rsidRPr="00D61F6C" w:rsidRDefault="00D61F6C">
            <w:pPr>
              <w:pStyle w:val="ConsPlusNormal"/>
              <w:jc w:val="center"/>
            </w:pPr>
            <w:r w:rsidRPr="00D61F6C">
              <w:t>91,8 - 98,7</w:t>
            </w:r>
          </w:p>
        </w:tc>
        <w:tc>
          <w:tcPr>
            <w:tcW w:w="1587" w:type="dxa"/>
          </w:tcPr>
          <w:p w:rsidR="00D61F6C" w:rsidRPr="00D61F6C" w:rsidRDefault="00D61F6C">
            <w:pPr>
              <w:pStyle w:val="ConsPlusNormal"/>
              <w:jc w:val="center"/>
            </w:pPr>
            <w:r w:rsidRPr="00D61F6C">
              <w:t>98,8 - 109,3</w:t>
            </w:r>
          </w:p>
        </w:tc>
        <w:tc>
          <w:tcPr>
            <w:tcW w:w="1587" w:type="dxa"/>
          </w:tcPr>
          <w:p w:rsidR="00D61F6C" w:rsidRPr="00D61F6C" w:rsidRDefault="00D61F6C">
            <w:pPr>
              <w:pStyle w:val="ConsPlusNormal"/>
              <w:jc w:val="center"/>
            </w:pPr>
            <w:r w:rsidRPr="00D61F6C">
              <w:t>109,4 - 127,0</w:t>
            </w:r>
          </w:p>
        </w:tc>
        <w:tc>
          <w:tcPr>
            <w:tcW w:w="1587" w:type="dxa"/>
          </w:tcPr>
          <w:p w:rsidR="00D61F6C" w:rsidRPr="00D61F6C" w:rsidRDefault="00D61F6C">
            <w:pPr>
              <w:pStyle w:val="ConsPlusNormal"/>
              <w:jc w:val="center"/>
            </w:pPr>
            <w:r w:rsidRPr="00D61F6C">
              <w:t>127,1 - 144,6</w:t>
            </w:r>
          </w:p>
        </w:tc>
        <w:tc>
          <w:tcPr>
            <w:tcW w:w="1421" w:type="dxa"/>
          </w:tcPr>
          <w:p w:rsidR="00D61F6C" w:rsidRPr="00D61F6C" w:rsidRDefault="00D61F6C">
            <w:pPr>
              <w:pStyle w:val="ConsPlusNormal"/>
              <w:jc w:val="center"/>
            </w:pPr>
            <w:r w:rsidRPr="00D61F6C">
              <w:t>144,7</w:t>
            </w:r>
          </w:p>
        </w:tc>
      </w:tr>
      <w:tr w:rsidR="00D61F6C" w:rsidRPr="00D61F6C" w:rsidTr="00122623">
        <w:trPr>
          <w:jc w:val="center"/>
        </w:trPr>
        <w:tc>
          <w:tcPr>
            <w:tcW w:w="1418" w:type="dxa"/>
          </w:tcPr>
          <w:p w:rsidR="00D61F6C" w:rsidRPr="00D61F6C" w:rsidRDefault="00D61F6C">
            <w:pPr>
              <w:pStyle w:val="ConsPlusNormal"/>
              <w:jc w:val="center"/>
            </w:pPr>
            <w:r w:rsidRPr="00D61F6C">
              <w:t>67,8</w:t>
            </w:r>
          </w:p>
        </w:tc>
        <w:tc>
          <w:tcPr>
            <w:tcW w:w="1417" w:type="dxa"/>
          </w:tcPr>
          <w:p w:rsidR="00D61F6C" w:rsidRPr="00D61F6C" w:rsidRDefault="00D61F6C">
            <w:pPr>
              <w:pStyle w:val="ConsPlusNormal"/>
              <w:jc w:val="center"/>
            </w:pPr>
            <w:r w:rsidRPr="00D61F6C">
              <w:t>67,9 - 71,3</w:t>
            </w:r>
          </w:p>
        </w:tc>
        <w:tc>
          <w:tcPr>
            <w:tcW w:w="794" w:type="dxa"/>
          </w:tcPr>
          <w:p w:rsidR="00D61F6C" w:rsidRPr="00D61F6C" w:rsidRDefault="00D61F6C">
            <w:pPr>
              <w:pStyle w:val="ConsPlusNormal"/>
              <w:jc w:val="center"/>
            </w:pPr>
            <w:r w:rsidRPr="00D61F6C">
              <w:t>189</w:t>
            </w:r>
          </w:p>
        </w:tc>
        <w:tc>
          <w:tcPr>
            <w:tcW w:w="1077" w:type="dxa"/>
          </w:tcPr>
          <w:p w:rsidR="00D61F6C" w:rsidRPr="00D61F6C" w:rsidRDefault="00D61F6C">
            <w:pPr>
              <w:pStyle w:val="ConsPlusNormal"/>
              <w:jc w:val="center"/>
            </w:pPr>
            <w:r w:rsidRPr="00D61F6C">
              <w:t>3,57</w:t>
            </w:r>
          </w:p>
        </w:tc>
        <w:tc>
          <w:tcPr>
            <w:tcW w:w="1417" w:type="dxa"/>
          </w:tcPr>
          <w:p w:rsidR="00D61F6C" w:rsidRPr="00D61F6C" w:rsidRDefault="00D61F6C">
            <w:pPr>
              <w:pStyle w:val="ConsPlusNormal"/>
              <w:jc w:val="center"/>
            </w:pPr>
            <w:r w:rsidRPr="00D61F6C">
              <w:t>71,4 - 92,7</w:t>
            </w:r>
          </w:p>
        </w:tc>
        <w:tc>
          <w:tcPr>
            <w:tcW w:w="1587" w:type="dxa"/>
          </w:tcPr>
          <w:p w:rsidR="00D61F6C" w:rsidRPr="00D61F6C" w:rsidRDefault="00D61F6C">
            <w:pPr>
              <w:pStyle w:val="ConsPlusNormal"/>
              <w:jc w:val="center"/>
            </w:pPr>
            <w:r w:rsidRPr="00D61F6C">
              <w:t>92,8 - 99,9</w:t>
            </w:r>
          </w:p>
        </w:tc>
        <w:tc>
          <w:tcPr>
            <w:tcW w:w="1587" w:type="dxa"/>
          </w:tcPr>
          <w:p w:rsidR="00D61F6C" w:rsidRPr="00D61F6C" w:rsidRDefault="00D61F6C">
            <w:pPr>
              <w:pStyle w:val="ConsPlusNormal"/>
              <w:jc w:val="center"/>
            </w:pPr>
            <w:r w:rsidRPr="00D61F6C">
              <w:t>100,0 - 110,6</w:t>
            </w:r>
          </w:p>
        </w:tc>
        <w:tc>
          <w:tcPr>
            <w:tcW w:w="1587" w:type="dxa"/>
          </w:tcPr>
          <w:p w:rsidR="00D61F6C" w:rsidRPr="00D61F6C" w:rsidRDefault="00D61F6C">
            <w:pPr>
              <w:pStyle w:val="ConsPlusNormal"/>
              <w:jc w:val="center"/>
            </w:pPr>
            <w:r w:rsidRPr="00D61F6C">
              <w:t>110,7 - 128,4</w:t>
            </w:r>
          </w:p>
        </w:tc>
        <w:tc>
          <w:tcPr>
            <w:tcW w:w="1587" w:type="dxa"/>
          </w:tcPr>
          <w:p w:rsidR="00D61F6C" w:rsidRPr="00D61F6C" w:rsidRDefault="00D61F6C">
            <w:pPr>
              <w:pStyle w:val="ConsPlusNormal"/>
              <w:jc w:val="center"/>
            </w:pPr>
            <w:r w:rsidRPr="00D61F6C">
              <w:t>128,5 - 146,3</w:t>
            </w:r>
          </w:p>
        </w:tc>
        <w:tc>
          <w:tcPr>
            <w:tcW w:w="1421" w:type="dxa"/>
          </w:tcPr>
          <w:p w:rsidR="00D61F6C" w:rsidRPr="00D61F6C" w:rsidRDefault="00D61F6C">
            <w:pPr>
              <w:pStyle w:val="ConsPlusNormal"/>
              <w:jc w:val="center"/>
            </w:pPr>
            <w:r w:rsidRPr="00D61F6C">
              <w:t>146,4</w:t>
            </w:r>
          </w:p>
        </w:tc>
      </w:tr>
      <w:tr w:rsidR="00D61F6C" w:rsidRPr="00D61F6C" w:rsidTr="00122623">
        <w:trPr>
          <w:jc w:val="center"/>
        </w:trPr>
        <w:tc>
          <w:tcPr>
            <w:tcW w:w="1418" w:type="dxa"/>
          </w:tcPr>
          <w:p w:rsidR="00D61F6C" w:rsidRPr="00D61F6C" w:rsidRDefault="00D61F6C">
            <w:pPr>
              <w:pStyle w:val="ConsPlusNormal"/>
              <w:jc w:val="center"/>
            </w:pPr>
            <w:r w:rsidRPr="00D61F6C">
              <w:t>68,6</w:t>
            </w:r>
          </w:p>
        </w:tc>
        <w:tc>
          <w:tcPr>
            <w:tcW w:w="1417" w:type="dxa"/>
          </w:tcPr>
          <w:p w:rsidR="00D61F6C" w:rsidRPr="00D61F6C" w:rsidRDefault="00D61F6C">
            <w:pPr>
              <w:pStyle w:val="ConsPlusNormal"/>
              <w:jc w:val="center"/>
            </w:pPr>
            <w:r w:rsidRPr="00D61F6C">
              <w:t>68,7 - 72,1</w:t>
            </w:r>
          </w:p>
        </w:tc>
        <w:tc>
          <w:tcPr>
            <w:tcW w:w="794" w:type="dxa"/>
          </w:tcPr>
          <w:p w:rsidR="00D61F6C" w:rsidRPr="00D61F6C" w:rsidRDefault="00D61F6C">
            <w:pPr>
              <w:pStyle w:val="ConsPlusNormal"/>
              <w:jc w:val="center"/>
            </w:pPr>
            <w:r w:rsidRPr="00D61F6C">
              <w:t>190</w:t>
            </w:r>
          </w:p>
        </w:tc>
        <w:tc>
          <w:tcPr>
            <w:tcW w:w="1077" w:type="dxa"/>
          </w:tcPr>
          <w:p w:rsidR="00D61F6C" w:rsidRPr="00D61F6C" w:rsidRDefault="00D61F6C">
            <w:pPr>
              <w:pStyle w:val="ConsPlusNormal"/>
              <w:jc w:val="center"/>
            </w:pPr>
            <w:r w:rsidRPr="00D61F6C">
              <w:t>3,61</w:t>
            </w:r>
          </w:p>
        </w:tc>
        <w:tc>
          <w:tcPr>
            <w:tcW w:w="1417" w:type="dxa"/>
          </w:tcPr>
          <w:p w:rsidR="00D61F6C" w:rsidRPr="00D61F6C" w:rsidRDefault="00D61F6C">
            <w:pPr>
              <w:pStyle w:val="ConsPlusNormal"/>
              <w:jc w:val="center"/>
            </w:pPr>
            <w:r w:rsidRPr="00D61F6C">
              <w:t>72,2 - 93,8</w:t>
            </w:r>
          </w:p>
        </w:tc>
        <w:tc>
          <w:tcPr>
            <w:tcW w:w="1587" w:type="dxa"/>
          </w:tcPr>
          <w:p w:rsidR="00D61F6C" w:rsidRPr="00D61F6C" w:rsidRDefault="00D61F6C">
            <w:pPr>
              <w:pStyle w:val="ConsPlusNormal"/>
              <w:jc w:val="center"/>
            </w:pPr>
            <w:r w:rsidRPr="00D61F6C">
              <w:t>93,9 - 101,0</w:t>
            </w:r>
          </w:p>
        </w:tc>
        <w:tc>
          <w:tcPr>
            <w:tcW w:w="1587" w:type="dxa"/>
          </w:tcPr>
          <w:p w:rsidR="00D61F6C" w:rsidRPr="00D61F6C" w:rsidRDefault="00D61F6C">
            <w:pPr>
              <w:pStyle w:val="ConsPlusNormal"/>
              <w:jc w:val="center"/>
            </w:pPr>
            <w:r w:rsidRPr="00D61F6C">
              <w:t>101,1 - 111,8</w:t>
            </w:r>
          </w:p>
        </w:tc>
        <w:tc>
          <w:tcPr>
            <w:tcW w:w="1587" w:type="dxa"/>
          </w:tcPr>
          <w:p w:rsidR="00D61F6C" w:rsidRPr="00D61F6C" w:rsidRDefault="00D61F6C">
            <w:pPr>
              <w:pStyle w:val="ConsPlusNormal"/>
              <w:jc w:val="center"/>
            </w:pPr>
            <w:r w:rsidRPr="00D61F6C">
              <w:t>111,9 - 129,8</w:t>
            </w:r>
          </w:p>
        </w:tc>
        <w:tc>
          <w:tcPr>
            <w:tcW w:w="1587" w:type="dxa"/>
          </w:tcPr>
          <w:p w:rsidR="00D61F6C" w:rsidRPr="00D61F6C" w:rsidRDefault="00D61F6C">
            <w:pPr>
              <w:pStyle w:val="ConsPlusNormal"/>
              <w:jc w:val="center"/>
            </w:pPr>
            <w:r w:rsidRPr="00D61F6C">
              <w:t>129,9 - 147,9</w:t>
            </w:r>
          </w:p>
        </w:tc>
        <w:tc>
          <w:tcPr>
            <w:tcW w:w="1421" w:type="dxa"/>
          </w:tcPr>
          <w:p w:rsidR="00D61F6C" w:rsidRPr="00D61F6C" w:rsidRDefault="00D61F6C">
            <w:pPr>
              <w:pStyle w:val="ConsPlusNormal"/>
              <w:jc w:val="center"/>
            </w:pPr>
            <w:r w:rsidRPr="00D61F6C">
              <w:t>148,0</w:t>
            </w:r>
          </w:p>
        </w:tc>
      </w:tr>
      <w:tr w:rsidR="00D61F6C" w:rsidRPr="00D61F6C" w:rsidTr="00122623">
        <w:trPr>
          <w:jc w:val="center"/>
        </w:trPr>
        <w:tc>
          <w:tcPr>
            <w:tcW w:w="1418" w:type="dxa"/>
          </w:tcPr>
          <w:p w:rsidR="00D61F6C" w:rsidRPr="00D61F6C" w:rsidRDefault="00D61F6C">
            <w:pPr>
              <w:pStyle w:val="ConsPlusNormal"/>
              <w:jc w:val="center"/>
            </w:pPr>
            <w:r w:rsidRPr="00D61F6C">
              <w:t>69,1</w:t>
            </w:r>
          </w:p>
        </w:tc>
        <w:tc>
          <w:tcPr>
            <w:tcW w:w="1417" w:type="dxa"/>
          </w:tcPr>
          <w:p w:rsidR="00D61F6C" w:rsidRPr="00D61F6C" w:rsidRDefault="00D61F6C">
            <w:pPr>
              <w:pStyle w:val="ConsPlusNormal"/>
              <w:jc w:val="center"/>
            </w:pPr>
            <w:r w:rsidRPr="00D61F6C">
              <w:t>69,2 - 72,7</w:t>
            </w:r>
          </w:p>
        </w:tc>
        <w:tc>
          <w:tcPr>
            <w:tcW w:w="794" w:type="dxa"/>
          </w:tcPr>
          <w:p w:rsidR="00D61F6C" w:rsidRPr="00D61F6C" w:rsidRDefault="00D61F6C">
            <w:pPr>
              <w:pStyle w:val="ConsPlusNormal"/>
              <w:jc w:val="center"/>
            </w:pPr>
            <w:r w:rsidRPr="00D61F6C">
              <w:t>191</w:t>
            </w:r>
          </w:p>
        </w:tc>
        <w:tc>
          <w:tcPr>
            <w:tcW w:w="1077" w:type="dxa"/>
          </w:tcPr>
          <w:p w:rsidR="00D61F6C" w:rsidRPr="00D61F6C" w:rsidRDefault="00D61F6C">
            <w:pPr>
              <w:pStyle w:val="ConsPlusNormal"/>
              <w:jc w:val="center"/>
            </w:pPr>
            <w:r w:rsidRPr="00D61F6C">
              <w:t>3,64</w:t>
            </w:r>
          </w:p>
        </w:tc>
        <w:tc>
          <w:tcPr>
            <w:tcW w:w="1417" w:type="dxa"/>
          </w:tcPr>
          <w:p w:rsidR="00D61F6C" w:rsidRPr="00D61F6C" w:rsidRDefault="00D61F6C">
            <w:pPr>
              <w:pStyle w:val="ConsPlusNormal"/>
              <w:jc w:val="center"/>
            </w:pPr>
            <w:r w:rsidRPr="00D61F6C">
              <w:t>72,8 - 94,5</w:t>
            </w:r>
          </w:p>
        </w:tc>
        <w:tc>
          <w:tcPr>
            <w:tcW w:w="1587" w:type="dxa"/>
          </w:tcPr>
          <w:p w:rsidR="00D61F6C" w:rsidRPr="00D61F6C" w:rsidRDefault="00D61F6C">
            <w:pPr>
              <w:pStyle w:val="ConsPlusNormal"/>
              <w:jc w:val="center"/>
            </w:pPr>
            <w:r w:rsidRPr="00D61F6C">
              <w:t>94,6 - 101,8</w:t>
            </w:r>
          </w:p>
        </w:tc>
        <w:tc>
          <w:tcPr>
            <w:tcW w:w="1587" w:type="dxa"/>
          </w:tcPr>
          <w:p w:rsidR="00D61F6C" w:rsidRPr="00D61F6C" w:rsidRDefault="00D61F6C">
            <w:pPr>
              <w:pStyle w:val="ConsPlusNormal"/>
              <w:jc w:val="center"/>
            </w:pPr>
            <w:r w:rsidRPr="00D61F6C">
              <w:t>101,9 - 112,7</w:t>
            </w:r>
          </w:p>
        </w:tc>
        <w:tc>
          <w:tcPr>
            <w:tcW w:w="1587" w:type="dxa"/>
          </w:tcPr>
          <w:p w:rsidR="00D61F6C" w:rsidRPr="00D61F6C" w:rsidRDefault="00D61F6C">
            <w:pPr>
              <w:pStyle w:val="ConsPlusNormal"/>
              <w:jc w:val="center"/>
            </w:pPr>
            <w:r w:rsidRPr="00D61F6C">
              <w:t>112,8 - 130,9</w:t>
            </w:r>
          </w:p>
        </w:tc>
        <w:tc>
          <w:tcPr>
            <w:tcW w:w="1587" w:type="dxa"/>
          </w:tcPr>
          <w:p w:rsidR="00D61F6C" w:rsidRPr="00D61F6C" w:rsidRDefault="00D61F6C">
            <w:pPr>
              <w:pStyle w:val="ConsPlusNormal"/>
              <w:jc w:val="center"/>
            </w:pPr>
            <w:r w:rsidRPr="00D61F6C">
              <w:t>131,0 - 149,1</w:t>
            </w:r>
          </w:p>
        </w:tc>
        <w:tc>
          <w:tcPr>
            <w:tcW w:w="1421" w:type="dxa"/>
          </w:tcPr>
          <w:p w:rsidR="00D61F6C" w:rsidRPr="00D61F6C" w:rsidRDefault="00D61F6C">
            <w:pPr>
              <w:pStyle w:val="ConsPlusNormal"/>
              <w:jc w:val="center"/>
            </w:pPr>
            <w:r w:rsidRPr="00D61F6C">
              <w:t>149,2</w:t>
            </w:r>
          </w:p>
        </w:tc>
      </w:tr>
      <w:tr w:rsidR="00D61F6C" w:rsidRPr="00D61F6C" w:rsidTr="00122623">
        <w:trPr>
          <w:jc w:val="center"/>
        </w:trPr>
        <w:tc>
          <w:tcPr>
            <w:tcW w:w="1418" w:type="dxa"/>
          </w:tcPr>
          <w:p w:rsidR="00D61F6C" w:rsidRPr="00D61F6C" w:rsidRDefault="00D61F6C">
            <w:pPr>
              <w:pStyle w:val="ConsPlusNormal"/>
              <w:jc w:val="center"/>
            </w:pPr>
            <w:r w:rsidRPr="00D61F6C">
              <w:t>69,9</w:t>
            </w:r>
          </w:p>
        </w:tc>
        <w:tc>
          <w:tcPr>
            <w:tcW w:w="1417" w:type="dxa"/>
          </w:tcPr>
          <w:p w:rsidR="00D61F6C" w:rsidRPr="00D61F6C" w:rsidRDefault="00D61F6C">
            <w:pPr>
              <w:pStyle w:val="ConsPlusNormal"/>
              <w:jc w:val="center"/>
            </w:pPr>
            <w:r w:rsidRPr="00D61F6C">
              <w:t>70,0 - 73,5</w:t>
            </w:r>
          </w:p>
        </w:tc>
        <w:tc>
          <w:tcPr>
            <w:tcW w:w="794" w:type="dxa"/>
          </w:tcPr>
          <w:p w:rsidR="00D61F6C" w:rsidRPr="00D61F6C" w:rsidRDefault="00D61F6C">
            <w:pPr>
              <w:pStyle w:val="ConsPlusNormal"/>
              <w:jc w:val="center"/>
            </w:pPr>
            <w:r w:rsidRPr="00D61F6C">
              <w:t>192</w:t>
            </w:r>
          </w:p>
        </w:tc>
        <w:tc>
          <w:tcPr>
            <w:tcW w:w="1077" w:type="dxa"/>
          </w:tcPr>
          <w:p w:rsidR="00D61F6C" w:rsidRPr="00D61F6C" w:rsidRDefault="00D61F6C">
            <w:pPr>
              <w:pStyle w:val="ConsPlusNormal"/>
              <w:jc w:val="center"/>
            </w:pPr>
            <w:r w:rsidRPr="00D61F6C">
              <w:t>3,68</w:t>
            </w:r>
          </w:p>
        </w:tc>
        <w:tc>
          <w:tcPr>
            <w:tcW w:w="1417" w:type="dxa"/>
          </w:tcPr>
          <w:p w:rsidR="00D61F6C" w:rsidRPr="00D61F6C" w:rsidRDefault="00D61F6C">
            <w:pPr>
              <w:pStyle w:val="ConsPlusNormal"/>
              <w:jc w:val="center"/>
            </w:pPr>
            <w:r w:rsidRPr="00D61F6C">
              <w:t>73,6 - 95,6</w:t>
            </w:r>
          </w:p>
        </w:tc>
        <w:tc>
          <w:tcPr>
            <w:tcW w:w="1587" w:type="dxa"/>
          </w:tcPr>
          <w:p w:rsidR="00D61F6C" w:rsidRPr="00D61F6C" w:rsidRDefault="00D61F6C">
            <w:pPr>
              <w:pStyle w:val="ConsPlusNormal"/>
              <w:jc w:val="center"/>
            </w:pPr>
            <w:r w:rsidRPr="00D61F6C">
              <w:t>95,7 - 102,9</w:t>
            </w:r>
          </w:p>
        </w:tc>
        <w:tc>
          <w:tcPr>
            <w:tcW w:w="1587" w:type="dxa"/>
          </w:tcPr>
          <w:p w:rsidR="00D61F6C" w:rsidRPr="00D61F6C" w:rsidRDefault="00D61F6C">
            <w:pPr>
              <w:pStyle w:val="ConsPlusNormal"/>
              <w:jc w:val="center"/>
            </w:pPr>
            <w:r w:rsidRPr="00D61F6C">
              <w:t>103,0 - 114,0</w:t>
            </w:r>
          </w:p>
        </w:tc>
        <w:tc>
          <w:tcPr>
            <w:tcW w:w="1587" w:type="dxa"/>
          </w:tcPr>
          <w:p w:rsidR="00D61F6C" w:rsidRPr="00D61F6C" w:rsidRDefault="00D61F6C">
            <w:pPr>
              <w:pStyle w:val="ConsPlusNormal"/>
              <w:jc w:val="center"/>
            </w:pPr>
            <w:r w:rsidRPr="00D61F6C">
              <w:t>114,1 - 132,4</w:t>
            </w:r>
          </w:p>
        </w:tc>
        <w:tc>
          <w:tcPr>
            <w:tcW w:w="1587" w:type="dxa"/>
          </w:tcPr>
          <w:p w:rsidR="00D61F6C" w:rsidRPr="00D61F6C" w:rsidRDefault="00D61F6C">
            <w:pPr>
              <w:pStyle w:val="ConsPlusNormal"/>
              <w:jc w:val="center"/>
            </w:pPr>
            <w:r w:rsidRPr="00D61F6C">
              <w:t>132,5 - 150,8</w:t>
            </w:r>
          </w:p>
        </w:tc>
        <w:tc>
          <w:tcPr>
            <w:tcW w:w="1421" w:type="dxa"/>
          </w:tcPr>
          <w:p w:rsidR="00D61F6C" w:rsidRPr="00D61F6C" w:rsidRDefault="00D61F6C">
            <w:pPr>
              <w:pStyle w:val="ConsPlusNormal"/>
              <w:jc w:val="center"/>
            </w:pPr>
            <w:r w:rsidRPr="00D61F6C">
              <w:t>150,9</w:t>
            </w:r>
          </w:p>
        </w:tc>
      </w:tr>
      <w:tr w:rsidR="00D61F6C" w:rsidRPr="00D61F6C" w:rsidTr="00122623">
        <w:trPr>
          <w:jc w:val="center"/>
        </w:trPr>
        <w:tc>
          <w:tcPr>
            <w:tcW w:w="1418" w:type="dxa"/>
          </w:tcPr>
          <w:p w:rsidR="00D61F6C" w:rsidRPr="00D61F6C" w:rsidRDefault="00D61F6C">
            <w:pPr>
              <w:pStyle w:val="ConsPlusNormal"/>
              <w:jc w:val="center"/>
            </w:pPr>
            <w:r w:rsidRPr="00D61F6C">
              <w:t>70,6</w:t>
            </w:r>
          </w:p>
        </w:tc>
        <w:tc>
          <w:tcPr>
            <w:tcW w:w="1417" w:type="dxa"/>
          </w:tcPr>
          <w:p w:rsidR="00D61F6C" w:rsidRPr="00D61F6C" w:rsidRDefault="00D61F6C">
            <w:pPr>
              <w:pStyle w:val="ConsPlusNormal"/>
              <w:jc w:val="center"/>
            </w:pPr>
            <w:r w:rsidRPr="00D61F6C">
              <w:t>70,7 - 74,3</w:t>
            </w:r>
          </w:p>
        </w:tc>
        <w:tc>
          <w:tcPr>
            <w:tcW w:w="794" w:type="dxa"/>
          </w:tcPr>
          <w:p w:rsidR="00D61F6C" w:rsidRPr="00D61F6C" w:rsidRDefault="00D61F6C">
            <w:pPr>
              <w:pStyle w:val="ConsPlusNormal"/>
              <w:jc w:val="center"/>
            </w:pPr>
            <w:r w:rsidRPr="00D61F6C">
              <w:t>193</w:t>
            </w:r>
          </w:p>
        </w:tc>
        <w:tc>
          <w:tcPr>
            <w:tcW w:w="1077" w:type="dxa"/>
          </w:tcPr>
          <w:p w:rsidR="00D61F6C" w:rsidRPr="00D61F6C" w:rsidRDefault="00D61F6C">
            <w:pPr>
              <w:pStyle w:val="ConsPlusNormal"/>
              <w:jc w:val="center"/>
            </w:pPr>
            <w:r w:rsidRPr="00D61F6C">
              <w:t>3,72</w:t>
            </w:r>
          </w:p>
        </w:tc>
        <w:tc>
          <w:tcPr>
            <w:tcW w:w="1417" w:type="dxa"/>
          </w:tcPr>
          <w:p w:rsidR="00D61F6C" w:rsidRPr="00D61F6C" w:rsidRDefault="00D61F6C">
            <w:pPr>
              <w:pStyle w:val="ConsPlusNormal"/>
              <w:jc w:val="center"/>
            </w:pPr>
            <w:r w:rsidRPr="00D61F6C">
              <w:t>74,4 - 96,6</w:t>
            </w:r>
          </w:p>
        </w:tc>
        <w:tc>
          <w:tcPr>
            <w:tcW w:w="1587" w:type="dxa"/>
          </w:tcPr>
          <w:p w:rsidR="00D61F6C" w:rsidRPr="00D61F6C" w:rsidRDefault="00D61F6C">
            <w:pPr>
              <w:pStyle w:val="ConsPlusNormal"/>
              <w:jc w:val="center"/>
            </w:pPr>
            <w:r w:rsidRPr="00D61F6C">
              <w:t>96,7 - 104,1</w:t>
            </w:r>
          </w:p>
        </w:tc>
        <w:tc>
          <w:tcPr>
            <w:tcW w:w="1587" w:type="dxa"/>
          </w:tcPr>
          <w:p w:rsidR="00D61F6C" w:rsidRPr="00D61F6C" w:rsidRDefault="00D61F6C">
            <w:pPr>
              <w:pStyle w:val="ConsPlusNormal"/>
              <w:jc w:val="center"/>
            </w:pPr>
            <w:r w:rsidRPr="00D61F6C">
              <w:t>104,2 - 115,2</w:t>
            </w:r>
          </w:p>
        </w:tc>
        <w:tc>
          <w:tcPr>
            <w:tcW w:w="1587" w:type="dxa"/>
          </w:tcPr>
          <w:p w:rsidR="00D61F6C" w:rsidRPr="00D61F6C" w:rsidRDefault="00D61F6C">
            <w:pPr>
              <w:pStyle w:val="ConsPlusNormal"/>
              <w:jc w:val="center"/>
            </w:pPr>
            <w:r w:rsidRPr="00D61F6C">
              <w:t>115,3 - 133,8</w:t>
            </w:r>
          </w:p>
        </w:tc>
        <w:tc>
          <w:tcPr>
            <w:tcW w:w="1587" w:type="dxa"/>
          </w:tcPr>
          <w:p w:rsidR="00D61F6C" w:rsidRPr="00D61F6C" w:rsidRDefault="00D61F6C">
            <w:pPr>
              <w:pStyle w:val="ConsPlusNormal"/>
              <w:jc w:val="center"/>
            </w:pPr>
            <w:r w:rsidRPr="00D61F6C">
              <w:t>133,9 - 152,4</w:t>
            </w:r>
          </w:p>
        </w:tc>
        <w:tc>
          <w:tcPr>
            <w:tcW w:w="1421" w:type="dxa"/>
          </w:tcPr>
          <w:p w:rsidR="00D61F6C" w:rsidRPr="00D61F6C" w:rsidRDefault="00D61F6C">
            <w:pPr>
              <w:pStyle w:val="ConsPlusNormal"/>
              <w:jc w:val="center"/>
            </w:pPr>
            <w:r w:rsidRPr="00D61F6C">
              <w:t>152,5</w:t>
            </w:r>
          </w:p>
        </w:tc>
      </w:tr>
      <w:tr w:rsidR="00D61F6C" w:rsidRPr="00D61F6C" w:rsidTr="00122623">
        <w:trPr>
          <w:jc w:val="center"/>
        </w:trPr>
        <w:tc>
          <w:tcPr>
            <w:tcW w:w="1418" w:type="dxa"/>
          </w:tcPr>
          <w:p w:rsidR="00D61F6C" w:rsidRPr="00D61F6C" w:rsidRDefault="00D61F6C">
            <w:pPr>
              <w:pStyle w:val="ConsPlusNormal"/>
              <w:jc w:val="center"/>
            </w:pPr>
            <w:r w:rsidRPr="00D61F6C">
              <w:t>71,4</w:t>
            </w:r>
          </w:p>
        </w:tc>
        <w:tc>
          <w:tcPr>
            <w:tcW w:w="1417" w:type="dxa"/>
          </w:tcPr>
          <w:p w:rsidR="00D61F6C" w:rsidRPr="00D61F6C" w:rsidRDefault="00D61F6C">
            <w:pPr>
              <w:pStyle w:val="ConsPlusNormal"/>
              <w:jc w:val="center"/>
            </w:pPr>
            <w:r w:rsidRPr="00D61F6C">
              <w:t>71,5 - 75,1</w:t>
            </w:r>
          </w:p>
        </w:tc>
        <w:tc>
          <w:tcPr>
            <w:tcW w:w="794" w:type="dxa"/>
          </w:tcPr>
          <w:p w:rsidR="00D61F6C" w:rsidRPr="00D61F6C" w:rsidRDefault="00D61F6C">
            <w:pPr>
              <w:pStyle w:val="ConsPlusNormal"/>
              <w:jc w:val="center"/>
            </w:pPr>
            <w:r w:rsidRPr="00D61F6C">
              <w:t>194</w:t>
            </w:r>
          </w:p>
        </w:tc>
        <w:tc>
          <w:tcPr>
            <w:tcW w:w="1077" w:type="dxa"/>
          </w:tcPr>
          <w:p w:rsidR="00D61F6C" w:rsidRPr="00D61F6C" w:rsidRDefault="00D61F6C">
            <w:pPr>
              <w:pStyle w:val="ConsPlusNormal"/>
              <w:jc w:val="center"/>
            </w:pPr>
            <w:r w:rsidRPr="00D61F6C">
              <w:t>3,76</w:t>
            </w:r>
          </w:p>
        </w:tc>
        <w:tc>
          <w:tcPr>
            <w:tcW w:w="1417" w:type="dxa"/>
          </w:tcPr>
          <w:p w:rsidR="00D61F6C" w:rsidRPr="00D61F6C" w:rsidRDefault="00D61F6C">
            <w:pPr>
              <w:pStyle w:val="ConsPlusNormal"/>
              <w:jc w:val="center"/>
            </w:pPr>
            <w:r w:rsidRPr="00D61F6C">
              <w:t>75,2 - 97,7</w:t>
            </w:r>
          </w:p>
        </w:tc>
        <w:tc>
          <w:tcPr>
            <w:tcW w:w="1587" w:type="dxa"/>
          </w:tcPr>
          <w:p w:rsidR="00D61F6C" w:rsidRPr="00D61F6C" w:rsidRDefault="00D61F6C">
            <w:pPr>
              <w:pStyle w:val="ConsPlusNormal"/>
              <w:jc w:val="center"/>
            </w:pPr>
            <w:r w:rsidRPr="00D61F6C">
              <w:t>97,8 - 105,2</w:t>
            </w:r>
          </w:p>
        </w:tc>
        <w:tc>
          <w:tcPr>
            <w:tcW w:w="1587" w:type="dxa"/>
          </w:tcPr>
          <w:p w:rsidR="00D61F6C" w:rsidRPr="00D61F6C" w:rsidRDefault="00D61F6C">
            <w:pPr>
              <w:pStyle w:val="ConsPlusNormal"/>
              <w:jc w:val="center"/>
            </w:pPr>
            <w:r w:rsidRPr="00D61F6C">
              <w:t>105,3 - 116,6</w:t>
            </w:r>
          </w:p>
        </w:tc>
        <w:tc>
          <w:tcPr>
            <w:tcW w:w="1587" w:type="dxa"/>
          </w:tcPr>
          <w:p w:rsidR="00D61F6C" w:rsidRPr="00D61F6C" w:rsidRDefault="00D61F6C">
            <w:pPr>
              <w:pStyle w:val="ConsPlusNormal"/>
              <w:jc w:val="center"/>
            </w:pPr>
            <w:r w:rsidRPr="00D61F6C">
              <w:t>116,7 - 135,3</w:t>
            </w:r>
          </w:p>
        </w:tc>
        <w:tc>
          <w:tcPr>
            <w:tcW w:w="1587" w:type="dxa"/>
          </w:tcPr>
          <w:p w:rsidR="00D61F6C" w:rsidRPr="00D61F6C" w:rsidRDefault="00D61F6C">
            <w:pPr>
              <w:pStyle w:val="ConsPlusNormal"/>
              <w:jc w:val="center"/>
            </w:pPr>
            <w:r w:rsidRPr="00D61F6C">
              <w:t>135,4 - 154,1</w:t>
            </w:r>
          </w:p>
        </w:tc>
        <w:tc>
          <w:tcPr>
            <w:tcW w:w="1421" w:type="dxa"/>
          </w:tcPr>
          <w:p w:rsidR="00D61F6C" w:rsidRPr="00D61F6C" w:rsidRDefault="00D61F6C">
            <w:pPr>
              <w:pStyle w:val="ConsPlusNormal"/>
              <w:jc w:val="center"/>
            </w:pPr>
            <w:r w:rsidRPr="00D61F6C">
              <w:t>154,2</w:t>
            </w:r>
          </w:p>
        </w:tc>
      </w:tr>
      <w:tr w:rsidR="00D61F6C" w:rsidRPr="00D61F6C" w:rsidTr="00122623">
        <w:trPr>
          <w:jc w:val="center"/>
        </w:trPr>
        <w:tc>
          <w:tcPr>
            <w:tcW w:w="1418" w:type="dxa"/>
          </w:tcPr>
          <w:p w:rsidR="00D61F6C" w:rsidRPr="00D61F6C" w:rsidRDefault="00D61F6C">
            <w:pPr>
              <w:pStyle w:val="ConsPlusNormal"/>
              <w:jc w:val="center"/>
            </w:pPr>
            <w:r w:rsidRPr="00D61F6C">
              <w:t>72,2</w:t>
            </w:r>
          </w:p>
        </w:tc>
        <w:tc>
          <w:tcPr>
            <w:tcW w:w="1417" w:type="dxa"/>
          </w:tcPr>
          <w:p w:rsidR="00D61F6C" w:rsidRPr="00D61F6C" w:rsidRDefault="00D61F6C">
            <w:pPr>
              <w:pStyle w:val="ConsPlusNormal"/>
              <w:jc w:val="center"/>
            </w:pPr>
            <w:r w:rsidRPr="00D61F6C">
              <w:t>72,3 - 75,9</w:t>
            </w:r>
          </w:p>
        </w:tc>
        <w:tc>
          <w:tcPr>
            <w:tcW w:w="794" w:type="dxa"/>
          </w:tcPr>
          <w:p w:rsidR="00D61F6C" w:rsidRPr="00D61F6C" w:rsidRDefault="00D61F6C">
            <w:pPr>
              <w:pStyle w:val="ConsPlusNormal"/>
              <w:jc w:val="center"/>
            </w:pPr>
            <w:r w:rsidRPr="00D61F6C">
              <w:t>195</w:t>
            </w:r>
          </w:p>
        </w:tc>
        <w:tc>
          <w:tcPr>
            <w:tcW w:w="1077" w:type="dxa"/>
          </w:tcPr>
          <w:p w:rsidR="00D61F6C" w:rsidRPr="00D61F6C" w:rsidRDefault="00D61F6C">
            <w:pPr>
              <w:pStyle w:val="ConsPlusNormal"/>
              <w:jc w:val="center"/>
            </w:pPr>
            <w:r w:rsidRPr="00D61F6C">
              <w:t>3,80</w:t>
            </w:r>
          </w:p>
        </w:tc>
        <w:tc>
          <w:tcPr>
            <w:tcW w:w="1417" w:type="dxa"/>
          </w:tcPr>
          <w:p w:rsidR="00D61F6C" w:rsidRPr="00D61F6C" w:rsidRDefault="00D61F6C">
            <w:pPr>
              <w:pStyle w:val="ConsPlusNormal"/>
              <w:jc w:val="center"/>
            </w:pPr>
            <w:r w:rsidRPr="00D61F6C">
              <w:t>76,0 - 98,7</w:t>
            </w:r>
          </w:p>
        </w:tc>
        <w:tc>
          <w:tcPr>
            <w:tcW w:w="1587" w:type="dxa"/>
          </w:tcPr>
          <w:p w:rsidR="00D61F6C" w:rsidRPr="00D61F6C" w:rsidRDefault="00D61F6C">
            <w:pPr>
              <w:pStyle w:val="ConsPlusNormal"/>
              <w:jc w:val="center"/>
            </w:pPr>
            <w:r w:rsidRPr="00D61F6C">
              <w:t>98,8 - 106,3</w:t>
            </w:r>
          </w:p>
        </w:tc>
        <w:tc>
          <w:tcPr>
            <w:tcW w:w="1587" w:type="dxa"/>
          </w:tcPr>
          <w:p w:rsidR="00D61F6C" w:rsidRPr="00D61F6C" w:rsidRDefault="00D61F6C">
            <w:pPr>
              <w:pStyle w:val="ConsPlusNormal"/>
              <w:jc w:val="center"/>
            </w:pPr>
            <w:r w:rsidRPr="00D61F6C">
              <w:t>106,4 - 117,7</w:t>
            </w:r>
          </w:p>
        </w:tc>
        <w:tc>
          <w:tcPr>
            <w:tcW w:w="1587" w:type="dxa"/>
          </w:tcPr>
          <w:p w:rsidR="00D61F6C" w:rsidRPr="00D61F6C" w:rsidRDefault="00D61F6C">
            <w:pPr>
              <w:pStyle w:val="ConsPlusNormal"/>
              <w:jc w:val="center"/>
            </w:pPr>
            <w:r w:rsidRPr="00D61F6C">
              <w:t>117,8 - 136,7</w:t>
            </w:r>
          </w:p>
        </w:tc>
        <w:tc>
          <w:tcPr>
            <w:tcW w:w="1587" w:type="dxa"/>
          </w:tcPr>
          <w:p w:rsidR="00D61F6C" w:rsidRPr="00D61F6C" w:rsidRDefault="00D61F6C">
            <w:pPr>
              <w:pStyle w:val="ConsPlusNormal"/>
              <w:jc w:val="center"/>
            </w:pPr>
            <w:r w:rsidRPr="00D61F6C">
              <w:t>136,8 - 155,7</w:t>
            </w:r>
          </w:p>
        </w:tc>
        <w:tc>
          <w:tcPr>
            <w:tcW w:w="1421" w:type="dxa"/>
          </w:tcPr>
          <w:p w:rsidR="00D61F6C" w:rsidRPr="00D61F6C" w:rsidRDefault="00D61F6C">
            <w:pPr>
              <w:pStyle w:val="ConsPlusNormal"/>
              <w:jc w:val="center"/>
            </w:pPr>
            <w:r w:rsidRPr="00D61F6C">
              <w:t>155,8</w:t>
            </w:r>
          </w:p>
        </w:tc>
      </w:tr>
      <w:tr w:rsidR="00D61F6C" w:rsidRPr="00D61F6C" w:rsidTr="00122623">
        <w:trPr>
          <w:jc w:val="center"/>
        </w:trPr>
        <w:tc>
          <w:tcPr>
            <w:tcW w:w="1418" w:type="dxa"/>
          </w:tcPr>
          <w:p w:rsidR="00D61F6C" w:rsidRPr="00D61F6C" w:rsidRDefault="00D61F6C">
            <w:pPr>
              <w:pStyle w:val="ConsPlusNormal"/>
              <w:jc w:val="center"/>
            </w:pPr>
            <w:r w:rsidRPr="00D61F6C">
              <w:t>72,9</w:t>
            </w:r>
          </w:p>
        </w:tc>
        <w:tc>
          <w:tcPr>
            <w:tcW w:w="1417" w:type="dxa"/>
          </w:tcPr>
          <w:p w:rsidR="00D61F6C" w:rsidRPr="00D61F6C" w:rsidRDefault="00D61F6C">
            <w:pPr>
              <w:pStyle w:val="ConsPlusNormal"/>
              <w:jc w:val="center"/>
            </w:pPr>
            <w:r w:rsidRPr="00D61F6C">
              <w:t>73,0 - 76,7</w:t>
            </w:r>
          </w:p>
        </w:tc>
        <w:tc>
          <w:tcPr>
            <w:tcW w:w="794" w:type="dxa"/>
          </w:tcPr>
          <w:p w:rsidR="00D61F6C" w:rsidRPr="00D61F6C" w:rsidRDefault="00D61F6C">
            <w:pPr>
              <w:pStyle w:val="ConsPlusNormal"/>
              <w:jc w:val="center"/>
            </w:pPr>
            <w:r w:rsidRPr="00D61F6C">
              <w:t>196</w:t>
            </w:r>
          </w:p>
        </w:tc>
        <w:tc>
          <w:tcPr>
            <w:tcW w:w="1077" w:type="dxa"/>
          </w:tcPr>
          <w:p w:rsidR="00D61F6C" w:rsidRPr="00D61F6C" w:rsidRDefault="00D61F6C">
            <w:pPr>
              <w:pStyle w:val="ConsPlusNormal"/>
              <w:jc w:val="center"/>
            </w:pPr>
            <w:r w:rsidRPr="00D61F6C">
              <w:t>3,84</w:t>
            </w:r>
          </w:p>
        </w:tc>
        <w:tc>
          <w:tcPr>
            <w:tcW w:w="1417" w:type="dxa"/>
          </w:tcPr>
          <w:p w:rsidR="00D61F6C" w:rsidRPr="00D61F6C" w:rsidRDefault="00D61F6C">
            <w:pPr>
              <w:pStyle w:val="ConsPlusNormal"/>
              <w:jc w:val="center"/>
            </w:pPr>
            <w:r w:rsidRPr="00D61F6C">
              <w:t>76,8 - 99,7</w:t>
            </w:r>
          </w:p>
        </w:tc>
        <w:tc>
          <w:tcPr>
            <w:tcW w:w="1587" w:type="dxa"/>
          </w:tcPr>
          <w:p w:rsidR="00D61F6C" w:rsidRPr="00D61F6C" w:rsidRDefault="00D61F6C">
            <w:pPr>
              <w:pStyle w:val="ConsPlusNormal"/>
              <w:jc w:val="center"/>
            </w:pPr>
            <w:r w:rsidRPr="00D61F6C">
              <w:t>99,8 - 107,4</w:t>
            </w:r>
          </w:p>
        </w:tc>
        <w:tc>
          <w:tcPr>
            <w:tcW w:w="1587" w:type="dxa"/>
          </w:tcPr>
          <w:p w:rsidR="00D61F6C" w:rsidRPr="00D61F6C" w:rsidRDefault="00D61F6C">
            <w:pPr>
              <w:pStyle w:val="ConsPlusNormal"/>
              <w:jc w:val="center"/>
            </w:pPr>
            <w:r w:rsidRPr="00D61F6C">
              <w:t>107,5 - 118,9</w:t>
            </w:r>
          </w:p>
        </w:tc>
        <w:tc>
          <w:tcPr>
            <w:tcW w:w="1587" w:type="dxa"/>
          </w:tcPr>
          <w:p w:rsidR="00D61F6C" w:rsidRPr="00D61F6C" w:rsidRDefault="00D61F6C">
            <w:pPr>
              <w:pStyle w:val="ConsPlusNormal"/>
              <w:jc w:val="center"/>
            </w:pPr>
            <w:r w:rsidRPr="00D61F6C">
              <w:t>119,0 - 138,2</w:t>
            </w:r>
          </w:p>
        </w:tc>
        <w:tc>
          <w:tcPr>
            <w:tcW w:w="1587" w:type="dxa"/>
          </w:tcPr>
          <w:p w:rsidR="00D61F6C" w:rsidRPr="00D61F6C" w:rsidRDefault="00D61F6C">
            <w:pPr>
              <w:pStyle w:val="ConsPlusNormal"/>
              <w:jc w:val="center"/>
            </w:pPr>
            <w:r w:rsidRPr="00D61F6C">
              <w:t>138,3 - 157,3</w:t>
            </w:r>
          </w:p>
        </w:tc>
        <w:tc>
          <w:tcPr>
            <w:tcW w:w="1421" w:type="dxa"/>
          </w:tcPr>
          <w:p w:rsidR="00D61F6C" w:rsidRPr="00D61F6C" w:rsidRDefault="00D61F6C">
            <w:pPr>
              <w:pStyle w:val="ConsPlusNormal"/>
              <w:jc w:val="center"/>
            </w:pPr>
            <w:r w:rsidRPr="00D61F6C">
              <w:t>157,4</w:t>
            </w:r>
          </w:p>
        </w:tc>
      </w:tr>
      <w:tr w:rsidR="00D61F6C" w:rsidRPr="00D61F6C" w:rsidTr="00122623">
        <w:trPr>
          <w:jc w:val="center"/>
        </w:trPr>
        <w:tc>
          <w:tcPr>
            <w:tcW w:w="1418" w:type="dxa"/>
          </w:tcPr>
          <w:p w:rsidR="00D61F6C" w:rsidRPr="00D61F6C" w:rsidRDefault="00D61F6C">
            <w:pPr>
              <w:pStyle w:val="ConsPlusNormal"/>
              <w:jc w:val="center"/>
            </w:pPr>
            <w:r w:rsidRPr="00D61F6C">
              <w:t>73,7</w:t>
            </w:r>
          </w:p>
        </w:tc>
        <w:tc>
          <w:tcPr>
            <w:tcW w:w="1417" w:type="dxa"/>
          </w:tcPr>
          <w:p w:rsidR="00D61F6C" w:rsidRPr="00D61F6C" w:rsidRDefault="00D61F6C">
            <w:pPr>
              <w:pStyle w:val="ConsPlusNormal"/>
              <w:jc w:val="center"/>
            </w:pPr>
            <w:r w:rsidRPr="00D61F6C">
              <w:t>73,8 - 77,5</w:t>
            </w:r>
          </w:p>
        </w:tc>
        <w:tc>
          <w:tcPr>
            <w:tcW w:w="794" w:type="dxa"/>
          </w:tcPr>
          <w:p w:rsidR="00D61F6C" w:rsidRPr="00D61F6C" w:rsidRDefault="00D61F6C">
            <w:pPr>
              <w:pStyle w:val="ConsPlusNormal"/>
              <w:jc w:val="center"/>
            </w:pPr>
            <w:r w:rsidRPr="00D61F6C">
              <w:t>197</w:t>
            </w:r>
          </w:p>
        </w:tc>
        <w:tc>
          <w:tcPr>
            <w:tcW w:w="1077" w:type="dxa"/>
          </w:tcPr>
          <w:p w:rsidR="00D61F6C" w:rsidRPr="00D61F6C" w:rsidRDefault="00D61F6C">
            <w:pPr>
              <w:pStyle w:val="ConsPlusNormal"/>
              <w:jc w:val="center"/>
            </w:pPr>
            <w:r w:rsidRPr="00D61F6C">
              <w:t>3,88</w:t>
            </w:r>
          </w:p>
        </w:tc>
        <w:tc>
          <w:tcPr>
            <w:tcW w:w="1417" w:type="dxa"/>
          </w:tcPr>
          <w:p w:rsidR="00D61F6C" w:rsidRPr="00D61F6C" w:rsidRDefault="00D61F6C">
            <w:pPr>
              <w:pStyle w:val="ConsPlusNormal"/>
              <w:jc w:val="center"/>
            </w:pPr>
            <w:r w:rsidRPr="00D61F6C">
              <w:t>77,6 - 100,8</w:t>
            </w:r>
          </w:p>
        </w:tc>
        <w:tc>
          <w:tcPr>
            <w:tcW w:w="1587" w:type="dxa"/>
          </w:tcPr>
          <w:p w:rsidR="00D61F6C" w:rsidRPr="00D61F6C" w:rsidRDefault="00D61F6C">
            <w:pPr>
              <w:pStyle w:val="ConsPlusNormal"/>
              <w:jc w:val="center"/>
            </w:pPr>
            <w:r w:rsidRPr="00D61F6C">
              <w:t>100,9 - 108,5</w:t>
            </w:r>
          </w:p>
        </w:tc>
        <w:tc>
          <w:tcPr>
            <w:tcW w:w="1587" w:type="dxa"/>
          </w:tcPr>
          <w:p w:rsidR="00D61F6C" w:rsidRPr="00D61F6C" w:rsidRDefault="00D61F6C">
            <w:pPr>
              <w:pStyle w:val="ConsPlusNormal"/>
              <w:jc w:val="center"/>
            </w:pPr>
            <w:r w:rsidRPr="00D61F6C">
              <w:t>108,6 - 120,2</w:t>
            </w:r>
          </w:p>
        </w:tc>
        <w:tc>
          <w:tcPr>
            <w:tcW w:w="1587" w:type="dxa"/>
          </w:tcPr>
          <w:p w:rsidR="00D61F6C" w:rsidRPr="00D61F6C" w:rsidRDefault="00D61F6C">
            <w:pPr>
              <w:pStyle w:val="ConsPlusNormal"/>
              <w:jc w:val="center"/>
            </w:pPr>
            <w:r w:rsidRPr="00D61F6C">
              <w:t>120,3 - 139,6</w:t>
            </w:r>
          </w:p>
        </w:tc>
        <w:tc>
          <w:tcPr>
            <w:tcW w:w="1587" w:type="dxa"/>
          </w:tcPr>
          <w:p w:rsidR="00D61F6C" w:rsidRPr="00D61F6C" w:rsidRDefault="00D61F6C">
            <w:pPr>
              <w:pStyle w:val="ConsPlusNormal"/>
              <w:jc w:val="center"/>
            </w:pPr>
            <w:r w:rsidRPr="00D61F6C">
              <w:t>139,7 - 159,0</w:t>
            </w:r>
          </w:p>
        </w:tc>
        <w:tc>
          <w:tcPr>
            <w:tcW w:w="1421" w:type="dxa"/>
          </w:tcPr>
          <w:p w:rsidR="00D61F6C" w:rsidRPr="00D61F6C" w:rsidRDefault="00D61F6C">
            <w:pPr>
              <w:pStyle w:val="ConsPlusNormal"/>
              <w:jc w:val="center"/>
            </w:pPr>
            <w:r w:rsidRPr="00D61F6C">
              <w:t>159,1</w:t>
            </w:r>
          </w:p>
        </w:tc>
      </w:tr>
      <w:tr w:rsidR="00D61F6C" w:rsidRPr="00D61F6C" w:rsidTr="00122623">
        <w:trPr>
          <w:jc w:val="center"/>
        </w:trPr>
        <w:tc>
          <w:tcPr>
            <w:tcW w:w="1418" w:type="dxa"/>
          </w:tcPr>
          <w:p w:rsidR="00D61F6C" w:rsidRPr="00D61F6C" w:rsidRDefault="00D61F6C">
            <w:pPr>
              <w:pStyle w:val="ConsPlusNormal"/>
              <w:jc w:val="center"/>
            </w:pPr>
            <w:r w:rsidRPr="00D61F6C">
              <w:t>74,5</w:t>
            </w:r>
          </w:p>
        </w:tc>
        <w:tc>
          <w:tcPr>
            <w:tcW w:w="1417" w:type="dxa"/>
          </w:tcPr>
          <w:p w:rsidR="00D61F6C" w:rsidRPr="00D61F6C" w:rsidRDefault="00D61F6C">
            <w:pPr>
              <w:pStyle w:val="ConsPlusNormal"/>
              <w:jc w:val="center"/>
            </w:pPr>
            <w:r w:rsidRPr="00D61F6C">
              <w:t>74,6 - 78,3</w:t>
            </w:r>
          </w:p>
        </w:tc>
        <w:tc>
          <w:tcPr>
            <w:tcW w:w="794" w:type="dxa"/>
          </w:tcPr>
          <w:p w:rsidR="00D61F6C" w:rsidRPr="00D61F6C" w:rsidRDefault="00D61F6C">
            <w:pPr>
              <w:pStyle w:val="ConsPlusNormal"/>
              <w:jc w:val="center"/>
            </w:pPr>
            <w:r w:rsidRPr="00D61F6C">
              <w:t>198</w:t>
            </w:r>
          </w:p>
        </w:tc>
        <w:tc>
          <w:tcPr>
            <w:tcW w:w="1077" w:type="dxa"/>
          </w:tcPr>
          <w:p w:rsidR="00D61F6C" w:rsidRPr="00D61F6C" w:rsidRDefault="00D61F6C">
            <w:pPr>
              <w:pStyle w:val="ConsPlusNormal"/>
              <w:jc w:val="center"/>
            </w:pPr>
            <w:r w:rsidRPr="00D61F6C">
              <w:t>3,92</w:t>
            </w:r>
          </w:p>
        </w:tc>
        <w:tc>
          <w:tcPr>
            <w:tcW w:w="1417" w:type="dxa"/>
          </w:tcPr>
          <w:p w:rsidR="00D61F6C" w:rsidRPr="00D61F6C" w:rsidRDefault="00D61F6C">
            <w:pPr>
              <w:pStyle w:val="ConsPlusNormal"/>
              <w:jc w:val="center"/>
            </w:pPr>
            <w:r w:rsidRPr="00D61F6C">
              <w:t>78,4 - 101,8</w:t>
            </w:r>
          </w:p>
        </w:tc>
        <w:tc>
          <w:tcPr>
            <w:tcW w:w="1587" w:type="dxa"/>
          </w:tcPr>
          <w:p w:rsidR="00D61F6C" w:rsidRPr="00D61F6C" w:rsidRDefault="00D61F6C">
            <w:pPr>
              <w:pStyle w:val="ConsPlusNormal"/>
              <w:jc w:val="center"/>
            </w:pPr>
            <w:r w:rsidRPr="00D61F6C">
              <w:t>101,9 - 109,7</w:t>
            </w:r>
          </w:p>
        </w:tc>
        <w:tc>
          <w:tcPr>
            <w:tcW w:w="1587" w:type="dxa"/>
          </w:tcPr>
          <w:p w:rsidR="00D61F6C" w:rsidRPr="00D61F6C" w:rsidRDefault="00D61F6C">
            <w:pPr>
              <w:pStyle w:val="ConsPlusNormal"/>
              <w:jc w:val="center"/>
            </w:pPr>
            <w:r w:rsidRPr="00D61F6C">
              <w:t>109,8 - 121,4</w:t>
            </w:r>
          </w:p>
        </w:tc>
        <w:tc>
          <w:tcPr>
            <w:tcW w:w="1587" w:type="dxa"/>
          </w:tcPr>
          <w:p w:rsidR="00D61F6C" w:rsidRPr="00D61F6C" w:rsidRDefault="00D61F6C">
            <w:pPr>
              <w:pStyle w:val="ConsPlusNormal"/>
              <w:jc w:val="center"/>
            </w:pPr>
            <w:r w:rsidRPr="00D61F6C">
              <w:t>121,5 - 141,0</w:t>
            </w:r>
          </w:p>
        </w:tc>
        <w:tc>
          <w:tcPr>
            <w:tcW w:w="1587" w:type="dxa"/>
          </w:tcPr>
          <w:p w:rsidR="00D61F6C" w:rsidRPr="00D61F6C" w:rsidRDefault="00D61F6C">
            <w:pPr>
              <w:pStyle w:val="ConsPlusNormal"/>
              <w:jc w:val="center"/>
            </w:pPr>
            <w:r w:rsidRPr="00D61F6C">
              <w:t>141,1 - 160,6</w:t>
            </w:r>
          </w:p>
        </w:tc>
        <w:tc>
          <w:tcPr>
            <w:tcW w:w="1421" w:type="dxa"/>
          </w:tcPr>
          <w:p w:rsidR="00D61F6C" w:rsidRPr="00D61F6C" w:rsidRDefault="00D61F6C">
            <w:pPr>
              <w:pStyle w:val="ConsPlusNormal"/>
              <w:jc w:val="center"/>
            </w:pPr>
            <w:r w:rsidRPr="00D61F6C">
              <w:t>160,7</w:t>
            </w:r>
          </w:p>
        </w:tc>
      </w:tr>
      <w:tr w:rsidR="00D61F6C" w:rsidRPr="00D61F6C" w:rsidTr="00122623">
        <w:trPr>
          <w:jc w:val="center"/>
        </w:trPr>
        <w:tc>
          <w:tcPr>
            <w:tcW w:w="1418" w:type="dxa"/>
          </w:tcPr>
          <w:p w:rsidR="00D61F6C" w:rsidRPr="00D61F6C" w:rsidRDefault="00D61F6C">
            <w:pPr>
              <w:pStyle w:val="ConsPlusNormal"/>
              <w:jc w:val="center"/>
            </w:pPr>
            <w:r w:rsidRPr="00D61F6C">
              <w:t>75,2</w:t>
            </w:r>
          </w:p>
        </w:tc>
        <w:tc>
          <w:tcPr>
            <w:tcW w:w="1417" w:type="dxa"/>
          </w:tcPr>
          <w:p w:rsidR="00D61F6C" w:rsidRPr="00D61F6C" w:rsidRDefault="00D61F6C">
            <w:pPr>
              <w:pStyle w:val="ConsPlusNormal"/>
              <w:jc w:val="center"/>
            </w:pPr>
            <w:r w:rsidRPr="00D61F6C">
              <w:t>75,3 - 79,1</w:t>
            </w:r>
          </w:p>
        </w:tc>
        <w:tc>
          <w:tcPr>
            <w:tcW w:w="794" w:type="dxa"/>
          </w:tcPr>
          <w:p w:rsidR="00D61F6C" w:rsidRPr="00D61F6C" w:rsidRDefault="00D61F6C">
            <w:pPr>
              <w:pStyle w:val="ConsPlusNormal"/>
              <w:jc w:val="center"/>
            </w:pPr>
            <w:r w:rsidRPr="00D61F6C">
              <w:t>199</w:t>
            </w:r>
          </w:p>
        </w:tc>
        <w:tc>
          <w:tcPr>
            <w:tcW w:w="1077" w:type="dxa"/>
          </w:tcPr>
          <w:p w:rsidR="00D61F6C" w:rsidRPr="00D61F6C" w:rsidRDefault="00D61F6C">
            <w:pPr>
              <w:pStyle w:val="ConsPlusNormal"/>
              <w:jc w:val="center"/>
            </w:pPr>
            <w:r w:rsidRPr="00D61F6C">
              <w:t>3,96</w:t>
            </w:r>
          </w:p>
        </w:tc>
        <w:tc>
          <w:tcPr>
            <w:tcW w:w="1417" w:type="dxa"/>
          </w:tcPr>
          <w:p w:rsidR="00D61F6C" w:rsidRPr="00D61F6C" w:rsidRDefault="00D61F6C">
            <w:pPr>
              <w:pStyle w:val="ConsPlusNormal"/>
              <w:jc w:val="center"/>
            </w:pPr>
            <w:r w:rsidRPr="00D61F6C">
              <w:t>79,2 - 102,9</w:t>
            </w:r>
          </w:p>
        </w:tc>
        <w:tc>
          <w:tcPr>
            <w:tcW w:w="1587" w:type="dxa"/>
          </w:tcPr>
          <w:p w:rsidR="00D61F6C" w:rsidRPr="00D61F6C" w:rsidRDefault="00D61F6C">
            <w:pPr>
              <w:pStyle w:val="ConsPlusNormal"/>
              <w:jc w:val="center"/>
            </w:pPr>
            <w:r w:rsidRPr="00D61F6C">
              <w:t>103,0 - 110,8</w:t>
            </w:r>
          </w:p>
        </w:tc>
        <w:tc>
          <w:tcPr>
            <w:tcW w:w="1587" w:type="dxa"/>
          </w:tcPr>
          <w:p w:rsidR="00D61F6C" w:rsidRPr="00D61F6C" w:rsidRDefault="00D61F6C">
            <w:pPr>
              <w:pStyle w:val="ConsPlusNormal"/>
              <w:jc w:val="center"/>
            </w:pPr>
            <w:r w:rsidRPr="00D61F6C">
              <w:t>110,9 - 122,7</w:t>
            </w:r>
          </w:p>
        </w:tc>
        <w:tc>
          <w:tcPr>
            <w:tcW w:w="1587" w:type="dxa"/>
          </w:tcPr>
          <w:p w:rsidR="00D61F6C" w:rsidRPr="00D61F6C" w:rsidRDefault="00D61F6C">
            <w:pPr>
              <w:pStyle w:val="ConsPlusNormal"/>
              <w:jc w:val="center"/>
            </w:pPr>
            <w:r w:rsidRPr="00D61F6C">
              <w:t>122,8 - 142,5</w:t>
            </w:r>
          </w:p>
        </w:tc>
        <w:tc>
          <w:tcPr>
            <w:tcW w:w="1587" w:type="dxa"/>
          </w:tcPr>
          <w:p w:rsidR="00D61F6C" w:rsidRPr="00D61F6C" w:rsidRDefault="00D61F6C">
            <w:pPr>
              <w:pStyle w:val="ConsPlusNormal"/>
              <w:jc w:val="center"/>
            </w:pPr>
            <w:r w:rsidRPr="00D61F6C">
              <w:t>142,6 - 162,3</w:t>
            </w:r>
          </w:p>
        </w:tc>
        <w:tc>
          <w:tcPr>
            <w:tcW w:w="1421" w:type="dxa"/>
          </w:tcPr>
          <w:p w:rsidR="00D61F6C" w:rsidRPr="00D61F6C" w:rsidRDefault="00D61F6C">
            <w:pPr>
              <w:pStyle w:val="ConsPlusNormal"/>
              <w:jc w:val="center"/>
            </w:pPr>
            <w:r w:rsidRPr="00D61F6C">
              <w:t>162,4</w:t>
            </w:r>
          </w:p>
        </w:tc>
      </w:tr>
      <w:tr w:rsidR="00D61F6C" w:rsidRPr="00D61F6C" w:rsidTr="00122623">
        <w:trPr>
          <w:jc w:val="center"/>
        </w:trPr>
        <w:tc>
          <w:tcPr>
            <w:tcW w:w="1418" w:type="dxa"/>
          </w:tcPr>
          <w:p w:rsidR="00D61F6C" w:rsidRPr="00D61F6C" w:rsidRDefault="00D61F6C">
            <w:pPr>
              <w:pStyle w:val="ConsPlusNormal"/>
              <w:jc w:val="center"/>
            </w:pPr>
            <w:r w:rsidRPr="00D61F6C">
              <w:t>76,0</w:t>
            </w:r>
          </w:p>
        </w:tc>
        <w:tc>
          <w:tcPr>
            <w:tcW w:w="1417" w:type="dxa"/>
          </w:tcPr>
          <w:p w:rsidR="00D61F6C" w:rsidRPr="00D61F6C" w:rsidRDefault="00D61F6C">
            <w:pPr>
              <w:pStyle w:val="ConsPlusNormal"/>
              <w:jc w:val="center"/>
            </w:pPr>
            <w:r w:rsidRPr="00D61F6C">
              <w:t>76,1 - 79,9</w:t>
            </w:r>
          </w:p>
        </w:tc>
        <w:tc>
          <w:tcPr>
            <w:tcW w:w="794" w:type="dxa"/>
          </w:tcPr>
          <w:p w:rsidR="00D61F6C" w:rsidRPr="00D61F6C" w:rsidRDefault="00D61F6C">
            <w:pPr>
              <w:pStyle w:val="ConsPlusNormal"/>
              <w:jc w:val="center"/>
            </w:pPr>
            <w:r w:rsidRPr="00D61F6C">
              <w:t>200</w:t>
            </w:r>
          </w:p>
        </w:tc>
        <w:tc>
          <w:tcPr>
            <w:tcW w:w="1077" w:type="dxa"/>
          </w:tcPr>
          <w:p w:rsidR="00D61F6C" w:rsidRPr="00D61F6C" w:rsidRDefault="00D61F6C">
            <w:pPr>
              <w:pStyle w:val="ConsPlusNormal"/>
              <w:jc w:val="center"/>
            </w:pPr>
            <w:r w:rsidRPr="00D61F6C">
              <w:t>4,00</w:t>
            </w:r>
          </w:p>
        </w:tc>
        <w:tc>
          <w:tcPr>
            <w:tcW w:w="1417" w:type="dxa"/>
          </w:tcPr>
          <w:p w:rsidR="00D61F6C" w:rsidRPr="00D61F6C" w:rsidRDefault="00D61F6C">
            <w:pPr>
              <w:pStyle w:val="ConsPlusNormal"/>
              <w:jc w:val="center"/>
            </w:pPr>
            <w:r w:rsidRPr="00D61F6C">
              <w:t>80,0 - 103,9</w:t>
            </w:r>
          </w:p>
        </w:tc>
        <w:tc>
          <w:tcPr>
            <w:tcW w:w="1587" w:type="dxa"/>
          </w:tcPr>
          <w:p w:rsidR="00D61F6C" w:rsidRPr="00D61F6C" w:rsidRDefault="00D61F6C">
            <w:pPr>
              <w:pStyle w:val="ConsPlusNormal"/>
              <w:jc w:val="center"/>
            </w:pPr>
            <w:r w:rsidRPr="00D61F6C">
              <w:t>104,0 - 111,9</w:t>
            </w:r>
          </w:p>
        </w:tc>
        <w:tc>
          <w:tcPr>
            <w:tcW w:w="1587" w:type="dxa"/>
          </w:tcPr>
          <w:p w:rsidR="00D61F6C" w:rsidRPr="00D61F6C" w:rsidRDefault="00D61F6C">
            <w:pPr>
              <w:pStyle w:val="ConsPlusNormal"/>
              <w:jc w:val="center"/>
            </w:pPr>
            <w:r w:rsidRPr="00D61F6C">
              <w:t>112,0 - 123,9</w:t>
            </w:r>
          </w:p>
        </w:tc>
        <w:tc>
          <w:tcPr>
            <w:tcW w:w="1587" w:type="dxa"/>
          </w:tcPr>
          <w:p w:rsidR="00D61F6C" w:rsidRPr="00D61F6C" w:rsidRDefault="00D61F6C">
            <w:pPr>
              <w:pStyle w:val="ConsPlusNormal"/>
              <w:jc w:val="center"/>
            </w:pPr>
            <w:r w:rsidRPr="00D61F6C">
              <w:t>124,0 - 143,9</w:t>
            </w:r>
          </w:p>
        </w:tc>
        <w:tc>
          <w:tcPr>
            <w:tcW w:w="1587" w:type="dxa"/>
          </w:tcPr>
          <w:p w:rsidR="00D61F6C" w:rsidRPr="00D61F6C" w:rsidRDefault="00D61F6C">
            <w:pPr>
              <w:pStyle w:val="ConsPlusNormal"/>
              <w:jc w:val="center"/>
            </w:pPr>
            <w:r w:rsidRPr="00D61F6C">
              <w:t>144,0 - 163,9</w:t>
            </w:r>
          </w:p>
        </w:tc>
        <w:tc>
          <w:tcPr>
            <w:tcW w:w="1421" w:type="dxa"/>
          </w:tcPr>
          <w:p w:rsidR="00D61F6C" w:rsidRPr="00D61F6C" w:rsidRDefault="00D61F6C">
            <w:pPr>
              <w:pStyle w:val="ConsPlusNormal"/>
              <w:jc w:val="center"/>
            </w:pPr>
            <w:r w:rsidRPr="00D61F6C">
              <w:t>164,0</w:t>
            </w:r>
          </w:p>
        </w:tc>
      </w:tr>
    </w:tbl>
    <w:p w:rsidR="00D61F6C" w:rsidRPr="00D61F6C" w:rsidRDefault="00D61F6C">
      <w:pPr>
        <w:sectPr w:rsidR="00D61F6C" w:rsidRPr="00D61F6C">
          <w:pgSz w:w="16838" w:h="11905" w:orient="landscape"/>
          <w:pgMar w:top="1701" w:right="1134" w:bottom="850" w:left="1134" w:header="0" w:footer="0" w:gutter="0"/>
          <w:cols w:space="720"/>
        </w:sectPr>
      </w:pPr>
    </w:p>
    <w:p w:rsidR="00D61F6C" w:rsidRPr="00D61F6C" w:rsidRDefault="00D61F6C">
      <w:pPr>
        <w:pStyle w:val="ConsPlusNormal"/>
        <w:jc w:val="right"/>
        <w:outlineLvl w:val="2"/>
      </w:pPr>
      <w:r w:rsidRPr="00D61F6C">
        <w:lastRenderedPageBreak/>
        <w:t xml:space="preserve">Таблица </w:t>
      </w:r>
      <w:r w:rsidR="0028166C">
        <w:t>№</w:t>
      </w:r>
      <w:r w:rsidRPr="00D61F6C">
        <w:t xml:space="preserve"> 3</w:t>
      </w:r>
    </w:p>
    <w:p w:rsidR="00D61F6C" w:rsidRPr="00D61F6C" w:rsidRDefault="00D61F6C">
      <w:pPr>
        <w:pStyle w:val="ConsPlusNormal"/>
        <w:jc w:val="both"/>
      </w:pPr>
    </w:p>
    <w:p w:rsidR="00D61F6C" w:rsidRPr="00D61F6C" w:rsidRDefault="00D61F6C">
      <w:pPr>
        <w:pStyle w:val="ConsPlusTitle"/>
        <w:jc w:val="center"/>
      </w:pPr>
      <w:bookmarkStart w:id="327" w:name="P5070"/>
      <w:bookmarkEnd w:id="327"/>
      <w:r w:rsidRPr="00D61F6C">
        <w:t>ПОКАЗАТЕЛИ СТЕПЕНЕЙ ДЫХАТЕЛЬНОЙ (ЛЕГОЧНОЙ) НЕДОСТАТОЧНОСТИ</w:t>
      </w:r>
    </w:p>
    <w:p w:rsidR="00D61F6C" w:rsidRPr="00D61F6C" w:rsidRDefault="00D61F6C">
      <w:pPr>
        <w:pStyle w:val="ConsPlusNormal"/>
        <w:jc w:val="both"/>
      </w:pPr>
    </w:p>
    <w:tbl>
      <w:tblPr>
        <w:tblW w:w="0" w:type="auto"/>
        <w:jc w:val="center"/>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850"/>
        <w:gridCol w:w="1844"/>
        <w:gridCol w:w="1700"/>
        <w:gridCol w:w="1844"/>
      </w:tblGrid>
      <w:tr w:rsidR="00D61F6C" w:rsidRPr="00D61F6C" w:rsidTr="00122623">
        <w:trPr>
          <w:jc w:val="center"/>
        </w:trPr>
        <w:tc>
          <w:tcPr>
            <w:tcW w:w="3118" w:type="dxa"/>
            <w:vMerge w:val="restart"/>
          </w:tcPr>
          <w:p w:rsidR="00D61F6C" w:rsidRPr="00D61F6C" w:rsidRDefault="00D61F6C">
            <w:pPr>
              <w:pStyle w:val="ConsPlusNormal"/>
              <w:jc w:val="center"/>
            </w:pPr>
            <w:r w:rsidRPr="00D61F6C">
              <w:t>Показатели</w:t>
            </w:r>
          </w:p>
        </w:tc>
        <w:tc>
          <w:tcPr>
            <w:tcW w:w="850" w:type="dxa"/>
            <w:vMerge w:val="restart"/>
          </w:tcPr>
          <w:p w:rsidR="00D61F6C" w:rsidRPr="00D61F6C" w:rsidRDefault="00D61F6C">
            <w:pPr>
              <w:pStyle w:val="ConsPlusNormal"/>
              <w:jc w:val="center"/>
            </w:pPr>
            <w:r w:rsidRPr="00D61F6C">
              <w:t>Норма</w:t>
            </w:r>
          </w:p>
        </w:tc>
        <w:tc>
          <w:tcPr>
            <w:tcW w:w="5388" w:type="dxa"/>
            <w:gridSpan w:val="3"/>
          </w:tcPr>
          <w:p w:rsidR="00D61F6C" w:rsidRPr="00D61F6C" w:rsidRDefault="00D61F6C">
            <w:pPr>
              <w:pStyle w:val="ConsPlusNormal"/>
              <w:jc w:val="center"/>
            </w:pPr>
            <w:r w:rsidRPr="00D61F6C">
              <w:t>Степень дыхательной недостаточности</w:t>
            </w:r>
          </w:p>
        </w:tc>
      </w:tr>
      <w:tr w:rsidR="00D61F6C" w:rsidRPr="00D61F6C" w:rsidTr="00122623">
        <w:trPr>
          <w:jc w:val="center"/>
        </w:trPr>
        <w:tc>
          <w:tcPr>
            <w:tcW w:w="3118" w:type="dxa"/>
            <w:vMerge/>
          </w:tcPr>
          <w:p w:rsidR="00D61F6C" w:rsidRPr="00D61F6C" w:rsidRDefault="00D61F6C"/>
        </w:tc>
        <w:tc>
          <w:tcPr>
            <w:tcW w:w="850" w:type="dxa"/>
            <w:vMerge/>
          </w:tcPr>
          <w:p w:rsidR="00D61F6C" w:rsidRPr="00D61F6C" w:rsidRDefault="00D61F6C"/>
        </w:tc>
        <w:tc>
          <w:tcPr>
            <w:tcW w:w="1844" w:type="dxa"/>
          </w:tcPr>
          <w:p w:rsidR="00D61F6C" w:rsidRPr="00D61F6C" w:rsidRDefault="00D61F6C">
            <w:pPr>
              <w:pStyle w:val="ConsPlusNormal"/>
              <w:jc w:val="center"/>
            </w:pPr>
            <w:r w:rsidRPr="00D61F6C">
              <w:t>I степень (незначительная)</w:t>
            </w:r>
          </w:p>
        </w:tc>
        <w:tc>
          <w:tcPr>
            <w:tcW w:w="1700" w:type="dxa"/>
          </w:tcPr>
          <w:p w:rsidR="00D61F6C" w:rsidRPr="00D61F6C" w:rsidRDefault="00D61F6C">
            <w:pPr>
              <w:pStyle w:val="ConsPlusNormal"/>
              <w:jc w:val="center"/>
            </w:pPr>
            <w:r w:rsidRPr="00D61F6C">
              <w:t>II степень (умеренная)</w:t>
            </w:r>
          </w:p>
        </w:tc>
        <w:tc>
          <w:tcPr>
            <w:tcW w:w="1844" w:type="dxa"/>
          </w:tcPr>
          <w:p w:rsidR="00D61F6C" w:rsidRPr="00D61F6C" w:rsidRDefault="00D61F6C">
            <w:pPr>
              <w:pStyle w:val="ConsPlusNormal"/>
              <w:jc w:val="center"/>
            </w:pPr>
            <w:r w:rsidRPr="00D61F6C">
              <w:t>III степень (выраженная)</w:t>
            </w:r>
          </w:p>
        </w:tc>
      </w:tr>
      <w:tr w:rsidR="00D61F6C" w:rsidRPr="00D61F6C" w:rsidTr="00122623">
        <w:trPr>
          <w:jc w:val="center"/>
        </w:trPr>
        <w:tc>
          <w:tcPr>
            <w:tcW w:w="3118" w:type="dxa"/>
          </w:tcPr>
          <w:p w:rsidR="00D61F6C" w:rsidRPr="00D61F6C" w:rsidRDefault="00D61F6C">
            <w:pPr>
              <w:pStyle w:val="ConsPlusNormal"/>
            </w:pPr>
            <w:r w:rsidRPr="00D61F6C">
              <w:t>1. Клинические:</w:t>
            </w:r>
          </w:p>
        </w:tc>
        <w:tc>
          <w:tcPr>
            <w:tcW w:w="850" w:type="dxa"/>
          </w:tcPr>
          <w:p w:rsidR="00D61F6C" w:rsidRPr="00D61F6C" w:rsidRDefault="00D61F6C">
            <w:pPr>
              <w:pStyle w:val="ConsPlusNormal"/>
            </w:pPr>
          </w:p>
        </w:tc>
        <w:tc>
          <w:tcPr>
            <w:tcW w:w="1844" w:type="dxa"/>
          </w:tcPr>
          <w:p w:rsidR="00D61F6C" w:rsidRPr="00D61F6C" w:rsidRDefault="00D61F6C">
            <w:pPr>
              <w:pStyle w:val="ConsPlusNormal"/>
            </w:pPr>
          </w:p>
        </w:tc>
        <w:tc>
          <w:tcPr>
            <w:tcW w:w="1700" w:type="dxa"/>
          </w:tcPr>
          <w:p w:rsidR="00D61F6C" w:rsidRPr="00D61F6C" w:rsidRDefault="00D61F6C">
            <w:pPr>
              <w:pStyle w:val="ConsPlusNormal"/>
            </w:pPr>
          </w:p>
        </w:tc>
        <w:tc>
          <w:tcPr>
            <w:tcW w:w="1844" w:type="dxa"/>
          </w:tcPr>
          <w:p w:rsidR="00D61F6C" w:rsidRPr="00D61F6C" w:rsidRDefault="00D61F6C">
            <w:pPr>
              <w:pStyle w:val="ConsPlusNormal"/>
            </w:pPr>
          </w:p>
        </w:tc>
      </w:tr>
      <w:tr w:rsidR="00D61F6C" w:rsidRPr="00D61F6C" w:rsidTr="00122623">
        <w:trPr>
          <w:jc w:val="center"/>
        </w:trPr>
        <w:tc>
          <w:tcPr>
            <w:tcW w:w="3118" w:type="dxa"/>
          </w:tcPr>
          <w:p w:rsidR="00D61F6C" w:rsidRPr="00D61F6C" w:rsidRDefault="00D61F6C">
            <w:pPr>
              <w:pStyle w:val="ConsPlusNormal"/>
            </w:pPr>
            <w:r w:rsidRPr="00D61F6C">
              <w:t>а) одышка</w:t>
            </w:r>
          </w:p>
        </w:tc>
        <w:tc>
          <w:tcPr>
            <w:tcW w:w="850" w:type="dxa"/>
          </w:tcPr>
          <w:p w:rsidR="00D61F6C" w:rsidRPr="00D61F6C" w:rsidRDefault="00D61F6C">
            <w:pPr>
              <w:pStyle w:val="ConsPlusNormal"/>
              <w:jc w:val="center"/>
            </w:pPr>
            <w:r w:rsidRPr="00D61F6C">
              <w:t>нет</w:t>
            </w:r>
          </w:p>
        </w:tc>
        <w:tc>
          <w:tcPr>
            <w:tcW w:w="1844" w:type="dxa"/>
          </w:tcPr>
          <w:p w:rsidR="00D61F6C" w:rsidRPr="00D61F6C" w:rsidRDefault="00D61F6C">
            <w:pPr>
              <w:pStyle w:val="ConsPlusNormal"/>
              <w:jc w:val="center"/>
            </w:pPr>
            <w:r w:rsidRPr="00D61F6C">
              <w:t>при доступных ранее усилиях</w:t>
            </w:r>
          </w:p>
        </w:tc>
        <w:tc>
          <w:tcPr>
            <w:tcW w:w="1700" w:type="dxa"/>
          </w:tcPr>
          <w:p w:rsidR="00D61F6C" w:rsidRPr="00D61F6C" w:rsidRDefault="00D61F6C">
            <w:pPr>
              <w:pStyle w:val="ConsPlusNormal"/>
              <w:jc w:val="center"/>
            </w:pPr>
            <w:r w:rsidRPr="00D61F6C">
              <w:t>при обычных нагрузках</w:t>
            </w:r>
          </w:p>
        </w:tc>
        <w:tc>
          <w:tcPr>
            <w:tcW w:w="1844" w:type="dxa"/>
          </w:tcPr>
          <w:p w:rsidR="00D61F6C" w:rsidRPr="00D61F6C" w:rsidRDefault="00D61F6C">
            <w:pPr>
              <w:pStyle w:val="ConsPlusNormal"/>
              <w:jc w:val="center"/>
            </w:pPr>
            <w:proofErr w:type="gramStart"/>
            <w:r w:rsidRPr="00D61F6C">
              <w:t>постоянная</w:t>
            </w:r>
            <w:proofErr w:type="gramEnd"/>
            <w:r w:rsidRPr="00D61F6C">
              <w:t xml:space="preserve"> в покое</w:t>
            </w:r>
          </w:p>
        </w:tc>
      </w:tr>
      <w:tr w:rsidR="00D61F6C" w:rsidRPr="00D61F6C" w:rsidTr="00122623">
        <w:trPr>
          <w:jc w:val="center"/>
        </w:trPr>
        <w:tc>
          <w:tcPr>
            <w:tcW w:w="3118" w:type="dxa"/>
          </w:tcPr>
          <w:p w:rsidR="00D61F6C" w:rsidRPr="00D61F6C" w:rsidRDefault="00D61F6C">
            <w:pPr>
              <w:pStyle w:val="ConsPlusNormal"/>
            </w:pPr>
            <w:r w:rsidRPr="00D61F6C">
              <w:t>б) цианоз</w:t>
            </w:r>
          </w:p>
        </w:tc>
        <w:tc>
          <w:tcPr>
            <w:tcW w:w="850" w:type="dxa"/>
          </w:tcPr>
          <w:p w:rsidR="00D61F6C" w:rsidRPr="00D61F6C" w:rsidRDefault="00D61F6C">
            <w:pPr>
              <w:pStyle w:val="ConsPlusNormal"/>
              <w:jc w:val="center"/>
            </w:pPr>
            <w:r w:rsidRPr="00D61F6C">
              <w:t>нет</w:t>
            </w:r>
          </w:p>
        </w:tc>
        <w:tc>
          <w:tcPr>
            <w:tcW w:w="1844" w:type="dxa"/>
          </w:tcPr>
          <w:p w:rsidR="00D61F6C" w:rsidRPr="00D61F6C" w:rsidRDefault="00D61F6C">
            <w:pPr>
              <w:pStyle w:val="ConsPlusNormal"/>
              <w:jc w:val="center"/>
            </w:pPr>
            <w:r w:rsidRPr="00D61F6C">
              <w:t xml:space="preserve">нет или </w:t>
            </w:r>
            <w:proofErr w:type="gramStart"/>
            <w:r w:rsidRPr="00D61F6C">
              <w:t>незначительный</w:t>
            </w:r>
            <w:proofErr w:type="gramEnd"/>
            <w:r w:rsidRPr="00D61F6C">
              <w:t>, усиливающийся после нагрузки</w:t>
            </w:r>
          </w:p>
        </w:tc>
        <w:tc>
          <w:tcPr>
            <w:tcW w:w="1700" w:type="dxa"/>
          </w:tcPr>
          <w:p w:rsidR="00D61F6C" w:rsidRPr="00D61F6C" w:rsidRDefault="00D61F6C">
            <w:pPr>
              <w:pStyle w:val="ConsPlusNormal"/>
              <w:jc w:val="center"/>
            </w:pPr>
            <w:r w:rsidRPr="00D61F6C">
              <w:t>отчетливый, иногда значительный</w:t>
            </w:r>
          </w:p>
        </w:tc>
        <w:tc>
          <w:tcPr>
            <w:tcW w:w="1844" w:type="dxa"/>
          </w:tcPr>
          <w:p w:rsidR="00D61F6C" w:rsidRPr="00D61F6C" w:rsidRDefault="00D61F6C">
            <w:pPr>
              <w:pStyle w:val="ConsPlusNormal"/>
              <w:jc w:val="center"/>
            </w:pPr>
            <w:r w:rsidRPr="00D61F6C">
              <w:t>резко выраженный диффузный</w:t>
            </w:r>
          </w:p>
        </w:tc>
      </w:tr>
      <w:tr w:rsidR="00D61F6C" w:rsidRPr="00D61F6C" w:rsidTr="00122623">
        <w:trPr>
          <w:jc w:val="center"/>
        </w:trPr>
        <w:tc>
          <w:tcPr>
            <w:tcW w:w="3118" w:type="dxa"/>
          </w:tcPr>
          <w:p w:rsidR="00D61F6C" w:rsidRPr="00D61F6C" w:rsidRDefault="00D61F6C">
            <w:pPr>
              <w:pStyle w:val="ConsPlusNormal"/>
            </w:pPr>
            <w:r w:rsidRPr="00D61F6C">
              <w:t>в) пульс в покое (в минуту)</w:t>
            </w:r>
          </w:p>
        </w:tc>
        <w:tc>
          <w:tcPr>
            <w:tcW w:w="850" w:type="dxa"/>
          </w:tcPr>
          <w:p w:rsidR="00D61F6C" w:rsidRPr="00D61F6C" w:rsidRDefault="00D61F6C">
            <w:pPr>
              <w:pStyle w:val="ConsPlusNormal"/>
              <w:jc w:val="center"/>
            </w:pPr>
            <w:r w:rsidRPr="00D61F6C">
              <w:t>до 80</w:t>
            </w:r>
          </w:p>
        </w:tc>
        <w:tc>
          <w:tcPr>
            <w:tcW w:w="1844" w:type="dxa"/>
          </w:tcPr>
          <w:p w:rsidR="00D61F6C" w:rsidRPr="00D61F6C" w:rsidRDefault="00D61F6C">
            <w:pPr>
              <w:pStyle w:val="ConsPlusNormal"/>
              <w:jc w:val="center"/>
            </w:pPr>
            <w:r w:rsidRPr="00D61F6C">
              <w:t>не учащен</w:t>
            </w:r>
          </w:p>
        </w:tc>
        <w:tc>
          <w:tcPr>
            <w:tcW w:w="1700" w:type="dxa"/>
          </w:tcPr>
          <w:p w:rsidR="00D61F6C" w:rsidRPr="00D61F6C" w:rsidRDefault="00D61F6C">
            <w:pPr>
              <w:pStyle w:val="ConsPlusNormal"/>
              <w:jc w:val="center"/>
            </w:pPr>
            <w:r w:rsidRPr="00D61F6C">
              <w:t>наклонность к учащению</w:t>
            </w:r>
          </w:p>
        </w:tc>
        <w:tc>
          <w:tcPr>
            <w:tcW w:w="1844" w:type="dxa"/>
          </w:tcPr>
          <w:p w:rsidR="00D61F6C" w:rsidRPr="00D61F6C" w:rsidRDefault="00D61F6C">
            <w:pPr>
              <w:pStyle w:val="ConsPlusNormal"/>
              <w:jc w:val="center"/>
            </w:pPr>
            <w:r w:rsidRPr="00D61F6C">
              <w:t>значительно учащен</w:t>
            </w:r>
          </w:p>
        </w:tc>
      </w:tr>
      <w:tr w:rsidR="00D61F6C" w:rsidRPr="00D61F6C" w:rsidTr="00122623">
        <w:trPr>
          <w:jc w:val="center"/>
        </w:trPr>
        <w:tc>
          <w:tcPr>
            <w:tcW w:w="3118" w:type="dxa"/>
          </w:tcPr>
          <w:p w:rsidR="00D61F6C" w:rsidRPr="00D61F6C" w:rsidRDefault="00D61F6C">
            <w:pPr>
              <w:pStyle w:val="ConsPlusNormal"/>
            </w:pPr>
            <w:r w:rsidRPr="00D61F6C">
              <w:t>2. Инструментальные</w:t>
            </w:r>
          </w:p>
        </w:tc>
        <w:tc>
          <w:tcPr>
            <w:tcW w:w="850" w:type="dxa"/>
          </w:tcPr>
          <w:p w:rsidR="00D61F6C" w:rsidRPr="00D61F6C" w:rsidRDefault="00D61F6C">
            <w:pPr>
              <w:pStyle w:val="ConsPlusNormal"/>
            </w:pPr>
          </w:p>
        </w:tc>
        <w:tc>
          <w:tcPr>
            <w:tcW w:w="1844" w:type="dxa"/>
          </w:tcPr>
          <w:p w:rsidR="00D61F6C" w:rsidRPr="00D61F6C" w:rsidRDefault="00D61F6C">
            <w:pPr>
              <w:pStyle w:val="ConsPlusNormal"/>
            </w:pPr>
          </w:p>
        </w:tc>
        <w:tc>
          <w:tcPr>
            <w:tcW w:w="1700" w:type="dxa"/>
          </w:tcPr>
          <w:p w:rsidR="00D61F6C" w:rsidRPr="00D61F6C" w:rsidRDefault="00D61F6C">
            <w:pPr>
              <w:pStyle w:val="ConsPlusNormal"/>
            </w:pPr>
          </w:p>
        </w:tc>
        <w:tc>
          <w:tcPr>
            <w:tcW w:w="1844" w:type="dxa"/>
          </w:tcPr>
          <w:p w:rsidR="00D61F6C" w:rsidRPr="00D61F6C" w:rsidRDefault="00D61F6C">
            <w:pPr>
              <w:pStyle w:val="ConsPlusNormal"/>
            </w:pPr>
          </w:p>
        </w:tc>
      </w:tr>
      <w:tr w:rsidR="00D61F6C" w:rsidRPr="00D61F6C" w:rsidTr="00122623">
        <w:trPr>
          <w:jc w:val="center"/>
        </w:trPr>
        <w:tc>
          <w:tcPr>
            <w:tcW w:w="3118" w:type="dxa"/>
          </w:tcPr>
          <w:p w:rsidR="00D61F6C" w:rsidRPr="00D61F6C" w:rsidRDefault="00D61F6C">
            <w:pPr>
              <w:pStyle w:val="ConsPlusNormal"/>
            </w:pPr>
            <w:r w:rsidRPr="00D61F6C">
              <w:t>а) парциальное давление кислорода (</w:t>
            </w:r>
            <w:proofErr w:type="gramStart"/>
            <w:r w:rsidRPr="00D61F6C">
              <w:t>мм</w:t>
            </w:r>
            <w:proofErr w:type="gramEnd"/>
            <w:r w:rsidRPr="00D61F6C">
              <w:t xml:space="preserve"> рт.ст.) в артериальной крови</w:t>
            </w:r>
          </w:p>
        </w:tc>
        <w:tc>
          <w:tcPr>
            <w:tcW w:w="850" w:type="dxa"/>
          </w:tcPr>
          <w:p w:rsidR="00D61F6C" w:rsidRPr="00D61F6C" w:rsidRDefault="00D61F6C">
            <w:pPr>
              <w:pStyle w:val="ConsPlusNormal"/>
              <w:jc w:val="center"/>
            </w:pPr>
            <w:r w:rsidRPr="00D61F6C">
              <w:t>более 80</w:t>
            </w:r>
          </w:p>
        </w:tc>
        <w:tc>
          <w:tcPr>
            <w:tcW w:w="1844" w:type="dxa"/>
          </w:tcPr>
          <w:p w:rsidR="00D61F6C" w:rsidRPr="00D61F6C" w:rsidRDefault="00D61F6C">
            <w:pPr>
              <w:pStyle w:val="ConsPlusNormal"/>
              <w:jc w:val="center"/>
            </w:pPr>
            <w:r w:rsidRPr="00D61F6C">
              <w:t>80</w:t>
            </w:r>
          </w:p>
        </w:tc>
        <w:tc>
          <w:tcPr>
            <w:tcW w:w="1700" w:type="dxa"/>
          </w:tcPr>
          <w:p w:rsidR="00D61F6C" w:rsidRPr="00D61F6C" w:rsidRDefault="00D61F6C">
            <w:pPr>
              <w:pStyle w:val="ConsPlusNormal"/>
              <w:jc w:val="center"/>
            </w:pPr>
            <w:r w:rsidRPr="00D61F6C">
              <w:t>79 - 65</w:t>
            </w:r>
          </w:p>
        </w:tc>
        <w:tc>
          <w:tcPr>
            <w:tcW w:w="1844" w:type="dxa"/>
          </w:tcPr>
          <w:p w:rsidR="00D61F6C" w:rsidRPr="00D61F6C" w:rsidRDefault="00D61F6C">
            <w:pPr>
              <w:pStyle w:val="ConsPlusNormal"/>
              <w:jc w:val="center"/>
            </w:pPr>
            <w:r w:rsidRPr="00D61F6C">
              <w:t>менее 65</w:t>
            </w:r>
          </w:p>
        </w:tc>
      </w:tr>
      <w:tr w:rsidR="00D61F6C" w:rsidRPr="00D61F6C" w:rsidTr="00122623">
        <w:trPr>
          <w:jc w:val="center"/>
        </w:trPr>
        <w:tc>
          <w:tcPr>
            <w:tcW w:w="3118" w:type="dxa"/>
          </w:tcPr>
          <w:p w:rsidR="00D61F6C" w:rsidRPr="00D61F6C" w:rsidRDefault="00D61F6C" w:rsidP="002D1DEC">
            <w:pPr>
              <w:pStyle w:val="ConsPlusNormal"/>
            </w:pPr>
            <w:r w:rsidRPr="00D61F6C">
              <w:t>б) объем форсированного выдоха за 1 секунду - в процентах</w:t>
            </w:r>
            <w:r w:rsidR="002D1DEC">
              <w:rPr>
                <w:rStyle w:val="a5"/>
              </w:rPr>
              <w:footnoteReference w:id="32"/>
            </w:r>
          </w:p>
        </w:tc>
        <w:tc>
          <w:tcPr>
            <w:tcW w:w="850" w:type="dxa"/>
          </w:tcPr>
          <w:p w:rsidR="00D61F6C" w:rsidRPr="00D61F6C" w:rsidRDefault="00D61F6C">
            <w:pPr>
              <w:pStyle w:val="ConsPlusNormal"/>
              <w:jc w:val="center"/>
            </w:pPr>
            <w:r w:rsidRPr="00D61F6C">
              <w:t>более 80</w:t>
            </w:r>
          </w:p>
        </w:tc>
        <w:tc>
          <w:tcPr>
            <w:tcW w:w="1844" w:type="dxa"/>
          </w:tcPr>
          <w:p w:rsidR="00D61F6C" w:rsidRPr="00D61F6C" w:rsidRDefault="00D61F6C">
            <w:pPr>
              <w:pStyle w:val="ConsPlusNormal"/>
              <w:jc w:val="center"/>
            </w:pPr>
            <w:r w:rsidRPr="00D61F6C">
              <w:t>80 0</w:t>
            </w:r>
          </w:p>
        </w:tc>
        <w:tc>
          <w:tcPr>
            <w:tcW w:w="1700" w:type="dxa"/>
          </w:tcPr>
          <w:p w:rsidR="00D61F6C" w:rsidRPr="00D61F6C" w:rsidRDefault="00D61F6C">
            <w:pPr>
              <w:pStyle w:val="ConsPlusNormal"/>
              <w:jc w:val="center"/>
            </w:pPr>
            <w:r w:rsidRPr="00D61F6C">
              <w:t>69 - 50</w:t>
            </w:r>
          </w:p>
        </w:tc>
        <w:tc>
          <w:tcPr>
            <w:tcW w:w="1844" w:type="dxa"/>
          </w:tcPr>
          <w:p w:rsidR="00D61F6C" w:rsidRPr="00D61F6C" w:rsidRDefault="00D61F6C">
            <w:pPr>
              <w:pStyle w:val="ConsPlusNormal"/>
              <w:jc w:val="center"/>
            </w:pPr>
            <w:r w:rsidRPr="00D61F6C">
              <w:t>менее 50</w:t>
            </w:r>
          </w:p>
        </w:tc>
      </w:tr>
      <w:tr w:rsidR="00D61F6C" w:rsidRPr="00D61F6C" w:rsidTr="00122623">
        <w:trPr>
          <w:jc w:val="center"/>
        </w:trPr>
        <w:tc>
          <w:tcPr>
            <w:tcW w:w="3118" w:type="dxa"/>
          </w:tcPr>
          <w:p w:rsidR="00D61F6C" w:rsidRPr="00D61F6C" w:rsidRDefault="00D61F6C">
            <w:pPr>
              <w:pStyle w:val="ConsPlusNormal"/>
            </w:pPr>
            <w:r w:rsidRPr="00D61F6C">
              <w:t>в) отношение объема форсированного выдоха за 1 секунду к жизненной емкости легких (индекс Генслера) - в процентах</w:t>
            </w:r>
          </w:p>
        </w:tc>
        <w:tc>
          <w:tcPr>
            <w:tcW w:w="850" w:type="dxa"/>
          </w:tcPr>
          <w:p w:rsidR="00D61F6C" w:rsidRPr="00D61F6C" w:rsidRDefault="00D61F6C">
            <w:pPr>
              <w:pStyle w:val="ConsPlusNormal"/>
              <w:jc w:val="center"/>
            </w:pPr>
            <w:r w:rsidRPr="00D61F6C">
              <w:t>более 70</w:t>
            </w:r>
          </w:p>
        </w:tc>
        <w:tc>
          <w:tcPr>
            <w:tcW w:w="1844" w:type="dxa"/>
          </w:tcPr>
          <w:p w:rsidR="00D61F6C" w:rsidRPr="00D61F6C" w:rsidRDefault="00D61F6C">
            <w:pPr>
              <w:pStyle w:val="ConsPlusNormal"/>
              <w:jc w:val="center"/>
            </w:pPr>
            <w:r w:rsidRPr="00D61F6C">
              <w:t>менее 70</w:t>
            </w:r>
          </w:p>
        </w:tc>
        <w:tc>
          <w:tcPr>
            <w:tcW w:w="1700" w:type="dxa"/>
          </w:tcPr>
          <w:p w:rsidR="00D61F6C" w:rsidRPr="00D61F6C" w:rsidRDefault="00D61F6C">
            <w:pPr>
              <w:pStyle w:val="ConsPlusNormal"/>
              <w:jc w:val="center"/>
            </w:pPr>
            <w:r w:rsidRPr="00D61F6C">
              <w:t>менее 70</w:t>
            </w:r>
          </w:p>
        </w:tc>
        <w:tc>
          <w:tcPr>
            <w:tcW w:w="1844" w:type="dxa"/>
          </w:tcPr>
          <w:p w:rsidR="00D61F6C" w:rsidRPr="00D61F6C" w:rsidRDefault="00D61F6C">
            <w:pPr>
              <w:pStyle w:val="ConsPlusNormal"/>
              <w:jc w:val="center"/>
            </w:pPr>
            <w:r w:rsidRPr="00D61F6C">
              <w:t>менее 70</w:t>
            </w:r>
          </w:p>
        </w:tc>
      </w:tr>
    </w:tbl>
    <w:p w:rsidR="00D61F6C" w:rsidRPr="00D61F6C" w:rsidRDefault="00D61F6C">
      <w:pPr>
        <w:pStyle w:val="ConsPlusNormal"/>
        <w:jc w:val="both"/>
      </w:pPr>
    </w:p>
    <w:p w:rsidR="00D61F6C" w:rsidRPr="00D61F6C" w:rsidRDefault="00D61F6C">
      <w:pPr>
        <w:pStyle w:val="ConsPlusNormal"/>
        <w:jc w:val="right"/>
        <w:outlineLvl w:val="2"/>
      </w:pPr>
      <w:bookmarkStart w:id="328" w:name="P5120"/>
      <w:bookmarkEnd w:id="328"/>
      <w:r w:rsidRPr="00D61F6C">
        <w:t xml:space="preserve">Таблица </w:t>
      </w:r>
      <w:r w:rsidR="0028166C">
        <w:t>№</w:t>
      </w:r>
      <w:r w:rsidRPr="00D61F6C">
        <w:t xml:space="preserve"> 4</w:t>
      </w:r>
    </w:p>
    <w:p w:rsidR="00D61F6C" w:rsidRPr="00D61F6C" w:rsidRDefault="00D61F6C">
      <w:pPr>
        <w:pStyle w:val="ConsPlusNormal"/>
        <w:jc w:val="both"/>
      </w:pPr>
    </w:p>
    <w:p w:rsidR="00D61F6C" w:rsidRPr="00D61F6C" w:rsidRDefault="00D61F6C">
      <w:pPr>
        <w:pStyle w:val="ConsPlusTitle"/>
        <w:jc w:val="center"/>
      </w:pPr>
      <w:bookmarkStart w:id="329" w:name="P5124"/>
      <w:bookmarkEnd w:id="329"/>
      <w:r w:rsidRPr="00D61F6C">
        <w:t>ТАБЛИЦА ОЦЕНКИ АМПЛИТУДЫ ДВИЖЕНИЙ В СУСТАВАХ</w:t>
      </w:r>
    </w:p>
    <w:p w:rsidR="00D61F6C" w:rsidRPr="00D61F6C" w:rsidRDefault="00D61F6C">
      <w:pPr>
        <w:pStyle w:val="ConsPlusTitle"/>
        <w:jc w:val="center"/>
      </w:pPr>
      <w:r w:rsidRPr="00D61F6C">
        <w:t>(В УГЛОВЫХ ГРАДУСАХ)</w:t>
      </w:r>
    </w:p>
    <w:p w:rsidR="00D61F6C" w:rsidRPr="00D61F6C" w:rsidRDefault="00D61F6C">
      <w:pPr>
        <w:pStyle w:val="ConsPlusNormal"/>
        <w:jc w:val="both"/>
      </w:pPr>
    </w:p>
    <w:tbl>
      <w:tblPr>
        <w:tblW w:w="0" w:type="auto"/>
        <w:jc w:val="center"/>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1531"/>
        <w:gridCol w:w="1416"/>
        <w:gridCol w:w="1416"/>
        <w:gridCol w:w="1416"/>
        <w:gridCol w:w="1564"/>
      </w:tblGrid>
      <w:tr w:rsidR="00D61F6C" w:rsidRPr="00D61F6C" w:rsidTr="00122623">
        <w:trPr>
          <w:jc w:val="center"/>
        </w:trPr>
        <w:tc>
          <w:tcPr>
            <w:tcW w:w="1871" w:type="dxa"/>
            <w:vMerge w:val="restart"/>
          </w:tcPr>
          <w:p w:rsidR="00D61F6C" w:rsidRPr="00D61F6C" w:rsidRDefault="00D61F6C">
            <w:pPr>
              <w:pStyle w:val="ConsPlusNormal"/>
              <w:jc w:val="center"/>
            </w:pPr>
            <w:r w:rsidRPr="00D61F6C">
              <w:t>Сустав</w:t>
            </w:r>
          </w:p>
        </w:tc>
        <w:tc>
          <w:tcPr>
            <w:tcW w:w="1531" w:type="dxa"/>
            <w:vMerge w:val="restart"/>
          </w:tcPr>
          <w:p w:rsidR="00D61F6C" w:rsidRPr="00D61F6C" w:rsidRDefault="00D61F6C">
            <w:pPr>
              <w:pStyle w:val="ConsPlusNormal"/>
              <w:jc w:val="center"/>
            </w:pPr>
            <w:r w:rsidRPr="00D61F6C">
              <w:t>Движение</w:t>
            </w:r>
          </w:p>
        </w:tc>
        <w:tc>
          <w:tcPr>
            <w:tcW w:w="1416" w:type="dxa"/>
            <w:vMerge w:val="restart"/>
          </w:tcPr>
          <w:p w:rsidR="00D61F6C" w:rsidRPr="00D61F6C" w:rsidRDefault="00D61F6C">
            <w:pPr>
              <w:pStyle w:val="ConsPlusNormal"/>
              <w:jc w:val="center"/>
            </w:pPr>
            <w:r w:rsidRPr="00D61F6C">
              <w:t>Норма</w:t>
            </w:r>
          </w:p>
        </w:tc>
        <w:tc>
          <w:tcPr>
            <w:tcW w:w="4396" w:type="dxa"/>
            <w:gridSpan w:val="3"/>
          </w:tcPr>
          <w:p w:rsidR="00D61F6C" w:rsidRPr="00D61F6C" w:rsidRDefault="00D61F6C">
            <w:pPr>
              <w:pStyle w:val="ConsPlusNormal"/>
              <w:jc w:val="center"/>
            </w:pPr>
            <w:r w:rsidRPr="00D61F6C">
              <w:t>Ограничение движения</w:t>
            </w:r>
          </w:p>
        </w:tc>
      </w:tr>
      <w:tr w:rsidR="00D61F6C" w:rsidRPr="00D61F6C" w:rsidTr="00122623">
        <w:trPr>
          <w:jc w:val="center"/>
        </w:trPr>
        <w:tc>
          <w:tcPr>
            <w:tcW w:w="1871" w:type="dxa"/>
            <w:vMerge/>
          </w:tcPr>
          <w:p w:rsidR="00D61F6C" w:rsidRPr="00D61F6C" w:rsidRDefault="00D61F6C"/>
        </w:tc>
        <w:tc>
          <w:tcPr>
            <w:tcW w:w="1531" w:type="dxa"/>
            <w:vMerge/>
          </w:tcPr>
          <w:p w:rsidR="00D61F6C" w:rsidRPr="00D61F6C" w:rsidRDefault="00D61F6C"/>
        </w:tc>
        <w:tc>
          <w:tcPr>
            <w:tcW w:w="1416" w:type="dxa"/>
            <w:vMerge/>
          </w:tcPr>
          <w:p w:rsidR="00D61F6C" w:rsidRPr="00D61F6C" w:rsidRDefault="00D61F6C"/>
        </w:tc>
        <w:tc>
          <w:tcPr>
            <w:tcW w:w="1416" w:type="dxa"/>
          </w:tcPr>
          <w:p w:rsidR="00D61F6C" w:rsidRPr="00D61F6C" w:rsidRDefault="00D61F6C">
            <w:pPr>
              <w:pStyle w:val="ConsPlusNormal"/>
              <w:jc w:val="center"/>
            </w:pPr>
            <w:r w:rsidRPr="00D61F6C">
              <w:t>Незначительное</w:t>
            </w:r>
          </w:p>
        </w:tc>
        <w:tc>
          <w:tcPr>
            <w:tcW w:w="1416" w:type="dxa"/>
          </w:tcPr>
          <w:p w:rsidR="00D61F6C" w:rsidRPr="00D61F6C" w:rsidRDefault="00D61F6C">
            <w:pPr>
              <w:pStyle w:val="ConsPlusNormal"/>
              <w:jc w:val="center"/>
            </w:pPr>
            <w:r w:rsidRPr="00D61F6C">
              <w:t>Умеренное</w:t>
            </w:r>
          </w:p>
        </w:tc>
        <w:tc>
          <w:tcPr>
            <w:tcW w:w="1564" w:type="dxa"/>
          </w:tcPr>
          <w:p w:rsidR="00D61F6C" w:rsidRPr="00D61F6C" w:rsidRDefault="00D61F6C">
            <w:pPr>
              <w:pStyle w:val="ConsPlusNormal"/>
              <w:jc w:val="center"/>
            </w:pPr>
            <w:r w:rsidRPr="00D61F6C">
              <w:t>Значительное</w:t>
            </w:r>
          </w:p>
        </w:tc>
      </w:tr>
      <w:tr w:rsidR="00D61F6C" w:rsidRPr="00D61F6C" w:rsidTr="00122623">
        <w:trPr>
          <w:jc w:val="center"/>
        </w:trPr>
        <w:tc>
          <w:tcPr>
            <w:tcW w:w="1871" w:type="dxa"/>
            <w:vMerge w:val="restart"/>
          </w:tcPr>
          <w:p w:rsidR="00D61F6C" w:rsidRPr="00D61F6C" w:rsidRDefault="00D61F6C">
            <w:pPr>
              <w:pStyle w:val="ConsPlusNormal"/>
            </w:pPr>
            <w:proofErr w:type="gramStart"/>
            <w:r w:rsidRPr="00D61F6C">
              <w:t>Плечевой</w:t>
            </w:r>
            <w:proofErr w:type="gramEnd"/>
            <w:r w:rsidRPr="00D61F6C">
              <w:t xml:space="preserve"> с плечевым поясом</w:t>
            </w:r>
          </w:p>
        </w:tc>
        <w:tc>
          <w:tcPr>
            <w:tcW w:w="1531" w:type="dxa"/>
          </w:tcPr>
          <w:p w:rsidR="00D61F6C" w:rsidRPr="00D61F6C" w:rsidRDefault="00D61F6C">
            <w:pPr>
              <w:pStyle w:val="ConsPlusNormal"/>
            </w:pPr>
            <w:r w:rsidRPr="00D61F6C">
              <w:t>Сгибание</w:t>
            </w:r>
          </w:p>
        </w:tc>
        <w:tc>
          <w:tcPr>
            <w:tcW w:w="1416" w:type="dxa"/>
          </w:tcPr>
          <w:p w:rsidR="00D61F6C" w:rsidRPr="00D61F6C" w:rsidRDefault="00D61F6C">
            <w:pPr>
              <w:pStyle w:val="ConsPlusNormal"/>
              <w:jc w:val="center"/>
            </w:pPr>
            <w:r w:rsidRPr="00D61F6C">
              <w:t>180 - 121</w:t>
            </w:r>
          </w:p>
        </w:tc>
        <w:tc>
          <w:tcPr>
            <w:tcW w:w="1416" w:type="dxa"/>
          </w:tcPr>
          <w:p w:rsidR="00D61F6C" w:rsidRPr="00D61F6C" w:rsidRDefault="00D61F6C">
            <w:pPr>
              <w:pStyle w:val="ConsPlusNormal"/>
              <w:jc w:val="center"/>
            </w:pPr>
            <w:r w:rsidRPr="00D61F6C">
              <w:t>120 - 101</w:t>
            </w:r>
          </w:p>
        </w:tc>
        <w:tc>
          <w:tcPr>
            <w:tcW w:w="1416" w:type="dxa"/>
          </w:tcPr>
          <w:p w:rsidR="00D61F6C" w:rsidRPr="00D61F6C" w:rsidRDefault="00D61F6C">
            <w:pPr>
              <w:pStyle w:val="ConsPlusNormal"/>
              <w:jc w:val="center"/>
            </w:pPr>
            <w:r w:rsidRPr="00D61F6C">
              <w:t>100 - 81</w:t>
            </w:r>
          </w:p>
        </w:tc>
        <w:tc>
          <w:tcPr>
            <w:tcW w:w="1564" w:type="dxa"/>
          </w:tcPr>
          <w:p w:rsidR="00D61F6C" w:rsidRPr="00D61F6C" w:rsidRDefault="00D61F6C">
            <w:pPr>
              <w:pStyle w:val="ConsPlusNormal"/>
              <w:jc w:val="center"/>
            </w:pPr>
            <w:r w:rsidRPr="00D61F6C">
              <w:t>80 и менее</w:t>
            </w:r>
          </w:p>
        </w:tc>
      </w:tr>
      <w:tr w:rsidR="00D61F6C" w:rsidRPr="00D61F6C" w:rsidTr="00122623">
        <w:trPr>
          <w:jc w:val="center"/>
        </w:trPr>
        <w:tc>
          <w:tcPr>
            <w:tcW w:w="1871" w:type="dxa"/>
            <w:vMerge/>
          </w:tcPr>
          <w:p w:rsidR="00D61F6C" w:rsidRPr="00D61F6C" w:rsidRDefault="00D61F6C"/>
        </w:tc>
        <w:tc>
          <w:tcPr>
            <w:tcW w:w="1531" w:type="dxa"/>
          </w:tcPr>
          <w:p w:rsidR="00D61F6C" w:rsidRPr="00D61F6C" w:rsidRDefault="00D61F6C">
            <w:pPr>
              <w:pStyle w:val="ConsPlusNormal"/>
            </w:pPr>
            <w:r w:rsidRPr="00D61F6C">
              <w:t>Разгибание</w:t>
            </w:r>
          </w:p>
        </w:tc>
        <w:tc>
          <w:tcPr>
            <w:tcW w:w="1416" w:type="dxa"/>
          </w:tcPr>
          <w:p w:rsidR="00D61F6C" w:rsidRPr="00D61F6C" w:rsidRDefault="00D61F6C">
            <w:pPr>
              <w:pStyle w:val="ConsPlusNormal"/>
              <w:jc w:val="center"/>
            </w:pPr>
            <w:r w:rsidRPr="00D61F6C">
              <w:t>более 30</w:t>
            </w:r>
          </w:p>
        </w:tc>
        <w:tc>
          <w:tcPr>
            <w:tcW w:w="1416" w:type="dxa"/>
          </w:tcPr>
          <w:p w:rsidR="00D61F6C" w:rsidRPr="00D61F6C" w:rsidRDefault="00D61F6C">
            <w:pPr>
              <w:pStyle w:val="ConsPlusNormal"/>
              <w:jc w:val="center"/>
            </w:pPr>
            <w:r w:rsidRPr="00D61F6C">
              <w:t>30 - 21</w:t>
            </w:r>
          </w:p>
        </w:tc>
        <w:tc>
          <w:tcPr>
            <w:tcW w:w="1416" w:type="dxa"/>
          </w:tcPr>
          <w:p w:rsidR="00D61F6C" w:rsidRPr="00D61F6C" w:rsidRDefault="00D61F6C">
            <w:pPr>
              <w:pStyle w:val="ConsPlusNormal"/>
              <w:jc w:val="center"/>
            </w:pPr>
            <w:r w:rsidRPr="00D61F6C">
              <w:t>20 - 16</w:t>
            </w:r>
          </w:p>
        </w:tc>
        <w:tc>
          <w:tcPr>
            <w:tcW w:w="1564" w:type="dxa"/>
          </w:tcPr>
          <w:p w:rsidR="00D61F6C" w:rsidRPr="00D61F6C" w:rsidRDefault="00D61F6C">
            <w:pPr>
              <w:pStyle w:val="ConsPlusNormal"/>
              <w:jc w:val="center"/>
            </w:pPr>
            <w:r w:rsidRPr="00D61F6C">
              <w:t>15 и менее</w:t>
            </w:r>
          </w:p>
        </w:tc>
      </w:tr>
      <w:tr w:rsidR="00D61F6C" w:rsidRPr="00D61F6C" w:rsidTr="00122623">
        <w:trPr>
          <w:jc w:val="center"/>
        </w:trPr>
        <w:tc>
          <w:tcPr>
            <w:tcW w:w="1871" w:type="dxa"/>
            <w:vMerge/>
          </w:tcPr>
          <w:p w:rsidR="00D61F6C" w:rsidRPr="00D61F6C" w:rsidRDefault="00D61F6C"/>
        </w:tc>
        <w:tc>
          <w:tcPr>
            <w:tcW w:w="1531" w:type="dxa"/>
          </w:tcPr>
          <w:p w:rsidR="00D61F6C" w:rsidRPr="00D61F6C" w:rsidRDefault="00D61F6C">
            <w:pPr>
              <w:pStyle w:val="ConsPlusNormal"/>
            </w:pPr>
            <w:r w:rsidRPr="00D61F6C">
              <w:t>Отведение</w:t>
            </w:r>
          </w:p>
        </w:tc>
        <w:tc>
          <w:tcPr>
            <w:tcW w:w="1416" w:type="dxa"/>
          </w:tcPr>
          <w:p w:rsidR="00D61F6C" w:rsidRPr="00D61F6C" w:rsidRDefault="00D61F6C">
            <w:pPr>
              <w:pStyle w:val="ConsPlusNormal"/>
              <w:jc w:val="center"/>
            </w:pPr>
            <w:r w:rsidRPr="00D61F6C">
              <w:t>180 - 116</w:t>
            </w:r>
          </w:p>
        </w:tc>
        <w:tc>
          <w:tcPr>
            <w:tcW w:w="1416" w:type="dxa"/>
          </w:tcPr>
          <w:p w:rsidR="00D61F6C" w:rsidRPr="00D61F6C" w:rsidRDefault="00D61F6C">
            <w:pPr>
              <w:pStyle w:val="ConsPlusNormal"/>
              <w:jc w:val="center"/>
            </w:pPr>
            <w:r w:rsidRPr="00D61F6C">
              <w:t>менее 115</w:t>
            </w:r>
          </w:p>
        </w:tc>
        <w:tc>
          <w:tcPr>
            <w:tcW w:w="1416" w:type="dxa"/>
          </w:tcPr>
          <w:p w:rsidR="00D61F6C" w:rsidRPr="00D61F6C" w:rsidRDefault="00D61F6C">
            <w:pPr>
              <w:pStyle w:val="ConsPlusNormal"/>
              <w:jc w:val="center"/>
            </w:pPr>
            <w:r w:rsidRPr="00D61F6C">
              <w:t>менее 100</w:t>
            </w:r>
          </w:p>
        </w:tc>
        <w:tc>
          <w:tcPr>
            <w:tcW w:w="1564" w:type="dxa"/>
          </w:tcPr>
          <w:p w:rsidR="00D61F6C" w:rsidRPr="00D61F6C" w:rsidRDefault="00D61F6C">
            <w:pPr>
              <w:pStyle w:val="ConsPlusNormal"/>
              <w:jc w:val="center"/>
            </w:pPr>
            <w:r w:rsidRPr="00D61F6C">
              <w:t>менее 80</w:t>
            </w:r>
          </w:p>
        </w:tc>
      </w:tr>
      <w:tr w:rsidR="00D61F6C" w:rsidRPr="00D61F6C" w:rsidTr="00122623">
        <w:trPr>
          <w:jc w:val="center"/>
        </w:trPr>
        <w:tc>
          <w:tcPr>
            <w:tcW w:w="1871" w:type="dxa"/>
            <w:vMerge w:val="restart"/>
          </w:tcPr>
          <w:p w:rsidR="00D61F6C" w:rsidRPr="00D61F6C" w:rsidRDefault="00D61F6C">
            <w:pPr>
              <w:pStyle w:val="ConsPlusNormal"/>
            </w:pPr>
            <w:r w:rsidRPr="00D61F6C">
              <w:lastRenderedPageBreak/>
              <w:t>Локтевой</w:t>
            </w:r>
          </w:p>
        </w:tc>
        <w:tc>
          <w:tcPr>
            <w:tcW w:w="1531" w:type="dxa"/>
          </w:tcPr>
          <w:p w:rsidR="00D61F6C" w:rsidRPr="00D61F6C" w:rsidRDefault="00D61F6C">
            <w:pPr>
              <w:pStyle w:val="ConsPlusNormal"/>
            </w:pPr>
            <w:r w:rsidRPr="00D61F6C">
              <w:t>Сгибание</w:t>
            </w:r>
          </w:p>
        </w:tc>
        <w:tc>
          <w:tcPr>
            <w:tcW w:w="1416" w:type="dxa"/>
          </w:tcPr>
          <w:p w:rsidR="00D61F6C" w:rsidRPr="00D61F6C" w:rsidRDefault="00D61F6C">
            <w:pPr>
              <w:pStyle w:val="ConsPlusNormal"/>
              <w:jc w:val="center"/>
            </w:pPr>
            <w:r w:rsidRPr="00D61F6C">
              <w:t>30 - 79</w:t>
            </w:r>
          </w:p>
        </w:tc>
        <w:tc>
          <w:tcPr>
            <w:tcW w:w="1416" w:type="dxa"/>
          </w:tcPr>
          <w:p w:rsidR="00D61F6C" w:rsidRPr="00D61F6C" w:rsidRDefault="00D61F6C">
            <w:pPr>
              <w:pStyle w:val="ConsPlusNormal"/>
              <w:jc w:val="center"/>
            </w:pPr>
            <w:r w:rsidRPr="00D61F6C">
              <w:t>80 - 89</w:t>
            </w:r>
          </w:p>
        </w:tc>
        <w:tc>
          <w:tcPr>
            <w:tcW w:w="1416" w:type="dxa"/>
          </w:tcPr>
          <w:p w:rsidR="00D61F6C" w:rsidRPr="00D61F6C" w:rsidRDefault="00D61F6C">
            <w:pPr>
              <w:pStyle w:val="ConsPlusNormal"/>
              <w:jc w:val="center"/>
            </w:pPr>
            <w:r w:rsidRPr="00D61F6C">
              <w:t>90 - 99</w:t>
            </w:r>
          </w:p>
        </w:tc>
        <w:tc>
          <w:tcPr>
            <w:tcW w:w="1564" w:type="dxa"/>
          </w:tcPr>
          <w:p w:rsidR="00D61F6C" w:rsidRPr="00D61F6C" w:rsidRDefault="00D61F6C">
            <w:pPr>
              <w:pStyle w:val="ConsPlusNormal"/>
              <w:jc w:val="center"/>
            </w:pPr>
            <w:r w:rsidRPr="00D61F6C">
              <w:t>100 и более</w:t>
            </w:r>
          </w:p>
        </w:tc>
      </w:tr>
      <w:tr w:rsidR="00D61F6C" w:rsidRPr="00D61F6C" w:rsidTr="00122623">
        <w:trPr>
          <w:jc w:val="center"/>
        </w:trPr>
        <w:tc>
          <w:tcPr>
            <w:tcW w:w="1871" w:type="dxa"/>
            <w:vMerge/>
          </w:tcPr>
          <w:p w:rsidR="00D61F6C" w:rsidRPr="00D61F6C" w:rsidRDefault="00D61F6C"/>
        </w:tc>
        <w:tc>
          <w:tcPr>
            <w:tcW w:w="1531" w:type="dxa"/>
          </w:tcPr>
          <w:p w:rsidR="00D61F6C" w:rsidRPr="00D61F6C" w:rsidRDefault="00D61F6C">
            <w:pPr>
              <w:pStyle w:val="ConsPlusNormal"/>
            </w:pPr>
            <w:r w:rsidRPr="00D61F6C">
              <w:t>Разгибание</w:t>
            </w:r>
          </w:p>
        </w:tc>
        <w:tc>
          <w:tcPr>
            <w:tcW w:w="1416" w:type="dxa"/>
          </w:tcPr>
          <w:p w:rsidR="00D61F6C" w:rsidRPr="00D61F6C" w:rsidRDefault="00D61F6C">
            <w:pPr>
              <w:pStyle w:val="ConsPlusNormal"/>
              <w:jc w:val="center"/>
            </w:pPr>
            <w:r w:rsidRPr="00D61F6C">
              <w:t>180 - 149</w:t>
            </w:r>
          </w:p>
        </w:tc>
        <w:tc>
          <w:tcPr>
            <w:tcW w:w="1416" w:type="dxa"/>
          </w:tcPr>
          <w:p w:rsidR="00D61F6C" w:rsidRPr="00D61F6C" w:rsidRDefault="00D61F6C">
            <w:pPr>
              <w:pStyle w:val="ConsPlusNormal"/>
              <w:jc w:val="center"/>
            </w:pPr>
            <w:r w:rsidRPr="00D61F6C">
              <w:t>150 - 141</w:t>
            </w:r>
          </w:p>
        </w:tc>
        <w:tc>
          <w:tcPr>
            <w:tcW w:w="1416" w:type="dxa"/>
          </w:tcPr>
          <w:p w:rsidR="00D61F6C" w:rsidRPr="00D61F6C" w:rsidRDefault="00D61F6C">
            <w:pPr>
              <w:pStyle w:val="ConsPlusNormal"/>
              <w:jc w:val="center"/>
            </w:pPr>
            <w:r w:rsidRPr="00D61F6C">
              <w:t>140 - 121</w:t>
            </w:r>
          </w:p>
        </w:tc>
        <w:tc>
          <w:tcPr>
            <w:tcW w:w="1564" w:type="dxa"/>
          </w:tcPr>
          <w:p w:rsidR="00D61F6C" w:rsidRPr="00D61F6C" w:rsidRDefault="00D61F6C">
            <w:pPr>
              <w:pStyle w:val="ConsPlusNormal"/>
              <w:jc w:val="center"/>
            </w:pPr>
            <w:r w:rsidRPr="00D61F6C">
              <w:t>120 и менее</w:t>
            </w:r>
          </w:p>
        </w:tc>
      </w:tr>
      <w:tr w:rsidR="00D61F6C" w:rsidRPr="00D61F6C" w:rsidTr="00122623">
        <w:trPr>
          <w:jc w:val="center"/>
        </w:trPr>
        <w:tc>
          <w:tcPr>
            <w:tcW w:w="1871" w:type="dxa"/>
            <w:vMerge/>
          </w:tcPr>
          <w:p w:rsidR="00D61F6C" w:rsidRPr="00D61F6C" w:rsidRDefault="00D61F6C"/>
        </w:tc>
        <w:tc>
          <w:tcPr>
            <w:tcW w:w="1531" w:type="dxa"/>
          </w:tcPr>
          <w:p w:rsidR="00D61F6C" w:rsidRPr="00D61F6C" w:rsidRDefault="00D61F6C">
            <w:pPr>
              <w:pStyle w:val="ConsPlusNormal"/>
            </w:pPr>
            <w:r w:rsidRPr="00D61F6C">
              <w:t>Пронация</w:t>
            </w:r>
          </w:p>
        </w:tc>
        <w:tc>
          <w:tcPr>
            <w:tcW w:w="1416" w:type="dxa"/>
          </w:tcPr>
          <w:p w:rsidR="00D61F6C" w:rsidRPr="00D61F6C" w:rsidRDefault="00D61F6C">
            <w:pPr>
              <w:pStyle w:val="ConsPlusNormal"/>
              <w:jc w:val="center"/>
            </w:pPr>
            <w:r w:rsidRPr="00D61F6C">
              <w:t>180 - 136</w:t>
            </w:r>
          </w:p>
        </w:tc>
        <w:tc>
          <w:tcPr>
            <w:tcW w:w="1416" w:type="dxa"/>
          </w:tcPr>
          <w:p w:rsidR="00D61F6C" w:rsidRPr="00D61F6C" w:rsidRDefault="00D61F6C">
            <w:pPr>
              <w:pStyle w:val="ConsPlusNormal"/>
              <w:jc w:val="center"/>
            </w:pPr>
            <w:r w:rsidRPr="00D61F6C">
              <w:t>135 - 91</w:t>
            </w:r>
          </w:p>
        </w:tc>
        <w:tc>
          <w:tcPr>
            <w:tcW w:w="1416" w:type="dxa"/>
          </w:tcPr>
          <w:p w:rsidR="00D61F6C" w:rsidRPr="00D61F6C" w:rsidRDefault="00D61F6C">
            <w:pPr>
              <w:pStyle w:val="ConsPlusNormal"/>
              <w:jc w:val="center"/>
            </w:pPr>
            <w:r w:rsidRPr="00D61F6C">
              <w:t>90 - 61</w:t>
            </w:r>
          </w:p>
        </w:tc>
        <w:tc>
          <w:tcPr>
            <w:tcW w:w="1564" w:type="dxa"/>
          </w:tcPr>
          <w:p w:rsidR="00D61F6C" w:rsidRPr="00D61F6C" w:rsidRDefault="00D61F6C">
            <w:pPr>
              <w:pStyle w:val="ConsPlusNormal"/>
              <w:jc w:val="center"/>
            </w:pPr>
            <w:r w:rsidRPr="00D61F6C">
              <w:t>60 и менее</w:t>
            </w:r>
          </w:p>
        </w:tc>
      </w:tr>
      <w:tr w:rsidR="00D61F6C" w:rsidRPr="00D61F6C" w:rsidTr="00122623">
        <w:trPr>
          <w:jc w:val="center"/>
        </w:trPr>
        <w:tc>
          <w:tcPr>
            <w:tcW w:w="1871" w:type="dxa"/>
            <w:vMerge/>
          </w:tcPr>
          <w:p w:rsidR="00D61F6C" w:rsidRPr="00D61F6C" w:rsidRDefault="00D61F6C"/>
        </w:tc>
        <w:tc>
          <w:tcPr>
            <w:tcW w:w="1531" w:type="dxa"/>
          </w:tcPr>
          <w:p w:rsidR="00D61F6C" w:rsidRPr="00D61F6C" w:rsidRDefault="00D61F6C">
            <w:pPr>
              <w:pStyle w:val="ConsPlusNormal"/>
            </w:pPr>
            <w:r w:rsidRPr="00D61F6C">
              <w:t>Супинация</w:t>
            </w:r>
          </w:p>
        </w:tc>
        <w:tc>
          <w:tcPr>
            <w:tcW w:w="1416" w:type="dxa"/>
          </w:tcPr>
          <w:p w:rsidR="00D61F6C" w:rsidRPr="00D61F6C" w:rsidRDefault="00D61F6C">
            <w:pPr>
              <w:pStyle w:val="ConsPlusNormal"/>
              <w:jc w:val="center"/>
            </w:pPr>
            <w:r w:rsidRPr="00D61F6C">
              <w:t>180 - 136</w:t>
            </w:r>
          </w:p>
        </w:tc>
        <w:tc>
          <w:tcPr>
            <w:tcW w:w="1416" w:type="dxa"/>
          </w:tcPr>
          <w:p w:rsidR="00D61F6C" w:rsidRPr="00D61F6C" w:rsidRDefault="00D61F6C">
            <w:pPr>
              <w:pStyle w:val="ConsPlusNormal"/>
              <w:jc w:val="center"/>
            </w:pPr>
            <w:r w:rsidRPr="00D61F6C">
              <w:t>135 - 91</w:t>
            </w:r>
          </w:p>
        </w:tc>
        <w:tc>
          <w:tcPr>
            <w:tcW w:w="1416" w:type="dxa"/>
          </w:tcPr>
          <w:p w:rsidR="00D61F6C" w:rsidRPr="00D61F6C" w:rsidRDefault="00D61F6C">
            <w:pPr>
              <w:pStyle w:val="ConsPlusNormal"/>
              <w:jc w:val="center"/>
            </w:pPr>
            <w:r w:rsidRPr="00D61F6C">
              <w:t>90 - 61</w:t>
            </w:r>
          </w:p>
        </w:tc>
        <w:tc>
          <w:tcPr>
            <w:tcW w:w="1564" w:type="dxa"/>
          </w:tcPr>
          <w:p w:rsidR="00D61F6C" w:rsidRPr="00D61F6C" w:rsidRDefault="00D61F6C">
            <w:pPr>
              <w:pStyle w:val="ConsPlusNormal"/>
              <w:jc w:val="center"/>
            </w:pPr>
            <w:r w:rsidRPr="00D61F6C">
              <w:t>60 и менее</w:t>
            </w:r>
          </w:p>
        </w:tc>
      </w:tr>
      <w:tr w:rsidR="00D61F6C" w:rsidRPr="00D61F6C" w:rsidTr="00122623">
        <w:trPr>
          <w:jc w:val="center"/>
        </w:trPr>
        <w:tc>
          <w:tcPr>
            <w:tcW w:w="1871" w:type="dxa"/>
            <w:vMerge w:val="restart"/>
          </w:tcPr>
          <w:p w:rsidR="00D61F6C" w:rsidRPr="00D61F6C" w:rsidRDefault="00D61F6C">
            <w:pPr>
              <w:pStyle w:val="ConsPlusNormal"/>
            </w:pPr>
            <w:r w:rsidRPr="00D61F6C">
              <w:t>Лучезапястный (кистевой)</w:t>
            </w:r>
          </w:p>
        </w:tc>
        <w:tc>
          <w:tcPr>
            <w:tcW w:w="1531" w:type="dxa"/>
          </w:tcPr>
          <w:p w:rsidR="00D61F6C" w:rsidRPr="00D61F6C" w:rsidRDefault="00D61F6C">
            <w:pPr>
              <w:pStyle w:val="ConsPlusNormal"/>
            </w:pPr>
            <w:r w:rsidRPr="00D61F6C">
              <w:t>Сгибание</w:t>
            </w:r>
          </w:p>
        </w:tc>
        <w:tc>
          <w:tcPr>
            <w:tcW w:w="1416" w:type="dxa"/>
          </w:tcPr>
          <w:p w:rsidR="00D61F6C" w:rsidRPr="00D61F6C" w:rsidRDefault="00D61F6C">
            <w:pPr>
              <w:pStyle w:val="ConsPlusNormal"/>
              <w:jc w:val="center"/>
            </w:pPr>
            <w:r w:rsidRPr="00D61F6C">
              <w:t>80 - 36</w:t>
            </w:r>
          </w:p>
        </w:tc>
        <w:tc>
          <w:tcPr>
            <w:tcW w:w="1416" w:type="dxa"/>
          </w:tcPr>
          <w:p w:rsidR="00D61F6C" w:rsidRPr="00D61F6C" w:rsidRDefault="00D61F6C">
            <w:pPr>
              <w:pStyle w:val="ConsPlusNormal"/>
              <w:jc w:val="center"/>
            </w:pPr>
            <w:r w:rsidRPr="00D61F6C">
              <w:t>35 - 26</w:t>
            </w:r>
          </w:p>
        </w:tc>
        <w:tc>
          <w:tcPr>
            <w:tcW w:w="1416" w:type="dxa"/>
          </w:tcPr>
          <w:p w:rsidR="00D61F6C" w:rsidRPr="00D61F6C" w:rsidRDefault="00D61F6C">
            <w:pPr>
              <w:pStyle w:val="ConsPlusNormal"/>
              <w:jc w:val="center"/>
            </w:pPr>
            <w:r w:rsidRPr="00D61F6C">
              <w:t>25 - 16</w:t>
            </w:r>
          </w:p>
        </w:tc>
        <w:tc>
          <w:tcPr>
            <w:tcW w:w="1564" w:type="dxa"/>
          </w:tcPr>
          <w:p w:rsidR="00D61F6C" w:rsidRPr="00D61F6C" w:rsidRDefault="00D61F6C">
            <w:pPr>
              <w:pStyle w:val="ConsPlusNormal"/>
              <w:jc w:val="center"/>
            </w:pPr>
            <w:r w:rsidRPr="00D61F6C">
              <w:t>15 и менее</w:t>
            </w:r>
          </w:p>
        </w:tc>
      </w:tr>
      <w:tr w:rsidR="00D61F6C" w:rsidRPr="00D61F6C" w:rsidTr="00122623">
        <w:trPr>
          <w:jc w:val="center"/>
        </w:trPr>
        <w:tc>
          <w:tcPr>
            <w:tcW w:w="1871" w:type="dxa"/>
            <w:vMerge/>
          </w:tcPr>
          <w:p w:rsidR="00D61F6C" w:rsidRPr="00D61F6C" w:rsidRDefault="00D61F6C"/>
        </w:tc>
        <w:tc>
          <w:tcPr>
            <w:tcW w:w="1531" w:type="dxa"/>
          </w:tcPr>
          <w:p w:rsidR="00D61F6C" w:rsidRPr="00D61F6C" w:rsidRDefault="00D61F6C">
            <w:pPr>
              <w:pStyle w:val="ConsPlusNormal"/>
            </w:pPr>
            <w:r w:rsidRPr="00D61F6C">
              <w:t>Разгибание</w:t>
            </w:r>
          </w:p>
        </w:tc>
        <w:tc>
          <w:tcPr>
            <w:tcW w:w="1416" w:type="dxa"/>
          </w:tcPr>
          <w:p w:rsidR="00D61F6C" w:rsidRPr="00D61F6C" w:rsidRDefault="00D61F6C">
            <w:pPr>
              <w:pStyle w:val="ConsPlusNormal"/>
              <w:jc w:val="center"/>
            </w:pPr>
            <w:r w:rsidRPr="00D61F6C">
              <w:t>95 - 31</w:t>
            </w:r>
          </w:p>
        </w:tc>
        <w:tc>
          <w:tcPr>
            <w:tcW w:w="1416" w:type="dxa"/>
          </w:tcPr>
          <w:p w:rsidR="00D61F6C" w:rsidRPr="00D61F6C" w:rsidRDefault="00D61F6C">
            <w:pPr>
              <w:pStyle w:val="ConsPlusNormal"/>
              <w:jc w:val="center"/>
            </w:pPr>
            <w:r w:rsidRPr="00D61F6C">
              <w:t>30 - 26</w:t>
            </w:r>
          </w:p>
        </w:tc>
        <w:tc>
          <w:tcPr>
            <w:tcW w:w="1416" w:type="dxa"/>
          </w:tcPr>
          <w:p w:rsidR="00D61F6C" w:rsidRPr="00D61F6C" w:rsidRDefault="00D61F6C">
            <w:pPr>
              <w:pStyle w:val="ConsPlusNormal"/>
              <w:jc w:val="center"/>
            </w:pPr>
            <w:r w:rsidRPr="00D61F6C">
              <w:t>25 - 16</w:t>
            </w:r>
          </w:p>
        </w:tc>
        <w:tc>
          <w:tcPr>
            <w:tcW w:w="1564" w:type="dxa"/>
          </w:tcPr>
          <w:p w:rsidR="00D61F6C" w:rsidRPr="00D61F6C" w:rsidRDefault="00D61F6C">
            <w:pPr>
              <w:pStyle w:val="ConsPlusNormal"/>
              <w:jc w:val="center"/>
            </w:pPr>
            <w:r w:rsidRPr="00D61F6C">
              <w:t>15 и менее</w:t>
            </w:r>
          </w:p>
        </w:tc>
      </w:tr>
      <w:tr w:rsidR="00D61F6C" w:rsidRPr="00D61F6C" w:rsidTr="00122623">
        <w:trPr>
          <w:jc w:val="center"/>
        </w:trPr>
        <w:tc>
          <w:tcPr>
            <w:tcW w:w="1871" w:type="dxa"/>
            <w:vMerge/>
          </w:tcPr>
          <w:p w:rsidR="00D61F6C" w:rsidRPr="00D61F6C" w:rsidRDefault="00D61F6C"/>
        </w:tc>
        <w:tc>
          <w:tcPr>
            <w:tcW w:w="1531" w:type="dxa"/>
          </w:tcPr>
          <w:p w:rsidR="00D61F6C" w:rsidRPr="00D61F6C" w:rsidRDefault="00D61F6C">
            <w:pPr>
              <w:pStyle w:val="ConsPlusNormal"/>
            </w:pPr>
            <w:r w:rsidRPr="00D61F6C">
              <w:t>Отведение радиальное</w:t>
            </w:r>
          </w:p>
        </w:tc>
        <w:tc>
          <w:tcPr>
            <w:tcW w:w="1416" w:type="dxa"/>
          </w:tcPr>
          <w:p w:rsidR="00D61F6C" w:rsidRPr="00D61F6C" w:rsidRDefault="00D61F6C">
            <w:pPr>
              <w:pStyle w:val="ConsPlusNormal"/>
              <w:jc w:val="center"/>
            </w:pPr>
            <w:r w:rsidRPr="00D61F6C">
              <w:t>30 - 11</w:t>
            </w:r>
          </w:p>
        </w:tc>
        <w:tc>
          <w:tcPr>
            <w:tcW w:w="1416" w:type="dxa"/>
          </w:tcPr>
          <w:p w:rsidR="00D61F6C" w:rsidRPr="00D61F6C" w:rsidRDefault="00D61F6C">
            <w:pPr>
              <w:pStyle w:val="ConsPlusNormal"/>
              <w:jc w:val="center"/>
            </w:pPr>
            <w:r w:rsidRPr="00D61F6C">
              <w:t>10 - 6</w:t>
            </w:r>
          </w:p>
        </w:tc>
        <w:tc>
          <w:tcPr>
            <w:tcW w:w="1416" w:type="dxa"/>
          </w:tcPr>
          <w:p w:rsidR="00D61F6C" w:rsidRPr="00D61F6C" w:rsidRDefault="00D61F6C">
            <w:pPr>
              <w:pStyle w:val="ConsPlusNormal"/>
              <w:jc w:val="center"/>
            </w:pPr>
            <w:r w:rsidRPr="00D61F6C">
              <w:t>5 - 4</w:t>
            </w:r>
          </w:p>
        </w:tc>
        <w:tc>
          <w:tcPr>
            <w:tcW w:w="1564" w:type="dxa"/>
          </w:tcPr>
          <w:p w:rsidR="00D61F6C" w:rsidRPr="00D61F6C" w:rsidRDefault="00D61F6C">
            <w:pPr>
              <w:pStyle w:val="ConsPlusNormal"/>
              <w:jc w:val="center"/>
            </w:pPr>
            <w:r w:rsidRPr="00D61F6C">
              <w:t>3 и менее</w:t>
            </w:r>
          </w:p>
        </w:tc>
      </w:tr>
      <w:tr w:rsidR="00D61F6C" w:rsidRPr="00D61F6C" w:rsidTr="00122623">
        <w:trPr>
          <w:jc w:val="center"/>
        </w:trPr>
        <w:tc>
          <w:tcPr>
            <w:tcW w:w="1871" w:type="dxa"/>
            <w:vMerge/>
          </w:tcPr>
          <w:p w:rsidR="00D61F6C" w:rsidRPr="00D61F6C" w:rsidRDefault="00D61F6C"/>
        </w:tc>
        <w:tc>
          <w:tcPr>
            <w:tcW w:w="1531" w:type="dxa"/>
          </w:tcPr>
          <w:p w:rsidR="00D61F6C" w:rsidRPr="00D61F6C" w:rsidRDefault="00D61F6C">
            <w:pPr>
              <w:pStyle w:val="ConsPlusNormal"/>
            </w:pPr>
            <w:r w:rsidRPr="00D61F6C">
              <w:t>Отведение ульнарное</w:t>
            </w:r>
          </w:p>
        </w:tc>
        <w:tc>
          <w:tcPr>
            <w:tcW w:w="1416" w:type="dxa"/>
          </w:tcPr>
          <w:p w:rsidR="00D61F6C" w:rsidRPr="00D61F6C" w:rsidRDefault="00D61F6C">
            <w:pPr>
              <w:pStyle w:val="ConsPlusNormal"/>
              <w:jc w:val="center"/>
            </w:pPr>
            <w:r w:rsidRPr="00D61F6C">
              <w:t>45 - 26</w:t>
            </w:r>
          </w:p>
        </w:tc>
        <w:tc>
          <w:tcPr>
            <w:tcW w:w="1416" w:type="dxa"/>
          </w:tcPr>
          <w:p w:rsidR="00D61F6C" w:rsidRPr="00D61F6C" w:rsidRDefault="00D61F6C">
            <w:pPr>
              <w:pStyle w:val="ConsPlusNormal"/>
              <w:jc w:val="center"/>
            </w:pPr>
            <w:r w:rsidRPr="00D61F6C">
              <w:t>25 - 16</w:t>
            </w:r>
          </w:p>
        </w:tc>
        <w:tc>
          <w:tcPr>
            <w:tcW w:w="1416" w:type="dxa"/>
          </w:tcPr>
          <w:p w:rsidR="00D61F6C" w:rsidRPr="00D61F6C" w:rsidRDefault="00D61F6C">
            <w:pPr>
              <w:pStyle w:val="ConsPlusNormal"/>
              <w:jc w:val="center"/>
            </w:pPr>
            <w:r w:rsidRPr="00D61F6C">
              <w:t>15 - 11</w:t>
            </w:r>
          </w:p>
        </w:tc>
        <w:tc>
          <w:tcPr>
            <w:tcW w:w="1564" w:type="dxa"/>
          </w:tcPr>
          <w:p w:rsidR="00D61F6C" w:rsidRPr="00D61F6C" w:rsidRDefault="00D61F6C">
            <w:pPr>
              <w:pStyle w:val="ConsPlusNormal"/>
              <w:jc w:val="center"/>
            </w:pPr>
            <w:r w:rsidRPr="00D61F6C">
              <w:t>10 и менее</w:t>
            </w:r>
          </w:p>
        </w:tc>
      </w:tr>
      <w:tr w:rsidR="00D61F6C" w:rsidRPr="00D61F6C" w:rsidTr="00122623">
        <w:trPr>
          <w:jc w:val="center"/>
        </w:trPr>
        <w:tc>
          <w:tcPr>
            <w:tcW w:w="1871" w:type="dxa"/>
            <w:vMerge w:val="restart"/>
          </w:tcPr>
          <w:p w:rsidR="00D61F6C" w:rsidRPr="00D61F6C" w:rsidRDefault="00D61F6C">
            <w:pPr>
              <w:pStyle w:val="ConsPlusNormal"/>
            </w:pPr>
            <w:r w:rsidRPr="00D61F6C">
              <w:t>Тазобедренный</w:t>
            </w:r>
          </w:p>
        </w:tc>
        <w:tc>
          <w:tcPr>
            <w:tcW w:w="1531" w:type="dxa"/>
          </w:tcPr>
          <w:p w:rsidR="00D61F6C" w:rsidRPr="00D61F6C" w:rsidRDefault="00D61F6C">
            <w:pPr>
              <w:pStyle w:val="ConsPlusNormal"/>
            </w:pPr>
            <w:r w:rsidRPr="00D61F6C">
              <w:t>Сгибание</w:t>
            </w:r>
          </w:p>
        </w:tc>
        <w:tc>
          <w:tcPr>
            <w:tcW w:w="1416" w:type="dxa"/>
          </w:tcPr>
          <w:p w:rsidR="00D61F6C" w:rsidRPr="00D61F6C" w:rsidRDefault="00D61F6C">
            <w:pPr>
              <w:pStyle w:val="ConsPlusNormal"/>
              <w:jc w:val="center"/>
            </w:pPr>
            <w:r w:rsidRPr="00D61F6C">
              <w:t>Менее 100</w:t>
            </w:r>
          </w:p>
        </w:tc>
        <w:tc>
          <w:tcPr>
            <w:tcW w:w="1416" w:type="dxa"/>
          </w:tcPr>
          <w:p w:rsidR="00D61F6C" w:rsidRPr="00D61F6C" w:rsidRDefault="00D61F6C">
            <w:pPr>
              <w:pStyle w:val="ConsPlusNormal"/>
              <w:jc w:val="center"/>
            </w:pPr>
            <w:r w:rsidRPr="00D61F6C">
              <w:t>100 - 109</w:t>
            </w:r>
          </w:p>
        </w:tc>
        <w:tc>
          <w:tcPr>
            <w:tcW w:w="1416" w:type="dxa"/>
          </w:tcPr>
          <w:p w:rsidR="00D61F6C" w:rsidRPr="00D61F6C" w:rsidRDefault="00D61F6C">
            <w:pPr>
              <w:pStyle w:val="ConsPlusNormal"/>
              <w:jc w:val="center"/>
            </w:pPr>
            <w:r w:rsidRPr="00D61F6C">
              <w:t>110 - 119</w:t>
            </w:r>
          </w:p>
        </w:tc>
        <w:tc>
          <w:tcPr>
            <w:tcW w:w="1564" w:type="dxa"/>
          </w:tcPr>
          <w:p w:rsidR="00D61F6C" w:rsidRPr="00D61F6C" w:rsidRDefault="00D61F6C">
            <w:pPr>
              <w:pStyle w:val="ConsPlusNormal"/>
              <w:jc w:val="center"/>
            </w:pPr>
            <w:r w:rsidRPr="00D61F6C">
              <w:t>120 и более</w:t>
            </w:r>
          </w:p>
        </w:tc>
      </w:tr>
      <w:tr w:rsidR="00D61F6C" w:rsidRPr="00D61F6C" w:rsidTr="00122623">
        <w:trPr>
          <w:jc w:val="center"/>
        </w:trPr>
        <w:tc>
          <w:tcPr>
            <w:tcW w:w="1871" w:type="dxa"/>
            <w:vMerge/>
          </w:tcPr>
          <w:p w:rsidR="00D61F6C" w:rsidRPr="00D61F6C" w:rsidRDefault="00D61F6C"/>
        </w:tc>
        <w:tc>
          <w:tcPr>
            <w:tcW w:w="1531" w:type="dxa"/>
          </w:tcPr>
          <w:p w:rsidR="00D61F6C" w:rsidRPr="00D61F6C" w:rsidRDefault="00D61F6C">
            <w:pPr>
              <w:pStyle w:val="ConsPlusNormal"/>
            </w:pPr>
            <w:r w:rsidRPr="00D61F6C">
              <w:t>Разгибание</w:t>
            </w:r>
          </w:p>
        </w:tc>
        <w:tc>
          <w:tcPr>
            <w:tcW w:w="1416" w:type="dxa"/>
          </w:tcPr>
          <w:p w:rsidR="00D61F6C" w:rsidRPr="00D61F6C" w:rsidRDefault="00D61F6C">
            <w:pPr>
              <w:pStyle w:val="ConsPlusNormal"/>
              <w:jc w:val="center"/>
            </w:pPr>
            <w:r w:rsidRPr="00D61F6C">
              <w:t>180 - 171</w:t>
            </w:r>
          </w:p>
        </w:tc>
        <w:tc>
          <w:tcPr>
            <w:tcW w:w="1416" w:type="dxa"/>
          </w:tcPr>
          <w:p w:rsidR="00D61F6C" w:rsidRPr="00D61F6C" w:rsidRDefault="00D61F6C">
            <w:pPr>
              <w:pStyle w:val="ConsPlusNormal"/>
              <w:jc w:val="center"/>
            </w:pPr>
            <w:r w:rsidRPr="00D61F6C">
              <w:t>170 - 161</w:t>
            </w:r>
          </w:p>
        </w:tc>
        <w:tc>
          <w:tcPr>
            <w:tcW w:w="1416" w:type="dxa"/>
          </w:tcPr>
          <w:p w:rsidR="00D61F6C" w:rsidRPr="00D61F6C" w:rsidRDefault="00D61F6C">
            <w:pPr>
              <w:pStyle w:val="ConsPlusNormal"/>
              <w:jc w:val="center"/>
            </w:pPr>
            <w:r w:rsidRPr="00D61F6C">
              <w:t>160 - 151</w:t>
            </w:r>
          </w:p>
        </w:tc>
        <w:tc>
          <w:tcPr>
            <w:tcW w:w="1564" w:type="dxa"/>
          </w:tcPr>
          <w:p w:rsidR="00D61F6C" w:rsidRPr="00D61F6C" w:rsidRDefault="00D61F6C">
            <w:pPr>
              <w:pStyle w:val="ConsPlusNormal"/>
              <w:jc w:val="center"/>
            </w:pPr>
            <w:r w:rsidRPr="00D61F6C">
              <w:t>150 и менее</w:t>
            </w:r>
          </w:p>
        </w:tc>
      </w:tr>
      <w:tr w:rsidR="00D61F6C" w:rsidRPr="00D61F6C" w:rsidTr="00122623">
        <w:trPr>
          <w:jc w:val="center"/>
        </w:trPr>
        <w:tc>
          <w:tcPr>
            <w:tcW w:w="1871" w:type="dxa"/>
            <w:vMerge/>
          </w:tcPr>
          <w:p w:rsidR="00D61F6C" w:rsidRPr="00D61F6C" w:rsidRDefault="00D61F6C"/>
        </w:tc>
        <w:tc>
          <w:tcPr>
            <w:tcW w:w="1531" w:type="dxa"/>
          </w:tcPr>
          <w:p w:rsidR="00D61F6C" w:rsidRPr="00D61F6C" w:rsidRDefault="00D61F6C">
            <w:pPr>
              <w:pStyle w:val="ConsPlusNormal"/>
            </w:pPr>
            <w:r w:rsidRPr="00D61F6C">
              <w:t>Отведение</w:t>
            </w:r>
          </w:p>
        </w:tc>
        <w:tc>
          <w:tcPr>
            <w:tcW w:w="1416" w:type="dxa"/>
          </w:tcPr>
          <w:p w:rsidR="00D61F6C" w:rsidRPr="00D61F6C" w:rsidRDefault="00D61F6C">
            <w:pPr>
              <w:pStyle w:val="ConsPlusNormal"/>
              <w:jc w:val="center"/>
            </w:pPr>
            <w:r w:rsidRPr="00D61F6C">
              <w:t>50 - 26</w:t>
            </w:r>
          </w:p>
        </w:tc>
        <w:tc>
          <w:tcPr>
            <w:tcW w:w="1416" w:type="dxa"/>
          </w:tcPr>
          <w:p w:rsidR="00D61F6C" w:rsidRPr="00D61F6C" w:rsidRDefault="00D61F6C">
            <w:pPr>
              <w:pStyle w:val="ConsPlusNormal"/>
              <w:jc w:val="center"/>
            </w:pPr>
            <w:r w:rsidRPr="00D61F6C">
              <w:t>25 - 21</w:t>
            </w:r>
          </w:p>
        </w:tc>
        <w:tc>
          <w:tcPr>
            <w:tcW w:w="1416" w:type="dxa"/>
          </w:tcPr>
          <w:p w:rsidR="00D61F6C" w:rsidRPr="00D61F6C" w:rsidRDefault="00D61F6C">
            <w:pPr>
              <w:pStyle w:val="ConsPlusNormal"/>
              <w:jc w:val="center"/>
            </w:pPr>
            <w:r w:rsidRPr="00D61F6C">
              <w:t>20 - 16</w:t>
            </w:r>
          </w:p>
        </w:tc>
        <w:tc>
          <w:tcPr>
            <w:tcW w:w="1564" w:type="dxa"/>
          </w:tcPr>
          <w:p w:rsidR="00D61F6C" w:rsidRPr="00D61F6C" w:rsidRDefault="00D61F6C">
            <w:pPr>
              <w:pStyle w:val="ConsPlusNormal"/>
              <w:jc w:val="center"/>
            </w:pPr>
            <w:r w:rsidRPr="00D61F6C">
              <w:t>15 и менее</w:t>
            </w:r>
          </w:p>
        </w:tc>
      </w:tr>
      <w:tr w:rsidR="00D61F6C" w:rsidRPr="00D61F6C" w:rsidTr="00122623">
        <w:trPr>
          <w:jc w:val="center"/>
        </w:trPr>
        <w:tc>
          <w:tcPr>
            <w:tcW w:w="1871" w:type="dxa"/>
            <w:vMerge w:val="restart"/>
          </w:tcPr>
          <w:p w:rsidR="00D61F6C" w:rsidRPr="00D61F6C" w:rsidRDefault="00D61F6C">
            <w:pPr>
              <w:pStyle w:val="ConsPlusNormal"/>
            </w:pPr>
            <w:r w:rsidRPr="00D61F6C">
              <w:t>Коленный</w:t>
            </w:r>
          </w:p>
        </w:tc>
        <w:tc>
          <w:tcPr>
            <w:tcW w:w="1531" w:type="dxa"/>
          </w:tcPr>
          <w:p w:rsidR="00D61F6C" w:rsidRPr="00D61F6C" w:rsidRDefault="00D61F6C">
            <w:pPr>
              <w:pStyle w:val="ConsPlusNormal"/>
            </w:pPr>
            <w:r w:rsidRPr="00D61F6C">
              <w:t>Сгибание</w:t>
            </w:r>
          </w:p>
        </w:tc>
        <w:tc>
          <w:tcPr>
            <w:tcW w:w="1416" w:type="dxa"/>
          </w:tcPr>
          <w:p w:rsidR="00D61F6C" w:rsidRPr="00D61F6C" w:rsidRDefault="00D61F6C">
            <w:pPr>
              <w:pStyle w:val="ConsPlusNormal"/>
              <w:jc w:val="center"/>
            </w:pPr>
            <w:r w:rsidRPr="00D61F6C">
              <w:t>30 - 59</w:t>
            </w:r>
          </w:p>
        </w:tc>
        <w:tc>
          <w:tcPr>
            <w:tcW w:w="1416" w:type="dxa"/>
          </w:tcPr>
          <w:p w:rsidR="00D61F6C" w:rsidRPr="00D61F6C" w:rsidRDefault="00D61F6C">
            <w:pPr>
              <w:pStyle w:val="ConsPlusNormal"/>
              <w:jc w:val="center"/>
            </w:pPr>
            <w:r w:rsidRPr="00D61F6C">
              <w:t>60 - 89</w:t>
            </w:r>
          </w:p>
        </w:tc>
        <w:tc>
          <w:tcPr>
            <w:tcW w:w="1416" w:type="dxa"/>
          </w:tcPr>
          <w:p w:rsidR="00D61F6C" w:rsidRPr="00D61F6C" w:rsidRDefault="00D61F6C">
            <w:pPr>
              <w:pStyle w:val="ConsPlusNormal"/>
              <w:jc w:val="center"/>
            </w:pPr>
            <w:r w:rsidRPr="00D61F6C">
              <w:t>90 - 109</w:t>
            </w:r>
          </w:p>
        </w:tc>
        <w:tc>
          <w:tcPr>
            <w:tcW w:w="1564" w:type="dxa"/>
          </w:tcPr>
          <w:p w:rsidR="00D61F6C" w:rsidRPr="00D61F6C" w:rsidRDefault="00D61F6C">
            <w:pPr>
              <w:pStyle w:val="ConsPlusNormal"/>
              <w:jc w:val="center"/>
            </w:pPr>
            <w:r w:rsidRPr="00D61F6C">
              <w:t>110 и более</w:t>
            </w:r>
          </w:p>
        </w:tc>
      </w:tr>
      <w:tr w:rsidR="00D61F6C" w:rsidRPr="00D61F6C" w:rsidTr="00122623">
        <w:trPr>
          <w:jc w:val="center"/>
        </w:trPr>
        <w:tc>
          <w:tcPr>
            <w:tcW w:w="1871" w:type="dxa"/>
            <w:vMerge/>
          </w:tcPr>
          <w:p w:rsidR="00D61F6C" w:rsidRPr="00D61F6C" w:rsidRDefault="00D61F6C"/>
        </w:tc>
        <w:tc>
          <w:tcPr>
            <w:tcW w:w="1531" w:type="dxa"/>
          </w:tcPr>
          <w:p w:rsidR="00D61F6C" w:rsidRPr="00D61F6C" w:rsidRDefault="00D61F6C">
            <w:pPr>
              <w:pStyle w:val="ConsPlusNormal"/>
            </w:pPr>
            <w:r w:rsidRPr="00D61F6C">
              <w:t>Разгибание</w:t>
            </w:r>
          </w:p>
        </w:tc>
        <w:tc>
          <w:tcPr>
            <w:tcW w:w="1416" w:type="dxa"/>
          </w:tcPr>
          <w:p w:rsidR="00D61F6C" w:rsidRPr="00D61F6C" w:rsidRDefault="00D61F6C">
            <w:pPr>
              <w:pStyle w:val="ConsPlusNormal"/>
              <w:jc w:val="center"/>
            </w:pPr>
            <w:r w:rsidRPr="00D61F6C">
              <w:t>180 - 176</w:t>
            </w:r>
          </w:p>
        </w:tc>
        <w:tc>
          <w:tcPr>
            <w:tcW w:w="1416" w:type="dxa"/>
          </w:tcPr>
          <w:p w:rsidR="00D61F6C" w:rsidRPr="00D61F6C" w:rsidRDefault="00D61F6C">
            <w:pPr>
              <w:pStyle w:val="ConsPlusNormal"/>
              <w:jc w:val="center"/>
            </w:pPr>
            <w:r w:rsidRPr="00D61F6C">
              <w:t>175 - 171</w:t>
            </w:r>
          </w:p>
        </w:tc>
        <w:tc>
          <w:tcPr>
            <w:tcW w:w="1416" w:type="dxa"/>
          </w:tcPr>
          <w:p w:rsidR="00D61F6C" w:rsidRPr="00D61F6C" w:rsidRDefault="00D61F6C">
            <w:pPr>
              <w:pStyle w:val="ConsPlusNormal"/>
              <w:jc w:val="center"/>
            </w:pPr>
            <w:r w:rsidRPr="00D61F6C">
              <w:t>170 - 161</w:t>
            </w:r>
          </w:p>
        </w:tc>
        <w:tc>
          <w:tcPr>
            <w:tcW w:w="1564" w:type="dxa"/>
          </w:tcPr>
          <w:p w:rsidR="00D61F6C" w:rsidRPr="00D61F6C" w:rsidRDefault="00D61F6C">
            <w:pPr>
              <w:pStyle w:val="ConsPlusNormal"/>
              <w:jc w:val="center"/>
            </w:pPr>
            <w:r w:rsidRPr="00D61F6C">
              <w:t>160 и менее</w:t>
            </w:r>
          </w:p>
        </w:tc>
      </w:tr>
      <w:tr w:rsidR="00D61F6C" w:rsidRPr="00D61F6C" w:rsidTr="00122623">
        <w:trPr>
          <w:jc w:val="center"/>
        </w:trPr>
        <w:tc>
          <w:tcPr>
            <w:tcW w:w="1871" w:type="dxa"/>
            <w:vMerge w:val="restart"/>
          </w:tcPr>
          <w:p w:rsidR="00D61F6C" w:rsidRPr="00D61F6C" w:rsidRDefault="00D61F6C">
            <w:pPr>
              <w:pStyle w:val="ConsPlusNormal"/>
            </w:pPr>
            <w:r w:rsidRPr="00D61F6C">
              <w:t>Голеностопный</w:t>
            </w:r>
          </w:p>
        </w:tc>
        <w:tc>
          <w:tcPr>
            <w:tcW w:w="1531" w:type="dxa"/>
          </w:tcPr>
          <w:p w:rsidR="00D61F6C" w:rsidRPr="00D61F6C" w:rsidRDefault="00D61F6C">
            <w:pPr>
              <w:pStyle w:val="ConsPlusNormal"/>
            </w:pPr>
            <w:r w:rsidRPr="00D61F6C">
              <w:t>Подошвенное сгибание</w:t>
            </w:r>
          </w:p>
        </w:tc>
        <w:tc>
          <w:tcPr>
            <w:tcW w:w="1416" w:type="dxa"/>
          </w:tcPr>
          <w:p w:rsidR="00D61F6C" w:rsidRPr="00D61F6C" w:rsidRDefault="00D61F6C">
            <w:pPr>
              <w:pStyle w:val="ConsPlusNormal"/>
              <w:jc w:val="center"/>
            </w:pPr>
            <w:r w:rsidRPr="00D61F6C">
              <w:t>150 - 121</w:t>
            </w:r>
          </w:p>
        </w:tc>
        <w:tc>
          <w:tcPr>
            <w:tcW w:w="1416" w:type="dxa"/>
          </w:tcPr>
          <w:p w:rsidR="00D61F6C" w:rsidRPr="00D61F6C" w:rsidRDefault="00D61F6C">
            <w:pPr>
              <w:pStyle w:val="ConsPlusNormal"/>
              <w:jc w:val="center"/>
            </w:pPr>
            <w:r w:rsidRPr="00D61F6C">
              <w:t>120 - 111</w:t>
            </w:r>
          </w:p>
        </w:tc>
        <w:tc>
          <w:tcPr>
            <w:tcW w:w="1416" w:type="dxa"/>
          </w:tcPr>
          <w:p w:rsidR="00D61F6C" w:rsidRPr="00D61F6C" w:rsidRDefault="00D61F6C">
            <w:pPr>
              <w:pStyle w:val="ConsPlusNormal"/>
              <w:jc w:val="center"/>
            </w:pPr>
            <w:r w:rsidRPr="00D61F6C">
              <w:t>110 - 101</w:t>
            </w:r>
          </w:p>
        </w:tc>
        <w:tc>
          <w:tcPr>
            <w:tcW w:w="1564" w:type="dxa"/>
          </w:tcPr>
          <w:p w:rsidR="00D61F6C" w:rsidRPr="00D61F6C" w:rsidRDefault="00D61F6C">
            <w:pPr>
              <w:pStyle w:val="ConsPlusNormal"/>
              <w:jc w:val="center"/>
            </w:pPr>
            <w:r w:rsidRPr="00D61F6C">
              <w:t>100 и менее</w:t>
            </w:r>
          </w:p>
        </w:tc>
      </w:tr>
      <w:tr w:rsidR="00D61F6C" w:rsidRPr="00D61F6C" w:rsidTr="00122623">
        <w:trPr>
          <w:jc w:val="center"/>
        </w:trPr>
        <w:tc>
          <w:tcPr>
            <w:tcW w:w="1871" w:type="dxa"/>
            <w:vMerge/>
          </w:tcPr>
          <w:p w:rsidR="00D61F6C" w:rsidRPr="00D61F6C" w:rsidRDefault="00D61F6C"/>
        </w:tc>
        <w:tc>
          <w:tcPr>
            <w:tcW w:w="1531" w:type="dxa"/>
          </w:tcPr>
          <w:p w:rsidR="00D61F6C" w:rsidRPr="00D61F6C" w:rsidRDefault="00D61F6C">
            <w:pPr>
              <w:pStyle w:val="ConsPlusNormal"/>
            </w:pPr>
            <w:r w:rsidRPr="00D61F6C">
              <w:t>Тыльное сгибание (разгибание)</w:t>
            </w:r>
          </w:p>
        </w:tc>
        <w:tc>
          <w:tcPr>
            <w:tcW w:w="1416" w:type="dxa"/>
          </w:tcPr>
          <w:p w:rsidR="00D61F6C" w:rsidRPr="00D61F6C" w:rsidRDefault="00D61F6C">
            <w:pPr>
              <w:pStyle w:val="ConsPlusNormal"/>
              <w:jc w:val="center"/>
            </w:pPr>
            <w:r w:rsidRPr="00D61F6C">
              <w:t>70 - 74</w:t>
            </w:r>
          </w:p>
        </w:tc>
        <w:tc>
          <w:tcPr>
            <w:tcW w:w="1416" w:type="dxa"/>
          </w:tcPr>
          <w:p w:rsidR="00D61F6C" w:rsidRPr="00D61F6C" w:rsidRDefault="00D61F6C">
            <w:pPr>
              <w:pStyle w:val="ConsPlusNormal"/>
              <w:jc w:val="center"/>
            </w:pPr>
            <w:r w:rsidRPr="00D61F6C">
              <w:t>75 - 79</w:t>
            </w:r>
          </w:p>
        </w:tc>
        <w:tc>
          <w:tcPr>
            <w:tcW w:w="1416" w:type="dxa"/>
          </w:tcPr>
          <w:p w:rsidR="00D61F6C" w:rsidRPr="00D61F6C" w:rsidRDefault="00D61F6C">
            <w:pPr>
              <w:pStyle w:val="ConsPlusNormal"/>
              <w:jc w:val="center"/>
            </w:pPr>
            <w:r w:rsidRPr="00D61F6C">
              <w:t>80 - 84</w:t>
            </w:r>
          </w:p>
        </w:tc>
        <w:tc>
          <w:tcPr>
            <w:tcW w:w="1564" w:type="dxa"/>
          </w:tcPr>
          <w:p w:rsidR="00D61F6C" w:rsidRPr="00D61F6C" w:rsidRDefault="00D61F6C">
            <w:pPr>
              <w:pStyle w:val="ConsPlusNormal"/>
              <w:jc w:val="center"/>
            </w:pPr>
            <w:r w:rsidRPr="00D61F6C">
              <w:t>85 и более</w:t>
            </w:r>
          </w:p>
        </w:tc>
      </w:tr>
    </w:tbl>
    <w:p w:rsidR="002D1DEC" w:rsidRDefault="002D1DEC">
      <w:pPr>
        <w:pStyle w:val="ConsPlusNormal"/>
        <w:jc w:val="right"/>
        <w:outlineLvl w:val="0"/>
      </w:pPr>
    </w:p>
    <w:p w:rsidR="002D1DEC" w:rsidRDefault="002D1DEC">
      <w:pPr>
        <w:rPr>
          <w:rFonts w:ascii="Calibri" w:eastAsia="Times New Roman" w:hAnsi="Calibri" w:cs="Calibri"/>
          <w:szCs w:val="20"/>
          <w:lang w:eastAsia="ru-RU"/>
        </w:rPr>
      </w:pPr>
      <w:r>
        <w:br w:type="page"/>
      </w:r>
    </w:p>
    <w:p w:rsidR="00D61F6C" w:rsidRPr="00D61F6C" w:rsidRDefault="00D61F6C">
      <w:pPr>
        <w:pStyle w:val="ConsPlusNormal"/>
        <w:jc w:val="right"/>
        <w:outlineLvl w:val="0"/>
      </w:pPr>
      <w:r w:rsidRPr="00D61F6C">
        <w:lastRenderedPageBreak/>
        <w:t xml:space="preserve">Приложение </w:t>
      </w:r>
      <w:r w:rsidR="0028166C">
        <w:t>№</w:t>
      </w:r>
      <w:r w:rsidRPr="00D61F6C">
        <w:t xml:space="preserve"> 2</w:t>
      </w:r>
    </w:p>
    <w:p w:rsidR="00D61F6C" w:rsidRPr="00D61F6C" w:rsidRDefault="00D61F6C">
      <w:pPr>
        <w:pStyle w:val="ConsPlusNormal"/>
        <w:jc w:val="right"/>
      </w:pPr>
      <w:r w:rsidRPr="00D61F6C">
        <w:t>к приказу МВД России</w:t>
      </w:r>
    </w:p>
    <w:p w:rsidR="00D61F6C" w:rsidRPr="00D61F6C" w:rsidRDefault="00D61F6C">
      <w:pPr>
        <w:pStyle w:val="ConsPlusNormal"/>
        <w:jc w:val="right"/>
      </w:pPr>
      <w:r w:rsidRPr="00D61F6C">
        <w:t xml:space="preserve">от 02.04.2018 </w:t>
      </w:r>
      <w:r w:rsidR="0028166C">
        <w:t>№</w:t>
      </w:r>
      <w:r w:rsidRPr="00D61F6C">
        <w:t xml:space="preserve"> 190</w:t>
      </w:r>
    </w:p>
    <w:p w:rsidR="00D61F6C" w:rsidRPr="00D61F6C" w:rsidRDefault="00D61F6C">
      <w:pPr>
        <w:pStyle w:val="ConsPlusNormal"/>
        <w:jc w:val="both"/>
      </w:pPr>
    </w:p>
    <w:p w:rsidR="00D61F6C" w:rsidRPr="00D61F6C" w:rsidRDefault="00D61F6C">
      <w:pPr>
        <w:pStyle w:val="ConsPlusTitle"/>
        <w:jc w:val="center"/>
      </w:pPr>
      <w:bookmarkStart w:id="330" w:name="P5239"/>
      <w:bookmarkEnd w:id="330"/>
      <w:r w:rsidRPr="00D61F6C">
        <w:t>ПЕРЕЧНИ</w:t>
      </w:r>
      <w:r w:rsidR="002D1DEC">
        <w:br/>
      </w:r>
      <w:r w:rsidRPr="00D61F6C">
        <w:t>ДОПОЛНИТЕЛЬНЫХ ОБЯЗАТЕЛЬНЫХ ДИАГНОСТИЧЕСКИХ ИССЛЕДОВАНИЙ,</w:t>
      </w:r>
      <w:r w:rsidR="002D1DEC">
        <w:t xml:space="preserve"> </w:t>
      </w:r>
      <w:r w:rsidRPr="00D61F6C">
        <w:t>ПРОВОДИМЫХ ДО НАЧАЛА МЕДИЦИНСКОГО ОСВИДЕТЕЛЬСТВОВАНИЯ</w:t>
      </w:r>
      <w:r w:rsidR="002D1DEC">
        <w:t xml:space="preserve"> </w:t>
      </w:r>
      <w:r w:rsidRPr="00D61F6C">
        <w:t>ГРАЖДАН, ПОСТУПАЮЩИХ НА СЛУЖБУ В ОРГАНЫ ВНУТРЕННИХ ДЕЛ</w:t>
      </w:r>
      <w:r w:rsidR="002D1DEC">
        <w:t xml:space="preserve"> </w:t>
      </w:r>
      <w:r w:rsidRPr="00D61F6C">
        <w:t>РОССИЙСКОЙ ФЕДЕРАЦИИ, И СОТРУДНИКОВ ОРГАНОВ ВНУТРЕННИХ</w:t>
      </w:r>
      <w:r w:rsidR="002D1DEC">
        <w:t xml:space="preserve"> </w:t>
      </w:r>
      <w:r w:rsidRPr="00D61F6C">
        <w:t>ДЕЛ РОССИЙСКОЙ ФЕДЕРАЦИИ</w:t>
      </w:r>
    </w:p>
    <w:p w:rsidR="00D61F6C" w:rsidRPr="00D61F6C" w:rsidRDefault="00D61F6C">
      <w:pPr>
        <w:pStyle w:val="ConsPlusNormal"/>
        <w:jc w:val="both"/>
      </w:pPr>
    </w:p>
    <w:p w:rsidR="00D61F6C" w:rsidRPr="00D61F6C" w:rsidRDefault="00D61F6C">
      <w:pPr>
        <w:pStyle w:val="ConsPlusTitle"/>
        <w:ind w:firstLine="540"/>
        <w:jc w:val="both"/>
        <w:outlineLvl w:val="1"/>
      </w:pPr>
      <w:r w:rsidRPr="00D61F6C">
        <w:t>1. Перечень дополнительных обязательных диагностических исследований, проводимых до начала медицинского освидетельствования граждан, поступающих на службу в органы внутренних дел Российской Федерации:</w:t>
      </w:r>
    </w:p>
    <w:p w:rsidR="00D61F6C" w:rsidRPr="00D61F6C" w:rsidRDefault="00D61F6C">
      <w:pPr>
        <w:pStyle w:val="ConsPlusNormal"/>
        <w:spacing w:before="220"/>
        <w:ind w:firstLine="540"/>
        <w:jc w:val="both"/>
      </w:pPr>
      <w:proofErr w:type="gramStart"/>
      <w:r w:rsidRPr="00D61F6C">
        <w:t>исследование уровня тромбоцитов в крови (для освидетельствуемых, отбираемых для работы с радиоактивными веществами, источниками ионизирующего излучения, компонентами ракетных топлив и иными высокотоксичными веществами, токсичными химикатами, относящимися к химическому оружию, источниками электромагнитных полей в диапазоне частот от 30 кГц до 300 ГГц, оптическими квантовыми генераторами, источниками лазерного излучения, микроорганизмами I, II групп патогенности, на территориях, подвергшихся радиоактивному загрязнению вследствие катастрофы на</w:t>
      </w:r>
      <w:proofErr w:type="gramEnd"/>
      <w:r w:rsidRPr="00D61F6C">
        <w:t xml:space="preserve"> </w:t>
      </w:r>
      <w:proofErr w:type="gramStart"/>
      <w:r w:rsidRPr="00D61F6C">
        <w:t>Чернобыльской АЭС);</w:t>
      </w:r>
      <w:proofErr w:type="gramEnd"/>
    </w:p>
    <w:p w:rsidR="00D61F6C" w:rsidRPr="00D61F6C" w:rsidRDefault="00D61F6C">
      <w:pPr>
        <w:pStyle w:val="ConsPlusNormal"/>
        <w:spacing w:before="220"/>
        <w:ind w:firstLine="540"/>
        <w:jc w:val="both"/>
      </w:pPr>
      <w:r w:rsidRPr="00D61F6C">
        <w:t>исследование в крови уровня билирубина и его фракций, аланин-трансаминазы, аспартат-трансаминазы (для освидетельствуемых, отбираемых для работы с компонентами ракетных топлив и иными высокотоксичными веществами, токсичными химикатами, относящимися к химическому оружию);</w:t>
      </w:r>
    </w:p>
    <w:p w:rsidR="00D61F6C" w:rsidRPr="00D61F6C" w:rsidRDefault="00D61F6C">
      <w:pPr>
        <w:pStyle w:val="ConsPlusNormal"/>
        <w:spacing w:before="220"/>
        <w:ind w:firstLine="540"/>
        <w:jc w:val="both"/>
      </w:pPr>
      <w:r w:rsidRPr="00D61F6C">
        <w:t xml:space="preserve">исследование активности холинэстеразы в крови (для освидетельствуемых, </w:t>
      </w:r>
      <w:proofErr w:type="gramStart"/>
      <w:r w:rsidRPr="00D61F6C">
        <w:t>отбираемых</w:t>
      </w:r>
      <w:proofErr w:type="gramEnd"/>
      <w:r w:rsidRPr="00D61F6C">
        <w:t xml:space="preserve"> для работы с фосфорорганическими отравляющими веществами);</w:t>
      </w:r>
    </w:p>
    <w:p w:rsidR="00D61F6C" w:rsidRPr="00D61F6C" w:rsidRDefault="00D61F6C">
      <w:pPr>
        <w:pStyle w:val="ConsPlusNormal"/>
        <w:spacing w:before="220"/>
        <w:ind w:firstLine="540"/>
        <w:jc w:val="both"/>
      </w:pPr>
      <w:r w:rsidRPr="00D61F6C">
        <w:t>исследование переносимости антибиотиков и химиотерапевтических препаратов, чувствительности к чужеродным белкам (для освидетельствуемых, отбираемых для работы с микроорганизмами I, II групп патогенности);</w:t>
      </w:r>
    </w:p>
    <w:p w:rsidR="00D61F6C" w:rsidRPr="00D61F6C" w:rsidRDefault="00D61F6C">
      <w:pPr>
        <w:pStyle w:val="ConsPlusNormal"/>
        <w:spacing w:before="220"/>
        <w:ind w:firstLine="540"/>
        <w:jc w:val="both"/>
      </w:pPr>
      <w:proofErr w:type="gramStart"/>
      <w:r w:rsidRPr="00D61F6C">
        <w:t>определение функции внешнего дыхания (для освидетельствуемых, отбираемых для работы с радиоактивными веществами, источниками ионизирующего излучения, компонентами ракетных топлив и иными высокотоксичными веществами, токсичными химикатами, относящимися к химическому оружию, источниками электромагнитных полей в диапазоне частот от 30 кГц до 300 ГГц, оптическими квантовыми генераторами, источниками лазерного излучения и микроорганизмами I, II групп патогенности);</w:t>
      </w:r>
      <w:proofErr w:type="gramEnd"/>
    </w:p>
    <w:p w:rsidR="00D61F6C" w:rsidRPr="00D61F6C" w:rsidRDefault="00D61F6C">
      <w:pPr>
        <w:pStyle w:val="ConsPlusNormal"/>
        <w:spacing w:before="220"/>
        <w:ind w:firstLine="540"/>
        <w:jc w:val="both"/>
      </w:pPr>
      <w:r w:rsidRPr="00D61F6C">
        <w:t>исследование функции вестибулярного аппарата (поступающим на службу в органы внутренних дел Российской Федерации на должности, соответствующие 1 и 2 группам предназначения, а также в Государственную фельдъегерскую службу Российской Федерации).</w:t>
      </w:r>
    </w:p>
    <w:p w:rsidR="00D61F6C" w:rsidRPr="00D61F6C" w:rsidRDefault="00D61F6C">
      <w:pPr>
        <w:pStyle w:val="ConsPlusNormal"/>
        <w:jc w:val="both"/>
      </w:pPr>
    </w:p>
    <w:p w:rsidR="00D61F6C" w:rsidRPr="00D61F6C" w:rsidRDefault="00D61F6C">
      <w:pPr>
        <w:pStyle w:val="ConsPlusTitle"/>
        <w:ind w:firstLine="540"/>
        <w:jc w:val="both"/>
        <w:outlineLvl w:val="1"/>
      </w:pPr>
      <w:r w:rsidRPr="00D61F6C">
        <w:t>2. Перечень дополнительных обязательных диагностических исследований, проводимых до начала медицинского освидетельствования сотрудников органов внутренних дел Российской Федерации:</w:t>
      </w:r>
    </w:p>
    <w:p w:rsidR="00D61F6C" w:rsidRPr="00D61F6C" w:rsidRDefault="00D61F6C">
      <w:pPr>
        <w:pStyle w:val="ConsPlusNormal"/>
        <w:spacing w:before="220"/>
        <w:ind w:firstLine="540"/>
        <w:jc w:val="both"/>
      </w:pPr>
      <w:proofErr w:type="gramStart"/>
      <w:r w:rsidRPr="00D61F6C">
        <w:t xml:space="preserve">исследование уровня тромбоцитов в крови (для освидетельствуемых, отбираемых для работы с радиоактивными веществами, источниками ионизирующего излучения, компонентами ракетных топлив и иными высокотоксичными веществами, токсичными химикатами, относящимися к химическому оружию, источниками электромагнитных полей в диапазоне частот от 30 кГц до 300 ГГц, оптическими квантовыми генераторами, источниками лазерного излучения, микроорганизмами I, II групп патогенности, годности к прохождению службы на территориях, </w:t>
      </w:r>
      <w:r w:rsidRPr="00D61F6C">
        <w:lastRenderedPageBreak/>
        <w:t>подвергшихся радиоактивному</w:t>
      </w:r>
      <w:proofErr w:type="gramEnd"/>
      <w:r w:rsidRPr="00D61F6C">
        <w:t xml:space="preserve"> загрязнению вследствие катастрофы на Чернобыльской АЭС);</w:t>
      </w:r>
    </w:p>
    <w:p w:rsidR="00D61F6C" w:rsidRPr="00D61F6C" w:rsidRDefault="00D61F6C">
      <w:pPr>
        <w:pStyle w:val="ConsPlusNormal"/>
        <w:spacing w:before="220"/>
        <w:ind w:firstLine="540"/>
        <w:jc w:val="both"/>
      </w:pPr>
      <w:r w:rsidRPr="00D61F6C">
        <w:t>исследование в крови уровня билирубина и его фракций, аланин-трансаминазы, аспартат-трансаминазы (для освидетельствуемых, отбираемых для работы с компонентами ракетных топлив и иными высокотоксичными веществами, токсичными химикатами, относящимися к химическому оружию);</w:t>
      </w:r>
    </w:p>
    <w:p w:rsidR="00D61F6C" w:rsidRPr="00D61F6C" w:rsidRDefault="00D61F6C">
      <w:pPr>
        <w:pStyle w:val="ConsPlusNormal"/>
        <w:spacing w:before="220"/>
        <w:ind w:firstLine="540"/>
        <w:jc w:val="both"/>
      </w:pPr>
      <w:r w:rsidRPr="00D61F6C">
        <w:t>исследование крови на антитела к вирусу иммунодефицита человека (для сотрудников, освидетельствуемых в целях определения годности к прохождению службы на территориях, подвергшихся радиоактивному загрязнению вследствие катастрофы на Чернобыльской АЭС);</w:t>
      </w:r>
    </w:p>
    <w:p w:rsidR="00D61F6C" w:rsidRPr="00D61F6C" w:rsidRDefault="00D61F6C">
      <w:pPr>
        <w:pStyle w:val="ConsPlusNormal"/>
        <w:spacing w:before="220"/>
        <w:ind w:firstLine="540"/>
        <w:jc w:val="both"/>
      </w:pPr>
      <w:r w:rsidRPr="00D61F6C">
        <w:t>серологические реакции на сифилис (для сотрудников, освидетельствуемых в целях определения годности к прохождению службы в иностранных государствах, в том числе иностранных государствах с неблагоприятным климатом);</w:t>
      </w:r>
    </w:p>
    <w:p w:rsidR="00D61F6C" w:rsidRPr="00D61F6C" w:rsidRDefault="00D61F6C">
      <w:pPr>
        <w:pStyle w:val="ConsPlusNormal"/>
        <w:spacing w:before="220"/>
        <w:ind w:firstLine="540"/>
        <w:jc w:val="both"/>
      </w:pPr>
      <w:r w:rsidRPr="00D61F6C">
        <w:t>определение активности холинэстеразы в крови (для сотрудников, освидетельствуемых в целях определения годности к работе с токсичными химикатами, относящимися к химическому оружию, только для работы с фосфорорганическими отравляющими веществами);</w:t>
      </w:r>
    </w:p>
    <w:p w:rsidR="00D61F6C" w:rsidRPr="00D61F6C" w:rsidRDefault="00D61F6C">
      <w:pPr>
        <w:pStyle w:val="ConsPlusNormal"/>
        <w:spacing w:before="220"/>
        <w:ind w:firstLine="540"/>
        <w:jc w:val="both"/>
      </w:pPr>
      <w:r w:rsidRPr="00D61F6C">
        <w:t>исследование уровня глюкозы в крови (для сотрудников, освидетельствуемых в целях определения годности к прохождению службы в иностранных государствах, в том числе иностранных государствах с неблагоприятным климатом);</w:t>
      </w:r>
    </w:p>
    <w:p w:rsidR="00D61F6C" w:rsidRPr="00D61F6C" w:rsidRDefault="00D61F6C">
      <w:pPr>
        <w:pStyle w:val="ConsPlusNormal"/>
        <w:spacing w:before="220"/>
        <w:ind w:firstLine="540"/>
        <w:jc w:val="both"/>
      </w:pPr>
      <w:r w:rsidRPr="00D61F6C">
        <w:t>исследование крови на антитела к ВИЧ (для сотрудников, освидетельствуемых в целях определения годности к прохождению службы в иностранных государствах, в том числе иностранных государствах с неблагоприятным климатом, для въезда в которые требуется сертификат на отсутствие ВИЧ);</w:t>
      </w:r>
    </w:p>
    <w:p w:rsidR="00D61F6C" w:rsidRPr="00D61F6C" w:rsidRDefault="00D61F6C">
      <w:pPr>
        <w:pStyle w:val="ConsPlusNormal"/>
        <w:spacing w:before="220"/>
        <w:ind w:firstLine="540"/>
        <w:jc w:val="both"/>
      </w:pPr>
      <w:r w:rsidRPr="00D61F6C">
        <w:t>определение переносимости антибиотиков и химиотерапевтических препаратов, чувствительности к чужеродным белкам (для освидетельствуемых, отбираемых для работы с микроорганизмами I, II групп патогенности);</w:t>
      </w:r>
    </w:p>
    <w:p w:rsidR="00D61F6C" w:rsidRPr="00D61F6C" w:rsidRDefault="00D61F6C">
      <w:pPr>
        <w:pStyle w:val="ConsPlusNormal"/>
        <w:spacing w:before="220"/>
        <w:ind w:firstLine="540"/>
        <w:jc w:val="both"/>
      </w:pPr>
      <w:proofErr w:type="gramStart"/>
      <w:r w:rsidRPr="00D61F6C">
        <w:t>определение функции внешнего дыхания (для освидетельствуемых, отбираемых для работы с радиоактивными веществами, источниками ионизирующего излучения, компонентами ракетных топлив и иными высокотоксичными веществами, токсичными химикатами, относящимися к химическому оружию, источниками электромагнитных полей в диапазоне частот от 30 кГц до 300 ГГц, оптическими квантовыми генераторами, источниками лазерного излучения, микроорганизмами I, II групп патогенности);</w:t>
      </w:r>
      <w:proofErr w:type="gramEnd"/>
    </w:p>
    <w:p w:rsidR="00D61F6C" w:rsidRPr="00D61F6C" w:rsidRDefault="00D61F6C">
      <w:pPr>
        <w:pStyle w:val="ConsPlusNormal"/>
        <w:spacing w:before="220"/>
        <w:ind w:firstLine="540"/>
        <w:jc w:val="both"/>
      </w:pPr>
      <w:proofErr w:type="gramStart"/>
      <w:r w:rsidRPr="00D61F6C">
        <w:t>электрокардиография с физическими упражнениями (для сотрудников, освидетельствуемых в целях определения годности к прохождению службы к работе на территориях, подвергшихся радиоактивному загрязнению вследствие катастрофы на Чернобыльской АЭС, годности к прохождению службы в районах Крайнего Севера, местностях, приравненных к районам Крайнего Севера, высокогорных местностях (1500 метров и более над уровнем моря), других местностях с неблагоприятными климатическими условиями, иностранных государствах, в том числе</w:t>
      </w:r>
      <w:proofErr w:type="gramEnd"/>
      <w:r w:rsidRPr="00D61F6C">
        <w:t xml:space="preserve"> иностранных </w:t>
      </w:r>
      <w:proofErr w:type="gramStart"/>
      <w:r w:rsidRPr="00D61F6C">
        <w:t>государствах</w:t>
      </w:r>
      <w:proofErr w:type="gramEnd"/>
      <w:r w:rsidRPr="00D61F6C">
        <w:t xml:space="preserve"> с неблагоприятным климатом);</w:t>
      </w:r>
    </w:p>
    <w:p w:rsidR="00D61F6C" w:rsidRPr="00D61F6C" w:rsidRDefault="00D61F6C">
      <w:pPr>
        <w:pStyle w:val="ConsPlusNormal"/>
        <w:spacing w:before="220"/>
        <w:ind w:firstLine="540"/>
        <w:jc w:val="both"/>
      </w:pPr>
      <w:proofErr w:type="gramStart"/>
      <w:r w:rsidRPr="00D61F6C">
        <w:t>тест на беременность (для сотрудников женского пола, освидетельствуемых в целях определения годности к работе с радиоактивными веществами, источниками ионизирующего излучения, компонентами ракетных топлив и иными высокотоксичными веществами, токсичными химикатами, относящимися к химическому оружию, источниками электромагнитных полей в диапазоне частот от 30 кГц до 300 ГГц, оптическими квантовыми генераторами, источниками лазерного излучения, микроорганизмами I, II групп патогенности, годности к прохождению службы</w:t>
      </w:r>
      <w:proofErr w:type="gramEnd"/>
      <w:r w:rsidRPr="00D61F6C">
        <w:t xml:space="preserve"> на территориях, подвергшихся радиоактивному загрязнению вследствие катастрофы на Чернобыльской АЭС, годности к службе в спецсооружениях).</w:t>
      </w:r>
    </w:p>
    <w:p w:rsidR="00122623" w:rsidRDefault="00122623">
      <w:pPr>
        <w:pStyle w:val="ConsPlusNormal"/>
        <w:jc w:val="right"/>
        <w:outlineLvl w:val="0"/>
        <w:sectPr w:rsidR="00122623" w:rsidSect="00D450D4">
          <w:footnotePr>
            <w:numRestart w:val="eachPage"/>
          </w:footnotePr>
          <w:pgSz w:w="11905" w:h="16838"/>
          <w:pgMar w:top="1134" w:right="850" w:bottom="1134" w:left="1701" w:header="0" w:footer="0" w:gutter="0"/>
          <w:cols w:space="720"/>
        </w:sectPr>
      </w:pPr>
    </w:p>
    <w:p w:rsidR="00D61F6C" w:rsidRPr="00D61F6C" w:rsidRDefault="00D61F6C">
      <w:pPr>
        <w:pStyle w:val="ConsPlusNormal"/>
        <w:jc w:val="right"/>
        <w:outlineLvl w:val="0"/>
      </w:pPr>
      <w:r w:rsidRPr="00D61F6C">
        <w:lastRenderedPageBreak/>
        <w:t xml:space="preserve">Приложение </w:t>
      </w:r>
      <w:r w:rsidR="0028166C">
        <w:t>№</w:t>
      </w:r>
      <w:r w:rsidRPr="00D61F6C">
        <w:t xml:space="preserve"> 3</w:t>
      </w:r>
    </w:p>
    <w:p w:rsidR="00D61F6C" w:rsidRPr="00D61F6C" w:rsidRDefault="00D61F6C">
      <w:pPr>
        <w:pStyle w:val="ConsPlusNormal"/>
        <w:jc w:val="right"/>
      </w:pPr>
      <w:r w:rsidRPr="00D61F6C">
        <w:t>к приказу МВД России</w:t>
      </w:r>
    </w:p>
    <w:p w:rsidR="00D61F6C" w:rsidRPr="00D61F6C" w:rsidRDefault="00D61F6C">
      <w:pPr>
        <w:pStyle w:val="ConsPlusNormal"/>
        <w:jc w:val="right"/>
      </w:pPr>
      <w:r w:rsidRPr="00D61F6C">
        <w:t xml:space="preserve">от 02.04.2018 </w:t>
      </w:r>
      <w:r w:rsidR="0028166C">
        <w:t>№</w:t>
      </w:r>
      <w:r w:rsidRPr="00D61F6C">
        <w:t xml:space="preserve"> 190</w:t>
      </w:r>
    </w:p>
    <w:p w:rsidR="00D61F6C" w:rsidRPr="00D61F6C" w:rsidRDefault="00D61F6C">
      <w:pPr>
        <w:pStyle w:val="ConsPlusNormal"/>
        <w:jc w:val="center"/>
      </w:pPr>
      <w:bookmarkStart w:id="331" w:name="P5275"/>
      <w:bookmarkEnd w:id="331"/>
      <w:r w:rsidRPr="00D61F6C">
        <w:t>ФОРМЫ ДОКУМЕНТАЦИИ,</w:t>
      </w:r>
    </w:p>
    <w:p w:rsidR="00D61F6C" w:rsidRPr="00D61F6C" w:rsidRDefault="00D61F6C">
      <w:pPr>
        <w:pStyle w:val="ConsPlusNormal"/>
        <w:jc w:val="center"/>
      </w:pPr>
      <w:proofErr w:type="gramStart"/>
      <w:r w:rsidRPr="00D61F6C">
        <w:t>НЕОБХОДИМЫЕ ДЛЯ ДЕЯТЕЛЬНОСТИ ВОЕННО-ВРАЧЕБНЫХ КОМИССИЙ</w:t>
      </w:r>
      <w:proofErr w:type="gramEnd"/>
    </w:p>
    <w:p w:rsidR="00122623" w:rsidRPr="00122623" w:rsidRDefault="00122623" w:rsidP="00122623">
      <w:pPr>
        <w:autoSpaceDE w:val="0"/>
        <w:autoSpaceDN w:val="0"/>
        <w:spacing w:after="240" w:line="240" w:lineRule="auto"/>
        <w:jc w:val="right"/>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Форма № 1</w:t>
      </w:r>
    </w:p>
    <w:p w:rsidR="00122623" w:rsidRPr="00122623" w:rsidRDefault="00122623" w:rsidP="00122623">
      <w:pPr>
        <w:autoSpaceDE w:val="0"/>
        <w:autoSpaceDN w:val="0"/>
        <w:spacing w:after="120" w:line="240" w:lineRule="auto"/>
        <w:ind w:right="7876"/>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Угловой штамп</w:t>
      </w:r>
      <w:r w:rsidRPr="00122623">
        <w:rPr>
          <w:rFonts w:ascii="Times New Roman" w:eastAsia="Times New Roman" w:hAnsi="Times New Roman" w:cs="Times New Roman"/>
          <w:sz w:val="20"/>
          <w:szCs w:val="20"/>
          <w:lang w:eastAsia="ru-RU"/>
        </w:rPr>
        <w:br/>
        <w:t>органа внутренних дел</w:t>
      </w:r>
      <w:r w:rsidRPr="00122623">
        <w:rPr>
          <w:rFonts w:ascii="Times New Roman" w:eastAsia="Times New Roman" w:hAnsi="Times New Roman" w:cs="Times New Roman"/>
          <w:sz w:val="20"/>
          <w:szCs w:val="20"/>
          <w:lang w:eastAsia="ru-RU"/>
        </w:rPr>
        <w:br/>
        <w:t>Российской Федерации</w:t>
      </w: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2041"/>
        <w:gridCol w:w="1134"/>
      </w:tblGrid>
      <w:tr w:rsidR="00122623" w:rsidRPr="00122623" w:rsidTr="00122623">
        <w:trPr>
          <w:jc w:val="center"/>
        </w:trPr>
        <w:tc>
          <w:tcPr>
            <w:tcW w:w="2041" w:type="dxa"/>
            <w:vAlign w:val="bottom"/>
          </w:tcPr>
          <w:p w:rsidR="00122623" w:rsidRPr="00122623" w:rsidRDefault="00122623" w:rsidP="00122623">
            <w:pPr>
              <w:rPr>
                <w:sz w:val="22"/>
                <w:szCs w:val="22"/>
              </w:rPr>
            </w:pPr>
            <w:r w:rsidRPr="00122623">
              <w:rPr>
                <w:sz w:val="22"/>
                <w:szCs w:val="22"/>
              </w:rPr>
              <w:t>НАПРАВЛЕНИЕ №</w:t>
            </w:r>
          </w:p>
        </w:tc>
        <w:tc>
          <w:tcPr>
            <w:tcW w:w="1134" w:type="dxa"/>
            <w:tcBorders>
              <w:bottom w:val="single" w:sz="4" w:space="0" w:color="auto"/>
            </w:tcBorders>
            <w:vAlign w:val="bottom"/>
          </w:tcPr>
          <w:p w:rsidR="00122623" w:rsidRPr="00122623" w:rsidRDefault="00122623" w:rsidP="00122623">
            <w:pPr>
              <w:jc w:val="center"/>
              <w:rPr>
                <w:sz w:val="22"/>
                <w:szCs w:val="22"/>
              </w:rPr>
            </w:pPr>
          </w:p>
        </w:tc>
      </w:tr>
    </w:tbl>
    <w:p w:rsidR="00122623" w:rsidRPr="00122623" w:rsidRDefault="00122623" w:rsidP="00122623">
      <w:pPr>
        <w:autoSpaceDE w:val="0"/>
        <w:autoSpaceDN w:val="0"/>
        <w:spacing w:after="24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на медицинское освидетельствование</w:t>
      </w:r>
    </w:p>
    <w:tbl>
      <w:tblPr>
        <w:tblStyle w:val="a6"/>
        <w:tblW w:w="99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255"/>
        <w:gridCol w:w="2552"/>
        <w:gridCol w:w="2695"/>
        <w:gridCol w:w="4479"/>
      </w:tblGrid>
      <w:tr w:rsidR="00122623" w:rsidRPr="00122623" w:rsidTr="00122623">
        <w:tc>
          <w:tcPr>
            <w:tcW w:w="255" w:type="dxa"/>
            <w:vAlign w:val="bottom"/>
          </w:tcPr>
          <w:p w:rsidR="00122623" w:rsidRPr="00122623" w:rsidRDefault="00122623" w:rsidP="00122623">
            <w:r w:rsidRPr="00122623">
              <w:t>В</w:t>
            </w:r>
          </w:p>
        </w:tc>
        <w:tc>
          <w:tcPr>
            <w:tcW w:w="2552" w:type="dxa"/>
            <w:tcBorders>
              <w:bottom w:val="single" w:sz="4" w:space="0" w:color="auto"/>
            </w:tcBorders>
            <w:vAlign w:val="bottom"/>
          </w:tcPr>
          <w:p w:rsidR="00122623" w:rsidRPr="00122623" w:rsidRDefault="00122623" w:rsidP="00122623"/>
        </w:tc>
        <w:tc>
          <w:tcPr>
            <w:tcW w:w="2695" w:type="dxa"/>
            <w:vAlign w:val="bottom"/>
          </w:tcPr>
          <w:p w:rsidR="00122623" w:rsidRPr="00122623" w:rsidRDefault="00122623" w:rsidP="00122623">
            <w:pPr>
              <w:ind w:left="57"/>
            </w:pPr>
            <w:r w:rsidRPr="00122623">
              <w:t>военно-врачебную комиссию</w:t>
            </w:r>
          </w:p>
        </w:tc>
        <w:tc>
          <w:tcPr>
            <w:tcW w:w="4479" w:type="dxa"/>
            <w:tcBorders>
              <w:bottom w:val="single" w:sz="4" w:space="0" w:color="auto"/>
            </w:tcBorders>
            <w:vAlign w:val="bottom"/>
          </w:tcPr>
          <w:p w:rsidR="00122623" w:rsidRPr="00122623" w:rsidRDefault="00122623" w:rsidP="00122623"/>
        </w:tc>
      </w:tr>
    </w:tbl>
    <w:p w:rsidR="00122623" w:rsidRPr="00122623" w:rsidRDefault="00122623" w:rsidP="00122623">
      <w:pPr>
        <w:autoSpaceDE w:val="0"/>
        <w:autoSpaceDN w:val="0"/>
        <w:spacing w:before="240" w:after="0" w:line="240" w:lineRule="auto"/>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 xml:space="preserve">1. Прошу освидетельствовать  </w:t>
      </w:r>
    </w:p>
    <w:p w:rsidR="00122623" w:rsidRPr="00122623" w:rsidRDefault="00122623" w:rsidP="00122623">
      <w:pPr>
        <w:pBdr>
          <w:top w:val="single" w:sz="4" w:space="1" w:color="auto"/>
        </w:pBdr>
        <w:autoSpaceDE w:val="0"/>
        <w:autoSpaceDN w:val="0"/>
        <w:spacing w:after="0" w:line="240" w:lineRule="auto"/>
        <w:ind w:left="2632"/>
        <w:jc w:val="center"/>
        <w:rPr>
          <w:rFonts w:ascii="Times New Roman" w:eastAsia="Times New Roman" w:hAnsi="Times New Roman" w:cs="Times New Roman"/>
          <w:sz w:val="18"/>
          <w:szCs w:val="18"/>
          <w:lang w:eastAsia="ru-RU"/>
        </w:rPr>
      </w:pPr>
      <w:proofErr w:type="gramStart"/>
      <w:r w:rsidRPr="00122623">
        <w:rPr>
          <w:rFonts w:ascii="Times New Roman" w:eastAsia="Times New Roman" w:hAnsi="Times New Roman" w:cs="Times New Roman"/>
          <w:sz w:val="18"/>
          <w:szCs w:val="18"/>
          <w:lang w:eastAsia="ru-RU"/>
        </w:rPr>
        <w:t>(фамилия, имя, отчество (при наличии), год рождения,</w:t>
      </w:r>
      <w:proofErr w:type="gramEnd"/>
    </w:p>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p w:rsidR="00122623" w:rsidRPr="00122623" w:rsidRDefault="00122623" w:rsidP="00122623">
      <w:pPr>
        <w:pBdr>
          <w:top w:val="single" w:sz="4" w:space="1" w:color="auto"/>
        </w:pBdr>
        <w:autoSpaceDE w:val="0"/>
        <w:autoSpaceDN w:val="0"/>
        <w:spacing w:after="240" w:line="240" w:lineRule="auto"/>
        <w:jc w:val="center"/>
        <w:rPr>
          <w:rFonts w:ascii="Times New Roman" w:eastAsia="Times New Roman" w:hAnsi="Times New Roman" w:cs="Times New Roman"/>
          <w:sz w:val="18"/>
          <w:szCs w:val="18"/>
          <w:lang w:eastAsia="ru-RU"/>
        </w:rPr>
      </w:pPr>
      <w:r w:rsidRPr="00122623">
        <w:rPr>
          <w:rFonts w:ascii="Times New Roman" w:eastAsia="Times New Roman" w:hAnsi="Times New Roman" w:cs="Times New Roman"/>
          <w:sz w:val="18"/>
          <w:szCs w:val="18"/>
          <w:lang w:eastAsia="ru-RU"/>
        </w:rPr>
        <w:t>специальное звание, занимаемая должность, наименование подразделения, группа предназначения)</w:t>
      </w:r>
    </w:p>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для определения по состоянию здоровья:</w:t>
      </w:r>
    </w:p>
    <w:p w:rsidR="00122623" w:rsidRPr="00122623" w:rsidRDefault="00122623" w:rsidP="00122623">
      <w:pPr>
        <w:tabs>
          <w:tab w:val="right" w:pos="9922"/>
        </w:tabs>
        <w:autoSpaceDE w:val="0"/>
        <w:autoSpaceDN w:val="0"/>
        <w:spacing w:after="0" w:line="240" w:lineRule="auto"/>
        <w:jc w:val="both"/>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 xml:space="preserve">1.1. Годности </w:t>
      </w:r>
      <w:proofErr w:type="gramStart"/>
      <w:r w:rsidRPr="00122623">
        <w:rPr>
          <w:rFonts w:ascii="Times New Roman" w:eastAsia="Times New Roman" w:hAnsi="Times New Roman" w:cs="Times New Roman"/>
          <w:sz w:val="20"/>
          <w:szCs w:val="20"/>
          <w:lang w:eastAsia="ru-RU"/>
        </w:rPr>
        <w:t>к службе в органах внутренних дел Российской Федерации в связи с поступлением на службу</w:t>
      </w:r>
      <w:proofErr w:type="gramEnd"/>
      <w:r w:rsidRPr="00122623">
        <w:rPr>
          <w:rFonts w:ascii="Times New Roman" w:eastAsia="Times New Roman" w:hAnsi="Times New Roman" w:cs="Times New Roman"/>
          <w:sz w:val="20"/>
          <w:szCs w:val="20"/>
          <w:lang w:eastAsia="ru-RU"/>
        </w:rPr>
        <w:t xml:space="preserve"> в органы внутренних дел Российской Федерации на должность (наименование подразделения)</w:t>
      </w:r>
      <w:r w:rsidRPr="00122623">
        <w:rPr>
          <w:rFonts w:ascii="Times New Roman" w:eastAsia="Times New Roman" w:hAnsi="Times New Roman" w:cs="Times New Roman"/>
          <w:sz w:val="20"/>
          <w:szCs w:val="20"/>
          <w:lang w:eastAsia="ru-RU"/>
        </w:rPr>
        <w:br/>
      </w:r>
      <w:r w:rsidRPr="00122623">
        <w:rPr>
          <w:rFonts w:ascii="Times New Roman" w:eastAsia="Times New Roman" w:hAnsi="Times New Roman" w:cs="Times New Roman"/>
          <w:sz w:val="20"/>
          <w:szCs w:val="20"/>
          <w:lang w:eastAsia="ru-RU"/>
        </w:rPr>
        <w:tab/>
        <w:t>,</w:t>
      </w:r>
    </w:p>
    <w:p w:rsidR="00122623" w:rsidRPr="00122623" w:rsidRDefault="00122623" w:rsidP="00122623">
      <w:pPr>
        <w:pBdr>
          <w:top w:val="single" w:sz="4" w:space="1" w:color="auto"/>
        </w:pBdr>
        <w:autoSpaceDE w:val="0"/>
        <w:autoSpaceDN w:val="0"/>
        <w:spacing w:after="0" w:line="240" w:lineRule="auto"/>
        <w:ind w:right="113"/>
        <w:rPr>
          <w:rFonts w:ascii="Times New Roman" w:eastAsia="Times New Roman" w:hAnsi="Times New Roman" w:cs="Times New Roman"/>
          <w:sz w:val="2"/>
          <w:szCs w:val="2"/>
          <w:lang w:eastAsia="ru-RU"/>
        </w:rPr>
      </w:pPr>
    </w:p>
    <w:p w:rsidR="00122623" w:rsidRPr="00122623" w:rsidRDefault="00122623" w:rsidP="00122623">
      <w:pPr>
        <w:tabs>
          <w:tab w:val="left" w:pos="2268"/>
        </w:tabs>
        <w:autoSpaceDE w:val="0"/>
        <w:autoSpaceDN w:val="0"/>
        <w:spacing w:after="0" w:line="240" w:lineRule="auto"/>
        <w:rPr>
          <w:rFonts w:ascii="Times New Roman" w:eastAsia="Times New Roman" w:hAnsi="Times New Roman" w:cs="Times New Roman"/>
          <w:sz w:val="20"/>
          <w:szCs w:val="20"/>
          <w:lang w:eastAsia="ru-RU"/>
        </w:rPr>
      </w:pPr>
      <w:proofErr w:type="gramStart"/>
      <w:r w:rsidRPr="00122623">
        <w:rPr>
          <w:rFonts w:ascii="Times New Roman" w:eastAsia="Times New Roman" w:hAnsi="Times New Roman" w:cs="Times New Roman"/>
          <w:sz w:val="20"/>
          <w:szCs w:val="20"/>
          <w:lang w:eastAsia="ru-RU"/>
        </w:rPr>
        <w:t>отнесенную</w:t>
      </w:r>
      <w:proofErr w:type="gramEnd"/>
      <w:r w:rsidRPr="00122623">
        <w:rPr>
          <w:rFonts w:ascii="Times New Roman" w:eastAsia="Times New Roman" w:hAnsi="Times New Roman" w:cs="Times New Roman"/>
          <w:sz w:val="20"/>
          <w:szCs w:val="20"/>
          <w:lang w:eastAsia="ru-RU"/>
        </w:rPr>
        <w:t xml:space="preserve"> к  </w:t>
      </w:r>
      <w:r w:rsidRPr="00122623">
        <w:rPr>
          <w:rFonts w:ascii="Times New Roman" w:eastAsia="Times New Roman" w:hAnsi="Times New Roman" w:cs="Times New Roman"/>
          <w:sz w:val="20"/>
          <w:szCs w:val="20"/>
          <w:lang w:eastAsia="ru-RU"/>
        </w:rPr>
        <w:tab/>
        <w:t>группе предназначения.</w:t>
      </w:r>
    </w:p>
    <w:p w:rsidR="00122623" w:rsidRPr="00122623" w:rsidRDefault="00122623" w:rsidP="00122623">
      <w:pPr>
        <w:pBdr>
          <w:top w:val="single" w:sz="4" w:space="1" w:color="auto"/>
        </w:pBdr>
        <w:autoSpaceDE w:val="0"/>
        <w:autoSpaceDN w:val="0"/>
        <w:spacing w:after="0" w:line="240" w:lineRule="auto"/>
        <w:ind w:left="1288" w:right="7795"/>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 xml:space="preserve">1.2. Годности к службе в органах внутренних дел Российской Федерации в связи с поступлением </w:t>
      </w:r>
      <w:proofErr w:type="gramStart"/>
      <w:r w:rsidRPr="00122623">
        <w:rPr>
          <w:rFonts w:ascii="Times New Roman" w:eastAsia="Times New Roman" w:hAnsi="Times New Roman" w:cs="Times New Roman"/>
          <w:sz w:val="20"/>
          <w:szCs w:val="20"/>
          <w:lang w:eastAsia="ru-RU"/>
        </w:rPr>
        <w:t>в</w:t>
      </w:r>
      <w:proofErr w:type="gramEnd"/>
      <w:r w:rsidRPr="00122623">
        <w:rPr>
          <w:rFonts w:ascii="Times New Roman" w:eastAsia="Times New Roman" w:hAnsi="Times New Roman" w:cs="Times New Roman"/>
          <w:sz w:val="20"/>
          <w:szCs w:val="20"/>
          <w:lang w:eastAsia="ru-RU"/>
        </w:rPr>
        <w:br/>
      </w: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18"/>
          <w:szCs w:val="18"/>
          <w:lang w:eastAsia="ru-RU"/>
        </w:rPr>
      </w:pPr>
      <w:r w:rsidRPr="00122623">
        <w:rPr>
          <w:rFonts w:ascii="Times New Roman" w:eastAsia="Times New Roman" w:hAnsi="Times New Roman" w:cs="Times New Roman"/>
          <w:sz w:val="18"/>
          <w:szCs w:val="18"/>
          <w:lang w:eastAsia="ru-RU"/>
        </w:rPr>
        <w:t xml:space="preserve">(наименование федеральной государственной образовательной организации со специальным наименованием </w:t>
      </w:r>
      <w:r w:rsidR="0028166C">
        <w:rPr>
          <w:rFonts w:ascii="Times New Roman" w:eastAsia="Times New Roman" w:hAnsi="Times New Roman" w:cs="Times New Roman"/>
          <w:sz w:val="18"/>
          <w:szCs w:val="18"/>
          <w:lang w:eastAsia="ru-RU"/>
        </w:rPr>
        <w:t>«</w:t>
      </w:r>
      <w:r w:rsidRPr="00122623">
        <w:rPr>
          <w:rFonts w:ascii="Times New Roman" w:eastAsia="Times New Roman" w:hAnsi="Times New Roman" w:cs="Times New Roman"/>
          <w:sz w:val="18"/>
          <w:szCs w:val="18"/>
          <w:lang w:eastAsia="ru-RU"/>
        </w:rPr>
        <w:t>суворовское военное училище</w:t>
      </w:r>
      <w:r w:rsidR="0028166C">
        <w:rPr>
          <w:rFonts w:ascii="Times New Roman" w:eastAsia="Times New Roman" w:hAnsi="Times New Roman" w:cs="Times New Roman"/>
          <w:sz w:val="18"/>
          <w:szCs w:val="18"/>
          <w:lang w:eastAsia="ru-RU"/>
        </w:rPr>
        <w:t>»</w:t>
      </w:r>
      <w:r w:rsidRPr="00122623">
        <w:rPr>
          <w:rFonts w:ascii="Times New Roman" w:eastAsia="Times New Roman" w:hAnsi="Times New Roman" w:cs="Times New Roman"/>
          <w:sz w:val="18"/>
          <w:szCs w:val="18"/>
          <w:lang w:eastAsia="ru-RU"/>
        </w:rPr>
        <w:t>, находящейся в ведении МВД России)</w:t>
      </w:r>
    </w:p>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 xml:space="preserve">1.3. Годности к поступлению </w:t>
      </w:r>
      <w:proofErr w:type="gramStart"/>
      <w:r w:rsidRPr="00122623">
        <w:rPr>
          <w:rFonts w:ascii="Times New Roman" w:eastAsia="Times New Roman" w:hAnsi="Times New Roman" w:cs="Times New Roman"/>
          <w:sz w:val="20"/>
          <w:szCs w:val="20"/>
          <w:lang w:eastAsia="ru-RU"/>
        </w:rPr>
        <w:t>в</w:t>
      </w:r>
      <w:proofErr w:type="gramEnd"/>
      <w:r w:rsidRPr="00122623">
        <w:rPr>
          <w:rFonts w:ascii="Times New Roman" w:eastAsia="Times New Roman" w:hAnsi="Times New Roman" w:cs="Times New Roman"/>
          <w:sz w:val="20"/>
          <w:szCs w:val="20"/>
          <w:lang w:eastAsia="ru-RU"/>
        </w:rPr>
        <w:t xml:space="preserve">  </w:t>
      </w:r>
    </w:p>
    <w:p w:rsidR="00122623" w:rsidRPr="00122623" w:rsidRDefault="00122623" w:rsidP="00122623">
      <w:pPr>
        <w:pBdr>
          <w:top w:val="single" w:sz="4" w:space="1" w:color="auto"/>
        </w:pBdr>
        <w:autoSpaceDE w:val="0"/>
        <w:autoSpaceDN w:val="0"/>
        <w:spacing w:after="0" w:line="240" w:lineRule="auto"/>
        <w:ind w:left="2758"/>
        <w:jc w:val="center"/>
        <w:rPr>
          <w:rFonts w:ascii="Times New Roman" w:eastAsia="Times New Roman" w:hAnsi="Times New Roman" w:cs="Times New Roman"/>
          <w:sz w:val="18"/>
          <w:szCs w:val="18"/>
          <w:lang w:eastAsia="ru-RU"/>
        </w:rPr>
      </w:pPr>
      <w:r w:rsidRPr="00122623">
        <w:rPr>
          <w:rFonts w:ascii="Times New Roman" w:eastAsia="Times New Roman" w:hAnsi="Times New Roman" w:cs="Times New Roman"/>
          <w:sz w:val="18"/>
          <w:szCs w:val="18"/>
          <w:lang w:eastAsia="ru-RU"/>
        </w:rPr>
        <w:t>(наименование образовательной организации)</w:t>
      </w:r>
    </w:p>
    <w:tbl>
      <w:tblPr>
        <w:tblStyle w:val="a6"/>
        <w:tblW w:w="99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247"/>
        <w:gridCol w:w="4820"/>
        <w:gridCol w:w="2211"/>
        <w:gridCol w:w="1701"/>
      </w:tblGrid>
      <w:tr w:rsidR="00122623" w:rsidRPr="00122623" w:rsidTr="00122623">
        <w:tc>
          <w:tcPr>
            <w:tcW w:w="1247" w:type="dxa"/>
            <w:vAlign w:val="bottom"/>
          </w:tcPr>
          <w:p w:rsidR="00122623" w:rsidRPr="00122623" w:rsidRDefault="00122623" w:rsidP="00122623">
            <w:r w:rsidRPr="00122623">
              <w:t>на факультет</w:t>
            </w:r>
          </w:p>
        </w:tc>
        <w:tc>
          <w:tcPr>
            <w:tcW w:w="4820" w:type="dxa"/>
            <w:tcBorders>
              <w:bottom w:val="single" w:sz="4" w:space="0" w:color="auto"/>
            </w:tcBorders>
            <w:vAlign w:val="bottom"/>
          </w:tcPr>
          <w:p w:rsidR="00122623" w:rsidRPr="00122623" w:rsidRDefault="00122623" w:rsidP="00122623"/>
        </w:tc>
        <w:tc>
          <w:tcPr>
            <w:tcW w:w="2211" w:type="dxa"/>
            <w:vAlign w:val="bottom"/>
          </w:tcPr>
          <w:p w:rsidR="00122623" w:rsidRPr="00122623" w:rsidRDefault="00122623" w:rsidP="00122623">
            <w:r w:rsidRPr="00122623">
              <w:t>, группа предназначения</w:t>
            </w:r>
          </w:p>
        </w:tc>
        <w:tc>
          <w:tcPr>
            <w:tcW w:w="1701" w:type="dxa"/>
            <w:tcBorders>
              <w:bottom w:val="single" w:sz="4" w:space="0" w:color="auto"/>
            </w:tcBorders>
            <w:vAlign w:val="bottom"/>
          </w:tcPr>
          <w:p w:rsidR="00122623" w:rsidRPr="00122623" w:rsidRDefault="00122623" w:rsidP="00122623"/>
        </w:tc>
      </w:tr>
    </w:tbl>
    <w:p w:rsidR="00122623" w:rsidRPr="00122623" w:rsidRDefault="00122623" w:rsidP="00122623">
      <w:pPr>
        <w:tabs>
          <w:tab w:val="right" w:pos="9923"/>
        </w:tabs>
        <w:autoSpaceDE w:val="0"/>
        <w:autoSpaceDN w:val="0"/>
        <w:spacing w:after="0" w:line="240" w:lineRule="auto"/>
        <w:jc w:val="both"/>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 xml:space="preserve">1.4. Годности к службе в органах внутренних дел Российской Федерации в должности (наименование подразделения)  </w:t>
      </w:r>
      <w:r w:rsidRPr="00122623">
        <w:rPr>
          <w:rFonts w:ascii="Times New Roman" w:eastAsia="Times New Roman" w:hAnsi="Times New Roman" w:cs="Times New Roman"/>
          <w:sz w:val="20"/>
          <w:szCs w:val="20"/>
          <w:lang w:eastAsia="ru-RU"/>
        </w:rPr>
        <w:tab/>
        <w:t>,</w:t>
      </w:r>
    </w:p>
    <w:p w:rsidR="00122623" w:rsidRPr="00122623" w:rsidRDefault="00122623" w:rsidP="00122623">
      <w:pPr>
        <w:pBdr>
          <w:top w:val="single" w:sz="4" w:space="1" w:color="auto"/>
        </w:pBdr>
        <w:autoSpaceDE w:val="0"/>
        <w:autoSpaceDN w:val="0"/>
        <w:spacing w:after="0" w:line="240" w:lineRule="auto"/>
        <w:ind w:left="1429" w:right="113"/>
        <w:rPr>
          <w:rFonts w:ascii="Times New Roman" w:eastAsia="Times New Roman" w:hAnsi="Times New Roman" w:cs="Times New Roman"/>
          <w:sz w:val="2"/>
          <w:szCs w:val="2"/>
          <w:lang w:eastAsia="ru-RU"/>
        </w:rPr>
      </w:pPr>
    </w:p>
    <w:p w:rsidR="00122623" w:rsidRPr="00122623" w:rsidRDefault="00122623" w:rsidP="00122623">
      <w:pPr>
        <w:tabs>
          <w:tab w:val="left" w:pos="2268"/>
        </w:tabs>
        <w:autoSpaceDE w:val="0"/>
        <w:autoSpaceDN w:val="0"/>
        <w:spacing w:after="0" w:line="240" w:lineRule="auto"/>
        <w:rPr>
          <w:rFonts w:ascii="Times New Roman" w:eastAsia="Times New Roman" w:hAnsi="Times New Roman" w:cs="Times New Roman"/>
          <w:sz w:val="20"/>
          <w:szCs w:val="20"/>
          <w:lang w:eastAsia="ru-RU"/>
        </w:rPr>
      </w:pPr>
      <w:proofErr w:type="gramStart"/>
      <w:r w:rsidRPr="00122623">
        <w:rPr>
          <w:rFonts w:ascii="Times New Roman" w:eastAsia="Times New Roman" w:hAnsi="Times New Roman" w:cs="Times New Roman"/>
          <w:sz w:val="20"/>
          <w:szCs w:val="20"/>
          <w:lang w:eastAsia="ru-RU"/>
        </w:rPr>
        <w:t xml:space="preserve">отнесенной к  </w:t>
      </w:r>
      <w:r w:rsidRPr="00122623">
        <w:rPr>
          <w:rFonts w:ascii="Times New Roman" w:eastAsia="Times New Roman" w:hAnsi="Times New Roman" w:cs="Times New Roman"/>
          <w:sz w:val="20"/>
          <w:szCs w:val="20"/>
          <w:lang w:eastAsia="ru-RU"/>
        </w:rPr>
        <w:tab/>
        <w:t>группе предназначения</w:t>
      </w:r>
      <w:proofErr w:type="gramEnd"/>
    </w:p>
    <w:p w:rsidR="00122623" w:rsidRPr="00122623" w:rsidRDefault="00122623" w:rsidP="00122623">
      <w:pPr>
        <w:pBdr>
          <w:top w:val="single" w:sz="4" w:space="1" w:color="auto"/>
        </w:pBdr>
        <w:autoSpaceDE w:val="0"/>
        <w:autoSpaceDN w:val="0"/>
        <w:spacing w:after="0" w:line="240" w:lineRule="auto"/>
        <w:ind w:left="1246" w:right="7795"/>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
          <w:szCs w:val="2"/>
          <w:lang w:eastAsia="ru-RU"/>
        </w:rPr>
      </w:pPr>
      <w:r w:rsidRPr="00122623">
        <w:rPr>
          <w:rFonts w:ascii="Times New Roman" w:eastAsia="Times New Roman" w:hAnsi="Times New Roman" w:cs="Times New Roman"/>
          <w:sz w:val="20"/>
          <w:szCs w:val="20"/>
          <w:lang w:eastAsia="ru-RU"/>
        </w:rPr>
        <w:t>1.5. Годности к службе в органах внутренних дел Российской Федерации в связи с увольнением:</w:t>
      </w:r>
      <w:r w:rsidRPr="00122623">
        <w:rPr>
          <w:rFonts w:ascii="Times New Roman" w:eastAsia="Times New Roman" w:hAnsi="Times New Roman" w:cs="Times New Roman"/>
          <w:sz w:val="20"/>
          <w:szCs w:val="20"/>
          <w:lang w:eastAsia="ru-RU"/>
        </w:rPr>
        <w:br/>
      </w:r>
    </w:p>
    <w:tbl>
      <w:tblPr>
        <w:tblStyle w:val="a6"/>
        <w:tblW w:w="99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3289"/>
        <w:gridCol w:w="4110"/>
        <w:gridCol w:w="1247"/>
        <w:gridCol w:w="1191"/>
        <w:gridCol w:w="113"/>
      </w:tblGrid>
      <w:tr w:rsidR="00122623" w:rsidRPr="00122623" w:rsidTr="00122623">
        <w:tc>
          <w:tcPr>
            <w:tcW w:w="3289" w:type="dxa"/>
            <w:vAlign w:val="bottom"/>
          </w:tcPr>
          <w:p w:rsidR="00122623" w:rsidRPr="00122623" w:rsidRDefault="00122623" w:rsidP="00122623">
            <w:r w:rsidRPr="00122623">
              <w:t>предполагаемая причина увольнения</w:t>
            </w:r>
          </w:p>
        </w:tc>
        <w:tc>
          <w:tcPr>
            <w:tcW w:w="4110" w:type="dxa"/>
            <w:tcBorders>
              <w:bottom w:val="single" w:sz="4" w:space="0" w:color="auto"/>
            </w:tcBorders>
            <w:vAlign w:val="bottom"/>
          </w:tcPr>
          <w:p w:rsidR="00122623" w:rsidRPr="00122623" w:rsidRDefault="00122623" w:rsidP="00122623"/>
        </w:tc>
        <w:tc>
          <w:tcPr>
            <w:tcW w:w="1247" w:type="dxa"/>
            <w:vAlign w:val="bottom"/>
          </w:tcPr>
          <w:p w:rsidR="00122623" w:rsidRPr="00122623" w:rsidRDefault="00122623" w:rsidP="00122623">
            <w:r w:rsidRPr="00122623">
              <w:t>, выслуга лет</w:t>
            </w:r>
          </w:p>
        </w:tc>
        <w:tc>
          <w:tcPr>
            <w:tcW w:w="1191" w:type="dxa"/>
            <w:tcBorders>
              <w:bottom w:val="single" w:sz="4" w:space="0" w:color="auto"/>
            </w:tcBorders>
            <w:vAlign w:val="bottom"/>
          </w:tcPr>
          <w:p w:rsidR="00122623" w:rsidRPr="00122623" w:rsidRDefault="00122623" w:rsidP="00122623">
            <w:pPr>
              <w:jc w:val="center"/>
            </w:pPr>
          </w:p>
        </w:tc>
        <w:tc>
          <w:tcPr>
            <w:tcW w:w="113" w:type="dxa"/>
            <w:vAlign w:val="bottom"/>
          </w:tcPr>
          <w:p w:rsidR="00122623" w:rsidRPr="00122623" w:rsidRDefault="00122623" w:rsidP="00122623">
            <w:r w:rsidRPr="00122623">
              <w:t>.</w:t>
            </w: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1.6. Возможности прохождения службы (проживания) в условиях</w:t>
      </w:r>
    </w:p>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18"/>
          <w:szCs w:val="18"/>
          <w:lang w:eastAsia="ru-RU"/>
        </w:rPr>
      </w:pPr>
      <w:r w:rsidRPr="00122623">
        <w:rPr>
          <w:rFonts w:ascii="Times New Roman" w:eastAsia="Times New Roman" w:hAnsi="Times New Roman" w:cs="Times New Roman"/>
          <w:sz w:val="18"/>
          <w:szCs w:val="18"/>
          <w:lang w:eastAsia="ru-RU"/>
        </w:rPr>
        <w:t>(указать местность либо иностранное государство)</w:t>
      </w:r>
    </w:p>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 xml:space="preserve">1.7.  </w:t>
      </w:r>
    </w:p>
    <w:p w:rsidR="00122623" w:rsidRPr="00122623" w:rsidRDefault="00122623" w:rsidP="00122623">
      <w:pPr>
        <w:pBdr>
          <w:top w:val="single" w:sz="4" w:space="1" w:color="auto"/>
        </w:pBdr>
        <w:autoSpaceDE w:val="0"/>
        <w:autoSpaceDN w:val="0"/>
        <w:spacing w:after="120" w:line="240" w:lineRule="auto"/>
        <w:ind w:left="391"/>
        <w:jc w:val="center"/>
        <w:rPr>
          <w:rFonts w:ascii="Times New Roman" w:eastAsia="Times New Roman" w:hAnsi="Times New Roman" w:cs="Times New Roman"/>
          <w:sz w:val="18"/>
          <w:szCs w:val="18"/>
          <w:lang w:eastAsia="ru-RU"/>
        </w:rPr>
      </w:pPr>
      <w:r w:rsidRPr="00122623">
        <w:rPr>
          <w:rFonts w:ascii="Times New Roman" w:eastAsia="Times New Roman" w:hAnsi="Times New Roman" w:cs="Times New Roman"/>
          <w:sz w:val="18"/>
          <w:szCs w:val="18"/>
          <w:lang w:eastAsia="ru-RU"/>
        </w:rPr>
        <w:t>(указать иную цель освидетельствования)</w:t>
      </w:r>
    </w:p>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2. Сведения о гражданине</w:t>
      </w: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 xml:space="preserve">2.1. Категория годности к военной службе, указанная в военном билете, приписном свидетельстве  </w:t>
      </w:r>
    </w:p>
    <w:p w:rsidR="00122623" w:rsidRPr="00122623" w:rsidRDefault="00122623" w:rsidP="00122623">
      <w:pPr>
        <w:pBdr>
          <w:top w:val="single" w:sz="4" w:space="1" w:color="auto"/>
        </w:pBdr>
        <w:autoSpaceDE w:val="0"/>
        <w:autoSpaceDN w:val="0"/>
        <w:spacing w:after="0" w:line="240" w:lineRule="auto"/>
        <w:ind w:left="8539"/>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2.2. Предыдущее освидетельствование проводилось военно-врачебной комиссией</w:t>
      </w:r>
      <w:r w:rsidRPr="00122623">
        <w:rPr>
          <w:rFonts w:ascii="Times New Roman" w:eastAsia="Times New Roman" w:hAnsi="Times New Roman" w:cs="Times New Roman"/>
          <w:sz w:val="20"/>
          <w:szCs w:val="20"/>
          <w:lang w:eastAsia="ru-RU"/>
        </w:rPr>
        <w:br/>
      </w: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18"/>
          <w:szCs w:val="18"/>
          <w:lang w:eastAsia="ru-RU"/>
        </w:rPr>
      </w:pPr>
      <w:r w:rsidRPr="00122623">
        <w:rPr>
          <w:rFonts w:ascii="Times New Roman" w:eastAsia="Times New Roman" w:hAnsi="Times New Roman" w:cs="Times New Roman"/>
          <w:sz w:val="18"/>
          <w:szCs w:val="18"/>
          <w:lang w:eastAsia="ru-RU"/>
        </w:rPr>
        <w:t>(наименование комиссии, дата, результат)</w:t>
      </w:r>
    </w:p>
    <w:tbl>
      <w:tblPr>
        <w:tblStyle w:val="a6"/>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2948"/>
        <w:gridCol w:w="2892"/>
        <w:gridCol w:w="397"/>
        <w:gridCol w:w="2892"/>
        <w:gridCol w:w="936"/>
      </w:tblGrid>
      <w:tr w:rsidR="00122623" w:rsidRPr="00122623" w:rsidTr="00122623">
        <w:tc>
          <w:tcPr>
            <w:tcW w:w="2948" w:type="dxa"/>
            <w:vAlign w:val="bottom"/>
          </w:tcPr>
          <w:p w:rsidR="00122623" w:rsidRPr="00122623" w:rsidRDefault="00122623" w:rsidP="00122623">
            <w:r w:rsidRPr="00122623">
              <w:t xml:space="preserve">2.3. Проходил военную службу </w:t>
            </w:r>
            <w:proofErr w:type="gramStart"/>
            <w:r w:rsidRPr="00122623">
              <w:t>с</w:t>
            </w:r>
            <w:proofErr w:type="gramEnd"/>
          </w:p>
        </w:tc>
        <w:tc>
          <w:tcPr>
            <w:tcW w:w="2892" w:type="dxa"/>
            <w:tcBorders>
              <w:bottom w:val="single" w:sz="4" w:space="0" w:color="auto"/>
            </w:tcBorders>
            <w:vAlign w:val="bottom"/>
          </w:tcPr>
          <w:p w:rsidR="00122623" w:rsidRPr="00122623" w:rsidRDefault="00122623" w:rsidP="00122623">
            <w:pPr>
              <w:jc w:val="center"/>
            </w:pPr>
          </w:p>
        </w:tc>
        <w:tc>
          <w:tcPr>
            <w:tcW w:w="397" w:type="dxa"/>
            <w:vAlign w:val="bottom"/>
          </w:tcPr>
          <w:p w:rsidR="00122623" w:rsidRPr="00122623" w:rsidRDefault="00122623" w:rsidP="00122623">
            <w:pPr>
              <w:jc w:val="center"/>
            </w:pPr>
            <w:r w:rsidRPr="00122623">
              <w:t>по</w:t>
            </w:r>
          </w:p>
        </w:tc>
        <w:tc>
          <w:tcPr>
            <w:tcW w:w="2892" w:type="dxa"/>
            <w:tcBorders>
              <w:bottom w:val="single" w:sz="4" w:space="0" w:color="auto"/>
            </w:tcBorders>
            <w:vAlign w:val="bottom"/>
          </w:tcPr>
          <w:p w:rsidR="00122623" w:rsidRPr="00122623" w:rsidRDefault="00122623" w:rsidP="00122623">
            <w:pPr>
              <w:jc w:val="center"/>
            </w:pPr>
          </w:p>
        </w:tc>
        <w:tc>
          <w:tcPr>
            <w:tcW w:w="936" w:type="dxa"/>
            <w:vAlign w:val="bottom"/>
          </w:tcPr>
          <w:p w:rsidR="00122623" w:rsidRPr="00122623" w:rsidRDefault="00122623" w:rsidP="00122623">
            <w:r w:rsidRPr="00122623">
              <w:t>, причина</w:t>
            </w: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 xml:space="preserve">увольнения  </w:t>
      </w:r>
    </w:p>
    <w:p w:rsidR="00122623" w:rsidRPr="00122623" w:rsidRDefault="00122623" w:rsidP="00122623">
      <w:pPr>
        <w:pBdr>
          <w:top w:val="single" w:sz="4" w:space="1" w:color="auto"/>
        </w:pBdr>
        <w:autoSpaceDE w:val="0"/>
        <w:autoSpaceDN w:val="0"/>
        <w:spacing w:after="0" w:line="240" w:lineRule="auto"/>
        <w:ind w:left="1106"/>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 xml:space="preserve">2.4. Проходил (проходит) службу в органах внутренних дел Российской Федерации </w:t>
      </w:r>
      <w:proofErr w:type="gramStart"/>
      <w:r w:rsidRPr="00122623">
        <w:rPr>
          <w:rFonts w:ascii="Times New Roman" w:eastAsia="Times New Roman" w:hAnsi="Times New Roman" w:cs="Times New Roman"/>
          <w:sz w:val="20"/>
          <w:szCs w:val="20"/>
          <w:lang w:eastAsia="ru-RU"/>
        </w:rPr>
        <w:t>с</w:t>
      </w:r>
      <w:proofErr w:type="gramEnd"/>
      <w:r w:rsidRPr="00122623">
        <w:rPr>
          <w:rFonts w:ascii="Times New Roman" w:eastAsia="Times New Roman" w:hAnsi="Times New Roman" w:cs="Times New Roman"/>
          <w:sz w:val="20"/>
          <w:szCs w:val="20"/>
          <w:lang w:eastAsia="ru-RU"/>
        </w:rPr>
        <w:t xml:space="preserve">  </w:t>
      </w:r>
    </w:p>
    <w:p w:rsidR="00122623" w:rsidRPr="00122623" w:rsidRDefault="00122623" w:rsidP="00122623">
      <w:pPr>
        <w:pBdr>
          <w:top w:val="single" w:sz="4" w:space="1" w:color="auto"/>
        </w:pBdr>
        <w:autoSpaceDE w:val="0"/>
        <w:autoSpaceDN w:val="0"/>
        <w:spacing w:after="0" w:line="240" w:lineRule="auto"/>
        <w:ind w:left="7419"/>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ind w:right="6803"/>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 xml:space="preserve">по  </w:t>
      </w:r>
    </w:p>
    <w:p w:rsidR="00122623" w:rsidRPr="00122623" w:rsidRDefault="00122623" w:rsidP="00122623">
      <w:pPr>
        <w:pBdr>
          <w:top w:val="single" w:sz="4" w:space="1" w:color="auto"/>
        </w:pBdr>
        <w:autoSpaceDE w:val="0"/>
        <w:autoSpaceDN w:val="0"/>
        <w:spacing w:after="0" w:line="240" w:lineRule="auto"/>
        <w:ind w:left="308" w:right="6803"/>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 xml:space="preserve">2.5. Контракт заключен </w:t>
      </w:r>
      <w:proofErr w:type="gramStart"/>
      <w:r w:rsidRPr="00122623">
        <w:rPr>
          <w:rFonts w:ascii="Times New Roman" w:eastAsia="Times New Roman" w:hAnsi="Times New Roman" w:cs="Times New Roman"/>
          <w:sz w:val="20"/>
          <w:szCs w:val="20"/>
          <w:lang w:eastAsia="ru-RU"/>
        </w:rPr>
        <w:t>до</w:t>
      </w:r>
      <w:proofErr w:type="gramEnd"/>
      <w:r w:rsidRPr="00122623">
        <w:rPr>
          <w:rFonts w:ascii="Times New Roman" w:eastAsia="Times New Roman" w:hAnsi="Times New Roman" w:cs="Times New Roman"/>
          <w:sz w:val="20"/>
          <w:szCs w:val="20"/>
          <w:lang w:eastAsia="ru-RU"/>
        </w:rPr>
        <w:t xml:space="preserve">  </w:t>
      </w:r>
    </w:p>
    <w:p w:rsidR="00122623" w:rsidRPr="00122623" w:rsidRDefault="00122623" w:rsidP="00122623">
      <w:pPr>
        <w:pBdr>
          <w:top w:val="single" w:sz="4" w:space="1" w:color="auto"/>
        </w:pBdr>
        <w:autoSpaceDE w:val="0"/>
        <w:autoSpaceDN w:val="0"/>
        <w:spacing w:after="0" w:line="240" w:lineRule="auto"/>
        <w:ind w:left="2380"/>
        <w:jc w:val="center"/>
        <w:rPr>
          <w:rFonts w:ascii="Times New Roman" w:eastAsia="Times New Roman" w:hAnsi="Times New Roman" w:cs="Times New Roman"/>
          <w:sz w:val="18"/>
          <w:szCs w:val="18"/>
          <w:lang w:eastAsia="ru-RU"/>
        </w:rPr>
      </w:pPr>
      <w:r w:rsidRPr="00122623">
        <w:rPr>
          <w:rFonts w:ascii="Times New Roman" w:eastAsia="Times New Roman" w:hAnsi="Times New Roman" w:cs="Times New Roman"/>
          <w:sz w:val="18"/>
          <w:szCs w:val="18"/>
          <w:lang w:eastAsia="ru-RU"/>
        </w:rPr>
        <w:t>(число, месяц, год)</w:t>
      </w:r>
    </w:p>
    <w:p w:rsidR="00122623" w:rsidRPr="00122623" w:rsidRDefault="00122623" w:rsidP="00122623">
      <w:pPr>
        <w:tabs>
          <w:tab w:val="left" w:pos="8080"/>
        </w:tabs>
        <w:autoSpaceDE w:val="0"/>
        <w:autoSpaceDN w:val="0"/>
        <w:spacing w:after="0" w:line="240" w:lineRule="auto"/>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 xml:space="preserve">3. Необходимо явиться в военно-врачебную комиссию не позднее  </w:t>
      </w:r>
      <w:r w:rsidRPr="00122623">
        <w:rPr>
          <w:rFonts w:ascii="Times New Roman" w:eastAsia="Times New Roman" w:hAnsi="Times New Roman" w:cs="Times New Roman"/>
          <w:sz w:val="20"/>
          <w:szCs w:val="20"/>
          <w:lang w:eastAsia="ru-RU"/>
        </w:rPr>
        <w:tab/>
        <w:t>(указать дату).</w:t>
      </w:r>
    </w:p>
    <w:p w:rsidR="00122623" w:rsidRPr="00122623" w:rsidRDefault="00122623" w:rsidP="00122623">
      <w:pPr>
        <w:pBdr>
          <w:top w:val="single" w:sz="4" w:space="1" w:color="auto"/>
        </w:pBdr>
        <w:autoSpaceDE w:val="0"/>
        <w:autoSpaceDN w:val="0"/>
        <w:spacing w:after="0" w:line="240" w:lineRule="auto"/>
        <w:ind w:left="5739" w:right="1984"/>
        <w:rPr>
          <w:rFonts w:ascii="Times New Roman" w:eastAsia="Times New Roman" w:hAnsi="Times New Roman" w:cs="Times New Roman"/>
          <w:sz w:val="2"/>
          <w:szCs w:val="2"/>
          <w:lang w:eastAsia="ru-RU"/>
        </w:rPr>
      </w:pPr>
    </w:p>
    <w:p w:rsidR="00122623" w:rsidRPr="00122623" w:rsidRDefault="00122623" w:rsidP="00122623">
      <w:pPr>
        <w:tabs>
          <w:tab w:val="right" w:pos="9922"/>
        </w:tabs>
        <w:autoSpaceDE w:val="0"/>
        <w:autoSpaceDN w:val="0"/>
        <w:spacing w:after="0" w:line="240" w:lineRule="auto"/>
        <w:jc w:val="both"/>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 xml:space="preserve">4. Заключение военно-врачебной комиссии прошу (нужное подчеркнуть): выслать </w:t>
      </w:r>
      <w:proofErr w:type="gramStart"/>
      <w:r w:rsidRPr="00122623">
        <w:rPr>
          <w:rFonts w:ascii="Times New Roman" w:eastAsia="Times New Roman" w:hAnsi="Times New Roman" w:cs="Times New Roman"/>
          <w:sz w:val="20"/>
          <w:szCs w:val="20"/>
          <w:lang w:eastAsia="ru-RU"/>
        </w:rPr>
        <w:t>в</w:t>
      </w:r>
      <w:proofErr w:type="gramEnd"/>
      <w:r w:rsidRPr="00122623">
        <w:rPr>
          <w:rFonts w:ascii="Times New Roman" w:eastAsia="Times New Roman" w:hAnsi="Times New Roman" w:cs="Times New Roman"/>
          <w:sz w:val="20"/>
          <w:szCs w:val="20"/>
          <w:lang w:eastAsia="ru-RU"/>
        </w:rPr>
        <w:t xml:space="preserve">  </w:t>
      </w:r>
      <w:r w:rsidRPr="00122623">
        <w:rPr>
          <w:rFonts w:ascii="Times New Roman" w:eastAsia="Times New Roman" w:hAnsi="Times New Roman" w:cs="Times New Roman"/>
          <w:sz w:val="20"/>
          <w:szCs w:val="20"/>
          <w:lang w:eastAsia="ru-RU"/>
        </w:rPr>
        <w:tab/>
        <w:t>/</w:t>
      </w:r>
    </w:p>
    <w:p w:rsidR="00122623" w:rsidRPr="00122623" w:rsidRDefault="00122623" w:rsidP="00122623">
      <w:pPr>
        <w:pBdr>
          <w:top w:val="single" w:sz="4" w:space="1" w:color="auto"/>
        </w:pBdr>
        <w:autoSpaceDE w:val="0"/>
        <w:autoSpaceDN w:val="0"/>
        <w:spacing w:after="0" w:line="240" w:lineRule="auto"/>
        <w:ind w:left="7321" w:right="113"/>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480" w:line="240" w:lineRule="auto"/>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 xml:space="preserve">выдать на руки </w:t>
      </w:r>
      <w:proofErr w:type="gramStart"/>
      <w:r w:rsidRPr="00122623">
        <w:rPr>
          <w:rFonts w:ascii="Times New Roman" w:eastAsia="Times New Roman" w:hAnsi="Times New Roman" w:cs="Times New Roman"/>
          <w:sz w:val="20"/>
          <w:szCs w:val="20"/>
          <w:lang w:eastAsia="ru-RU"/>
        </w:rPr>
        <w:t>освидетельствованному</w:t>
      </w:r>
      <w:proofErr w:type="gramEnd"/>
      <w:r w:rsidRPr="00122623">
        <w:rPr>
          <w:rFonts w:ascii="Times New Roman" w:eastAsia="Times New Roman" w:hAnsi="Times New Roman" w:cs="Times New Roman"/>
          <w:sz w:val="20"/>
          <w:szCs w:val="20"/>
          <w:lang w:eastAsia="ru-RU"/>
        </w:rPr>
        <w:t>.</w:t>
      </w: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050"/>
        <w:gridCol w:w="2947"/>
      </w:tblGrid>
      <w:tr w:rsidR="00122623" w:rsidRPr="00122623" w:rsidTr="00122623">
        <w:trPr>
          <w:jc w:val="right"/>
        </w:trPr>
        <w:tc>
          <w:tcPr>
            <w:tcW w:w="1050" w:type="dxa"/>
            <w:vAlign w:val="bottom"/>
          </w:tcPr>
          <w:p w:rsidR="00122623" w:rsidRPr="00122623" w:rsidRDefault="00122623" w:rsidP="00122623">
            <w:r w:rsidRPr="00122623">
              <w:t>Начальник</w:t>
            </w:r>
          </w:p>
        </w:tc>
        <w:tc>
          <w:tcPr>
            <w:tcW w:w="2947" w:type="dxa"/>
            <w:tcBorders>
              <w:bottom w:val="single" w:sz="4" w:space="0" w:color="auto"/>
            </w:tcBorders>
            <w:vAlign w:val="bottom"/>
          </w:tcPr>
          <w:p w:rsidR="00122623" w:rsidRPr="00122623" w:rsidRDefault="00122623" w:rsidP="00122623"/>
        </w:tc>
      </w:tr>
      <w:tr w:rsidR="00122623" w:rsidRPr="00122623" w:rsidTr="00122623">
        <w:trPr>
          <w:jc w:val="right"/>
        </w:trPr>
        <w:tc>
          <w:tcPr>
            <w:tcW w:w="1050" w:type="dxa"/>
          </w:tcPr>
          <w:p w:rsidR="00122623" w:rsidRPr="00122623" w:rsidRDefault="00122623" w:rsidP="00122623">
            <w:pPr>
              <w:rPr>
                <w:sz w:val="18"/>
                <w:szCs w:val="18"/>
              </w:rPr>
            </w:pPr>
          </w:p>
        </w:tc>
        <w:tc>
          <w:tcPr>
            <w:tcW w:w="2947" w:type="dxa"/>
            <w:tcBorders>
              <w:top w:val="single" w:sz="4" w:space="0" w:color="auto"/>
            </w:tcBorders>
          </w:tcPr>
          <w:p w:rsidR="00122623" w:rsidRPr="00122623" w:rsidRDefault="00122623" w:rsidP="00122623">
            <w:pPr>
              <w:jc w:val="center"/>
              <w:rPr>
                <w:sz w:val="18"/>
                <w:szCs w:val="18"/>
              </w:rPr>
            </w:pPr>
            <w:r w:rsidRPr="00122623">
              <w:rPr>
                <w:sz w:val="18"/>
                <w:szCs w:val="18"/>
              </w:rPr>
              <w:t>(специальное звание, подпись, инициалы, фамилия)</w:t>
            </w:r>
          </w:p>
        </w:tc>
      </w:tr>
    </w:tbl>
    <w:p w:rsidR="00122623" w:rsidRPr="00122623" w:rsidRDefault="00122623" w:rsidP="00122623">
      <w:pPr>
        <w:autoSpaceDE w:val="0"/>
        <w:autoSpaceDN w:val="0"/>
        <w:spacing w:before="240" w:after="240" w:line="240" w:lineRule="auto"/>
        <w:ind w:right="6803"/>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lastRenderedPageBreak/>
        <w:t>М.П.</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98"/>
        <w:gridCol w:w="340"/>
        <w:gridCol w:w="198"/>
        <w:gridCol w:w="1418"/>
        <w:gridCol w:w="340"/>
        <w:gridCol w:w="340"/>
        <w:gridCol w:w="284"/>
      </w:tblGrid>
      <w:tr w:rsidR="00122623" w:rsidRPr="00122623" w:rsidTr="00122623">
        <w:tc>
          <w:tcPr>
            <w:tcW w:w="198" w:type="dxa"/>
            <w:vAlign w:val="bottom"/>
          </w:tcPr>
          <w:p w:rsidR="00122623" w:rsidRPr="00122623" w:rsidRDefault="0028166C" w:rsidP="00122623">
            <w:pPr>
              <w:jc w:val="right"/>
            </w:pPr>
            <w:r>
              <w:t>«</w:t>
            </w:r>
          </w:p>
        </w:tc>
        <w:tc>
          <w:tcPr>
            <w:tcW w:w="340" w:type="dxa"/>
            <w:tcBorders>
              <w:bottom w:val="single" w:sz="4" w:space="0" w:color="auto"/>
            </w:tcBorders>
            <w:vAlign w:val="bottom"/>
          </w:tcPr>
          <w:p w:rsidR="00122623" w:rsidRPr="00122623" w:rsidRDefault="00122623" w:rsidP="00122623">
            <w:pPr>
              <w:jc w:val="center"/>
            </w:pPr>
          </w:p>
        </w:tc>
        <w:tc>
          <w:tcPr>
            <w:tcW w:w="198" w:type="dxa"/>
            <w:vAlign w:val="bottom"/>
          </w:tcPr>
          <w:p w:rsidR="00122623" w:rsidRPr="00122623" w:rsidRDefault="0028166C" w:rsidP="00122623">
            <w:r>
              <w:t>«</w:t>
            </w:r>
          </w:p>
        </w:tc>
        <w:tc>
          <w:tcPr>
            <w:tcW w:w="1418" w:type="dxa"/>
            <w:tcBorders>
              <w:bottom w:val="single" w:sz="4" w:space="0" w:color="auto"/>
            </w:tcBorders>
            <w:vAlign w:val="bottom"/>
          </w:tcPr>
          <w:p w:rsidR="00122623" w:rsidRPr="00122623" w:rsidRDefault="00122623" w:rsidP="00122623">
            <w:pPr>
              <w:jc w:val="center"/>
            </w:pPr>
          </w:p>
        </w:tc>
        <w:tc>
          <w:tcPr>
            <w:tcW w:w="340" w:type="dxa"/>
            <w:vAlign w:val="bottom"/>
          </w:tcPr>
          <w:p w:rsidR="00122623" w:rsidRPr="00122623" w:rsidRDefault="00122623" w:rsidP="00122623">
            <w:pPr>
              <w:jc w:val="right"/>
            </w:pPr>
            <w:r w:rsidRPr="00122623">
              <w:t>20</w:t>
            </w:r>
          </w:p>
        </w:tc>
        <w:tc>
          <w:tcPr>
            <w:tcW w:w="340" w:type="dxa"/>
            <w:tcBorders>
              <w:bottom w:val="single" w:sz="4" w:space="0" w:color="auto"/>
            </w:tcBorders>
            <w:vAlign w:val="bottom"/>
          </w:tcPr>
          <w:p w:rsidR="00122623" w:rsidRPr="00122623" w:rsidRDefault="00122623" w:rsidP="00122623"/>
        </w:tc>
        <w:tc>
          <w:tcPr>
            <w:tcW w:w="284" w:type="dxa"/>
            <w:vAlign w:val="bottom"/>
          </w:tcPr>
          <w:p w:rsidR="00122623" w:rsidRPr="00122623" w:rsidRDefault="00122623" w:rsidP="00122623">
            <w:pPr>
              <w:ind w:left="57"/>
            </w:pPr>
            <w:proofErr w:type="gramStart"/>
            <w:r w:rsidRPr="00122623">
              <w:t>г</w:t>
            </w:r>
            <w:proofErr w:type="gramEnd"/>
            <w:r w:rsidRPr="00122623">
              <w:t>.</w:t>
            </w:r>
          </w:p>
        </w:tc>
      </w:tr>
    </w:tbl>
    <w:p w:rsidR="00D61F6C" w:rsidRPr="00D61F6C" w:rsidRDefault="00D61F6C">
      <w:pPr>
        <w:pStyle w:val="ConsPlusNonformat"/>
        <w:jc w:val="both"/>
      </w:pPr>
    </w:p>
    <w:p w:rsidR="002D1DEC" w:rsidRDefault="002D1DEC">
      <w:pPr>
        <w:rPr>
          <w:rFonts w:ascii="Calibri" w:eastAsia="Times New Roman" w:hAnsi="Calibri" w:cs="Calibri"/>
          <w:szCs w:val="20"/>
          <w:lang w:eastAsia="ru-RU"/>
        </w:rPr>
      </w:pPr>
      <w:r>
        <w:br w:type="page"/>
      </w:r>
    </w:p>
    <w:p w:rsidR="00122623" w:rsidRPr="00122623" w:rsidRDefault="00122623" w:rsidP="00122623">
      <w:pPr>
        <w:autoSpaceDE w:val="0"/>
        <w:autoSpaceDN w:val="0"/>
        <w:spacing w:after="240" w:line="240" w:lineRule="auto"/>
        <w:jc w:val="right"/>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lastRenderedPageBreak/>
        <w:t>Форма № 2</w:t>
      </w:r>
    </w:p>
    <w:p w:rsidR="00122623" w:rsidRPr="00122623" w:rsidRDefault="00122623" w:rsidP="00122623">
      <w:pPr>
        <w:autoSpaceDE w:val="0"/>
        <w:autoSpaceDN w:val="0"/>
        <w:spacing w:after="360" w:line="240" w:lineRule="auto"/>
        <w:ind w:right="8273"/>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Угловой штамп</w:t>
      </w:r>
      <w:r w:rsidRPr="00122623">
        <w:rPr>
          <w:rFonts w:ascii="Times New Roman" w:eastAsia="Times New Roman" w:hAnsi="Times New Roman" w:cs="Times New Roman"/>
          <w:sz w:val="24"/>
          <w:szCs w:val="24"/>
          <w:lang w:eastAsia="ru-RU"/>
        </w:rPr>
        <w:br/>
        <w:t>медицинской</w:t>
      </w:r>
      <w:r w:rsidRPr="00122623">
        <w:rPr>
          <w:rFonts w:ascii="Times New Roman" w:eastAsia="Times New Roman" w:hAnsi="Times New Roman" w:cs="Times New Roman"/>
          <w:sz w:val="24"/>
          <w:szCs w:val="24"/>
          <w:lang w:eastAsia="ru-RU"/>
        </w:rPr>
        <w:br/>
        <w:t>организации</w:t>
      </w:r>
    </w:p>
    <w:p w:rsidR="00122623" w:rsidRPr="00122623" w:rsidRDefault="00122623" w:rsidP="00122623">
      <w:pPr>
        <w:autoSpaceDE w:val="0"/>
        <w:autoSpaceDN w:val="0"/>
        <w:spacing w:after="36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Медицинская характеристика</w:t>
      </w:r>
    </w:p>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24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(Ф.И.О., год рождения сотрудника)</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Находится под наблюдением медицинской организации</w:t>
      </w:r>
    </w:p>
    <w:tbl>
      <w:tblPr>
        <w:tblStyle w:val="a6"/>
        <w:tblW w:w="9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227"/>
        <w:gridCol w:w="1361"/>
        <w:gridCol w:w="8363"/>
      </w:tblGrid>
      <w:tr w:rsidR="00122623" w:rsidRPr="00122623" w:rsidTr="00122623">
        <w:tc>
          <w:tcPr>
            <w:tcW w:w="227" w:type="dxa"/>
            <w:vAlign w:val="bottom"/>
          </w:tcPr>
          <w:p w:rsidR="00122623" w:rsidRPr="00122623" w:rsidRDefault="00122623" w:rsidP="00122623">
            <w:pPr>
              <w:rPr>
                <w:sz w:val="24"/>
                <w:szCs w:val="24"/>
              </w:rPr>
            </w:pPr>
            <w:r w:rsidRPr="00122623">
              <w:rPr>
                <w:sz w:val="24"/>
                <w:szCs w:val="24"/>
              </w:rPr>
              <w:t>с</w:t>
            </w:r>
          </w:p>
        </w:tc>
        <w:tc>
          <w:tcPr>
            <w:tcW w:w="1361" w:type="dxa"/>
            <w:tcBorders>
              <w:bottom w:val="single" w:sz="4" w:space="0" w:color="auto"/>
            </w:tcBorders>
            <w:vAlign w:val="bottom"/>
          </w:tcPr>
          <w:p w:rsidR="00122623" w:rsidRPr="00122623" w:rsidRDefault="00122623" w:rsidP="00122623">
            <w:pPr>
              <w:jc w:val="center"/>
              <w:rPr>
                <w:sz w:val="24"/>
                <w:szCs w:val="24"/>
                <w:lang w:val="en-US"/>
              </w:rPr>
            </w:pPr>
          </w:p>
        </w:tc>
        <w:tc>
          <w:tcPr>
            <w:tcW w:w="8363" w:type="dxa"/>
            <w:vAlign w:val="bottom"/>
          </w:tcPr>
          <w:p w:rsidR="00122623" w:rsidRPr="00122623" w:rsidRDefault="00122623" w:rsidP="00122623">
            <w:pPr>
              <w:jc w:val="both"/>
              <w:rPr>
                <w:sz w:val="2"/>
                <w:szCs w:val="2"/>
              </w:rPr>
            </w:pPr>
            <w:r w:rsidRPr="00122623">
              <w:rPr>
                <w:sz w:val="24"/>
                <w:szCs w:val="24"/>
              </w:rPr>
              <w:t>, состоит (состоял) на диспансерном наблюдении по поводу</w:t>
            </w:r>
            <w:r w:rsidRPr="00122623">
              <w:rPr>
                <w:sz w:val="24"/>
                <w:szCs w:val="24"/>
              </w:rPr>
              <w:br/>
            </w: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(диагноз, дата взятия на учет, снятия с учета)</w:t>
      </w: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За период службы в органах внутренних дел Российской Федерации обращался за медицинской помощью по поводу  </w:t>
      </w:r>
    </w:p>
    <w:p w:rsidR="00122623" w:rsidRPr="00122623" w:rsidRDefault="00122623" w:rsidP="00122623">
      <w:pPr>
        <w:pBdr>
          <w:top w:val="single" w:sz="4" w:space="1" w:color="auto"/>
        </w:pBdr>
        <w:autoSpaceDE w:val="0"/>
        <w:autoSpaceDN w:val="0"/>
        <w:spacing w:after="0" w:line="240" w:lineRule="auto"/>
        <w:ind w:left="2212"/>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количество дней нетрудоспособности </w:t>
      </w:r>
      <w:proofErr w:type="gramStart"/>
      <w:r w:rsidRPr="00122623">
        <w:rPr>
          <w:rFonts w:ascii="Times New Roman" w:eastAsia="Times New Roman" w:hAnsi="Times New Roman" w:cs="Times New Roman"/>
          <w:sz w:val="24"/>
          <w:szCs w:val="24"/>
          <w:lang w:eastAsia="ru-RU"/>
        </w:rPr>
        <w:t>за</w:t>
      </w:r>
      <w:proofErr w:type="gramEnd"/>
      <w:r w:rsidRPr="00122623">
        <w:rPr>
          <w:rFonts w:ascii="Times New Roman" w:eastAsia="Times New Roman" w:hAnsi="Times New Roman" w:cs="Times New Roman"/>
          <w:sz w:val="24"/>
          <w:szCs w:val="24"/>
          <w:lang w:eastAsia="ru-RU"/>
        </w:rPr>
        <w:t xml:space="preserve"> последние 2 года  </w:t>
      </w:r>
    </w:p>
    <w:p w:rsidR="00122623" w:rsidRPr="00122623" w:rsidRDefault="00122623" w:rsidP="00122623">
      <w:pPr>
        <w:pBdr>
          <w:top w:val="single" w:sz="4" w:space="1" w:color="auto"/>
        </w:pBdr>
        <w:autoSpaceDE w:val="0"/>
        <w:autoSpaceDN w:val="0"/>
        <w:spacing w:after="0" w:line="240" w:lineRule="auto"/>
        <w:ind w:left="6075"/>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Влияние служебных обязанностей на состояние здоровья</w:t>
      </w:r>
      <w:r w:rsidRPr="00122623">
        <w:rPr>
          <w:rFonts w:ascii="Times New Roman" w:eastAsia="Times New Roman" w:hAnsi="Times New Roman" w:cs="Times New Roman"/>
          <w:sz w:val="24"/>
          <w:szCs w:val="24"/>
          <w:lang w:eastAsia="ru-RU"/>
        </w:rPr>
        <w:br/>
      </w: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Предварительный</w:t>
      </w:r>
      <w:r w:rsidRPr="00122623">
        <w:rPr>
          <w:rFonts w:ascii="Times New Roman" w:eastAsia="Times New Roman" w:hAnsi="Times New Roman" w:cs="Times New Roman"/>
          <w:sz w:val="24"/>
          <w:szCs w:val="24"/>
          <w:lang w:eastAsia="ru-RU"/>
        </w:rPr>
        <w:br/>
        <w:t xml:space="preserve">диагноз  </w:t>
      </w:r>
    </w:p>
    <w:p w:rsidR="00122623" w:rsidRPr="00122623" w:rsidRDefault="00122623" w:rsidP="00122623">
      <w:pPr>
        <w:pBdr>
          <w:top w:val="single" w:sz="4" w:space="1" w:color="auto"/>
        </w:pBdr>
        <w:autoSpaceDE w:val="0"/>
        <w:autoSpaceDN w:val="0"/>
        <w:spacing w:after="240" w:line="240" w:lineRule="auto"/>
        <w:ind w:left="924"/>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ind w:left="623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Врач  </w:t>
      </w:r>
    </w:p>
    <w:p w:rsidR="00122623" w:rsidRPr="00122623" w:rsidRDefault="00122623" w:rsidP="00122623">
      <w:pPr>
        <w:pBdr>
          <w:top w:val="single" w:sz="4" w:space="1" w:color="auto"/>
        </w:pBdr>
        <w:autoSpaceDE w:val="0"/>
        <w:autoSpaceDN w:val="0"/>
        <w:spacing w:after="0" w:line="240" w:lineRule="auto"/>
        <w:ind w:left="6873"/>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ind w:left="6237"/>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ind w:left="6237"/>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12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М.П.</w:t>
      </w:r>
    </w:p>
    <w:tbl>
      <w:tblPr>
        <w:tblStyle w:val="a6"/>
        <w:tblW w:w="0" w:type="auto"/>
        <w:tblInd w:w="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98"/>
        <w:gridCol w:w="397"/>
        <w:gridCol w:w="255"/>
        <w:gridCol w:w="1418"/>
        <w:gridCol w:w="397"/>
        <w:gridCol w:w="397"/>
        <w:gridCol w:w="284"/>
      </w:tblGrid>
      <w:tr w:rsidR="00122623" w:rsidRPr="00122623" w:rsidTr="00122623">
        <w:tc>
          <w:tcPr>
            <w:tcW w:w="198" w:type="dxa"/>
            <w:vAlign w:val="bottom"/>
          </w:tcPr>
          <w:p w:rsidR="00122623" w:rsidRPr="00122623" w:rsidRDefault="0028166C" w:rsidP="00122623">
            <w:pPr>
              <w:jc w:val="right"/>
              <w:rPr>
                <w:sz w:val="24"/>
                <w:szCs w:val="24"/>
              </w:rPr>
            </w:pPr>
            <w:r>
              <w:rPr>
                <w:sz w:val="24"/>
                <w:szCs w:val="24"/>
              </w:rPr>
              <w:t>«</w:t>
            </w:r>
          </w:p>
        </w:tc>
        <w:tc>
          <w:tcPr>
            <w:tcW w:w="397" w:type="dxa"/>
            <w:tcBorders>
              <w:bottom w:val="single" w:sz="4" w:space="0" w:color="auto"/>
            </w:tcBorders>
            <w:vAlign w:val="bottom"/>
          </w:tcPr>
          <w:p w:rsidR="00122623" w:rsidRPr="00122623" w:rsidRDefault="00122623" w:rsidP="00122623">
            <w:pPr>
              <w:jc w:val="center"/>
              <w:rPr>
                <w:sz w:val="24"/>
                <w:szCs w:val="24"/>
              </w:rPr>
            </w:pPr>
          </w:p>
        </w:tc>
        <w:tc>
          <w:tcPr>
            <w:tcW w:w="255" w:type="dxa"/>
            <w:vAlign w:val="bottom"/>
          </w:tcPr>
          <w:p w:rsidR="00122623" w:rsidRPr="00122623" w:rsidRDefault="0028166C" w:rsidP="00122623">
            <w:pPr>
              <w:rPr>
                <w:sz w:val="24"/>
                <w:szCs w:val="24"/>
              </w:rPr>
            </w:pPr>
            <w:r>
              <w:rPr>
                <w:sz w:val="24"/>
                <w:szCs w:val="24"/>
              </w:rPr>
              <w:t>«</w:t>
            </w:r>
          </w:p>
        </w:tc>
        <w:tc>
          <w:tcPr>
            <w:tcW w:w="1418" w:type="dxa"/>
            <w:tcBorders>
              <w:bottom w:val="single" w:sz="4" w:space="0" w:color="auto"/>
            </w:tcBorders>
            <w:vAlign w:val="bottom"/>
          </w:tcPr>
          <w:p w:rsidR="00122623" w:rsidRPr="00122623" w:rsidRDefault="00122623" w:rsidP="00122623">
            <w:pPr>
              <w:jc w:val="center"/>
              <w:rPr>
                <w:sz w:val="24"/>
                <w:szCs w:val="24"/>
              </w:rPr>
            </w:pPr>
          </w:p>
        </w:tc>
        <w:tc>
          <w:tcPr>
            <w:tcW w:w="397" w:type="dxa"/>
            <w:vAlign w:val="bottom"/>
          </w:tcPr>
          <w:p w:rsidR="00122623" w:rsidRPr="00122623" w:rsidRDefault="00122623" w:rsidP="00122623">
            <w:pPr>
              <w:jc w:val="right"/>
              <w:rPr>
                <w:sz w:val="24"/>
                <w:szCs w:val="24"/>
              </w:rPr>
            </w:pPr>
            <w:r w:rsidRPr="00122623">
              <w:rPr>
                <w:sz w:val="24"/>
                <w:szCs w:val="24"/>
              </w:rPr>
              <w:t>20</w:t>
            </w:r>
          </w:p>
        </w:tc>
        <w:tc>
          <w:tcPr>
            <w:tcW w:w="397" w:type="dxa"/>
            <w:tcBorders>
              <w:bottom w:val="single" w:sz="4" w:space="0" w:color="auto"/>
            </w:tcBorders>
            <w:vAlign w:val="bottom"/>
          </w:tcPr>
          <w:p w:rsidR="00122623" w:rsidRPr="00122623" w:rsidRDefault="00122623" w:rsidP="00122623">
            <w:pPr>
              <w:rPr>
                <w:sz w:val="24"/>
                <w:szCs w:val="24"/>
              </w:rPr>
            </w:pPr>
          </w:p>
        </w:tc>
        <w:tc>
          <w:tcPr>
            <w:tcW w:w="284" w:type="dxa"/>
            <w:vAlign w:val="bottom"/>
          </w:tcPr>
          <w:p w:rsidR="00122623" w:rsidRPr="00122623" w:rsidRDefault="00122623" w:rsidP="00122623">
            <w:pPr>
              <w:ind w:left="57"/>
              <w:rPr>
                <w:sz w:val="24"/>
                <w:szCs w:val="24"/>
              </w:rPr>
            </w:pPr>
            <w:proofErr w:type="gramStart"/>
            <w:r w:rsidRPr="00122623">
              <w:rPr>
                <w:sz w:val="24"/>
                <w:szCs w:val="24"/>
              </w:rPr>
              <w:t>г</w:t>
            </w:r>
            <w:proofErr w:type="gramEnd"/>
            <w:r w:rsidRPr="00122623">
              <w:rPr>
                <w:sz w:val="24"/>
                <w:szCs w:val="24"/>
              </w:rPr>
              <w:t>.</w:t>
            </w:r>
          </w:p>
        </w:tc>
      </w:tr>
    </w:tbl>
    <w:p w:rsidR="00122623" w:rsidRPr="00122623" w:rsidRDefault="00122623" w:rsidP="00122623">
      <w:pPr>
        <w:autoSpaceDE w:val="0"/>
        <w:autoSpaceDN w:val="0"/>
        <w:spacing w:before="240"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24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(линия отрыва)</w:t>
      </w:r>
    </w:p>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Отрывной талон к медицинской характеристике</w:t>
      </w:r>
      <w:r w:rsidRPr="00122623">
        <w:rPr>
          <w:rFonts w:ascii="Times New Roman" w:eastAsia="Times New Roman" w:hAnsi="Times New Roman" w:cs="Times New Roman"/>
          <w:sz w:val="24"/>
          <w:szCs w:val="24"/>
          <w:lang w:eastAsia="ru-RU"/>
        </w:rPr>
        <w:br/>
        <w:t>(вклеивается в медицинскую карту амбулаторного больного)</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(Ф.И.О., год рождения сотрудника)</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Освидетельствован  </w:t>
      </w:r>
    </w:p>
    <w:p w:rsidR="00122623" w:rsidRPr="00122623" w:rsidRDefault="00122623" w:rsidP="00122623">
      <w:pPr>
        <w:pBdr>
          <w:top w:val="single" w:sz="4" w:space="1" w:color="auto"/>
        </w:pBdr>
        <w:autoSpaceDE w:val="0"/>
        <w:autoSpaceDN w:val="0"/>
        <w:spacing w:after="0" w:line="240" w:lineRule="auto"/>
        <w:ind w:left="2100"/>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(наименование военно-врачебной комиссии)</w:t>
      </w:r>
    </w:p>
    <w:tbl>
      <w:tblPr>
        <w:tblStyle w:val="a6"/>
        <w:tblW w:w="9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4593"/>
        <w:gridCol w:w="1418"/>
        <w:gridCol w:w="425"/>
        <w:gridCol w:w="3544"/>
      </w:tblGrid>
      <w:tr w:rsidR="00122623" w:rsidRPr="00122623" w:rsidTr="00122623">
        <w:tc>
          <w:tcPr>
            <w:tcW w:w="4593" w:type="dxa"/>
            <w:vAlign w:val="bottom"/>
          </w:tcPr>
          <w:p w:rsidR="00122623" w:rsidRPr="00122623" w:rsidRDefault="00122623" w:rsidP="00122623">
            <w:pPr>
              <w:rPr>
                <w:sz w:val="24"/>
                <w:szCs w:val="24"/>
              </w:rPr>
            </w:pPr>
            <w:r w:rsidRPr="00122623">
              <w:rPr>
                <w:sz w:val="24"/>
                <w:szCs w:val="24"/>
              </w:rPr>
              <w:t xml:space="preserve">Заключение военно-врачебной комиссии </w:t>
            </w:r>
            <w:proofErr w:type="gramStart"/>
            <w:r w:rsidRPr="00122623">
              <w:rPr>
                <w:sz w:val="24"/>
                <w:szCs w:val="24"/>
              </w:rPr>
              <w:t>от</w:t>
            </w:r>
            <w:proofErr w:type="gramEnd"/>
          </w:p>
        </w:tc>
        <w:tc>
          <w:tcPr>
            <w:tcW w:w="1418" w:type="dxa"/>
            <w:tcBorders>
              <w:bottom w:val="single" w:sz="4" w:space="0" w:color="auto"/>
            </w:tcBorders>
            <w:vAlign w:val="bottom"/>
          </w:tcPr>
          <w:p w:rsidR="00122623" w:rsidRPr="00122623" w:rsidRDefault="00122623" w:rsidP="00122623">
            <w:pPr>
              <w:jc w:val="center"/>
              <w:rPr>
                <w:sz w:val="24"/>
                <w:szCs w:val="24"/>
                <w:lang w:val="en-US"/>
              </w:rPr>
            </w:pPr>
          </w:p>
        </w:tc>
        <w:tc>
          <w:tcPr>
            <w:tcW w:w="425" w:type="dxa"/>
            <w:vAlign w:val="bottom"/>
          </w:tcPr>
          <w:p w:rsidR="00122623" w:rsidRPr="00122623" w:rsidRDefault="00122623" w:rsidP="00122623">
            <w:pPr>
              <w:jc w:val="center"/>
              <w:rPr>
                <w:sz w:val="24"/>
                <w:szCs w:val="24"/>
              </w:rPr>
            </w:pPr>
            <w:r w:rsidRPr="00122623">
              <w:rPr>
                <w:sz w:val="24"/>
                <w:szCs w:val="24"/>
              </w:rPr>
              <w:t>№</w:t>
            </w:r>
          </w:p>
        </w:tc>
        <w:tc>
          <w:tcPr>
            <w:tcW w:w="3544" w:type="dxa"/>
            <w:tcBorders>
              <w:bottom w:val="single" w:sz="4" w:space="0" w:color="auto"/>
            </w:tcBorders>
            <w:vAlign w:val="bottom"/>
          </w:tcPr>
          <w:p w:rsidR="00122623" w:rsidRPr="00122623" w:rsidRDefault="00122623" w:rsidP="00122623">
            <w:pPr>
              <w:jc w:val="center"/>
              <w:rPr>
                <w:sz w:val="24"/>
                <w:szCs w:val="24"/>
              </w:rPr>
            </w:pPr>
          </w:p>
        </w:tc>
      </w:tr>
      <w:tr w:rsidR="00122623" w:rsidRPr="00122623" w:rsidTr="00122623">
        <w:tc>
          <w:tcPr>
            <w:tcW w:w="4593" w:type="dxa"/>
          </w:tcPr>
          <w:p w:rsidR="00122623" w:rsidRPr="00122623" w:rsidRDefault="00122623" w:rsidP="00122623"/>
        </w:tc>
        <w:tc>
          <w:tcPr>
            <w:tcW w:w="1418" w:type="dxa"/>
            <w:tcBorders>
              <w:top w:val="single" w:sz="4" w:space="0" w:color="auto"/>
            </w:tcBorders>
          </w:tcPr>
          <w:p w:rsidR="00122623" w:rsidRPr="00122623" w:rsidRDefault="00122623" w:rsidP="00122623">
            <w:pPr>
              <w:jc w:val="center"/>
            </w:pPr>
            <w:r w:rsidRPr="00122623">
              <w:t>(дата)</w:t>
            </w:r>
          </w:p>
        </w:tc>
        <w:tc>
          <w:tcPr>
            <w:tcW w:w="425" w:type="dxa"/>
          </w:tcPr>
          <w:p w:rsidR="00122623" w:rsidRPr="00122623" w:rsidRDefault="00122623" w:rsidP="00122623"/>
        </w:tc>
        <w:tc>
          <w:tcPr>
            <w:tcW w:w="3544" w:type="dxa"/>
            <w:tcBorders>
              <w:top w:val="single" w:sz="4" w:space="0" w:color="auto"/>
            </w:tcBorders>
          </w:tcPr>
          <w:p w:rsidR="00122623" w:rsidRPr="00122623" w:rsidRDefault="00122623" w:rsidP="00122623">
            <w:pPr>
              <w:jc w:val="center"/>
            </w:pPr>
            <w:r w:rsidRPr="00122623">
              <w:t>(номер заключения)</w:t>
            </w: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D61F6C" w:rsidRPr="00D61F6C" w:rsidRDefault="00122623" w:rsidP="00122623">
      <w:pPr>
        <w:pStyle w:val="ConsPlusNonformat"/>
        <w:jc w:val="both"/>
      </w:pPr>
      <w:r w:rsidRPr="00122623">
        <w:rPr>
          <w:rFonts w:ascii="Times New Roman" w:hAnsi="Times New Roman" w:cs="Times New Roman"/>
        </w:rPr>
        <w:t>(указать диагноз и заключение военно-врачебной комиссии)</w:t>
      </w:r>
    </w:p>
    <w:p w:rsidR="002D1DEC" w:rsidRDefault="002D1DEC">
      <w:pPr>
        <w:rPr>
          <w:rFonts w:ascii="Calibri" w:eastAsia="Times New Roman" w:hAnsi="Calibri" w:cs="Calibri"/>
          <w:szCs w:val="20"/>
          <w:lang w:eastAsia="ru-RU"/>
        </w:rPr>
      </w:pPr>
      <w:r>
        <w:br w:type="page"/>
      </w:r>
    </w:p>
    <w:p w:rsidR="00122623" w:rsidRPr="00122623" w:rsidRDefault="00122623" w:rsidP="00122623">
      <w:pPr>
        <w:autoSpaceDE w:val="0"/>
        <w:autoSpaceDN w:val="0"/>
        <w:spacing w:after="0" w:line="240" w:lineRule="auto"/>
        <w:jc w:val="right"/>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lastRenderedPageBreak/>
        <w:t>Форма № 3</w:t>
      </w:r>
    </w:p>
    <w:p w:rsidR="00122623" w:rsidRPr="00122623" w:rsidRDefault="00122623" w:rsidP="00122623">
      <w:pPr>
        <w:autoSpaceDE w:val="0"/>
        <w:autoSpaceDN w:val="0"/>
        <w:spacing w:before="120" w:after="0" w:line="240" w:lineRule="auto"/>
        <w:jc w:val="center"/>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(наименование военно-врачебной комиссии)</w:t>
      </w:r>
    </w:p>
    <w:p w:rsidR="00122623" w:rsidRPr="00122623" w:rsidRDefault="00122623" w:rsidP="00122623">
      <w:pPr>
        <w:tabs>
          <w:tab w:val="center" w:pos="5460"/>
        </w:tabs>
        <w:autoSpaceDE w:val="0"/>
        <w:autoSpaceDN w:val="0"/>
        <w:spacing w:before="240" w:after="0" w:line="240" w:lineRule="auto"/>
        <w:ind w:left="3686" w:right="3542"/>
        <w:rPr>
          <w:rFonts w:ascii="Times New Roman" w:eastAsia="Times New Roman" w:hAnsi="Times New Roman" w:cs="Times New Roman"/>
          <w:sz w:val="26"/>
          <w:szCs w:val="26"/>
          <w:lang w:eastAsia="ru-RU"/>
        </w:rPr>
      </w:pPr>
      <w:r w:rsidRPr="00122623">
        <w:rPr>
          <w:rFonts w:ascii="Times New Roman" w:eastAsia="Times New Roman" w:hAnsi="Times New Roman" w:cs="Times New Roman"/>
          <w:sz w:val="26"/>
          <w:szCs w:val="26"/>
          <w:lang w:eastAsia="ru-RU"/>
        </w:rPr>
        <w:t xml:space="preserve">АКТ №  </w:t>
      </w:r>
      <w:r w:rsidRPr="00122623">
        <w:rPr>
          <w:rFonts w:ascii="Times New Roman" w:eastAsia="Times New Roman" w:hAnsi="Times New Roman" w:cs="Times New Roman"/>
          <w:sz w:val="26"/>
          <w:szCs w:val="26"/>
          <w:lang w:eastAsia="ru-RU"/>
        </w:rPr>
        <w:tab/>
      </w:r>
    </w:p>
    <w:p w:rsidR="00122623" w:rsidRPr="00122623" w:rsidRDefault="00122623" w:rsidP="00122623">
      <w:pPr>
        <w:pBdr>
          <w:top w:val="single" w:sz="4" w:space="1" w:color="auto"/>
        </w:pBdr>
        <w:autoSpaceDE w:val="0"/>
        <w:autoSpaceDN w:val="0"/>
        <w:spacing w:after="0" w:line="240" w:lineRule="auto"/>
        <w:ind w:left="4678" w:right="3542"/>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240" w:line="240" w:lineRule="auto"/>
        <w:jc w:val="center"/>
        <w:rPr>
          <w:rFonts w:ascii="Times New Roman" w:eastAsia="Times New Roman" w:hAnsi="Times New Roman" w:cs="Times New Roman"/>
          <w:sz w:val="26"/>
          <w:szCs w:val="26"/>
          <w:lang w:eastAsia="ru-RU"/>
        </w:rPr>
      </w:pPr>
      <w:r w:rsidRPr="00122623">
        <w:rPr>
          <w:rFonts w:ascii="Times New Roman" w:eastAsia="Times New Roman" w:hAnsi="Times New Roman" w:cs="Times New Roman"/>
          <w:sz w:val="26"/>
          <w:szCs w:val="26"/>
          <w:lang w:eastAsia="ru-RU"/>
        </w:rPr>
        <w:t>медицинского освидетельствования</w:t>
      </w:r>
    </w:p>
    <w:p w:rsidR="00122623" w:rsidRPr="00122623" w:rsidRDefault="00122623" w:rsidP="00122623">
      <w:pPr>
        <w:autoSpaceDE w:val="0"/>
        <w:autoSpaceDN w:val="0"/>
        <w:spacing w:after="120" w:line="240" w:lineRule="auto"/>
        <w:jc w:val="center"/>
        <w:rPr>
          <w:rFonts w:ascii="Times New Roman" w:eastAsia="Times New Roman" w:hAnsi="Times New Roman" w:cs="Times New Roman"/>
          <w:sz w:val="24"/>
          <w:szCs w:val="24"/>
          <w:lang w:eastAsia="ru-RU"/>
        </w:rPr>
      </w:pPr>
      <w:smartTag w:uri="urn:schemas-microsoft-com:office:smarttags" w:element="place">
        <w:r w:rsidRPr="00122623">
          <w:rPr>
            <w:rFonts w:ascii="Times New Roman" w:eastAsia="Times New Roman" w:hAnsi="Times New Roman" w:cs="Times New Roman"/>
            <w:sz w:val="24"/>
            <w:szCs w:val="24"/>
            <w:lang w:val="en-US" w:eastAsia="ru-RU"/>
          </w:rPr>
          <w:t>I</w:t>
        </w:r>
        <w:r w:rsidRPr="00122623">
          <w:rPr>
            <w:rFonts w:ascii="Times New Roman" w:eastAsia="Times New Roman" w:hAnsi="Times New Roman" w:cs="Times New Roman"/>
            <w:sz w:val="24"/>
            <w:szCs w:val="24"/>
            <w:lang w:eastAsia="ru-RU"/>
          </w:rPr>
          <w:t>.</w:t>
        </w:r>
      </w:smartTag>
      <w:r w:rsidRPr="00122623">
        <w:rPr>
          <w:rFonts w:ascii="Times New Roman" w:eastAsia="Times New Roman" w:hAnsi="Times New Roman" w:cs="Times New Roman"/>
          <w:sz w:val="24"/>
          <w:szCs w:val="24"/>
          <w:lang w:eastAsia="ru-RU"/>
        </w:rPr>
        <w:t xml:space="preserve"> Паспортная часть</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1. Фамилия, имя, отчество (при наличии)</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1814"/>
        <w:gridCol w:w="2268"/>
        <w:gridCol w:w="1814"/>
        <w:gridCol w:w="4082"/>
      </w:tblGrid>
      <w:tr w:rsidR="00122623" w:rsidRPr="00122623" w:rsidTr="00122623">
        <w:tc>
          <w:tcPr>
            <w:tcW w:w="1814"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2. Год рождения</w:t>
            </w:r>
          </w:p>
        </w:tc>
        <w:tc>
          <w:tcPr>
            <w:tcW w:w="2268"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814" w:type="dxa"/>
            <w:tcBorders>
              <w:top w:val="nil"/>
              <w:left w:val="nil"/>
              <w:bottom w:val="nil"/>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3. Образование</w:t>
            </w:r>
          </w:p>
        </w:tc>
        <w:tc>
          <w:tcPr>
            <w:tcW w:w="4082"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122623" w:rsidRPr="00122623" w:rsidRDefault="00122623" w:rsidP="00122623">
      <w:pPr>
        <w:autoSpaceDE w:val="0"/>
        <w:autoSpaceDN w:val="0"/>
        <w:spacing w:after="0" w:line="240" w:lineRule="auto"/>
        <w:jc w:val="both"/>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4. Гражданская профессия, должность  </w:t>
      </w:r>
    </w:p>
    <w:p w:rsidR="00122623" w:rsidRPr="00122623" w:rsidRDefault="00122623" w:rsidP="00122623">
      <w:pPr>
        <w:pBdr>
          <w:top w:val="single" w:sz="4" w:space="1" w:color="auto"/>
        </w:pBdr>
        <w:autoSpaceDE w:val="0"/>
        <w:autoSpaceDN w:val="0"/>
        <w:spacing w:after="0" w:line="240" w:lineRule="auto"/>
        <w:ind w:left="4060"/>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5. В Вооруженных Силах Российской Федерации и других войсках служил</w:t>
      </w:r>
    </w:p>
    <w:tbl>
      <w:tblPr>
        <w:tblW w:w="5813" w:type="dxa"/>
        <w:tblLayout w:type="fixed"/>
        <w:tblCellMar>
          <w:left w:w="28" w:type="dxa"/>
          <w:right w:w="28" w:type="dxa"/>
        </w:tblCellMar>
        <w:tblLook w:val="0000" w:firstRow="0" w:lastRow="0" w:firstColumn="0" w:lastColumn="0" w:noHBand="0" w:noVBand="0"/>
      </w:tblPr>
      <w:tblGrid>
        <w:gridCol w:w="227"/>
        <w:gridCol w:w="2552"/>
        <w:gridCol w:w="482"/>
        <w:gridCol w:w="2552"/>
      </w:tblGrid>
      <w:tr w:rsidR="00122623" w:rsidRPr="00122623" w:rsidTr="00122623">
        <w:tc>
          <w:tcPr>
            <w:tcW w:w="227"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с</w:t>
            </w:r>
          </w:p>
        </w:tc>
        <w:tc>
          <w:tcPr>
            <w:tcW w:w="2552"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482" w:type="dxa"/>
            <w:tcBorders>
              <w:top w:val="nil"/>
              <w:left w:val="nil"/>
              <w:bottom w:val="nil"/>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по</w:t>
            </w:r>
          </w:p>
        </w:tc>
        <w:tc>
          <w:tcPr>
            <w:tcW w:w="2552"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227"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2552"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(месяц, год)</w:t>
            </w:r>
          </w:p>
        </w:tc>
        <w:tc>
          <w:tcPr>
            <w:tcW w:w="482"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2552"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(месяц, год)</w:t>
            </w: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2920"/>
        <w:gridCol w:w="2552"/>
        <w:gridCol w:w="482"/>
        <w:gridCol w:w="2552"/>
      </w:tblGrid>
      <w:tr w:rsidR="00122623" w:rsidRPr="00122623" w:rsidTr="00122623">
        <w:tc>
          <w:tcPr>
            <w:tcW w:w="2920"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6. В МВД России служил с</w:t>
            </w:r>
          </w:p>
        </w:tc>
        <w:tc>
          <w:tcPr>
            <w:tcW w:w="2552"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482" w:type="dxa"/>
            <w:tcBorders>
              <w:top w:val="nil"/>
              <w:left w:val="nil"/>
              <w:bottom w:val="nil"/>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по</w:t>
            </w:r>
          </w:p>
        </w:tc>
        <w:tc>
          <w:tcPr>
            <w:tcW w:w="2552"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2920"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2552"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(месяц, год)</w:t>
            </w:r>
          </w:p>
        </w:tc>
        <w:tc>
          <w:tcPr>
            <w:tcW w:w="482"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2552"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(месяц, год)</w:t>
            </w: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Причина увольнения  </w:t>
      </w:r>
    </w:p>
    <w:p w:rsidR="00122623" w:rsidRPr="00122623" w:rsidRDefault="00122623" w:rsidP="00122623">
      <w:pPr>
        <w:pBdr>
          <w:top w:val="single" w:sz="4" w:space="1" w:color="auto"/>
        </w:pBdr>
        <w:autoSpaceDE w:val="0"/>
        <w:autoSpaceDN w:val="0"/>
        <w:spacing w:after="0" w:line="240" w:lineRule="auto"/>
        <w:ind w:left="2268"/>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7. Специальное звание (для членов семьи: Ф.И.О., специальное звание сотрудника и кем освидетельствуемый ему приходится)  </w:t>
      </w:r>
    </w:p>
    <w:p w:rsidR="00122623" w:rsidRPr="00122623" w:rsidRDefault="00122623" w:rsidP="00122623">
      <w:pPr>
        <w:pBdr>
          <w:top w:val="single" w:sz="4" w:space="1" w:color="auto"/>
        </w:pBdr>
        <w:autoSpaceDE w:val="0"/>
        <w:autoSpaceDN w:val="0"/>
        <w:spacing w:after="0" w:line="240" w:lineRule="auto"/>
        <w:ind w:left="4018"/>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Место службы и должность  </w:t>
      </w:r>
    </w:p>
    <w:p w:rsidR="00122623" w:rsidRPr="00122623" w:rsidRDefault="00122623" w:rsidP="00122623">
      <w:pPr>
        <w:pBdr>
          <w:top w:val="single" w:sz="4" w:space="1" w:color="auto"/>
        </w:pBdr>
        <w:autoSpaceDE w:val="0"/>
        <w:autoSpaceDN w:val="0"/>
        <w:spacing w:after="0" w:line="240" w:lineRule="auto"/>
        <w:ind w:left="2977"/>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8. Сколько дней болел за последние 12 месяцев  </w:t>
      </w:r>
    </w:p>
    <w:p w:rsidR="00122623" w:rsidRPr="00122623" w:rsidRDefault="00122623" w:rsidP="00122623">
      <w:pPr>
        <w:pBdr>
          <w:top w:val="single" w:sz="4" w:space="1" w:color="auto"/>
        </w:pBdr>
        <w:autoSpaceDE w:val="0"/>
        <w:autoSpaceDN w:val="0"/>
        <w:spacing w:after="0" w:line="240" w:lineRule="auto"/>
        <w:ind w:left="4990"/>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9. Когда и где лечился  </w:t>
      </w:r>
    </w:p>
    <w:p w:rsidR="00122623" w:rsidRPr="00122623" w:rsidRDefault="00122623" w:rsidP="00122623">
      <w:pPr>
        <w:pBdr>
          <w:top w:val="single" w:sz="4" w:space="1" w:color="auto"/>
        </w:pBdr>
        <w:autoSpaceDE w:val="0"/>
        <w:autoSpaceDN w:val="0"/>
        <w:spacing w:after="0" w:line="240" w:lineRule="auto"/>
        <w:ind w:left="2398"/>
        <w:rPr>
          <w:rFonts w:ascii="Times New Roman" w:eastAsia="Times New Roman"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3317"/>
        <w:gridCol w:w="1474"/>
        <w:gridCol w:w="1701"/>
        <w:gridCol w:w="3487"/>
      </w:tblGrid>
      <w:tr w:rsidR="00122623" w:rsidRPr="00122623" w:rsidTr="00122623">
        <w:tc>
          <w:tcPr>
            <w:tcW w:w="3317"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10. Признавался ли инвалидом</w:t>
            </w:r>
          </w:p>
        </w:tc>
        <w:tc>
          <w:tcPr>
            <w:tcW w:w="1474"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701"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какой группы</w:t>
            </w:r>
          </w:p>
        </w:tc>
        <w:tc>
          <w:tcPr>
            <w:tcW w:w="3487"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3317"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1474"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(да, нет)</w:t>
            </w:r>
          </w:p>
        </w:tc>
        <w:tc>
          <w:tcPr>
            <w:tcW w:w="1701"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3487"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255"/>
        <w:gridCol w:w="851"/>
        <w:gridCol w:w="709"/>
        <w:gridCol w:w="851"/>
        <w:gridCol w:w="2948"/>
        <w:gridCol w:w="4366"/>
      </w:tblGrid>
      <w:tr w:rsidR="00122623" w:rsidRPr="00122623" w:rsidTr="00122623">
        <w:tc>
          <w:tcPr>
            <w:tcW w:w="255"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с</w:t>
            </w:r>
          </w:p>
        </w:tc>
        <w:tc>
          <w:tcPr>
            <w:tcW w:w="851"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709" w:type="dxa"/>
            <w:tcBorders>
              <w:top w:val="nil"/>
              <w:left w:val="nil"/>
              <w:bottom w:val="nil"/>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г. по</w:t>
            </w:r>
          </w:p>
        </w:tc>
        <w:tc>
          <w:tcPr>
            <w:tcW w:w="851"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948" w:type="dxa"/>
            <w:tcBorders>
              <w:top w:val="nil"/>
              <w:left w:val="nil"/>
              <w:bottom w:val="nil"/>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г., по какому заболеванию</w:t>
            </w:r>
          </w:p>
        </w:tc>
        <w:tc>
          <w:tcPr>
            <w:tcW w:w="4366"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122623" w:rsidRPr="00122623" w:rsidRDefault="00122623" w:rsidP="00122623">
      <w:pPr>
        <w:autoSpaceDE w:val="0"/>
        <w:autoSpaceDN w:val="0"/>
        <w:spacing w:after="0" w:line="240" w:lineRule="auto"/>
        <w:ind w:right="-2"/>
        <w:jc w:val="both"/>
        <w:rPr>
          <w:rFonts w:ascii="Times New Roman" w:eastAsia="Times New Roman" w:hAnsi="Times New Roman" w:cs="Times New Roman"/>
          <w:sz w:val="2"/>
          <w:szCs w:val="2"/>
          <w:lang w:eastAsia="ru-RU"/>
        </w:rPr>
      </w:pPr>
      <w:r w:rsidRPr="00122623">
        <w:rPr>
          <w:rFonts w:ascii="Times New Roman" w:eastAsia="Times New Roman" w:hAnsi="Times New Roman" w:cs="Times New Roman"/>
          <w:sz w:val="24"/>
          <w:szCs w:val="24"/>
          <w:lang w:eastAsia="ru-RU"/>
        </w:rPr>
        <w:t>11. Проходил ли ранее медицинское освидетельствование (военно-врачебной комиссии)</w:t>
      </w:r>
      <w:r w:rsidRPr="00122623">
        <w:rPr>
          <w:rFonts w:ascii="Times New Roman" w:eastAsia="Times New Roman" w:hAnsi="Times New Roman" w:cs="Times New Roman"/>
          <w:sz w:val="24"/>
          <w:szCs w:val="24"/>
          <w:lang w:eastAsia="ru-RU"/>
        </w:rPr>
        <w:br/>
      </w:r>
    </w:p>
    <w:tbl>
      <w:tblPr>
        <w:tblW w:w="9979" w:type="dxa"/>
        <w:tblLayout w:type="fixed"/>
        <w:tblCellMar>
          <w:left w:w="28" w:type="dxa"/>
          <w:right w:w="28" w:type="dxa"/>
        </w:tblCellMar>
        <w:tblLook w:val="0000" w:firstRow="0" w:lastRow="0" w:firstColumn="0" w:lastColumn="0" w:noHBand="0" w:noVBand="0"/>
      </w:tblPr>
      <w:tblGrid>
        <w:gridCol w:w="1985"/>
        <w:gridCol w:w="1587"/>
        <w:gridCol w:w="6294"/>
        <w:gridCol w:w="113"/>
      </w:tblGrid>
      <w:tr w:rsidR="00122623" w:rsidRPr="00122623" w:rsidTr="00122623">
        <w:tc>
          <w:tcPr>
            <w:tcW w:w="1985"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tc>
        <w:tc>
          <w:tcPr>
            <w:tcW w:w="1587"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в каком году</w:t>
            </w:r>
          </w:p>
        </w:tc>
        <w:tc>
          <w:tcPr>
            <w:tcW w:w="6294"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13" w:type="dxa"/>
            <w:tcBorders>
              <w:top w:val="nil"/>
              <w:left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w:t>
            </w:r>
          </w:p>
        </w:tc>
      </w:tr>
    </w:tbl>
    <w:p w:rsidR="00122623" w:rsidRPr="00122623" w:rsidRDefault="00122623" w:rsidP="00122623">
      <w:pPr>
        <w:autoSpaceDE w:val="0"/>
        <w:autoSpaceDN w:val="0"/>
        <w:spacing w:after="0" w:line="240" w:lineRule="auto"/>
        <w:ind w:right="5810"/>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где  </w:t>
      </w:r>
    </w:p>
    <w:p w:rsidR="00122623" w:rsidRPr="00122623" w:rsidRDefault="00122623" w:rsidP="00122623">
      <w:pPr>
        <w:pBdr>
          <w:top w:val="single" w:sz="4" w:space="1" w:color="auto"/>
        </w:pBdr>
        <w:autoSpaceDE w:val="0"/>
        <w:autoSpaceDN w:val="0"/>
        <w:spacing w:after="0" w:line="240" w:lineRule="auto"/>
        <w:ind w:left="448" w:right="5810"/>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(да, нет)</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12. Считаю себя к предлагаемой или дальнейшей службе  </w:t>
      </w:r>
    </w:p>
    <w:p w:rsidR="00122623" w:rsidRPr="00122623" w:rsidRDefault="00122623" w:rsidP="00122623">
      <w:pPr>
        <w:pBdr>
          <w:top w:val="single" w:sz="4" w:space="1" w:color="auto"/>
        </w:pBdr>
        <w:autoSpaceDE w:val="0"/>
        <w:autoSpaceDN w:val="0"/>
        <w:spacing w:after="0" w:line="240" w:lineRule="auto"/>
        <w:ind w:left="5965"/>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(годным, не годным)</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13. Адрес места жительства и телефон  </w:t>
      </w:r>
    </w:p>
    <w:p w:rsidR="00122623" w:rsidRPr="00122623" w:rsidRDefault="00122623" w:rsidP="00122623">
      <w:pPr>
        <w:pBdr>
          <w:top w:val="single" w:sz="4" w:space="1" w:color="auto"/>
        </w:pBdr>
        <w:autoSpaceDE w:val="0"/>
        <w:autoSpaceDN w:val="0"/>
        <w:spacing w:after="0" w:line="240" w:lineRule="auto"/>
        <w:ind w:left="4060"/>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14. Обязуюсь представить в военно-врачебную комиссию военный билет (для военнообязанных), документ, удостоверяющий личность, и имеющиеся у меня медицинские документы. Правильность всех вышеизложенных сведений подтверждаю собственной подписью</w:t>
      </w:r>
    </w:p>
    <w:tbl>
      <w:tblPr>
        <w:tblW w:w="9469" w:type="dxa"/>
        <w:tblLayout w:type="fixed"/>
        <w:tblCellMar>
          <w:left w:w="28" w:type="dxa"/>
          <w:right w:w="28" w:type="dxa"/>
        </w:tblCellMar>
        <w:tblLook w:val="0000" w:firstRow="0" w:lastRow="0" w:firstColumn="0" w:lastColumn="0" w:noHBand="0" w:noVBand="0"/>
      </w:tblPr>
      <w:tblGrid>
        <w:gridCol w:w="5698"/>
        <w:gridCol w:w="284"/>
        <w:gridCol w:w="397"/>
        <w:gridCol w:w="255"/>
        <w:gridCol w:w="1701"/>
        <w:gridCol w:w="397"/>
        <w:gridCol w:w="397"/>
        <w:gridCol w:w="340"/>
      </w:tblGrid>
      <w:tr w:rsidR="00122623" w:rsidRPr="00122623" w:rsidTr="00122623">
        <w:tc>
          <w:tcPr>
            <w:tcW w:w="5698" w:type="dxa"/>
            <w:tcBorders>
              <w:top w:val="nil"/>
              <w:left w:val="nil"/>
              <w:bottom w:val="single" w:sz="4" w:space="0" w:color="auto"/>
              <w:right w:val="nil"/>
            </w:tcBorders>
            <w:vAlign w:val="bottom"/>
          </w:tcPr>
          <w:p w:rsidR="00122623" w:rsidRPr="00122623" w:rsidRDefault="00122623" w:rsidP="00122623">
            <w:pPr>
              <w:tabs>
                <w:tab w:val="left" w:pos="2268"/>
              </w:tabs>
              <w:autoSpaceDE w:val="0"/>
              <w:autoSpaceDN w:val="0"/>
              <w:spacing w:after="0" w:line="240" w:lineRule="auto"/>
              <w:rPr>
                <w:rFonts w:ascii="Times New Roman" w:eastAsia="Times New Roman" w:hAnsi="Times New Roman" w:cs="Times New Roman"/>
                <w:sz w:val="24"/>
                <w:szCs w:val="24"/>
                <w:lang w:val="en-US" w:eastAsia="ru-RU"/>
              </w:rPr>
            </w:pPr>
            <w:r w:rsidRPr="00122623">
              <w:rPr>
                <w:rFonts w:ascii="Times New Roman" w:eastAsia="Times New Roman" w:hAnsi="Times New Roman" w:cs="Times New Roman"/>
                <w:sz w:val="24"/>
                <w:szCs w:val="24"/>
                <w:lang w:val="en-US" w:eastAsia="ru-RU"/>
              </w:rPr>
              <w:tab/>
            </w:r>
          </w:p>
        </w:tc>
        <w:tc>
          <w:tcPr>
            <w:tcW w:w="284" w:type="dxa"/>
            <w:tcBorders>
              <w:top w:val="nil"/>
              <w:left w:val="nil"/>
              <w:bottom w:val="nil"/>
              <w:right w:val="nil"/>
            </w:tcBorders>
            <w:vAlign w:val="bottom"/>
          </w:tcPr>
          <w:p w:rsidR="00122623" w:rsidRPr="00122623" w:rsidRDefault="0028166C" w:rsidP="00122623">
            <w:pPr>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122623" w:rsidRPr="00122623" w:rsidRDefault="0028166C" w:rsidP="00122623">
            <w:pPr>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701"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122623" w:rsidRPr="00122623" w:rsidRDefault="00122623" w:rsidP="00122623">
            <w:pPr>
              <w:autoSpaceDE w:val="0"/>
              <w:autoSpaceDN w:val="0"/>
              <w:spacing w:after="0" w:line="240" w:lineRule="auto"/>
              <w:jc w:val="right"/>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г.</w:t>
            </w:r>
          </w:p>
        </w:tc>
      </w:tr>
      <w:tr w:rsidR="00122623" w:rsidRPr="00122623" w:rsidTr="00122623">
        <w:tc>
          <w:tcPr>
            <w:tcW w:w="5698"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(подпись, фамилия, инициалы освидетельствуемого)</w:t>
            </w:r>
          </w:p>
        </w:tc>
        <w:tc>
          <w:tcPr>
            <w:tcW w:w="284"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397"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255"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1701"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397"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397"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r>
    </w:tbl>
    <w:p w:rsidR="00122623" w:rsidRPr="00122623" w:rsidRDefault="00122623" w:rsidP="00122623">
      <w:pPr>
        <w:autoSpaceDE w:val="0"/>
        <w:autoSpaceDN w:val="0"/>
        <w:spacing w:before="240" w:after="0" w:line="240" w:lineRule="auto"/>
        <w:jc w:val="both"/>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На освидетельствование врачом-психиатром согласен.</w:t>
      </w:r>
    </w:p>
    <w:tbl>
      <w:tblPr>
        <w:tblW w:w="9469" w:type="dxa"/>
        <w:tblLayout w:type="fixed"/>
        <w:tblCellMar>
          <w:left w:w="28" w:type="dxa"/>
          <w:right w:w="28" w:type="dxa"/>
        </w:tblCellMar>
        <w:tblLook w:val="0000" w:firstRow="0" w:lastRow="0" w:firstColumn="0" w:lastColumn="0" w:noHBand="0" w:noVBand="0"/>
      </w:tblPr>
      <w:tblGrid>
        <w:gridCol w:w="5698"/>
        <w:gridCol w:w="284"/>
        <w:gridCol w:w="397"/>
        <w:gridCol w:w="255"/>
        <w:gridCol w:w="1701"/>
        <w:gridCol w:w="397"/>
        <w:gridCol w:w="397"/>
        <w:gridCol w:w="340"/>
      </w:tblGrid>
      <w:tr w:rsidR="00122623" w:rsidRPr="00122623" w:rsidTr="00122623">
        <w:tc>
          <w:tcPr>
            <w:tcW w:w="5698"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84" w:type="dxa"/>
            <w:tcBorders>
              <w:top w:val="nil"/>
              <w:left w:val="nil"/>
              <w:bottom w:val="nil"/>
              <w:right w:val="nil"/>
            </w:tcBorders>
            <w:vAlign w:val="bottom"/>
          </w:tcPr>
          <w:p w:rsidR="00122623" w:rsidRPr="00122623" w:rsidRDefault="0028166C" w:rsidP="00122623">
            <w:pPr>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122623" w:rsidRPr="00122623" w:rsidRDefault="0028166C" w:rsidP="00122623">
            <w:pPr>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701"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122623" w:rsidRPr="00122623" w:rsidRDefault="00122623" w:rsidP="00122623">
            <w:pPr>
              <w:autoSpaceDE w:val="0"/>
              <w:autoSpaceDN w:val="0"/>
              <w:spacing w:after="0" w:line="240" w:lineRule="auto"/>
              <w:jc w:val="right"/>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г.</w:t>
            </w:r>
          </w:p>
        </w:tc>
      </w:tr>
      <w:tr w:rsidR="00122623" w:rsidRPr="00122623" w:rsidTr="00122623">
        <w:tc>
          <w:tcPr>
            <w:tcW w:w="5698"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(подпись)</w:t>
            </w:r>
          </w:p>
        </w:tc>
        <w:tc>
          <w:tcPr>
            <w:tcW w:w="284"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397"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255"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1701"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397"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397"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r>
    </w:tbl>
    <w:p w:rsidR="00122623" w:rsidRPr="00122623" w:rsidRDefault="00122623" w:rsidP="00122623">
      <w:pPr>
        <w:autoSpaceDE w:val="0"/>
        <w:autoSpaceDN w:val="0"/>
        <w:spacing w:after="120" w:line="240" w:lineRule="auto"/>
        <w:rPr>
          <w:rFonts w:ascii="Times New Roman" w:eastAsia="Times New Roman" w:hAnsi="Times New Roman" w:cs="Times New Roman"/>
          <w:sz w:val="2"/>
          <w:szCs w:val="2"/>
          <w:lang w:eastAsia="ru-RU"/>
        </w:rPr>
      </w:pPr>
    </w:p>
    <w:p w:rsidR="00122623" w:rsidRPr="00122623" w:rsidRDefault="00122623" w:rsidP="00122623">
      <w:pPr>
        <w:pageBreakBefore/>
        <w:autoSpaceDE w:val="0"/>
        <w:autoSpaceDN w:val="0"/>
        <w:spacing w:after="36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val="en-US" w:eastAsia="ru-RU"/>
        </w:rPr>
        <w:lastRenderedPageBreak/>
        <w:t>II</w:t>
      </w:r>
      <w:r w:rsidRPr="00122623">
        <w:rPr>
          <w:rFonts w:ascii="Times New Roman" w:eastAsia="Times New Roman" w:hAnsi="Times New Roman" w:cs="Times New Roman"/>
          <w:sz w:val="24"/>
          <w:szCs w:val="24"/>
          <w:lang w:eastAsia="ru-RU"/>
        </w:rPr>
        <w:t>. Медицинская часть</w:t>
      </w:r>
      <w:r w:rsidRPr="00122623">
        <w:rPr>
          <w:rFonts w:ascii="Times New Roman" w:eastAsia="Times New Roman" w:hAnsi="Times New Roman" w:cs="Times New Roman"/>
          <w:sz w:val="24"/>
          <w:szCs w:val="24"/>
          <w:lang w:eastAsia="ru-RU"/>
        </w:rPr>
        <w:br/>
        <w:t>(все разделы заполняются врачами-специалистами военно-врачебной комиссии)</w:t>
      </w: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15. Сведения военного билета о годности к военной службе и категории запаса</w:t>
      </w: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(дата выдачи, кем выдан; заключение военно-врачебной комиссии Минобороны России и других войск</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о категории годности к военной службе, статьи и графа расписания болезней,</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номер и дата нормативного правового акта по военно-врачебной экспертизе,</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действовавшего на момент увольнения, категория запаса)</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16. Жалобы  </w:t>
      </w:r>
    </w:p>
    <w:p w:rsidR="00122623" w:rsidRPr="00122623" w:rsidRDefault="00122623" w:rsidP="00122623">
      <w:pPr>
        <w:pBdr>
          <w:top w:val="single" w:sz="4" w:space="1" w:color="auto"/>
        </w:pBdr>
        <w:autoSpaceDE w:val="0"/>
        <w:autoSpaceDN w:val="0"/>
        <w:spacing w:after="0" w:line="240" w:lineRule="auto"/>
        <w:ind w:left="1321"/>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17. Анамнез</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17.1. Какие перенес болезни и где лечился (инфекционные болезни,</w:t>
      </w:r>
      <w:r w:rsidRPr="00122623">
        <w:rPr>
          <w:rFonts w:ascii="Times New Roman" w:eastAsia="Times New Roman" w:hAnsi="Times New Roman" w:cs="Times New Roman"/>
          <w:sz w:val="24"/>
          <w:szCs w:val="24"/>
          <w:lang w:eastAsia="ru-RU"/>
        </w:rPr>
        <w:br/>
        <w:t>туберкулез, психические заболевания, венерические болезни, ревматизм и другие)</w:t>
      </w: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Наследственность  </w:t>
      </w:r>
    </w:p>
    <w:p w:rsidR="00122623" w:rsidRPr="00122623" w:rsidRDefault="00122623" w:rsidP="00122623">
      <w:pPr>
        <w:pBdr>
          <w:top w:val="single" w:sz="4" w:space="1" w:color="auto"/>
        </w:pBdr>
        <w:autoSpaceDE w:val="0"/>
        <w:autoSpaceDN w:val="0"/>
        <w:spacing w:after="0" w:line="240" w:lineRule="auto"/>
        <w:ind w:left="1985"/>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(отягощена, не отягощена)</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Сведения о непереносимости (повышенной чувствительности)</w:t>
      </w:r>
      <w:r w:rsidRPr="00122623">
        <w:rPr>
          <w:rFonts w:ascii="Times New Roman" w:eastAsia="Times New Roman" w:hAnsi="Times New Roman" w:cs="Times New Roman"/>
          <w:sz w:val="24"/>
          <w:szCs w:val="24"/>
          <w:lang w:eastAsia="ru-RU"/>
        </w:rPr>
        <w:br/>
        <w:t xml:space="preserve">медикаментозных средств и других веществ  </w:t>
      </w:r>
    </w:p>
    <w:p w:rsidR="00122623" w:rsidRPr="00122623" w:rsidRDefault="00122623" w:rsidP="00122623">
      <w:pPr>
        <w:pBdr>
          <w:top w:val="single" w:sz="4" w:space="1" w:color="auto"/>
        </w:pBdr>
        <w:autoSpaceDE w:val="0"/>
        <w:autoSpaceDN w:val="0"/>
        <w:spacing w:after="0" w:line="240" w:lineRule="auto"/>
        <w:ind w:left="4648"/>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17.2. Были ли случаи потери сознания, припадки, обмороки и когда</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17.3. Увечья (ранения, травмы, контузии), операции. Дата, при каких</w:t>
      </w:r>
      <w:r w:rsidRPr="00122623">
        <w:rPr>
          <w:rFonts w:ascii="Times New Roman" w:eastAsia="Times New Roman" w:hAnsi="Times New Roman" w:cs="Times New Roman"/>
          <w:sz w:val="24"/>
          <w:szCs w:val="24"/>
          <w:lang w:eastAsia="ru-RU"/>
        </w:rPr>
        <w:br/>
        <w:t xml:space="preserve">обстоятельствах: на службе, на работе, в быту  </w:t>
      </w:r>
    </w:p>
    <w:p w:rsidR="00122623" w:rsidRPr="00122623" w:rsidRDefault="00122623" w:rsidP="00122623">
      <w:pPr>
        <w:pBdr>
          <w:top w:val="single" w:sz="4" w:space="1" w:color="auto"/>
        </w:pBdr>
        <w:autoSpaceDE w:val="0"/>
        <w:autoSpaceDN w:val="0"/>
        <w:spacing w:after="0" w:line="240" w:lineRule="auto"/>
        <w:ind w:left="4858"/>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17.4. Алкоголь, наркотики, курение (со слов)  </w:t>
      </w:r>
    </w:p>
    <w:p w:rsidR="00122623" w:rsidRPr="00122623" w:rsidRDefault="00122623" w:rsidP="00122623">
      <w:pPr>
        <w:pBdr>
          <w:top w:val="single" w:sz="4" w:space="1" w:color="auto"/>
        </w:pBdr>
        <w:autoSpaceDE w:val="0"/>
        <w:autoSpaceDN w:val="0"/>
        <w:spacing w:after="0" w:line="240" w:lineRule="auto"/>
        <w:ind w:left="4746"/>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(пьет редко или часто,</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допьяна, опохмеляется и прочее)</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17.5. Начало и течение основных заболеваний  </w:t>
      </w:r>
    </w:p>
    <w:p w:rsidR="00122623" w:rsidRPr="00122623" w:rsidRDefault="00122623" w:rsidP="00122623">
      <w:pPr>
        <w:pBdr>
          <w:top w:val="single" w:sz="4" w:space="1" w:color="auto"/>
        </w:pBdr>
        <w:autoSpaceDE w:val="0"/>
        <w:autoSpaceDN w:val="0"/>
        <w:spacing w:after="0" w:line="240" w:lineRule="auto"/>
        <w:ind w:left="4859"/>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(лицам, уволенным</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из Вооруженных Сил Российской Федерации и других войск, указать диагноз и заключение о категории</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годности к военной службе, статьи и графу расписания болезней, номер и дату</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нормативного правового акта по военно-врачебной экспертизе, действовавшего</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на момент увольнения, и заключение о причинной связи увечья (ранения,</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травмы, контузии) или заболевания</w:t>
      </w:r>
    </w:p>
    <w:p w:rsidR="00122623" w:rsidRPr="00122623" w:rsidRDefault="00122623" w:rsidP="00122623">
      <w:pPr>
        <w:autoSpaceDE w:val="0"/>
        <w:autoSpaceDN w:val="0"/>
        <w:spacing w:before="240"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18. Данные объективного исследования</w:t>
      </w:r>
    </w:p>
    <w:p w:rsidR="00122623" w:rsidRPr="00122623" w:rsidRDefault="00122623" w:rsidP="00122623">
      <w:pPr>
        <w:autoSpaceDE w:val="0"/>
        <w:autoSpaceDN w:val="0"/>
        <w:spacing w:after="24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18.1. Антропометрические данные:</w:t>
      </w:r>
    </w:p>
    <w:tbl>
      <w:tblPr>
        <w:tblW w:w="0" w:type="auto"/>
        <w:tblLayout w:type="fixed"/>
        <w:tblCellMar>
          <w:left w:w="28" w:type="dxa"/>
          <w:right w:w="28" w:type="dxa"/>
        </w:tblCellMar>
        <w:tblLook w:val="0000" w:firstRow="0" w:lastRow="0" w:firstColumn="0" w:lastColumn="0" w:noHBand="0" w:noVBand="0"/>
      </w:tblPr>
      <w:tblGrid>
        <w:gridCol w:w="595"/>
        <w:gridCol w:w="1134"/>
        <w:gridCol w:w="1813"/>
        <w:gridCol w:w="1134"/>
        <w:gridCol w:w="510"/>
      </w:tblGrid>
      <w:tr w:rsidR="00122623" w:rsidRPr="00122623" w:rsidTr="00122623">
        <w:tc>
          <w:tcPr>
            <w:tcW w:w="595"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Рост</w:t>
            </w:r>
          </w:p>
        </w:tc>
        <w:tc>
          <w:tcPr>
            <w:tcW w:w="1134"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813" w:type="dxa"/>
            <w:tcBorders>
              <w:top w:val="nil"/>
              <w:left w:val="nil"/>
              <w:bottom w:val="nil"/>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(см) Масса тела</w:t>
            </w:r>
          </w:p>
        </w:tc>
        <w:tc>
          <w:tcPr>
            <w:tcW w:w="1134"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510" w:type="dxa"/>
            <w:tcBorders>
              <w:top w:val="nil"/>
              <w:left w:val="nil"/>
              <w:bottom w:val="nil"/>
              <w:right w:val="nil"/>
            </w:tcBorders>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(кг)</w:t>
            </w: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3147"/>
        <w:gridCol w:w="1021"/>
        <w:gridCol w:w="1219"/>
        <w:gridCol w:w="1021"/>
        <w:gridCol w:w="1361"/>
        <w:gridCol w:w="1021"/>
        <w:gridCol w:w="624"/>
      </w:tblGrid>
      <w:tr w:rsidR="00122623" w:rsidRPr="00122623" w:rsidTr="00122623">
        <w:tc>
          <w:tcPr>
            <w:tcW w:w="3147"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Окружность груди: спокойно</w:t>
            </w:r>
          </w:p>
        </w:tc>
        <w:tc>
          <w:tcPr>
            <w:tcW w:w="1021"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19" w:type="dxa"/>
            <w:tcBorders>
              <w:top w:val="nil"/>
              <w:left w:val="nil"/>
              <w:bottom w:val="nil"/>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(см), вдох</w:t>
            </w:r>
          </w:p>
        </w:tc>
        <w:tc>
          <w:tcPr>
            <w:tcW w:w="1021"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361" w:type="dxa"/>
            <w:tcBorders>
              <w:top w:val="nil"/>
              <w:left w:val="nil"/>
              <w:bottom w:val="nil"/>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(см), выдох</w:t>
            </w:r>
          </w:p>
        </w:tc>
        <w:tc>
          <w:tcPr>
            <w:tcW w:w="1021"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624" w:type="dxa"/>
            <w:tcBorders>
              <w:top w:val="nil"/>
              <w:left w:val="nil"/>
              <w:bottom w:val="nil"/>
              <w:right w:val="nil"/>
            </w:tcBorders>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(см).</w:t>
            </w: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3090"/>
        <w:gridCol w:w="1021"/>
        <w:gridCol w:w="1418"/>
        <w:gridCol w:w="1021"/>
        <w:gridCol w:w="1162"/>
        <w:gridCol w:w="1021"/>
        <w:gridCol w:w="170"/>
      </w:tblGrid>
      <w:tr w:rsidR="00122623" w:rsidRPr="00122623" w:rsidTr="00122623">
        <w:tc>
          <w:tcPr>
            <w:tcW w:w="3090"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Динамометрия: правая кисть</w:t>
            </w:r>
          </w:p>
        </w:tc>
        <w:tc>
          <w:tcPr>
            <w:tcW w:w="1021"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418"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левая кисть</w:t>
            </w:r>
          </w:p>
        </w:tc>
        <w:tc>
          <w:tcPr>
            <w:tcW w:w="1021"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162"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становая</w:t>
            </w:r>
          </w:p>
        </w:tc>
        <w:tc>
          <w:tcPr>
            <w:tcW w:w="1021"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70"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w:t>
            </w:r>
          </w:p>
        </w:tc>
      </w:tr>
    </w:tbl>
    <w:p w:rsidR="00122623" w:rsidRPr="00122623" w:rsidRDefault="00122623" w:rsidP="00122623">
      <w:pPr>
        <w:autoSpaceDE w:val="0"/>
        <w:autoSpaceDN w:val="0"/>
        <w:spacing w:before="20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18.2. Врач-хирург</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lastRenderedPageBreak/>
        <w:t xml:space="preserve">Общее физическое развитие  </w:t>
      </w:r>
    </w:p>
    <w:p w:rsidR="00122623" w:rsidRPr="00122623" w:rsidRDefault="00122623" w:rsidP="00122623">
      <w:pPr>
        <w:pBdr>
          <w:top w:val="single" w:sz="4" w:space="1" w:color="auto"/>
        </w:pBdr>
        <w:autoSpaceDE w:val="0"/>
        <w:autoSpaceDN w:val="0"/>
        <w:spacing w:after="0" w:line="240" w:lineRule="auto"/>
        <w:ind w:left="3010"/>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Кожа и видимые слизистые  </w:t>
      </w:r>
    </w:p>
    <w:p w:rsidR="00122623" w:rsidRPr="00122623" w:rsidRDefault="00122623" w:rsidP="00122623">
      <w:pPr>
        <w:pBdr>
          <w:top w:val="single" w:sz="4" w:space="1" w:color="auto"/>
        </w:pBdr>
        <w:autoSpaceDE w:val="0"/>
        <w:autoSpaceDN w:val="0"/>
        <w:spacing w:after="0" w:line="240" w:lineRule="auto"/>
        <w:ind w:left="2940"/>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Лимфатические узлы  </w:t>
      </w:r>
    </w:p>
    <w:p w:rsidR="00122623" w:rsidRPr="00122623" w:rsidRDefault="00122623" w:rsidP="00122623">
      <w:pPr>
        <w:pBdr>
          <w:top w:val="single" w:sz="4" w:space="1" w:color="auto"/>
        </w:pBdr>
        <w:autoSpaceDE w:val="0"/>
        <w:autoSpaceDN w:val="0"/>
        <w:spacing w:after="0" w:line="240" w:lineRule="auto"/>
        <w:ind w:left="2296"/>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Мышечная система  </w:t>
      </w:r>
    </w:p>
    <w:p w:rsidR="00122623" w:rsidRPr="00122623" w:rsidRDefault="00122623" w:rsidP="00122623">
      <w:pPr>
        <w:pBdr>
          <w:top w:val="single" w:sz="4" w:space="1" w:color="auto"/>
        </w:pBdr>
        <w:autoSpaceDE w:val="0"/>
        <w:autoSpaceDN w:val="0"/>
        <w:spacing w:after="0" w:line="240" w:lineRule="auto"/>
        <w:ind w:left="2115"/>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Костная система и суставы  </w:t>
      </w:r>
    </w:p>
    <w:p w:rsidR="00122623" w:rsidRPr="00122623" w:rsidRDefault="00122623" w:rsidP="00122623">
      <w:pPr>
        <w:pBdr>
          <w:top w:val="single" w:sz="4" w:space="1" w:color="auto"/>
        </w:pBdr>
        <w:autoSpaceDE w:val="0"/>
        <w:autoSpaceDN w:val="0"/>
        <w:spacing w:after="0" w:line="240" w:lineRule="auto"/>
        <w:ind w:left="2892"/>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Периферические сосуды  </w:t>
      </w:r>
    </w:p>
    <w:p w:rsidR="00122623" w:rsidRPr="00122623" w:rsidRDefault="00122623" w:rsidP="00122623">
      <w:pPr>
        <w:pBdr>
          <w:top w:val="single" w:sz="4" w:space="1" w:color="auto"/>
        </w:pBdr>
        <w:autoSpaceDE w:val="0"/>
        <w:autoSpaceDN w:val="0"/>
        <w:spacing w:after="0" w:line="240" w:lineRule="auto"/>
        <w:ind w:left="2625"/>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Мочеполовая система  </w:t>
      </w:r>
    </w:p>
    <w:p w:rsidR="00122623" w:rsidRPr="00122623" w:rsidRDefault="00122623" w:rsidP="00122623">
      <w:pPr>
        <w:pBdr>
          <w:top w:val="single" w:sz="4" w:space="1" w:color="auto"/>
        </w:pBdr>
        <w:autoSpaceDE w:val="0"/>
        <w:autoSpaceDN w:val="0"/>
        <w:spacing w:after="0" w:line="240" w:lineRule="auto"/>
        <w:ind w:left="2370"/>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Анус и прямая кишка  </w:t>
      </w:r>
    </w:p>
    <w:p w:rsidR="00122623" w:rsidRPr="00122623" w:rsidRDefault="00122623" w:rsidP="00122623">
      <w:pPr>
        <w:pBdr>
          <w:top w:val="single" w:sz="4" w:space="1" w:color="auto"/>
        </w:pBdr>
        <w:autoSpaceDE w:val="0"/>
        <w:autoSpaceDN w:val="0"/>
        <w:spacing w:after="0" w:line="240" w:lineRule="auto"/>
        <w:ind w:left="2352"/>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Прочее  </w:t>
      </w:r>
    </w:p>
    <w:p w:rsidR="00122623" w:rsidRPr="00122623" w:rsidRDefault="00122623" w:rsidP="00122623">
      <w:pPr>
        <w:pBdr>
          <w:top w:val="single" w:sz="4" w:space="1" w:color="auto"/>
        </w:pBdr>
        <w:autoSpaceDE w:val="0"/>
        <w:autoSpaceDN w:val="0"/>
        <w:spacing w:after="0" w:line="240" w:lineRule="auto"/>
        <w:ind w:left="868"/>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Диагноз  </w:t>
      </w:r>
    </w:p>
    <w:p w:rsidR="00122623" w:rsidRPr="00122623" w:rsidRDefault="00122623" w:rsidP="00122623">
      <w:pPr>
        <w:pBdr>
          <w:top w:val="single" w:sz="4" w:space="1" w:color="auto"/>
        </w:pBdr>
        <w:autoSpaceDE w:val="0"/>
        <w:autoSpaceDN w:val="0"/>
        <w:spacing w:after="0" w:line="240" w:lineRule="auto"/>
        <w:ind w:left="964"/>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 xml:space="preserve">(на русском языке, без аббревиатур и сокращений, при отсутствии заболеваний указать </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здоров</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Заключение  </w:t>
      </w:r>
    </w:p>
    <w:p w:rsidR="00122623" w:rsidRPr="00122623" w:rsidRDefault="00122623" w:rsidP="00122623">
      <w:pPr>
        <w:pBdr>
          <w:top w:val="single" w:sz="4" w:space="1" w:color="auto"/>
        </w:pBdr>
        <w:autoSpaceDE w:val="0"/>
        <w:autoSpaceDN w:val="0"/>
        <w:spacing w:after="0" w:line="240" w:lineRule="auto"/>
        <w:ind w:left="1349"/>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(указать статьи и графы расписания болезней, таблиц дополнительных требований, формулировку</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заключения о категории годности к службе в органах внутренних дел Российской Федерации, степень</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ограничения, заключение о годности к службе на должности, выводы по иным вопросам,</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24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поставленным в направлении на медицинское освидетельствование)</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Дата, подпись, фамилия, инициалы</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before="20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18.3. Врач-терапевт</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Питание  </w:t>
      </w:r>
    </w:p>
    <w:p w:rsidR="00122623" w:rsidRPr="00122623" w:rsidRDefault="00122623" w:rsidP="00122623">
      <w:pPr>
        <w:pBdr>
          <w:top w:val="single" w:sz="4" w:space="1" w:color="auto"/>
        </w:pBdr>
        <w:autoSpaceDE w:val="0"/>
        <w:autoSpaceDN w:val="0"/>
        <w:spacing w:after="0" w:line="240" w:lineRule="auto"/>
        <w:ind w:left="980"/>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Кожные покровы  </w:t>
      </w:r>
    </w:p>
    <w:p w:rsidR="00122623" w:rsidRPr="00122623" w:rsidRDefault="00122623" w:rsidP="00122623">
      <w:pPr>
        <w:pBdr>
          <w:top w:val="single" w:sz="4" w:space="1" w:color="auto"/>
        </w:pBdr>
        <w:autoSpaceDE w:val="0"/>
        <w:autoSpaceDN w:val="0"/>
        <w:spacing w:after="0" w:line="240" w:lineRule="auto"/>
        <w:ind w:left="1916"/>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Периферические лимфатические узлы  </w:t>
      </w:r>
    </w:p>
    <w:p w:rsidR="00122623" w:rsidRPr="00122623" w:rsidRDefault="00122623" w:rsidP="00122623">
      <w:pPr>
        <w:pBdr>
          <w:top w:val="single" w:sz="4" w:space="1" w:color="auto"/>
        </w:pBdr>
        <w:autoSpaceDE w:val="0"/>
        <w:autoSpaceDN w:val="0"/>
        <w:spacing w:after="0" w:line="240" w:lineRule="auto"/>
        <w:ind w:left="4060"/>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Видимые слизистые  </w:t>
      </w:r>
    </w:p>
    <w:p w:rsidR="00122623" w:rsidRPr="00122623" w:rsidRDefault="00122623" w:rsidP="00122623">
      <w:pPr>
        <w:pBdr>
          <w:top w:val="single" w:sz="4" w:space="1" w:color="auto"/>
        </w:pBdr>
        <w:autoSpaceDE w:val="0"/>
        <w:autoSpaceDN w:val="0"/>
        <w:spacing w:after="0" w:line="240" w:lineRule="auto"/>
        <w:ind w:left="2184"/>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Эндокринная система  </w:t>
      </w:r>
    </w:p>
    <w:p w:rsidR="00122623" w:rsidRPr="00122623" w:rsidRDefault="00122623" w:rsidP="00122623">
      <w:pPr>
        <w:pBdr>
          <w:top w:val="single" w:sz="4" w:space="1" w:color="auto"/>
        </w:pBdr>
        <w:autoSpaceDE w:val="0"/>
        <w:autoSpaceDN w:val="0"/>
        <w:spacing w:after="0" w:line="240" w:lineRule="auto"/>
        <w:ind w:left="2352"/>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Сердечно-сосудистая система: сердце: границы  </w:t>
      </w:r>
    </w:p>
    <w:p w:rsidR="00122623" w:rsidRPr="00122623" w:rsidRDefault="00122623" w:rsidP="00122623">
      <w:pPr>
        <w:pBdr>
          <w:top w:val="single" w:sz="4" w:space="1" w:color="auto"/>
        </w:pBdr>
        <w:autoSpaceDE w:val="0"/>
        <w:autoSpaceDN w:val="0"/>
        <w:spacing w:after="0" w:line="240" w:lineRule="auto"/>
        <w:ind w:left="5007"/>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тоны:  </w:t>
      </w:r>
    </w:p>
    <w:p w:rsidR="00122623" w:rsidRPr="00122623" w:rsidRDefault="00122623" w:rsidP="00122623">
      <w:pPr>
        <w:pBdr>
          <w:top w:val="single" w:sz="4" w:space="1" w:color="auto"/>
        </w:pBdr>
        <w:autoSpaceDE w:val="0"/>
        <w:autoSpaceDN w:val="0"/>
        <w:spacing w:after="0" w:line="240" w:lineRule="auto"/>
        <w:ind w:left="697"/>
        <w:rPr>
          <w:rFonts w:ascii="Times New Roman" w:eastAsia="Times New Roman" w:hAnsi="Times New Roman" w:cs="Times New Roman"/>
          <w:sz w:val="2"/>
          <w:szCs w:val="2"/>
          <w:lang w:eastAsia="ru-RU"/>
        </w:rPr>
      </w:pP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2192"/>
        <w:gridCol w:w="2192"/>
        <w:gridCol w:w="2193"/>
      </w:tblGrid>
      <w:tr w:rsidR="00122623" w:rsidRPr="00122623" w:rsidTr="00122623">
        <w:trPr>
          <w:cantSplit/>
        </w:trPr>
        <w:tc>
          <w:tcPr>
            <w:tcW w:w="3402" w:type="dxa"/>
          </w:tcPr>
          <w:p w:rsidR="00122623" w:rsidRPr="00122623" w:rsidRDefault="00122623" w:rsidP="00122623">
            <w:pPr>
              <w:keepNext/>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lastRenderedPageBreak/>
              <w:t>Функциональная проба</w:t>
            </w:r>
          </w:p>
        </w:tc>
        <w:tc>
          <w:tcPr>
            <w:tcW w:w="2192" w:type="dxa"/>
            <w:tcBorders>
              <w:bottom w:val="nil"/>
            </w:tcBorders>
          </w:tcPr>
          <w:p w:rsidR="00122623" w:rsidRPr="00122623" w:rsidRDefault="00122623" w:rsidP="00122623">
            <w:pPr>
              <w:keepNext/>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В покое сидя</w:t>
            </w:r>
          </w:p>
        </w:tc>
        <w:tc>
          <w:tcPr>
            <w:tcW w:w="2192" w:type="dxa"/>
            <w:tcBorders>
              <w:bottom w:val="nil"/>
            </w:tcBorders>
          </w:tcPr>
          <w:p w:rsidR="00122623" w:rsidRPr="00122623" w:rsidRDefault="00122623" w:rsidP="00122623">
            <w:pPr>
              <w:keepNext/>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После физической нагрузки</w:t>
            </w:r>
            <w:r w:rsidRPr="00122623">
              <w:rPr>
                <w:rFonts w:ascii="Times New Roman" w:eastAsia="Times New Roman" w:hAnsi="Times New Roman" w:cs="Times New Roman"/>
                <w:sz w:val="24"/>
                <w:szCs w:val="24"/>
                <w:lang w:eastAsia="ru-RU"/>
              </w:rPr>
              <w:br/>
              <w:t>(15 приседаний)</w:t>
            </w:r>
          </w:p>
        </w:tc>
        <w:tc>
          <w:tcPr>
            <w:tcW w:w="2193" w:type="dxa"/>
            <w:tcBorders>
              <w:bottom w:val="nil"/>
            </w:tcBorders>
          </w:tcPr>
          <w:p w:rsidR="00122623" w:rsidRPr="00122623" w:rsidRDefault="00122623" w:rsidP="00122623">
            <w:pPr>
              <w:keepNext/>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Через 2 минуты после физической нагрузки</w:t>
            </w:r>
          </w:p>
        </w:tc>
      </w:tr>
      <w:tr w:rsidR="00122623" w:rsidRPr="00122623" w:rsidTr="00122623">
        <w:trPr>
          <w:cantSplit/>
          <w:trHeight w:val="484"/>
        </w:trPr>
        <w:tc>
          <w:tcPr>
            <w:tcW w:w="3402" w:type="dxa"/>
          </w:tcPr>
          <w:p w:rsidR="00122623" w:rsidRPr="00122623" w:rsidRDefault="00122623" w:rsidP="00122623">
            <w:pPr>
              <w:keepNext/>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Пульс (частота в минуту, характер)</w:t>
            </w:r>
          </w:p>
        </w:tc>
        <w:tc>
          <w:tcPr>
            <w:tcW w:w="2192" w:type="dxa"/>
            <w:tcBorders>
              <w:bottom w:val="nil"/>
            </w:tcBorders>
            <w:vAlign w:val="bottom"/>
          </w:tcPr>
          <w:p w:rsidR="00122623" w:rsidRPr="00122623" w:rsidRDefault="00122623" w:rsidP="00122623">
            <w:pPr>
              <w:keepNext/>
              <w:autoSpaceDE w:val="0"/>
              <w:autoSpaceDN w:val="0"/>
              <w:spacing w:after="0" w:line="240" w:lineRule="auto"/>
              <w:jc w:val="center"/>
              <w:rPr>
                <w:rFonts w:ascii="Times New Roman" w:eastAsia="Times New Roman" w:hAnsi="Times New Roman" w:cs="Times New Roman"/>
                <w:sz w:val="24"/>
                <w:szCs w:val="24"/>
                <w:lang w:eastAsia="ru-RU"/>
              </w:rPr>
            </w:pPr>
          </w:p>
        </w:tc>
        <w:tc>
          <w:tcPr>
            <w:tcW w:w="2192" w:type="dxa"/>
            <w:tcBorders>
              <w:bottom w:val="nil"/>
            </w:tcBorders>
            <w:vAlign w:val="bottom"/>
          </w:tcPr>
          <w:p w:rsidR="00122623" w:rsidRPr="00122623" w:rsidRDefault="00122623" w:rsidP="00122623">
            <w:pPr>
              <w:keepNext/>
              <w:autoSpaceDE w:val="0"/>
              <w:autoSpaceDN w:val="0"/>
              <w:spacing w:after="0" w:line="240" w:lineRule="auto"/>
              <w:jc w:val="center"/>
              <w:rPr>
                <w:rFonts w:ascii="Times New Roman" w:eastAsia="Times New Roman" w:hAnsi="Times New Roman" w:cs="Times New Roman"/>
                <w:sz w:val="24"/>
                <w:szCs w:val="24"/>
                <w:lang w:eastAsia="ru-RU"/>
              </w:rPr>
            </w:pPr>
          </w:p>
        </w:tc>
        <w:tc>
          <w:tcPr>
            <w:tcW w:w="2193" w:type="dxa"/>
            <w:tcBorders>
              <w:bottom w:val="nil"/>
            </w:tcBorders>
            <w:vAlign w:val="bottom"/>
          </w:tcPr>
          <w:p w:rsidR="00122623" w:rsidRPr="00122623" w:rsidRDefault="00122623" w:rsidP="00122623">
            <w:pPr>
              <w:keepNext/>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402" w:type="dxa"/>
            <w:vMerge w:val="restart"/>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Артериальное давление</w:t>
            </w:r>
          </w:p>
        </w:tc>
        <w:tc>
          <w:tcPr>
            <w:tcW w:w="2192"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192"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193"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402" w:type="dxa"/>
            <w:vMerge/>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tc>
        <w:tc>
          <w:tcPr>
            <w:tcW w:w="2192"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192"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193"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402" w:type="dxa"/>
            <w:vMerge/>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tc>
        <w:tc>
          <w:tcPr>
            <w:tcW w:w="2192"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192"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193"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122623" w:rsidRPr="00122623" w:rsidRDefault="00122623" w:rsidP="00122623">
      <w:pPr>
        <w:autoSpaceDE w:val="0"/>
        <w:autoSpaceDN w:val="0"/>
        <w:spacing w:before="240"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Органы дыхания  </w:t>
      </w:r>
    </w:p>
    <w:p w:rsidR="00122623" w:rsidRPr="00122623" w:rsidRDefault="00122623" w:rsidP="00122623">
      <w:pPr>
        <w:pBdr>
          <w:top w:val="single" w:sz="4" w:space="1" w:color="auto"/>
        </w:pBdr>
        <w:autoSpaceDE w:val="0"/>
        <w:autoSpaceDN w:val="0"/>
        <w:spacing w:after="0" w:line="240" w:lineRule="auto"/>
        <w:ind w:left="1843"/>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(указать число дыханий в 1 минуту, характер дыхания)</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Органы пищеварения  </w:t>
      </w:r>
    </w:p>
    <w:p w:rsidR="00122623" w:rsidRPr="00122623" w:rsidRDefault="00122623" w:rsidP="00122623">
      <w:pPr>
        <w:pBdr>
          <w:top w:val="single" w:sz="4" w:space="1" w:color="auto"/>
        </w:pBdr>
        <w:autoSpaceDE w:val="0"/>
        <w:autoSpaceDN w:val="0"/>
        <w:spacing w:after="0" w:line="240" w:lineRule="auto"/>
        <w:ind w:left="2342"/>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Печень  </w:t>
      </w:r>
    </w:p>
    <w:p w:rsidR="00122623" w:rsidRPr="00122623" w:rsidRDefault="00122623" w:rsidP="00122623">
      <w:pPr>
        <w:pBdr>
          <w:top w:val="single" w:sz="4" w:space="1" w:color="auto"/>
        </w:pBdr>
        <w:autoSpaceDE w:val="0"/>
        <w:autoSpaceDN w:val="0"/>
        <w:spacing w:after="0" w:line="240" w:lineRule="auto"/>
        <w:ind w:left="851"/>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Селезенка  </w:t>
      </w:r>
    </w:p>
    <w:p w:rsidR="00122623" w:rsidRPr="00122623" w:rsidRDefault="00122623" w:rsidP="00122623">
      <w:pPr>
        <w:pBdr>
          <w:top w:val="single" w:sz="4" w:space="1" w:color="auto"/>
        </w:pBdr>
        <w:autoSpaceDE w:val="0"/>
        <w:autoSpaceDN w:val="0"/>
        <w:spacing w:after="0" w:line="240" w:lineRule="auto"/>
        <w:ind w:left="1151"/>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Почки  </w:t>
      </w:r>
    </w:p>
    <w:p w:rsidR="00122623" w:rsidRPr="00122623" w:rsidRDefault="00122623" w:rsidP="00122623">
      <w:pPr>
        <w:pBdr>
          <w:top w:val="single" w:sz="4" w:space="1" w:color="auto"/>
        </w:pBdr>
        <w:autoSpaceDE w:val="0"/>
        <w:autoSpaceDN w:val="0"/>
        <w:spacing w:after="0" w:line="240" w:lineRule="auto"/>
        <w:ind w:left="765"/>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Диагноз  </w:t>
      </w:r>
    </w:p>
    <w:p w:rsidR="00122623" w:rsidRPr="00122623" w:rsidRDefault="00122623" w:rsidP="00122623">
      <w:pPr>
        <w:pBdr>
          <w:top w:val="single" w:sz="4" w:space="1" w:color="auto"/>
        </w:pBdr>
        <w:autoSpaceDE w:val="0"/>
        <w:autoSpaceDN w:val="0"/>
        <w:spacing w:after="0" w:line="240" w:lineRule="auto"/>
        <w:ind w:left="964"/>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 xml:space="preserve">(на русском языке, без аббревиатур и сокращений, при отсутствии заболеваний указать </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здоров</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Заключение  </w:t>
      </w:r>
    </w:p>
    <w:p w:rsidR="00122623" w:rsidRPr="00122623" w:rsidRDefault="00122623" w:rsidP="00122623">
      <w:pPr>
        <w:pBdr>
          <w:top w:val="single" w:sz="4" w:space="1" w:color="auto"/>
        </w:pBdr>
        <w:autoSpaceDE w:val="0"/>
        <w:autoSpaceDN w:val="0"/>
        <w:spacing w:after="0" w:line="240" w:lineRule="auto"/>
        <w:ind w:left="1349"/>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(указать статьи и графы расписания болезней, таблиц дополнительных требований, формулировку</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заключения о категории годности к службе в органах внутренних дел Российской Федерации, степень</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ограничения, заключение о годности к службе на должности, выводы по иным вопросам,</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поставленным в направлении на медицинское освидетельствование)</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Дата, подпись, фамилия, инициалы</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before="20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18.4. Врач-невролог</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Черепно-мозговые нервы  </w:t>
      </w:r>
    </w:p>
    <w:p w:rsidR="00122623" w:rsidRPr="00122623" w:rsidRDefault="00122623" w:rsidP="00122623">
      <w:pPr>
        <w:pBdr>
          <w:top w:val="single" w:sz="4" w:space="1" w:color="auto"/>
        </w:pBdr>
        <w:autoSpaceDE w:val="0"/>
        <w:autoSpaceDN w:val="0"/>
        <w:spacing w:after="0" w:line="240" w:lineRule="auto"/>
        <w:ind w:left="2730"/>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Двигательная сфера  </w:t>
      </w:r>
    </w:p>
    <w:p w:rsidR="00122623" w:rsidRPr="00122623" w:rsidRDefault="00122623" w:rsidP="00122623">
      <w:pPr>
        <w:pBdr>
          <w:top w:val="single" w:sz="4" w:space="1" w:color="auto"/>
        </w:pBdr>
        <w:autoSpaceDE w:val="0"/>
        <w:autoSpaceDN w:val="0"/>
        <w:spacing w:after="0" w:line="240" w:lineRule="auto"/>
        <w:ind w:left="2155"/>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Рефлексы  </w:t>
      </w:r>
    </w:p>
    <w:p w:rsidR="00122623" w:rsidRPr="00122623" w:rsidRDefault="00122623" w:rsidP="00122623">
      <w:pPr>
        <w:pBdr>
          <w:top w:val="single" w:sz="4" w:space="1" w:color="auto"/>
        </w:pBdr>
        <w:autoSpaceDE w:val="0"/>
        <w:autoSpaceDN w:val="0"/>
        <w:spacing w:after="0" w:line="240" w:lineRule="auto"/>
        <w:ind w:left="1106"/>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Чувствительность  </w:t>
      </w:r>
    </w:p>
    <w:p w:rsidR="00122623" w:rsidRPr="00122623" w:rsidRDefault="00122623" w:rsidP="00122623">
      <w:pPr>
        <w:pBdr>
          <w:top w:val="single" w:sz="4" w:space="1" w:color="auto"/>
        </w:pBdr>
        <w:autoSpaceDE w:val="0"/>
        <w:autoSpaceDN w:val="0"/>
        <w:spacing w:after="0" w:line="240" w:lineRule="auto"/>
        <w:ind w:left="1960"/>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Вегетативная нервная система  </w:t>
      </w:r>
    </w:p>
    <w:p w:rsidR="00122623" w:rsidRPr="00122623" w:rsidRDefault="00122623" w:rsidP="00122623">
      <w:pPr>
        <w:pBdr>
          <w:top w:val="single" w:sz="4" w:space="1" w:color="auto"/>
        </w:pBdr>
        <w:autoSpaceDE w:val="0"/>
        <w:autoSpaceDN w:val="0"/>
        <w:spacing w:after="0" w:line="240" w:lineRule="auto"/>
        <w:ind w:left="3234"/>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Диагноз  </w:t>
      </w:r>
    </w:p>
    <w:p w:rsidR="00122623" w:rsidRPr="00122623" w:rsidRDefault="00122623" w:rsidP="00122623">
      <w:pPr>
        <w:pBdr>
          <w:top w:val="single" w:sz="4" w:space="1" w:color="auto"/>
        </w:pBdr>
        <w:autoSpaceDE w:val="0"/>
        <w:autoSpaceDN w:val="0"/>
        <w:spacing w:after="0" w:line="240" w:lineRule="auto"/>
        <w:ind w:left="964"/>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 xml:space="preserve">(на русском языке, без аббревиатур и сокращений, при отсутствии заболеваний указать </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здоров</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Заключение  </w:t>
      </w:r>
    </w:p>
    <w:p w:rsidR="00122623" w:rsidRPr="00122623" w:rsidRDefault="00122623" w:rsidP="00122623">
      <w:pPr>
        <w:pBdr>
          <w:top w:val="single" w:sz="4" w:space="1" w:color="auto"/>
        </w:pBdr>
        <w:autoSpaceDE w:val="0"/>
        <w:autoSpaceDN w:val="0"/>
        <w:spacing w:after="0" w:line="240" w:lineRule="auto"/>
        <w:ind w:left="1349"/>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(указать статьи и графы расписания болезней, таблиц дополнительных требований, формулировку</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заключения о категории годности к службе в органах внутренних дел Российской Федерации,</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степень ограничения, заключение о годности к службе на должности, выводы по иным вопросам,</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поставленным в направлении на медицинское освидетельствование)</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Дата, подпись, фамилия, инициалы</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before="20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18.5. Врач-психиатр</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Восприятие  </w:t>
      </w:r>
    </w:p>
    <w:p w:rsidR="00122623" w:rsidRPr="00122623" w:rsidRDefault="00122623" w:rsidP="00122623">
      <w:pPr>
        <w:pBdr>
          <w:top w:val="single" w:sz="4" w:space="1" w:color="auto"/>
        </w:pBdr>
        <w:autoSpaceDE w:val="0"/>
        <w:autoSpaceDN w:val="0"/>
        <w:spacing w:after="0" w:line="240" w:lineRule="auto"/>
        <w:ind w:left="1332"/>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Интеллектуально-мнестическая сфера  </w:t>
      </w:r>
    </w:p>
    <w:p w:rsidR="00122623" w:rsidRPr="00122623" w:rsidRDefault="00122623" w:rsidP="00122623">
      <w:pPr>
        <w:pBdr>
          <w:top w:val="single" w:sz="4" w:space="1" w:color="auto"/>
        </w:pBdr>
        <w:autoSpaceDE w:val="0"/>
        <w:autoSpaceDN w:val="0"/>
        <w:spacing w:after="0" w:line="240" w:lineRule="auto"/>
        <w:ind w:left="4026"/>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Эмоционально-волевая сфера  </w:t>
      </w:r>
    </w:p>
    <w:p w:rsidR="00122623" w:rsidRPr="00122623" w:rsidRDefault="00122623" w:rsidP="00122623">
      <w:pPr>
        <w:pBdr>
          <w:top w:val="single" w:sz="4" w:space="1" w:color="auto"/>
        </w:pBdr>
        <w:autoSpaceDE w:val="0"/>
        <w:autoSpaceDN w:val="0"/>
        <w:spacing w:after="0" w:line="240" w:lineRule="auto"/>
        <w:ind w:left="3178"/>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Диагноз  </w:t>
      </w:r>
    </w:p>
    <w:p w:rsidR="00122623" w:rsidRPr="00122623" w:rsidRDefault="00122623" w:rsidP="00122623">
      <w:pPr>
        <w:pBdr>
          <w:top w:val="single" w:sz="4" w:space="1" w:color="auto"/>
        </w:pBdr>
        <w:autoSpaceDE w:val="0"/>
        <w:autoSpaceDN w:val="0"/>
        <w:spacing w:after="0" w:line="240" w:lineRule="auto"/>
        <w:ind w:left="964"/>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 xml:space="preserve">(на русском языке, без аббревиатур и сокращений, при отсутствии заболеваний указать </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здоров</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Заключение  </w:t>
      </w:r>
    </w:p>
    <w:p w:rsidR="00122623" w:rsidRPr="00122623" w:rsidRDefault="00122623" w:rsidP="00122623">
      <w:pPr>
        <w:pBdr>
          <w:top w:val="single" w:sz="4" w:space="1" w:color="auto"/>
        </w:pBdr>
        <w:autoSpaceDE w:val="0"/>
        <w:autoSpaceDN w:val="0"/>
        <w:spacing w:after="0" w:line="240" w:lineRule="auto"/>
        <w:ind w:left="1349"/>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(указать статьи и графы расписания болезней, таблиц дополнительных требований, формулировку</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заключения о категории годности к службе в органах внутренних дел Российской Федерации, степень</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ограничения, заключение о годности к службе на должности, выводы по иным вопросам,</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поставленным в направлении на медицинское освидетельствование)</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Дата, подпись, фамилия, инициалы</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before="20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18.6. Врач-офтальмолог</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Цветоощущение  </w:t>
      </w:r>
    </w:p>
    <w:p w:rsidR="00122623" w:rsidRPr="00122623" w:rsidRDefault="00122623" w:rsidP="00122623">
      <w:pPr>
        <w:pBdr>
          <w:top w:val="single" w:sz="4" w:space="1" w:color="auto"/>
        </w:pBdr>
        <w:autoSpaceDE w:val="0"/>
        <w:autoSpaceDN w:val="0"/>
        <w:spacing w:after="120" w:line="240" w:lineRule="auto"/>
        <w:ind w:left="1814"/>
        <w:rPr>
          <w:rFonts w:ascii="Times New Roman" w:eastAsia="Times New Roman" w:hAnsi="Times New Roman" w:cs="Times New Roman"/>
          <w:sz w:val="2"/>
          <w:szCs w:val="2"/>
          <w:lang w:eastAsia="ru-RU"/>
        </w:rPr>
      </w:pPr>
    </w:p>
    <w:tbl>
      <w:tblPr>
        <w:tblW w:w="995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15"/>
        <w:gridCol w:w="2268"/>
        <w:gridCol w:w="2268"/>
      </w:tblGrid>
      <w:tr w:rsidR="00122623" w:rsidRPr="00122623" w:rsidTr="00122623">
        <w:tc>
          <w:tcPr>
            <w:tcW w:w="5415"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268"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Правый глаз</w:t>
            </w:r>
          </w:p>
        </w:tc>
        <w:tc>
          <w:tcPr>
            <w:tcW w:w="2268"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Левый глаз</w:t>
            </w:r>
          </w:p>
        </w:tc>
      </w:tr>
      <w:tr w:rsidR="00122623" w:rsidRPr="00122623" w:rsidTr="00122623">
        <w:tc>
          <w:tcPr>
            <w:tcW w:w="5415" w:type="dxa"/>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Острота зрения без коррекции</w:t>
            </w:r>
          </w:p>
        </w:tc>
        <w:tc>
          <w:tcPr>
            <w:tcW w:w="2268"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268"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5415" w:type="dxa"/>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Острота зрения с коррекцией</w:t>
            </w:r>
          </w:p>
        </w:tc>
        <w:tc>
          <w:tcPr>
            <w:tcW w:w="2268"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268"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5415" w:type="dxa"/>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Рефракция скиаскопически</w:t>
            </w:r>
          </w:p>
        </w:tc>
        <w:tc>
          <w:tcPr>
            <w:tcW w:w="2268"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268"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5415" w:type="dxa"/>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Бинокулярное зрение</w:t>
            </w:r>
          </w:p>
        </w:tc>
        <w:tc>
          <w:tcPr>
            <w:tcW w:w="2268"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268"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5415" w:type="dxa"/>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Ближайшая точка ясного зрения</w:t>
            </w:r>
          </w:p>
        </w:tc>
        <w:tc>
          <w:tcPr>
            <w:tcW w:w="2268"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268"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5415" w:type="dxa"/>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Слезные пути</w:t>
            </w:r>
          </w:p>
        </w:tc>
        <w:tc>
          <w:tcPr>
            <w:tcW w:w="2268"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268"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5415" w:type="dxa"/>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Веки и конъюнктивы</w:t>
            </w:r>
          </w:p>
        </w:tc>
        <w:tc>
          <w:tcPr>
            <w:tcW w:w="2268"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268"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5415" w:type="dxa"/>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Положение и подвижность глазных яблок</w:t>
            </w:r>
          </w:p>
        </w:tc>
        <w:tc>
          <w:tcPr>
            <w:tcW w:w="2268"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268"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5415" w:type="dxa"/>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Зрачки и их реакция</w:t>
            </w:r>
          </w:p>
        </w:tc>
        <w:tc>
          <w:tcPr>
            <w:tcW w:w="2268"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268"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5415" w:type="dxa"/>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Оптические среды</w:t>
            </w:r>
          </w:p>
        </w:tc>
        <w:tc>
          <w:tcPr>
            <w:tcW w:w="2268"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268"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5415" w:type="dxa"/>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Глазное дно</w:t>
            </w:r>
          </w:p>
        </w:tc>
        <w:tc>
          <w:tcPr>
            <w:tcW w:w="2268"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268"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122623" w:rsidRPr="00122623" w:rsidRDefault="00122623" w:rsidP="00122623">
      <w:pPr>
        <w:autoSpaceDE w:val="0"/>
        <w:autoSpaceDN w:val="0"/>
        <w:spacing w:before="120" w:after="0" w:line="240" w:lineRule="auto"/>
        <w:rPr>
          <w:rFonts w:ascii="Times New Roman" w:eastAsia="Times New Roman" w:hAnsi="Times New Roman" w:cs="Times New Roman"/>
          <w:sz w:val="24"/>
          <w:szCs w:val="24"/>
          <w:lang w:eastAsia="ru-RU"/>
        </w:rPr>
      </w:pPr>
      <w:bookmarkStart w:id="332" w:name="OLE_LINK1"/>
      <w:bookmarkStart w:id="333" w:name="OLE_LINK2"/>
      <w:r w:rsidRPr="00122623">
        <w:rPr>
          <w:rFonts w:ascii="Times New Roman" w:eastAsia="Times New Roman" w:hAnsi="Times New Roman" w:cs="Times New Roman"/>
          <w:sz w:val="24"/>
          <w:szCs w:val="24"/>
          <w:lang w:eastAsia="ru-RU"/>
        </w:rPr>
        <w:t xml:space="preserve">Диагноз  </w:t>
      </w:r>
    </w:p>
    <w:p w:rsidR="00122623" w:rsidRPr="00122623" w:rsidRDefault="00122623" w:rsidP="00122623">
      <w:pPr>
        <w:pBdr>
          <w:top w:val="single" w:sz="4" w:space="1" w:color="auto"/>
        </w:pBdr>
        <w:autoSpaceDE w:val="0"/>
        <w:autoSpaceDN w:val="0"/>
        <w:spacing w:after="0" w:line="240" w:lineRule="auto"/>
        <w:ind w:left="964"/>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 xml:space="preserve">(на русском языке, без аббревиатур и сокращений, при отсутствии заболеваний указать </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здоров</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Заключение  </w:t>
      </w:r>
    </w:p>
    <w:p w:rsidR="00122623" w:rsidRPr="00122623" w:rsidRDefault="00122623" w:rsidP="00122623">
      <w:pPr>
        <w:pBdr>
          <w:top w:val="single" w:sz="4" w:space="1" w:color="auto"/>
        </w:pBdr>
        <w:autoSpaceDE w:val="0"/>
        <w:autoSpaceDN w:val="0"/>
        <w:spacing w:after="0" w:line="240" w:lineRule="auto"/>
        <w:ind w:left="1349"/>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(указать статьи и графы расписания болезней, таблиц дополнительных требований, формулировку</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заключения о категории годности к службе в органах внутренних дел Российской Федерации,</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степень ограничения, заключение о годности к службе на должности, выводы по иным вопросам,</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поставленным в направлении на медицинское освидетельствование)</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Дата, подпись, фамилия, инициалы</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bookmarkEnd w:id="332"/>
    <w:bookmarkEnd w:id="333"/>
    <w:p w:rsidR="00122623" w:rsidRPr="00122623" w:rsidRDefault="00122623" w:rsidP="00122623">
      <w:pPr>
        <w:autoSpaceDE w:val="0"/>
        <w:autoSpaceDN w:val="0"/>
        <w:spacing w:before="20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lastRenderedPageBreak/>
        <w:t>18.7. Врач-оториноларинголог</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Речь  </w:t>
      </w:r>
    </w:p>
    <w:p w:rsidR="00122623" w:rsidRPr="00122623" w:rsidRDefault="00122623" w:rsidP="00122623">
      <w:pPr>
        <w:pBdr>
          <w:top w:val="single" w:sz="4" w:space="1" w:color="auto"/>
        </w:pBdr>
        <w:autoSpaceDE w:val="0"/>
        <w:autoSpaceDN w:val="0"/>
        <w:spacing w:after="120" w:line="240" w:lineRule="auto"/>
        <w:ind w:left="584"/>
        <w:rPr>
          <w:rFonts w:ascii="Times New Roman" w:eastAsia="Times New Roman" w:hAnsi="Times New Roman" w:cs="Times New Roman"/>
          <w:sz w:val="2"/>
          <w:szCs w:val="2"/>
          <w:lang w:eastAsia="ru-RU"/>
        </w:rPr>
      </w:pPr>
    </w:p>
    <w:tbl>
      <w:tblPr>
        <w:tblW w:w="995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74"/>
        <w:gridCol w:w="3289"/>
        <w:gridCol w:w="3289"/>
      </w:tblGrid>
      <w:tr w:rsidR="00122623" w:rsidRPr="00122623" w:rsidTr="00122623">
        <w:tc>
          <w:tcPr>
            <w:tcW w:w="3374"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289"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Справа</w:t>
            </w:r>
          </w:p>
        </w:tc>
        <w:tc>
          <w:tcPr>
            <w:tcW w:w="3289"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Слева</w:t>
            </w:r>
          </w:p>
        </w:tc>
      </w:tr>
      <w:tr w:rsidR="00122623" w:rsidRPr="00122623" w:rsidTr="00122623">
        <w:tc>
          <w:tcPr>
            <w:tcW w:w="3374" w:type="dxa"/>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Носовое дыхание</w:t>
            </w:r>
          </w:p>
        </w:tc>
        <w:tc>
          <w:tcPr>
            <w:tcW w:w="3289"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289"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3374" w:type="dxa"/>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Обоняние</w:t>
            </w:r>
          </w:p>
        </w:tc>
        <w:tc>
          <w:tcPr>
            <w:tcW w:w="3289"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289"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3374" w:type="dxa"/>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Шепотная речь</w:t>
            </w:r>
          </w:p>
        </w:tc>
        <w:tc>
          <w:tcPr>
            <w:tcW w:w="3289"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289"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3374" w:type="dxa"/>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Барофункция уха</w:t>
            </w:r>
          </w:p>
        </w:tc>
        <w:tc>
          <w:tcPr>
            <w:tcW w:w="3289"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289" w:type="dxa"/>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122623" w:rsidRPr="00122623" w:rsidRDefault="00122623" w:rsidP="00122623">
      <w:pPr>
        <w:autoSpaceDE w:val="0"/>
        <w:autoSpaceDN w:val="0"/>
        <w:spacing w:before="120"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Функция вестибулярного аппарата  </w:t>
      </w:r>
    </w:p>
    <w:p w:rsidR="00122623" w:rsidRPr="00122623" w:rsidRDefault="00122623" w:rsidP="00122623">
      <w:pPr>
        <w:pBdr>
          <w:top w:val="single" w:sz="4" w:space="1" w:color="auto"/>
        </w:pBdr>
        <w:autoSpaceDE w:val="0"/>
        <w:autoSpaceDN w:val="0"/>
        <w:spacing w:after="0" w:line="240" w:lineRule="auto"/>
        <w:ind w:left="3686"/>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Диагноз  </w:t>
      </w:r>
    </w:p>
    <w:p w:rsidR="00122623" w:rsidRPr="00122623" w:rsidRDefault="00122623" w:rsidP="00122623">
      <w:pPr>
        <w:pBdr>
          <w:top w:val="single" w:sz="4" w:space="1" w:color="auto"/>
        </w:pBdr>
        <w:autoSpaceDE w:val="0"/>
        <w:autoSpaceDN w:val="0"/>
        <w:spacing w:after="0" w:line="240" w:lineRule="auto"/>
        <w:ind w:left="964"/>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 xml:space="preserve">(на русском языке, без аббревиатур и сокращений, при отсутствии заболеваний указать </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здоров</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Заключение  </w:t>
      </w:r>
    </w:p>
    <w:p w:rsidR="00122623" w:rsidRPr="00122623" w:rsidRDefault="00122623" w:rsidP="00122623">
      <w:pPr>
        <w:pBdr>
          <w:top w:val="single" w:sz="4" w:space="1" w:color="auto"/>
        </w:pBdr>
        <w:autoSpaceDE w:val="0"/>
        <w:autoSpaceDN w:val="0"/>
        <w:spacing w:after="0" w:line="240" w:lineRule="auto"/>
        <w:ind w:left="1349"/>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(указать статьи и графы расписания болезней, таблиц дополнительных требований, формулировку</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заключения о категории годности к службе в органах внутренних дел Российской Федерации,</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степень ограничения, заключение о годности к службе на должности, выводы по иным вопросам,</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поставленным в направлении на медицинское освидетельствование)</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Дата, подпись, фамилия, инициалы</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before="20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18.8. Врач-стоматолог</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Прикус  </w:t>
      </w:r>
    </w:p>
    <w:p w:rsidR="00122623" w:rsidRPr="00122623" w:rsidRDefault="00122623" w:rsidP="00122623">
      <w:pPr>
        <w:pBdr>
          <w:top w:val="single" w:sz="4" w:space="1" w:color="auto"/>
        </w:pBdr>
        <w:autoSpaceDE w:val="0"/>
        <w:autoSpaceDN w:val="0"/>
        <w:spacing w:after="0" w:line="240" w:lineRule="auto"/>
        <w:ind w:left="882"/>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Слизистая полости рта  </w:t>
      </w:r>
    </w:p>
    <w:p w:rsidR="00122623" w:rsidRPr="00122623" w:rsidRDefault="00122623" w:rsidP="00122623">
      <w:pPr>
        <w:pBdr>
          <w:top w:val="single" w:sz="4" w:space="1" w:color="auto"/>
        </w:pBdr>
        <w:autoSpaceDE w:val="0"/>
        <w:autoSpaceDN w:val="0"/>
        <w:spacing w:after="0" w:line="240" w:lineRule="auto"/>
        <w:ind w:left="2464"/>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Зубы  </w:t>
      </w:r>
    </w:p>
    <w:p w:rsidR="00122623" w:rsidRPr="00122623" w:rsidRDefault="00122623" w:rsidP="00122623">
      <w:pPr>
        <w:pBdr>
          <w:top w:val="single" w:sz="4" w:space="1" w:color="auto"/>
        </w:pBdr>
        <w:autoSpaceDE w:val="0"/>
        <w:autoSpaceDN w:val="0"/>
        <w:spacing w:after="0" w:line="240" w:lineRule="auto"/>
        <w:ind w:left="624"/>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Десны  </w:t>
      </w:r>
    </w:p>
    <w:p w:rsidR="00122623" w:rsidRPr="00122623" w:rsidRDefault="00122623" w:rsidP="00122623">
      <w:pPr>
        <w:pBdr>
          <w:top w:val="single" w:sz="4" w:space="1" w:color="auto"/>
        </w:pBdr>
        <w:autoSpaceDE w:val="0"/>
        <w:autoSpaceDN w:val="0"/>
        <w:spacing w:after="0" w:line="240" w:lineRule="auto"/>
        <w:ind w:left="770"/>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Диагноз  </w:t>
      </w:r>
    </w:p>
    <w:p w:rsidR="00122623" w:rsidRPr="00122623" w:rsidRDefault="00122623" w:rsidP="00122623">
      <w:pPr>
        <w:pBdr>
          <w:top w:val="single" w:sz="4" w:space="1" w:color="auto"/>
        </w:pBdr>
        <w:autoSpaceDE w:val="0"/>
        <w:autoSpaceDN w:val="0"/>
        <w:spacing w:after="0" w:line="240" w:lineRule="auto"/>
        <w:ind w:left="964"/>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 xml:space="preserve">(на русском языке, без аббревиатур и сокращений, при отсутствии заболеваний указать </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здоров</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Заключение  </w:t>
      </w:r>
    </w:p>
    <w:p w:rsidR="00122623" w:rsidRPr="00122623" w:rsidRDefault="00122623" w:rsidP="00122623">
      <w:pPr>
        <w:pBdr>
          <w:top w:val="single" w:sz="4" w:space="1" w:color="auto"/>
        </w:pBdr>
        <w:autoSpaceDE w:val="0"/>
        <w:autoSpaceDN w:val="0"/>
        <w:spacing w:after="0" w:line="240" w:lineRule="auto"/>
        <w:ind w:left="1349"/>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(указать статьи и графы расписания болезней, таблиц дополнительных требований, формулировку</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заключения о категории годности к службе в органах внутренних дел Российской Федерации,</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степень ограничения, заключение о годности к службе на должности, выводы по иным вопросам,</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поставленным в направлении на медицинское освидетельствование)</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Дата, подпись, фамилия, инициалы</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before="20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18.9. Врач-дерматовенеролог</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Диагноз  </w:t>
      </w:r>
    </w:p>
    <w:p w:rsidR="00122623" w:rsidRPr="00122623" w:rsidRDefault="00122623" w:rsidP="00122623">
      <w:pPr>
        <w:pBdr>
          <w:top w:val="single" w:sz="4" w:space="1" w:color="auto"/>
        </w:pBdr>
        <w:autoSpaceDE w:val="0"/>
        <w:autoSpaceDN w:val="0"/>
        <w:spacing w:after="0" w:line="240" w:lineRule="auto"/>
        <w:ind w:left="964"/>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 xml:space="preserve">(на русском языке, без аббревиатур и сокращений, при отсутствии заболеваний указать </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здоров</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Заключение  </w:t>
      </w:r>
    </w:p>
    <w:p w:rsidR="00122623" w:rsidRPr="00122623" w:rsidRDefault="00122623" w:rsidP="00122623">
      <w:pPr>
        <w:pBdr>
          <w:top w:val="single" w:sz="4" w:space="1" w:color="auto"/>
        </w:pBdr>
        <w:autoSpaceDE w:val="0"/>
        <w:autoSpaceDN w:val="0"/>
        <w:spacing w:after="0" w:line="240" w:lineRule="auto"/>
        <w:ind w:left="1349"/>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(указать статьи и графы расписания болезней, таблиц дополнительных требований, формулировку</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заключения о категории годности к службе в органах внутренних дел Российской Федерации,</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степень ограничения, заключение о годности к службе на должности, выводы по иным вопросам,</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поставленным в направлении на медицинское освидетельствование)</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Дата, подпись, фамилия, инициалы</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before="20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18.10. Врач-гинеколог </w:t>
      </w:r>
      <w:r w:rsidRPr="00122623">
        <w:rPr>
          <w:rFonts w:ascii="Times New Roman" w:eastAsia="Times New Roman" w:hAnsi="Times New Roman" w:cs="Times New Roman"/>
          <w:sz w:val="24"/>
          <w:szCs w:val="24"/>
          <w:vertAlign w:val="superscript"/>
          <w:lang w:eastAsia="ru-RU"/>
        </w:rPr>
        <w:footnoteReference w:customMarkFollows="1" w:id="33"/>
        <w:t>1</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Диагноз  </w:t>
      </w:r>
    </w:p>
    <w:p w:rsidR="00122623" w:rsidRPr="00122623" w:rsidRDefault="00122623" w:rsidP="00122623">
      <w:pPr>
        <w:pBdr>
          <w:top w:val="single" w:sz="4" w:space="1" w:color="auto"/>
        </w:pBdr>
        <w:autoSpaceDE w:val="0"/>
        <w:autoSpaceDN w:val="0"/>
        <w:spacing w:after="0" w:line="240" w:lineRule="auto"/>
        <w:ind w:left="964"/>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 xml:space="preserve">(на русском языке, без аббревиатур и сокращений, при отсутствии заболеваний указать </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здоров</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Заключение  </w:t>
      </w:r>
    </w:p>
    <w:p w:rsidR="00122623" w:rsidRPr="00122623" w:rsidRDefault="00122623" w:rsidP="00122623">
      <w:pPr>
        <w:pBdr>
          <w:top w:val="single" w:sz="4" w:space="1" w:color="auto"/>
        </w:pBdr>
        <w:autoSpaceDE w:val="0"/>
        <w:autoSpaceDN w:val="0"/>
        <w:spacing w:after="0" w:line="240" w:lineRule="auto"/>
        <w:ind w:left="1349"/>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(указать статьи и графы расписания болезней, таблиц дополнительных требований, формулировку</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заключения о категории годности к службе в органах внутренних дел Российской Федерации,</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степень ограничения, заключение о годности к службе на должности, выводы по иным вопросам,</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поставленным в направлении на медицинское освидетельствование)</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Дата, подпись, фамилия, инициалы</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before="240"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19. Данные рентгенологического (флюорографического), лабораторного и других исследований, а также заключения врачей других специальностей, данные о выдаче направления на дополнительные обследования для уточнения диагноза (дата выдачи,</w:t>
      </w:r>
      <w:r w:rsidRPr="00122623">
        <w:rPr>
          <w:rFonts w:ascii="Times New Roman" w:eastAsia="Times New Roman" w:hAnsi="Times New Roman" w:cs="Times New Roman"/>
          <w:sz w:val="24"/>
          <w:szCs w:val="24"/>
          <w:lang w:eastAsia="ru-RU"/>
        </w:rPr>
        <w:br/>
        <w:t>цель обследования)</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before="240" w:after="24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val="en-US" w:eastAsia="ru-RU"/>
        </w:rPr>
        <w:t>III</w:t>
      </w:r>
      <w:r w:rsidRPr="00122623">
        <w:rPr>
          <w:rFonts w:ascii="Times New Roman" w:eastAsia="Times New Roman" w:hAnsi="Times New Roman" w:cs="Times New Roman"/>
          <w:sz w:val="24"/>
          <w:szCs w:val="24"/>
          <w:lang w:eastAsia="ru-RU"/>
        </w:rPr>
        <w:t>. Заключение военно-врачебной комиссии</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а) диагноз и причинная связь увечий (ранений, травм, контузий), заболеваний</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122623">
        <w:rPr>
          <w:rFonts w:ascii="Times New Roman" w:eastAsia="Times New Roman" w:hAnsi="Times New Roman" w:cs="Times New Roman"/>
          <w:sz w:val="16"/>
          <w:szCs w:val="16"/>
          <w:lang w:eastAsia="ru-RU"/>
        </w:rPr>
        <w:t>(перечислить на русском языке, без аббревиатур и сокращений все установленные диагнозы, независимо от того, применяются ли</w:t>
      </w:r>
    </w:p>
    <w:p w:rsidR="00122623" w:rsidRPr="00122623" w:rsidRDefault="00122623" w:rsidP="00122623">
      <w:pPr>
        <w:keepNext/>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122623">
        <w:rPr>
          <w:rFonts w:ascii="Times New Roman" w:eastAsia="Times New Roman" w:hAnsi="Times New Roman" w:cs="Times New Roman"/>
          <w:sz w:val="16"/>
          <w:szCs w:val="16"/>
          <w:lang w:eastAsia="ru-RU"/>
        </w:rPr>
        <w:t>по ним статьи расписания болезней, первым указывается основной диагноз, в наибольшей степени ограничивающий годность</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122623">
        <w:rPr>
          <w:rFonts w:ascii="Times New Roman" w:eastAsia="Times New Roman" w:hAnsi="Times New Roman" w:cs="Times New Roman"/>
          <w:sz w:val="16"/>
          <w:szCs w:val="16"/>
          <w:lang w:eastAsia="ru-RU"/>
        </w:rPr>
        <w:t>освидетельствованного к службе в органах внутренних дел Российской Федерации, а затем сопутствующие увечья, заболевания.</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122623">
        <w:rPr>
          <w:rFonts w:ascii="Times New Roman" w:eastAsia="Times New Roman" w:hAnsi="Times New Roman" w:cs="Times New Roman"/>
          <w:sz w:val="16"/>
          <w:szCs w:val="16"/>
          <w:lang w:eastAsia="ru-RU"/>
        </w:rPr>
        <w:t>После каждого заключения о причинной связи указывается категория годности, в наибольшей степени ограничивающая годность</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122623">
        <w:rPr>
          <w:rFonts w:ascii="Times New Roman" w:eastAsia="Times New Roman" w:hAnsi="Times New Roman" w:cs="Times New Roman"/>
          <w:sz w:val="16"/>
          <w:szCs w:val="16"/>
          <w:lang w:eastAsia="ru-RU"/>
        </w:rPr>
        <w:t>освидетельствованного к службе в органах внутренних дел Российской Федерации по увечьям, заболеваниям с данной</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122623">
        <w:rPr>
          <w:rFonts w:ascii="Times New Roman" w:eastAsia="Times New Roman" w:hAnsi="Times New Roman" w:cs="Times New Roman"/>
          <w:sz w:val="16"/>
          <w:szCs w:val="16"/>
          <w:lang w:eastAsia="ru-RU"/>
        </w:rPr>
        <w:t>формулировкой причинной связи, без указания соответствующих статей расписания болезней)</w:t>
      </w:r>
    </w:p>
    <w:p w:rsidR="00122623" w:rsidRPr="00122623" w:rsidRDefault="00122623" w:rsidP="00122623">
      <w:pPr>
        <w:autoSpaceDE w:val="0"/>
        <w:autoSpaceDN w:val="0"/>
        <w:spacing w:before="240" w:after="0" w:line="240" w:lineRule="auto"/>
        <w:jc w:val="both"/>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б) итоговое заключение о категории годности к службе в органах внутренних дел Российской Федерации, годности к службе в должности и по иным вопросам, поставленным в направлении на медицинское освидетельствование:</w:t>
      </w:r>
    </w:p>
    <w:tbl>
      <w:tblPr>
        <w:tblW w:w="9979" w:type="dxa"/>
        <w:tblLayout w:type="fixed"/>
        <w:tblCellMar>
          <w:left w:w="28" w:type="dxa"/>
          <w:right w:w="28" w:type="dxa"/>
        </w:tblCellMar>
        <w:tblLook w:val="0000" w:firstRow="0" w:lastRow="0" w:firstColumn="0" w:lastColumn="0" w:noHBand="0" w:noVBand="0"/>
      </w:tblPr>
      <w:tblGrid>
        <w:gridCol w:w="2296"/>
        <w:gridCol w:w="1134"/>
        <w:gridCol w:w="850"/>
        <w:gridCol w:w="1134"/>
        <w:gridCol w:w="2552"/>
        <w:gridCol w:w="2013"/>
      </w:tblGrid>
      <w:tr w:rsidR="00122623" w:rsidRPr="00122623" w:rsidTr="00122623">
        <w:tc>
          <w:tcPr>
            <w:tcW w:w="2296"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На основании статьи</w:t>
            </w:r>
          </w:p>
        </w:tc>
        <w:tc>
          <w:tcPr>
            <w:tcW w:w="1134"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0" w:type="dxa"/>
            <w:tcBorders>
              <w:top w:val="nil"/>
              <w:left w:val="nil"/>
              <w:bottom w:val="nil"/>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графы</w:t>
            </w:r>
          </w:p>
        </w:tc>
        <w:tc>
          <w:tcPr>
            <w:tcW w:w="1134"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2" w:type="dxa"/>
            <w:tcBorders>
              <w:top w:val="nil"/>
              <w:left w:val="nil"/>
              <w:bottom w:val="nil"/>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расписания болезней и</w:t>
            </w:r>
          </w:p>
        </w:tc>
        <w:tc>
          <w:tcPr>
            <w:tcW w:w="2013"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122623" w:rsidRPr="00122623" w:rsidRDefault="00122623" w:rsidP="00122623">
      <w:pPr>
        <w:tabs>
          <w:tab w:val="right" w:pos="9921"/>
        </w:tabs>
        <w:autoSpaceDE w:val="0"/>
        <w:autoSpaceDN w:val="0"/>
        <w:spacing w:after="0" w:line="240" w:lineRule="auto"/>
        <w:jc w:val="both"/>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дополнительных требований (приложение №  </w:t>
      </w:r>
      <w:r w:rsidRPr="00122623">
        <w:rPr>
          <w:rFonts w:ascii="Times New Roman" w:eastAsia="Times New Roman" w:hAnsi="Times New Roman" w:cs="Times New Roman"/>
          <w:sz w:val="24"/>
          <w:szCs w:val="24"/>
          <w:lang w:eastAsia="ru-RU"/>
        </w:rPr>
        <w:tab/>
        <w:t>к приказу МВД России</w:t>
      </w:r>
    </w:p>
    <w:p w:rsidR="00122623" w:rsidRPr="00122623" w:rsidRDefault="00122623" w:rsidP="00122623">
      <w:pPr>
        <w:pBdr>
          <w:top w:val="single" w:sz="4" w:space="1" w:color="auto"/>
        </w:pBdr>
        <w:autoSpaceDE w:val="0"/>
        <w:autoSpaceDN w:val="0"/>
        <w:spacing w:after="0" w:line="240" w:lineRule="auto"/>
        <w:ind w:left="4746" w:right="2516"/>
        <w:jc w:val="both"/>
        <w:rPr>
          <w:rFonts w:ascii="Times New Roman" w:eastAsia="Times New Roman" w:hAnsi="Times New Roman" w:cs="Times New Roman"/>
          <w:sz w:val="2"/>
          <w:szCs w:val="2"/>
          <w:lang w:eastAsia="ru-RU"/>
        </w:rPr>
      </w:pPr>
    </w:p>
    <w:tbl>
      <w:tblPr>
        <w:tblStyle w:val="a6"/>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284"/>
        <w:gridCol w:w="198"/>
        <w:gridCol w:w="397"/>
        <w:gridCol w:w="255"/>
        <w:gridCol w:w="1418"/>
        <w:gridCol w:w="397"/>
        <w:gridCol w:w="397"/>
        <w:gridCol w:w="623"/>
        <w:gridCol w:w="851"/>
        <w:gridCol w:w="284"/>
      </w:tblGrid>
      <w:tr w:rsidR="00122623" w:rsidRPr="00122623" w:rsidTr="00122623">
        <w:tc>
          <w:tcPr>
            <w:tcW w:w="284" w:type="dxa"/>
            <w:vAlign w:val="bottom"/>
          </w:tcPr>
          <w:p w:rsidR="00122623" w:rsidRPr="00122623" w:rsidRDefault="00122623" w:rsidP="00122623">
            <w:pPr>
              <w:rPr>
                <w:sz w:val="24"/>
                <w:szCs w:val="24"/>
              </w:rPr>
            </w:pPr>
            <w:r w:rsidRPr="00122623">
              <w:rPr>
                <w:sz w:val="24"/>
                <w:szCs w:val="24"/>
              </w:rPr>
              <w:t>от</w:t>
            </w:r>
          </w:p>
        </w:tc>
        <w:tc>
          <w:tcPr>
            <w:tcW w:w="198" w:type="dxa"/>
            <w:vAlign w:val="bottom"/>
          </w:tcPr>
          <w:p w:rsidR="00122623" w:rsidRPr="00122623" w:rsidRDefault="0028166C" w:rsidP="00122623">
            <w:pPr>
              <w:jc w:val="right"/>
              <w:rPr>
                <w:sz w:val="24"/>
                <w:szCs w:val="24"/>
              </w:rPr>
            </w:pPr>
            <w:r>
              <w:rPr>
                <w:sz w:val="24"/>
                <w:szCs w:val="24"/>
              </w:rPr>
              <w:t>«</w:t>
            </w:r>
          </w:p>
        </w:tc>
        <w:tc>
          <w:tcPr>
            <w:tcW w:w="397" w:type="dxa"/>
            <w:tcBorders>
              <w:bottom w:val="single" w:sz="4" w:space="0" w:color="auto"/>
            </w:tcBorders>
            <w:vAlign w:val="bottom"/>
          </w:tcPr>
          <w:p w:rsidR="00122623" w:rsidRPr="00122623" w:rsidRDefault="00122623" w:rsidP="00122623">
            <w:pPr>
              <w:jc w:val="center"/>
              <w:rPr>
                <w:sz w:val="24"/>
                <w:szCs w:val="24"/>
              </w:rPr>
            </w:pPr>
          </w:p>
        </w:tc>
        <w:tc>
          <w:tcPr>
            <w:tcW w:w="255" w:type="dxa"/>
            <w:vAlign w:val="bottom"/>
          </w:tcPr>
          <w:p w:rsidR="00122623" w:rsidRPr="00122623" w:rsidRDefault="0028166C" w:rsidP="00122623">
            <w:pPr>
              <w:rPr>
                <w:sz w:val="24"/>
                <w:szCs w:val="24"/>
              </w:rPr>
            </w:pPr>
            <w:r>
              <w:rPr>
                <w:sz w:val="24"/>
                <w:szCs w:val="24"/>
              </w:rPr>
              <w:t>«</w:t>
            </w:r>
          </w:p>
        </w:tc>
        <w:tc>
          <w:tcPr>
            <w:tcW w:w="1418" w:type="dxa"/>
            <w:tcBorders>
              <w:bottom w:val="single" w:sz="4" w:space="0" w:color="auto"/>
            </w:tcBorders>
            <w:vAlign w:val="bottom"/>
          </w:tcPr>
          <w:p w:rsidR="00122623" w:rsidRPr="00122623" w:rsidRDefault="00122623" w:rsidP="00122623">
            <w:pPr>
              <w:jc w:val="center"/>
              <w:rPr>
                <w:sz w:val="24"/>
                <w:szCs w:val="24"/>
              </w:rPr>
            </w:pPr>
          </w:p>
        </w:tc>
        <w:tc>
          <w:tcPr>
            <w:tcW w:w="397" w:type="dxa"/>
            <w:vAlign w:val="bottom"/>
          </w:tcPr>
          <w:p w:rsidR="00122623" w:rsidRPr="00122623" w:rsidRDefault="00122623" w:rsidP="00122623">
            <w:pPr>
              <w:jc w:val="right"/>
              <w:rPr>
                <w:sz w:val="24"/>
                <w:szCs w:val="24"/>
              </w:rPr>
            </w:pPr>
            <w:r w:rsidRPr="00122623">
              <w:rPr>
                <w:sz w:val="24"/>
                <w:szCs w:val="24"/>
              </w:rPr>
              <w:t>20</w:t>
            </w:r>
          </w:p>
        </w:tc>
        <w:tc>
          <w:tcPr>
            <w:tcW w:w="397" w:type="dxa"/>
            <w:tcBorders>
              <w:bottom w:val="single" w:sz="4" w:space="0" w:color="auto"/>
            </w:tcBorders>
            <w:vAlign w:val="bottom"/>
          </w:tcPr>
          <w:p w:rsidR="00122623" w:rsidRPr="00122623" w:rsidRDefault="00122623" w:rsidP="00122623">
            <w:pPr>
              <w:rPr>
                <w:sz w:val="24"/>
                <w:szCs w:val="24"/>
              </w:rPr>
            </w:pPr>
          </w:p>
        </w:tc>
        <w:tc>
          <w:tcPr>
            <w:tcW w:w="623" w:type="dxa"/>
            <w:vAlign w:val="bottom"/>
          </w:tcPr>
          <w:p w:rsidR="00122623" w:rsidRPr="00122623" w:rsidRDefault="00122623" w:rsidP="00122623">
            <w:pPr>
              <w:ind w:left="57"/>
              <w:rPr>
                <w:sz w:val="24"/>
                <w:szCs w:val="24"/>
              </w:rPr>
            </w:pPr>
            <w:r w:rsidRPr="00122623">
              <w:rPr>
                <w:sz w:val="24"/>
                <w:szCs w:val="24"/>
              </w:rPr>
              <w:t>г. №</w:t>
            </w:r>
          </w:p>
        </w:tc>
        <w:tc>
          <w:tcPr>
            <w:tcW w:w="851" w:type="dxa"/>
            <w:tcBorders>
              <w:bottom w:val="single" w:sz="4" w:space="0" w:color="auto"/>
            </w:tcBorders>
            <w:vAlign w:val="bottom"/>
          </w:tcPr>
          <w:p w:rsidR="00122623" w:rsidRPr="00122623" w:rsidRDefault="00122623" w:rsidP="00122623">
            <w:pPr>
              <w:jc w:val="center"/>
              <w:rPr>
                <w:sz w:val="24"/>
                <w:szCs w:val="24"/>
              </w:rPr>
            </w:pPr>
          </w:p>
        </w:tc>
        <w:tc>
          <w:tcPr>
            <w:tcW w:w="284" w:type="dxa"/>
            <w:vAlign w:val="bottom"/>
          </w:tcPr>
          <w:p w:rsidR="00122623" w:rsidRPr="00122623" w:rsidRDefault="00122623" w:rsidP="00122623">
            <w:pPr>
              <w:rPr>
                <w:sz w:val="24"/>
                <w:szCs w:val="24"/>
              </w:rPr>
            </w:pPr>
            <w:r w:rsidRPr="00122623">
              <w:rPr>
                <w:sz w:val="24"/>
                <w:szCs w:val="24"/>
              </w:rPr>
              <w:t>)</w:t>
            </w:r>
          </w:p>
        </w:tc>
      </w:tr>
    </w:tbl>
    <w:p w:rsidR="00122623" w:rsidRPr="00122623" w:rsidRDefault="00122623" w:rsidP="00122623">
      <w:pPr>
        <w:autoSpaceDE w:val="0"/>
        <w:autoSpaceDN w:val="0"/>
        <w:spacing w:after="0" w:line="240" w:lineRule="auto"/>
        <w:jc w:val="both"/>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122623">
        <w:rPr>
          <w:rFonts w:ascii="Times New Roman" w:eastAsia="Times New Roman" w:hAnsi="Times New Roman" w:cs="Times New Roman"/>
          <w:sz w:val="16"/>
          <w:szCs w:val="16"/>
          <w:lang w:eastAsia="ru-RU"/>
        </w:rPr>
        <w:t>(указать формулировку заключения о категории годности к службе в органах внутренних дел Российской Федерации,</w:t>
      </w: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122623">
        <w:rPr>
          <w:rFonts w:ascii="Times New Roman" w:eastAsia="Times New Roman" w:hAnsi="Times New Roman" w:cs="Times New Roman"/>
          <w:sz w:val="16"/>
          <w:szCs w:val="16"/>
          <w:lang w:eastAsia="ru-RU"/>
        </w:rPr>
        <w:t>(указать степень ограничения, заключение о годности к службе на должности,</w:t>
      </w: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122623">
        <w:rPr>
          <w:rFonts w:ascii="Times New Roman" w:eastAsia="Times New Roman" w:hAnsi="Times New Roman" w:cs="Times New Roman"/>
          <w:sz w:val="16"/>
          <w:szCs w:val="16"/>
          <w:lang w:eastAsia="ru-RU"/>
        </w:rPr>
        <w:t>выводы по иным вопросам, поставленным в направлении на медицинское освидетельствование)</w:t>
      </w: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В сопровождающем нуждается, не нуждается (ненужное зачеркнуть)  </w:t>
      </w:r>
    </w:p>
    <w:p w:rsidR="00122623" w:rsidRPr="00122623" w:rsidRDefault="00122623" w:rsidP="00122623">
      <w:pPr>
        <w:pBdr>
          <w:top w:val="single" w:sz="4" w:space="1" w:color="auto"/>
        </w:pBdr>
        <w:autoSpaceDE w:val="0"/>
        <w:autoSpaceDN w:val="0"/>
        <w:spacing w:after="0" w:line="240" w:lineRule="auto"/>
        <w:ind w:left="7230"/>
        <w:jc w:val="both"/>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(указать при необходимости, сколько сопровождающих, вид транспорта и порядок проезда)</w:t>
      </w: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Примечание  </w:t>
      </w:r>
    </w:p>
    <w:p w:rsidR="00122623" w:rsidRPr="00122623" w:rsidRDefault="00122623" w:rsidP="00122623">
      <w:pPr>
        <w:pBdr>
          <w:top w:val="single" w:sz="4" w:space="1" w:color="auto"/>
        </w:pBdr>
        <w:autoSpaceDE w:val="0"/>
        <w:autoSpaceDN w:val="0"/>
        <w:spacing w:after="0" w:line="240" w:lineRule="auto"/>
        <w:ind w:left="1400"/>
        <w:jc w:val="both"/>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120" w:line="240" w:lineRule="auto"/>
        <w:jc w:val="center"/>
        <w:rPr>
          <w:rFonts w:ascii="Times New Roman" w:eastAsia="Times New Roman" w:hAnsi="Times New Roman" w:cs="Times New Roman"/>
          <w:sz w:val="16"/>
          <w:szCs w:val="16"/>
          <w:lang w:eastAsia="ru-RU"/>
        </w:rPr>
      </w:pPr>
      <w:r w:rsidRPr="00122623">
        <w:rPr>
          <w:rFonts w:ascii="Times New Roman" w:eastAsia="Times New Roman" w:hAnsi="Times New Roman" w:cs="Times New Roman"/>
          <w:sz w:val="16"/>
          <w:szCs w:val="16"/>
          <w:lang w:eastAsia="ru-RU"/>
        </w:rPr>
        <w:t>(лицам, признанным временно не годными к службе в органах внутренних дел Российской Федерации, указать срок, по истечении которого возможно повторное освидетельствование; сотрудникам, признанным негодными к службе в органах внутренних дел Российской Федерации, указать на необходимость предоставления освобождения от выполнения служебных обязанностей до даты увольнения)</w:t>
      </w:r>
    </w:p>
    <w:tbl>
      <w:tblPr>
        <w:tblW w:w="0" w:type="auto"/>
        <w:jc w:val="right"/>
        <w:tblInd w:w="-4105" w:type="dxa"/>
        <w:tblLayout w:type="fixed"/>
        <w:tblCellMar>
          <w:left w:w="28" w:type="dxa"/>
          <w:right w:w="28" w:type="dxa"/>
        </w:tblCellMar>
        <w:tblLook w:val="0000" w:firstRow="0" w:lastRow="0" w:firstColumn="0" w:lastColumn="0" w:noHBand="0" w:noVBand="0"/>
      </w:tblPr>
      <w:tblGrid>
        <w:gridCol w:w="4505"/>
        <w:gridCol w:w="4562"/>
      </w:tblGrid>
      <w:tr w:rsidR="00122623" w:rsidRPr="00122623" w:rsidTr="00122623">
        <w:trPr>
          <w:jc w:val="right"/>
        </w:trPr>
        <w:tc>
          <w:tcPr>
            <w:tcW w:w="4505"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Председатель военно-врачебной комиссии</w:t>
            </w:r>
          </w:p>
        </w:tc>
        <w:tc>
          <w:tcPr>
            <w:tcW w:w="4562" w:type="dxa"/>
            <w:tcBorders>
              <w:top w:val="nil"/>
              <w:left w:val="nil"/>
              <w:bottom w:val="single" w:sz="4" w:space="0" w:color="auto"/>
              <w:right w:val="nil"/>
            </w:tcBorders>
            <w:vAlign w:val="bottom"/>
          </w:tcPr>
          <w:p w:rsidR="00122623" w:rsidRPr="00122623" w:rsidRDefault="00122623" w:rsidP="00122623">
            <w:pPr>
              <w:tabs>
                <w:tab w:val="left" w:pos="1740"/>
              </w:tabs>
              <w:autoSpaceDE w:val="0"/>
              <w:autoSpaceDN w:val="0"/>
              <w:spacing w:after="0" w:line="240" w:lineRule="auto"/>
              <w:rPr>
                <w:rFonts w:ascii="Times New Roman" w:eastAsia="Times New Roman" w:hAnsi="Times New Roman" w:cs="Times New Roman"/>
                <w:sz w:val="24"/>
                <w:szCs w:val="24"/>
                <w:lang w:val="en-US" w:eastAsia="ru-RU"/>
              </w:rPr>
            </w:pPr>
            <w:r w:rsidRPr="00122623">
              <w:rPr>
                <w:rFonts w:ascii="Times New Roman" w:eastAsia="Times New Roman" w:hAnsi="Times New Roman" w:cs="Times New Roman"/>
                <w:sz w:val="24"/>
                <w:szCs w:val="24"/>
                <w:lang w:val="en-US" w:eastAsia="ru-RU"/>
              </w:rPr>
              <w:tab/>
            </w:r>
          </w:p>
        </w:tc>
      </w:tr>
      <w:tr w:rsidR="00122623" w:rsidRPr="00122623" w:rsidTr="00122623">
        <w:trPr>
          <w:jc w:val="right"/>
        </w:trPr>
        <w:tc>
          <w:tcPr>
            <w:tcW w:w="4505"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4562"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(подпись, инициалы, фамилия)</w:t>
            </w:r>
          </w:p>
        </w:tc>
      </w:tr>
    </w:tbl>
    <w:p w:rsidR="00122623" w:rsidRPr="00122623" w:rsidRDefault="00122623" w:rsidP="00122623">
      <w:pPr>
        <w:autoSpaceDE w:val="0"/>
        <w:autoSpaceDN w:val="0"/>
        <w:spacing w:before="120" w:after="120" w:line="240" w:lineRule="auto"/>
        <w:ind w:left="3119"/>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Врачи-специалисты:</w:t>
      </w:r>
    </w:p>
    <w:tbl>
      <w:tblPr>
        <w:tblW w:w="9977" w:type="dxa"/>
        <w:tblLayout w:type="fixed"/>
        <w:tblCellMar>
          <w:left w:w="28" w:type="dxa"/>
          <w:right w:w="28" w:type="dxa"/>
        </w:tblCellMar>
        <w:tblLook w:val="0000" w:firstRow="0" w:lastRow="0" w:firstColumn="0" w:lastColumn="0" w:noHBand="0" w:noVBand="0"/>
      </w:tblPr>
      <w:tblGrid>
        <w:gridCol w:w="5415"/>
        <w:gridCol w:w="4562"/>
      </w:tblGrid>
      <w:tr w:rsidR="00122623" w:rsidRPr="00122623" w:rsidTr="00122623">
        <w:tc>
          <w:tcPr>
            <w:tcW w:w="5415"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М.П.</w:t>
            </w:r>
          </w:p>
        </w:tc>
        <w:tc>
          <w:tcPr>
            <w:tcW w:w="4562" w:type="dxa"/>
            <w:tcBorders>
              <w:top w:val="nil"/>
              <w:left w:val="nil"/>
              <w:bottom w:val="single" w:sz="4" w:space="0" w:color="auto"/>
              <w:right w:val="nil"/>
            </w:tcBorders>
            <w:vAlign w:val="bottom"/>
          </w:tcPr>
          <w:p w:rsidR="00122623" w:rsidRPr="00122623" w:rsidRDefault="00122623" w:rsidP="00122623">
            <w:pPr>
              <w:tabs>
                <w:tab w:val="left" w:pos="1815"/>
              </w:tabs>
              <w:autoSpaceDE w:val="0"/>
              <w:autoSpaceDN w:val="0"/>
              <w:spacing w:after="0" w:line="240" w:lineRule="auto"/>
              <w:rPr>
                <w:rFonts w:ascii="Times New Roman" w:eastAsia="Times New Roman" w:hAnsi="Times New Roman" w:cs="Times New Roman"/>
                <w:sz w:val="24"/>
                <w:szCs w:val="24"/>
                <w:lang w:val="en-US" w:eastAsia="ru-RU"/>
              </w:rPr>
            </w:pPr>
            <w:r w:rsidRPr="00122623">
              <w:rPr>
                <w:rFonts w:ascii="Times New Roman" w:eastAsia="Times New Roman" w:hAnsi="Times New Roman" w:cs="Times New Roman"/>
                <w:sz w:val="24"/>
                <w:szCs w:val="24"/>
                <w:lang w:val="en-US" w:eastAsia="ru-RU"/>
              </w:rPr>
              <w:tab/>
            </w:r>
          </w:p>
        </w:tc>
      </w:tr>
      <w:tr w:rsidR="00122623" w:rsidRPr="00122623" w:rsidTr="00122623">
        <w:tc>
          <w:tcPr>
            <w:tcW w:w="5415"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4562"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(подпись, инициалы, фамилия)</w:t>
            </w:r>
          </w:p>
        </w:tc>
      </w:tr>
      <w:tr w:rsidR="00122623" w:rsidRPr="00122623" w:rsidTr="00122623">
        <w:tc>
          <w:tcPr>
            <w:tcW w:w="5415"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tc>
        <w:tc>
          <w:tcPr>
            <w:tcW w:w="4562" w:type="dxa"/>
            <w:tcBorders>
              <w:top w:val="nil"/>
              <w:left w:val="nil"/>
              <w:bottom w:val="single" w:sz="4" w:space="0" w:color="auto"/>
              <w:right w:val="nil"/>
            </w:tcBorders>
            <w:vAlign w:val="bottom"/>
          </w:tcPr>
          <w:p w:rsidR="00122623" w:rsidRPr="00122623" w:rsidRDefault="00122623" w:rsidP="00122623">
            <w:pPr>
              <w:tabs>
                <w:tab w:val="left" w:pos="1815"/>
              </w:tabs>
              <w:autoSpaceDE w:val="0"/>
              <w:autoSpaceDN w:val="0"/>
              <w:spacing w:after="0" w:line="240" w:lineRule="auto"/>
              <w:rPr>
                <w:rFonts w:ascii="Times New Roman" w:eastAsia="Times New Roman" w:hAnsi="Times New Roman" w:cs="Times New Roman"/>
                <w:sz w:val="24"/>
                <w:szCs w:val="24"/>
                <w:lang w:val="en-US" w:eastAsia="ru-RU"/>
              </w:rPr>
            </w:pPr>
            <w:r w:rsidRPr="00122623">
              <w:rPr>
                <w:rFonts w:ascii="Times New Roman" w:eastAsia="Times New Roman" w:hAnsi="Times New Roman" w:cs="Times New Roman"/>
                <w:sz w:val="24"/>
                <w:szCs w:val="24"/>
                <w:lang w:val="en-US" w:eastAsia="ru-RU"/>
              </w:rPr>
              <w:tab/>
            </w:r>
          </w:p>
        </w:tc>
      </w:tr>
      <w:tr w:rsidR="00122623" w:rsidRPr="00122623" w:rsidTr="00122623">
        <w:tc>
          <w:tcPr>
            <w:tcW w:w="5415"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4562"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(подпись, инициалы, фамилия)</w:t>
            </w: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
          <w:szCs w:val="2"/>
          <w:lang w:eastAsia="ru-RU"/>
        </w:rPr>
      </w:pPr>
    </w:p>
    <w:tbl>
      <w:tblPr>
        <w:tblW w:w="9979" w:type="dxa"/>
        <w:tblLayout w:type="fixed"/>
        <w:tblCellMar>
          <w:left w:w="28" w:type="dxa"/>
          <w:right w:w="28" w:type="dxa"/>
        </w:tblCellMar>
        <w:tblLook w:val="0000" w:firstRow="0" w:lastRow="0" w:firstColumn="0" w:lastColumn="0" w:noHBand="0" w:noVBand="0"/>
      </w:tblPr>
      <w:tblGrid>
        <w:gridCol w:w="198"/>
        <w:gridCol w:w="397"/>
        <w:gridCol w:w="255"/>
        <w:gridCol w:w="1984"/>
        <w:gridCol w:w="397"/>
        <w:gridCol w:w="397"/>
        <w:gridCol w:w="1787"/>
        <w:gridCol w:w="4564"/>
      </w:tblGrid>
      <w:tr w:rsidR="00122623" w:rsidRPr="00122623" w:rsidTr="00122623">
        <w:tc>
          <w:tcPr>
            <w:tcW w:w="198" w:type="dxa"/>
            <w:tcBorders>
              <w:top w:val="nil"/>
              <w:left w:val="nil"/>
              <w:bottom w:val="nil"/>
              <w:right w:val="nil"/>
            </w:tcBorders>
            <w:vAlign w:val="bottom"/>
          </w:tcPr>
          <w:p w:rsidR="00122623" w:rsidRPr="00122623" w:rsidRDefault="0028166C" w:rsidP="00122623">
            <w:pPr>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122623" w:rsidRPr="00122623" w:rsidRDefault="0028166C" w:rsidP="00122623">
            <w:pPr>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984"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122623" w:rsidRPr="00122623" w:rsidRDefault="00122623" w:rsidP="00122623">
            <w:pPr>
              <w:autoSpaceDE w:val="0"/>
              <w:autoSpaceDN w:val="0"/>
              <w:spacing w:after="0" w:line="240" w:lineRule="auto"/>
              <w:jc w:val="right"/>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tc>
        <w:tc>
          <w:tcPr>
            <w:tcW w:w="1787" w:type="dxa"/>
            <w:tcBorders>
              <w:top w:val="nil"/>
              <w:left w:val="nil"/>
              <w:bottom w:val="nil"/>
              <w:right w:val="nil"/>
            </w:tcBorders>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г.</w:t>
            </w:r>
          </w:p>
        </w:tc>
        <w:tc>
          <w:tcPr>
            <w:tcW w:w="4564" w:type="dxa"/>
            <w:tcBorders>
              <w:top w:val="nil"/>
              <w:left w:val="nil"/>
              <w:bottom w:val="single" w:sz="4" w:space="0" w:color="auto"/>
              <w:right w:val="nil"/>
            </w:tcBorders>
            <w:vAlign w:val="bottom"/>
          </w:tcPr>
          <w:p w:rsidR="00122623" w:rsidRPr="00122623" w:rsidRDefault="00122623" w:rsidP="00122623">
            <w:pPr>
              <w:tabs>
                <w:tab w:val="left" w:pos="1815"/>
              </w:tabs>
              <w:autoSpaceDE w:val="0"/>
              <w:autoSpaceDN w:val="0"/>
              <w:spacing w:after="0" w:line="240" w:lineRule="auto"/>
              <w:rPr>
                <w:rFonts w:ascii="Times New Roman" w:eastAsia="Times New Roman" w:hAnsi="Times New Roman" w:cs="Times New Roman"/>
                <w:sz w:val="24"/>
                <w:szCs w:val="24"/>
                <w:lang w:val="en-US" w:eastAsia="ru-RU"/>
              </w:rPr>
            </w:pPr>
            <w:r w:rsidRPr="00122623">
              <w:rPr>
                <w:rFonts w:ascii="Times New Roman" w:eastAsia="Times New Roman" w:hAnsi="Times New Roman" w:cs="Times New Roman"/>
                <w:sz w:val="24"/>
                <w:szCs w:val="24"/>
                <w:lang w:val="en-US" w:eastAsia="ru-RU"/>
              </w:rPr>
              <w:tab/>
            </w:r>
          </w:p>
        </w:tc>
      </w:tr>
      <w:tr w:rsidR="00122623" w:rsidRPr="00122623" w:rsidTr="00122623">
        <w:tc>
          <w:tcPr>
            <w:tcW w:w="198"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397"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255"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1984"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397"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397"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1787"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4564"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(подпись, инициалы, фамилия)</w:t>
            </w:r>
          </w:p>
        </w:tc>
      </w:tr>
    </w:tbl>
    <w:p w:rsidR="00122623" w:rsidRPr="00122623" w:rsidRDefault="00122623" w:rsidP="00122623">
      <w:pPr>
        <w:autoSpaceDE w:val="0"/>
        <w:autoSpaceDN w:val="0"/>
        <w:spacing w:before="240"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Проверка обоснованности заключения вышестоящей военно-врачебной комиссией:</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 xml:space="preserve">(указать: </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замечания отсутствуют</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 xml:space="preserve"> или </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заключение отменить, направить на контрольное обследование</w:t>
      </w:r>
      <w:r w:rsidRPr="00122623">
        <w:rPr>
          <w:rFonts w:ascii="Times New Roman" w:eastAsia="Times New Roman" w:hAnsi="Times New Roman" w:cs="Times New Roman"/>
          <w:sz w:val="20"/>
          <w:szCs w:val="20"/>
          <w:lang w:eastAsia="ru-RU"/>
        </w:rPr>
        <w:br/>
        <w:t>и повторное освидетельствование в (указать военно-врачебную комиссию)</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(указать дату заседания вышестоящей военно-врачебной комиссии, номер записи в книге протоколов вышестоящей военно-врачебной комиссии)</w:t>
      </w:r>
    </w:p>
    <w:tbl>
      <w:tblPr>
        <w:tblW w:w="0" w:type="auto"/>
        <w:jc w:val="right"/>
        <w:tblInd w:w="-4136" w:type="dxa"/>
        <w:tblLayout w:type="fixed"/>
        <w:tblCellMar>
          <w:left w:w="28" w:type="dxa"/>
          <w:right w:w="28" w:type="dxa"/>
        </w:tblCellMar>
        <w:tblLook w:val="0000" w:firstRow="0" w:lastRow="0" w:firstColumn="0" w:lastColumn="0" w:noHBand="0" w:noVBand="0"/>
      </w:tblPr>
      <w:tblGrid>
        <w:gridCol w:w="4508"/>
        <w:gridCol w:w="4562"/>
      </w:tblGrid>
      <w:tr w:rsidR="00122623" w:rsidRPr="00122623" w:rsidTr="00122623">
        <w:trPr>
          <w:jc w:val="right"/>
        </w:trPr>
        <w:tc>
          <w:tcPr>
            <w:tcW w:w="4508"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Председатель военно-врачебной комиссии</w:t>
            </w:r>
          </w:p>
        </w:tc>
        <w:tc>
          <w:tcPr>
            <w:tcW w:w="4562" w:type="dxa"/>
            <w:tcBorders>
              <w:top w:val="nil"/>
              <w:left w:val="nil"/>
              <w:bottom w:val="single" w:sz="4" w:space="0" w:color="auto"/>
              <w:right w:val="nil"/>
            </w:tcBorders>
            <w:vAlign w:val="bottom"/>
          </w:tcPr>
          <w:p w:rsidR="00122623" w:rsidRPr="00122623" w:rsidRDefault="00122623" w:rsidP="00122623">
            <w:pPr>
              <w:tabs>
                <w:tab w:val="left" w:pos="1815"/>
              </w:tabs>
              <w:autoSpaceDE w:val="0"/>
              <w:autoSpaceDN w:val="0"/>
              <w:spacing w:after="0" w:line="240" w:lineRule="auto"/>
              <w:rPr>
                <w:rFonts w:ascii="Times New Roman" w:eastAsia="Times New Roman" w:hAnsi="Times New Roman" w:cs="Times New Roman"/>
                <w:sz w:val="24"/>
                <w:szCs w:val="24"/>
                <w:lang w:val="en-US" w:eastAsia="ru-RU"/>
              </w:rPr>
            </w:pPr>
            <w:r w:rsidRPr="00122623">
              <w:rPr>
                <w:rFonts w:ascii="Times New Roman" w:eastAsia="Times New Roman" w:hAnsi="Times New Roman" w:cs="Times New Roman"/>
                <w:sz w:val="24"/>
                <w:szCs w:val="24"/>
                <w:lang w:val="en-US" w:eastAsia="ru-RU"/>
              </w:rPr>
              <w:tab/>
            </w:r>
          </w:p>
        </w:tc>
      </w:tr>
      <w:tr w:rsidR="00122623" w:rsidRPr="00122623" w:rsidTr="00122623">
        <w:trPr>
          <w:jc w:val="right"/>
        </w:trPr>
        <w:tc>
          <w:tcPr>
            <w:tcW w:w="4508"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4562"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(подпись председателя вышестоящей</w:t>
            </w:r>
            <w:r w:rsidRPr="00122623">
              <w:rPr>
                <w:rFonts w:ascii="Times New Roman" w:eastAsia="Times New Roman" w:hAnsi="Times New Roman" w:cs="Times New Roman"/>
                <w:sz w:val="20"/>
                <w:szCs w:val="20"/>
                <w:lang w:eastAsia="ru-RU"/>
              </w:rPr>
              <w:br/>
              <w:t>военно-врачебной комиссии, инициалы, фамилия)</w:t>
            </w:r>
          </w:p>
        </w:tc>
      </w:tr>
    </w:tbl>
    <w:p w:rsidR="00D61F6C" w:rsidRPr="00D61F6C" w:rsidRDefault="00122623">
      <w:pPr>
        <w:pStyle w:val="ConsPlusNormal"/>
        <w:spacing w:before="220"/>
        <w:ind w:firstLine="540"/>
        <w:jc w:val="both"/>
      </w:pPr>
      <w:r w:rsidRPr="00122623">
        <w:rPr>
          <w:rFonts w:ascii="Times New Roman" w:hAnsi="Times New Roman" w:cs="Times New Roman"/>
          <w:sz w:val="24"/>
          <w:szCs w:val="24"/>
        </w:rPr>
        <w:t>М.П.</w:t>
      </w:r>
    </w:p>
    <w:p w:rsidR="00122623" w:rsidRDefault="00122623">
      <w:pPr>
        <w:rPr>
          <w:rFonts w:ascii="Calibri" w:eastAsia="Times New Roman" w:hAnsi="Calibri" w:cs="Calibri"/>
          <w:szCs w:val="20"/>
          <w:lang w:eastAsia="ru-RU"/>
        </w:rPr>
      </w:pPr>
      <w:r>
        <w:br w:type="page"/>
      </w:r>
    </w:p>
    <w:p w:rsidR="00122623" w:rsidRPr="00122623" w:rsidRDefault="00122623" w:rsidP="00122623">
      <w:pPr>
        <w:autoSpaceDE w:val="0"/>
        <w:autoSpaceDN w:val="0"/>
        <w:spacing w:after="240" w:line="240" w:lineRule="auto"/>
        <w:jc w:val="right"/>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lastRenderedPageBreak/>
        <w:t>Форма № 4</w:t>
      </w:r>
    </w:p>
    <w:tbl>
      <w:tblPr>
        <w:tblW w:w="1701" w:type="dxa"/>
        <w:tblLayout w:type="fixed"/>
        <w:tblCellMar>
          <w:left w:w="28" w:type="dxa"/>
          <w:right w:w="28" w:type="dxa"/>
        </w:tblCellMar>
        <w:tblLook w:val="0000" w:firstRow="0" w:lastRow="0" w:firstColumn="0" w:lastColumn="0" w:noHBand="0" w:noVBand="0"/>
      </w:tblPr>
      <w:tblGrid>
        <w:gridCol w:w="1701"/>
      </w:tblGrid>
      <w:tr w:rsidR="00122623" w:rsidRPr="00122623" w:rsidTr="00122623">
        <w:trPr>
          <w:cantSplit/>
          <w:trHeight w:hRule="exact" w:val="2268"/>
        </w:trPr>
        <w:tc>
          <w:tcPr>
            <w:tcW w:w="1701" w:type="dxa"/>
            <w:tcBorders>
              <w:top w:val="single" w:sz="4" w:space="0" w:color="auto"/>
              <w:left w:val="single" w:sz="4" w:space="0" w:color="auto"/>
              <w:bottom w:val="single" w:sz="4" w:space="0" w:color="auto"/>
              <w:right w:val="single" w:sz="4" w:space="0" w:color="auto"/>
            </w:tcBorders>
            <w:vAlign w:val="center"/>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Место для фотокарточки</w:t>
            </w:r>
          </w:p>
        </w:tc>
      </w:tr>
      <w:tr w:rsidR="00122623" w:rsidRPr="00122623" w:rsidTr="00122623">
        <w:trPr>
          <w:cantSplit/>
        </w:trPr>
        <w:tc>
          <w:tcPr>
            <w:tcW w:w="1701"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14"/>
                <w:szCs w:val="14"/>
                <w:lang w:eastAsia="ru-RU"/>
              </w:rPr>
            </w:pPr>
            <w:r w:rsidRPr="00122623">
              <w:rPr>
                <w:rFonts w:ascii="Times New Roman" w:eastAsia="Times New Roman" w:hAnsi="Times New Roman" w:cs="Times New Roman"/>
                <w:sz w:val="14"/>
                <w:szCs w:val="14"/>
                <w:lang w:eastAsia="ru-RU"/>
              </w:rPr>
              <w:t>(печать военно-врачебной комиссии)</w:t>
            </w:r>
          </w:p>
        </w:tc>
      </w:tr>
    </w:tbl>
    <w:p w:rsidR="00122623" w:rsidRPr="00122623" w:rsidRDefault="00122623" w:rsidP="00122623">
      <w:pPr>
        <w:autoSpaceDE w:val="0"/>
        <w:autoSpaceDN w:val="0"/>
        <w:spacing w:after="120" w:line="240" w:lineRule="auto"/>
        <w:rPr>
          <w:rFonts w:ascii="Times New Roman" w:eastAsia="Times New Roman" w:hAnsi="Times New Roman" w:cs="Times New Roman"/>
          <w:spacing w:val="40"/>
          <w:sz w:val="24"/>
          <w:szCs w:val="24"/>
          <w:lang w:eastAsia="ru-RU"/>
        </w:rPr>
      </w:pP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304"/>
        <w:gridCol w:w="567"/>
      </w:tblGrid>
      <w:tr w:rsidR="00122623" w:rsidRPr="00122623" w:rsidTr="00122623">
        <w:trPr>
          <w:jc w:val="center"/>
        </w:trPr>
        <w:tc>
          <w:tcPr>
            <w:tcW w:w="1304" w:type="dxa"/>
            <w:vAlign w:val="bottom"/>
          </w:tcPr>
          <w:p w:rsidR="00122623" w:rsidRPr="00122623" w:rsidRDefault="00122623" w:rsidP="00122623">
            <w:pPr>
              <w:rPr>
                <w:sz w:val="26"/>
                <w:szCs w:val="26"/>
              </w:rPr>
            </w:pPr>
            <w:r w:rsidRPr="00122623">
              <w:rPr>
                <w:sz w:val="26"/>
                <w:szCs w:val="26"/>
              </w:rPr>
              <w:t>КАРТА №</w:t>
            </w:r>
          </w:p>
        </w:tc>
        <w:tc>
          <w:tcPr>
            <w:tcW w:w="567" w:type="dxa"/>
            <w:vAlign w:val="bottom"/>
          </w:tcPr>
          <w:p w:rsidR="00122623" w:rsidRPr="00122623" w:rsidRDefault="00122623" w:rsidP="00122623">
            <w:pPr>
              <w:jc w:val="center"/>
              <w:rPr>
                <w:sz w:val="26"/>
                <w:szCs w:val="26"/>
              </w:rPr>
            </w:pPr>
          </w:p>
        </w:tc>
      </w:tr>
    </w:tbl>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6"/>
          <w:szCs w:val="26"/>
          <w:lang w:eastAsia="ru-RU"/>
        </w:rPr>
      </w:pPr>
      <w:r w:rsidRPr="00122623">
        <w:rPr>
          <w:rFonts w:ascii="Times New Roman" w:eastAsia="Times New Roman" w:hAnsi="Times New Roman" w:cs="Times New Roman"/>
          <w:sz w:val="26"/>
          <w:szCs w:val="26"/>
          <w:lang w:eastAsia="ru-RU"/>
        </w:rPr>
        <w:t>медицинского освидетельствования</w:t>
      </w:r>
    </w:p>
    <w:p w:rsidR="00122623" w:rsidRPr="00122623" w:rsidRDefault="00122623" w:rsidP="00122623">
      <w:pPr>
        <w:autoSpaceDE w:val="0"/>
        <w:autoSpaceDN w:val="0"/>
        <w:spacing w:before="240" w:after="120" w:line="240" w:lineRule="auto"/>
        <w:jc w:val="center"/>
        <w:rPr>
          <w:rFonts w:ascii="Times New Roman" w:eastAsia="Times New Roman" w:hAnsi="Times New Roman" w:cs="Times New Roman"/>
          <w:sz w:val="24"/>
          <w:szCs w:val="24"/>
          <w:lang w:eastAsia="ru-RU"/>
        </w:rPr>
      </w:pPr>
      <w:smartTag w:uri="urn:schemas-microsoft-com:office:smarttags" w:element="place">
        <w:r w:rsidRPr="00122623">
          <w:rPr>
            <w:rFonts w:ascii="Times New Roman" w:eastAsia="Times New Roman" w:hAnsi="Times New Roman" w:cs="Times New Roman"/>
            <w:sz w:val="24"/>
            <w:szCs w:val="24"/>
            <w:lang w:val="en-US" w:eastAsia="ru-RU"/>
          </w:rPr>
          <w:t>I</w:t>
        </w:r>
        <w:r w:rsidRPr="00122623">
          <w:rPr>
            <w:rFonts w:ascii="Times New Roman" w:eastAsia="Times New Roman" w:hAnsi="Times New Roman" w:cs="Times New Roman"/>
            <w:sz w:val="24"/>
            <w:szCs w:val="24"/>
            <w:lang w:eastAsia="ru-RU"/>
          </w:rPr>
          <w:t>.</w:t>
        </w:r>
      </w:smartTag>
      <w:r w:rsidRPr="00122623">
        <w:rPr>
          <w:rFonts w:ascii="Times New Roman" w:eastAsia="Times New Roman" w:hAnsi="Times New Roman" w:cs="Times New Roman"/>
          <w:sz w:val="24"/>
          <w:szCs w:val="24"/>
          <w:lang w:eastAsia="ru-RU"/>
        </w:rPr>
        <w:t xml:space="preserve"> Паспортные данные</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1. Фамилия, имя, отчество (при наличии)  </w:t>
      </w:r>
    </w:p>
    <w:p w:rsidR="00122623" w:rsidRPr="00122623" w:rsidRDefault="00122623" w:rsidP="00122623">
      <w:pPr>
        <w:pBdr>
          <w:top w:val="single" w:sz="4" w:space="1" w:color="auto"/>
        </w:pBdr>
        <w:autoSpaceDE w:val="0"/>
        <w:autoSpaceDN w:val="0"/>
        <w:spacing w:after="0" w:line="240" w:lineRule="auto"/>
        <w:ind w:left="4340"/>
        <w:jc w:val="center"/>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(для лиц рядового и начальствующего состава специальное звание)</w:t>
      </w:r>
    </w:p>
    <w:tbl>
      <w:tblPr>
        <w:tblW w:w="9979" w:type="dxa"/>
        <w:tblLayout w:type="fixed"/>
        <w:tblCellMar>
          <w:left w:w="28" w:type="dxa"/>
          <w:right w:w="28" w:type="dxa"/>
        </w:tblCellMar>
        <w:tblLook w:val="0000" w:firstRow="0" w:lastRow="0" w:firstColumn="0" w:lastColumn="0" w:noHBand="0" w:noVBand="0"/>
      </w:tblPr>
      <w:tblGrid>
        <w:gridCol w:w="4990"/>
        <w:gridCol w:w="1899"/>
        <w:gridCol w:w="3090"/>
      </w:tblGrid>
      <w:tr w:rsidR="00122623" w:rsidRPr="00122623" w:rsidTr="00122623">
        <w:tc>
          <w:tcPr>
            <w:tcW w:w="4990"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tc>
        <w:tc>
          <w:tcPr>
            <w:tcW w:w="1899" w:type="dxa"/>
            <w:tcBorders>
              <w:top w:val="nil"/>
              <w:left w:val="nil"/>
              <w:right w:val="nil"/>
            </w:tcBorders>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2. Год рождения</w:t>
            </w:r>
          </w:p>
        </w:tc>
        <w:tc>
          <w:tcPr>
            <w:tcW w:w="3090"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4990" w:type="dxa"/>
            <w:tcBorders>
              <w:top w:val="single" w:sz="4" w:space="0" w:color="auto"/>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1899" w:type="dxa"/>
            <w:tcBorders>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3090"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3. Постоянное место жительства (адрес)  </w:t>
      </w:r>
    </w:p>
    <w:p w:rsidR="00122623" w:rsidRPr="00122623" w:rsidRDefault="00122623" w:rsidP="00122623">
      <w:pPr>
        <w:pBdr>
          <w:top w:val="single" w:sz="4" w:space="1" w:color="auto"/>
        </w:pBdr>
        <w:autoSpaceDE w:val="0"/>
        <w:autoSpaceDN w:val="0"/>
        <w:spacing w:after="0" w:line="240" w:lineRule="auto"/>
        <w:ind w:left="4228"/>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4. Наименование образовательной организации, в которую поступает кандидат</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before="240" w:after="24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val="en-US" w:eastAsia="ru-RU"/>
        </w:rPr>
        <w:t>II</w:t>
      </w:r>
      <w:r w:rsidRPr="00122623">
        <w:rPr>
          <w:rFonts w:ascii="Times New Roman" w:eastAsia="Times New Roman" w:hAnsi="Times New Roman" w:cs="Times New Roman"/>
          <w:sz w:val="24"/>
          <w:szCs w:val="24"/>
          <w:lang w:eastAsia="ru-RU"/>
        </w:rPr>
        <w:t>. Медицинская часть</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1701"/>
        <w:gridCol w:w="1531"/>
        <w:gridCol w:w="1474"/>
        <w:gridCol w:w="1502"/>
        <w:gridCol w:w="1503"/>
      </w:tblGrid>
      <w:tr w:rsidR="00122623" w:rsidRPr="00122623" w:rsidTr="00122623">
        <w:trPr>
          <w:cantSplit/>
        </w:trPr>
        <w:tc>
          <w:tcPr>
            <w:tcW w:w="3969" w:type="dxa"/>
            <w:gridSpan w:val="2"/>
            <w:vMerge w:val="restart"/>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6010"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Освидетельствование</w:t>
            </w:r>
          </w:p>
        </w:tc>
      </w:tr>
      <w:tr w:rsidR="00122623" w:rsidRPr="00122623" w:rsidTr="00122623">
        <w:trPr>
          <w:cantSplit/>
        </w:trPr>
        <w:tc>
          <w:tcPr>
            <w:tcW w:w="3969" w:type="dxa"/>
            <w:gridSpan w:val="2"/>
            <w:vMerge/>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tc>
        <w:tc>
          <w:tcPr>
            <w:tcW w:w="3005"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Предварительное</w:t>
            </w:r>
          </w:p>
        </w:tc>
        <w:tc>
          <w:tcPr>
            <w:tcW w:w="3005"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Окончательное</w:t>
            </w:r>
          </w:p>
        </w:tc>
      </w:tr>
      <w:tr w:rsidR="00122623" w:rsidRPr="00122623" w:rsidTr="00122623">
        <w:trPr>
          <w:cantSplit/>
        </w:trPr>
        <w:tc>
          <w:tcPr>
            <w:tcW w:w="3969" w:type="dxa"/>
            <w:gridSpan w:val="2"/>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1</w:t>
            </w:r>
          </w:p>
        </w:tc>
        <w:tc>
          <w:tcPr>
            <w:tcW w:w="3005"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2</w:t>
            </w:r>
          </w:p>
        </w:tc>
        <w:tc>
          <w:tcPr>
            <w:tcW w:w="3005"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3</w:t>
            </w:r>
          </w:p>
        </w:tc>
      </w:tr>
      <w:tr w:rsidR="00122623" w:rsidRPr="00122623" w:rsidTr="00122623">
        <w:trPr>
          <w:cantSplit/>
        </w:trPr>
        <w:tc>
          <w:tcPr>
            <w:tcW w:w="3969" w:type="dxa"/>
            <w:gridSpan w:val="2"/>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5. Жалобы и анамнез.</w:t>
            </w:r>
          </w:p>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Сведения о непереносимости (повышенной чувствительности) медикаментозных средств и других веществ</w:t>
            </w:r>
          </w:p>
        </w:tc>
        <w:tc>
          <w:tcPr>
            <w:tcW w:w="3005"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gridSpan w:val="2"/>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6. Перенесенные болезни и травмы</w:t>
            </w:r>
          </w:p>
        </w:tc>
        <w:tc>
          <w:tcPr>
            <w:tcW w:w="3005"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gridSpan w:val="2"/>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7. Флюорографические и рентгенологические исследования</w:t>
            </w:r>
          </w:p>
        </w:tc>
        <w:tc>
          <w:tcPr>
            <w:tcW w:w="3005"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gridSpan w:val="2"/>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8. Лабораторные исследования</w:t>
            </w:r>
          </w:p>
        </w:tc>
        <w:tc>
          <w:tcPr>
            <w:tcW w:w="3005"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gridSpan w:val="2"/>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9. ЭКГ-исследование</w:t>
            </w:r>
          </w:p>
        </w:tc>
        <w:tc>
          <w:tcPr>
            <w:tcW w:w="3005"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gridSpan w:val="2"/>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10. Другие исследования</w:t>
            </w:r>
          </w:p>
        </w:tc>
        <w:tc>
          <w:tcPr>
            <w:tcW w:w="3005"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gridSpan w:val="2"/>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11. Антропометрические данные: рост/масса тела</w:t>
            </w:r>
          </w:p>
        </w:tc>
        <w:tc>
          <w:tcPr>
            <w:tcW w:w="3005"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gridSpan w:val="2"/>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Окружность груди</w:t>
            </w:r>
          </w:p>
        </w:tc>
        <w:tc>
          <w:tcPr>
            <w:tcW w:w="3005"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gridSpan w:val="2"/>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Спирометрия</w:t>
            </w:r>
          </w:p>
        </w:tc>
        <w:tc>
          <w:tcPr>
            <w:tcW w:w="3005"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2268" w:type="dxa"/>
            <w:vMerge w:val="restart"/>
            <w:vAlign w:val="center"/>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Динамометрия</w:t>
            </w:r>
          </w:p>
        </w:tc>
        <w:tc>
          <w:tcPr>
            <w:tcW w:w="1701" w:type="dxa"/>
            <w:vMerge w:val="restart"/>
            <w:vAlign w:val="center"/>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Ручная</w:t>
            </w:r>
          </w:p>
        </w:tc>
        <w:tc>
          <w:tcPr>
            <w:tcW w:w="1531" w:type="dxa"/>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Правая кисть</w:t>
            </w:r>
          </w:p>
        </w:tc>
        <w:tc>
          <w:tcPr>
            <w:tcW w:w="1474" w:type="dxa"/>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Левая кисть</w:t>
            </w:r>
          </w:p>
        </w:tc>
        <w:tc>
          <w:tcPr>
            <w:tcW w:w="1502" w:type="dxa"/>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Правая кисть</w:t>
            </w:r>
          </w:p>
        </w:tc>
        <w:tc>
          <w:tcPr>
            <w:tcW w:w="1503" w:type="dxa"/>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Левая кисть</w:t>
            </w:r>
          </w:p>
        </w:tc>
      </w:tr>
      <w:tr w:rsidR="00122623" w:rsidRPr="00122623" w:rsidTr="00122623">
        <w:trPr>
          <w:cantSplit/>
        </w:trPr>
        <w:tc>
          <w:tcPr>
            <w:tcW w:w="2268" w:type="dxa"/>
            <w:vMerge/>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p>
        </w:tc>
        <w:tc>
          <w:tcPr>
            <w:tcW w:w="1701" w:type="dxa"/>
            <w:vMerge/>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p>
        </w:tc>
        <w:tc>
          <w:tcPr>
            <w:tcW w:w="1531" w:type="dxa"/>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474" w:type="dxa"/>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2" w:type="dxa"/>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3" w:type="dxa"/>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2268" w:type="dxa"/>
            <w:vMerge/>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p>
        </w:tc>
        <w:tc>
          <w:tcPr>
            <w:tcW w:w="1701" w:type="dxa"/>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Становая</w:t>
            </w:r>
          </w:p>
        </w:tc>
        <w:tc>
          <w:tcPr>
            <w:tcW w:w="3005"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2" w:type="dxa"/>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3" w:type="dxa"/>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gridSpan w:val="2"/>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12. Врач-хирург.</w:t>
            </w:r>
          </w:p>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Общее физическое развитие</w:t>
            </w:r>
          </w:p>
        </w:tc>
        <w:tc>
          <w:tcPr>
            <w:tcW w:w="3005" w:type="dxa"/>
            <w:gridSpan w:val="2"/>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2"/>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gridSpan w:val="2"/>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Кожа и видимые слизистые</w:t>
            </w:r>
          </w:p>
        </w:tc>
        <w:tc>
          <w:tcPr>
            <w:tcW w:w="3005"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gridSpan w:val="2"/>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Лимфатические узлы</w:t>
            </w:r>
          </w:p>
        </w:tc>
        <w:tc>
          <w:tcPr>
            <w:tcW w:w="3005"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gridSpan w:val="2"/>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Костно-мышечная система</w:t>
            </w:r>
          </w:p>
        </w:tc>
        <w:tc>
          <w:tcPr>
            <w:tcW w:w="3005"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gridSpan w:val="2"/>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Периферические сосуды</w:t>
            </w:r>
          </w:p>
        </w:tc>
        <w:tc>
          <w:tcPr>
            <w:tcW w:w="3005"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
          <w:szCs w:val="2"/>
          <w:lang w:eastAsia="ru-RU"/>
        </w:rPr>
      </w:pP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69"/>
        <w:gridCol w:w="964"/>
        <w:gridCol w:w="538"/>
        <w:gridCol w:w="511"/>
        <w:gridCol w:w="992"/>
        <w:gridCol w:w="964"/>
        <w:gridCol w:w="538"/>
        <w:gridCol w:w="511"/>
        <w:gridCol w:w="992"/>
      </w:tblGrid>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lastRenderedPageBreak/>
              <w:t>Мочеполовая система</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Анус и прямая кишка</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16"/>
                <w:szCs w:val="16"/>
                <w:lang w:eastAsia="ru-RU"/>
              </w:rPr>
            </w:pPr>
            <w:r w:rsidRPr="00122623">
              <w:rPr>
                <w:rFonts w:ascii="Times New Roman" w:eastAsia="Times New Roman" w:hAnsi="Times New Roman" w:cs="Times New Roman"/>
                <w:sz w:val="24"/>
                <w:szCs w:val="24"/>
                <w:lang w:eastAsia="ru-RU"/>
              </w:rPr>
              <w:t xml:space="preserve">Диагноз </w:t>
            </w:r>
            <w:r w:rsidRPr="00122623">
              <w:rPr>
                <w:rFonts w:ascii="Times New Roman" w:eastAsia="Times New Roman" w:hAnsi="Times New Roman" w:cs="Times New Roman"/>
                <w:sz w:val="18"/>
                <w:szCs w:val="18"/>
                <w:lang w:eastAsia="ru-RU"/>
              </w:rPr>
              <w:t xml:space="preserve">(на русском языке, без аббревиатур и сокращений, при отсутствии заболеваний указать </w:t>
            </w:r>
            <w:r w:rsidR="0028166C">
              <w:rPr>
                <w:rFonts w:ascii="Times New Roman" w:eastAsia="Times New Roman" w:hAnsi="Times New Roman" w:cs="Times New Roman"/>
                <w:sz w:val="18"/>
                <w:szCs w:val="18"/>
                <w:lang w:eastAsia="ru-RU"/>
              </w:rPr>
              <w:t>«</w:t>
            </w:r>
            <w:r w:rsidRPr="00122623">
              <w:rPr>
                <w:rFonts w:ascii="Times New Roman" w:eastAsia="Times New Roman" w:hAnsi="Times New Roman" w:cs="Times New Roman"/>
                <w:sz w:val="18"/>
                <w:szCs w:val="18"/>
                <w:lang w:eastAsia="ru-RU"/>
              </w:rPr>
              <w:t>Здоров</w:t>
            </w:r>
            <w:r w:rsidR="0028166C">
              <w:rPr>
                <w:rFonts w:ascii="Times New Roman" w:eastAsia="Times New Roman" w:hAnsi="Times New Roman" w:cs="Times New Roman"/>
                <w:sz w:val="18"/>
                <w:szCs w:val="18"/>
                <w:lang w:eastAsia="ru-RU"/>
              </w:rPr>
              <w:t>»</w:t>
            </w:r>
            <w:r w:rsidRPr="00122623">
              <w:rPr>
                <w:rFonts w:ascii="Times New Roman" w:eastAsia="Times New Roman" w:hAnsi="Times New Roman" w:cs="Times New Roman"/>
                <w:sz w:val="18"/>
                <w:szCs w:val="18"/>
                <w:lang w:eastAsia="ru-RU"/>
              </w:rPr>
              <w:t>)</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Заключение</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Дата, подпись, фамилия, инициалы</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13. Врач-терапевт.</w:t>
            </w:r>
          </w:p>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Эндокринная система</w:t>
            </w:r>
          </w:p>
        </w:tc>
        <w:tc>
          <w:tcPr>
            <w:tcW w:w="3005" w:type="dxa"/>
            <w:gridSpan w:val="4"/>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Сердечно-сосудистая система</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vAlign w:val="center"/>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Функциональная проба</w:t>
            </w:r>
          </w:p>
        </w:tc>
        <w:tc>
          <w:tcPr>
            <w:tcW w:w="964" w:type="dxa"/>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В покое</w:t>
            </w:r>
          </w:p>
        </w:tc>
        <w:tc>
          <w:tcPr>
            <w:tcW w:w="1049"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После нагрузки</w:t>
            </w:r>
          </w:p>
        </w:tc>
        <w:tc>
          <w:tcPr>
            <w:tcW w:w="992" w:type="dxa"/>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Через 2 минуты</w:t>
            </w:r>
          </w:p>
        </w:tc>
        <w:tc>
          <w:tcPr>
            <w:tcW w:w="964" w:type="dxa"/>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В покое</w:t>
            </w:r>
          </w:p>
        </w:tc>
        <w:tc>
          <w:tcPr>
            <w:tcW w:w="1049"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После нагрузки</w:t>
            </w:r>
          </w:p>
        </w:tc>
        <w:tc>
          <w:tcPr>
            <w:tcW w:w="992" w:type="dxa"/>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Через 2 минуты</w:t>
            </w: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Пульс в минуту</w:t>
            </w:r>
          </w:p>
        </w:tc>
        <w:tc>
          <w:tcPr>
            <w:tcW w:w="964" w:type="dxa"/>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049"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992" w:type="dxa"/>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964" w:type="dxa"/>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049"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992" w:type="dxa"/>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Артериальное давление</w:t>
            </w:r>
          </w:p>
        </w:tc>
        <w:tc>
          <w:tcPr>
            <w:tcW w:w="964" w:type="dxa"/>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049"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992" w:type="dxa"/>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964" w:type="dxa"/>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049"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992" w:type="dxa"/>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Органы дыхания</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Органы пищеварения</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Почки</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Селезенка</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Диагноз </w:t>
            </w:r>
            <w:r w:rsidRPr="00122623">
              <w:rPr>
                <w:rFonts w:ascii="Times New Roman" w:eastAsia="Times New Roman" w:hAnsi="Times New Roman" w:cs="Times New Roman"/>
                <w:sz w:val="18"/>
                <w:szCs w:val="18"/>
                <w:lang w:eastAsia="ru-RU"/>
              </w:rPr>
              <w:t xml:space="preserve">(на русском языке, без аббревиатур и сокращений, при отсутствии заболеваний указать </w:t>
            </w:r>
            <w:r w:rsidR="0028166C">
              <w:rPr>
                <w:rFonts w:ascii="Times New Roman" w:eastAsia="Times New Roman" w:hAnsi="Times New Roman" w:cs="Times New Roman"/>
                <w:sz w:val="18"/>
                <w:szCs w:val="18"/>
                <w:lang w:eastAsia="ru-RU"/>
              </w:rPr>
              <w:t>«</w:t>
            </w:r>
            <w:r w:rsidRPr="00122623">
              <w:rPr>
                <w:rFonts w:ascii="Times New Roman" w:eastAsia="Times New Roman" w:hAnsi="Times New Roman" w:cs="Times New Roman"/>
                <w:sz w:val="18"/>
                <w:szCs w:val="18"/>
                <w:lang w:eastAsia="ru-RU"/>
              </w:rPr>
              <w:t>Здоров</w:t>
            </w:r>
            <w:r w:rsidR="0028166C">
              <w:rPr>
                <w:rFonts w:ascii="Times New Roman" w:eastAsia="Times New Roman" w:hAnsi="Times New Roman" w:cs="Times New Roman"/>
                <w:sz w:val="18"/>
                <w:szCs w:val="18"/>
                <w:lang w:eastAsia="ru-RU"/>
              </w:rPr>
              <w:t>»</w:t>
            </w:r>
            <w:r w:rsidRPr="00122623">
              <w:rPr>
                <w:rFonts w:ascii="Times New Roman" w:eastAsia="Times New Roman" w:hAnsi="Times New Roman" w:cs="Times New Roman"/>
                <w:sz w:val="18"/>
                <w:szCs w:val="18"/>
                <w:lang w:eastAsia="ru-RU"/>
              </w:rPr>
              <w:t>)</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Заключение</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Дата, подпись, фамилия, инициалы</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14. Врач-невролог.</w:t>
            </w:r>
          </w:p>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Черепно-мозговые нервы</w:t>
            </w:r>
          </w:p>
        </w:tc>
        <w:tc>
          <w:tcPr>
            <w:tcW w:w="3005" w:type="dxa"/>
            <w:gridSpan w:val="4"/>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Двигательная сфера</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Рефлексы</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Чувствительность</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Вегетативная нервная система</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Диагноз </w:t>
            </w:r>
            <w:r w:rsidRPr="00122623">
              <w:rPr>
                <w:rFonts w:ascii="Times New Roman" w:eastAsia="Times New Roman" w:hAnsi="Times New Roman" w:cs="Times New Roman"/>
                <w:sz w:val="18"/>
                <w:szCs w:val="18"/>
                <w:lang w:eastAsia="ru-RU"/>
              </w:rPr>
              <w:t xml:space="preserve">(на русском языке, без аббревиатур и сокращений, при отсутствии заболеваний указать </w:t>
            </w:r>
            <w:r w:rsidR="0028166C">
              <w:rPr>
                <w:rFonts w:ascii="Times New Roman" w:eastAsia="Times New Roman" w:hAnsi="Times New Roman" w:cs="Times New Roman"/>
                <w:sz w:val="18"/>
                <w:szCs w:val="18"/>
                <w:lang w:eastAsia="ru-RU"/>
              </w:rPr>
              <w:t>«</w:t>
            </w:r>
            <w:r w:rsidRPr="00122623">
              <w:rPr>
                <w:rFonts w:ascii="Times New Roman" w:eastAsia="Times New Roman" w:hAnsi="Times New Roman" w:cs="Times New Roman"/>
                <w:sz w:val="18"/>
                <w:szCs w:val="18"/>
                <w:lang w:eastAsia="ru-RU"/>
              </w:rPr>
              <w:t>Здоров</w:t>
            </w:r>
            <w:r w:rsidR="0028166C">
              <w:rPr>
                <w:rFonts w:ascii="Times New Roman" w:eastAsia="Times New Roman" w:hAnsi="Times New Roman" w:cs="Times New Roman"/>
                <w:sz w:val="18"/>
                <w:szCs w:val="18"/>
                <w:lang w:eastAsia="ru-RU"/>
              </w:rPr>
              <w:t>»</w:t>
            </w:r>
            <w:r w:rsidRPr="00122623">
              <w:rPr>
                <w:rFonts w:ascii="Times New Roman" w:eastAsia="Times New Roman" w:hAnsi="Times New Roman" w:cs="Times New Roman"/>
                <w:sz w:val="18"/>
                <w:szCs w:val="18"/>
                <w:lang w:eastAsia="ru-RU"/>
              </w:rPr>
              <w:t>)</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Заключение</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Дата, подпись, фамилия, инициалы</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15. Врач-психиатр.</w:t>
            </w:r>
          </w:p>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Восприятие</w:t>
            </w:r>
          </w:p>
        </w:tc>
        <w:tc>
          <w:tcPr>
            <w:tcW w:w="3005" w:type="dxa"/>
            <w:gridSpan w:val="4"/>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Интеллектуально-мнестическая сфера</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Эмоционально-волевая сфера</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Диагноз </w:t>
            </w:r>
            <w:r w:rsidRPr="00122623">
              <w:rPr>
                <w:rFonts w:ascii="Times New Roman" w:eastAsia="Times New Roman" w:hAnsi="Times New Roman" w:cs="Times New Roman"/>
                <w:sz w:val="18"/>
                <w:szCs w:val="18"/>
                <w:lang w:eastAsia="ru-RU"/>
              </w:rPr>
              <w:t xml:space="preserve">(на русском языке, без аббревиатур и сокращений, при отсутствии заболеваний указать </w:t>
            </w:r>
            <w:r w:rsidR="0028166C">
              <w:rPr>
                <w:rFonts w:ascii="Times New Roman" w:eastAsia="Times New Roman" w:hAnsi="Times New Roman" w:cs="Times New Roman"/>
                <w:sz w:val="18"/>
                <w:szCs w:val="18"/>
                <w:lang w:eastAsia="ru-RU"/>
              </w:rPr>
              <w:t>«</w:t>
            </w:r>
            <w:r w:rsidRPr="00122623">
              <w:rPr>
                <w:rFonts w:ascii="Times New Roman" w:eastAsia="Times New Roman" w:hAnsi="Times New Roman" w:cs="Times New Roman"/>
                <w:sz w:val="18"/>
                <w:szCs w:val="18"/>
                <w:lang w:eastAsia="ru-RU"/>
              </w:rPr>
              <w:t>Здоров</w:t>
            </w:r>
            <w:r w:rsidR="0028166C">
              <w:rPr>
                <w:rFonts w:ascii="Times New Roman" w:eastAsia="Times New Roman" w:hAnsi="Times New Roman" w:cs="Times New Roman"/>
                <w:sz w:val="18"/>
                <w:szCs w:val="18"/>
                <w:lang w:eastAsia="ru-RU"/>
              </w:rPr>
              <w:t>»</w:t>
            </w:r>
            <w:r w:rsidRPr="00122623">
              <w:rPr>
                <w:rFonts w:ascii="Times New Roman" w:eastAsia="Times New Roman" w:hAnsi="Times New Roman" w:cs="Times New Roman"/>
                <w:sz w:val="18"/>
                <w:szCs w:val="18"/>
                <w:lang w:eastAsia="ru-RU"/>
              </w:rPr>
              <w:t>)</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Заключение</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Дата, подпись, фамилия, инициалы</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16. Врач-офтальмолог.</w:t>
            </w:r>
          </w:p>
        </w:tc>
        <w:tc>
          <w:tcPr>
            <w:tcW w:w="1502"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Правый глаз</w:t>
            </w:r>
          </w:p>
        </w:tc>
        <w:tc>
          <w:tcPr>
            <w:tcW w:w="1503"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Левый глаз</w:t>
            </w:r>
          </w:p>
        </w:tc>
        <w:tc>
          <w:tcPr>
            <w:tcW w:w="1502"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Правый глаз</w:t>
            </w:r>
          </w:p>
        </w:tc>
        <w:tc>
          <w:tcPr>
            <w:tcW w:w="1503"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Левый глаз</w:t>
            </w: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Цветоощущение</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Острота зрения без коррекции</w:t>
            </w:r>
          </w:p>
        </w:tc>
        <w:tc>
          <w:tcPr>
            <w:tcW w:w="1502"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3"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2"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3"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Острота зрения с коррекцией</w:t>
            </w:r>
          </w:p>
        </w:tc>
        <w:tc>
          <w:tcPr>
            <w:tcW w:w="1502"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3"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2"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3"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Рефракция скиаскопически</w:t>
            </w:r>
          </w:p>
        </w:tc>
        <w:tc>
          <w:tcPr>
            <w:tcW w:w="1502"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3"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2"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3"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Бинокулярное зрение</w:t>
            </w:r>
          </w:p>
        </w:tc>
        <w:tc>
          <w:tcPr>
            <w:tcW w:w="1502"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3"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2"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3"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Ближайшая точка ясного зрения</w:t>
            </w:r>
          </w:p>
        </w:tc>
        <w:tc>
          <w:tcPr>
            <w:tcW w:w="1502"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3"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2"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3"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Слезные пути</w:t>
            </w:r>
          </w:p>
        </w:tc>
        <w:tc>
          <w:tcPr>
            <w:tcW w:w="1502"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3"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2"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3"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Веки и конъюнктивы</w:t>
            </w:r>
          </w:p>
        </w:tc>
        <w:tc>
          <w:tcPr>
            <w:tcW w:w="1502"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3"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2"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3"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Положение и подвижность глазных яблок</w:t>
            </w:r>
          </w:p>
        </w:tc>
        <w:tc>
          <w:tcPr>
            <w:tcW w:w="1502"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3"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2"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3"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Зрачки и их реакция</w:t>
            </w:r>
          </w:p>
        </w:tc>
        <w:tc>
          <w:tcPr>
            <w:tcW w:w="1502"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3"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2"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3"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lastRenderedPageBreak/>
              <w:t>Оптические среды</w:t>
            </w:r>
          </w:p>
        </w:tc>
        <w:tc>
          <w:tcPr>
            <w:tcW w:w="1502"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3"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2"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3"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Глазное дно</w:t>
            </w:r>
          </w:p>
        </w:tc>
        <w:tc>
          <w:tcPr>
            <w:tcW w:w="1502"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3"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2"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3"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Диагноз </w:t>
            </w:r>
            <w:r w:rsidRPr="00122623">
              <w:rPr>
                <w:rFonts w:ascii="Times New Roman" w:eastAsia="Times New Roman" w:hAnsi="Times New Roman" w:cs="Times New Roman"/>
                <w:sz w:val="18"/>
                <w:szCs w:val="18"/>
                <w:lang w:eastAsia="ru-RU"/>
              </w:rPr>
              <w:t xml:space="preserve">(на русском языке, без аббревиатур и сокращений, при отсутствии заболеваний указать </w:t>
            </w:r>
            <w:r w:rsidR="0028166C">
              <w:rPr>
                <w:rFonts w:ascii="Times New Roman" w:eastAsia="Times New Roman" w:hAnsi="Times New Roman" w:cs="Times New Roman"/>
                <w:sz w:val="18"/>
                <w:szCs w:val="18"/>
                <w:lang w:eastAsia="ru-RU"/>
              </w:rPr>
              <w:t>«</w:t>
            </w:r>
            <w:r w:rsidRPr="00122623">
              <w:rPr>
                <w:rFonts w:ascii="Times New Roman" w:eastAsia="Times New Roman" w:hAnsi="Times New Roman" w:cs="Times New Roman"/>
                <w:sz w:val="18"/>
                <w:szCs w:val="18"/>
                <w:lang w:eastAsia="ru-RU"/>
              </w:rPr>
              <w:t>Здоров</w:t>
            </w:r>
            <w:r w:rsidR="0028166C">
              <w:rPr>
                <w:rFonts w:ascii="Times New Roman" w:eastAsia="Times New Roman" w:hAnsi="Times New Roman" w:cs="Times New Roman"/>
                <w:sz w:val="18"/>
                <w:szCs w:val="18"/>
                <w:lang w:eastAsia="ru-RU"/>
              </w:rPr>
              <w:t>»</w:t>
            </w:r>
            <w:r w:rsidRPr="00122623">
              <w:rPr>
                <w:rFonts w:ascii="Times New Roman" w:eastAsia="Times New Roman" w:hAnsi="Times New Roman" w:cs="Times New Roman"/>
                <w:sz w:val="18"/>
                <w:szCs w:val="18"/>
                <w:lang w:eastAsia="ru-RU"/>
              </w:rPr>
              <w:t>)</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Заключение</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Дата, подпись, фамилия, инициалы</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17. Врач-оториноларинголог.</w:t>
            </w:r>
          </w:p>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Речь</w:t>
            </w:r>
          </w:p>
        </w:tc>
        <w:tc>
          <w:tcPr>
            <w:tcW w:w="3005" w:type="dxa"/>
            <w:gridSpan w:val="4"/>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tc>
        <w:tc>
          <w:tcPr>
            <w:tcW w:w="1502"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Справа</w:t>
            </w:r>
          </w:p>
        </w:tc>
        <w:tc>
          <w:tcPr>
            <w:tcW w:w="1503"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Слева</w:t>
            </w:r>
          </w:p>
        </w:tc>
        <w:tc>
          <w:tcPr>
            <w:tcW w:w="1502"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Справа</w:t>
            </w:r>
          </w:p>
        </w:tc>
        <w:tc>
          <w:tcPr>
            <w:tcW w:w="1503"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Слева</w:t>
            </w: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Носовое дыхание</w:t>
            </w:r>
          </w:p>
        </w:tc>
        <w:tc>
          <w:tcPr>
            <w:tcW w:w="1502" w:type="dxa"/>
            <w:gridSpan w:val="2"/>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3" w:type="dxa"/>
            <w:gridSpan w:val="2"/>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2" w:type="dxa"/>
            <w:gridSpan w:val="2"/>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3" w:type="dxa"/>
            <w:gridSpan w:val="2"/>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Обоняние</w:t>
            </w:r>
          </w:p>
        </w:tc>
        <w:tc>
          <w:tcPr>
            <w:tcW w:w="1502"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3"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2"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3"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Шепотная речь</w:t>
            </w:r>
          </w:p>
        </w:tc>
        <w:tc>
          <w:tcPr>
            <w:tcW w:w="1502"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3"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2"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3"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cantSplit/>
        </w:trPr>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Барофункция уха</w:t>
            </w:r>
          </w:p>
        </w:tc>
        <w:tc>
          <w:tcPr>
            <w:tcW w:w="1502"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3"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2"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03" w:type="dxa"/>
            <w:gridSpan w:val="2"/>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Функция вестибулярного аппарата</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Диагноз </w:t>
            </w:r>
            <w:r w:rsidRPr="00122623">
              <w:rPr>
                <w:rFonts w:ascii="Times New Roman" w:eastAsia="Times New Roman" w:hAnsi="Times New Roman" w:cs="Times New Roman"/>
                <w:sz w:val="18"/>
                <w:szCs w:val="18"/>
                <w:lang w:eastAsia="ru-RU"/>
              </w:rPr>
              <w:t xml:space="preserve">(на русском языке, без аббревиатур и сокращений, при отсутствии заболеваний указать </w:t>
            </w:r>
            <w:r w:rsidR="0028166C">
              <w:rPr>
                <w:rFonts w:ascii="Times New Roman" w:eastAsia="Times New Roman" w:hAnsi="Times New Roman" w:cs="Times New Roman"/>
                <w:sz w:val="18"/>
                <w:szCs w:val="18"/>
                <w:lang w:eastAsia="ru-RU"/>
              </w:rPr>
              <w:t>«</w:t>
            </w:r>
            <w:r w:rsidRPr="00122623">
              <w:rPr>
                <w:rFonts w:ascii="Times New Roman" w:eastAsia="Times New Roman" w:hAnsi="Times New Roman" w:cs="Times New Roman"/>
                <w:sz w:val="18"/>
                <w:szCs w:val="18"/>
                <w:lang w:eastAsia="ru-RU"/>
              </w:rPr>
              <w:t>Здоров</w:t>
            </w:r>
            <w:r w:rsidR="0028166C">
              <w:rPr>
                <w:rFonts w:ascii="Times New Roman" w:eastAsia="Times New Roman" w:hAnsi="Times New Roman" w:cs="Times New Roman"/>
                <w:sz w:val="18"/>
                <w:szCs w:val="18"/>
                <w:lang w:eastAsia="ru-RU"/>
              </w:rPr>
              <w:t>»</w:t>
            </w:r>
            <w:r w:rsidRPr="00122623">
              <w:rPr>
                <w:rFonts w:ascii="Times New Roman" w:eastAsia="Times New Roman" w:hAnsi="Times New Roman" w:cs="Times New Roman"/>
                <w:sz w:val="18"/>
                <w:szCs w:val="18"/>
                <w:lang w:eastAsia="ru-RU"/>
              </w:rPr>
              <w:t>)</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Заключение</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Дата, подпись, фамилия, инициалы</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18. Врач-стоматолог.</w:t>
            </w:r>
          </w:p>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Прикус</w:t>
            </w:r>
          </w:p>
        </w:tc>
        <w:tc>
          <w:tcPr>
            <w:tcW w:w="3005" w:type="dxa"/>
            <w:gridSpan w:val="4"/>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Слизистая полости рта</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Зубы</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Десны</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Диагноз </w:t>
            </w:r>
            <w:r w:rsidRPr="00122623">
              <w:rPr>
                <w:rFonts w:ascii="Times New Roman" w:eastAsia="Times New Roman" w:hAnsi="Times New Roman" w:cs="Times New Roman"/>
                <w:sz w:val="18"/>
                <w:szCs w:val="18"/>
                <w:lang w:eastAsia="ru-RU"/>
              </w:rPr>
              <w:t xml:space="preserve">(на русском языке, без аббревиатур и сокращений, при отсутствии заболеваний указать </w:t>
            </w:r>
            <w:r w:rsidR="0028166C">
              <w:rPr>
                <w:rFonts w:ascii="Times New Roman" w:eastAsia="Times New Roman" w:hAnsi="Times New Roman" w:cs="Times New Roman"/>
                <w:sz w:val="18"/>
                <w:szCs w:val="18"/>
                <w:lang w:eastAsia="ru-RU"/>
              </w:rPr>
              <w:t>«</w:t>
            </w:r>
            <w:r w:rsidRPr="00122623">
              <w:rPr>
                <w:rFonts w:ascii="Times New Roman" w:eastAsia="Times New Roman" w:hAnsi="Times New Roman" w:cs="Times New Roman"/>
                <w:sz w:val="18"/>
                <w:szCs w:val="18"/>
                <w:lang w:eastAsia="ru-RU"/>
              </w:rPr>
              <w:t>Здоров</w:t>
            </w:r>
            <w:r w:rsidR="0028166C">
              <w:rPr>
                <w:rFonts w:ascii="Times New Roman" w:eastAsia="Times New Roman" w:hAnsi="Times New Roman" w:cs="Times New Roman"/>
                <w:sz w:val="18"/>
                <w:szCs w:val="18"/>
                <w:lang w:eastAsia="ru-RU"/>
              </w:rPr>
              <w:t>»</w:t>
            </w:r>
            <w:r w:rsidRPr="00122623">
              <w:rPr>
                <w:rFonts w:ascii="Times New Roman" w:eastAsia="Times New Roman" w:hAnsi="Times New Roman" w:cs="Times New Roman"/>
                <w:sz w:val="18"/>
                <w:szCs w:val="18"/>
                <w:lang w:eastAsia="ru-RU"/>
              </w:rPr>
              <w:t>)</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Заключение</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Дата, подпись, фамилия, инициалы</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19. Врач-дерматовенеролог.</w:t>
            </w:r>
          </w:p>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Данные осмотра</w:t>
            </w:r>
          </w:p>
        </w:tc>
        <w:tc>
          <w:tcPr>
            <w:tcW w:w="3005" w:type="dxa"/>
            <w:gridSpan w:val="4"/>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Диагноз </w:t>
            </w:r>
            <w:r w:rsidRPr="00122623">
              <w:rPr>
                <w:rFonts w:ascii="Times New Roman" w:eastAsia="Times New Roman" w:hAnsi="Times New Roman" w:cs="Times New Roman"/>
                <w:sz w:val="18"/>
                <w:szCs w:val="18"/>
                <w:lang w:eastAsia="ru-RU"/>
              </w:rPr>
              <w:t xml:space="preserve">(на русском языке, без аббревиатур и сокращений, при отсутствии заболеваний указать </w:t>
            </w:r>
            <w:r w:rsidR="0028166C">
              <w:rPr>
                <w:rFonts w:ascii="Times New Roman" w:eastAsia="Times New Roman" w:hAnsi="Times New Roman" w:cs="Times New Roman"/>
                <w:sz w:val="18"/>
                <w:szCs w:val="18"/>
                <w:lang w:eastAsia="ru-RU"/>
              </w:rPr>
              <w:t>«</w:t>
            </w:r>
            <w:r w:rsidRPr="00122623">
              <w:rPr>
                <w:rFonts w:ascii="Times New Roman" w:eastAsia="Times New Roman" w:hAnsi="Times New Roman" w:cs="Times New Roman"/>
                <w:sz w:val="18"/>
                <w:szCs w:val="18"/>
                <w:lang w:eastAsia="ru-RU"/>
              </w:rPr>
              <w:t>Здоров</w:t>
            </w:r>
            <w:r w:rsidR="0028166C">
              <w:rPr>
                <w:rFonts w:ascii="Times New Roman" w:eastAsia="Times New Roman" w:hAnsi="Times New Roman" w:cs="Times New Roman"/>
                <w:sz w:val="18"/>
                <w:szCs w:val="18"/>
                <w:lang w:eastAsia="ru-RU"/>
              </w:rPr>
              <w:t>»</w:t>
            </w:r>
            <w:r w:rsidRPr="00122623">
              <w:rPr>
                <w:rFonts w:ascii="Times New Roman" w:eastAsia="Times New Roman" w:hAnsi="Times New Roman" w:cs="Times New Roman"/>
                <w:sz w:val="18"/>
                <w:szCs w:val="18"/>
                <w:lang w:eastAsia="ru-RU"/>
              </w:rPr>
              <w:t>)</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Заключение</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Дата, подпись, фамилия, инициалы</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20. Врач-гинеколог </w:t>
            </w:r>
            <w:r w:rsidRPr="00122623">
              <w:rPr>
                <w:rFonts w:ascii="Times New Roman" w:eastAsia="Times New Roman" w:hAnsi="Times New Roman" w:cs="Times New Roman"/>
                <w:sz w:val="24"/>
                <w:szCs w:val="24"/>
                <w:vertAlign w:val="superscript"/>
                <w:lang w:eastAsia="ru-RU"/>
              </w:rPr>
              <w:footnoteReference w:customMarkFollows="1" w:id="34"/>
              <w:t>1</w:t>
            </w:r>
            <w:r w:rsidRPr="00122623">
              <w:rPr>
                <w:rFonts w:ascii="Times New Roman" w:eastAsia="Times New Roman" w:hAnsi="Times New Roman" w:cs="Times New Roman"/>
                <w:sz w:val="24"/>
                <w:szCs w:val="24"/>
                <w:lang w:eastAsia="ru-RU"/>
              </w:rPr>
              <w:t>.</w:t>
            </w:r>
          </w:p>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Данные осмотра</w:t>
            </w:r>
          </w:p>
        </w:tc>
        <w:tc>
          <w:tcPr>
            <w:tcW w:w="3005" w:type="dxa"/>
            <w:gridSpan w:val="4"/>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Диагноз </w:t>
            </w:r>
            <w:r w:rsidRPr="00122623">
              <w:rPr>
                <w:rFonts w:ascii="Times New Roman" w:eastAsia="Times New Roman" w:hAnsi="Times New Roman" w:cs="Times New Roman"/>
                <w:sz w:val="18"/>
                <w:szCs w:val="18"/>
                <w:lang w:eastAsia="ru-RU"/>
              </w:rPr>
              <w:t xml:space="preserve">(на русском языке, без аббревиатур и сокращений, при отсутствии заболеваний указать </w:t>
            </w:r>
            <w:r w:rsidR="0028166C">
              <w:rPr>
                <w:rFonts w:ascii="Times New Roman" w:eastAsia="Times New Roman" w:hAnsi="Times New Roman" w:cs="Times New Roman"/>
                <w:sz w:val="18"/>
                <w:szCs w:val="18"/>
                <w:lang w:eastAsia="ru-RU"/>
              </w:rPr>
              <w:t>«</w:t>
            </w:r>
            <w:r w:rsidRPr="00122623">
              <w:rPr>
                <w:rFonts w:ascii="Times New Roman" w:eastAsia="Times New Roman" w:hAnsi="Times New Roman" w:cs="Times New Roman"/>
                <w:sz w:val="18"/>
                <w:szCs w:val="18"/>
                <w:lang w:eastAsia="ru-RU"/>
              </w:rPr>
              <w:t>Здоров</w:t>
            </w:r>
            <w:r w:rsidR="0028166C">
              <w:rPr>
                <w:rFonts w:ascii="Times New Roman" w:eastAsia="Times New Roman" w:hAnsi="Times New Roman" w:cs="Times New Roman"/>
                <w:sz w:val="18"/>
                <w:szCs w:val="18"/>
                <w:lang w:eastAsia="ru-RU"/>
              </w:rPr>
              <w:t>»</w:t>
            </w:r>
            <w:r w:rsidRPr="00122623">
              <w:rPr>
                <w:rFonts w:ascii="Times New Roman" w:eastAsia="Times New Roman" w:hAnsi="Times New Roman" w:cs="Times New Roman"/>
                <w:sz w:val="18"/>
                <w:szCs w:val="18"/>
                <w:lang w:eastAsia="ru-RU"/>
              </w:rPr>
              <w:t>)</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Заключение</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Дата, подпись, фамилия, инициалы</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3969" w:type="dxa"/>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21. Другие врачи-специалисты </w:t>
            </w:r>
            <w:r w:rsidRPr="00122623">
              <w:rPr>
                <w:rFonts w:ascii="Times New Roman" w:eastAsia="Times New Roman" w:hAnsi="Times New Roman" w:cs="Times New Roman"/>
                <w:sz w:val="24"/>
                <w:szCs w:val="24"/>
                <w:vertAlign w:val="superscript"/>
                <w:lang w:eastAsia="ru-RU"/>
              </w:rPr>
              <w:footnoteReference w:customMarkFollows="1" w:id="35"/>
              <w:t>2</w:t>
            </w: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gridSpan w:val="4"/>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122623" w:rsidRPr="00122623" w:rsidRDefault="00122623" w:rsidP="00122623">
      <w:pPr>
        <w:pageBreakBefore/>
        <w:autoSpaceDE w:val="0"/>
        <w:autoSpaceDN w:val="0"/>
        <w:spacing w:after="12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val="en-US" w:eastAsia="ru-RU"/>
        </w:rPr>
        <w:lastRenderedPageBreak/>
        <w:t>III</w:t>
      </w:r>
      <w:r w:rsidRPr="00122623">
        <w:rPr>
          <w:rFonts w:ascii="Times New Roman" w:eastAsia="Times New Roman" w:hAnsi="Times New Roman" w:cs="Times New Roman"/>
          <w:sz w:val="24"/>
          <w:szCs w:val="24"/>
          <w:lang w:eastAsia="ru-RU"/>
        </w:rPr>
        <w:t>. Заключения военно-врачебной комиссии:</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22. Предварительное медицинское освидетельствование  </w:t>
      </w:r>
    </w:p>
    <w:p w:rsidR="00122623" w:rsidRPr="00122623" w:rsidRDefault="00122623" w:rsidP="00122623">
      <w:pPr>
        <w:pBdr>
          <w:top w:val="single" w:sz="4" w:space="1" w:color="auto"/>
        </w:pBdr>
        <w:autoSpaceDE w:val="0"/>
        <w:autoSpaceDN w:val="0"/>
        <w:spacing w:after="0" w:line="240" w:lineRule="auto"/>
        <w:ind w:left="5879"/>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(наименование военно-врачебной комиссии)</w:t>
      </w:r>
    </w:p>
    <w:tbl>
      <w:tblPr>
        <w:tblW w:w="0" w:type="auto"/>
        <w:tblLayout w:type="fixed"/>
        <w:tblCellMar>
          <w:left w:w="28" w:type="dxa"/>
          <w:right w:w="28" w:type="dxa"/>
        </w:tblCellMar>
        <w:tblLook w:val="0000" w:firstRow="0" w:lastRow="0" w:firstColumn="0" w:lastColumn="0" w:noHBand="0" w:noVBand="0"/>
      </w:tblPr>
      <w:tblGrid>
        <w:gridCol w:w="1644"/>
        <w:gridCol w:w="1134"/>
        <w:gridCol w:w="369"/>
        <w:gridCol w:w="198"/>
        <w:gridCol w:w="397"/>
        <w:gridCol w:w="255"/>
        <w:gridCol w:w="1701"/>
        <w:gridCol w:w="397"/>
        <w:gridCol w:w="397"/>
        <w:gridCol w:w="340"/>
      </w:tblGrid>
      <w:tr w:rsidR="00122623" w:rsidRPr="00122623" w:rsidTr="00122623">
        <w:tc>
          <w:tcPr>
            <w:tcW w:w="1644"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Заключение №</w:t>
            </w:r>
          </w:p>
        </w:tc>
        <w:tc>
          <w:tcPr>
            <w:tcW w:w="1134"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rsidR="00122623" w:rsidRPr="00122623" w:rsidRDefault="00122623" w:rsidP="00122623">
            <w:pPr>
              <w:autoSpaceDE w:val="0"/>
              <w:autoSpaceDN w:val="0"/>
              <w:spacing w:after="0" w:line="240" w:lineRule="auto"/>
              <w:jc w:val="right"/>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от </w:t>
            </w:r>
          </w:p>
        </w:tc>
        <w:tc>
          <w:tcPr>
            <w:tcW w:w="198" w:type="dxa"/>
            <w:tcBorders>
              <w:top w:val="nil"/>
              <w:left w:val="nil"/>
              <w:bottom w:val="nil"/>
              <w:right w:val="nil"/>
            </w:tcBorders>
            <w:vAlign w:val="bottom"/>
          </w:tcPr>
          <w:p w:rsidR="00122623" w:rsidRPr="00122623" w:rsidRDefault="0028166C" w:rsidP="00122623">
            <w:pPr>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122623" w:rsidRPr="00122623" w:rsidRDefault="0028166C" w:rsidP="00122623">
            <w:pPr>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701"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122623" w:rsidRPr="00122623" w:rsidRDefault="00122623" w:rsidP="00122623">
            <w:pPr>
              <w:autoSpaceDE w:val="0"/>
              <w:autoSpaceDN w:val="0"/>
              <w:spacing w:after="0" w:line="240" w:lineRule="auto"/>
              <w:jc w:val="right"/>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г.</w:t>
            </w: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Диагноз  </w:t>
      </w:r>
    </w:p>
    <w:p w:rsidR="00122623" w:rsidRPr="00122623" w:rsidRDefault="00122623" w:rsidP="00122623">
      <w:pPr>
        <w:pBdr>
          <w:top w:val="single" w:sz="4" w:space="1" w:color="auto"/>
        </w:pBdr>
        <w:autoSpaceDE w:val="0"/>
        <w:autoSpaceDN w:val="0"/>
        <w:spacing w:after="0" w:line="240" w:lineRule="auto"/>
        <w:ind w:left="966"/>
        <w:jc w:val="center"/>
        <w:rPr>
          <w:rFonts w:ascii="Times New Roman" w:eastAsia="Times New Roman" w:hAnsi="Times New Roman" w:cs="Times New Roman"/>
          <w:sz w:val="16"/>
          <w:szCs w:val="16"/>
          <w:lang w:eastAsia="ru-RU"/>
        </w:rPr>
      </w:pPr>
      <w:r w:rsidRPr="00122623">
        <w:rPr>
          <w:rFonts w:ascii="Times New Roman" w:eastAsia="Times New Roman" w:hAnsi="Times New Roman" w:cs="Times New Roman"/>
          <w:sz w:val="16"/>
          <w:szCs w:val="16"/>
          <w:lang w:eastAsia="ru-RU"/>
        </w:rPr>
        <w:t>(перечислить на русском языке, без аббревиатур и сокращений все установленные диагнозы, независимо от того, применяются ли</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122623">
        <w:rPr>
          <w:rFonts w:ascii="Times New Roman" w:eastAsia="Times New Roman" w:hAnsi="Times New Roman" w:cs="Times New Roman"/>
          <w:sz w:val="16"/>
          <w:szCs w:val="16"/>
          <w:lang w:eastAsia="ru-RU"/>
        </w:rPr>
        <w:t>по ним статьи расписания болезней, первым указывается основной диагноз, в наибольшей степени ограничивающий годность</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122623">
        <w:rPr>
          <w:rFonts w:ascii="Times New Roman" w:eastAsia="Times New Roman" w:hAnsi="Times New Roman" w:cs="Times New Roman"/>
          <w:sz w:val="16"/>
          <w:szCs w:val="16"/>
          <w:lang w:eastAsia="ru-RU"/>
        </w:rPr>
        <w:t>освидетельствованного к службе в органах внутренних дел Российской Федерации, а затем сопутствующие увечья, заболевания)</w:t>
      </w:r>
    </w:p>
    <w:tbl>
      <w:tblPr>
        <w:tblW w:w="9979" w:type="dxa"/>
        <w:tblLayout w:type="fixed"/>
        <w:tblCellMar>
          <w:left w:w="28" w:type="dxa"/>
          <w:right w:w="28" w:type="dxa"/>
        </w:tblCellMar>
        <w:tblLook w:val="0000" w:firstRow="0" w:lastRow="0" w:firstColumn="0" w:lastColumn="0" w:noHBand="0" w:noVBand="0"/>
      </w:tblPr>
      <w:tblGrid>
        <w:gridCol w:w="2296"/>
        <w:gridCol w:w="1134"/>
        <w:gridCol w:w="850"/>
        <w:gridCol w:w="1134"/>
        <w:gridCol w:w="2552"/>
        <w:gridCol w:w="2013"/>
      </w:tblGrid>
      <w:tr w:rsidR="00122623" w:rsidRPr="00122623" w:rsidTr="00122623">
        <w:tc>
          <w:tcPr>
            <w:tcW w:w="2296"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На основании статьи</w:t>
            </w:r>
          </w:p>
        </w:tc>
        <w:tc>
          <w:tcPr>
            <w:tcW w:w="1134"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0" w:type="dxa"/>
            <w:tcBorders>
              <w:top w:val="nil"/>
              <w:left w:val="nil"/>
              <w:bottom w:val="nil"/>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графы</w:t>
            </w:r>
          </w:p>
        </w:tc>
        <w:tc>
          <w:tcPr>
            <w:tcW w:w="1134"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2" w:type="dxa"/>
            <w:tcBorders>
              <w:top w:val="nil"/>
              <w:left w:val="nil"/>
              <w:bottom w:val="nil"/>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расписания болезней и</w:t>
            </w:r>
          </w:p>
        </w:tc>
        <w:tc>
          <w:tcPr>
            <w:tcW w:w="2013"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122623" w:rsidRPr="00122623" w:rsidRDefault="00122623" w:rsidP="00122623">
      <w:pPr>
        <w:tabs>
          <w:tab w:val="right" w:pos="9921"/>
        </w:tabs>
        <w:autoSpaceDE w:val="0"/>
        <w:autoSpaceDN w:val="0"/>
        <w:spacing w:after="0" w:line="240" w:lineRule="auto"/>
        <w:jc w:val="both"/>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дополнительных требований (приложение №  </w:t>
      </w:r>
      <w:r w:rsidRPr="00122623">
        <w:rPr>
          <w:rFonts w:ascii="Times New Roman" w:eastAsia="Times New Roman" w:hAnsi="Times New Roman" w:cs="Times New Roman"/>
          <w:sz w:val="24"/>
          <w:szCs w:val="24"/>
          <w:lang w:eastAsia="ru-RU"/>
        </w:rPr>
        <w:tab/>
        <w:t>к приказу МВД России</w:t>
      </w:r>
    </w:p>
    <w:p w:rsidR="00122623" w:rsidRPr="00122623" w:rsidRDefault="00122623" w:rsidP="00122623">
      <w:pPr>
        <w:pBdr>
          <w:top w:val="single" w:sz="4" w:space="1" w:color="auto"/>
        </w:pBdr>
        <w:autoSpaceDE w:val="0"/>
        <w:autoSpaceDN w:val="0"/>
        <w:spacing w:after="0" w:line="240" w:lineRule="auto"/>
        <w:ind w:left="4746" w:right="2516"/>
        <w:jc w:val="both"/>
        <w:rPr>
          <w:rFonts w:ascii="Times New Roman" w:eastAsia="Times New Roman" w:hAnsi="Times New Roman" w:cs="Times New Roman"/>
          <w:sz w:val="2"/>
          <w:szCs w:val="2"/>
          <w:lang w:eastAsia="ru-RU"/>
        </w:rPr>
      </w:pPr>
    </w:p>
    <w:tbl>
      <w:tblPr>
        <w:tblStyle w:val="a6"/>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284"/>
        <w:gridCol w:w="198"/>
        <w:gridCol w:w="397"/>
        <w:gridCol w:w="255"/>
        <w:gridCol w:w="1418"/>
        <w:gridCol w:w="397"/>
        <w:gridCol w:w="397"/>
        <w:gridCol w:w="623"/>
        <w:gridCol w:w="851"/>
        <w:gridCol w:w="284"/>
      </w:tblGrid>
      <w:tr w:rsidR="00122623" w:rsidRPr="00122623" w:rsidTr="00122623">
        <w:tc>
          <w:tcPr>
            <w:tcW w:w="284" w:type="dxa"/>
            <w:vAlign w:val="bottom"/>
          </w:tcPr>
          <w:p w:rsidR="00122623" w:rsidRPr="00122623" w:rsidRDefault="00122623" w:rsidP="00122623">
            <w:pPr>
              <w:rPr>
                <w:sz w:val="24"/>
                <w:szCs w:val="24"/>
              </w:rPr>
            </w:pPr>
            <w:r w:rsidRPr="00122623">
              <w:rPr>
                <w:sz w:val="24"/>
                <w:szCs w:val="24"/>
              </w:rPr>
              <w:t>от</w:t>
            </w:r>
          </w:p>
        </w:tc>
        <w:tc>
          <w:tcPr>
            <w:tcW w:w="198" w:type="dxa"/>
            <w:vAlign w:val="bottom"/>
          </w:tcPr>
          <w:p w:rsidR="00122623" w:rsidRPr="00122623" w:rsidRDefault="0028166C" w:rsidP="00122623">
            <w:pPr>
              <w:jc w:val="right"/>
              <w:rPr>
                <w:sz w:val="24"/>
                <w:szCs w:val="24"/>
              </w:rPr>
            </w:pPr>
            <w:r>
              <w:rPr>
                <w:sz w:val="24"/>
                <w:szCs w:val="24"/>
              </w:rPr>
              <w:t>«</w:t>
            </w:r>
          </w:p>
        </w:tc>
        <w:tc>
          <w:tcPr>
            <w:tcW w:w="397" w:type="dxa"/>
            <w:tcBorders>
              <w:bottom w:val="single" w:sz="4" w:space="0" w:color="auto"/>
            </w:tcBorders>
            <w:vAlign w:val="bottom"/>
          </w:tcPr>
          <w:p w:rsidR="00122623" w:rsidRPr="00122623" w:rsidRDefault="00122623" w:rsidP="00122623">
            <w:pPr>
              <w:jc w:val="center"/>
              <w:rPr>
                <w:sz w:val="24"/>
                <w:szCs w:val="24"/>
              </w:rPr>
            </w:pPr>
          </w:p>
        </w:tc>
        <w:tc>
          <w:tcPr>
            <w:tcW w:w="255" w:type="dxa"/>
            <w:vAlign w:val="bottom"/>
          </w:tcPr>
          <w:p w:rsidR="00122623" w:rsidRPr="00122623" w:rsidRDefault="0028166C" w:rsidP="00122623">
            <w:pPr>
              <w:rPr>
                <w:sz w:val="24"/>
                <w:szCs w:val="24"/>
              </w:rPr>
            </w:pPr>
            <w:r>
              <w:rPr>
                <w:sz w:val="24"/>
                <w:szCs w:val="24"/>
              </w:rPr>
              <w:t>«</w:t>
            </w:r>
          </w:p>
        </w:tc>
        <w:tc>
          <w:tcPr>
            <w:tcW w:w="1418" w:type="dxa"/>
            <w:tcBorders>
              <w:bottom w:val="single" w:sz="4" w:space="0" w:color="auto"/>
            </w:tcBorders>
            <w:vAlign w:val="bottom"/>
          </w:tcPr>
          <w:p w:rsidR="00122623" w:rsidRPr="00122623" w:rsidRDefault="00122623" w:rsidP="00122623">
            <w:pPr>
              <w:jc w:val="center"/>
              <w:rPr>
                <w:sz w:val="24"/>
                <w:szCs w:val="24"/>
              </w:rPr>
            </w:pPr>
          </w:p>
        </w:tc>
        <w:tc>
          <w:tcPr>
            <w:tcW w:w="397" w:type="dxa"/>
            <w:vAlign w:val="bottom"/>
          </w:tcPr>
          <w:p w:rsidR="00122623" w:rsidRPr="00122623" w:rsidRDefault="00122623" w:rsidP="00122623">
            <w:pPr>
              <w:jc w:val="right"/>
              <w:rPr>
                <w:sz w:val="24"/>
                <w:szCs w:val="24"/>
              </w:rPr>
            </w:pPr>
            <w:r w:rsidRPr="00122623">
              <w:rPr>
                <w:sz w:val="24"/>
                <w:szCs w:val="24"/>
              </w:rPr>
              <w:t>20</w:t>
            </w:r>
          </w:p>
        </w:tc>
        <w:tc>
          <w:tcPr>
            <w:tcW w:w="397" w:type="dxa"/>
            <w:tcBorders>
              <w:bottom w:val="single" w:sz="4" w:space="0" w:color="auto"/>
            </w:tcBorders>
            <w:vAlign w:val="bottom"/>
          </w:tcPr>
          <w:p w:rsidR="00122623" w:rsidRPr="00122623" w:rsidRDefault="00122623" w:rsidP="00122623">
            <w:pPr>
              <w:rPr>
                <w:sz w:val="24"/>
                <w:szCs w:val="24"/>
              </w:rPr>
            </w:pPr>
          </w:p>
        </w:tc>
        <w:tc>
          <w:tcPr>
            <w:tcW w:w="623" w:type="dxa"/>
            <w:vAlign w:val="bottom"/>
          </w:tcPr>
          <w:p w:rsidR="00122623" w:rsidRPr="00122623" w:rsidRDefault="00122623" w:rsidP="00122623">
            <w:pPr>
              <w:ind w:left="57"/>
              <w:rPr>
                <w:sz w:val="24"/>
                <w:szCs w:val="24"/>
              </w:rPr>
            </w:pPr>
            <w:r w:rsidRPr="00122623">
              <w:rPr>
                <w:sz w:val="24"/>
                <w:szCs w:val="24"/>
              </w:rPr>
              <w:t>г. №</w:t>
            </w:r>
          </w:p>
        </w:tc>
        <w:tc>
          <w:tcPr>
            <w:tcW w:w="851" w:type="dxa"/>
            <w:tcBorders>
              <w:bottom w:val="single" w:sz="4" w:space="0" w:color="auto"/>
            </w:tcBorders>
            <w:vAlign w:val="bottom"/>
          </w:tcPr>
          <w:p w:rsidR="00122623" w:rsidRPr="00122623" w:rsidRDefault="00122623" w:rsidP="00122623">
            <w:pPr>
              <w:jc w:val="center"/>
              <w:rPr>
                <w:sz w:val="24"/>
                <w:szCs w:val="24"/>
              </w:rPr>
            </w:pPr>
          </w:p>
        </w:tc>
        <w:tc>
          <w:tcPr>
            <w:tcW w:w="284" w:type="dxa"/>
            <w:vAlign w:val="bottom"/>
          </w:tcPr>
          <w:p w:rsidR="00122623" w:rsidRPr="00122623" w:rsidRDefault="00122623" w:rsidP="00122623">
            <w:pPr>
              <w:rPr>
                <w:sz w:val="24"/>
                <w:szCs w:val="24"/>
              </w:rPr>
            </w:pPr>
            <w:r w:rsidRPr="00122623">
              <w:rPr>
                <w:sz w:val="24"/>
                <w:szCs w:val="24"/>
              </w:rPr>
              <w:t>)</w:t>
            </w:r>
          </w:p>
        </w:tc>
      </w:tr>
    </w:tbl>
    <w:p w:rsidR="00122623" w:rsidRPr="00122623" w:rsidRDefault="00122623" w:rsidP="00122623">
      <w:pPr>
        <w:autoSpaceDE w:val="0"/>
        <w:autoSpaceDN w:val="0"/>
        <w:spacing w:after="0" w:line="240" w:lineRule="auto"/>
        <w:jc w:val="both"/>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122623">
        <w:rPr>
          <w:rFonts w:ascii="Times New Roman" w:eastAsia="Times New Roman" w:hAnsi="Times New Roman" w:cs="Times New Roman"/>
          <w:sz w:val="16"/>
          <w:szCs w:val="16"/>
          <w:lang w:eastAsia="ru-RU"/>
        </w:rPr>
        <w:t>(указать формулировку заключения о категории годности к службе в органах внутренних дел Российской Федерации, степень ограничения)</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годен/не годен (ненужное зачеркнуть) к поступлению в</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122623">
        <w:rPr>
          <w:rFonts w:ascii="Times New Roman" w:eastAsia="Times New Roman" w:hAnsi="Times New Roman" w:cs="Times New Roman"/>
          <w:sz w:val="16"/>
          <w:szCs w:val="16"/>
          <w:lang w:eastAsia="ru-RU"/>
        </w:rPr>
        <w:t>(для лиц, поступающих в образовательную организацию высшего образования, находящуюся в ведении МВД России, указать наименование образовательной организации, факультет)</w:t>
      </w: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 xml:space="preserve">Примечание:  </w:t>
      </w:r>
    </w:p>
    <w:p w:rsidR="00122623" w:rsidRPr="00122623" w:rsidRDefault="00122623" w:rsidP="00122623">
      <w:pPr>
        <w:pBdr>
          <w:top w:val="single" w:sz="4" w:space="1" w:color="auto"/>
        </w:pBdr>
        <w:autoSpaceDE w:val="0"/>
        <w:autoSpaceDN w:val="0"/>
        <w:spacing w:after="0" w:line="240" w:lineRule="auto"/>
        <w:ind w:left="1204"/>
        <w:jc w:val="both"/>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120" w:line="240" w:lineRule="auto"/>
        <w:jc w:val="center"/>
        <w:rPr>
          <w:rFonts w:ascii="Times New Roman" w:eastAsia="Times New Roman" w:hAnsi="Times New Roman" w:cs="Times New Roman"/>
          <w:sz w:val="16"/>
          <w:szCs w:val="16"/>
          <w:lang w:eastAsia="ru-RU"/>
        </w:rPr>
      </w:pPr>
      <w:r w:rsidRPr="00122623">
        <w:rPr>
          <w:rFonts w:ascii="Times New Roman" w:eastAsia="Times New Roman" w:hAnsi="Times New Roman" w:cs="Times New Roman"/>
          <w:sz w:val="16"/>
          <w:szCs w:val="16"/>
          <w:lang w:eastAsia="ru-RU"/>
        </w:rPr>
        <w:t>(лицам, признанным временно не годными к службе в органах внутренних дел Российской Федерации, указать срок, по истечении которого возможно повторное освидетельствование)</w:t>
      </w:r>
    </w:p>
    <w:tbl>
      <w:tblPr>
        <w:tblW w:w="0" w:type="auto"/>
        <w:jc w:val="right"/>
        <w:tblInd w:w="-4105" w:type="dxa"/>
        <w:tblLayout w:type="fixed"/>
        <w:tblCellMar>
          <w:left w:w="28" w:type="dxa"/>
          <w:right w:w="28" w:type="dxa"/>
        </w:tblCellMar>
        <w:tblLook w:val="0000" w:firstRow="0" w:lastRow="0" w:firstColumn="0" w:lastColumn="0" w:noHBand="0" w:noVBand="0"/>
      </w:tblPr>
      <w:tblGrid>
        <w:gridCol w:w="2580"/>
        <w:gridCol w:w="6477"/>
      </w:tblGrid>
      <w:tr w:rsidR="00122623" w:rsidRPr="00122623" w:rsidTr="00122623">
        <w:trPr>
          <w:jc w:val="right"/>
        </w:trPr>
        <w:tc>
          <w:tcPr>
            <w:tcW w:w="2580"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Председатель комиссии</w:t>
            </w:r>
          </w:p>
        </w:tc>
        <w:tc>
          <w:tcPr>
            <w:tcW w:w="6477"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jc w:val="right"/>
        </w:trPr>
        <w:tc>
          <w:tcPr>
            <w:tcW w:w="2580"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6477"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(специальное звание, подпись, фамилия, инициалы)</w:t>
            </w: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М.П.</w:t>
      </w:r>
    </w:p>
    <w:tbl>
      <w:tblPr>
        <w:tblW w:w="0" w:type="auto"/>
        <w:jc w:val="right"/>
        <w:tblInd w:w="-4105" w:type="dxa"/>
        <w:tblLayout w:type="fixed"/>
        <w:tblCellMar>
          <w:left w:w="28" w:type="dxa"/>
          <w:right w:w="28" w:type="dxa"/>
        </w:tblCellMar>
        <w:tblLook w:val="0000" w:firstRow="0" w:lastRow="0" w:firstColumn="0" w:lastColumn="0" w:noHBand="0" w:noVBand="0"/>
      </w:tblPr>
      <w:tblGrid>
        <w:gridCol w:w="2227"/>
        <w:gridCol w:w="6830"/>
      </w:tblGrid>
      <w:tr w:rsidR="00122623" w:rsidRPr="00122623" w:rsidTr="00122623">
        <w:trPr>
          <w:jc w:val="right"/>
        </w:trPr>
        <w:tc>
          <w:tcPr>
            <w:tcW w:w="2227"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Секретарь комиссии</w:t>
            </w:r>
          </w:p>
        </w:tc>
        <w:tc>
          <w:tcPr>
            <w:tcW w:w="6830" w:type="dxa"/>
            <w:tcBorders>
              <w:top w:val="nil"/>
              <w:left w:val="nil"/>
              <w:bottom w:val="single" w:sz="4" w:space="0" w:color="auto"/>
              <w:right w:val="nil"/>
            </w:tcBorders>
            <w:vAlign w:val="bottom"/>
          </w:tcPr>
          <w:p w:rsidR="00122623" w:rsidRPr="00122623" w:rsidRDefault="00122623" w:rsidP="00122623">
            <w:pPr>
              <w:tabs>
                <w:tab w:val="left" w:pos="2240"/>
              </w:tabs>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ab/>
            </w:r>
          </w:p>
        </w:tc>
      </w:tr>
      <w:tr w:rsidR="00122623" w:rsidRPr="00122623" w:rsidTr="00122623">
        <w:trPr>
          <w:jc w:val="right"/>
        </w:trPr>
        <w:tc>
          <w:tcPr>
            <w:tcW w:w="2227"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6830"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(подпись, фамилия, инициалы)</w:t>
            </w:r>
          </w:p>
        </w:tc>
      </w:tr>
    </w:tbl>
    <w:p w:rsidR="00122623" w:rsidRPr="00122623" w:rsidRDefault="00122623" w:rsidP="00122623">
      <w:pPr>
        <w:autoSpaceDE w:val="0"/>
        <w:autoSpaceDN w:val="0"/>
        <w:spacing w:before="240"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23. Окончательное медицинское освидетельствование военно-врачебной комиссией</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24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(наименование образовательной организации)</w:t>
      </w:r>
    </w:p>
    <w:tbl>
      <w:tblPr>
        <w:tblW w:w="0" w:type="auto"/>
        <w:tblLayout w:type="fixed"/>
        <w:tblCellMar>
          <w:left w:w="28" w:type="dxa"/>
          <w:right w:w="28" w:type="dxa"/>
        </w:tblCellMar>
        <w:tblLook w:val="0000" w:firstRow="0" w:lastRow="0" w:firstColumn="0" w:lastColumn="0" w:noHBand="0" w:noVBand="0"/>
      </w:tblPr>
      <w:tblGrid>
        <w:gridCol w:w="1644"/>
        <w:gridCol w:w="851"/>
        <w:gridCol w:w="368"/>
        <w:gridCol w:w="198"/>
        <w:gridCol w:w="397"/>
        <w:gridCol w:w="255"/>
        <w:gridCol w:w="1701"/>
        <w:gridCol w:w="397"/>
        <w:gridCol w:w="397"/>
        <w:gridCol w:w="340"/>
      </w:tblGrid>
      <w:tr w:rsidR="00122623" w:rsidRPr="00122623" w:rsidTr="00122623">
        <w:tc>
          <w:tcPr>
            <w:tcW w:w="1644"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Заключение №</w:t>
            </w:r>
          </w:p>
        </w:tc>
        <w:tc>
          <w:tcPr>
            <w:tcW w:w="851"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68" w:type="dxa"/>
            <w:tcBorders>
              <w:top w:val="nil"/>
              <w:left w:val="nil"/>
              <w:bottom w:val="nil"/>
              <w:right w:val="nil"/>
            </w:tcBorders>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от </w:t>
            </w:r>
          </w:p>
        </w:tc>
        <w:tc>
          <w:tcPr>
            <w:tcW w:w="198" w:type="dxa"/>
            <w:tcBorders>
              <w:top w:val="nil"/>
              <w:left w:val="nil"/>
              <w:bottom w:val="nil"/>
              <w:right w:val="nil"/>
            </w:tcBorders>
            <w:vAlign w:val="bottom"/>
          </w:tcPr>
          <w:p w:rsidR="00122623" w:rsidRPr="00122623" w:rsidRDefault="0028166C" w:rsidP="00122623">
            <w:pPr>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122623" w:rsidRPr="00122623" w:rsidRDefault="0028166C" w:rsidP="00122623">
            <w:pPr>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701"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122623" w:rsidRPr="00122623" w:rsidRDefault="00122623" w:rsidP="00122623">
            <w:pPr>
              <w:autoSpaceDE w:val="0"/>
              <w:autoSpaceDN w:val="0"/>
              <w:spacing w:after="0" w:line="240" w:lineRule="auto"/>
              <w:jc w:val="right"/>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г.</w:t>
            </w: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Диагноз</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122623">
        <w:rPr>
          <w:rFonts w:ascii="Times New Roman" w:eastAsia="Times New Roman" w:hAnsi="Times New Roman" w:cs="Times New Roman"/>
          <w:sz w:val="16"/>
          <w:szCs w:val="16"/>
          <w:lang w:eastAsia="ru-RU"/>
        </w:rPr>
        <w:t>(перечислить на русском языке, без аббревиатур и сокращений все установленные диагнозы, независимо от того, применяются ли</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122623">
        <w:rPr>
          <w:rFonts w:ascii="Times New Roman" w:eastAsia="Times New Roman" w:hAnsi="Times New Roman" w:cs="Times New Roman"/>
          <w:sz w:val="16"/>
          <w:szCs w:val="16"/>
          <w:lang w:eastAsia="ru-RU"/>
        </w:rPr>
        <w:t>по ним статьи расписания болезней, первым указывается основной диагноз, в наибольшей степени ограничивающий годность</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122623">
        <w:rPr>
          <w:rFonts w:ascii="Times New Roman" w:eastAsia="Times New Roman" w:hAnsi="Times New Roman" w:cs="Times New Roman"/>
          <w:sz w:val="16"/>
          <w:szCs w:val="16"/>
          <w:lang w:eastAsia="ru-RU"/>
        </w:rPr>
        <w:t>освидетельствованного к службе в органах внутренних дел Российской Федерации, а затем сопутствующие увечья, заболевания)</w:t>
      </w:r>
    </w:p>
    <w:tbl>
      <w:tblPr>
        <w:tblW w:w="9979" w:type="dxa"/>
        <w:tblLayout w:type="fixed"/>
        <w:tblCellMar>
          <w:left w:w="28" w:type="dxa"/>
          <w:right w:w="28" w:type="dxa"/>
        </w:tblCellMar>
        <w:tblLook w:val="0000" w:firstRow="0" w:lastRow="0" w:firstColumn="0" w:lastColumn="0" w:noHBand="0" w:noVBand="0"/>
      </w:tblPr>
      <w:tblGrid>
        <w:gridCol w:w="2296"/>
        <w:gridCol w:w="1134"/>
        <w:gridCol w:w="850"/>
        <w:gridCol w:w="1134"/>
        <w:gridCol w:w="2552"/>
        <w:gridCol w:w="2013"/>
      </w:tblGrid>
      <w:tr w:rsidR="00122623" w:rsidRPr="00122623" w:rsidTr="00122623">
        <w:tc>
          <w:tcPr>
            <w:tcW w:w="2296"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На основании статьи</w:t>
            </w:r>
          </w:p>
        </w:tc>
        <w:tc>
          <w:tcPr>
            <w:tcW w:w="1134"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0" w:type="dxa"/>
            <w:tcBorders>
              <w:top w:val="nil"/>
              <w:left w:val="nil"/>
              <w:bottom w:val="nil"/>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графы</w:t>
            </w:r>
          </w:p>
        </w:tc>
        <w:tc>
          <w:tcPr>
            <w:tcW w:w="1134"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2" w:type="dxa"/>
            <w:tcBorders>
              <w:top w:val="nil"/>
              <w:left w:val="nil"/>
              <w:bottom w:val="nil"/>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расписания болезней и</w:t>
            </w:r>
          </w:p>
        </w:tc>
        <w:tc>
          <w:tcPr>
            <w:tcW w:w="2013"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122623" w:rsidRPr="00122623" w:rsidRDefault="00122623" w:rsidP="00122623">
      <w:pPr>
        <w:tabs>
          <w:tab w:val="right" w:pos="9921"/>
        </w:tabs>
        <w:autoSpaceDE w:val="0"/>
        <w:autoSpaceDN w:val="0"/>
        <w:spacing w:after="0" w:line="240" w:lineRule="auto"/>
        <w:jc w:val="both"/>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дополнительных требований (приложение №  </w:t>
      </w:r>
      <w:r w:rsidRPr="00122623">
        <w:rPr>
          <w:rFonts w:ascii="Times New Roman" w:eastAsia="Times New Roman" w:hAnsi="Times New Roman" w:cs="Times New Roman"/>
          <w:sz w:val="24"/>
          <w:szCs w:val="24"/>
          <w:lang w:eastAsia="ru-RU"/>
        </w:rPr>
        <w:tab/>
        <w:t>к приказу МВД России</w:t>
      </w:r>
    </w:p>
    <w:p w:rsidR="00122623" w:rsidRPr="00122623" w:rsidRDefault="00122623" w:rsidP="00122623">
      <w:pPr>
        <w:pBdr>
          <w:top w:val="single" w:sz="4" w:space="1" w:color="auto"/>
        </w:pBdr>
        <w:autoSpaceDE w:val="0"/>
        <w:autoSpaceDN w:val="0"/>
        <w:spacing w:after="0" w:line="240" w:lineRule="auto"/>
        <w:ind w:left="4746" w:right="2516"/>
        <w:jc w:val="both"/>
        <w:rPr>
          <w:rFonts w:ascii="Times New Roman" w:eastAsia="Times New Roman" w:hAnsi="Times New Roman" w:cs="Times New Roman"/>
          <w:sz w:val="2"/>
          <w:szCs w:val="2"/>
          <w:lang w:eastAsia="ru-RU"/>
        </w:rPr>
      </w:pPr>
    </w:p>
    <w:tbl>
      <w:tblPr>
        <w:tblStyle w:val="a6"/>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284"/>
        <w:gridCol w:w="198"/>
        <w:gridCol w:w="397"/>
        <w:gridCol w:w="255"/>
        <w:gridCol w:w="1418"/>
        <w:gridCol w:w="397"/>
        <w:gridCol w:w="397"/>
        <w:gridCol w:w="623"/>
        <w:gridCol w:w="851"/>
        <w:gridCol w:w="284"/>
      </w:tblGrid>
      <w:tr w:rsidR="00122623" w:rsidRPr="00122623" w:rsidTr="00122623">
        <w:tc>
          <w:tcPr>
            <w:tcW w:w="284" w:type="dxa"/>
            <w:vAlign w:val="bottom"/>
          </w:tcPr>
          <w:p w:rsidR="00122623" w:rsidRPr="00122623" w:rsidRDefault="00122623" w:rsidP="00122623">
            <w:pPr>
              <w:rPr>
                <w:sz w:val="24"/>
                <w:szCs w:val="24"/>
              </w:rPr>
            </w:pPr>
            <w:r w:rsidRPr="00122623">
              <w:rPr>
                <w:sz w:val="24"/>
                <w:szCs w:val="24"/>
              </w:rPr>
              <w:t>от</w:t>
            </w:r>
          </w:p>
        </w:tc>
        <w:tc>
          <w:tcPr>
            <w:tcW w:w="198" w:type="dxa"/>
            <w:vAlign w:val="bottom"/>
          </w:tcPr>
          <w:p w:rsidR="00122623" w:rsidRPr="00122623" w:rsidRDefault="0028166C" w:rsidP="00122623">
            <w:pPr>
              <w:jc w:val="right"/>
              <w:rPr>
                <w:sz w:val="24"/>
                <w:szCs w:val="24"/>
              </w:rPr>
            </w:pPr>
            <w:r>
              <w:rPr>
                <w:sz w:val="24"/>
                <w:szCs w:val="24"/>
              </w:rPr>
              <w:t>«</w:t>
            </w:r>
          </w:p>
        </w:tc>
        <w:tc>
          <w:tcPr>
            <w:tcW w:w="397" w:type="dxa"/>
            <w:tcBorders>
              <w:bottom w:val="single" w:sz="4" w:space="0" w:color="auto"/>
            </w:tcBorders>
            <w:vAlign w:val="bottom"/>
          </w:tcPr>
          <w:p w:rsidR="00122623" w:rsidRPr="00122623" w:rsidRDefault="00122623" w:rsidP="00122623">
            <w:pPr>
              <w:jc w:val="center"/>
              <w:rPr>
                <w:sz w:val="24"/>
                <w:szCs w:val="24"/>
              </w:rPr>
            </w:pPr>
          </w:p>
        </w:tc>
        <w:tc>
          <w:tcPr>
            <w:tcW w:w="255" w:type="dxa"/>
            <w:vAlign w:val="bottom"/>
          </w:tcPr>
          <w:p w:rsidR="00122623" w:rsidRPr="00122623" w:rsidRDefault="0028166C" w:rsidP="00122623">
            <w:pPr>
              <w:rPr>
                <w:sz w:val="24"/>
                <w:szCs w:val="24"/>
              </w:rPr>
            </w:pPr>
            <w:r>
              <w:rPr>
                <w:sz w:val="24"/>
                <w:szCs w:val="24"/>
              </w:rPr>
              <w:t>«</w:t>
            </w:r>
          </w:p>
        </w:tc>
        <w:tc>
          <w:tcPr>
            <w:tcW w:w="1418" w:type="dxa"/>
            <w:tcBorders>
              <w:bottom w:val="single" w:sz="4" w:space="0" w:color="auto"/>
            </w:tcBorders>
            <w:vAlign w:val="bottom"/>
          </w:tcPr>
          <w:p w:rsidR="00122623" w:rsidRPr="00122623" w:rsidRDefault="00122623" w:rsidP="00122623">
            <w:pPr>
              <w:jc w:val="center"/>
              <w:rPr>
                <w:sz w:val="24"/>
                <w:szCs w:val="24"/>
              </w:rPr>
            </w:pPr>
          </w:p>
        </w:tc>
        <w:tc>
          <w:tcPr>
            <w:tcW w:w="397" w:type="dxa"/>
            <w:vAlign w:val="bottom"/>
          </w:tcPr>
          <w:p w:rsidR="00122623" w:rsidRPr="00122623" w:rsidRDefault="00122623" w:rsidP="00122623">
            <w:pPr>
              <w:jc w:val="right"/>
              <w:rPr>
                <w:sz w:val="24"/>
                <w:szCs w:val="24"/>
              </w:rPr>
            </w:pPr>
            <w:r w:rsidRPr="00122623">
              <w:rPr>
                <w:sz w:val="24"/>
                <w:szCs w:val="24"/>
              </w:rPr>
              <w:t>20</w:t>
            </w:r>
          </w:p>
        </w:tc>
        <w:tc>
          <w:tcPr>
            <w:tcW w:w="397" w:type="dxa"/>
            <w:tcBorders>
              <w:bottom w:val="single" w:sz="4" w:space="0" w:color="auto"/>
            </w:tcBorders>
            <w:vAlign w:val="bottom"/>
          </w:tcPr>
          <w:p w:rsidR="00122623" w:rsidRPr="00122623" w:rsidRDefault="00122623" w:rsidP="00122623">
            <w:pPr>
              <w:rPr>
                <w:sz w:val="24"/>
                <w:szCs w:val="24"/>
              </w:rPr>
            </w:pPr>
          </w:p>
        </w:tc>
        <w:tc>
          <w:tcPr>
            <w:tcW w:w="623" w:type="dxa"/>
            <w:vAlign w:val="bottom"/>
          </w:tcPr>
          <w:p w:rsidR="00122623" w:rsidRPr="00122623" w:rsidRDefault="00122623" w:rsidP="00122623">
            <w:pPr>
              <w:ind w:left="57"/>
              <w:rPr>
                <w:sz w:val="24"/>
                <w:szCs w:val="24"/>
              </w:rPr>
            </w:pPr>
            <w:r w:rsidRPr="00122623">
              <w:rPr>
                <w:sz w:val="24"/>
                <w:szCs w:val="24"/>
              </w:rPr>
              <w:t>г. №</w:t>
            </w:r>
          </w:p>
        </w:tc>
        <w:tc>
          <w:tcPr>
            <w:tcW w:w="851" w:type="dxa"/>
            <w:tcBorders>
              <w:bottom w:val="single" w:sz="4" w:space="0" w:color="auto"/>
            </w:tcBorders>
            <w:vAlign w:val="bottom"/>
          </w:tcPr>
          <w:p w:rsidR="00122623" w:rsidRPr="00122623" w:rsidRDefault="00122623" w:rsidP="00122623">
            <w:pPr>
              <w:jc w:val="center"/>
              <w:rPr>
                <w:sz w:val="24"/>
                <w:szCs w:val="24"/>
              </w:rPr>
            </w:pPr>
          </w:p>
        </w:tc>
        <w:tc>
          <w:tcPr>
            <w:tcW w:w="284" w:type="dxa"/>
            <w:vAlign w:val="bottom"/>
          </w:tcPr>
          <w:p w:rsidR="00122623" w:rsidRPr="00122623" w:rsidRDefault="00122623" w:rsidP="00122623">
            <w:pPr>
              <w:rPr>
                <w:sz w:val="24"/>
                <w:szCs w:val="24"/>
              </w:rPr>
            </w:pPr>
            <w:r w:rsidRPr="00122623">
              <w:rPr>
                <w:sz w:val="24"/>
                <w:szCs w:val="24"/>
              </w:rPr>
              <w:t>)</w:t>
            </w: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122623">
        <w:rPr>
          <w:rFonts w:ascii="Times New Roman" w:eastAsia="Times New Roman" w:hAnsi="Times New Roman" w:cs="Times New Roman"/>
          <w:sz w:val="16"/>
          <w:szCs w:val="16"/>
          <w:lang w:eastAsia="ru-RU"/>
        </w:rPr>
        <w:t xml:space="preserve">(для лиц, поступающих в образовательную организацию высшего образования, находящуюся в ведении МВД России, указать </w:t>
      </w:r>
      <w:r w:rsidR="0028166C">
        <w:rPr>
          <w:rFonts w:ascii="Times New Roman" w:eastAsia="Times New Roman" w:hAnsi="Times New Roman" w:cs="Times New Roman"/>
          <w:sz w:val="16"/>
          <w:szCs w:val="16"/>
          <w:lang w:eastAsia="ru-RU"/>
        </w:rPr>
        <w:t>«</w:t>
      </w:r>
      <w:r w:rsidRPr="00122623">
        <w:rPr>
          <w:rFonts w:ascii="Times New Roman" w:eastAsia="Times New Roman" w:hAnsi="Times New Roman" w:cs="Times New Roman"/>
          <w:sz w:val="16"/>
          <w:szCs w:val="16"/>
          <w:lang w:eastAsia="ru-RU"/>
        </w:rPr>
        <w:t>годен/не годен</w:t>
      </w:r>
      <w:r w:rsidRPr="00122623">
        <w:rPr>
          <w:rFonts w:ascii="Times New Roman" w:eastAsia="Times New Roman" w:hAnsi="Times New Roman" w:cs="Times New Roman"/>
          <w:sz w:val="16"/>
          <w:szCs w:val="16"/>
          <w:lang w:eastAsia="ru-RU"/>
        </w:rPr>
        <w:br/>
        <w:t>к поступлению в</w:t>
      </w:r>
      <w:r w:rsidR="0028166C">
        <w:rPr>
          <w:rFonts w:ascii="Times New Roman" w:eastAsia="Times New Roman" w:hAnsi="Times New Roman" w:cs="Times New Roman"/>
          <w:sz w:val="16"/>
          <w:szCs w:val="16"/>
          <w:lang w:eastAsia="ru-RU"/>
        </w:rPr>
        <w:t>»</w:t>
      </w:r>
      <w:r w:rsidRPr="00122623">
        <w:rPr>
          <w:rFonts w:ascii="Times New Roman" w:eastAsia="Times New Roman" w:hAnsi="Times New Roman" w:cs="Times New Roman"/>
          <w:sz w:val="16"/>
          <w:szCs w:val="16"/>
          <w:lang w:eastAsia="ru-RU"/>
        </w:rPr>
        <w:t xml:space="preserve"> наименование образовательной организации, факультет)</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122623">
        <w:rPr>
          <w:rFonts w:ascii="Times New Roman" w:eastAsia="Times New Roman" w:hAnsi="Times New Roman" w:cs="Times New Roman"/>
          <w:sz w:val="16"/>
          <w:szCs w:val="16"/>
          <w:lang w:eastAsia="ru-RU"/>
        </w:rPr>
        <w:t xml:space="preserve">(для лиц, поступающих в федеральную государственную образовательную организацию со специальным наименованием </w:t>
      </w:r>
      <w:r w:rsidR="0028166C">
        <w:rPr>
          <w:rFonts w:ascii="Times New Roman" w:eastAsia="Times New Roman" w:hAnsi="Times New Roman" w:cs="Times New Roman"/>
          <w:sz w:val="16"/>
          <w:szCs w:val="16"/>
          <w:lang w:eastAsia="ru-RU"/>
        </w:rPr>
        <w:t>«</w:t>
      </w:r>
      <w:r w:rsidRPr="00122623">
        <w:rPr>
          <w:rFonts w:ascii="Times New Roman" w:eastAsia="Times New Roman" w:hAnsi="Times New Roman" w:cs="Times New Roman"/>
          <w:sz w:val="16"/>
          <w:szCs w:val="16"/>
          <w:lang w:eastAsia="ru-RU"/>
        </w:rPr>
        <w:t>суворовское военное училище</w:t>
      </w:r>
      <w:r w:rsidR="0028166C">
        <w:rPr>
          <w:rFonts w:ascii="Times New Roman" w:eastAsia="Times New Roman" w:hAnsi="Times New Roman" w:cs="Times New Roman"/>
          <w:sz w:val="16"/>
          <w:szCs w:val="16"/>
          <w:lang w:eastAsia="ru-RU"/>
        </w:rPr>
        <w:t>»</w:t>
      </w:r>
      <w:r w:rsidRPr="00122623">
        <w:rPr>
          <w:rFonts w:ascii="Times New Roman" w:eastAsia="Times New Roman" w:hAnsi="Times New Roman" w:cs="Times New Roman"/>
          <w:sz w:val="16"/>
          <w:szCs w:val="16"/>
          <w:lang w:eastAsia="ru-RU"/>
        </w:rPr>
        <w:t>, находящуюся в ведении МВД России, указать формулировку заключения о категории годности к службе в органах внутренних дел Российской Федерации, степень ограничения)</w:t>
      </w: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 xml:space="preserve">Примечание:  </w:t>
      </w:r>
    </w:p>
    <w:p w:rsidR="00122623" w:rsidRPr="00122623" w:rsidRDefault="00122623" w:rsidP="00122623">
      <w:pPr>
        <w:pBdr>
          <w:top w:val="single" w:sz="4" w:space="1" w:color="auto"/>
        </w:pBdr>
        <w:autoSpaceDE w:val="0"/>
        <w:autoSpaceDN w:val="0"/>
        <w:spacing w:after="0" w:line="240" w:lineRule="auto"/>
        <w:ind w:left="1204"/>
        <w:jc w:val="both"/>
        <w:rPr>
          <w:rFonts w:ascii="Times New Roman" w:eastAsia="Times New Roman" w:hAnsi="Times New Roman" w:cs="Times New Roman"/>
          <w:sz w:val="2"/>
          <w:szCs w:val="2"/>
          <w:lang w:eastAsia="ru-RU"/>
        </w:rPr>
      </w:pPr>
    </w:p>
    <w:tbl>
      <w:tblPr>
        <w:tblW w:w="0" w:type="auto"/>
        <w:jc w:val="right"/>
        <w:tblInd w:w="-4105" w:type="dxa"/>
        <w:tblLayout w:type="fixed"/>
        <w:tblCellMar>
          <w:left w:w="28" w:type="dxa"/>
          <w:right w:w="28" w:type="dxa"/>
        </w:tblCellMar>
        <w:tblLook w:val="0000" w:firstRow="0" w:lastRow="0" w:firstColumn="0" w:lastColumn="0" w:noHBand="0" w:noVBand="0"/>
      </w:tblPr>
      <w:tblGrid>
        <w:gridCol w:w="2580"/>
        <w:gridCol w:w="6477"/>
      </w:tblGrid>
      <w:tr w:rsidR="00122623" w:rsidRPr="00122623" w:rsidTr="00122623">
        <w:trPr>
          <w:jc w:val="right"/>
        </w:trPr>
        <w:tc>
          <w:tcPr>
            <w:tcW w:w="2580"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Председатель комиссии</w:t>
            </w:r>
          </w:p>
        </w:tc>
        <w:tc>
          <w:tcPr>
            <w:tcW w:w="6477"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jc w:val="right"/>
        </w:trPr>
        <w:tc>
          <w:tcPr>
            <w:tcW w:w="2580"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6477"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(специальное звание, подпись, фамилия, инициалы)</w:t>
            </w: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М.П.</w:t>
      </w:r>
    </w:p>
    <w:tbl>
      <w:tblPr>
        <w:tblW w:w="0" w:type="auto"/>
        <w:jc w:val="right"/>
        <w:tblInd w:w="-2162" w:type="dxa"/>
        <w:tblLayout w:type="fixed"/>
        <w:tblCellMar>
          <w:left w:w="28" w:type="dxa"/>
          <w:right w:w="28" w:type="dxa"/>
        </w:tblCellMar>
        <w:tblLook w:val="0000" w:firstRow="0" w:lastRow="0" w:firstColumn="0" w:lastColumn="0" w:noHBand="0" w:noVBand="0"/>
      </w:tblPr>
      <w:tblGrid>
        <w:gridCol w:w="2211"/>
        <w:gridCol w:w="4846"/>
      </w:tblGrid>
      <w:tr w:rsidR="00122623" w:rsidRPr="00122623" w:rsidTr="00122623">
        <w:trPr>
          <w:jc w:val="right"/>
        </w:trPr>
        <w:tc>
          <w:tcPr>
            <w:tcW w:w="2211"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Секретарь комиссии</w:t>
            </w:r>
          </w:p>
        </w:tc>
        <w:tc>
          <w:tcPr>
            <w:tcW w:w="4846" w:type="dxa"/>
            <w:tcBorders>
              <w:top w:val="nil"/>
              <w:left w:val="nil"/>
              <w:bottom w:val="single" w:sz="4" w:space="0" w:color="auto"/>
              <w:right w:val="nil"/>
            </w:tcBorders>
            <w:vAlign w:val="bottom"/>
          </w:tcPr>
          <w:p w:rsidR="00122623" w:rsidRPr="00122623" w:rsidRDefault="00122623" w:rsidP="00122623">
            <w:pPr>
              <w:tabs>
                <w:tab w:val="left" w:pos="1673"/>
              </w:tabs>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ab/>
            </w:r>
          </w:p>
        </w:tc>
      </w:tr>
      <w:tr w:rsidR="00122623" w:rsidRPr="00122623" w:rsidTr="00122623">
        <w:trPr>
          <w:jc w:val="right"/>
        </w:trPr>
        <w:tc>
          <w:tcPr>
            <w:tcW w:w="2211"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4846" w:type="dxa"/>
            <w:tcBorders>
              <w:top w:val="single" w:sz="4" w:space="0" w:color="auto"/>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(подпись, фамилия, инициалы)</w:t>
            </w:r>
          </w:p>
        </w:tc>
      </w:tr>
    </w:tbl>
    <w:p w:rsidR="00122623" w:rsidRPr="00122623" w:rsidRDefault="00122623" w:rsidP="00122623">
      <w:pPr>
        <w:keepNext/>
        <w:autoSpaceDE w:val="0"/>
        <w:autoSpaceDN w:val="0"/>
        <w:spacing w:before="240"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lastRenderedPageBreak/>
        <w:t>Проверка обоснованности заключения вышестоящей военно-врачебной комиссией:</w:t>
      </w:r>
    </w:p>
    <w:p w:rsidR="00122623" w:rsidRPr="00122623" w:rsidRDefault="00122623" w:rsidP="00122623">
      <w:pPr>
        <w:keepNext/>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keepNext/>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 xml:space="preserve">(указать: </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замечания отсутствуют</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 xml:space="preserve"> или </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заключение отменить, направить на контрольное обследование</w:t>
      </w:r>
      <w:r w:rsidRPr="00122623">
        <w:rPr>
          <w:rFonts w:ascii="Times New Roman" w:eastAsia="Times New Roman" w:hAnsi="Times New Roman" w:cs="Times New Roman"/>
          <w:sz w:val="20"/>
          <w:szCs w:val="20"/>
          <w:lang w:eastAsia="ru-RU"/>
        </w:rPr>
        <w:br/>
        <w:t>и повторное освидетельствование в (указать военно-врачебную комиссию)</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12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(указать дату заседания вышестоящей военно-врачебной комиссией, номер записи в книге протоколов вышестоящей военно-врачебной комиссии)</w:t>
      </w:r>
    </w:p>
    <w:tbl>
      <w:tblPr>
        <w:tblW w:w="0" w:type="auto"/>
        <w:jc w:val="right"/>
        <w:tblInd w:w="-4136" w:type="dxa"/>
        <w:tblLayout w:type="fixed"/>
        <w:tblCellMar>
          <w:left w:w="28" w:type="dxa"/>
          <w:right w:w="28" w:type="dxa"/>
        </w:tblCellMar>
        <w:tblLook w:val="0000" w:firstRow="0" w:lastRow="0" w:firstColumn="0" w:lastColumn="0" w:noHBand="0" w:noVBand="0"/>
      </w:tblPr>
      <w:tblGrid>
        <w:gridCol w:w="4508"/>
        <w:gridCol w:w="4562"/>
      </w:tblGrid>
      <w:tr w:rsidR="00122623" w:rsidRPr="00122623" w:rsidTr="00122623">
        <w:trPr>
          <w:jc w:val="right"/>
        </w:trPr>
        <w:tc>
          <w:tcPr>
            <w:tcW w:w="4508"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Председатель военно-врачебной комиссии</w:t>
            </w:r>
          </w:p>
        </w:tc>
        <w:tc>
          <w:tcPr>
            <w:tcW w:w="4562" w:type="dxa"/>
            <w:tcBorders>
              <w:top w:val="nil"/>
              <w:left w:val="nil"/>
              <w:bottom w:val="single" w:sz="4" w:space="0" w:color="auto"/>
              <w:right w:val="nil"/>
            </w:tcBorders>
            <w:vAlign w:val="bottom"/>
          </w:tcPr>
          <w:p w:rsidR="00122623" w:rsidRPr="00122623" w:rsidRDefault="00122623" w:rsidP="00122623">
            <w:pPr>
              <w:tabs>
                <w:tab w:val="left" w:pos="1673"/>
              </w:tabs>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ab/>
            </w:r>
          </w:p>
        </w:tc>
      </w:tr>
      <w:tr w:rsidR="00122623" w:rsidRPr="00122623" w:rsidTr="00122623">
        <w:trPr>
          <w:jc w:val="right"/>
        </w:trPr>
        <w:tc>
          <w:tcPr>
            <w:tcW w:w="4508"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4562"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(подпись председателя вышестоящей</w:t>
            </w:r>
            <w:r w:rsidRPr="00122623">
              <w:rPr>
                <w:rFonts w:ascii="Times New Roman" w:eastAsia="Times New Roman" w:hAnsi="Times New Roman" w:cs="Times New Roman"/>
                <w:sz w:val="20"/>
                <w:szCs w:val="20"/>
                <w:lang w:eastAsia="ru-RU"/>
              </w:rPr>
              <w:br/>
              <w:t>военно-врачебной комиссии, инициалы, фамилия)</w:t>
            </w:r>
          </w:p>
        </w:tc>
      </w:tr>
    </w:tbl>
    <w:p w:rsidR="00D61F6C" w:rsidRPr="00D61F6C" w:rsidRDefault="00122623">
      <w:pPr>
        <w:pStyle w:val="ConsPlusNonformat"/>
        <w:jc w:val="both"/>
      </w:pPr>
      <w:r w:rsidRPr="00122623">
        <w:rPr>
          <w:rFonts w:ascii="Times New Roman" w:hAnsi="Times New Roman" w:cs="Times New Roman"/>
          <w:sz w:val="24"/>
          <w:szCs w:val="24"/>
        </w:rPr>
        <w:t>М.П.</w:t>
      </w:r>
    </w:p>
    <w:p w:rsidR="002D1DEC" w:rsidRDefault="002D1DEC">
      <w:pPr>
        <w:rPr>
          <w:rFonts w:ascii="Calibri" w:eastAsia="Times New Roman" w:hAnsi="Calibri" w:cs="Calibri"/>
          <w:szCs w:val="20"/>
          <w:lang w:eastAsia="ru-RU"/>
        </w:rPr>
      </w:pPr>
      <w:r>
        <w:br w:type="page"/>
      </w:r>
    </w:p>
    <w:p w:rsidR="00122623" w:rsidRPr="00122623" w:rsidRDefault="00122623" w:rsidP="00122623">
      <w:pPr>
        <w:autoSpaceDE w:val="0"/>
        <w:autoSpaceDN w:val="0"/>
        <w:spacing w:after="960" w:line="240" w:lineRule="auto"/>
        <w:jc w:val="right"/>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lastRenderedPageBreak/>
        <w:t>Форма № 5</w:t>
      </w:r>
    </w:p>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36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(наименование военно-врачебной комиссии)</w:t>
      </w:r>
    </w:p>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6"/>
          <w:szCs w:val="26"/>
          <w:lang w:eastAsia="ru-RU"/>
        </w:rPr>
      </w:pPr>
      <w:r w:rsidRPr="00122623">
        <w:rPr>
          <w:rFonts w:ascii="Times New Roman" w:eastAsia="Times New Roman" w:hAnsi="Times New Roman" w:cs="Times New Roman"/>
          <w:sz w:val="26"/>
          <w:szCs w:val="26"/>
          <w:lang w:eastAsia="ru-RU"/>
        </w:rPr>
        <w:t>НАПРАВЛЕНИЕ</w:t>
      </w:r>
    </w:p>
    <w:p w:rsidR="00122623" w:rsidRPr="00122623" w:rsidRDefault="00122623" w:rsidP="00122623">
      <w:pPr>
        <w:autoSpaceDE w:val="0"/>
        <w:autoSpaceDN w:val="0"/>
        <w:spacing w:after="360" w:line="240" w:lineRule="auto"/>
        <w:jc w:val="center"/>
        <w:rPr>
          <w:rFonts w:ascii="Times New Roman" w:eastAsia="Times New Roman" w:hAnsi="Times New Roman" w:cs="Times New Roman"/>
          <w:sz w:val="26"/>
          <w:szCs w:val="26"/>
          <w:lang w:eastAsia="ru-RU"/>
        </w:rPr>
      </w:pPr>
      <w:r w:rsidRPr="00122623">
        <w:rPr>
          <w:rFonts w:ascii="Times New Roman" w:eastAsia="Times New Roman" w:hAnsi="Times New Roman" w:cs="Times New Roman"/>
          <w:sz w:val="26"/>
          <w:szCs w:val="26"/>
          <w:lang w:eastAsia="ru-RU"/>
        </w:rPr>
        <w:t>на дополнительное обследование</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В  </w:t>
      </w:r>
    </w:p>
    <w:p w:rsidR="00122623" w:rsidRPr="00122623" w:rsidRDefault="00122623" w:rsidP="00122623">
      <w:pPr>
        <w:pBdr>
          <w:top w:val="single" w:sz="4" w:space="1" w:color="auto"/>
        </w:pBdr>
        <w:autoSpaceDE w:val="0"/>
        <w:autoSpaceDN w:val="0"/>
        <w:spacing w:after="360" w:line="240" w:lineRule="auto"/>
        <w:ind w:left="284"/>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наименование медицинской организации</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Гражданин(ка)  </w:t>
      </w:r>
    </w:p>
    <w:p w:rsidR="00122623" w:rsidRPr="00122623" w:rsidRDefault="00122623" w:rsidP="00122623">
      <w:pPr>
        <w:pBdr>
          <w:top w:val="single" w:sz="4" w:space="1" w:color="auto"/>
        </w:pBdr>
        <w:autoSpaceDE w:val="0"/>
        <w:autoSpaceDN w:val="0"/>
        <w:spacing w:after="0" w:line="240" w:lineRule="auto"/>
        <w:ind w:left="1652"/>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Фамилия, имя, отчество (при наличии)</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Направляется на  </w:t>
      </w:r>
    </w:p>
    <w:p w:rsidR="00122623" w:rsidRPr="00122623" w:rsidRDefault="00122623" w:rsidP="00122623">
      <w:pPr>
        <w:pBdr>
          <w:top w:val="single" w:sz="4" w:space="1" w:color="auto"/>
        </w:pBdr>
        <w:autoSpaceDE w:val="0"/>
        <w:autoSpaceDN w:val="0"/>
        <w:spacing w:after="0" w:line="240" w:lineRule="auto"/>
        <w:ind w:left="1834"/>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наименование и цель обследования</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24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Диагноз  </w:t>
      </w:r>
    </w:p>
    <w:p w:rsidR="00122623" w:rsidRPr="00122623" w:rsidRDefault="00122623" w:rsidP="00122623">
      <w:pPr>
        <w:pBdr>
          <w:top w:val="single" w:sz="4" w:space="1" w:color="auto"/>
        </w:pBdr>
        <w:autoSpaceDE w:val="0"/>
        <w:autoSpaceDN w:val="0"/>
        <w:spacing w:after="480" w:line="240" w:lineRule="auto"/>
        <w:ind w:left="981"/>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Результаты необходимо представить в срок до  </w:t>
      </w:r>
    </w:p>
    <w:p w:rsidR="00122623" w:rsidRPr="00122623" w:rsidRDefault="00122623" w:rsidP="00122623">
      <w:pPr>
        <w:pBdr>
          <w:top w:val="single" w:sz="4" w:space="1" w:color="auto"/>
        </w:pBdr>
        <w:autoSpaceDE w:val="0"/>
        <w:autoSpaceDN w:val="0"/>
        <w:spacing w:after="600" w:line="240" w:lineRule="auto"/>
        <w:ind w:left="4899"/>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12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М.П.</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98"/>
        <w:gridCol w:w="397"/>
        <w:gridCol w:w="255"/>
        <w:gridCol w:w="1418"/>
        <w:gridCol w:w="397"/>
        <w:gridCol w:w="397"/>
        <w:gridCol w:w="3203"/>
        <w:gridCol w:w="3686"/>
      </w:tblGrid>
      <w:tr w:rsidR="00122623" w:rsidRPr="00122623" w:rsidTr="00122623">
        <w:tc>
          <w:tcPr>
            <w:tcW w:w="198" w:type="dxa"/>
            <w:vAlign w:val="bottom"/>
          </w:tcPr>
          <w:p w:rsidR="00122623" w:rsidRPr="00122623" w:rsidRDefault="0028166C" w:rsidP="00122623">
            <w:pPr>
              <w:rPr>
                <w:sz w:val="24"/>
                <w:szCs w:val="24"/>
              </w:rPr>
            </w:pPr>
            <w:r>
              <w:rPr>
                <w:sz w:val="24"/>
                <w:szCs w:val="24"/>
              </w:rPr>
              <w:t>«</w:t>
            </w:r>
          </w:p>
        </w:tc>
        <w:tc>
          <w:tcPr>
            <w:tcW w:w="397" w:type="dxa"/>
            <w:tcBorders>
              <w:bottom w:val="single" w:sz="4" w:space="0" w:color="auto"/>
            </w:tcBorders>
            <w:vAlign w:val="bottom"/>
          </w:tcPr>
          <w:p w:rsidR="00122623" w:rsidRPr="00122623" w:rsidRDefault="00122623" w:rsidP="00122623">
            <w:pPr>
              <w:jc w:val="center"/>
              <w:rPr>
                <w:sz w:val="24"/>
                <w:szCs w:val="24"/>
              </w:rPr>
            </w:pPr>
          </w:p>
        </w:tc>
        <w:tc>
          <w:tcPr>
            <w:tcW w:w="255" w:type="dxa"/>
            <w:vAlign w:val="bottom"/>
          </w:tcPr>
          <w:p w:rsidR="00122623" w:rsidRPr="00122623" w:rsidRDefault="0028166C" w:rsidP="00122623">
            <w:pPr>
              <w:rPr>
                <w:sz w:val="24"/>
                <w:szCs w:val="24"/>
              </w:rPr>
            </w:pPr>
            <w:r>
              <w:rPr>
                <w:sz w:val="24"/>
                <w:szCs w:val="24"/>
              </w:rPr>
              <w:t>«</w:t>
            </w:r>
          </w:p>
        </w:tc>
        <w:tc>
          <w:tcPr>
            <w:tcW w:w="1418" w:type="dxa"/>
            <w:tcBorders>
              <w:bottom w:val="single" w:sz="4" w:space="0" w:color="auto"/>
            </w:tcBorders>
            <w:vAlign w:val="bottom"/>
          </w:tcPr>
          <w:p w:rsidR="00122623" w:rsidRPr="00122623" w:rsidRDefault="00122623" w:rsidP="00122623">
            <w:pPr>
              <w:jc w:val="center"/>
              <w:rPr>
                <w:sz w:val="24"/>
                <w:szCs w:val="24"/>
              </w:rPr>
            </w:pPr>
          </w:p>
        </w:tc>
        <w:tc>
          <w:tcPr>
            <w:tcW w:w="397" w:type="dxa"/>
            <w:vAlign w:val="bottom"/>
          </w:tcPr>
          <w:p w:rsidR="00122623" w:rsidRPr="00122623" w:rsidRDefault="00122623" w:rsidP="00122623">
            <w:pPr>
              <w:jc w:val="right"/>
              <w:rPr>
                <w:sz w:val="24"/>
                <w:szCs w:val="24"/>
              </w:rPr>
            </w:pPr>
            <w:r w:rsidRPr="00122623">
              <w:rPr>
                <w:sz w:val="24"/>
                <w:szCs w:val="24"/>
              </w:rPr>
              <w:t>20</w:t>
            </w:r>
          </w:p>
        </w:tc>
        <w:tc>
          <w:tcPr>
            <w:tcW w:w="397" w:type="dxa"/>
            <w:tcBorders>
              <w:bottom w:val="single" w:sz="4" w:space="0" w:color="auto"/>
            </w:tcBorders>
            <w:vAlign w:val="bottom"/>
          </w:tcPr>
          <w:p w:rsidR="00122623" w:rsidRPr="00122623" w:rsidRDefault="00122623" w:rsidP="00122623">
            <w:pPr>
              <w:rPr>
                <w:sz w:val="24"/>
                <w:szCs w:val="24"/>
              </w:rPr>
            </w:pPr>
          </w:p>
        </w:tc>
        <w:tc>
          <w:tcPr>
            <w:tcW w:w="3203" w:type="dxa"/>
            <w:vAlign w:val="bottom"/>
          </w:tcPr>
          <w:p w:rsidR="00122623" w:rsidRPr="00122623" w:rsidRDefault="00122623" w:rsidP="00122623">
            <w:pPr>
              <w:ind w:left="57"/>
              <w:rPr>
                <w:sz w:val="24"/>
                <w:szCs w:val="24"/>
              </w:rPr>
            </w:pPr>
            <w:r w:rsidRPr="00122623">
              <w:rPr>
                <w:sz w:val="24"/>
                <w:szCs w:val="24"/>
              </w:rPr>
              <w:t>г.</w:t>
            </w:r>
          </w:p>
        </w:tc>
        <w:tc>
          <w:tcPr>
            <w:tcW w:w="3686" w:type="dxa"/>
            <w:tcBorders>
              <w:bottom w:val="single" w:sz="4" w:space="0" w:color="auto"/>
            </w:tcBorders>
            <w:vAlign w:val="bottom"/>
          </w:tcPr>
          <w:p w:rsidR="00122623" w:rsidRPr="00122623" w:rsidRDefault="00122623" w:rsidP="00122623">
            <w:pPr>
              <w:jc w:val="center"/>
              <w:rPr>
                <w:sz w:val="24"/>
                <w:szCs w:val="24"/>
              </w:rPr>
            </w:pPr>
          </w:p>
        </w:tc>
      </w:tr>
      <w:tr w:rsidR="00122623" w:rsidRPr="00122623" w:rsidTr="00122623">
        <w:tc>
          <w:tcPr>
            <w:tcW w:w="198" w:type="dxa"/>
          </w:tcPr>
          <w:p w:rsidR="00122623" w:rsidRPr="00122623" w:rsidRDefault="00122623" w:rsidP="00122623"/>
        </w:tc>
        <w:tc>
          <w:tcPr>
            <w:tcW w:w="2864" w:type="dxa"/>
            <w:gridSpan w:val="5"/>
          </w:tcPr>
          <w:p w:rsidR="00122623" w:rsidRPr="00122623" w:rsidRDefault="00122623" w:rsidP="00122623">
            <w:pPr>
              <w:jc w:val="center"/>
            </w:pPr>
            <w:r w:rsidRPr="00122623">
              <w:t>дата выдачи</w:t>
            </w:r>
          </w:p>
        </w:tc>
        <w:tc>
          <w:tcPr>
            <w:tcW w:w="3203" w:type="dxa"/>
          </w:tcPr>
          <w:p w:rsidR="00122623" w:rsidRPr="00122623" w:rsidRDefault="00122623" w:rsidP="00122623"/>
        </w:tc>
        <w:tc>
          <w:tcPr>
            <w:tcW w:w="3686" w:type="dxa"/>
            <w:tcBorders>
              <w:top w:val="single" w:sz="4" w:space="0" w:color="auto"/>
            </w:tcBorders>
          </w:tcPr>
          <w:p w:rsidR="00122623" w:rsidRPr="00122623" w:rsidRDefault="00122623" w:rsidP="00122623">
            <w:pPr>
              <w:jc w:val="center"/>
            </w:pPr>
            <w:r w:rsidRPr="00122623">
              <w:t>Врач (фамилия, инициалы)</w:t>
            </w:r>
          </w:p>
        </w:tc>
      </w:tr>
    </w:tbl>
    <w:p w:rsidR="00122623" w:rsidRPr="00122623" w:rsidRDefault="00122623" w:rsidP="00122623">
      <w:pPr>
        <w:autoSpaceDE w:val="0"/>
        <w:autoSpaceDN w:val="0"/>
        <w:spacing w:before="600" w:after="0" w:line="240" w:lineRule="auto"/>
        <w:jc w:val="both"/>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С направлением на обследование для уточнения диагноза согласен. О необходимости повторной явки на военно-врачебную комиссию для вынесения заключения извещен.</w:t>
      </w:r>
    </w:p>
    <w:p w:rsidR="00122623" w:rsidRPr="00122623" w:rsidRDefault="00122623" w:rsidP="00122623">
      <w:pPr>
        <w:tabs>
          <w:tab w:val="left" w:pos="2268"/>
        </w:tabs>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ab/>
      </w:r>
    </w:p>
    <w:p w:rsidR="00D61F6C" w:rsidRPr="00D61F6C" w:rsidRDefault="00122623" w:rsidP="00122623">
      <w:pPr>
        <w:pStyle w:val="ConsPlusNonformat"/>
        <w:jc w:val="both"/>
      </w:pPr>
      <w:r w:rsidRPr="00122623">
        <w:rPr>
          <w:rFonts w:ascii="Times New Roman" w:hAnsi="Times New Roman" w:cs="Times New Roman"/>
        </w:rPr>
        <w:t>(подпись, фамилия, имя, отчество (при наличии) освидетельствуемого, дата получения)</w:t>
      </w:r>
    </w:p>
    <w:p w:rsidR="002D1DEC" w:rsidRDefault="002D1DEC">
      <w:pPr>
        <w:rPr>
          <w:rFonts w:ascii="Calibri" w:eastAsia="Times New Roman" w:hAnsi="Calibri" w:cs="Calibri"/>
          <w:szCs w:val="20"/>
          <w:lang w:eastAsia="ru-RU"/>
        </w:rPr>
      </w:pPr>
      <w:r>
        <w:br w:type="page"/>
      </w:r>
    </w:p>
    <w:p w:rsidR="00122623" w:rsidRPr="00122623" w:rsidRDefault="00122623" w:rsidP="00122623">
      <w:pPr>
        <w:autoSpaceDE w:val="0"/>
        <w:autoSpaceDN w:val="0"/>
        <w:spacing w:after="0" w:line="240" w:lineRule="auto"/>
        <w:jc w:val="right"/>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lastRenderedPageBreak/>
        <w:t>Форма № 6</w:t>
      </w:r>
    </w:p>
    <w:p w:rsidR="00122623" w:rsidRPr="00122623" w:rsidRDefault="00122623" w:rsidP="00122623">
      <w:pPr>
        <w:tabs>
          <w:tab w:val="center" w:pos="7013"/>
        </w:tabs>
        <w:autoSpaceDE w:val="0"/>
        <w:autoSpaceDN w:val="0"/>
        <w:spacing w:before="240" w:after="0" w:line="240" w:lineRule="auto"/>
        <w:ind w:left="1985" w:right="1985"/>
        <w:rPr>
          <w:rFonts w:ascii="Times New Roman" w:eastAsia="Times New Roman" w:hAnsi="Times New Roman" w:cs="Times New Roman"/>
          <w:sz w:val="26"/>
          <w:szCs w:val="26"/>
          <w:lang w:eastAsia="ru-RU"/>
        </w:rPr>
      </w:pPr>
      <w:r w:rsidRPr="00122623">
        <w:rPr>
          <w:rFonts w:ascii="Times New Roman" w:eastAsia="Times New Roman" w:hAnsi="Times New Roman" w:cs="Times New Roman"/>
          <w:sz w:val="26"/>
          <w:szCs w:val="26"/>
          <w:lang w:eastAsia="ru-RU"/>
        </w:rPr>
        <w:t xml:space="preserve">СВИДЕТЕЛЬСТВО О БОЛЕЗНИ №  </w:t>
      </w:r>
      <w:r w:rsidRPr="00122623">
        <w:rPr>
          <w:rFonts w:ascii="Times New Roman" w:eastAsia="Times New Roman" w:hAnsi="Times New Roman" w:cs="Times New Roman"/>
          <w:sz w:val="26"/>
          <w:szCs w:val="26"/>
          <w:lang w:eastAsia="ru-RU"/>
        </w:rPr>
        <w:tab/>
      </w:r>
    </w:p>
    <w:p w:rsidR="00122623" w:rsidRPr="00122623" w:rsidRDefault="00122623" w:rsidP="00122623">
      <w:pPr>
        <w:pBdr>
          <w:top w:val="single" w:sz="4" w:space="1" w:color="auto"/>
        </w:pBdr>
        <w:autoSpaceDE w:val="0"/>
        <w:autoSpaceDN w:val="0"/>
        <w:spacing w:after="360" w:line="240" w:lineRule="auto"/>
        <w:ind w:left="6124" w:right="1985"/>
        <w:rPr>
          <w:rFonts w:ascii="Times New Roman" w:eastAsia="Times New Roman" w:hAnsi="Times New Roman" w:cs="Times New Roman"/>
          <w:sz w:val="2"/>
          <w:szCs w:val="2"/>
          <w:lang w:eastAsia="ru-RU"/>
        </w:rPr>
      </w:pPr>
    </w:p>
    <w:tbl>
      <w:tblPr>
        <w:tblW w:w="9979" w:type="dxa"/>
        <w:tblLayout w:type="fixed"/>
        <w:tblCellMar>
          <w:left w:w="28" w:type="dxa"/>
          <w:right w:w="28" w:type="dxa"/>
        </w:tblCellMar>
        <w:tblLook w:val="0000" w:firstRow="0" w:lastRow="0" w:firstColumn="0" w:lastColumn="0" w:noHBand="0" w:noVBand="0"/>
      </w:tblPr>
      <w:tblGrid>
        <w:gridCol w:w="198"/>
        <w:gridCol w:w="397"/>
        <w:gridCol w:w="255"/>
        <w:gridCol w:w="1701"/>
        <w:gridCol w:w="397"/>
        <w:gridCol w:w="397"/>
        <w:gridCol w:w="3402"/>
        <w:gridCol w:w="3232"/>
      </w:tblGrid>
      <w:tr w:rsidR="00122623" w:rsidRPr="00122623" w:rsidTr="00122623">
        <w:tc>
          <w:tcPr>
            <w:tcW w:w="198" w:type="dxa"/>
            <w:tcBorders>
              <w:top w:val="nil"/>
              <w:left w:val="nil"/>
              <w:bottom w:val="nil"/>
              <w:right w:val="nil"/>
            </w:tcBorders>
            <w:vAlign w:val="bottom"/>
          </w:tcPr>
          <w:p w:rsidR="00122623" w:rsidRPr="00122623" w:rsidRDefault="0028166C" w:rsidP="00122623">
            <w:pPr>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122623" w:rsidRPr="00122623" w:rsidRDefault="0028166C" w:rsidP="00122623">
            <w:pPr>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701"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122623" w:rsidRPr="00122623" w:rsidRDefault="00122623" w:rsidP="00122623">
            <w:pPr>
              <w:autoSpaceDE w:val="0"/>
              <w:autoSpaceDN w:val="0"/>
              <w:spacing w:after="0" w:line="240" w:lineRule="auto"/>
              <w:jc w:val="right"/>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tc>
        <w:tc>
          <w:tcPr>
            <w:tcW w:w="3402" w:type="dxa"/>
            <w:tcBorders>
              <w:top w:val="nil"/>
              <w:left w:val="nil"/>
              <w:bottom w:val="nil"/>
              <w:right w:val="nil"/>
            </w:tcBorders>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г. военно-врачебной комиссией</w:t>
            </w:r>
          </w:p>
        </w:tc>
        <w:tc>
          <w:tcPr>
            <w:tcW w:w="3232"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198" w:type="dxa"/>
            <w:tcBorders>
              <w:top w:val="nil"/>
              <w:left w:val="nil"/>
              <w:bottom w:val="nil"/>
              <w:right w:val="nil"/>
            </w:tcBorders>
          </w:tcPr>
          <w:p w:rsidR="00122623" w:rsidRPr="00122623" w:rsidRDefault="00122623" w:rsidP="00122623">
            <w:pPr>
              <w:autoSpaceDE w:val="0"/>
              <w:autoSpaceDN w:val="0"/>
              <w:spacing w:after="0" w:line="240" w:lineRule="auto"/>
              <w:jc w:val="right"/>
              <w:rPr>
                <w:rFonts w:ascii="Times New Roman" w:eastAsia="Times New Roman" w:hAnsi="Times New Roman" w:cs="Times New Roman"/>
                <w:sz w:val="20"/>
                <w:szCs w:val="20"/>
                <w:lang w:eastAsia="ru-RU"/>
              </w:rPr>
            </w:pPr>
          </w:p>
        </w:tc>
        <w:tc>
          <w:tcPr>
            <w:tcW w:w="397" w:type="dxa"/>
            <w:tcBorders>
              <w:top w:val="single" w:sz="4" w:space="0" w:color="auto"/>
              <w:left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p>
        </w:tc>
        <w:tc>
          <w:tcPr>
            <w:tcW w:w="255"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p>
        </w:tc>
        <w:tc>
          <w:tcPr>
            <w:tcW w:w="397" w:type="dxa"/>
            <w:tcBorders>
              <w:top w:val="nil"/>
              <w:left w:val="nil"/>
              <w:bottom w:val="nil"/>
              <w:right w:val="nil"/>
            </w:tcBorders>
          </w:tcPr>
          <w:p w:rsidR="00122623" w:rsidRPr="00122623" w:rsidRDefault="00122623" w:rsidP="00122623">
            <w:pPr>
              <w:autoSpaceDE w:val="0"/>
              <w:autoSpaceDN w:val="0"/>
              <w:spacing w:after="0" w:line="240" w:lineRule="auto"/>
              <w:jc w:val="right"/>
              <w:rPr>
                <w:rFonts w:ascii="Times New Roman" w:eastAsia="Times New Roman" w:hAnsi="Times New Roman" w:cs="Times New Roman"/>
                <w:sz w:val="20"/>
                <w:szCs w:val="20"/>
                <w:lang w:eastAsia="ru-RU"/>
              </w:rPr>
            </w:pPr>
          </w:p>
        </w:tc>
        <w:tc>
          <w:tcPr>
            <w:tcW w:w="397" w:type="dxa"/>
            <w:tcBorders>
              <w:top w:val="single" w:sz="4" w:space="0" w:color="auto"/>
              <w:left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3402" w:type="dxa"/>
            <w:tcBorders>
              <w:top w:val="nil"/>
              <w:left w:val="nil"/>
              <w:bottom w:val="nil"/>
              <w:right w:val="nil"/>
            </w:tcBorders>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0"/>
                <w:szCs w:val="20"/>
                <w:lang w:eastAsia="ru-RU"/>
              </w:rPr>
            </w:pPr>
          </w:p>
        </w:tc>
        <w:tc>
          <w:tcPr>
            <w:tcW w:w="3232" w:type="dxa"/>
            <w:tcBorders>
              <w:top w:val="single" w:sz="4" w:space="0" w:color="auto"/>
              <w:left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(наименование комиссии)</w:t>
            </w: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по распоряжению  </w:t>
      </w:r>
    </w:p>
    <w:p w:rsidR="00122623" w:rsidRPr="00122623" w:rsidRDefault="00122623" w:rsidP="00122623">
      <w:pPr>
        <w:pBdr>
          <w:top w:val="single" w:sz="4" w:space="1" w:color="auto"/>
        </w:pBdr>
        <w:autoSpaceDE w:val="0"/>
        <w:autoSpaceDN w:val="0"/>
        <w:spacing w:after="0" w:line="240" w:lineRule="auto"/>
        <w:ind w:left="1985"/>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(указать должностное лицо, дату, номер документа)</w:t>
      </w:r>
    </w:p>
    <w:p w:rsidR="00122623" w:rsidRPr="00122623" w:rsidRDefault="00122623" w:rsidP="00122623">
      <w:pPr>
        <w:tabs>
          <w:tab w:val="left" w:pos="7966"/>
        </w:tabs>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ab/>
        <w:t>освидетельствован</w:t>
      </w:r>
    </w:p>
    <w:p w:rsidR="00122623" w:rsidRPr="00122623" w:rsidRDefault="00122623" w:rsidP="00122623">
      <w:pPr>
        <w:pBdr>
          <w:top w:val="single" w:sz="4" w:space="1" w:color="auto"/>
        </w:pBdr>
        <w:autoSpaceDE w:val="0"/>
        <w:autoSpaceDN w:val="0"/>
        <w:spacing w:after="240" w:line="240" w:lineRule="auto"/>
        <w:ind w:right="2126"/>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1. Фамилия, имя, отчество (при наличии)  </w:t>
      </w:r>
    </w:p>
    <w:p w:rsidR="00122623" w:rsidRPr="00122623" w:rsidRDefault="00122623" w:rsidP="00122623">
      <w:pPr>
        <w:pBdr>
          <w:top w:val="single" w:sz="4" w:space="1" w:color="auto"/>
        </w:pBdr>
        <w:autoSpaceDE w:val="0"/>
        <w:autoSpaceDN w:val="0"/>
        <w:spacing w:after="0" w:line="240" w:lineRule="auto"/>
        <w:ind w:left="4354"/>
        <w:rPr>
          <w:rFonts w:ascii="Times New Roman" w:eastAsia="Times New Roman" w:hAnsi="Times New Roman" w:cs="Times New Roman"/>
          <w:sz w:val="2"/>
          <w:szCs w:val="2"/>
          <w:lang w:eastAsia="ru-RU"/>
        </w:rPr>
      </w:pPr>
    </w:p>
    <w:p w:rsidR="00122623" w:rsidRPr="00122623" w:rsidRDefault="00122623" w:rsidP="00122623">
      <w:pPr>
        <w:tabs>
          <w:tab w:val="right" w:pos="9923"/>
        </w:tabs>
        <w:autoSpaceDE w:val="0"/>
        <w:autoSpaceDN w:val="0"/>
        <w:spacing w:after="0" w:line="240" w:lineRule="auto"/>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4"/>
          <w:szCs w:val="24"/>
          <w:lang w:eastAsia="ru-RU"/>
        </w:rPr>
        <w:t xml:space="preserve">2. Год рождения  </w:t>
      </w:r>
      <w:r w:rsidRPr="00122623">
        <w:rPr>
          <w:rFonts w:ascii="Times New Roman" w:eastAsia="Times New Roman" w:hAnsi="Times New Roman" w:cs="Times New Roman"/>
          <w:sz w:val="24"/>
          <w:szCs w:val="24"/>
          <w:lang w:eastAsia="ru-RU"/>
        </w:rPr>
        <w:tab/>
        <w:t>, в Вооруженных Силах Российской Федерации</w:t>
      </w:r>
    </w:p>
    <w:p w:rsidR="00122623" w:rsidRPr="00122623" w:rsidRDefault="00122623" w:rsidP="00122623">
      <w:pPr>
        <w:pBdr>
          <w:top w:val="single" w:sz="4" w:space="1" w:color="auto"/>
        </w:pBdr>
        <w:autoSpaceDE w:val="0"/>
        <w:autoSpaceDN w:val="0"/>
        <w:spacing w:after="0" w:line="240" w:lineRule="auto"/>
        <w:ind w:left="1834" w:right="4939"/>
        <w:rPr>
          <w:rFonts w:ascii="Times New Roman" w:eastAsia="Times New Roman" w:hAnsi="Times New Roman" w:cs="Times New Roman"/>
          <w:sz w:val="2"/>
          <w:szCs w:val="2"/>
          <w:lang w:eastAsia="ru-RU"/>
        </w:rPr>
      </w:pPr>
    </w:p>
    <w:tbl>
      <w:tblPr>
        <w:tblW w:w="6749" w:type="dxa"/>
        <w:tblLayout w:type="fixed"/>
        <w:tblCellMar>
          <w:left w:w="28" w:type="dxa"/>
          <w:right w:w="28" w:type="dxa"/>
        </w:tblCellMar>
        <w:tblLook w:val="0000" w:firstRow="0" w:lastRow="0" w:firstColumn="0" w:lastColumn="0" w:noHBand="0" w:noVBand="0"/>
      </w:tblPr>
      <w:tblGrid>
        <w:gridCol w:w="1050"/>
        <w:gridCol w:w="2552"/>
        <w:gridCol w:w="482"/>
        <w:gridCol w:w="2552"/>
        <w:gridCol w:w="113"/>
      </w:tblGrid>
      <w:tr w:rsidR="00122623" w:rsidRPr="00122623" w:rsidTr="00122623">
        <w:tc>
          <w:tcPr>
            <w:tcW w:w="1050"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служил с</w:t>
            </w:r>
          </w:p>
        </w:tc>
        <w:tc>
          <w:tcPr>
            <w:tcW w:w="2552"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482" w:type="dxa"/>
            <w:tcBorders>
              <w:top w:val="nil"/>
              <w:left w:val="nil"/>
              <w:bottom w:val="nil"/>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по</w:t>
            </w:r>
          </w:p>
        </w:tc>
        <w:tc>
          <w:tcPr>
            <w:tcW w:w="2552"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13" w:type="dxa"/>
            <w:tcBorders>
              <w:top w:val="nil"/>
              <w:left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w:t>
            </w:r>
          </w:p>
        </w:tc>
      </w:tr>
      <w:tr w:rsidR="00122623" w:rsidRPr="00122623" w:rsidTr="00122623">
        <w:tc>
          <w:tcPr>
            <w:tcW w:w="1050"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2552"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(месяц, год)</w:t>
            </w:r>
          </w:p>
        </w:tc>
        <w:tc>
          <w:tcPr>
            <w:tcW w:w="482"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2552"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(месяц, год)</w:t>
            </w:r>
          </w:p>
        </w:tc>
        <w:tc>
          <w:tcPr>
            <w:tcW w:w="113" w:type="dxa"/>
            <w:tcBorders>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
          <w:szCs w:val="2"/>
          <w:lang w:eastAsia="ru-RU"/>
        </w:rPr>
      </w:pPr>
    </w:p>
    <w:tbl>
      <w:tblPr>
        <w:tblW w:w="9186" w:type="dxa"/>
        <w:tblLayout w:type="fixed"/>
        <w:tblCellMar>
          <w:left w:w="28" w:type="dxa"/>
          <w:right w:w="28" w:type="dxa"/>
        </w:tblCellMar>
        <w:tblLook w:val="0000" w:firstRow="0" w:lastRow="0" w:firstColumn="0" w:lastColumn="0" w:noHBand="0" w:noVBand="0"/>
      </w:tblPr>
      <w:tblGrid>
        <w:gridCol w:w="3487"/>
        <w:gridCol w:w="2552"/>
        <w:gridCol w:w="482"/>
        <w:gridCol w:w="2552"/>
        <w:gridCol w:w="113"/>
      </w:tblGrid>
      <w:tr w:rsidR="00122623" w:rsidRPr="00122623" w:rsidTr="00122623">
        <w:tc>
          <w:tcPr>
            <w:tcW w:w="3487"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в системе МВД России служил с</w:t>
            </w:r>
          </w:p>
        </w:tc>
        <w:tc>
          <w:tcPr>
            <w:tcW w:w="2552"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482" w:type="dxa"/>
            <w:tcBorders>
              <w:top w:val="nil"/>
              <w:left w:val="nil"/>
              <w:bottom w:val="nil"/>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по</w:t>
            </w:r>
          </w:p>
        </w:tc>
        <w:tc>
          <w:tcPr>
            <w:tcW w:w="2552"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13" w:type="dxa"/>
            <w:tcBorders>
              <w:top w:val="nil"/>
              <w:left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w:t>
            </w:r>
          </w:p>
        </w:tc>
      </w:tr>
      <w:tr w:rsidR="00122623" w:rsidRPr="00122623" w:rsidTr="00122623">
        <w:tc>
          <w:tcPr>
            <w:tcW w:w="3487"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2552"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(месяц, год)</w:t>
            </w:r>
          </w:p>
        </w:tc>
        <w:tc>
          <w:tcPr>
            <w:tcW w:w="482"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2552"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(месяц, год)</w:t>
            </w:r>
          </w:p>
        </w:tc>
        <w:tc>
          <w:tcPr>
            <w:tcW w:w="113" w:type="dxa"/>
            <w:tcBorders>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3. Специальное звание  </w:t>
      </w:r>
    </w:p>
    <w:p w:rsidR="00122623" w:rsidRPr="00122623" w:rsidRDefault="00122623" w:rsidP="00122623">
      <w:pPr>
        <w:pBdr>
          <w:top w:val="single" w:sz="4" w:space="1" w:color="auto"/>
        </w:pBdr>
        <w:autoSpaceDE w:val="0"/>
        <w:autoSpaceDN w:val="0"/>
        <w:spacing w:after="0" w:line="240" w:lineRule="auto"/>
        <w:ind w:left="2436"/>
        <w:rPr>
          <w:rFonts w:ascii="Times New Roman" w:eastAsia="Times New Roman" w:hAnsi="Times New Roman" w:cs="Times New Roman"/>
          <w:sz w:val="2"/>
          <w:szCs w:val="2"/>
          <w:lang w:eastAsia="ru-RU"/>
        </w:rPr>
      </w:pPr>
    </w:p>
    <w:p w:rsidR="00122623" w:rsidRPr="00122623" w:rsidRDefault="00122623" w:rsidP="00122623">
      <w:pPr>
        <w:tabs>
          <w:tab w:val="center" w:pos="-4395"/>
          <w:tab w:val="left" w:pos="9860"/>
        </w:tabs>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4. Занимаемая должность  </w:t>
      </w:r>
      <w:r w:rsidRPr="00122623">
        <w:rPr>
          <w:rFonts w:ascii="Times New Roman" w:eastAsia="Times New Roman" w:hAnsi="Times New Roman" w:cs="Times New Roman"/>
          <w:sz w:val="24"/>
          <w:szCs w:val="24"/>
          <w:lang w:eastAsia="ru-RU"/>
        </w:rPr>
        <w:tab/>
        <w:t>,</w:t>
      </w:r>
    </w:p>
    <w:p w:rsidR="00122623" w:rsidRPr="00122623" w:rsidRDefault="00122623" w:rsidP="00122623">
      <w:pPr>
        <w:pBdr>
          <w:top w:val="single" w:sz="4" w:space="1" w:color="auto"/>
        </w:pBdr>
        <w:autoSpaceDE w:val="0"/>
        <w:autoSpaceDN w:val="0"/>
        <w:spacing w:after="0" w:line="240" w:lineRule="auto"/>
        <w:ind w:left="2730" w:right="113"/>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специальность в соответствии с занимаемой должностью  </w:t>
      </w:r>
    </w:p>
    <w:p w:rsidR="00122623" w:rsidRPr="00122623" w:rsidRDefault="00122623" w:rsidP="00122623">
      <w:pPr>
        <w:pBdr>
          <w:top w:val="single" w:sz="4" w:space="1" w:color="auto"/>
        </w:pBdr>
        <w:autoSpaceDE w:val="0"/>
        <w:autoSpaceDN w:val="0"/>
        <w:spacing w:after="0" w:line="240" w:lineRule="auto"/>
        <w:ind w:left="5991"/>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5. Место службы  </w:t>
      </w:r>
    </w:p>
    <w:p w:rsidR="00122623" w:rsidRPr="00122623" w:rsidRDefault="00122623" w:rsidP="00122623">
      <w:pPr>
        <w:pBdr>
          <w:top w:val="single" w:sz="4" w:space="1" w:color="auto"/>
        </w:pBdr>
        <w:autoSpaceDE w:val="0"/>
        <w:autoSpaceDN w:val="0"/>
        <w:spacing w:after="0" w:line="240" w:lineRule="auto"/>
        <w:ind w:left="1890"/>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6. В Вооруженных Силах Российской Федерации и других войсках служил</w:t>
      </w:r>
    </w:p>
    <w:tbl>
      <w:tblPr>
        <w:tblW w:w="5841" w:type="dxa"/>
        <w:tblLayout w:type="fixed"/>
        <w:tblCellMar>
          <w:left w:w="28" w:type="dxa"/>
          <w:right w:w="28" w:type="dxa"/>
        </w:tblCellMar>
        <w:tblLook w:val="0000" w:firstRow="0" w:lastRow="0" w:firstColumn="0" w:lastColumn="0" w:noHBand="0" w:noVBand="0"/>
      </w:tblPr>
      <w:tblGrid>
        <w:gridCol w:w="255"/>
        <w:gridCol w:w="2552"/>
        <w:gridCol w:w="482"/>
        <w:gridCol w:w="2552"/>
      </w:tblGrid>
      <w:tr w:rsidR="00122623" w:rsidRPr="00122623" w:rsidTr="00122623">
        <w:tc>
          <w:tcPr>
            <w:tcW w:w="255"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с</w:t>
            </w:r>
          </w:p>
        </w:tc>
        <w:tc>
          <w:tcPr>
            <w:tcW w:w="2552"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482" w:type="dxa"/>
            <w:tcBorders>
              <w:top w:val="nil"/>
              <w:left w:val="nil"/>
              <w:bottom w:val="nil"/>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по</w:t>
            </w:r>
          </w:p>
        </w:tc>
        <w:tc>
          <w:tcPr>
            <w:tcW w:w="2552"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255"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2552"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(месяц, год)</w:t>
            </w:r>
          </w:p>
        </w:tc>
        <w:tc>
          <w:tcPr>
            <w:tcW w:w="482"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2552"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(месяц, год)</w:t>
            </w: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
          <w:szCs w:val="2"/>
          <w:lang w:eastAsia="ru-RU"/>
        </w:rPr>
      </w:pPr>
    </w:p>
    <w:tbl>
      <w:tblPr>
        <w:tblW w:w="8194" w:type="dxa"/>
        <w:tblLayout w:type="fixed"/>
        <w:tblCellMar>
          <w:left w:w="28" w:type="dxa"/>
          <w:right w:w="28" w:type="dxa"/>
        </w:tblCellMar>
        <w:tblLook w:val="0000" w:firstRow="0" w:lastRow="0" w:firstColumn="0" w:lastColumn="0" w:noHBand="0" w:noVBand="0"/>
      </w:tblPr>
      <w:tblGrid>
        <w:gridCol w:w="2608"/>
        <w:gridCol w:w="2552"/>
        <w:gridCol w:w="482"/>
        <w:gridCol w:w="2552"/>
      </w:tblGrid>
      <w:tr w:rsidR="00122623" w:rsidRPr="00122623" w:rsidTr="00122623">
        <w:tc>
          <w:tcPr>
            <w:tcW w:w="2608"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в МВД России служит с</w:t>
            </w:r>
          </w:p>
        </w:tc>
        <w:tc>
          <w:tcPr>
            <w:tcW w:w="2552"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482" w:type="dxa"/>
            <w:tcBorders>
              <w:top w:val="nil"/>
              <w:left w:val="nil"/>
              <w:bottom w:val="nil"/>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по</w:t>
            </w:r>
          </w:p>
        </w:tc>
        <w:tc>
          <w:tcPr>
            <w:tcW w:w="2552"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c>
          <w:tcPr>
            <w:tcW w:w="2608"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2552"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(месяц, год)</w:t>
            </w:r>
          </w:p>
        </w:tc>
        <w:tc>
          <w:tcPr>
            <w:tcW w:w="482"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2552"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(месяц, год)</w:t>
            </w: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
          <w:szCs w:val="2"/>
          <w:lang w:eastAsia="ru-RU"/>
        </w:rPr>
      </w:pPr>
    </w:p>
    <w:tbl>
      <w:tblPr>
        <w:tblW w:w="9358" w:type="dxa"/>
        <w:tblLayout w:type="fixed"/>
        <w:tblCellMar>
          <w:left w:w="28" w:type="dxa"/>
          <w:right w:w="28" w:type="dxa"/>
        </w:tblCellMar>
        <w:tblLook w:val="0000" w:firstRow="0" w:lastRow="0" w:firstColumn="0" w:lastColumn="0" w:noHBand="0" w:noVBand="0"/>
      </w:tblPr>
      <w:tblGrid>
        <w:gridCol w:w="825"/>
        <w:gridCol w:w="907"/>
        <w:gridCol w:w="1673"/>
        <w:gridCol w:w="907"/>
        <w:gridCol w:w="3572"/>
        <w:gridCol w:w="907"/>
        <w:gridCol w:w="567"/>
      </w:tblGrid>
      <w:tr w:rsidR="00122623" w:rsidRPr="00122623" w:rsidTr="00122623">
        <w:tc>
          <w:tcPr>
            <w:tcW w:w="825"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7. Рост</w:t>
            </w:r>
          </w:p>
        </w:tc>
        <w:tc>
          <w:tcPr>
            <w:tcW w:w="907"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673" w:type="dxa"/>
            <w:tcBorders>
              <w:top w:val="nil"/>
              <w:left w:val="nil"/>
              <w:bottom w:val="nil"/>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см Масса тела</w:t>
            </w:r>
          </w:p>
        </w:tc>
        <w:tc>
          <w:tcPr>
            <w:tcW w:w="907"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572" w:type="dxa"/>
            <w:tcBorders>
              <w:top w:val="nil"/>
              <w:left w:val="nil"/>
              <w:bottom w:val="nil"/>
              <w:right w:val="nil"/>
            </w:tcBorders>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кг Окружность груди (спокойно)</w:t>
            </w:r>
          </w:p>
        </w:tc>
        <w:tc>
          <w:tcPr>
            <w:tcW w:w="907"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567" w:type="dxa"/>
            <w:tcBorders>
              <w:top w:val="nil"/>
              <w:left w:val="nil"/>
              <w:bottom w:val="nil"/>
              <w:right w:val="nil"/>
            </w:tcBorders>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см</w:t>
            </w: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8. Жалобы  </w:t>
      </w:r>
    </w:p>
    <w:p w:rsidR="00122623" w:rsidRPr="00122623" w:rsidRDefault="00122623" w:rsidP="00122623">
      <w:pPr>
        <w:pBdr>
          <w:top w:val="single" w:sz="4" w:space="1" w:color="auto"/>
        </w:pBdr>
        <w:autoSpaceDE w:val="0"/>
        <w:autoSpaceDN w:val="0"/>
        <w:spacing w:after="0" w:line="240" w:lineRule="auto"/>
        <w:ind w:left="1191"/>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9. Анамнез  </w:t>
      </w:r>
    </w:p>
    <w:p w:rsidR="00122623" w:rsidRPr="00122623" w:rsidRDefault="00122623" w:rsidP="00122623">
      <w:pPr>
        <w:pBdr>
          <w:top w:val="single" w:sz="4" w:space="1" w:color="auto"/>
        </w:pBdr>
        <w:autoSpaceDE w:val="0"/>
        <w:autoSpaceDN w:val="0"/>
        <w:spacing w:after="0" w:line="240" w:lineRule="auto"/>
        <w:ind w:left="1247"/>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(указать, когда возникло заболевание, когда и при каких</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обстоятельствах получено увечье (ранение, травма, контузия); наличие или отсутствие документов</w:t>
      </w:r>
      <w:r w:rsidRPr="00122623">
        <w:rPr>
          <w:rFonts w:ascii="Times New Roman" w:eastAsia="Times New Roman" w:hAnsi="Times New Roman" w:cs="Times New Roman"/>
          <w:sz w:val="20"/>
          <w:szCs w:val="20"/>
          <w:lang w:eastAsia="ru-RU"/>
        </w:rPr>
        <w:br/>
        <w:t>об обстоятельствах</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получения увечья (ранения, травмы, контузии), течении заболевания; применявшиеся лечебные мероприятия</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и их эффективность, лечение в санаториях и прочее; влияние болезни</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на исполнение служебных обязанностей; предыдущие медицинские освидетельствования</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и их результаты, цель настоящего освидетельствования)</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10. Находился на обследовании и лечении  </w:t>
      </w:r>
    </w:p>
    <w:p w:rsidR="00122623" w:rsidRPr="00122623" w:rsidRDefault="00122623" w:rsidP="00122623">
      <w:pPr>
        <w:pBdr>
          <w:top w:val="single" w:sz="4" w:space="1" w:color="auto"/>
        </w:pBdr>
        <w:autoSpaceDE w:val="0"/>
        <w:autoSpaceDN w:val="0"/>
        <w:spacing w:after="0" w:line="240" w:lineRule="auto"/>
        <w:ind w:left="4452"/>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(указать название медицинской организации и время пребывания в ней)</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11. Данные объективного исследования  </w:t>
      </w:r>
    </w:p>
    <w:p w:rsidR="00122623" w:rsidRPr="00122623" w:rsidRDefault="00122623" w:rsidP="00122623">
      <w:pPr>
        <w:pBdr>
          <w:top w:val="single" w:sz="4" w:space="1" w:color="auto"/>
        </w:pBdr>
        <w:autoSpaceDE w:val="0"/>
        <w:autoSpaceDN w:val="0"/>
        <w:spacing w:after="0" w:line="240" w:lineRule="auto"/>
        <w:ind w:left="4196"/>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12. Результаты специальных исследований (рентгенологических, лабораторных, инструментальных и других исследований)  </w:t>
      </w:r>
    </w:p>
    <w:p w:rsidR="00122623" w:rsidRPr="00122623" w:rsidRDefault="00122623" w:rsidP="00122623">
      <w:pPr>
        <w:pBdr>
          <w:top w:val="single" w:sz="4" w:space="1" w:color="auto"/>
        </w:pBdr>
        <w:autoSpaceDE w:val="0"/>
        <w:autoSpaceDN w:val="0"/>
        <w:spacing w:after="0" w:line="240" w:lineRule="auto"/>
        <w:ind w:left="4593"/>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keepNext/>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lastRenderedPageBreak/>
        <w:t>13. Заключение военно-врачебной комиссии</w:t>
      </w: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а) диагноз и причинная связь увечий (ранений, травм, контузий), заболеваний</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122623">
        <w:rPr>
          <w:rFonts w:ascii="Times New Roman" w:eastAsia="Times New Roman" w:hAnsi="Times New Roman" w:cs="Times New Roman"/>
          <w:sz w:val="16"/>
          <w:szCs w:val="16"/>
          <w:lang w:eastAsia="ru-RU"/>
        </w:rPr>
        <w:t>(перечислить на русском языке, без аббревиатур и сокращений все установленные диагнозы, независимо от того, применяются ли</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122623">
        <w:rPr>
          <w:rFonts w:ascii="Times New Roman" w:eastAsia="Times New Roman" w:hAnsi="Times New Roman" w:cs="Times New Roman"/>
          <w:sz w:val="16"/>
          <w:szCs w:val="16"/>
          <w:lang w:eastAsia="ru-RU"/>
        </w:rPr>
        <w:t>по ним статьи расписания болезней, первым указывается основной диагноз, в наибольшей степени ограничивающий годность</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122623">
        <w:rPr>
          <w:rFonts w:ascii="Times New Roman" w:eastAsia="Times New Roman" w:hAnsi="Times New Roman" w:cs="Times New Roman"/>
          <w:sz w:val="16"/>
          <w:szCs w:val="16"/>
          <w:lang w:eastAsia="ru-RU"/>
        </w:rPr>
        <w:t>освидетельствованного к службе в органах внутренних дел Российской Федерации, а затем сопутствующие увечья, заболевания.</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122623">
        <w:rPr>
          <w:rFonts w:ascii="Times New Roman" w:eastAsia="Times New Roman" w:hAnsi="Times New Roman" w:cs="Times New Roman"/>
          <w:sz w:val="16"/>
          <w:szCs w:val="16"/>
          <w:lang w:eastAsia="ru-RU"/>
        </w:rPr>
        <w:t>После каждого заключения о причинной связи указывается категория годности, в наибольшей степени ограничивающая годность</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122623">
        <w:rPr>
          <w:rFonts w:ascii="Times New Roman" w:eastAsia="Times New Roman" w:hAnsi="Times New Roman" w:cs="Times New Roman"/>
          <w:sz w:val="16"/>
          <w:szCs w:val="16"/>
          <w:lang w:eastAsia="ru-RU"/>
        </w:rPr>
        <w:t>освидетельствованного к службе в органах внутренних дел Российской Федерации по увечьям, заболеваниям с данной</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122623">
        <w:rPr>
          <w:rFonts w:ascii="Times New Roman" w:eastAsia="Times New Roman" w:hAnsi="Times New Roman" w:cs="Times New Roman"/>
          <w:sz w:val="16"/>
          <w:szCs w:val="16"/>
          <w:lang w:eastAsia="ru-RU"/>
        </w:rPr>
        <w:t>формулировкой причинной связи, без указания соответствующих статей расписания болезней)</w:t>
      </w: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б) итоговое заключение о категории годности к службе в органах внутренних дел Российской Федерации, годности к службе в должности и по иным вопросам, поставленным в направлении на медицинское освидетельствование:</w:t>
      </w:r>
    </w:p>
    <w:tbl>
      <w:tblPr>
        <w:tblW w:w="9979" w:type="dxa"/>
        <w:tblLayout w:type="fixed"/>
        <w:tblCellMar>
          <w:left w:w="28" w:type="dxa"/>
          <w:right w:w="28" w:type="dxa"/>
        </w:tblCellMar>
        <w:tblLook w:val="0000" w:firstRow="0" w:lastRow="0" w:firstColumn="0" w:lastColumn="0" w:noHBand="0" w:noVBand="0"/>
      </w:tblPr>
      <w:tblGrid>
        <w:gridCol w:w="2296"/>
        <w:gridCol w:w="1134"/>
        <w:gridCol w:w="850"/>
        <w:gridCol w:w="1134"/>
        <w:gridCol w:w="2552"/>
        <w:gridCol w:w="2013"/>
      </w:tblGrid>
      <w:tr w:rsidR="00122623" w:rsidRPr="00122623" w:rsidTr="00122623">
        <w:tc>
          <w:tcPr>
            <w:tcW w:w="2296"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На основании статьи</w:t>
            </w:r>
          </w:p>
        </w:tc>
        <w:tc>
          <w:tcPr>
            <w:tcW w:w="1134"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0" w:type="dxa"/>
            <w:tcBorders>
              <w:top w:val="nil"/>
              <w:left w:val="nil"/>
              <w:bottom w:val="nil"/>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графы</w:t>
            </w:r>
          </w:p>
        </w:tc>
        <w:tc>
          <w:tcPr>
            <w:tcW w:w="1134"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2" w:type="dxa"/>
            <w:tcBorders>
              <w:top w:val="nil"/>
              <w:left w:val="nil"/>
              <w:bottom w:val="nil"/>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расписания болезней и</w:t>
            </w:r>
          </w:p>
        </w:tc>
        <w:tc>
          <w:tcPr>
            <w:tcW w:w="2013"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122623" w:rsidRPr="00122623" w:rsidRDefault="00122623" w:rsidP="00122623">
      <w:pPr>
        <w:tabs>
          <w:tab w:val="right" w:pos="9921"/>
        </w:tabs>
        <w:autoSpaceDE w:val="0"/>
        <w:autoSpaceDN w:val="0"/>
        <w:spacing w:after="0" w:line="240" w:lineRule="auto"/>
        <w:jc w:val="both"/>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дополнительных требований (приложение №  </w:t>
      </w:r>
      <w:r w:rsidRPr="00122623">
        <w:rPr>
          <w:rFonts w:ascii="Times New Roman" w:eastAsia="Times New Roman" w:hAnsi="Times New Roman" w:cs="Times New Roman"/>
          <w:sz w:val="24"/>
          <w:szCs w:val="24"/>
          <w:lang w:eastAsia="ru-RU"/>
        </w:rPr>
        <w:tab/>
        <w:t>к приказу МВД России</w:t>
      </w:r>
    </w:p>
    <w:p w:rsidR="00122623" w:rsidRPr="00122623" w:rsidRDefault="00122623" w:rsidP="00122623">
      <w:pPr>
        <w:pBdr>
          <w:top w:val="single" w:sz="4" w:space="1" w:color="auto"/>
        </w:pBdr>
        <w:autoSpaceDE w:val="0"/>
        <w:autoSpaceDN w:val="0"/>
        <w:spacing w:after="0" w:line="240" w:lineRule="auto"/>
        <w:ind w:left="4746" w:right="2516"/>
        <w:jc w:val="both"/>
        <w:rPr>
          <w:rFonts w:ascii="Times New Roman" w:eastAsia="Times New Roman" w:hAnsi="Times New Roman" w:cs="Times New Roman"/>
          <w:sz w:val="2"/>
          <w:szCs w:val="2"/>
          <w:lang w:eastAsia="ru-RU"/>
        </w:rPr>
      </w:pPr>
    </w:p>
    <w:tbl>
      <w:tblPr>
        <w:tblStyle w:val="a6"/>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284"/>
        <w:gridCol w:w="198"/>
        <w:gridCol w:w="397"/>
        <w:gridCol w:w="255"/>
        <w:gridCol w:w="1418"/>
        <w:gridCol w:w="397"/>
        <w:gridCol w:w="397"/>
        <w:gridCol w:w="623"/>
        <w:gridCol w:w="851"/>
        <w:gridCol w:w="284"/>
      </w:tblGrid>
      <w:tr w:rsidR="00122623" w:rsidRPr="00122623" w:rsidTr="00122623">
        <w:tc>
          <w:tcPr>
            <w:tcW w:w="284" w:type="dxa"/>
            <w:vAlign w:val="bottom"/>
          </w:tcPr>
          <w:p w:rsidR="00122623" w:rsidRPr="00122623" w:rsidRDefault="00122623" w:rsidP="00122623">
            <w:pPr>
              <w:rPr>
                <w:sz w:val="24"/>
                <w:szCs w:val="24"/>
              </w:rPr>
            </w:pPr>
            <w:r w:rsidRPr="00122623">
              <w:rPr>
                <w:sz w:val="24"/>
                <w:szCs w:val="24"/>
              </w:rPr>
              <w:t>от</w:t>
            </w:r>
          </w:p>
        </w:tc>
        <w:tc>
          <w:tcPr>
            <w:tcW w:w="198" w:type="dxa"/>
            <w:vAlign w:val="bottom"/>
          </w:tcPr>
          <w:p w:rsidR="00122623" w:rsidRPr="00122623" w:rsidRDefault="0028166C" w:rsidP="00122623">
            <w:pPr>
              <w:jc w:val="right"/>
              <w:rPr>
                <w:sz w:val="24"/>
                <w:szCs w:val="24"/>
              </w:rPr>
            </w:pPr>
            <w:r>
              <w:rPr>
                <w:sz w:val="24"/>
                <w:szCs w:val="24"/>
              </w:rPr>
              <w:t>«</w:t>
            </w:r>
          </w:p>
        </w:tc>
        <w:tc>
          <w:tcPr>
            <w:tcW w:w="397" w:type="dxa"/>
            <w:tcBorders>
              <w:bottom w:val="single" w:sz="4" w:space="0" w:color="auto"/>
            </w:tcBorders>
            <w:vAlign w:val="bottom"/>
          </w:tcPr>
          <w:p w:rsidR="00122623" w:rsidRPr="00122623" w:rsidRDefault="00122623" w:rsidP="00122623">
            <w:pPr>
              <w:jc w:val="center"/>
              <w:rPr>
                <w:sz w:val="24"/>
                <w:szCs w:val="24"/>
              </w:rPr>
            </w:pPr>
          </w:p>
        </w:tc>
        <w:tc>
          <w:tcPr>
            <w:tcW w:w="255" w:type="dxa"/>
            <w:vAlign w:val="bottom"/>
          </w:tcPr>
          <w:p w:rsidR="00122623" w:rsidRPr="00122623" w:rsidRDefault="0028166C" w:rsidP="00122623">
            <w:pPr>
              <w:rPr>
                <w:sz w:val="24"/>
                <w:szCs w:val="24"/>
              </w:rPr>
            </w:pPr>
            <w:r>
              <w:rPr>
                <w:sz w:val="24"/>
                <w:szCs w:val="24"/>
              </w:rPr>
              <w:t>«</w:t>
            </w:r>
          </w:p>
        </w:tc>
        <w:tc>
          <w:tcPr>
            <w:tcW w:w="1418" w:type="dxa"/>
            <w:tcBorders>
              <w:bottom w:val="single" w:sz="4" w:space="0" w:color="auto"/>
            </w:tcBorders>
            <w:vAlign w:val="bottom"/>
          </w:tcPr>
          <w:p w:rsidR="00122623" w:rsidRPr="00122623" w:rsidRDefault="00122623" w:rsidP="00122623">
            <w:pPr>
              <w:jc w:val="center"/>
              <w:rPr>
                <w:sz w:val="24"/>
                <w:szCs w:val="24"/>
              </w:rPr>
            </w:pPr>
          </w:p>
        </w:tc>
        <w:tc>
          <w:tcPr>
            <w:tcW w:w="397" w:type="dxa"/>
            <w:vAlign w:val="bottom"/>
          </w:tcPr>
          <w:p w:rsidR="00122623" w:rsidRPr="00122623" w:rsidRDefault="00122623" w:rsidP="00122623">
            <w:pPr>
              <w:jc w:val="right"/>
              <w:rPr>
                <w:sz w:val="24"/>
                <w:szCs w:val="24"/>
              </w:rPr>
            </w:pPr>
            <w:r w:rsidRPr="00122623">
              <w:rPr>
                <w:sz w:val="24"/>
                <w:szCs w:val="24"/>
              </w:rPr>
              <w:t>20</w:t>
            </w:r>
          </w:p>
        </w:tc>
        <w:tc>
          <w:tcPr>
            <w:tcW w:w="397" w:type="dxa"/>
            <w:tcBorders>
              <w:bottom w:val="single" w:sz="4" w:space="0" w:color="auto"/>
            </w:tcBorders>
            <w:vAlign w:val="bottom"/>
          </w:tcPr>
          <w:p w:rsidR="00122623" w:rsidRPr="00122623" w:rsidRDefault="00122623" w:rsidP="00122623">
            <w:pPr>
              <w:rPr>
                <w:sz w:val="24"/>
                <w:szCs w:val="24"/>
              </w:rPr>
            </w:pPr>
          </w:p>
        </w:tc>
        <w:tc>
          <w:tcPr>
            <w:tcW w:w="623" w:type="dxa"/>
            <w:vAlign w:val="bottom"/>
          </w:tcPr>
          <w:p w:rsidR="00122623" w:rsidRPr="00122623" w:rsidRDefault="00122623" w:rsidP="00122623">
            <w:pPr>
              <w:ind w:left="57"/>
              <w:rPr>
                <w:sz w:val="24"/>
                <w:szCs w:val="24"/>
              </w:rPr>
            </w:pPr>
            <w:r w:rsidRPr="00122623">
              <w:rPr>
                <w:sz w:val="24"/>
                <w:szCs w:val="24"/>
              </w:rPr>
              <w:t>г. №</w:t>
            </w:r>
          </w:p>
        </w:tc>
        <w:tc>
          <w:tcPr>
            <w:tcW w:w="851" w:type="dxa"/>
            <w:tcBorders>
              <w:bottom w:val="single" w:sz="4" w:space="0" w:color="auto"/>
            </w:tcBorders>
            <w:vAlign w:val="bottom"/>
          </w:tcPr>
          <w:p w:rsidR="00122623" w:rsidRPr="00122623" w:rsidRDefault="00122623" w:rsidP="00122623">
            <w:pPr>
              <w:jc w:val="center"/>
              <w:rPr>
                <w:sz w:val="24"/>
                <w:szCs w:val="24"/>
              </w:rPr>
            </w:pPr>
          </w:p>
        </w:tc>
        <w:tc>
          <w:tcPr>
            <w:tcW w:w="284" w:type="dxa"/>
            <w:vAlign w:val="bottom"/>
          </w:tcPr>
          <w:p w:rsidR="00122623" w:rsidRPr="00122623" w:rsidRDefault="00122623" w:rsidP="00122623">
            <w:pPr>
              <w:rPr>
                <w:sz w:val="24"/>
                <w:szCs w:val="24"/>
              </w:rPr>
            </w:pPr>
            <w:r w:rsidRPr="00122623">
              <w:rPr>
                <w:sz w:val="24"/>
                <w:szCs w:val="24"/>
              </w:rPr>
              <w:t>)</w:t>
            </w:r>
          </w:p>
        </w:tc>
      </w:tr>
    </w:tbl>
    <w:p w:rsidR="00122623" w:rsidRPr="00122623" w:rsidRDefault="00122623" w:rsidP="00122623">
      <w:pPr>
        <w:autoSpaceDE w:val="0"/>
        <w:autoSpaceDN w:val="0"/>
        <w:spacing w:after="0" w:line="240" w:lineRule="auto"/>
        <w:jc w:val="both"/>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122623">
        <w:rPr>
          <w:rFonts w:ascii="Times New Roman" w:eastAsia="Times New Roman" w:hAnsi="Times New Roman" w:cs="Times New Roman"/>
          <w:sz w:val="16"/>
          <w:szCs w:val="16"/>
          <w:lang w:eastAsia="ru-RU"/>
        </w:rPr>
        <w:t>(указать формулировку заключения о категории годности к службе в органах внутренних дел Российской Федерации,</w:t>
      </w: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122623">
        <w:rPr>
          <w:rFonts w:ascii="Times New Roman" w:eastAsia="Times New Roman" w:hAnsi="Times New Roman" w:cs="Times New Roman"/>
          <w:sz w:val="16"/>
          <w:szCs w:val="16"/>
          <w:lang w:eastAsia="ru-RU"/>
        </w:rPr>
        <w:t>(указать степень ограничения, заключение о годности к службе в должности,</w:t>
      </w: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122623">
        <w:rPr>
          <w:rFonts w:ascii="Times New Roman" w:eastAsia="Times New Roman" w:hAnsi="Times New Roman" w:cs="Times New Roman"/>
          <w:sz w:val="16"/>
          <w:szCs w:val="16"/>
          <w:lang w:eastAsia="ru-RU"/>
        </w:rPr>
        <w:t>выводы по иным вопросам, поставленным в направлении на медицинское освидетельствование)</w:t>
      </w: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В сопровождающем нуждается, не нуждается (ненужное зачеркнуть)  </w:t>
      </w:r>
    </w:p>
    <w:p w:rsidR="00122623" w:rsidRPr="00122623" w:rsidRDefault="00122623" w:rsidP="00122623">
      <w:pPr>
        <w:pBdr>
          <w:top w:val="single" w:sz="4" w:space="1" w:color="auto"/>
        </w:pBdr>
        <w:autoSpaceDE w:val="0"/>
        <w:autoSpaceDN w:val="0"/>
        <w:spacing w:after="0" w:line="240" w:lineRule="auto"/>
        <w:ind w:left="7230"/>
        <w:jc w:val="both"/>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(указать при необходимости, сколько сопровождающих, вид транспорта и порядок проезда)</w:t>
      </w: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Примечание  </w:t>
      </w:r>
    </w:p>
    <w:p w:rsidR="00122623" w:rsidRPr="00122623" w:rsidRDefault="00122623" w:rsidP="00122623">
      <w:pPr>
        <w:pBdr>
          <w:top w:val="single" w:sz="4" w:space="1" w:color="auto"/>
        </w:pBdr>
        <w:autoSpaceDE w:val="0"/>
        <w:autoSpaceDN w:val="0"/>
        <w:spacing w:after="240" w:line="240" w:lineRule="auto"/>
        <w:ind w:left="1400"/>
        <w:jc w:val="both"/>
        <w:rPr>
          <w:rFonts w:ascii="Times New Roman" w:eastAsia="Times New Roman" w:hAnsi="Times New Roman" w:cs="Times New Roman"/>
          <w:sz w:val="2"/>
          <w:szCs w:val="2"/>
          <w:lang w:eastAsia="ru-RU"/>
        </w:rPr>
      </w:pPr>
    </w:p>
    <w:tbl>
      <w:tblPr>
        <w:tblW w:w="0" w:type="auto"/>
        <w:jc w:val="right"/>
        <w:tblInd w:w="-4105" w:type="dxa"/>
        <w:tblLayout w:type="fixed"/>
        <w:tblCellMar>
          <w:left w:w="28" w:type="dxa"/>
          <w:right w:w="28" w:type="dxa"/>
        </w:tblCellMar>
        <w:tblLook w:val="0000" w:firstRow="0" w:lastRow="0" w:firstColumn="0" w:lastColumn="0" w:noHBand="0" w:noVBand="0"/>
      </w:tblPr>
      <w:tblGrid>
        <w:gridCol w:w="4505"/>
        <w:gridCol w:w="4562"/>
      </w:tblGrid>
      <w:tr w:rsidR="00122623" w:rsidRPr="00122623" w:rsidTr="00122623">
        <w:trPr>
          <w:jc w:val="right"/>
        </w:trPr>
        <w:tc>
          <w:tcPr>
            <w:tcW w:w="4505"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Председатель военно-врачебной комиссии</w:t>
            </w:r>
          </w:p>
        </w:tc>
        <w:tc>
          <w:tcPr>
            <w:tcW w:w="4562" w:type="dxa"/>
            <w:tcBorders>
              <w:top w:val="nil"/>
              <w:left w:val="nil"/>
              <w:bottom w:val="single" w:sz="4" w:space="0" w:color="auto"/>
              <w:right w:val="nil"/>
            </w:tcBorders>
            <w:vAlign w:val="bottom"/>
          </w:tcPr>
          <w:p w:rsidR="00122623" w:rsidRPr="00122623" w:rsidRDefault="00122623" w:rsidP="00122623">
            <w:pPr>
              <w:tabs>
                <w:tab w:val="left" w:pos="1529"/>
              </w:tabs>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ab/>
            </w:r>
          </w:p>
        </w:tc>
      </w:tr>
      <w:tr w:rsidR="00122623" w:rsidRPr="00122623" w:rsidTr="00122623">
        <w:trPr>
          <w:jc w:val="right"/>
        </w:trPr>
        <w:tc>
          <w:tcPr>
            <w:tcW w:w="4505"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4562"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(подпись, инициалы, фамилия)</w:t>
            </w:r>
          </w:p>
        </w:tc>
      </w:tr>
    </w:tbl>
    <w:p w:rsidR="00122623" w:rsidRPr="00122623" w:rsidRDefault="00122623" w:rsidP="00122623">
      <w:pPr>
        <w:autoSpaceDE w:val="0"/>
        <w:autoSpaceDN w:val="0"/>
        <w:spacing w:before="120" w:after="120" w:line="240" w:lineRule="auto"/>
        <w:ind w:left="3119"/>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Врачи-специалисты:</w:t>
      </w:r>
    </w:p>
    <w:tbl>
      <w:tblPr>
        <w:tblW w:w="9977" w:type="dxa"/>
        <w:tblLayout w:type="fixed"/>
        <w:tblCellMar>
          <w:left w:w="28" w:type="dxa"/>
          <w:right w:w="28" w:type="dxa"/>
        </w:tblCellMar>
        <w:tblLook w:val="0000" w:firstRow="0" w:lastRow="0" w:firstColumn="0" w:lastColumn="0" w:noHBand="0" w:noVBand="0"/>
      </w:tblPr>
      <w:tblGrid>
        <w:gridCol w:w="5415"/>
        <w:gridCol w:w="4562"/>
      </w:tblGrid>
      <w:tr w:rsidR="00122623" w:rsidRPr="00122623" w:rsidTr="00122623">
        <w:tc>
          <w:tcPr>
            <w:tcW w:w="5415"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М.П.</w:t>
            </w:r>
          </w:p>
        </w:tc>
        <w:tc>
          <w:tcPr>
            <w:tcW w:w="4562" w:type="dxa"/>
            <w:tcBorders>
              <w:top w:val="nil"/>
              <w:left w:val="nil"/>
              <w:bottom w:val="single" w:sz="4" w:space="0" w:color="auto"/>
              <w:right w:val="nil"/>
            </w:tcBorders>
            <w:vAlign w:val="bottom"/>
          </w:tcPr>
          <w:p w:rsidR="00122623" w:rsidRPr="00122623" w:rsidRDefault="00122623" w:rsidP="00122623">
            <w:pPr>
              <w:tabs>
                <w:tab w:val="left" w:pos="1531"/>
              </w:tabs>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ab/>
            </w:r>
          </w:p>
        </w:tc>
      </w:tr>
      <w:tr w:rsidR="00122623" w:rsidRPr="00122623" w:rsidTr="00122623">
        <w:tc>
          <w:tcPr>
            <w:tcW w:w="5415"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4562"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(подпись, инициалы, фамилия)</w:t>
            </w:r>
          </w:p>
        </w:tc>
      </w:tr>
      <w:tr w:rsidR="00122623" w:rsidRPr="00122623" w:rsidTr="00122623">
        <w:tc>
          <w:tcPr>
            <w:tcW w:w="5415"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tc>
        <w:tc>
          <w:tcPr>
            <w:tcW w:w="4562" w:type="dxa"/>
            <w:tcBorders>
              <w:top w:val="nil"/>
              <w:left w:val="nil"/>
              <w:bottom w:val="single" w:sz="4" w:space="0" w:color="auto"/>
              <w:right w:val="nil"/>
            </w:tcBorders>
            <w:vAlign w:val="bottom"/>
          </w:tcPr>
          <w:p w:rsidR="00122623" w:rsidRPr="00122623" w:rsidRDefault="00122623" w:rsidP="00122623">
            <w:pPr>
              <w:tabs>
                <w:tab w:val="left" w:pos="1531"/>
              </w:tabs>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ab/>
            </w:r>
          </w:p>
        </w:tc>
      </w:tr>
      <w:tr w:rsidR="00122623" w:rsidRPr="00122623" w:rsidTr="00122623">
        <w:tc>
          <w:tcPr>
            <w:tcW w:w="5415"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4562"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(подпись, инициалы, фамилия)</w:t>
            </w: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
          <w:szCs w:val="2"/>
          <w:lang w:eastAsia="ru-RU"/>
        </w:rPr>
      </w:pPr>
    </w:p>
    <w:tbl>
      <w:tblPr>
        <w:tblW w:w="9979" w:type="dxa"/>
        <w:tblLayout w:type="fixed"/>
        <w:tblCellMar>
          <w:left w:w="28" w:type="dxa"/>
          <w:right w:w="28" w:type="dxa"/>
        </w:tblCellMar>
        <w:tblLook w:val="0000" w:firstRow="0" w:lastRow="0" w:firstColumn="0" w:lastColumn="0" w:noHBand="0" w:noVBand="0"/>
      </w:tblPr>
      <w:tblGrid>
        <w:gridCol w:w="198"/>
        <w:gridCol w:w="397"/>
        <w:gridCol w:w="255"/>
        <w:gridCol w:w="1984"/>
        <w:gridCol w:w="397"/>
        <w:gridCol w:w="397"/>
        <w:gridCol w:w="1787"/>
        <w:gridCol w:w="4564"/>
      </w:tblGrid>
      <w:tr w:rsidR="00122623" w:rsidRPr="00122623" w:rsidTr="00122623">
        <w:tc>
          <w:tcPr>
            <w:tcW w:w="198" w:type="dxa"/>
            <w:tcBorders>
              <w:top w:val="nil"/>
              <w:left w:val="nil"/>
              <w:bottom w:val="nil"/>
              <w:right w:val="nil"/>
            </w:tcBorders>
            <w:vAlign w:val="bottom"/>
          </w:tcPr>
          <w:p w:rsidR="00122623" w:rsidRPr="00122623" w:rsidRDefault="0028166C" w:rsidP="00122623">
            <w:pPr>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122623" w:rsidRPr="00122623" w:rsidRDefault="0028166C" w:rsidP="00122623">
            <w:pPr>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984"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122623" w:rsidRPr="00122623" w:rsidRDefault="00122623" w:rsidP="00122623">
            <w:pPr>
              <w:autoSpaceDE w:val="0"/>
              <w:autoSpaceDN w:val="0"/>
              <w:spacing w:after="0" w:line="240" w:lineRule="auto"/>
              <w:jc w:val="right"/>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tc>
        <w:tc>
          <w:tcPr>
            <w:tcW w:w="1787" w:type="dxa"/>
            <w:tcBorders>
              <w:top w:val="nil"/>
              <w:left w:val="nil"/>
              <w:bottom w:val="nil"/>
              <w:right w:val="nil"/>
            </w:tcBorders>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г.</w:t>
            </w:r>
          </w:p>
        </w:tc>
        <w:tc>
          <w:tcPr>
            <w:tcW w:w="4564" w:type="dxa"/>
            <w:tcBorders>
              <w:top w:val="nil"/>
              <w:left w:val="nil"/>
              <w:bottom w:val="single" w:sz="4" w:space="0" w:color="auto"/>
              <w:right w:val="nil"/>
            </w:tcBorders>
            <w:vAlign w:val="bottom"/>
          </w:tcPr>
          <w:p w:rsidR="00122623" w:rsidRPr="00122623" w:rsidRDefault="00122623" w:rsidP="00122623">
            <w:pPr>
              <w:tabs>
                <w:tab w:val="left" w:pos="1531"/>
              </w:tabs>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ab/>
            </w:r>
          </w:p>
        </w:tc>
      </w:tr>
      <w:tr w:rsidR="00122623" w:rsidRPr="00122623" w:rsidTr="00122623">
        <w:tc>
          <w:tcPr>
            <w:tcW w:w="198"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397"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255"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1984"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397"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397"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1787"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4564"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(подпись, инициалы, фамилия)</w:t>
            </w:r>
          </w:p>
        </w:tc>
      </w:tr>
    </w:tbl>
    <w:p w:rsidR="00122623" w:rsidRPr="00122623" w:rsidRDefault="00122623" w:rsidP="00122623">
      <w:pPr>
        <w:autoSpaceDE w:val="0"/>
        <w:autoSpaceDN w:val="0"/>
        <w:spacing w:before="240"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Проверка обоснованности заключения вышестоящей военно-врачебной комиссией:</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 xml:space="preserve">(указать: </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замечания отсутствуют</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 xml:space="preserve"> или </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заключение отменить, направить на контрольное обследование</w:t>
      </w:r>
      <w:r w:rsidRPr="00122623">
        <w:rPr>
          <w:rFonts w:ascii="Times New Roman" w:eastAsia="Times New Roman" w:hAnsi="Times New Roman" w:cs="Times New Roman"/>
          <w:sz w:val="20"/>
          <w:szCs w:val="20"/>
          <w:lang w:eastAsia="ru-RU"/>
        </w:rPr>
        <w:br/>
        <w:t>и повторное освидетельствование в (указать военно-врачебную комиссию)</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(указать дату заседания вышестоящей военно-врачебной комиссии, номер записи в книге протоколов вышестоящей военно-врачебной комиссии)</w:t>
      </w:r>
    </w:p>
    <w:tbl>
      <w:tblPr>
        <w:tblW w:w="0" w:type="auto"/>
        <w:jc w:val="right"/>
        <w:tblInd w:w="-4136" w:type="dxa"/>
        <w:tblLayout w:type="fixed"/>
        <w:tblCellMar>
          <w:left w:w="28" w:type="dxa"/>
          <w:right w:w="28" w:type="dxa"/>
        </w:tblCellMar>
        <w:tblLook w:val="0000" w:firstRow="0" w:lastRow="0" w:firstColumn="0" w:lastColumn="0" w:noHBand="0" w:noVBand="0"/>
      </w:tblPr>
      <w:tblGrid>
        <w:gridCol w:w="4508"/>
        <w:gridCol w:w="4562"/>
      </w:tblGrid>
      <w:tr w:rsidR="00122623" w:rsidRPr="00122623" w:rsidTr="00122623">
        <w:trPr>
          <w:jc w:val="right"/>
        </w:trPr>
        <w:tc>
          <w:tcPr>
            <w:tcW w:w="4508"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Председатель военно-врачебной комиссии</w:t>
            </w:r>
          </w:p>
        </w:tc>
        <w:tc>
          <w:tcPr>
            <w:tcW w:w="4562" w:type="dxa"/>
            <w:tcBorders>
              <w:top w:val="nil"/>
              <w:left w:val="nil"/>
              <w:bottom w:val="single" w:sz="4" w:space="0" w:color="auto"/>
              <w:right w:val="nil"/>
            </w:tcBorders>
            <w:vAlign w:val="bottom"/>
          </w:tcPr>
          <w:p w:rsidR="00122623" w:rsidRPr="00122623" w:rsidRDefault="00122623" w:rsidP="00122623">
            <w:pPr>
              <w:tabs>
                <w:tab w:val="left" w:pos="1529"/>
              </w:tabs>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ab/>
            </w:r>
          </w:p>
        </w:tc>
      </w:tr>
      <w:tr w:rsidR="00122623" w:rsidRPr="00122623" w:rsidTr="00122623">
        <w:trPr>
          <w:jc w:val="right"/>
        </w:trPr>
        <w:tc>
          <w:tcPr>
            <w:tcW w:w="4508"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4562"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(подпись председателя вышестоящей</w:t>
            </w:r>
            <w:r w:rsidRPr="00122623">
              <w:rPr>
                <w:rFonts w:ascii="Times New Roman" w:eastAsia="Times New Roman" w:hAnsi="Times New Roman" w:cs="Times New Roman"/>
                <w:sz w:val="20"/>
                <w:szCs w:val="20"/>
                <w:lang w:eastAsia="ru-RU"/>
              </w:rPr>
              <w:br/>
              <w:t>военно-врачебной комиссии, инициалы, фамилия)</w:t>
            </w:r>
          </w:p>
        </w:tc>
      </w:tr>
    </w:tbl>
    <w:p w:rsidR="00122623" w:rsidRPr="00122623" w:rsidRDefault="00122623" w:rsidP="00122623">
      <w:pPr>
        <w:autoSpaceDE w:val="0"/>
        <w:autoSpaceDN w:val="0"/>
        <w:spacing w:before="240"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Почтовый адрес комиссии  </w:t>
      </w:r>
    </w:p>
    <w:p w:rsidR="00122623" w:rsidRPr="00122623" w:rsidRDefault="00122623" w:rsidP="00122623">
      <w:pPr>
        <w:pBdr>
          <w:top w:val="single" w:sz="4" w:space="1" w:color="auto"/>
        </w:pBdr>
        <w:autoSpaceDE w:val="0"/>
        <w:autoSpaceDN w:val="0"/>
        <w:spacing w:after="0" w:line="240" w:lineRule="auto"/>
        <w:ind w:left="2835"/>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D61F6C" w:rsidRPr="00D61F6C" w:rsidRDefault="00D61F6C">
      <w:pPr>
        <w:pStyle w:val="ConsPlusNonformat"/>
        <w:jc w:val="both"/>
      </w:pPr>
    </w:p>
    <w:p w:rsidR="002D1DEC" w:rsidRDefault="002D1DEC">
      <w:pPr>
        <w:rPr>
          <w:rFonts w:ascii="Calibri" w:eastAsia="Times New Roman" w:hAnsi="Calibri" w:cs="Calibri"/>
          <w:szCs w:val="20"/>
          <w:lang w:eastAsia="ru-RU"/>
        </w:rPr>
      </w:pPr>
      <w:r>
        <w:br w:type="page"/>
      </w:r>
    </w:p>
    <w:p w:rsidR="00122623" w:rsidRPr="00122623" w:rsidRDefault="00122623" w:rsidP="00122623">
      <w:pPr>
        <w:autoSpaceDE w:val="0"/>
        <w:autoSpaceDN w:val="0"/>
        <w:spacing w:after="120" w:line="240" w:lineRule="auto"/>
        <w:jc w:val="right"/>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lastRenderedPageBreak/>
        <w:t>Форма № 7</w:t>
      </w:r>
    </w:p>
    <w:p w:rsidR="00122623" w:rsidRPr="00122623" w:rsidRDefault="00122623" w:rsidP="00122623">
      <w:pPr>
        <w:autoSpaceDE w:val="0"/>
        <w:autoSpaceDN w:val="0"/>
        <w:spacing w:after="480" w:line="240" w:lineRule="auto"/>
        <w:ind w:right="6997"/>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Угловой штамп</w:t>
      </w:r>
      <w:r w:rsidRPr="00122623">
        <w:rPr>
          <w:rFonts w:ascii="Times New Roman" w:eastAsia="Times New Roman" w:hAnsi="Times New Roman" w:cs="Times New Roman"/>
          <w:sz w:val="24"/>
          <w:szCs w:val="24"/>
          <w:lang w:eastAsia="ru-RU"/>
        </w:rPr>
        <w:br/>
        <w:t>военно-врачебной комиссии</w:t>
      </w: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701"/>
        <w:gridCol w:w="1418"/>
      </w:tblGrid>
      <w:tr w:rsidR="00122623" w:rsidRPr="00122623" w:rsidTr="00122623">
        <w:trPr>
          <w:jc w:val="center"/>
        </w:trPr>
        <w:tc>
          <w:tcPr>
            <w:tcW w:w="1701" w:type="dxa"/>
            <w:vAlign w:val="bottom"/>
          </w:tcPr>
          <w:p w:rsidR="00122623" w:rsidRPr="00122623" w:rsidRDefault="00122623" w:rsidP="00122623">
            <w:pPr>
              <w:rPr>
                <w:sz w:val="26"/>
                <w:szCs w:val="26"/>
              </w:rPr>
            </w:pPr>
            <w:r w:rsidRPr="00122623">
              <w:rPr>
                <w:sz w:val="26"/>
                <w:szCs w:val="26"/>
              </w:rPr>
              <w:t>СПРАВКА №</w:t>
            </w:r>
          </w:p>
        </w:tc>
        <w:tc>
          <w:tcPr>
            <w:tcW w:w="1418" w:type="dxa"/>
            <w:tcBorders>
              <w:bottom w:val="single" w:sz="4" w:space="0" w:color="auto"/>
            </w:tcBorders>
            <w:vAlign w:val="bottom"/>
          </w:tcPr>
          <w:p w:rsidR="00122623" w:rsidRPr="00122623" w:rsidRDefault="00122623" w:rsidP="00122623">
            <w:pPr>
              <w:jc w:val="center"/>
              <w:rPr>
                <w:sz w:val="26"/>
                <w:szCs w:val="26"/>
              </w:rPr>
            </w:pPr>
          </w:p>
        </w:tc>
      </w:tr>
    </w:tbl>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(специальное звание, фамилия, имя, отчество (при наличии), год рождения, место службы)</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Освидетельствован военно-врачебной комиссией  </w:t>
      </w:r>
    </w:p>
    <w:p w:rsidR="00122623" w:rsidRPr="00122623" w:rsidRDefault="00122623" w:rsidP="00122623">
      <w:pPr>
        <w:pBdr>
          <w:top w:val="single" w:sz="4" w:space="1" w:color="auto"/>
        </w:pBdr>
        <w:autoSpaceDE w:val="0"/>
        <w:autoSpaceDN w:val="0"/>
        <w:spacing w:after="0" w:line="240" w:lineRule="auto"/>
        <w:ind w:left="5166"/>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(наименование комиссии)</w:t>
      </w:r>
    </w:p>
    <w:tbl>
      <w:tblPr>
        <w:tblStyle w:val="a6"/>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98"/>
        <w:gridCol w:w="397"/>
        <w:gridCol w:w="255"/>
        <w:gridCol w:w="1418"/>
        <w:gridCol w:w="397"/>
        <w:gridCol w:w="397"/>
        <w:gridCol w:w="284"/>
      </w:tblGrid>
      <w:tr w:rsidR="00122623" w:rsidRPr="00122623" w:rsidTr="00122623">
        <w:tc>
          <w:tcPr>
            <w:tcW w:w="198" w:type="dxa"/>
            <w:vAlign w:val="bottom"/>
          </w:tcPr>
          <w:p w:rsidR="00122623" w:rsidRPr="00122623" w:rsidRDefault="0028166C" w:rsidP="00122623">
            <w:pPr>
              <w:jc w:val="right"/>
              <w:rPr>
                <w:sz w:val="24"/>
                <w:szCs w:val="24"/>
              </w:rPr>
            </w:pPr>
            <w:r>
              <w:rPr>
                <w:sz w:val="24"/>
                <w:szCs w:val="24"/>
              </w:rPr>
              <w:t>«</w:t>
            </w:r>
          </w:p>
        </w:tc>
        <w:tc>
          <w:tcPr>
            <w:tcW w:w="397" w:type="dxa"/>
            <w:tcBorders>
              <w:bottom w:val="single" w:sz="4" w:space="0" w:color="auto"/>
            </w:tcBorders>
            <w:vAlign w:val="bottom"/>
          </w:tcPr>
          <w:p w:rsidR="00122623" w:rsidRPr="00122623" w:rsidRDefault="00122623" w:rsidP="00122623">
            <w:pPr>
              <w:jc w:val="center"/>
              <w:rPr>
                <w:sz w:val="24"/>
                <w:szCs w:val="24"/>
              </w:rPr>
            </w:pPr>
          </w:p>
        </w:tc>
        <w:tc>
          <w:tcPr>
            <w:tcW w:w="255" w:type="dxa"/>
            <w:vAlign w:val="bottom"/>
          </w:tcPr>
          <w:p w:rsidR="00122623" w:rsidRPr="00122623" w:rsidRDefault="0028166C" w:rsidP="00122623">
            <w:pPr>
              <w:rPr>
                <w:sz w:val="24"/>
                <w:szCs w:val="24"/>
              </w:rPr>
            </w:pPr>
            <w:r>
              <w:rPr>
                <w:sz w:val="24"/>
                <w:szCs w:val="24"/>
              </w:rPr>
              <w:t>«</w:t>
            </w:r>
          </w:p>
        </w:tc>
        <w:tc>
          <w:tcPr>
            <w:tcW w:w="1418" w:type="dxa"/>
            <w:tcBorders>
              <w:bottom w:val="single" w:sz="4" w:space="0" w:color="auto"/>
            </w:tcBorders>
            <w:vAlign w:val="bottom"/>
          </w:tcPr>
          <w:p w:rsidR="00122623" w:rsidRPr="00122623" w:rsidRDefault="00122623" w:rsidP="00122623">
            <w:pPr>
              <w:jc w:val="center"/>
              <w:rPr>
                <w:sz w:val="24"/>
                <w:szCs w:val="24"/>
              </w:rPr>
            </w:pPr>
          </w:p>
        </w:tc>
        <w:tc>
          <w:tcPr>
            <w:tcW w:w="397" w:type="dxa"/>
            <w:vAlign w:val="bottom"/>
          </w:tcPr>
          <w:p w:rsidR="00122623" w:rsidRPr="00122623" w:rsidRDefault="00122623" w:rsidP="00122623">
            <w:pPr>
              <w:jc w:val="right"/>
              <w:rPr>
                <w:sz w:val="24"/>
                <w:szCs w:val="24"/>
              </w:rPr>
            </w:pPr>
            <w:r w:rsidRPr="00122623">
              <w:rPr>
                <w:sz w:val="24"/>
                <w:szCs w:val="24"/>
              </w:rPr>
              <w:t>20</w:t>
            </w:r>
          </w:p>
        </w:tc>
        <w:tc>
          <w:tcPr>
            <w:tcW w:w="397" w:type="dxa"/>
            <w:tcBorders>
              <w:bottom w:val="single" w:sz="4" w:space="0" w:color="auto"/>
            </w:tcBorders>
            <w:vAlign w:val="bottom"/>
          </w:tcPr>
          <w:p w:rsidR="00122623" w:rsidRPr="00122623" w:rsidRDefault="00122623" w:rsidP="00122623">
            <w:pPr>
              <w:rPr>
                <w:sz w:val="24"/>
                <w:szCs w:val="24"/>
              </w:rPr>
            </w:pPr>
          </w:p>
        </w:tc>
        <w:tc>
          <w:tcPr>
            <w:tcW w:w="284" w:type="dxa"/>
            <w:vAlign w:val="bottom"/>
          </w:tcPr>
          <w:p w:rsidR="00122623" w:rsidRPr="00122623" w:rsidRDefault="00122623" w:rsidP="00122623">
            <w:pPr>
              <w:ind w:left="57"/>
              <w:rPr>
                <w:sz w:val="24"/>
                <w:szCs w:val="24"/>
              </w:rPr>
            </w:pPr>
            <w:r w:rsidRPr="00122623">
              <w:rPr>
                <w:sz w:val="24"/>
                <w:szCs w:val="24"/>
              </w:rPr>
              <w:t>г.</w:t>
            </w:r>
          </w:p>
        </w:tc>
      </w:tr>
    </w:tbl>
    <w:p w:rsidR="00122623" w:rsidRPr="00122623" w:rsidRDefault="00122623" w:rsidP="00122623">
      <w:pPr>
        <w:autoSpaceDE w:val="0"/>
        <w:autoSpaceDN w:val="0"/>
        <w:spacing w:before="240"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Заключение военно-врачебной комиссии:</w:t>
      </w:r>
    </w:p>
    <w:tbl>
      <w:tblPr>
        <w:tblW w:w="9974" w:type="dxa"/>
        <w:tblLayout w:type="fixed"/>
        <w:tblCellMar>
          <w:left w:w="28" w:type="dxa"/>
          <w:right w:w="28" w:type="dxa"/>
        </w:tblCellMar>
        <w:tblLook w:val="0000" w:firstRow="0" w:lastRow="0" w:firstColumn="0" w:lastColumn="0" w:noHBand="0" w:noVBand="0"/>
      </w:tblPr>
      <w:tblGrid>
        <w:gridCol w:w="2296"/>
        <w:gridCol w:w="851"/>
        <w:gridCol w:w="850"/>
        <w:gridCol w:w="851"/>
        <w:gridCol w:w="4049"/>
        <w:gridCol w:w="1077"/>
      </w:tblGrid>
      <w:tr w:rsidR="00122623" w:rsidRPr="00122623" w:rsidTr="00122623">
        <w:tc>
          <w:tcPr>
            <w:tcW w:w="2296"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На основании статьи</w:t>
            </w:r>
          </w:p>
        </w:tc>
        <w:tc>
          <w:tcPr>
            <w:tcW w:w="851"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0" w:type="dxa"/>
            <w:tcBorders>
              <w:top w:val="nil"/>
              <w:left w:val="nil"/>
              <w:bottom w:val="nil"/>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графы</w:t>
            </w:r>
          </w:p>
        </w:tc>
        <w:tc>
          <w:tcPr>
            <w:tcW w:w="851"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c>
          <w:tcPr>
            <w:tcW w:w="4049" w:type="dxa"/>
            <w:tcBorders>
              <w:top w:val="nil"/>
              <w:left w:val="nil"/>
              <w:bottom w:val="nil"/>
              <w:right w:val="nil"/>
            </w:tcBorders>
            <w:vAlign w:val="bottom"/>
          </w:tcPr>
          <w:p w:rsidR="00122623" w:rsidRPr="00122623" w:rsidRDefault="00122623" w:rsidP="00122623">
            <w:pPr>
              <w:autoSpaceDE w:val="0"/>
              <w:autoSpaceDN w:val="0"/>
              <w:spacing w:after="0" w:line="240" w:lineRule="auto"/>
              <w:ind w:left="5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расписания болезней (приложение №</w:t>
            </w:r>
          </w:p>
        </w:tc>
        <w:tc>
          <w:tcPr>
            <w:tcW w:w="1077"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
          <w:szCs w:val="2"/>
          <w:lang w:eastAsia="ru-RU"/>
        </w:rPr>
      </w:pPr>
    </w:p>
    <w:tbl>
      <w:tblPr>
        <w:tblStyle w:val="a6"/>
        <w:tblW w:w="9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2722"/>
        <w:gridCol w:w="198"/>
        <w:gridCol w:w="397"/>
        <w:gridCol w:w="255"/>
        <w:gridCol w:w="1418"/>
        <w:gridCol w:w="397"/>
        <w:gridCol w:w="397"/>
        <w:gridCol w:w="623"/>
        <w:gridCol w:w="851"/>
        <w:gridCol w:w="1134"/>
        <w:gridCol w:w="1588"/>
      </w:tblGrid>
      <w:tr w:rsidR="00122623" w:rsidRPr="00122623" w:rsidTr="00122623">
        <w:tc>
          <w:tcPr>
            <w:tcW w:w="2722" w:type="dxa"/>
            <w:vAlign w:val="bottom"/>
          </w:tcPr>
          <w:p w:rsidR="00122623" w:rsidRPr="00122623" w:rsidRDefault="00122623" w:rsidP="00122623">
            <w:pPr>
              <w:rPr>
                <w:sz w:val="24"/>
                <w:szCs w:val="24"/>
              </w:rPr>
            </w:pPr>
            <w:r w:rsidRPr="00122623">
              <w:rPr>
                <w:sz w:val="24"/>
                <w:szCs w:val="24"/>
              </w:rPr>
              <w:t>к приказу МВД России от</w:t>
            </w:r>
          </w:p>
        </w:tc>
        <w:tc>
          <w:tcPr>
            <w:tcW w:w="198" w:type="dxa"/>
            <w:vAlign w:val="bottom"/>
          </w:tcPr>
          <w:p w:rsidR="00122623" w:rsidRPr="00122623" w:rsidRDefault="0028166C" w:rsidP="00122623">
            <w:pPr>
              <w:jc w:val="right"/>
              <w:rPr>
                <w:sz w:val="24"/>
                <w:szCs w:val="24"/>
              </w:rPr>
            </w:pPr>
            <w:r>
              <w:rPr>
                <w:sz w:val="24"/>
                <w:szCs w:val="24"/>
              </w:rPr>
              <w:t>«</w:t>
            </w:r>
          </w:p>
        </w:tc>
        <w:tc>
          <w:tcPr>
            <w:tcW w:w="397" w:type="dxa"/>
            <w:tcBorders>
              <w:bottom w:val="single" w:sz="4" w:space="0" w:color="auto"/>
            </w:tcBorders>
            <w:vAlign w:val="bottom"/>
          </w:tcPr>
          <w:p w:rsidR="00122623" w:rsidRPr="00122623" w:rsidRDefault="00122623" w:rsidP="00122623">
            <w:pPr>
              <w:jc w:val="center"/>
              <w:rPr>
                <w:sz w:val="24"/>
                <w:szCs w:val="24"/>
              </w:rPr>
            </w:pPr>
          </w:p>
        </w:tc>
        <w:tc>
          <w:tcPr>
            <w:tcW w:w="255" w:type="dxa"/>
            <w:vAlign w:val="bottom"/>
          </w:tcPr>
          <w:p w:rsidR="00122623" w:rsidRPr="00122623" w:rsidRDefault="0028166C" w:rsidP="00122623">
            <w:pPr>
              <w:rPr>
                <w:sz w:val="24"/>
                <w:szCs w:val="24"/>
              </w:rPr>
            </w:pPr>
            <w:r>
              <w:rPr>
                <w:sz w:val="24"/>
                <w:szCs w:val="24"/>
              </w:rPr>
              <w:t>«</w:t>
            </w:r>
          </w:p>
        </w:tc>
        <w:tc>
          <w:tcPr>
            <w:tcW w:w="1418" w:type="dxa"/>
            <w:tcBorders>
              <w:bottom w:val="single" w:sz="4" w:space="0" w:color="auto"/>
            </w:tcBorders>
            <w:vAlign w:val="bottom"/>
          </w:tcPr>
          <w:p w:rsidR="00122623" w:rsidRPr="00122623" w:rsidRDefault="00122623" w:rsidP="00122623">
            <w:pPr>
              <w:jc w:val="center"/>
              <w:rPr>
                <w:sz w:val="24"/>
                <w:szCs w:val="24"/>
              </w:rPr>
            </w:pPr>
          </w:p>
        </w:tc>
        <w:tc>
          <w:tcPr>
            <w:tcW w:w="397" w:type="dxa"/>
            <w:vAlign w:val="bottom"/>
          </w:tcPr>
          <w:p w:rsidR="00122623" w:rsidRPr="00122623" w:rsidRDefault="00122623" w:rsidP="00122623">
            <w:pPr>
              <w:jc w:val="right"/>
              <w:rPr>
                <w:sz w:val="24"/>
                <w:szCs w:val="24"/>
              </w:rPr>
            </w:pPr>
            <w:r w:rsidRPr="00122623">
              <w:rPr>
                <w:sz w:val="24"/>
                <w:szCs w:val="24"/>
              </w:rPr>
              <w:t>20</w:t>
            </w:r>
          </w:p>
        </w:tc>
        <w:tc>
          <w:tcPr>
            <w:tcW w:w="397" w:type="dxa"/>
            <w:tcBorders>
              <w:bottom w:val="single" w:sz="4" w:space="0" w:color="auto"/>
            </w:tcBorders>
            <w:vAlign w:val="bottom"/>
          </w:tcPr>
          <w:p w:rsidR="00122623" w:rsidRPr="00122623" w:rsidRDefault="00122623" w:rsidP="00122623">
            <w:pPr>
              <w:rPr>
                <w:sz w:val="24"/>
                <w:szCs w:val="24"/>
              </w:rPr>
            </w:pPr>
          </w:p>
        </w:tc>
        <w:tc>
          <w:tcPr>
            <w:tcW w:w="623" w:type="dxa"/>
            <w:vAlign w:val="bottom"/>
          </w:tcPr>
          <w:p w:rsidR="00122623" w:rsidRPr="00122623" w:rsidRDefault="00122623" w:rsidP="00122623">
            <w:pPr>
              <w:ind w:left="57"/>
              <w:rPr>
                <w:sz w:val="24"/>
                <w:szCs w:val="24"/>
              </w:rPr>
            </w:pPr>
            <w:r w:rsidRPr="00122623">
              <w:rPr>
                <w:sz w:val="24"/>
                <w:szCs w:val="24"/>
              </w:rPr>
              <w:t>г. №</w:t>
            </w:r>
          </w:p>
        </w:tc>
        <w:tc>
          <w:tcPr>
            <w:tcW w:w="851" w:type="dxa"/>
            <w:tcBorders>
              <w:bottom w:val="single" w:sz="4" w:space="0" w:color="auto"/>
            </w:tcBorders>
            <w:vAlign w:val="bottom"/>
          </w:tcPr>
          <w:p w:rsidR="00122623" w:rsidRPr="00122623" w:rsidRDefault="00122623" w:rsidP="00122623">
            <w:pPr>
              <w:jc w:val="center"/>
              <w:rPr>
                <w:sz w:val="24"/>
                <w:szCs w:val="24"/>
              </w:rPr>
            </w:pPr>
          </w:p>
        </w:tc>
        <w:tc>
          <w:tcPr>
            <w:tcW w:w="1134" w:type="dxa"/>
            <w:vAlign w:val="bottom"/>
          </w:tcPr>
          <w:p w:rsidR="00122623" w:rsidRPr="00122623" w:rsidRDefault="00122623" w:rsidP="00122623">
            <w:pPr>
              <w:rPr>
                <w:sz w:val="24"/>
                <w:szCs w:val="24"/>
              </w:rPr>
            </w:pPr>
            <w:r w:rsidRPr="00122623">
              <w:rPr>
                <w:sz w:val="24"/>
                <w:szCs w:val="24"/>
              </w:rPr>
              <w:t>) и графы</w:t>
            </w:r>
          </w:p>
        </w:tc>
        <w:tc>
          <w:tcPr>
            <w:tcW w:w="1588" w:type="dxa"/>
            <w:tcBorders>
              <w:bottom w:val="single" w:sz="4" w:space="0" w:color="auto"/>
            </w:tcBorders>
            <w:vAlign w:val="bottom"/>
          </w:tcPr>
          <w:p w:rsidR="00122623" w:rsidRPr="00122623" w:rsidRDefault="00122623" w:rsidP="00122623">
            <w:pPr>
              <w:jc w:val="center"/>
              <w:rPr>
                <w:sz w:val="24"/>
                <w:szCs w:val="24"/>
              </w:rPr>
            </w:pP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tabs>
          <w:tab w:val="right" w:pos="9921"/>
        </w:tabs>
        <w:autoSpaceDE w:val="0"/>
        <w:autoSpaceDN w:val="0"/>
        <w:spacing w:after="0" w:line="240" w:lineRule="auto"/>
        <w:jc w:val="both"/>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дополнительных требований (приложение №  </w:t>
      </w:r>
      <w:r w:rsidRPr="00122623">
        <w:rPr>
          <w:rFonts w:ascii="Times New Roman" w:eastAsia="Times New Roman" w:hAnsi="Times New Roman" w:cs="Times New Roman"/>
          <w:sz w:val="24"/>
          <w:szCs w:val="24"/>
          <w:lang w:eastAsia="ru-RU"/>
        </w:rPr>
        <w:tab/>
        <w:t>к приказу МВД России</w:t>
      </w:r>
    </w:p>
    <w:p w:rsidR="00122623" w:rsidRPr="00122623" w:rsidRDefault="00122623" w:rsidP="00122623">
      <w:pPr>
        <w:pBdr>
          <w:top w:val="single" w:sz="4" w:space="1" w:color="auto"/>
        </w:pBdr>
        <w:autoSpaceDE w:val="0"/>
        <w:autoSpaceDN w:val="0"/>
        <w:spacing w:after="0" w:line="240" w:lineRule="auto"/>
        <w:ind w:left="4746" w:right="2516"/>
        <w:jc w:val="both"/>
        <w:rPr>
          <w:rFonts w:ascii="Times New Roman" w:eastAsia="Times New Roman" w:hAnsi="Times New Roman" w:cs="Times New Roman"/>
          <w:sz w:val="2"/>
          <w:szCs w:val="2"/>
          <w:lang w:eastAsia="ru-RU"/>
        </w:rPr>
      </w:pPr>
    </w:p>
    <w:tbl>
      <w:tblPr>
        <w:tblStyle w:val="a6"/>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284"/>
        <w:gridCol w:w="198"/>
        <w:gridCol w:w="397"/>
        <w:gridCol w:w="255"/>
        <w:gridCol w:w="1418"/>
        <w:gridCol w:w="397"/>
        <w:gridCol w:w="397"/>
        <w:gridCol w:w="623"/>
        <w:gridCol w:w="851"/>
        <w:gridCol w:w="284"/>
      </w:tblGrid>
      <w:tr w:rsidR="00122623" w:rsidRPr="00122623" w:rsidTr="00122623">
        <w:tc>
          <w:tcPr>
            <w:tcW w:w="284" w:type="dxa"/>
            <w:vAlign w:val="bottom"/>
          </w:tcPr>
          <w:p w:rsidR="00122623" w:rsidRPr="00122623" w:rsidRDefault="00122623" w:rsidP="00122623">
            <w:pPr>
              <w:rPr>
                <w:sz w:val="24"/>
                <w:szCs w:val="24"/>
              </w:rPr>
            </w:pPr>
            <w:r w:rsidRPr="00122623">
              <w:rPr>
                <w:sz w:val="24"/>
                <w:szCs w:val="24"/>
              </w:rPr>
              <w:t>от</w:t>
            </w:r>
          </w:p>
        </w:tc>
        <w:tc>
          <w:tcPr>
            <w:tcW w:w="198" w:type="dxa"/>
            <w:vAlign w:val="bottom"/>
          </w:tcPr>
          <w:p w:rsidR="00122623" w:rsidRPr="00122623" w:rsidRDefault="0028166C" w:rsidP="00122623">
            <w:pPr>
              <w:jc w:val="right"/>
              <w:rPr>
                <w:sz w:val="24"/>
                <w:szCs w:val="24"/>
              </w:rPr>
            </w:pPr>
            <w:r>
              <w:rPr>
                <w:sz w:val="24"/>
                <w:szCs w:val="24"/>
              </w:rPr>
              <w:t>«</w:t>
            </w:r>
          </w:p>
        </w:tc>
        <w:tc>
          <w:tcPr>
            <w:tcW w:w="397" w:type="dxa"/>
            <w:tcBorders>
              <w:bottom w:val="single" w:sz="4" w:space="0" w:color="auto"/>
            </w:tcBorders>
            <w:vAlign w:val="bottom"/>
          </w:tcPr>
          <w:p w:rsidR="00122623" w:rsidRPr="00122623" w:rsidRDefault="00122623" w:rsidP="00122623">
            <w:pPr>
              <w:jc w:val="center"/>
              <w:rPr>
                <w:sz w:val="24"/>
                <w:szCs w:val="24"/>
              </w:rPr>
            </w:pPr>
          </w:p>
        </w:tc>
        <w:tc>
          <w:tcPr>
            <w:tcW w:w="255" w:type="dxa"/>
            <w:vAlign w:val="bottom"/>
          </w:tcPr>
          <w:p w:rsidR="00122623" w:rsidRPr="00122623" w:rsidRDefault="0028166C" w:rsidP="00122623">
            <w:pPr>
              <w:rPr>
                <w:sz w:val="24"/>
                <w:szCs w:val="24"/>
              </w:rPr>
            </w:pPr>
            <w:r>
              <w:rPr>
                <w:sz w:val="24"/>
                <w:szCs w:val="24"/>
              </w:rPr>
              <w:t>«</w:t>
            </w:r>
          </w:p>
        </w:tc>
        <w:tc>
          <w:tcPr>
            <w:tcW w:w="1418" w:type="dxa"/>
            <w:tcBorders>
              <w:bottom w:val="single" w:sz="4" w:space="0" w:color="auto"/>
            </w:tcBorders>
            <w:vAlign w:val="bottom"/>
          </w:tcPr>
          <w:p w:rsidR="00122623" w:rsidRPr="00122623" w:rsidRDefault="00122623" w:rsidP="00122623">
            <w:pPr>
              <w:jc w:val="center"/>
              <w:rPr>
                <w:sz w:val="24"/>
                <w:szCs w:val="24"/>
              </w:rPr>
            </w:pPr>
          </w:p>
        </w:tc>
        <w:tc>
          <w:tcPr>
            <w:tcW w:w="397" w:type="dxa"/>
            <w:vAlign w:val="bottom"/>
          </w:tcPr>
          <w:p w:rsidR="00122623" w:rsidRPr="00122623" w:rsidRDefault="00122623" w:rsidP="00122623">
            <w:pPr>
              <w:jc w:val="right"/>
              <w:rPr>
                <w:sz w:val="24"/>
                <w:szCs w:val="24"/>
              </w:rPr>
            </w:pPr>
            <w:r w:rsidRPr="00122623">
              <w:rPr>
                <w:sz w:val="24"/>
                <w:szCs w:val="24"/>
              </w:rPr>
              <w:t>20</w:t>
            </w:r>
          </w:p>
        </w:tc>
        <w:tc>
          <w:tcPr>
            <w:tcW w:w="397" w:type="dxa"/>
            <w:tcBorders>
              <w:bottom w:val="single" w:sz="4" w:space="0" w:color="auto"/>
            </w:tcBorders>
            <w:vAlign w:val="bottom"/>
          </w:tcPr>
          <w:p w:rsidR="00122623" w:rsidRPr="00122623" w:rsidRDefault="00122623" w:rsidP="00122623">
            <w:pPr>
              <w:rPr>
                <w:sz w:val="24"/>
                <w:szCs w:val="24"/>
              </w:rPr>
            </w:pPr>
          </w:p>
        </w:tc>
        <w:tc>
          <w:tcPr>
            <w:tcW w:w="623" w:type="dxa"/>
            <w:vAlign w:val="bottom"/>
          </w:tcPr>
          <w:p w:rsidR="00122623" w:rsidRPr="00122623" w:rsidRDefault="00122623" w:rsidP="00122623">
            <w:pPr>
              <w:ind w:left="57"/>
              <w:rPr>
                <w:sz w:val="24"/>
                <w:szCs w:val="24"/>
              </w:rPr>
            </w:pPr>
            <w:r w:rsidRPr="00122623">
              <w:rPr>
                <w:sz w:val="24"/>
                <w:szCs w:val="24"/>
              </w:rPr>
              <w:t>г. №</w:t>
            </w:r>
          </w:p>
        </w:tc>
        <w:tc>
          <w:tcPr>
            <w:tcW w:w="851" w:type="dxa"/>
            <w:tcBorders>
              <w:bottom w:val="single" w:sz="4" w:space="0" w:color="auto"/>
            </w:tcBorders>
            <w:vAlign w:val="bottom"/>
          </w:tcPr>
          <w:p w:rsidR="00122623" w:rsidRPr="00122623" w:rsidRDefault="00122623" w:rsidP="00122623">
            <w:pPr>
              <w:jc w:val="center"/>
              <w:rPr>
                <w:sz w:val="24"/>
                <w:szCs w:val="24"/>
              </w:rPr>
            </w:pPr>
          </w:p>
        </w:tc>
        <w:tc>
          <w:tcPr>
            <w:tcW w:w="284" w:type="dxa"/>
            <w:vAlign w:val="bottom"/>
          </w:tcPr>
          <w:p w:rsidR="00122623" w:rsidRPr="00122623" w:rsidRDefault="00122623" w:rsidP="00122623">
            <w:pPr>
              <w:rPr>
                <w:sz w:val="24"/>
                <w:szCs w:val="24"/>
              </w:rPr>
            </w:pPr>
            <w:r w:rsidRPr="00122623">
              <w:rPr>
                <w:sz w:val="24"/>
                <w:szCs w:val="24"/>
              </w:rPr>
              <w:t>)</w:t>
            </w: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Примечание  </w:t>
      </w:r>
    </w:p>
    <w:p w:rsidR="00122623" w:rsidRPr="00122623" w:rsidRDefault="00122623" w:rsidP="00122623">
      <w:pPr>
        <w:pBdr>
          <w:top w:val="single" w:sz="4" w:space="1" w:color="auto"/>
        </w:pBdr>
        <w:autoSpaceDE w:val="0"/>
        <w:autoSpaceDN w:val="0"/>
        <w:spacing w:after="0" w:line="240" w:lineRule="auto"/>
        <w:ind w:left="1400"/>
        <w:jc w:val="both"/>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16"/>
          <w:szCs w:val="16"/>
          <w:lang w:eastAsia="ru-RU"/>
        </w:rPr>
      </w:pPr>
      <w:r w:rsidRPr="00122623">
        <w:rPr>
          <w:rFonts w:ascii="Times New Roman" w:eastAsia="Times New Roman" w:hAnsi="Times New Roman" w:cs="Times New Roman"/>
          <w:sz w:val="16"/>
          <w:szCs w:val="16"/>
          <w:lang w:eastAsia="ru-RU"/>
        </w:rPr>
        <w:t>(лицам, признанным временно не годными к службе в органах внутренних дел Российской Федерации, указать срок, по истечении которого возможно повторное освидетельствование; сотрудникам, признанным негодными к службе в органах внутренних дел Российской Федерации, указать на необходимость предоставления освобождения от выполнения служебных обязанностей до даты увольнения)</w:t>
      </w:r>
    </w:p>
    <w:tbl>
      <w:tblPr>
        <w:tblW w:w="0" w:type="auto"/>
        <w:jc w:val="right"/>
        <w:tblInd w:w="-2871" w:type="dxa"/>
        <w:tblLayout w:type="fixed"/>
        <w:tblCellMar>
          <w:left w:w="28" w:type="dxa"/>
          <w:right w:w="28" w:type="dxa"/>
        </w:tblCellMar>
        <w:tblLook w:val="0000" w:firstRow="0" w:lastRow="0" w:firstColumn="0" w:lastColumn="0" w:noHBand="0" w:noVBand="0"/>
      </w:tblPr>
      <w:tblGrid>
        <w:gridCol w:w="2551"/>
        <w:gridCol w:w="5272"/>
      </w:tblGrid>
      <w:tr w:rsidR="00122623" w:rsidRPr="00122623" w:rsidTr="00122623">
        <w:trPr>
          <w:jc w:val="right"/>
        </w:trPr>
        <w:tc>
          <w:tcPr>
            <w:tcW w:w="2551"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Председатель комиссии</w:t>
            </w:r>
          </w:p>
        </w:tc>
        <w:tc>
          <w:tcPr>
            <w:tcW w:w="5272"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jc w:val="right"/>
        </w:trPr>
        <w:tc>
          <w:tcPr>
            <w:tcW w:w="2551"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5272"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(специальное звание, подпись, инициалы, фамилия)</w:t>
            </w: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М.П.</w:t>
      </w:r>
    </w:p>
    <w:tbl>
      <w:tblPr>
        <w:tblW w:w="0" w:type="auto"/>
        <w:jc w:val="right"/>
        <w:tblInd w:w="-2885" w:type="dxa"/>
        <w:tblLayout w:type="fixed"/>
        <w:tblCellMar>
          <w:left w:w="28" w:type="dxa"/>
          <w:right w:w="28" w:type="dxa"/>
        </w:tblCellMar>
        <w:tblLook w:val="0000" w:firstRow="0" w:lastRow="0" w:firstColumn="0" w:lastColumn="0" w:noHBand="0" w:noVBand="0"/>
      </w:tblPr>
      <w:tblGrid>
        <w:gridCol w:w="1205"/>
        <w:gridCol w:w="6618"/>
      </w:tblGrid>
      <w:tr w:rsidR="00122623" w:rsidRPr="00122623" w:rsidTr="00122623">
        <w:trPr>
          <w:jc w:val="right"/>
        </w:trPr>
        <w:tc>
          <w:tcPr>
            <w:tcW w:w="1205"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Секретарь</w:t>
            </w:r>
          </w:p>
        </w:tc>
        <w:tc>
          <w:tcPr>
            <w:tcW w:w="6618"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jc w:val="right"/>
        </w:trPr>
        <w:tc>
          <w:tcPr>
            <w:tcW w:w="1205"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6618"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(специальное звание, подпись, инициалы, фамилия)</w:t>
            </w:r>
          </w:p>
        </w:tc>
      </w:tr>
    </w:tbl>
    <w:p w:rsidR="00122623" w:rsidRPr="00122623" w:rsidRDefault="00122623" w:rsidP="00122623">
      <w:pPr>
        <w:autoSpaceDE w:val="0"/>
        <w:autoSpaceDN w:val="0"/>
        <w:spacing w:before="840"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Проверка обоснованности заключения вышестоящей военно-врачебной комиссией:</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 xml:space="preserve">(указать: </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замечания отсутствуют</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 xml:space="preserve"> или </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заключение отменить, направить на контрольное обследование</w:t>
      </w:r>
      <w:r w:rsidRPr="00122623">
        <w:rPr>
          <w:rFonts w:ascii="Times New Roman" w:eastAsia="Times New Roman" w:hAnsi="Times New Roman" w:cs="Times New Roman"/>
          <w:sz w:val="20"/>
          <w:szCs w:val="20"/>
          <w:lang w:eastAsia="ru-RU"/>
        </w:rPr>
        <w:br/>
        <w:t>и повторное освидетельствование в (указать военно-врачебную комиссию)</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(указать дату заседания вышестоящей военно-врачебной комиссии, номер записи в книге протоколов вышестоящей военно-врачебной комиссии)</w:t>
      </w:r>
    </w:p>
    <w:tbl>
      <w:tblPr>
        <w:tblW w:w="0" w:type="auto"/>
        <w:jc w:val="right"/>
        <w:tblInd w:w="-4136" w:type="dxa"/>
        <w:tblLayout w:type="fixed"/>
        <w:tblCellMar>
          <w:left w:w="28" w:type="dxa"/>
          <w:right w:w="28" w:type="dxa"/>
        </w:tblCellMar>
        <w:tblLook w:val="0000" w:firstRow="0" w:lastRow="0" w:firstColumn="0" w:lastColumn="0" w:noHBand="0" w:noVBand="0"/>
      </w:tblPr>
      <w:tblGrid>
        <w:gridCol w:w="4508"/>
        <w:gridCol w:w="4562"/>
      </w:tblGrid>
      <w:tr w:rsidR="00122623" w:rsidRPr="00122623" w:rsidTr="00122623">
        <w:trPr>
          <w:jc w:val="right"/>
        </w:trPr>
        <w:tc>
          <w:tcPr>
            <w:tcW w:w="4508"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Председатель военно-врачебной комиссии</w:t>
            </w:r>
          </w:p>
        </w:tc>
        <w:tc>
          <w:tcPr>
            <w:tcW w:w="4562" w:type="dxa"/>
            <w:tcBorders>
              <w:top w:val="nil"/>
              <w:left w:val="nil"/>
              <w:bottom w:val="single" w:sz="4" w:space="0" w:color="auto"/>
              <w:right w:val="nil"/>
            </w:tcBorders>
            <w:vAlign w:val="bottom"/>
          </w:tcPr>
          <w:p w:rsidR="00122623" w:rsidRPr="00122623" w:rsidRDefault="00122623" w:rsidP="00122623">
            <w:pPr>
              <w:tabs>
                <w:tab w:val="left" w:pos="1672"/>
              </w:tabs>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ab/>
            </w:r>
          </w:p>
        </w:tc>
      </w:tr>
      <w:tr w:rsidR="00122623" w:rsidRPr="00122623" w:rsidTr="00122623">
        <w:trPr>
          <w:jc w:val="right"/>
        </w:trPr>
        <w:tc>
          <w:tcPr>
            <w:tcW w:w="4508"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4562"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(подпись председателя вышестоящей</w:t>
            </w:r>
            <w:r w:rsidRPr="00122623">
              <w:rPr>
                <w:rFonts w:ascii="Times New Roman" w:eastAsia="Times New Roman" w:hAnsi="Times New Roman" w:cs="Times New Roman"/>
                <w:sz w:val="20"/>
                <w:szCs w:val="20"/>
                <w:lang w:eastAsia="ru-RU"/>
              </w:rPr>
              <w:br/>
              <w:t>военно-врачебной комиссии, инициалы, фамилия)</w:t>
            </w: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D61F6C" w:rsidRPr="00D61F6C" w:rsidRDefault="00D61F6C">
      <w:pPr>
        <w:pStyle w:val="ConsPlusNonformat"/>
        <w:jc w:val="both"/>
      </w:pPr>
    </w:p>
    <w:p w:rsidR="002D1DEC" w:rsidRDefault="002D1DEC">
      <w:pPr>
        <w:rPr>
          <w:rFonts w:ascii="Calibri" w:eastAsia="Times New Roman" w:hAnsi="Calibri" w:cs="Calibri"/>
          <w:szCs w:val="20"/>
          <w:lang w:eastAsia="ru-RU"/>
        </w:rPr>
      </w:pPr>
      <w:r>
        <w:br w:type="page"/>
      </w:r>
    </w:p>
    <w:p w:rsidR="00122623" w:rsidRPr="00122623" w:rsidRDefault="00122623" w:rsidP="00122623">
      <w:pPr>
        <w:autoSpaceDE w:val="0"/>
        <w:autoSpaceDN w:val="0"/>
        <w:spacing w:after="120" w:line="240" w:lineRule="auto"/>
        <w:jc w:val="right"/>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lastRenderedPageBreak/>
        <w:t>Форма № 8</w:t>
      </w:r>
    </w:p>
    <w:p w:rsidR="00122623" w:rsidRPr="00122623" w:rsidRDefault="00122623" w:rsidP="00122623">
      <w:pPr>
        <w:autoSpaceDE w:val="0"/>
        <w:autoSpaceDN w:val="0"/>
        <w:spacing w:after="720" w:line="240" w:lineRule="auto"/>
        <w:ind w:right="6997"/>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Угловой штамп</w:t>
      </w:r>
      <w:r w:rsidRPr="00122623">
        <w:rPr>
          <w:rFonts w:ascii="Times New Roman" w:eastAsia="Times New Roman" w:hAnsi="Times New Roman" w:cs="Times New Roman"/>
          <w:sz w:val="24"/>
          <w:szCs w:val="24"/>
          <w:lang w:eastAsia="ru-RU"/>
        </w:rPr>
        <w:br/>
        <w:t>военно-врачебной комиссии</w:t>
      </w: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701"/>
        <w:gridCol w:w="1418"/>
      </w:tblGrid>
      <w:tr w:rsidR="00122623" w:rsidRPr="00122623" w:rsidTr="00122623">
        <w:trPr>
          <w:jc w:val="center"/>
        </w:trPr>
        <w:tc>
          <w:tcPr>
            <w:tcW w:w="1701" w:type="dxa"/>
            <w:vAlign w:val="bottom"/>
          </w:tcPr>
          <w:p w:rsidR="00122623" w:rsidRPr="00122623" w:rsidRDefault="00122623" w:rsidP="00122623">
            <w:pPr>
              <w:rPr>
                <w:sz w:val="26"/>
                <w:szCs w:val="26"/>
              </w:rPr>
            </w:pPr>
            <w:r w:rsidRPr="00122623">
              <w:rPr>
                <w:sz w:val="26"/>
                <w:szCs w:val="26"/>
              </w:rPr>
              <w:t>СПРАВКА №</w:t>
            </w:r>
          </w:p>
        </w:tc>
        <w:tc>
          <w:tcPr>
            <w:tcW w:w="1418" w:type="dxa"/>
            <w:tcBorders>
              <w:bottom w:val="single" w:sz="4" w:space="0" w:color="auto"/>
            </w:tcBorders>
            <w:vAlign w:val="bottom"/>
          </w:tcPr>
          <w:p w:rsidR="00122623" w:rsidRPr="00122623" w:rsidRDefault="00122623" w:rsidP="00122623">
            <w:pPr>
              <w:jc w:val="center"/>
              <w:rPr>
                <w:sz w:val="26"/>
                <w:szCs w:val="26"/>
              </w:rPr>
            </w:pPr>
          </w:p>
        </w:tc>
      </w:tr>
    </w:tbl>
    <w:p w:rsidR="00122623" w:rsidRPr="00122623" w:rsidRDefault="00122623" w:rsidP="00122623">
      <w:pPr>
        <w:autoSpaceDE w:val="0"/>
        <w:autoSpaceDN w:val="0"/>
        <w:spacing w:before="240"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(фамилия, имя, отчество (при наличии) члена семьи сотрудника</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отношение освидетельствуемого к сотруднику (жена, муж, сын, дочь и другие)</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специальное звание, фамилия, имя, отчество (при наличии) сотрудника)</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Освидетельствован военно-врачебной комиссией  </w:t>
      </w:r>
    </w:p>
    <w:p w:rsidR="00122623" w:rsidRPr="00122623" w:rsidRDefault="00122623" w:rsidP="00122623">
      <w:pPr>
        <w:pBdr>
          <w:top w:val="single" w:sz="4" w:space="1" w:color="auto"/>
        </w:pBdr>
        <w:autoSpaceDE w:val="0"/>
        <w:autoSpaceDN w:val="0"/>
        <w:spacing w:after="0" w:line="240" w:lineRule="auto"/>
        <w:ind w:left="5166"/>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(наименование комиссии)</w:t>
      </w:r>
    </w:p>
    <w:tbl>
      <w:tblPr>
        <w:tblStyle w:val="a6"/>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98"/>
        <w:gridCol w:w="397"/>
        <w:gridCol w:w="255"/>
        <w:gridCol w:w="1418"/>
        <w:gridCol w:w="397"/>
        <w:gridCol w:w="397"/>
        <w:gridCol w:w="284"/>
      </w:tblGrid>
      <w:tr w:rsidR="00122623" w:rsidRPr="00122623" w:rsidTr="00122623">
        <w:tc>
          <w:tcPr>
            <w:tcW w:w="198" w:type="dxa"/>
            <w:vAlign w:val="bottom"/>
          </w:tcPr>
          <w:p w:rsidR="00122623" w:rsidRPr="00122623" w:rsidRDefault="0028166C" w:rsidP="00122623">
            <w:pPr>
              <w:jc w:val="right"/>
              <w:rPr>
                <w:sz w:val="24"/>
                <w:szCs w:val="24"/>
              </w:rPr>
            </w:pPr>
            <w:r>
              <w:rPr>
                <w:sz w:val="24"/>
                <w:szCs w:val="24"/>
              </w:rPr>
              <w:t>«</w:t>
            </w:r>
          </w:p>
        </w:tc>
        <w:tc>
          <w:tcPr>
            <w:tcW w:w="397" w:type="dxa"/>
            <w:tcBorders>
              <w:bottom w:val="single" w:sz="4" w:space="0" w:color="auto"/>
            </w:tcBorders>
            <w:vAlign w:val="bottom"/>
          </w:tcPr>
          <w:p w:rsidR="00122623" w:rsidRPr="00122623" w:rsidRDefault="00122623" w:rsidP="00122623">
            <w:pPr>
              <w:jc w:val="center"/>
              <w:rPr>
                <w:sz w:val="24"/>
                <w:szCs w:val="24"/>
              </w:rPr>
            </w:pPr>
          </w:p>
        </w:tc>
        <w:tc>
          <w:tcPr>
            <w:tcW w:w="255" w:type="dxa"/>
            <w:vAlign w:val="bottom"/>
          </w:tcPr>
          <w:p w:rsidR="00122623" w:rsidRPr="00122623" w:rsidRDefault="0028166C" w:rsidP="00122623">
            <w:pPr>
              <w:rPr>
                <w:sz w:val="24"/>
                <w:szCs w:val="24"/>
              </w:rPr>
            </w:pPr>
            <w:r>
              <w:rPr>
                <w:sz w:val="24"/>
                <w:szCs w:val="24"/>
              </w:rPr>
              <w:t>«</w:t>
            </w:r>
          </w:p>
        </w:tc>
        <w:tc>
          <w:tcPr>
            <w:tcW w:w="1418" w:type="dxa"/>
            <w:tcBorders>
              <w:bottom w:val="single" w:sz="4" w:space="0" w:color="auto"/>
            </w:tcBorders>
            <w:vAlign w:val="bottom"/>
          </w:tcPr>
          <w:p w:rsidR="00122623" w:rsidRPr="00122623" w:rsidRDefault="00122623" w:rsidP="00122623">
            <w:pPr>
              <w:jc w:val="center"/>
              <w:rPr>
                <w:sz w:val="24"/>
                <w:szCs w:val="24"/>
              </w:rPr>
            </w:pPr>
          </w:p>
        </w:tc>
        <w:tc>
          <w:tcPr>
            <w:tcW w:w="397" w:type="dxa"/>
            <w:vAlign w:val="bottom"/>
          </w:tcPr>
          <w:p w:rsidR="00122623" w:rsidRPr="00122623" w:rsidRDefault="00122623" w:rsidP="00122623">
            <w:pPr>
              <w:jc w:val="right"/>
              <w:rPr>
                <w:sz w:val="24"/>
                <w:szCs w:val="24"/>
              </w:rPr>
            </w:pPr>
            <w:r w:rsidRPr="00122623">
              <w:rPr>
                <w:sz w:val="24"/>
                <w:szCs w:val="24"/>
              </w:rPr>
              <w:t>20</w:t>
            </w:r>
          </w:p>
        </w:tc>
        <w:tc>
          <w:tcPr>
            <w:tcW w:w="397" w:type="dxa"/>
            <w:tcBorders>
              <w:bottom w:val="single" w:sz="4" w:space="0" w:color="auto"/>
            </w:tcBorders>
            <w:vAlign w:val="bottom"/>
          </w:tcPr>
          <w:p w:rsidR="00122623" w:rsidRPr="00122623" w:rsidRDefault="00122623" w:rsidP="00122623">
            <w:pPr>
              <w:rPr>
                <w:sz w:val="24"/>
                <w:szCs w:val="24"/>
              </w:rPr>
            </w:pPr>
          </w:p>
        </w:tc>
        <w:tc>
          <w:tcPr>
            <w:tcW w:w="284" w:type="dxa"/>
            <w:vAlign w:val="bottom"/>
          </w:tcPr>
          <w:p w:rsidR="00122623" w:rsidRPr="00122623" w:rsidRDefault="00122623" w:rsidP="00122623">
            <w:pPr>
              <w:ind w:left="57"/>
              <w:rPr>
                <w:sz w:val="24"/>
                <w:szCs w:val="24"/>
              </w:rPr>
            </w:pPr>
            <w:r w:rsidRPr="00122623">
              <w:rPr>
                <w:sz w:val="24"/>
                <w:szCs w:val="24"/>
              </w:rPr>
              <w:t>г.</w:t>
            </w:r>
          </w:p>
        </w:tc>
      </w:tr>
    </w:tbl>
    <w:p w:rsidR="00122623" w:rsidRPr="00122623" w:rsidRDefault="00122623" w:rsidP="00122623">
      <w:pPr>
        <w:autoSpaceDE w:val="0"/>
        <w:autoSpaceDN w:val="0"/>
        <w:spacing w:before="240"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Заключение военно-врачебной комиссии:</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В соответствии с  </w:t>
      </w:r>
    </w:p>
    <w:p w:rsidR="00122623" w:rsidRPr="00122623" w:rsidRDefault="00122623" w:rsidP="00122623">
      <w:pPr>
        <w:pBdr>
          <w:top w:val="single" w:sz="4" w:space="1" w:color="auto"/>
        </w:pBdr>
        <w:autoSpaceDE w:val="0"/>
        <w:autoSpaceDN w:val="0"/>
        <w:spacing w:after="0" w:line="240" w:lineRule="auto"/>
        <w:ind w:left="1848"/>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(указать нормативный правовой акт, устанавливающий требования к состоянию здоровья, и применяемые пункты (абзацы, главы)</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проживание в  </w:t>
      </w:r>
    </w:p>
    <w:p w:rsidR="00122623" w:rsidRPr="00122623" w:rsidRDefault="00122623" w:rsidP="00122623">
      <w:pPr>
        <w:pBdr>
          <w:top w:val="single" w:sz="4" w:space="1" w:color="auto"/>
        </w:pBdr>
        <w:autoSpaceDE w:val="0"/>
        <w:autoSpaceDN w:val="0"/>
        <w:spacing w:after="0" w:line="240" w:lineRule="auto"/>
        <w:ind w:left="1540"/>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(местность, указанная в направлении на медицинское освидетельствование)</w:t>
      </w:r>
    </w:p>
    <w:p w:rsidR="00122623" w:rsidRPr="00122623" w:rsidRDefault="00122623" w:rsidP="00122623">
      <w:pPr>
        <w:autoSpaceDE w:val="0"/>
        <w:autoSpaceDN w:val="0"/>
        <w:spacing w:after="24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противопоказано/не противопоказано (ненужное зачеркнуть).</w:t>
      </w:r>
    </w:p>
    <w:tbl>
      <w:tblPr>
        <w:tblW w:w="0" w:type="auto"/>
        <w:jc w:val="right"/>
        <w:tblInd w:w="-4005" w:type="dxa"/>
        <w:tblLayout w:type="fixed"/>
        <w:tblCellMar>
          <w:left w:w="28" w:type="dxa"/>
          <w:right w:w="28" w:type="dxa"/>
        </w:tblCellMar>
        <w:tblLook w:val="0000" w:firstRow="0" w:lastRow="0" w:firstColumn="0" w:lastColumn="0" w:noHBand="0" w:noVBand="0"/>
      </w:tblPr>
      <w:tblGrid>
        <w:gridCol w:w="2580"/>
        <w:gridCol w:w="6366"/>
      </w:tblGrid>
      <w:tr w:rsidR="00122623" w:rsidRPr="00122623" w:rsidTr="00122623">
        <w:trPr>
          <w:jc w:val="right"/>
        </w:trPr>
        <w:tc>
          <w:tcPr>
            <w:tcW w:w="2580"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Председатель комиссии</w:t>
            </w:r>
          </w:p>
        </w:tc>
        <w:tc>
          <w:tcPr>
            <w:tcW w:w="6366"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jc w:val="right"/>
        </w:trPr>
        <w:tc>
          <w:tcPr>
            <w:tcW w:w="2580"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6366"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(специальное звание, подпись, инициалы, фамилия)</w:t>
            </w: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М.П.</w:t>
      </w:r>
    </w:p>
    <w:tbl>
      <w:tblPr>
        <w:tblW w:w="0" w:type="auto"/>
        <w:jc w:val="right"/>
        <w:tblInd w:w="-2632" w:type="dxa"/>
        <w:tblLayout w:type="fixed"/>
        <w:tblCellMar>
          <w:left w:w="28" w:type="dxa"/>
          <w:right w:w="28" w:type="dxa"/>
        </w:tblCellMar>
        <w:tblLook w:val="0000" w:firstRow="0" w:lastRow="0" w:firstColumn="0" w:lastColumn="0" w:noHBand="0" w:noVBand="0"/>
      </w:tblPr>
      <w:tblGrid>
        <w:gridCol w:w="1191"/>
        <w:gridCol w:w="6366"/>
      </w:tblGrid>
      <w:tr w:rsidR="00122623" w:rsidRPr="00122623" w:rsidTr="00122623">
        <w:trPr>
          <w:jc w:val="right"/>
        </w:trPr>
        <w:tc>
          <w:tcPr>
            <w:tcW w:w="1191"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Секретарь</w:t>
            </w:r>
          </w:p>
        </w:tc>
        <w:tc>
          <w:tcPr>
            <w:tcW w:w="6366" w:type="dxa"/>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jc w:val="right"/>
        </w:trPr>
        <w:tc>
          <w:tcPr>
            <w:tcW w:w="1191"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6366"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(специальное звание, подпись, инициалы, фамилия)</w:t>
            </w:r>
          </w:p>
        </w:tc>
      </w:tr>
    </w:tbl>
    <w:p w:rsidR="00122623" w:rsidRPr="00122623" w:rsidRDefault="00122623" w:rsidP="00122623">
      <w:pPr>
        <w:autoSpaceDE w:val="0"/>
        <w:autoSpaceDN w:val="0"/>
        <w:spacing w:before="600"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Проверка обоснованности заключения вышестоящей военно-врачебной комиссией:</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 xml:space="preserve">(указать: </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замечания отсутствуют</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 xml:space="preserve"> или </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заключение отменить, направить на контрольное обследование</w:t>
      </w:r>
      <w:r w:rsidRPr="00122623">
        <w:rPr>
          <w:rFonts w:ascii="Times New Roman" w:eastAsia="Times New Roman" w:hAnsi="Times New Roman" w:cs="Times New Roman"/>
          <w:sz w:val="20"/>
          <w:szCs w:val="20"/>
          <w:lang w:eastAsia="ru-RU"/>
        </w:rPr>
        <w:br/>
        <w:t>и повторное освидетельствование в (указать военно-врачебную комиссию)</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(указать дату заседания вышестоящей военно-врачебной комиссии, номер записи в книге протоколов вышестоящей военно-врачебной комиссии)</w:t>
      </w:r>
    </w:p>
    <w:tbl>
      <w:tblPr>
        <w:tblW w:w="0" w:type="auto"/>
        <w:jc w:val="right"/>
        <w:tblInd w:w="-4024" w:type="dxa"/>
        <w:tblLayout w:type="fixed"/>
        <w:tblCellMar>
          <w:left w:w="28" w:type="dxa"/>
          <w:right w:w="28" w:type="dxa"/>
        </w:tblCellMar>
        <w:tblLook w:val="0000" w:firstRow="0" w:lastRow="0" w:firstColumn="0" w:lastColumn="0" w:noHBand="0" w:noVBand="0"/>
      </w:tblPr>
      <w:tblGrid>
        <w:gridCol w:w="4480"/>
        <w:gridCol w:w="4462"/>
      </w:tblGrid>
      <w:tr w:rsidR="00122623" w:rsidRPr="00122623" w:rsidTr="00122623">
        <w:trPr>
          <w:jc w:val="right"/>
        </w:trPr>
        <w:tc>
          <w:tcPr>
            <w:tcW w:w="4480" w:type="dxa"/>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Председатель военно-врачебной комиссии</w:t>
            </w:r>
          </w:p>
        </w:tc>
        <w:tc>
          <w:tcPr>
            <w:tcW w:w="4462" w:type="dxa"/>
            <w:tcBorders>
              <w:top w:val="nil"/>
              <w:left w:val="nil"/>
              <w:bottom w:val="single" w:sz="4" w:space="0" w:color="auto"/>
              <w:right w:val="nil"/>
            </w:tcBorders>
            <w:vAlign w:val="bottom"/>
          </w:tcPr>
          <w:p w:rsidR="00122623" w:rsidRPr="00122623" w:rsidRDefault="00122623" w:rsidP="00122623">
            <w:pPr>
              <w:tabs>
                <w:tab w:val="left" w:pos="1714"/>
              </w:tabs>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ab/>
            </w:r>
          </w:p>
        </w:tc>
      </w:tr>
      <w:tr w:rsidR="00122623" w:rsidRPr="00122623" w:rsidTr="00122623">
        <w:trPr>
          <w:jc w:val="right"/>
        </w:trPr>
        <w:tc>
          <w:tcPr>
            <w:tcW w:w="4480" w:type="dxa"/>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4462" w:type="dxa"/>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(подпись председателя вышестоящей</w:t>
            </w:r>
            <w:r w:rsidRPr="00122623">
              <w:rPr>
                <w:rFonts w:ascii="Times New Roman" w:eastAsia="Times New Roman" w:hAnsi="Times New Roman" w:cs="Times New Roman"/>
                <w:sz w:val="20"/>
                <w:szCs w:val="20"/>
                <w:lang w:eastAsia="ru-RU"/>
              </w:rPr>
              <w:br/>
              <w:t>военно-врачебной комиссии, инициалы, фамилия)</w:t>
            </w: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D61F6C" w:rsidRPr="00D61F6C" w:rsidRDefault="00D61F6C">
      <w:pPr>
        <w:pStyle w:val="ConsPlusNonformat"/>
        <w:jc w:val="both"/>
      </w:pPr>
    </w:p>
    <w:p w:rsidR="002D1DEC" w:rsidRDefault="002D1DEC">
      <w:pPr>
        <w:rPr>
          <w:rFonts w:ascii="Calibri" w:eastAsia="Times New Roman" w:hAnsi="Calibri" w:cs="Calibri"/>
          <w:szCs w:val="20"/>
          <w:lang w:eastAsia="ru-RU"/>
        </w:rPr>
      </w:pPr>
      <w:r>
        <w:br w:type="page"/>
      </w:r>
    </w:p>
    <w:p w:rsidR="00122623" w:rsidRPr="00122623" w:rsidRDefault="00122623" w:rsidP="00122623">
      <w:pPr>
        <w:autoSpaceDE w:val="0"/>
        <w:autoSpaceDN w:val="0"/>
        <w:spacing w:after="480" w:line="240" w:lineRule="auto"/>
        <w:jc w:val="right"/>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lastRenderedPageBreak/>
        <w:t>Форма № 9</w:t>
      </w: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531"/>
        <w:gridCol w:w="2552"/>
        <w:gridCol w:w="481"/>
        <w:gridCol w:w="851"/>
      </w:tblGrid>
      <w:tr w:rsidR="00122623" w:rsidRPr="00122623" w:rsidTr="00122623">
        <w:trPr>
          <w:jc w:val="center"/>
        </w:trPr>
        <w:tc>
          <w:tcPr>
            <w:tcW w:w="1531" w:type="dxa"/>
            <w:vAlign w:val="bottom"/>
          </w:tcPr>
          <w:p w:rsidR="00122623" w:rsidRPr="00122623" w:rsidRDefault="00122623" w:rsidP="00122623">
            <w:pPr>
              <w:rPr>
                <w:sz w:val="26"/>
                <w:szCs w:val="26"/>
              </w:rPr>
            </w:pPr>
            <w:r w:rsidRPr="00122623">
              <w:rPr>
                <w:sz w:val="26"/>
                <w:szCs w:val="26"/>
              </w:rPr>
              <w:t>Протокол от</w:t>
            </w:r>
          </w:p>
        </w:tc>
        <w:tc>
          <w:tcPr>
            <w:tcW w:w="2552" w:type="dxa"/>
            <w:tcBorders>
              <w:bottom w:val="single" w:sz="4" w:space="0" w:color="auto"/>
            </w:tcBorders>
            <w:vAlign w:val="bottom"/>
          </w:tcPr>
          <w:p w:rsidR="00122623" w:rsidRPr="00122623" w:rsidRDefault="00122623" w:rsidP="00122623">
            <w:pPr>
              <w:jc w:val="center"/>
              <w:rPr>
                <w:sz w:val="26"/>
                <w:szCs w:val="26"/>
              </w:rPr>
            </w:pPr>
          </w:p>
        </w:tc>
        <w:tc>
          <w:tcPr>
            <w:tcW w:w="481" w:type="dxa"/>
            <w:vAlign w:val="bottom"/>
          </w:tcPr>
          <w:p w:rsidR="00122623" w:rsidRPr="00122623" w:rsidRDefault="00122623" w:rsidP="00122623">
            <w:pPr>
              <w:jc w:val="center"/>
              <w:rPr>
                <w:sz w:val="26"/>
                <w:szCs w:val="26"/>
              </w:rPr>
            </w:pPr>
            <w:r w:rsidRPr="00122623">
              <w:rPr>
                <w:sz w:val="26"/>
                <w:szCs w:val="26"/>
              </w:rPr>
              <w:t>№</w:t>
            </w:r>
          </w:p>
        </w:tc>
        <w:tc>
          <w:tcPr>
            <w:tcW w:w="851" w:type="dxa"/>
            <w:tcBorders>
              <w:bottom w:val="single" w:sz="4" w:space="0" w:color="auto"/>
            </w:tcBorders>
            <w:vAlign w:val="bottom"/>
          </w:tcPr>
          <w:p w:rsidR="00122623" w:rsidRPr="00122623" w:rsidRDefault="00122623" w:rsidP="00122623">
            <w:pPr>
              <w:jc w:val="center"/>
              <w:rPr>
                <w:sz w:val="26"/>
                <w:szCs w:val="26"/>
              </w:rPr>
            </w:pPr>
          </w:p>
        </w:tc>
      </w:tr>
      <w:tr w:rsidR="00122623" w:rsidRPr="00122623" w:rsidTr="00122623">
        <w:trPr>
          <w:jc w:val="center"/>
        </w:trPr>
        <w:tc>
          <w:tcPr>
            <w:tcW w:w="1531" w:type="dxa"/>
          </w:tcPr>
          <w:p w:rsidR="00122623" w:rsidRPr="00122623" w:rsidRDefault="00122623" w:rsidP="00122623">
            <w:pPr>
              <w:rPr>
                <w:sz w:val="16"/>
                <w:szCs w:val="16"/>
              </w:rPr>
            </w:pPr>
          </w:p>
        </w:tc>
        <w:tc>
          <w:tcPr>
            <w:tcW w:w="2552" w:type="dxa"/>
            <w:tcBorders>
              <w:top w:val="single" w:sz="4" w:space="0" w:color="auto"/>
            </w:tcBorders>
          </w:tcPr>
          <w:p w:rsidR="00122623" w:rsidRPr="00122623" w:rsidRDefault="00122623" w:rsidP="00122623">
            <w:pPr>
              <w:jc w:val="center"/>
              <w:rPr>
                <w:sz w:val="16"/>
                <w:szCs w:val="16"/>
              </w:rPr>
            </w:pPr>
            <w:r w:rsidRPr="00122623">
              <w:rPr>
                <w:sz w:val="16"/>
                <w:szCs w:val="16"/>
              </w:rPr>
              <w:t>(дата заседания)</w:t>
            </w:r>
          </w:p>
        </w:tc>
        <w:tc>
          <w:tcPr>
            <w:tcW w:w="481" w:type="dxa"/>
          </w:tcPr>
          <w:p w:rsidR="00122623" w:rsidRPr="00122623" w:rsidRDefault="00122623" w:rsidP="00122623">
            <w:pPr>
              <w:rPr>
                <w:sz w:val="16"/>
                <w:szCs w:val="16"/>
              </w:rPr>
            </w:pPr>
          </w:p>
        </w:tc>
        <w:tc>
          <w:tcPr>
            <w:tcW w:w="851" w:type="dxa"/>
            <w:tcBorders>
              <w:top w:val="single" w:sz="4" w:space="0" w:color="auto"/>
            </w:tcBorders>
          </w:tcPr>
          <w:p w:rsidR="00122623" w:rsidRPr="00122623" w:rsidRDefault="00122623" w:rsidP="00122623">
            <w:pPr>
              <w:rPr>
                <w:sz w:val="16"/>
                <w:szCs w:val="16"/>
              </w:rPr>
            </w:pPr>
          </w:p>
        </w:tc>
      </w:tr>
    </w:tbl>
    <w:p w:rsidR="00122623" w:rsidRPr="00122623" w:rsidRDefault="00122623" w:rsidP="00122623">
      <w:pPr>
        <w:autoSpaceDE w:val="0"/>
        <w:autoSpaceDN w:val="0"/>
        <w:spacing w:after="0" w:line="240" w:lineRule="auto"/>
        <w:ind w:left="567"/>
        <w:rPr>
          <w:rFonts w:ascii="Times New Roman" w:eastAsia="Times New Roman" w:hAnsi="Times New Roman" w:cs="Times New Roman"/>
          <w:sz w:val="26"/>
          <w:szCs w:val="26"/>
          <w:lang w:eastAsia="ru-RU"/>
        </w:rPr>
      </w:pPr>
      <w:r w:rsidRPr="00122623">
        <w:rPr>
          <w:rFonts w:ascii="Times New Roman" w:eastAsia="Times New Roman" w:hAnsi="Times New Roman" w:cs="Times New Roman"/>
          <w:sz w:val="26"/>
          <w:szCs w:val="26"/>
          <w:lang w:eastAsia="ru-RU"/>
        </w:rPr>
        <w:t xml:space="preserve">заседания военно-врачебной комиссии  </w:t>
      </w:r>
    </w:p>
    <w:p w:rsidR="00122623" w:rsidRPr="00122623" w:rsidRDefault="00122623" w:rsidP="00122623">
      <w:pPr>
        <w:pBdr>
          <w:top w:val="single" w:sz="4" w:space="1" w:color="auto"/>
        </w:pBdr>
        <w:autoSpaceDE w:val="0"/>
        <w:autoSpaceDN w:val="0"/>
        <w:spacing w:after="0" w:line="240" w:lineRule="auto"/>
        <w:ind w:left="4984" w:right="708"/>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(наименование комиссии)</w:t>
      </w:r>
    </w:p>
    <w:p w:rsidR="00122623" w:rsidRPr="00122623" w:rsidRDefault="00122623" w:rsidP="00122623">
      <w:pPr>
        <w:autoSpaceDE w:val="0"/>
        <w:autoSpaceDN w:val="0"/>
        <w:spacing w:after="360" w:line="240" w:lineRule="auto"/>
        <w:jc w:val="center"/>
        <w:rPr>
          <w:rFonts w:ascii="Times New Roman" w:eastAsia="Times New Roman" w:hAnsi="Times New Roman" w:cs="Times New Roman"/>
          <w:sz w:val="26"/>
          <w:szCs w:val="26"/>
          <w:lang w:eastAsia="ru-RU"/>
        </w:rPr>
      </w:pPr>
      <w:r w:rsidRPr="00122623">
        <w:rPr>
          <w:rFonts w:ascii="Times New Roman" w:eastAsia="Times New Roman" w:hAnsi="Times New Roman" w:cs="Times New Roman"/>
          <w:sz w:val="26"/>
          <w:szCs w:val="26"/>
          <w:lang w:eastAsia="ru-RU"/>
        </w:rPr>
        <w:t>по определению степени тяжести увечья (ранения, травмы, контузии)</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1. Фамилия, имя, отчество (при наличии):  </w:t>
      </w:r>
    </w:p>
    <w:p w:rsidR="00122623" w:rsidRPr="00122623" w:rsidRDefault="00122623" w:rsidP="00122623">
      <w:pPr>
        <w:pBdr>
          <w:top w:val="single" w:sz="4" w:space="1" w:color="auto"/>
        </w:pBdr>
        <w:autoSpaceDE w:val="0"/>
        <w:autoSpaceDN w:val="0"/>
        <w:spacing w:after="0" w:line="240" w:lineRule="auto"/>
        <w:ind w:left="4395"/>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2. Дата рождения:  </w:t>
      </w:r>
    </w:p>
    <w:p w:rsidR="00122623" w:rsidRPr="00122623" w:rsidRDefault="00122623" w:rsidP="00122623">
      <w:pPr>
        <w:pBdr>
          <w:top w:val="single" w:sz="4" w:space="1" w:color="auto"/>
        </w:pBdr>
        <w:autoSpaceDE w:val="0"/>
        <w:autoSpaceDN w:val="0"/>
        <w:spacing w:after="0" w:line="240" w:lineRule="auto"/>
        <w:ind w:left="1988"/>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3. Должность:  </w:t>
      </w:r>
    </w:p>
    <w:p w:rsidR="00122623" w:rsidRPr="00122623" w:rsidRDefault="00122623" w:rsidP="00122623">
      <w:pPr>
        <w:pBdr>
          <w:top w:val="single" w:sz="4" w:space="1" w:color="auto"/>
        </w:pBdr>
        <w:autoSpaceDE w:val="0"/>
        <w:autoSpaceDN w:val="0"/>
        <w:spacing w:after="0" w:line="240" w:lineRule="auto"/>
        <w:ind w:left="1560"/>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4. Специальное звание:  </w:t>
      </w:r>
    </w:p>
    <w:p w:rsidR="00122623" w:rsidRPr="00122623" w:rsidRDefault="00122623" w:rsidP="00122623">
      <w:pPr>
        <w:pBdr>
          <w:top w:val="single" w:sz="4" w:space="1" w:color="auto"/>
        </w:pBdr>
        <w:autoSpaceDE w:val="0"/>
        <w:autoSpaceDN w:val="0"/>
        <w:spacing w:after="0" w:line="240" w:lineRule="auto"/>
        <w:ind w:left="2506"/>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5. Служба в Вооруженных Силах Российской Федерации:  </w:t>
      </w:r>
    </w:p>
    <w:p w:rsidR="00122623" w:rsidRPr="00122623" w:rsidRDefault="00122623" w:rsidP="00122623">
      <w:pPr>
        <w:pBdr>
          <w:top w:val="single" w:sz="4" w:space="1" w:color="auto"/>
        </w:pBdr>
        <w:autoSpaceDE w:val="0"/>
        <w:autoSpaceDN w:val="0"/>
        <w:spacing w:after="0" w:line="240" w:lineRule="auto"/>
        <w:ind w:left="6061"/>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6. Служба в органах внутренних дел Российской Федерации:  </w:t>
      </w:r>
    </w:p>
    <w:p w:rsidR="00122623" w:rsidRPr="00122623" w:rsidRDefault="00122623" w:rsidP="00122623">
      <w:pPr>
        <w:pBdr>
          <w:top w:val="single" w:sz="4" w:space="1" w:color="auto"/>
        </w:pBdr>
        <w:autoSpaceDE w:val="0"/>
        <w:autoSpaceDN w:val="0"/>
        <w:spacing w:after="0" w:line="240" w:lineRule="auto"/>
        <w:ind w:left="6379"/>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7. Основание освидетельствование (направление на медицинское освидетельствование/заявление гражданина/иное):</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8. Рассмотрены документы (перечислить документы с указанием их даты, номера):</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9. Установлено:  </w:t>
      </w:r>
    </w:p>
    <w:p w:rsidR="00122623" w:rsidRPr="00122623" w:rsidRDefault="00122623" w:rsidP="00122623">
      <w:pPr>
        <w:pBdr>
          <w:top w:val="single" w:sz="4" w:space="1" w:color="auto"/>
        </w:pBdr>
        <w:autoSpaceDE w:val="0"/>
        <w:autoSpaceDN w:val="0"/>
        <w:spacing w:after="0" w:line="240" w:lineRule="auto"/>
        <w:ind w:left="1764"/>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(указать дату получения травмы, обращения за медицинской помощью, периоды</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нахождения на лечении в медицинских организациях, результаты исследований, установленный диагноз,</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иную информацию, имеющую значение для вынесения экспертного заключения)</w:t>
      </w: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10. Мнение куратора и обоснование заключения военно-врачебной комиссии по рассматриваемому вопросу:  </w:t>
      </w:r>
    </w:p>
    <w:p w:rsidR="00122623" w:rsidRPr="00122623" w:rsidRDefault="00122623" w:rsidP="00122623">
      <w:pPr>
        <w:pBdr>
          <w:top w:val="single" w:sz="4" w:space="1" w:color="auto"/>
        </w:pBdr>
        <w:autoSpaceDE w:val="0"/>
        <w:autoSpaceDN w:val="0"/>
        <w:spacing w:after="0" w:line="240" w:lineRule="auto"/>
        <w:ind w:left="2996"/>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tbl>
      <w:tblPr>
        <w:tblStyle w:val="a6"/>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3856"/>
        <w:gridCol w:w="2902"/>
        <w:gridCol w:w="3232"/>
      </w:tblGrid>
      <w:tr w:rsidR="00122623" w:rsidRPr="00122623" w:rsidTr="00122623">
        <w:tc>
          <w:tcPr>
            <w:tcW w:w="3856" w:type="dxa"/>
            <w:vAlign w:val="bottom"/>
          </w:tcPr>
          <w:p w:rsidR="00122623" w:rsidRPr="00122623" w:rsidRDefault="00122623" w:rsidP="00122623">
            <w:pPr>
              <w:rPr>
                <w:sz w:val="24"/>
                <w:szCs w:val="24"/>
              </w:rPr>
            </w:pPr>
            <w:r w:rsidRPr="00122623">
              <w:rPr>
                <w:sz w:val="24"/>
                <w:szCs w:val="24"/>
              </w:rPr>
              <w:t>Куратор:</w:t>
            </w:r>
          </w:p>
        </w:tc>
        <w:tc>
          <w:tcPr>
            <w:tcW w:w="2902" w:type="dxa"/>
            <w:tcBorders>
              <w:bottom w:val="single" w:sz="4" w:space="0" w:color="auto"/>
            </w:tcBorders>
            <w:vAlign w:val="bottom"/>
          </w:tcPr>
          <w:p w:rsidR="00122623" w:rsidRPr="00122623" w:rsidRDefault="00122623" w:rsidP="00122623">
            <w:pPr>
              <w:jc w:val="center"/>
              <w:rPr>
                <w:sz w:val="24"/>
                <w:szCs w:val="24"/>
              </w:rPr>
            </w:pPr>
          </w:p>
        </w:tc>
        <w:tc>
          <w:tcPr>
            <w:tcW w:w="3232" w:type="dxa"/>
            <w:vAlign w:val="bottom"/>
          </w:tcPr>
          <w:p w:rsidR="00122623" w:rsidRPr="00122623" w:rsidRDefault="00122623" w:rsidP="00122623">
            <w:pPr>
              <w:jc w:val="right"/>
            </w:pPr>
            <w:r w:rsidRPr="00122623">
              <w:t>инициалы, фамилия</w:t>
            </w:r>
          </w:p>
        </w:tc>
      </w:tr>
      <w:tr w:rsidR="00122623" w:rsidRPr="00122623" w:rsidTr="00122623">
        <w:tc>
          <w:tcPr>
            <w:tcW w:w="3856" w:type="dxa"/>
          </w:tcPr>
          <w:p w:rsidR="00122623" w:rsidRPr="00122623" w:rsidRDefault="00122623" w:rsidP="00122623"/>
        </w:tc>
        <w:tc>
          <w:tcPr>
            <w:tcW w:w="2902" w:type="dxa"/>
            <w:tcBorders>
              <w:top w:val="single" w:sz="4" w:space="0" w:color="auto"/>
            </w:tcBorders>
          </w:tcPr>
          <w:p w:rsidR="00122623" w:rsidRPr="00122623" w:rsidRDefault="00122623" w:rsidP="00122623">
            <w:pPr>
              <w:jc w:val="center"/>
            </w:pPr>
            <w:r w:rsidRPr="00122623">
              <w:t>(подпись)</w:t>
            </w:r>
          </w:p>
        </w:tc>
        <w:tc>
          <w:tcPr>
            <w:tcW w:w="3232" w:type="dxa"/>
          </w:tcPr>
          <w:p w:rsidR="00122623" w:rsidRPr="00122623" w:rsidRDefault="00122623" w:rsidP="00122623"/>
        </w:tc>
      </w:tr>
    </w:tbl>
    <w:p w:rsidR="00122623" w:rsidRPr="00122623" w:rsidRDefault="00122623" w:rsidP="00122623">
      <w:pPr>
        <w:autoSpaceDE w:val="0"/>
        <w:autoSpaceDN w:val="0"/>
        <w:spacing w:after="0" w:line="240" w:lineRule="auto"/>
        <w:rPr>
          <w:rFonts w:ascii="Times New Roman" w:eastAsia="Times New Roman" w:hAnsi="Times New Roman" w:cs="Times New Roman"/>
          <w:sz w:val="2"/>
          <w:szCs w:val="2"/>
          <w:lang w:eastAsia="ru-RU"/>
        </w:rPr>
      </w:pPr>
    </w:p>
    <w:tbl>
      <w:tblPr>
        <w:tblStyle w:val="a6"/>
        <w:tblW w:w="8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5330"/>
        <w:gridCol w:w="851"/>
        <w:gridCol w:w="1162"/>
        <w:gridCol w:w="851"/>
      </w:tblGrid>
      <w:tr w:rsidR="00122623" w:rsidRPr="00122623" w:rsidTr="00122623">
        <w:tc>
          <w:tcPr>
            <w:tcW w:w="5330" w:type="dxa"/>
            <w:vAlign w:val="bottom"/>
          </w:tcPr>
          <w:p w:rsidR="00122623" w:rsidRPr="00122623" w:rsidRDefault="00122623" w:rsidP="00122623">
            <w:pPr>
              <w:rPr>
                <w:sz w:val="24"/>
                <w:szCs w:val="24"/>
              </w:rPr>
            </w:pPr>
            <w:r w:rsidRPr="00122623">
              <w:rPr>
                <w:sz w:val="24"/>
                <w:szCs w:val="24"/>
              </w:rPr>
              <w:t>11. Результаты голосования членов комиссии: За –</w:t>
            </w:r>
          </w:p>
        </w:tc>
        <w:tc>
          <w:tcPr>
            <w:tcW w:w="851" w:type="dxa"/>
            <w:vAlign w:val="bottom"/>
          </w:tcPr>
          <w:p w:rsidR="00122623" w:rsidRPr="00122623" w:rsidRDefault="00122623" w:rsidP="00122623">
            <w:pPr>
              <w:jc w:val="center"/>
              <w:rPr>
                <w:sz w:val="24"/>
                <w:szCs w:val="24"/>
              </w:rPr>
            </w:pPr>
          </w:p>
        </w:tc>
        <w:tc>
          <w:tcPr>
            <w:tcW w:w="1162" w:type="dxa"/>
            <w:vAlign w:val="bottom"/>
          </w:tcPr>
          <w:p w:rsidR="00122623" w:rsidRPr="00122623" w:rsidRDefault="00122623" w:rsidP="00122623">
            <w:pPr>
              <w:ind w:left="57"/>
              <w:rPr>
                <w:sz w:val="24"/>
                <w:szCs w:val="24"/>
              </w:rPr>
            </w:pPr>
            <w:r w:rsidRPr="00122623">
              <w:rPr>
                <w:sz w:val="24"/>
                <w:szCs w:val="24"/>
              </w:rPr>
              <w:t>Против –</w:t>
            </w:r>
          </w:p>
        </w:tc>
        <w:tc>
          <w:tcPr>
            <w:tcW w:w="851" w:type="dxa"/>
            <w:vAlign w:val="bottom"/>
          </w:tcPr>
          <w:p w:rsidR="00122623" w:rsidRPr="00122623" w:rsidRDefault="00122623" w:rsidP="00122623">
            <w:pPr>
              <w:jc w:val="center"/>
              <w:rPr>
                <w:sz w:val="24"/>
                <w:szCs w:val="24"/>
              </w:rPr>
            </w:pP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Особое мнение членов комиссии, голосовавших против:</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12. Заключение военно-врачебной комиссии:</w:t>
      </w: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В соответствии с Перечнем увечий (ранений, травм, контузий), относящихся к тяжелым или легким, при наличии которых принимается решение о наступлении страхового случая по обязательному государственному страхованию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федеральной противопожарной службы Государственной противопожарной службы, сотрудников учреждений и органов уголовно-исполнительной системы, сотрудников войск национальной гвардии Российской Федерации, утвержденным постановлением Правительства Российской Федерации от 29 июля 1998 г. № 855</w:t>
      </w:r>
      <w:r w:rsidRPr="00122623">
        <w:rPr>
          <w:rFonts w:ascii="Times New Roman" w:eastAsia="Times New Roman" w:hAnsi="Times New Roman" w:cs="Times New Roman"/>
          <w:sz w:val="24"/>
          <w:szCs w:val="24"/>
          <w:vertAlign w:val="superscript"/>
          <w:lang w:eastAsia="ru-RU"/>
        </w:rPr>
        <w:footnoteReference w:customMarkFollows="1" w:id="36"/>
        <w:t>1</w:t>
      </w:r>
      <w:r w:rsidRPr="00122623">
        <w:rPr>
          <w:rFonts w:ascii="Times New Roman" w:eastAsia="Times New Roman" w:hAnsi="Times New Roman" w:cs="Times New Roman"/>
          <w:sz w:val="24"/>
          <w:szCs w:val="24"/>
          <w:lang w:eastAsia="ru-RU"/>
        </w:rPr>
        <w:t xml:space="preserve"> – травма –</w:t>
      </w:r>
      <w:r w:rsidRPr="00122623">
        <w:rPr>
          <w:rFonts w:ascii="Times New Roman" w:eastAsia="Times New Roman" w:hAnsi="Times New Roman" w:cs="Times New Roman"/>
          <w:sz w:val="24"/>
          <w:szCs w:val="24"/>
          <w:lang w:eastAsia="ru-RU"/>
        </w:rPr>
        <w:br/>
      </w: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(специальное звание, фамилия, имя, отчество (при наличии) в родительном падеже, год рождения)</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легкая, тяжелая, не входит в Перечень (ненужное зачеркнуть).</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Примечание  </w:t>
      </w:r>
    </w:p>
    <w:p w:rsidR="00122623" w:rsidRPr="00122623" w:rsidRDefault="00122623" w:rsidP="00122623">
      <w:pPr>
        <w:pBdr>
          <w:top w:val="single" w:sz="4" w:space="1" w:color="auto"/>
        </w:pBdr>
        <w:autoSpaceDE w:val="0"/>
        <w:autoSpaceDN w:val="0"/>
        <w:spacing w:after="0" w:line="240" w:lineRule="auto"/>
        <w:ind w:left="1386"/>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24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(при необходимости указать на отмену ранее вынесенного заключения и основание для отмены)</w:t>
      </w:r>
    </w:p>
    <w:tbl>
      <w:tblPr>
        <w:tblW w:w="0" w:type="auto"/>
        <w:jc w:val="right"/>
        <w:tblInd w:w="-4016" w:type="dxa"/>
        <w:tblLayout w:type="fixed"/>
        <w:tblCellMar>
          <w:left w:w="28" w:type="dxa"/>
          <w:right w:w="28" w:type="dxa"/>
        </w:tblCellMar>
        <w:tblLook w:val="0000" w:firstRow="0" w:lastRow="0" w:firstColumn="0" w:lastColumn="0" w:noHBand="0" w:noVBand="0"/>
      </w:tblPr>
      <w:tblGrid>
        <w:gridCol w:w="2591"/>
        <w:gridCol w:w="6366"/>
      </w:tblGrid>
      <w:tr w:rsidR="00122623" w:rsidRPr="00122623" w:rsidTr="00122623">
        <w:trPr>
          <w:jc w:val="right"/>
        </w:trPr>
        <w:tc>
          <w:tcPr>
            <w:tcW w:w="2591" w:type="dxa"/>
            <w:tcBorders>
              <w:top w:val="nil"/>
              <w:left w:val="nil"/>
              <w:bottom w:val="nil"/>
              <w:right w:val="nil"/>
            </w:tcBorders>
            <w:vAlign w:val="bottom"/>
          </w:tcPr>
          <w:p w:rsidR="00122623" w:rsidRPr="00122623" w:rsidRDefault="00122623" w:rsidP="00122623">
            <w:pPr>
              <w:keepNext/>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lastRenderedPageBreak/>
              <w:t>Председатель комиссии</w:t>
            </w:r>
          </w:p>
        </w:tc>
        <w:tc>
          <w:tcPr>
            <w:tcW w:w="6366" w:type="dxa"/>
            <w:tcBorders>
              <w:top w:val="nil"/>
              <w:left w:val="nil"/>
              <w:bottom w:val="single" w:sz="4" w:space="0" w:color="auto"/>
              <w:right w:val="nil"/>
            </w:tcBorders>
            <w:vAlign w:val="bottom"/>
          </w:tcPr>
          <w:p w:rsidR="00122623" w:rsidRPr="00122623" w:rsidRDefault="00122623" w:rsidP="00122623">
            <w:pPr>
              <w:keepNext/>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jc w:val="right"/>
        </w:trPr>
        <w:tc>
          <w:tcPr>
            <w:tcW w:w="2591" w:type="dxa"/>
            <w:tcBorders>
              <w:top w:val="nil"/>
              <w:left w:val="nil"/>
              <w:bottom w:val="nil"/>
              <w:right w:val="nil"/>
            </w:tcBorders>
          </w:tcPr>
          <w:p w:rsidR="00122623" w:rsidRPr="00122623" w:rsidRDefault="00122623" w:rsidP="00122623">
            <w:pPr>
              <w:keepNext/>
              <w:autoSpaceDE w:val="0"/>
              <w:autoSpaceDN w:val="0"/>
              <w:spacing w:after="0" w:line="240" w:lineRule="auto"/>
              <w:rPr>
                <w:rFonts w:ascii="Times New Roman" w:eastAsia="Times New Roman" w:hAnsi="Times New Roman" w:cs="Times New Roman"/>
                <w:sz w:val="20"/>
                <w:szCs w:val="20"/>
                <w:lang w:eastAsia="ru-RU"/>
              </w:rPr>
            </w:pPr>
          </w:p>
        </w:tc>
        <w:tc>
          <w:tcPr>
            <w:tcW w:w="6366" w:type="dxa"/>
            <w:tcBorders>
              <w:top w:val="nil"/>
              <w:left w:val="nil"/>
              <w:bottom w:val="nil"/>
              <w:right w:val="nil"/>
            </w:tcBorders>
          </w:tcPr>
          <w:p w:rsidR="00122623" w:rsidRPr="00122623" w:rsidRDefault="00122623" w:rsidP="00122623">
            <w:pPr>
              <w:keepNext/>
              <w:autoSpaceDE w:val="0"/>
              <w:autoSpaceDN w:val="0"/>
              <w:spacing w:after="0" w:line="240" w:lineRule="auto"/>
              <w:jc w:val="right"/>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(специальное звание,</w:t>
            </w:r>
            <w:r w:rsidRPr="00122623">
              <w:rPr>
                <w:rFonts w:ascii="Times New Roman" w:eastAsia="Times New Roman" w:hAnsi="Times New Roman" w:cs="Times New Roman"/>
                <w:sz w:val="20"/>
                <w:szCs w:val="20"/>
                <w:lang w:eastAsia="ru-RU"/>
              </w:rPr>
              <w:br/>
              <w:t>подпись, инициалы, фамилия)</w:t>
            </w:r>
          </w:p>
        </w:tc>
      </w:tr>
    </w:tbl>
    <w:p w:rsidR="00122623" w:rsidRPr="00122623" w:rsidRDefault="00122623" w:rsidP="00122623">
      <w:pPr>
        <w:keepNext/>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М.П.</w:t>
      </w:r>
    </w:p>
    <w:tbl>
      <w:tblPr>
        <w:tblW w:w="0" w:type="auto"/>
        <w:jc w:val="right"/>
        <w:tblInd w:w="-4032" w:type="dxa"/>
        <w:tblLayout w:type="fixed"/>
        <w:tblCellMar>
          <w:left w:w="28" w:type="dxa"/>
          <w:right w:w="28" w:type="dxa"/>
        </w:tblCellMar>
        <w:tblLook w:val="0000" w:firstRow="0" w:lastRow="0" w:firstColumn="0" w:lastColumn="0" w:noHBand="0" w:noVBand="0"/>
      </w:tblPr>
      <w:tblGrid>
        <w:gridCol w:w="16"/>
        <w:gridCol w:w="2575"/>
        <w:gridCol w:w="16"/>
        <w:gridCol w:w="1503"/>
        <w:gridCol w:w="4847"/>
        <w:gridCol w:w="16"/>
      </w:tblGrid>
      <w:tr w:rsidR="00122623" w:rsidRPr="00122623" w:rsidTr="00122623">
        <w:trPr>
          <w:gridAfter w:val="1"/>
          <w:wAfter w:w="16" w:type="dxa"/>
          <w:jc w:val="right"/>
        </w:trPr>
        <w:tc>
          <w:tcPr>
            <w:tcW w:w="2591" w:type="dxa"/>
            <w:gridSpan w:val="2"/>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Члены комиссии</w:t>
            </w:r>
          </w:p>
        </w:tc>
        <w:tc>
          <w:tcPr>
            <w:tcW w:w="6366" w:type="dxa"/>
            <w:gridSpan w:val="3"/>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gridAfter w:val="1"/>
          <w:wAfter w:w="16" w:type="dxa"/>
          <w:jc w:val="right"/>
        </w:trPr>
        <w:tc>
          <w:tcPr>
            <w:tcW w:w="4110" w:type="dxa"/>
            <w:gridSpan w:val="4"/>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(не менее трех из участвовавших в заседании)</w:t>
            </w:r>
          </w:p>
        </w:tc>
        <w:tc>
          <w:tcPr>
            <w:tcW w:w="4847" w:type="dxa"/>
            <w:tcBorders>
              <w:top w:val="nil"/>
              <w:left w:val="nil"/>
              <w:bottom w:val="nil"/>
              <w:right w:val="nil"/>
            </w:tcBorders>
          </w:tcPr>
          <w:p w:rsidR="00122623" w:rsidRPr="00122623" w:rsidRDefault="00122623" w:rsidP="00122623">
            <w:pPr>
              <w:autoSpaceDE w:val="0"/>
              <w:autoSpaceDN w:val="0"/>
              <w:spacing w:after="0" w:line="240" w:lineRule="auto"/>
              <w:jc w:val="right"/>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(специальное звание,</w:t>
            </w:r>
            <w:r w:rsidRPr="00122623">
              <w:rPr>
                <w:rFonts w:ascii="Times New Roman" w:eastAsia="Times New Roman" w:hAnsi="Times New Roman" w:cs="Times New Roman"/>
                <w:sz w:val="20"/>
                <w:szCs w:val="20"/>
                <w:lang w:eastAsia="ru-RU"/>
              </w:rPr>
              <w:br/>
              <w:t>подпись, инициалы, фамилия)</w:t>
            </w:r>
          </w:p>
        </w:tc>
      </w:tr>
      <w:tr w:rsidR="00122623" w:rsidRPr="00122623" w:rsidTr="00122623">
        <w:trPr>
          <w:gridBefore w:val="1"/>
          <w:wBefore w:w="16" w:type="dxa"/>
          <w:jc w:val="right"/>
        </w:trPr>
        <w:tc>
          <w:tcPr>
            <w:tcW w:w="2591" w:type="dxa"/>
            <w:gridSpan w:val="2"/>
            <w:tcBorders>
              <w:top w:val="nil"/>
              <w:left w:val="nil"/>
              <w:bottom w:val="nil"/>
              <w:right w:val="nil"/>
            </w:tcBorders>
            <w:vAlign w:val="bottom"/>
          </w:tcPr>
          <w:p w:rsidR="00122623" w:rsidRPr="00122623" w:rsidRDefault="00122623" w:rsidP="00122623">
            <w:pPr>
              <w:keepNext/>
              <w:autoSpaceDE w:val="0"/>
              <w:autoSpaceDN w:val="0"/>
              <w:spacing w:after="0" w:line="240" w:lineRule="auto"/>
              <w:rPr>
                <w:rFonts w:ascii="Times New Roman" w:eastAsia="Times New Roman" w:hAnsi="Times New Roman" w:cs="Times New Roman"/>
                <w:sz w:val="24"/>
                <w:szCs w:val="24"/>
                <w:lang w:eastAsia="ru-RU"/>
              </w:rPr>
            </w:pPr>
          </w:p>
        </w:tc>
        <w:tc>
          <w:tcPr>
            <w:tcW w:w="6366" w:type="dxa"/>
            <w:gridSpan w:val="3"/>
            <w:tcBorders>
              <w:top w:val="nil"/>
              <w:left w:val="nil"/>
              <w:bottom w:val="single" w:sz="4" w:space="0" w:color="auto"/>
              <w:right w:val="nil"/>
            </w:tcBorders>
            <w:vAlign w:val="bottom"/>
          </w:tcPr>
          <w:p w:rsidR="00122623" w:rsidRPr="00122623" w:rsidRDefault="00122623" w:rsidP="00122623">
            <w:pPr>
              <w:keepNext/>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gridBefore w:val="1"/>
          <w:wBefore w:w="16" w:type="dxa"/>
          <w:jc w:val="right"/>
        </w:trPr>
        <w:tc>
          <w:tcPr>
            <w:tcW w:w="2591" w:type="dxa"/>
            <w:gridSpan w:val="2"/>
            <w:tcBorders>
              <w:top w:val="nil"/>
              <w:left w:val="nil"/>
              <w:bottom w:val="nil"/>
              <w:right w:val="nil"/>
            </w:tcBorders>
          </w:tcPr>
          <w:p w:rsidR="00122623" w:rsidRPr="00122623" w:rsidRDefault="00122623" w:rsidP="00122623">
            <w:pPr>
              <w:keepNext/>
              <w:autoSpaceDE w:val="0"/>
              <w:autoSpaceDN w:val="0"/>
              <w:spacing w:after="0" w:line="240" w:lineRule="auto"/>
              <w:rPr>
                <w:rFonts w:ascii="Times New Roman" w:eastAsia="Times New Roman" w:hAnsi="Times New Roman" w:cs="Times New Roman"/>
                <w:sz w:val="20"/>
                <w:szCs w:val="20"/>
                <w:lang w:eastAsia="ru-RU"/>
              </w:rPr>
            </w:pPr>
          </w:p>
        </w:tc>
        <w:tc>
          <w:tcPr>
            <w:tcW w:w="6366" w:type="dxa"/>
            <w:gridSpan w:val="3"/>
            <w:tcBorders>
              <w:top w:val="nil"/>
              <w:left w:val="nil"/>
              <w:bottom w:val="nil"/>
              <w:right w:val="nil"/>
            </w:tcBorders>
          </w:tcPr>
          <w:p w:rsidR="00122623" w:rsidRPr="00122623" w:rsidRDefault="00122623" w:rsidP="00122623">
            <w:pPr>
              <w:keepNext/>
              <w:autoSpaceDE w:val="0"/>
              <w:autoSpaceDN w:val="0"/>
              <w:spacing w:after="0" w:line="240" w:lineRule="auto"/>
              <w:jc w:val="right"/>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(специальное звание,</w:t>
            </w:r>
            <w:r w:rsidRPr="00122623">
              <w:rPr>
                <w:rFonts w:ascii="Times New Roman" w:eastAsia="Times New Roman" w:hAnsi="Times New Roman" w:cs="Times New Roman"/>
                <w:sz w:val="20"/>
                <w:szCs w:val="20"/>
                <w:lang w:eastAsia="ru-RU"/>
              </w:rPr>
              <w:br/>
              <w:t>подпись, инициалы, фамилия)</w:t>
            </w:r>
          </w:p>
        </w:tc>
      </w:tr>
      <w:tr w:rsidR="00122623" w:rsidRPr="00122623" w:rsidTr="00122623">
        <w:trPr>
          <w:gridBefore w:val="1"/>
          <w:wBefore w:w="16" w:type="dxa"/>
          <w:jc w:val="right"/>
        </w:trPr>
        <w:tc>
          <w:tcPr>
            <w:tcW w:w="2591" w:type="dxa"/>
            <w:gridSpan w:val="2"/>
            <w:tcBorders>
              <w:top w:val="nil"/>
              <w:left w:val="nil"/>
              <w:bottom w:val="nil"/>
              <w:right w:val="nil"/>
            </w:tcBorders>
            <w:vAlign w:val="bottom"/>
          </w:tcPr>
          <w:p w:rsidR="00122623" w:rsidRPr="00122623" w:rsidRDefault="00122623" w:rsidP="00122623">
            <w:pPr>
              <w:keepNext/>
              <w:autoSpaceDE w:val="0"/>
              <w:autoSpaceDN w:val="0"/>
              <w:spacing w:after="0" w:line="240" w:lineRule="auto"/>
              <w:rPr>
                <w:rFonts w:ascii="Times New Roman" w:eastAsia="Times New Roman" w:hAnsi="Times New Roman" w:cs="Times New Roman"/>
                <w:sz w:val="24"/>
                <w:szCs w:val="24"/>
                <w:lang w:eastAsia="ru-RU"/>
              </w:rPr>
            </w:pPr>
          </w:p>
        </w:tc>
        <w:tc>
          <w:tcPr>
            <w:tcW w:w="6366" w:type="dxa"/>
            <w:gridSpan w:val="3"/>
            <w:tcBorders>
              <w:top w:val="nil"/>
              <w:left w:val="nil"/>
              <w:bottom w:val="single" w:sz="4" w:space="0" w:color="auto"/>
              <w:right w:val="nil"/>
            </w:tcBorders>
            <w:vAlign w:val="bottom"/>
          </w:tcPr>
          <w:p w:rsidR="00122623" w:rsidRPr="00122623" w:rsidRDefault="00122623" w:rsidP="00122623">
            <w:pPr>
              <w:keepNext/>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gridBefore w:val="1"/>
          <w:wBefore w:w="16" w:type="dxa"/>
          <w:jc w:val="right"/>
        </w:trPr>
        <w:tc>
          <w:tcPr>
            <w:tcW w:w="2591" w:type="dxa"/>
            <w:gridSpan w:val="2"/>
            <w:tcBorders>
              <w:top w:val="nil"/>
              <w:left w:val="nil"/>
              <w:bottom w:val="nil"/>
              <w:right w:val="nil"/>
            </w:tcBorders>
          </w:tcPr>
          <w:p w:rsidR="00122623" w:rsidRPr="00122623" w:rsidRDefault="00122623" w:rsidP="00122623">
            <w:pPr>
              <w:keepNext/>
              <w:autoSpaceDE w:val="0"/>
              <w:autoSpaceDN w:val="0"/>
              <w:spacing w:after="0" w:line="240" w:lineRule="auto"/>
              <w:rPr>
                <w:rFonts w:ascii="Times New Roman" w:eastAsia="Times New Roman" w:hAnsi="Times New Roman" w:cs="Times New Roman"/>
                <w:sz w:val="20"/>
                <w:szCs w:val="20"/>
                <w:lang w:eastAsia="ru-RU"/>
              </w:rPr>
            </w:pPr>
          </w:p>
        </w:tc>
        <w:tc>
          <w:tcPr>
            <w:tcW w:w="6366" w:type="dxa"/>
            <w:gridSpan w:val="3"/>
            <w:tcBorders>
              <w:top w:val="nil"/>
              <w:left w:val="nil"/>
              <w:bottom w:val="nil"/>
              <w:right w:val="nil"/>
            </w:tcBorders>
          </w:tcPr>
          <w:p w:rsidR="00122623" w:rsidRPr="00122623" w:rsidRDefault="00122623" w:rsidP="00122623">
            <w:pPr>
              <w:keepNext/>
              <w:autoSpaceDE w:val="0"/>
              <w:autoSpaceDN w:val="0"/>
              <w:spacing w:after="0" w:line="240" w:lineRule="auto"/>
              <w:jc w:val="right"/>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(специальное звание,</w:t>
            </w:r>
            <w:r w:rsidRPr="00122623">
              <w:rPr>
                <w:rFonts w:ascii="Times New Roman" w:eastAsia="Times New Roman" w:hAnsi="Times New Roman" w:cs="Times New Roman"/>
                <w:sz w:val="20"/>
                <w:szCs w:val="20"/>
                <w:lang w:eastAsia="ru-RU"/>
              </w:rPr>
              <w:br/>
              <w:t>подпись, инициалы, фамилия)</w:t>
            </w:r>
          </w:p>
        </w:tc>
      </w:tr>
    </w:tbl>
    <w:p w:rsidR="00122623" w:rsidRPr="00122623" w:rsidRDefault="00122623" w:rsidP="00122623">
      <w:pPr>
        <w:tabs>
          <w:tab w:val="right" w:pos="9922"/>
        </w:tabs>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13. Приложение к протоколу заседания  </w:t>
      </w:r>
      <w:r w:rsidRPr="00122623">
        <w:rPr>
          <w:rFonts w:ascii="Times New Roman" w:eastAsia="Times New Roman" w:hAnsi="Times New Roman" w:cs="Times New Roman"/>
          <w:sz w:val="24"/>
          <w:szCs w:val="24"/>
          <w:lang w:eastAsia="ru-RU"/>
        </w:rPr>
        <w:tab/>
        <w:t>(указать</w:t>
      </w:r>
    </w:p>
    <w:p w:rsidR="00122623" w:rsidRPr="00122623" w:rsidRDefault="00122623" w:rsidP="00122623">
      <w:pPr>
        <w:pBdr>
          <w:top w:val="single" w:sz="4" w:space="1" w:color="auto"/>
        </w:pBdr>
        <w:autoSpaceDE w:val="0"/>
        <w:autoSpaceDN w:val="0"/>
        <w:spacing w:after="0" w:line="240" w:lineRule="auto"/>
        <w:ind w:left="4158" w:right="949"/>
        <w:rPr>
          <w:rFonts w:ascii="Times New Roman" w:eastAsia="Times New Roman" w:hAnsi="Times New Roman" w:cs="Times New Roman"/>
          <w:sz w:val="2"/>
          <w:szCs w:val="2"/>
          <w:lang w:eastAsia="ru-RU"/>
        </w:rPr>
      </w:pPr>
    </w:p>
    <w:tbl>
      <w:tblPr>
        <w:tblStyle w:val="a6"/>
        <w:tblW w:w="9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4905"/>
        <w:gridCol w:w="1418"/>
        <w:gridCol w:w="651"/>
        <w:gridCol w:w="454"/>
        <w:gridCol w:w="2552"/>
      </w:tblGrid>
      <w:tr w:rsidR="00122623" w:rsidRPr="00122623" w:rsidTr="00122623">
        <w:tc>
          <w:tcPr>
            <w:tcW w:w="4905" w:type="dxa"/>
            <w:vAlign w:val="bottom"/>
          </w:tcPr>
          <w:p w:rsidR="00122623" w:rsidRPr="00122623" w:rsidRDefault="00122623" w:rsidP="00122623">
            <w:pPr>
              <w:rPr>
                <w:sz w:val="24"/>
                <w:szCs w:val="24"/>
              </w:rPr>
            </w:pPr>
            <w:r w:rsidRPr="00122623">
              <w:rPr>
                <w:sz w:val="24"/>
                <w:szCs w:val="24"/>
              </w:rPr>
              <w:t>наименование военно-врачебной комиссии) от</w:t>
            </w:r>
          </w:p>
        </w:tc>
        <w:tc>
          <w:tcPr>
            <w:tcW w:w="1418" w:type="dxa"/>
            <w:vAlign w:val="bottom"/>
          </w:tcPr>
          <w:p w:rsidR="00122623" w:rsidRPr="00122623" w:rsidRDefault="00122623" w:rsidP="00122623">
            <w:pPr>
              <w:jc w:val="center"/>
              <w:rPr>
                <w:sz w:val="24"/>
                <w:szCs w:val="24"/>
              </w:rPr>
            </w:pPr>
          </w:p>
        </w:tc>
        <w:tc>
          <w:tcPr>
            <w:tcW w:w="651" w:type="dxa"/>
            <w:vAlign w:val="bottom"/>
          </w:tcPr>
          <w:p w:rsidR="00122623" w:rsidRPr="00122623" w:rsidRDefault="00122623" w:rsidP="00122623">
            <w:pPr>
              <w:ind w:left="57"/>
              <w:rPr>
                <w:sz w:val="24"/>
                <w:szCs w:val="24"/>
              </w:rPr>
            </w:pPr>
            <w:r w:rsidRPr="00122623">
              <w:rPr>
                <w:sz w:val="24"/>
                <w:szCs w:val="24"/>
              </w:rPr>
              <w:t>г. на</w:t>
            </w:r>
          </w:p>
        </w:tc>
        <w:tc>
          <w:tcPr>
            <w:tcW w:w="454" w:type="dxa"/>
            <w:tcBorders>
              <w:bottom w:val="single" w:sz="4" w:space="0" w:color="auto"/>
            </w:tcBorders>
            <w:vAlign w:val="bottom"/>
          </w:tcPr>
          <w:p w:rsidR="00122623" w:rsidRPr="00122623" w:rsidRDefault="00122623" w:rsidP="00122623">
            <w:pPr>
              <w:jc w:val="center"/>
              <w:rPr>
                <w:sz w:val="24"/>
                <w:szCs w:val="24"/>
              </w:rPr>
            </w:pPr>
          </w:p>
        </w:tc>
        <w:tc>
          <w:tcPr>
            <w:tcW w:w="2552" w:type="dxa"/>
            <w:vAlign w:val="bottom"/>
          </w:tcPr>
          <w:p w:rsidR="00122623" w:rsidRPr="00122623" w:rsidRDefault="00122623" w:rsidP="00122623">
            <w:pPr>
              <w:ind w:left="57"/>
              <w:jc w:val="both"/>
              <w:rPr>
                <w:sz w:val="2"/>
                <w:szCs w:val="2"/>
              </w:rPr>
            </w:pPr>
            <w:r w:rsidRPr="00122623">
              <w:rPr>
                <w:sz w:val="24"/>
                <w:szCs w:val="24"/>
              </w:rPr>
              <w:t>листах (оригиналы или</w:t>
            </w:r>
            <w:r w:rsidRPr="00122623">
              <w:rPr>
                <w:sz w:val="24"/>
                <w:szCs w:val="24"/>
              </w:rPr>
              <w:br/>
            </w: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копии рассмотренных документов).</w:t>
      </w:r>
    </w:p>
    <w:p w:rsidR="00122623" w:rsidRPr="00122623" w:rsidRDefault="00122623" w:rsidP="00122623">
      <w:pPr>
        <w:tabs>
          <w:tab w:val="right" w:pos="9922"/>
        </w:tabs>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14. Заключение  </w:t>
      </w:r>
      <w:r w:rsidRPr="00122623">
        <w:rPr>
          <w:rFonts w:ascii="Times New Roman" w:eastAsia="Times New Roman" w:hAnsi="Times New Roman" w:cs="Times New Roman"/>
          <w:sz w:val="24"/>
          <w:szCs w:val="24"/>
          <w:lang w:eastAsia="ru-RU"/>
        </w:rPr>
        <w:tab/>
        <w:t>(указать наименование военно-врачебной</w:t>
      </w:r>
    </w:p>
    <w:p w:rsidR="00122623" w:rsidRPr="00122623" w:rsidRDefault="00122623" w:rsidP="00122623">
      <w:pPr>
        <w:pBdr>
          <w:top w:val="single" w:sz="4" w:space="1" w:color="auto"/>
        </w:pBdr>
        <w:autoSpaceDE w:val="0"/>
        <w:autoSpaceDN w:val="0"/>
        <w:spacing w:after="0" w:line="240" w:lineRule="auto"/>
        <w:ind w:left="1701" w:right="4434"/>
        <w:rPr>
          <w:rFonts w:ascii="Times New Roman" w:eastAsia="Times New Roman" w:hAnsi="Times New Roman" w:cs="Times New Roman"/>
          <w:sz w:val="2"/>
          <w:szCs w:val="2"/>
          <w:lang w:eastAsia="ru-RU"/>
        </w:rPr>
      </w:pPr>
    </w:p>
    <w:tbl>
      <w:tblPr>
        <w:tblStyle w:val="a6"/>
        <w:tblW w:w="79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474"/>
        <w:gridCol w:w="1418"/>
        <w:gridCol w:w="709"/>
        <w:gridCol w:w="567"/>
        <w:gridCol w:w="1360"/>
        <w:gridCol w:w="2268"/>
        <w:gridCol w:w="113"/>
      </w:tblGrid>
      <w:tr w:rsidR="00122623" w:rsidRPr="00122623" w:rsidTr="00122623">
        <w:tc>
          <w:tcPr>
            <w:tcW w:w="1474" w:type="dxa"/>
            <w:vAlign w:val="bottom"/>
          </w:tcPr>
          <w:p w:rsidR="00122623" w:rsidRPr="00122623" w:rsidRDefault="00122623" w:rsidP="00122623">
            <w:pPr>
              <w:rPr>
                <w:sz w:val="24"/>
                <w:szCs w:val="24"/>
              </w:rPr>
            </w:pPr>
            <w:r w:rsidRPr="00122623">
              <w:rPr>
                <w:sz w:val="24"/>
                <w:szCs w:val="24"/>
              </w:rPr>
              <w:t>комиссии) от</w:t>
            </w:r>
          </w:p>
        </w:tc>
        <w:tc>
          <w:tcPr>
            <w:tcW w:w="1418" w:type="dxa"/>
            <w:vAlign w:val="bottom"/>
          </w:tcPr>
          <w:p w:rsidR="00122623" w:rsidRPr="00122623" w:rsidRDefault="00122623" w:rsidP="00122623">
            <w:pPr>
              <w:jc w:val="center"/>
              <w:rPr>
                <w:sz w:val="24"/>
                <w:szCs w:val="24"/>
              </w:rPr>
            </w:pPr>
          </w:p>
        </w:tc>
        <w:tc>
          <w:tcPr>
            <w:tcW w:w="709" w:type="dxa"/>
            <w:vAlign w:val="bottom"/>
          </w:tcPr>
          <w:p w:rsidR="00122623" w:rsidRPr="00122623" w:rsidRDefault="00122623" w:rsidP="00122623">
            <w:pPr>
              <w:ind w:left="57"/>
              <w:rPr>
                <w:sz w:val="24"/>
                <w:szCs w:val="24"/>
              </w:rPr>
            </w:pPr>
            <w:r w:rsidRPr="00122623">
              <w:rPr>
                <w:sz w:val="24"/>
                <w:szCs w:val="24"/>
              </w:rPr>
              <w:t xml:space="preserve">г. № </w:t>
            </w:r>
          </w:p>
        </w:tc>
        <w:tc>
          <w:tcPr>
            <w:tcW w:w="567" w:type="dxa"/>
            <w:vAlign w:val="bottom"/>
          </w:tcPr>
          <w:p w:rsidR="00122623" w:rsidRPr="00122623" w:rsidRDefault="00122623" w:rsidP="00122623">
            <w:pPr>
              <w:jc w:val="center"/>
              <w:rPr>
                <w:sz w:val="24"/>
                <w:szCs w:val="24"/>
              </w:rPr>
            </w:pPr>
          </w:p>
        </w:tc>
        <w:tc>
          <w:tcPr>
            <w:tcW w:w="1360" w:type="dxa"/>
            <w:vAlign w:val="bottom"/>
          </w:tcPr>
          <w:p w:rsidR="00122623" w:rsidRPr="00122623" w:rsidRDefault="00122623" w:rsidP="00122623">
            <w:pPr>
              <w:ind w:left="57"/>
              <w:rPr>
                <w:sz w:val="24"/>
                <w:szCs w:val="24"/>
              </w:rPr>
            </w:pPr>
            <w:r w:rsidRPr="00122623">
              <w:rPr>
                <w:sz w:val="24"/>
                <w:szCs w:val="24"/>
              </w:rPr>
              <w:t>отправлено</w:t>
            </w:r>
          </w:p>
        </w:tc>
        <w:tc>
          <w:tcPr>
            <w:tcW w:w="2268" w:type="dxa"/>
            <w:tcBorders>
              <w:bottom w:val="single" w:sz="4" w:space="0" w:color="auto"/>
            </w:tcBorders>
            <w:vAlign w:val="bottom"/>
          </w:tcPr>
          <w:p w:rsidR="00122623" w:rsidRPr="00122623" w:rsidRDefault="00122623" w:rsidP="00122623">
            <w:pPr>
              <w:jc w:val="center"/>
              <w:rPr>
                <w:sz w:val="24"/>
                <w:szCs w:val="24"/>
              </w:rPr>
            </w:pPr>
          </w:p>
        </w:tc>
        <w:tc>
          <w:tcPr>
            <w:tcW w:w="113" w:type="dxa"/>
            <w:vAlign w:val="bottom"/>
          </w:tcPr>
          <w:p w:rsidR="00122623" w:rsidRPr="00122623" w:rsidRDefault="00122623" w:rsidP="00122623">
            <w:pPr>
              <w:rPr>
                <w:sz w:val="24"/>
                <w:szCs w:val="24"/>
              </w:rPr>
            </w:pPr>
            <w:r w:rsidRPr="00122623">
              <w:rPr>
                <w:sz w:val="24"/>
                <w:szCs w:val="24"/>
              </w:rPr>
              <w:t>.</w:t>
            </w: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
          <w:szCs w:val="2"/>
          <w:lang w:eastAsia="ru-RU"/>
        </w:rPr>
      </w:pPr>
    </w:p>
    <w:tbl>
      <w:tblPr>
        <w:tblStyle w:val="a6"/>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3317"/>
        <w:gridCol w:w="567"/>
        <w:gridCol w:w="568"/>
        <w:gridCol w:w="567"/>
        <w:gridCol w:w="623"/>
        <w:gridCol w:w="1247"/>
        <w:gridCol w:w="397"/>
        <w:gridCol w:w="737"/>
        <w:gridCol w:w="624"/>
      </w:tblGrid>
      <w:tr w:rsidR="00122623" w:rsidRPr="00122623" w:rsidTr="00122623">
        <w:tc>
          <w:tcPr>
            <w:tcW w:w="3317" w:type="dxa"/>
            <w:vAlign w:val="bottom"/>
          </w:tcPr>
          <w:p w:rsidR="00122623" w:rsidRPr="00122623" w:rsidRDefault="00122623" w:rsidP="00122623">
            <w:pPr>
              <w:rPr>
                <w:sz w:val="24"/>
                <w:szCs w:val="24"/>
              </w:rPr>
            </w:pPr>
            <w:r w:rsidRPr="00122623">
              <w:rPr>
                <w:sz w:val="24"/>
                <w:szCs w:val="24"/>
              </w:rPr>
              <w:t>Документы подшиты в дело №</w:t>
            </w:r>
          </w:p>
        </w:tc>
        <w:tc>
          <w:tcPr>
            <w:tcW w:w="567" w:type="dxa"/>
            <w:tcBorders>
              <w:bottom w:val="single" w:sz="4" w:space="0" w:color="auto"/>
            </w:tcBorders>
            <w:vAlign w:val="bottom"/>
          </w:tcPr>
          <w:p w:rsidR="00122623" w:rsidRPr="00122623" w:rsidRDefault="00122623" w:rsidP="00122623">
            <w:pPr>
              <w:jc w:val="center"/>
              <w:rPr>
                <w:sz w:val="24"/>
                <w:szCs w:val="24"/>
              </w:rPr>
            </w:pPr>
          </w:p>
        </w:tc>
        <w:tc>
          <w:tcPr>
            <w:tcW w:w="568" w:type="dxa"/>
            <w:vAlign w:val="bottom"/>
          </w:tcPr>
          <w:p w:rsidR="00122623" w:rsidRPr="00122623" w:rsidRDefault="00122623" w:rsidP="00122623">
            <w:pPr>
              <w:ind w:left="57"/>
              <w:rPr>
                <w:sz w:val="24"/>
                <w:szCs w:val="24"/>
              </w:rPr>
            </w:pPr>
            <w:r w:rsidRPr="00122623">
              <w:rPr>
                <w:sz w:val="24"/>
                <w:szCs w:val="24"/>
              </w:rPr>
              <w:t>том</w:t>
            </w:r>
          </w:p>
        </w:tc>
        <w:tc>
          <w:tcPr>
            <w:tcW w:w="567" w:type="dxa"/>
            <w:tcBorders>
              <w:bottom w:val="single" w:sz="4" w:space="0" w:color="auto"/>
            </w:tcBorders>
            <w:vAlign w:val="bottom"/>
          </w:tcPr>
          <w:p w:rsidR="00122623" w:rsidRPr="00122623" w:rsidRDefault="00122623" w:rsidP="00122623">
            <w:pPr>
              <w:jc w:val="center"/>
              <w:rPr>
                <w:sz w:val="24"/>
                <w:szCs w:val="24"/>
              </w:rPr>
            </w:pPr>
          </w:p>
        </w:tc>
        <w:tc>
          <w:tcPr>
            <w:tcW w:w="623" w:type="dxa"/>
            <w:vAlign w:val="bottom"/>
          </w:tcPr>
          <w:p w:rsidR="00122623" w:rsidRPr="00122623" w:rsidRDefault="00122623" w:rsidP="00122623">
            <w:pPr>
              <w:ind w:left="57"/>
              <w:rPr>
                <w:sz w:val="24"/>
                <w:szCs w:val="24"/>
              </w:rPr>
            </w:pPr>
            <w:r w:rsidRPr="00122623">
              <w:rPr>
                <w:sz w:val="24"/>
                <w:szCs w:val="24"/>
              </w:rPr>
              <w:t>стр.</w:t>
            </w:r>
          </w:p>
        </w:tc>
        <w:tc>
          <w:tcPr>
            <w:tcW w:w="1247" w:type="dxa"/>
            <w:tcBorders>
              <w:bottom w:val="single" w:sz="4" w:space="0" w:color="auto"/>
            </w:tcBorders>
            <w:vAlign w:val="bottom"/>
          </w:tcPr>
          <w:p w:rsidR="00122623" w:rsidRPr="00122623" w:rsidRDefault="00122623" w:rsidP="00122623">
            <w:pPr>
              <w:jc w:val="center"/>
              <w:rPr>
                <w:sz w:val="24"/>
                <w:szCs w:val="24"/>
              </w:rPr>
            </w:pPr>
          </w:p>
        </w:tc>
        <w:tc>
          <w:tcPr>
            <w:tcW w:w="397" w:type="dxa"/>
            <w:vAlign w:val="bottom"/>
          </w:tcPr>
          <w:p w:rsidR="00122623" w:rsidRPr="00122623" w:rsidRDefault="00122623" w:rsidP="00122623">
            <w:pPr>
              <w:ind w:left="57"/>
              <w:rPr>
                <w:sz w:val="24"/>
                <w:szCs w:val="24"/>
              </w:rPr>
            </w:pPr>
            <w:r w:rsidRPr="00122623">
              <w:rPr>
                <w:sz w:val="24"/>
                <w:szCs w:val="24"/>
              </w:rPr>
              <w:t>за</w:t>
            </w:r>
          </w:p>
        </w:tc>
        <w:tc>
          <w:tcPr>
            <w:tcW w:w="737" w:type="dxa"/>
            <w:tcBorders>
              <w:bottom w:val="single" w:sz="4" w:space="0" w:color="auto"/>
            </w:tcBorders>
            <w:vAlign w:val="bottom"/>
          </w:tcPr>
          <w:p w:rsidR="00122623" w:rsidRPr="00122623" w:rsidRDefault="00122623" w:rsidP="00122623">
            <w:pPr>
              <w:jc w:val="center"/>
              <w:rPr>
                <w:sz w:val="24"/>
                <w:szCs w:val="24"/>
              </w:rPr>
            </w:pPr>
          </w:p>
        </w:tc>
        <w:tc>
          <w:tcPr>
            <w:tcW w:w="624" w:type="dxa"/>
            <w:vAlign w:val="bottom"/>
          </w:tcPr>
          <w:p w:rsidR="00122623" w:rsidRPr="00122623" w:rsidRDefault="00122623" w:rsidP="00122623">
            <w:pPr>
              <w:ind w:left="57"/>
              <w:rPr>
                <w:sz w:val="24"/>
                <w:szCs w:val="24"/>
              </w:rPr>
            </w:pPr>
            <w:r w:rsidRPr="00122623">
              <w:rPr>
                <w:sz w:val="24"/>
                <w:szCs w:val="24"/>
              </w:rPr>
              <w:t>год.</w:t>
            </w: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Секретарь комиссии  </w:t>
      </w:r>
    </w:p>
    <w:p w:rsidR="00122623" w:rsidRPr="00122623" w:rsidRDefault="00122623" w:rsidP="00122623">
      <w:pPr>
        <w:pBdr>
          <w:top w:val="single" w:sz="4" w:space="1" w:color="auto"/>
        </w:pBdr>
        <w:autoSpaceDE w:val="0"/>
        <w:autoSpaceDN w:val="0"/>
        <w:spacing w:after="0" w:line="240" w:lineRule="auto"/>
        <w:ind w:left="2198"/>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(специальное звание, подпись, инициалы, фамилия)</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D61F6C" w:rsidRPr="00D61F6C" w:rsidRDefault="00D61F6C">
      <w:pPr>
        <w:pStyle w:val="ConsPlusNormal"/>
        <w:spacing w:before="220"/>
        <w:ind w:firstLine="540"/>
        <w:jc w:val="both"/>
      </w:pPr>
    </w:p>
    <w:p w:rsidR="002D1DEC" w:rsidRDefault="002D1DEC">
      <w:pPr>
        <w:rPr>
          <w:rFonts w:ascii="Calibri" w:eastAsia="Times New Roman" w:hAnsi="Calibri" w:cs="Calibri"/>
          <w:szCs w:val="20"/>
          <w:lang w:eastAsia="ru-RU"/>
        </w:rPr>
      </w:pPr>
      <w:r>
        <w:br w:type="page"/>
      </w:r>
    </w:p>
    <w:p w:rsidR="00122623" w:rsidRPr="00122623" w:rsidRDefault="00122623" w:rsidP="00122623">
      <w:pPr>
        <w:autoSpaceDE w:val="0"/>
        <w:autoSpaceDN w:val="0"/>
        <w:spacing w:after="360" w:line="240" w:lineRule="auto"/>
        <w:jc w:val="right"/>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lastRenderedPageBreak/>
        <w:t>Форма № 10</w:t>
      </w:r>
    </w:p>
    <w:p w:rsidR="00122623" w:rsidRPr="00122623" w:rsidRDefault="00122623" w:rsidP="00122623">
      <w:pPr>
        <w:autoSpaceDE w:val="0"/>
        <w:autoSpaceDN w:val="0"/>
        <w:spacing w:after="36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Угловой штамп</w:t>
      </w:r>
      <w:r w:rsidRPr="00122623">
        <w:rPr>
          <w:rFonts w:ascii="Times New Roman" w:eastAsia="Times New Roman" w:hAnsi="Times New Roman" w:cs="Times New Roman"/>
          <w:sz w:val="24"/>
          <w:szCs w:val="24"/>
          <w:lang w:eastAsia="ru-RU"/>
        </w:rPr>
        <w:br/>
        <w:t>военно-врачебной комиссии</w:t>
      </w:r>
    </w:p>
    <w:p w:rsidR="00122623" w:rsidRPr="00122623" w:rsidRDefault="00122623" w:rsidP="00122623">
      <w:pPr>
        <w:autoSpaceDE w:val="0"/>
        <w:autoSpaceDN w:val="0"/>
        <w:spacing w:after="0" w:line="240" w:lineRule="auto"/>
        <w:ind w:left="6355"/>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Справка</w:t>
      </w: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369"/>
        <w:gridCol w:w="1701"/>
        <w:gridCol w:w="397"/>
        <w:gridCol w:w="1134"/>
      </w:tblGrid>
      <w:tr w:rsidR="00122623" w:rsidRPr="00122623" w:rsidTr="00122623">
        <w:trPr>
          <w:jc w:val="right"/>
        </w:trPr>
        <w:tc>
          <w:tcPr>
            <w:tcW w:w="369" w:type="dxa"/>
            <w:vAlign w:val="bottom"/>
          </w:tcPr>
          <w:p w:rsidR="00122623" w:rsidRPr="00122623" w:rsidRDefault="00122623" w:rsidP="00122623">
            <w:pPr>
              <w:rPr>
                <w:sz w:val="24"/>
                <w:szCs w:val="24"/>
              </w:rPr>
            </w:pPr>
            <w:r w:rsidRPr="00122623">
              <w:rPr>
                <w:sz w:val="24"/>
                <w:szCs w:val="24"/>
              </w:rPr>
              <w:t>от</w:t>
            </w:r>
          </w:p>
        </w:tc>
        <w:tc>
          <w:tcPr>
            <w:tcW w:w="1701" w:type="dxa"/>
            <w:tcBorders>
              <w:bottom w:val="single" w:sz="4" w:space="0" w:color="auto"/>
            </w:tcBorders>
            <w:vAlign w:val="bottom"/>
          </w:tcPr>
          <w:p w:rsidR="00122623" w:rsidRPr="00122623" w:rsidRDefault="00122623" w:rsidP="00122623">
            <w:pPr>
              <w:jc w:val="center"/>
              <w:rPr>
                <w:sz w:val="24"/>
                <w:szCs w:val="24"/>
              </w:rPr>
            </w:pPr>
          </w:p>
        </w:tc>
        <w:tc>
          <w:tcPr>
            <w:tcW w:w="397" w:type="dxa"/>
            <w:vAlign w:val="bottom"/>
          </w:tcPr>
          <w:p w:rsidR="00122623" w:rsidRPr="00122623" w:rsidRDefault="00122623" w:rsidP="00122623">
            <w:pPr>
              <w:jc w:val="center"/>
              <w:rPr>
                <w:sz w:val="24"/>
                <w:szCs w:val="24"/>
              </w:rPr>
            </w:pPr>
            <w:r w:rsidRPr="00122623">
              <w:rPr>
                <w:sz w:val="24"/>
                <w:szCs w:val="24"/>
              </w:rPr>
              <w:t>№</w:t>
            </w:r>
          </w:p>
        </w:tc>
        <w:tc>
          <w:tcPr>
            <w:tcW w:w="1134" w:type="dxa"/>
            <w:tcBorders>
              <w:bottom w:val="single" w:sz="4" w:space="0" w:color="auto"/>
            </w:tcBorders>
            <w:vAlign w:val="bottom"/>
          </w:tcPr>
          <w:p w:rsidR="00122623" w:rsidRPr="00122623" w:rsidRDefault="00122623" w:rsidP="00122623">
            <w:pPr>
              <w:jc w:val="center"/>
              <w:rPr>
                <w:sz w:val="24"/>
                <w:szCs w:val="24"/>
              </w:rPr>
            </w:pPr>
          </w:p>
        </w:tc>
      </w:tr>
      <w:tr w:rsidR="00122623" w:rsidRPr="00122623" w:rsidTr="00122623">
        <w:trPr>
          <w:jc w:val="right"/>
        </w:trPr>
        <w:tc>
          <w:tcPr>
            <w:tcW w:w="369" w:type="dxa"/>
          </w:tcPr>
          <w:p w:rsidR="00122623" w:rsidRPr="00122623" w:rsidRDefault="00122623" w:rsidP="00122623"/>
        </w:tc>
        <w:tc>
          <w:tcPr>
            <w:tcW w:w="1701" w:type="dxa"/>
            <w:tcBorders>
              <w:top w:val="single" w:sz="4" w:space="0" w:color="auto"/>
            </w:tcBorders>
          </w:tcPr>
          <w:p w:rsidR="00122623" w:rsidRPr="00122623" w:rsidRDefault="00122623" w:rsidP="00122623">
            <w:pPr>
              <w:jc w:val="center"/>
            </w:pPr>
            <w:r w:rsidRPr="00122623">
              <w:t>(дата)</w:t>
            </w:r>
          </w:p>
        </w:tc>
        <w:tc>
          <w:tcPr>
            <w:tcW w:w="397" w:type="dxa"/>
          </w:tcPr>
          <w:p w:rsidR="00122623" w:rsidRPr="00122623" w:rsidRDefault="00122623" w:rsidP="00122623"/>
        </w:tc>
        <w:tc>
          <w:tcPr>
            <w:tcW w:w="1134" w:type="dxa"/>
            <w:tcBorders>
              <w:top w:val="single" w:sz="4" w:space="0" w:color="auto"/>
            </w:tcBorders>
          </w:tcPr>
          <w:p w:rsidR="00122623" w:rsidRPr="00122623" w:rsidRDefault="00122623" w:rsidP="00122623"/>
        </w:tc>
      </w:tr>
    </w:tbl>
    <w:p w:rsidR="00122623" w:rsidRPr="00122623" w:rsidRDefault="00122623" w:rsidP="00122623">
      <w:pPr>
        <w:autoSpaceDE w:val="0"/>
        <w:autoSpaceDN w:val="0"/>
        <w:spacing w:before="600" w:after="0" w:line="240" w:lineRule="auto"/>
        <w:ind w:firstLine="56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Заключение военно-врачебной комиссии: травма  </w:t>
      </w:r>
    </w:p>
    <w:p w:rsidR="00122623" w:rsidRPr="00122623" w:rsidRDefault="00122623" w:rsidP="00122623">
      <w:pPr>
        <w:pBdr>
          <w:top w:val="single" w:sz="4" w:space="1" w:color="auto"/>
        </w:pBdr>
        <w:autoSpaceDE w:val="0"/>
        <w:autoSpaceDN w:val="0"/>
        <w:spacing w:after="0" w:line="240" w:lineRule="auto"/>
        <w:ind w:left="5725"/>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(указать специальное звание и фамилию, имя, отчество (при наличии), год рождения)</w:t>
      </w:r>
    </w:p>
    <w:p w:rsidR="00122623" w:rsidRPr="00122623" w:rsidRDefault="00122623" w:rsidP="00122623">
      <w:pPr>
        <w:autoSpaceDE w:val="0"/>
        <w:autoSpaceDN w:val="0"/>
        <w:spacing w:after="360" w:line="240" w:lineRule="auto"/>
        <w:jc w:val="both"/>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в Перечень увечий (ранений, травм, контузий), относящихся к тяжелым или легким, при наличии которых принимается решение о наступлении страхового случая по обязательному государственному страхованию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федеральной противопожарной службы Государственной противопожарной службы, сотрудников учреждений и органов уголовно-исполнительной системы, сотрудников войск национальной гвардии Российской Федерации, утвержденный постановлением Правительства Российской Федерации от 29 июля 1998 г. № 855</w:t>
      </w:r>
      <w:r w:rsidRPr="00122623">
        <w:rPr>
          <w:rFonts w:ascii="Times New Roman" w:eastAsia="Times New Roman" w:hAnsi="Times New Roman" w:cs="Times New Roman"/>
          <w:sz w:val="24"/>
          <w:szCs w:val="24"/>
          <w:vertAlign w:val="superscript"/>
          <w:lang w:eastAsia="ru-RU"/>
        </w:rPr>
        <w:footnoteReference w:customMarkFollows="1" w:id="37"/>
        <w:t>1</w:t>
      </w:r>
      <w:r w:rsidRPr="00122623">
        <w:rPr>
          <w:rFonts w:ascii="Times New Roman" w:eastAsia="Times New Roman" w:hAnsi="Times New Roman" w:cs="Times New Roman"/>
          <w:sz w:val="24"/>
          <w:szCs w:val="24"/>
          <w:lang w:eastAsia="ru-RU"/>
        </w:rPr>
        <w:t>, не входит.</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Примечание.  </w:t>
      </w:r>
    </w:p>
    <w:p w:rsidR="00122623" w:rsidRPr="00122623" w:rsidRDefault="00122623" w:rsidP="00122623">
      <w:pPr>
        <w:pBdr>
          <w:top w:val="single" w:sz="4" w:space="1" w:color="auto"/>
        </w:pBdr>
        <w:autoSpaceDE w:val="0"/>
        <w:autoSpaceDN w:val="0"/>
        <w:spacing w:after="0" w:line="240" w:lineRule="auto"/>
        <w:ind w:left="1442"/>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36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(при необходимости указать на отмену ранее вынесенного заключения и основание для отмены)</w:t>
      </w:r>
    </w:p>
    <w:tbl>
      <w:tblPr>
        <w:tblStyle w:val="a6"/>
        <w:tblW w:w="99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6634"/>
        <w:gridCol w:w="1191"/>
        <w:gridCol w:w="425"/>
        <w:gridCol w:w="1616"/>
        <w:gridCol w:w="113"/>
      </w:tblGrid>
      <w:tr w:rsidR="00122623" w:rsidRPr="00122623" w:rsidTr="00122623">
        <w:tc>
          <w:tcPr>
            <w:tcW w:w="6634" w:type="dxa"/>
            <w:vAlign w:val="bottom"/>
          </w:tcPr>
          <w:p w:rsidR="00122623" w:rsidRPr="00122623" w:rsidRDefault="00122623" w:rsidP="00122623">
            <w:pPr>
              <w:rPr>
                <w:sz w:val="24"/>
                <w:szCs w:val="24"/>
              </w:rPr>
            </w:pPr>
            <w:r w:rsidRPr="00122623">
              <w:rPr>
                <w:sz w:val="24"/>
                <w:szCs w:val="24"/>
              </w:rPr>
              <w:t>Основание: протокол заседания военно-врачебной комиссии от</w:t>
            </w:r>
          </w:p>
        </w:tc>
        <w:tc>
          <w:tcPr>
            <w:tcW w:w="1191" w:type="dxa"/>
            <w:tcBorders>
              <w:bottom w:val="single" w:sz="4" w:space="0" w:color="auto"/>
            </w:tcBorders>
            <w:vAlign w:val="bottom"/>
          </w:tcPr>
          <w:p w:rsidR="00122623" w:rsidRPr="00122623" w:rsidRDefault="00122623" w:rsidP="00122623">
            <w:pPr>
              <w:jc w:val="center"/>
              <w:rPr>
                <w:sz w:val="24"/>
                <w:szCs w:val="24"/>
              </w:rPr>
            </w:pPr>
          </w:p>
        </w:tc>
        <w:tc>
          <w:tcPr>
            <w:tcW w:w="425" w:type="dxa"/>
            <w:vAlign w:val="bottom"/>
          </w:tcPr>
          <w:p w:rsidR="00122623" w:rsidRPr="00122623" w:rsidRDefault="00122623" w:rsidP="00122623">
            <w:pPr>
              <w:ind w:left="57"/>
              <w:rPr>
                <w:sz w:val="24"/>
                <w:szCs w:val="24"/>
              </w:rPr>
            </w:pPr>
            <w:r w:rsidRPr="00122623">
              <w:rPr>
                <w:sz w:val="24"/>
                <w:szCs w:val="24"/>
              </w:rPr>
              <w:t>№</w:t>
            </w:r>
          </w:p>
        </w:tc>
        <w:tc>
          <w:tcPr>
            <w:tcW w:w="1616" w:type="dxa"/>
            <w:tcBorders>
              <w:bottom w:val="single" w:sz="4" w:space="0" w:color="auto"/>
            </w:tcBorders>
            <w:vAlign w:val="bottom"/>
          </w:tcPr>
          <w:p w:rsidR="00122623" w:rsidRPr="00122623" w:rsidRDefault="00122623" w:rsidP="00122623">
            <w:pPr>
              <w:jc w:val="center"/>
              <w:rPr>
                <w:sz w:val="24"/>
                <w:szCs w:val="24"/>
              </w:rPr>
            </w:pPr>
          </w:p>
        </w:tc>
        <w:tc>
          <w:tcPr>
            <w:tcW w:w="113" w:type="dxa"/>
            <w:vAlign w:val="bottom"/>
          </w:tcPr>
          <w:p w:rsidR="00122623" w:rsidRPr="00122623" w:rsidRDefault="00122623" w:rsidP="00122623">
            <w:pPr>
              <w:rPr>
                <w:sz w:val="24"/>
                <w:szCs w:val="24"/>
              </w:rPr>
            </w:pPr>
            <w:r w:rsidRPr="00122623">
              <w:rPr>
                <w:sz w:val="24"/>
                <w:szCs w:val="24"/>
              </w:rPr>
              <w:t>.</w:t>
            </w:r>
          </w:p>
        </w:tc>
      </w:tr>
    </w:tbl>
    <w:p w:rsidR="00122623" w:rsidRPr="00122623" w:rsidRDefault="00122623" w:rsidP="00122623">
      <w:pPr>
        <w:autoSpaceDE w:val="0"/>
        <w:autoSpaceDN w:val="0"/>
        <w:spacing w:before="360" w:after="36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М.П.</w:t>
      </w:r>
    </w:p>
    <w:tbl>
      <w:tblPr>
        <w:tblStyle w:val="a6"/>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3856"/>
        <w:gridCol w:w="2551"/>
        <w:gridCol w:w="3583"/>
      </w:tblGrid>
      <w:tr w:rsidR="00122623" w:rsidRPr="00122623" w:rsidTr="00122623">
        <w:tc>
          <w:tcPr>
            <w:tcW w:w="3856" w:type="dxa"/>
            <w:vAlign w:val="bottom"/>
          </w:tcPr>
          <w:p w:rsidR="00122623" w:rsidRPr="00122623" w:rsidRDefault="00122623" w:rsidP="00122623">
            <w:pPr>
              <w:rPr>
                <w:sz w:val="24"/>
                <w:szCs w:val="24"/>
              </w:rPr>
            </w:pPr>
            <w:r w:rsidRPr="00122623">
              <w:rPr>
                <w:sz w:val="24"/>
                <w:szCs w:val="24"/>
              </w:rPr>
              <w:t>Председатель</w:t>
            </w:r>
            <w:r w:rsidRPr="00122623">
              <w:rPr>
                <w:sz w:val="24"/>
                <w:szCs w:val="24"/>
              </w:rPr>
              <w:br/>
              <w:t>специальное звание</w:t>
            </w:r>
          </w:p>
        </w:tc>
        <w:tc>
          <w:tcPr>
            <w:tcW w:w="2551" w:type="dxa"/>
            <w:tcBorders>
              <w:bottom w:val="single" w:sz="4" w:space="0" w:color="auto"/>
            </w:tcBorders>
            <w:vAlign w:val="bottom"/>
          </w:tcPr>
          <w:p w:rsidR="00122623" w:rsidRPr="00122623" w:rsidRDefault="00122623" w:rsidP="00122623">
            <w:pPr>
              <w:jc w:val="center"/>
              <w:rPr>
                <w:sz w:val="24"/>
                <w:szCs w:val="24"/>
              </w:rPr>
            </w:pPr>
          </w:p>
        </w:tc>
        <w:tc>
          <w:tcPr>
            <w:tcW w:w="3583" w:type="dxa"/>
            <w:vAlign w:val="bottom"/>
          </w:tcPr>
          <w:p w:rsidR="00122623" w:rsidRPr="00122623" w:rsidRDefault="00122623" w:rsidP="00122623">
            <w:pPr>
              <w:jc w:val="right"/>
              <w:rPr>
                <w:sz w:val="24"/>
                <w:szCs w:val="24"/>
              </w:rPr>
            </w:pPr>
            <w:r w:rsidRPr="00122623">
              <w:rPr>
                <w:sz w:val="24"/>
                <w:szCs w:val="24"/>
              </w:rPr>
              <w:t>инициалы, фамилия</w:t>
            </w:r>
          </w:p>
        </w:tc>
      </w:tr>
      <w:tr w:rsidR="00122623" w:rsidRPr="00122623" w:rsidTr="00122623">
        <w:tc>
          <w:tcPr>
            <w:tcW w:w="3856" w:type="dxa"/>
          </w:tcPr>
          <w:p w:rsidR="00122623" w:rsidRPr="00122623" w:rsidRDefault="00122623" w:rsidP="00122623"/>
        </w:tc>
        <w:tc>
          <w:tcPr>
            <w:tcW w:w="2551" w:type="dxa"/>
            <w:tcBorders>
              <w:top w:val="single" w:sz="4" w:space="0" w:color="auto"/>
            </w:tcBorders>
          </w:tcPr>
          <w:p w:rsidR="00122623" w:rsidRPr="00122623" w:rsidRDefault="00122623" w:rsidP="00122623">
            <w:pPr>
              <w:jc w:val="center"/>
            </w:pPr>
            <w:r w:rsidRPr="00122623">
              <w:t>(подпись)</w:t>
            </w:r>
          </w:p>
        </w:tc>
        <w:tc>
          <w:tcPr>
            <w:tcW w:w="3583" w:type="dxa"/>
          </w:tcPr>
          <w:p w:rsidR="00122623" w:rsidRPr="00122623" w:rsidRDefault="00122623" w:rsidP="00122623"/>
        </w:tc>
      </w:tr>
    </w:tbl>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2D1DEC" w:rsidRDefault="002D1DEC">
      <w:pPr>
        <w:rPr>
          <w:rFonts w:ascii="Calibri" w:eastAsia="Times New Roman" w:hAnsi="Calibri" w:cs="Calibri"/>
          <w:szCs w:val="20"/>
          <w:lang w:eastAsia="ru-RU"/>
        </w:rPr>
      </w:pPr>
      <w:r>
        <w:br w:type="page"/>
      </w:r>
    </w:p>
    <w:p w:rsidR="00122623" w:rsidRPr="00122623" w:rsidRDefault="00122623" w:rsidP="00122623">
      <w:pPr>
        <w:autoSpaceDE w:val="0"/>
        <w:autoSpaceDN w:val="0"/>
        <w:spacing w:after="480" w:line="240" w:lineRule="auto"/>
        <w:jc w:val="right"/>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lastRenderedPageBreak/>
        <w:t>Форма № 11</w:t>
      </w: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531"/>
        <w:gridCol w:w="2552"/>
        <w:gridCol w:w="481"/>
        <w:gridCol w:w="851"/>
      </w:tblGrid>
      <w:tr w:rsidR="00122623" w:rsidRPr="00122623" w:rsidTr="00122623">
        <w:trPr>
          <w:jc w:val="center"/>
        </w:trPr>
        <w:tc>
          <w:tcPr>
            <w:tcW w:w="1531" w:type="dxa"/>
            <w:vAlign w:val="bottom"/>
          </w:tcPr>
          <w:p w:rsidR="00122623" w:rsidRPr="00122623" w:rsidRDefault="00122623" w:rsidP="00122623">
            <w:pPr>
              <w:rPr>
                <w:sz w:val="26"/>
                <w:szCs w:val="26"/>
              </w:rPr>
            </w:pPr>
            <w:r w:rsidRPr="00122623">
              <w:rPr>
                <w:sz w:val="26"/>
                <w:szCs w:val="26"/>
              </w:rPr>
              <w:t>Протокол от</w:t>
            </w:r>
          </w:p>
        </w:tc>
        <w:tc>
          <w:tcPr>
            <w:tcW w:w="2552" w:type="dxa"/>
            <w:tcBorders>
              <w:bottom w:val="single" w:sz="4" w:space="0" w:color="auto"/>
            </w:tcBorders>
            <w:vAlign w:val="bottom"/>
          </w:tcPr>
          <w:p w:rsidR="00122623" w:rsidRPr="00122623" w:rsidRDefault="00122623" w:rsidP="00122623">
            <w:pPr>
              <w:jc w:val="center"/>
              <w:rPr>
                <w:sz w:val="26"/>
                <w:szCs w:val="26"/>
              </w:rPr>
            </w:pPr>
          </w:p>
        </w:tc>
        <w:tc>
          <w:tcPr>
            <w:tcW w:w="481" w:type="dxa"/>
            <w:vAlign w:val="bottom"/>
          </w:tcPr>
          <w:p w:rsidR="00122623" w:rsidRPr="00122623" w:rsidRDefault="00122623" w:rsidP="00122623">
            <w:pPr>
              <w:jc w:val="center"/>
              <w:rPr>
                <w:sz w:val="26"/>
                <w:szCs w:val="26"/>
              </w:rPr>
            </w:pPr>
            <w:r w:rsidRPr="00122623">
              <w:rPr>
                <w:sz w:val="26"/>
                <w:szCs w:val="26"/>
              </w:rPr>
              <w:t>№</w:t>
            </w:r>
          </w:p>
        </w:tc>
        <w:tc>
          <w:tcPr>
            <w:tcW w:w="851" w:type="dxa"/>
            <w:tcBorders>
              <w:bottom w:val="single" w:sz="4" w:space="0" w:color="auto"/>
            </w:tcBorders>
            <w:vAlign w:val="bottom"/>
          </w:tcPr>
          <w:p w:rsidR="00122623" w:rsidRPr="00122623" w:rsidRDefault="00122623" w:rsidP="00122623">
            <w:pPr>
              <w:jc w:val="center"/>
              <w:rPr>
                <w:sz w:val="26"/>
                <w:szCs w:val="26"/>
              </w:rPr>
            </w:pPr>
          </w:p>
        </w:tc>
      </w:tr>
      <w:tr w:rsidR="00122623" w:rsidRPr="00122623" w:rsidTr="00122623">
        <w:trPr>
          <w:jc w:val="center"/>
        </w:trPr>
        <w:tc>
          <w:tcPr>
            <w:tcW w:w="1531" w:type="dxa"/>
          </w:tcPr>
          <w:p w:rsidR="00122623" w:rsidRPr="00122623" w:rsidRDefault="00122623" w:rsidP="00122623">
            <w:pPr>
              <w:rPr>
                <w:sz w:val="16"/>
                <w:szCs w:val="16"/>
              </w:rPr>
            </w:pPr>
          </w:p>
        </w:tc>
        <w:tc>
          <w:tcPr>
            <w:tcW w:w="2552" w:type="dxa"/>
            <w:tcBorders>
              <w:top w:val="single" w:sz="4" w:space="0" w:color="auto"/>
            </w:tcBorders>
          </w:tcPr>
          <w:p w:rsidR="00122623" w:rsidRPr="00122623" w:rsidRDefault="00122623" w:rsidP="00122623">
            <w:pPr>
              <w:jc w:val="center"/>
              <w:rPr>
                <w:sz w:val="16"/>
                <w:szCs w:val="16"/>
              </w:rPr>
            </w:pPr>
            <w:r w:rsidRPr="00122623">
              <w:rPr>
                <w:sz w:val="16"/>
                <w:szCs w:val="16"/>
              </w:rPr>
              <w:t>(дата заседания)</w:t>
            </w:r>
          </w:p>
        </w:tc>
        <w:tc>
          <w:tcPr>
            <w:tcW w:w="481" w:type="dxa"/>
          </w:tcPr>
          <w:p w:rsidR="00122623" w:rsidRPr="00122623" w:rsidRDefault="00122623" w:rsidP="00122623">
            <w:pPr>
              <w:rPr>
                <w:sz w:val="16"/>
                <w:szCs w:val="16"/>
              </w:rPr>
            </w:pPr>
          </w:p>
        </w:tc>
        <w:tc>
          <w:tcPr>
            <w:tcW w:w="851" w:type="dxa"/>
            <w:tcBorders>
              <w:top w:val="single" w:sz="4" w:space="0" w:color="auto"/>
            </w:tcBorders>
          </w:tcPr>
          <w:p w:rsidR="00122623" w:rsidRPr="00122623" w:rsidRDefault="00122623" w:rsidP="00122623">
            <w:pPr>
              <w:rPr>
                <w:sz w:val="16"/>
                <w:szCs w:val="16"/>
              </w:rPr>
            </w:pPr>
          </w:p>
        </w:tc>
      </w:tr>
    </w:tbl>
    <w:p w:rsidR="00122623" w:rsidRPr="00122623" w:rsidRDefault="00122623" w:rsidP="00122623">
      <w:pPr>
        <w:autoSpaceDE w:val="0"/>
        <w:autoSpaceDN w:val="0"/>
        <w:spacing w:after="0" w:line="240" w:lineRule="auto"/>
        <w:ind w:left="567"/>
        <w:rPr>
          <w:rFonts w:ascii="Times New Roman" w:eastAsia="Times New Roman" w:hAnsi="Times New Roman" w:cs="Times New Roman"/>
          <w:sz w:val="26"/>
          <w:szCs w:val="26"/>
          <w:lang w:eastAsia="ru-RU"/>
        </w:rPr>
      </w:pPr>
      <w:r w:rsidRPr="00122623">
        <w:rPr>
          <w:rFonts w:ascii="Times New Roman" w:eastAsia="Times New Roman" w:hAnsi="Times New Roman" w:cs="Times New Roman"/>
          <w:sz w:val="26"/>
          <w:szCs w:val="26"/>
          <w:lang w:eastAsia="ru-RU"/>
        </w:rPr>
        <w:t xml:space="preserve">заседания военно-врачебной комиссии  </w:t>
      </w:r>
    </w:p>
    <w:p w:rsidR="00122623" w:rsidRPr="00122623" w:rsidRDefault="00122623" w:rsidP="00122623">
      <w:pPr>
        <w:pBdr>
          <w:top w:val="single" w:sz="4" w:space="1" w:color="auto"/>
        </w:pBdr>
        <w:autoSpaceDE w:val="0"/>
        <w:autoSpaceDN w:val="0"/>
        <w:spacing w:after="0" w:line="240" w:lineRule="auto"/>
        <w:ind w:left="4984" w:right="708"/>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(наименование комиссии)</w:t>
      </w:r>
    </w:p>
    <w:p w:rsidR="00122623" w:rsidRPr="00122623" w:rsidRDefault="00122623" w:rsidP="00122623">
      <w:pPr>
        <w:autoSpaceDE w:val="0"/>
        <w:autoSpaceDN w:val="0"/>
        <w:spacing w:after="120" w:line="240" w:lineRule="auto"/>
        <w:jc w:val="center"/>
        <w:rPr>
          <w:rFonts w:ascii="Times New Roman" w:eastAsia="Times New Roman" w:hAnsi="Times New Roman" w:cs="Times New Roman"/>
          <w:sz w:val="26"/>
          <w:szCs w:val="26"/>
          <w:lang w:eastAsia="ru-RU"/>
        </w:rPr>
      </w:pPr>
      <w:r w:rsidRPr="00122623">
        <w:rPr>
          <w:rFonts w:ascii="Times New Roman" w:eastAsia="Times New Roman" w:hAnsi="Times New Roman" w:cs="Times New Roman"/>
          <w:sz w:val="26"/>
          <w:szCs w:val="26"/>
          <w:lang w:eastAsia="ru-RU"/>
        </w:rPr>
        <w:t>по определению/пересмотру (ненужное зачеркнуть) причинной связи увечий (ранений, травм, контузий), заболеваний (в том числе приведших к смерти) с прохождением службы в органах внутренних дел Российской Федерации</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1. Фамилия, имя, отчество (при наличии):  </w:t>
      </w:r>
    </w:p>
    <w:p w:rsidR="00122623" w:rsidRPr="00122623" w:rsidRDefault="00122623" w:rsidP="00122623">
      <w:pPr>
        <w:pBdr>
          <w:top w:val="single" w:sz="4" w:space="1" w:color="auto"/>
        </w:pBdr>
        <w:autoSpaceDE w:val="0"/>
        <w:autoSpaceDN w:val="0"/>
        <w:spacing w:after="0" w:line="240" w:lineRule="auto"/>
        <w:ind w:left="4395"/>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2. Дата рождения:  </w:t>
      </w:r>
    </w:p>
    <w:p w:rsidR="00122623" w:rsidRPr="00122623" w:rsidRDefault="00122623" w:rsidP="00122623">
      <w:pPr>
        <w:pBdr>
          <w:top w:val="single" w:sz="4" w:space="1" w:color="auto"/>
        </w:pBdr>
        <w:autoSpaceDE w:val="0"/>
        <w:autoSpaceDN w:val="0"/>
        <w:spacing w:after="0" w:line="240" w:lineRule="auto"/>
        <w:ind w:left="1988"/>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3. Должность:  </w:t>
      </w:r>
    </w:p>
    <w:p w:rsidR="00122623" w:rsidRPr="00122623" w:rsidRDefault="00122623" w:rsidP="00122623">
      <w:pPr>
        <w:pBdr>
          <w:top w:val="single" w:sz="4" w:space="1" w:color="auto"/>
        </w:pBdr>
        <w:autoSpaceDE w:val="0"/>
        <w:autoSpaceDN w:val="0"/>
        <w:spacing w:after="0" w:line="240" w:lineRule="auto"/>
        <w:ind w:left="1560"/>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4. Специальное звание:  </w:t>
      </w:r>
    </w:p>
    <w:p w:rsidR="00122623" w:rsidRPr="00122623" w:rsidRDefault="00122623" w:rsidP="00122623">
      <w:pPr>
        <w:pBdr>
          <w:top w:val="single" w:sz="4" w:space="1" w:color="auto"/>
        </w:pBdr>
        <w:autoSpaceDE w:val="0"/>
        <w:autoSpaceDN w:val="0"/>
        <w:spacing w:after="0" w:line="240" w:lineRule="auto"/>
        <w:ind w:left="2506"/>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5. Служба в Вооруженных Силах Российской Федерации:  </w:t>
      </w:r>
    </w:p>
    <w:p w:rsidR="00122623" w:rsidRPr="00122623" w:rsidRDefault="00122623" w:rsidP="00122623">
      <w:pPr>
        <w:pBdr>
          <w:top w:val="single" w:sz="4" w:space="1" w:color="auto"/>
        </w:pBdr>
        <w:autoSpaceDE w:val="0"/>
        <w:autoSpaceDN w:val="0"/>
        <w:spacing w:after="0" w:line="240" w:lineRule="auto"/>
        <w:ind w:left="6061"/>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6. Служба в органах внутренних дел Российской Федерации:  </w:t>
      </w:r>
    </w:p>
    <w:p w:rsidR="00122623" w:rsidRPr="00122623" w:rsidRDefault="00122623" w:rsidP="00122623">
      <w:pPr>
        <w:pBdr>
          <w:top w:val="single" w:sz="4" w:space="1" w:color="auto"/>
        </w:pBdr>
        <w:autoSpaceDE w:val="0"/>
        <w:autoSpaceDN w:val="0"/>
        <w:spacing w:after="0" w:line="240" w:lineRule="auto"/>
        <w:ind w:left="6379"/>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7. Основание освидетельствование (направление на медицинское освидетельствование/заявление гражданина/иное):  </w:t>
      </w:r>
    </w:p>
    <w:p w:rsidR="00122623" w:rsidRPr="00122623" w:rsidRDefault="00122623" w:rsidP="00122623">
      <w:pPr>
        <w:pBdr>
          <w:top w:val="single" w:sz="4" w:space="1" w:color="auto"/>
        </w:pBdr>
        <w:autoSpaceDE w:val="0"/>
        <w:autoSpaceDN w:val="0"/>
        <w:spacing w:after="0" w:line="240" w:lineRule="auto"/>
        <w:ind w:left="5334"/>
        <w:jc w:val="both"/>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8. Рассмотрены документы (перечислить документы с указанием их даты, номера):</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9. Установлено:  </w:t>
      </w:r>
    </w:p>
    <w:p w:rsidR="00122623" w:rsidRPr="00122623" w:rsidRDefault="00122623" w:rsidP="00122623">
      <w:pPr>
        <w:pBdr>
          <w:top w:val="single" w:sz="4" w:space="1" w:color="auto"/>
        </w:pBdr>
        <w:autoSpaceDE w:val="0"/>
        <w:autoSpaceDN w:val="0"/>
        <w:spacing w:after="0" w:line="240" w:lineRule="auto"/>
        <w:ind w:left="1764"/>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(указать Ф.И.О., специальное звание, год рождения)</w:t>
      </w: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проходил службу в органах внутренних дел Российской Федерации (военную службу)</w:t>
      </w:r>
      <w:r w:rsidRPr="00122623">
        <w:rPr>
          <w:rFonts w:ascii="Times New Roman" w:eastAsia="Times New Roman" w:hAnsi="Times New Roman" w:cs="Times New Roman"/>
          <w:sz w:val="24"/>
          <w:szCs w:val="24"/>
          <w:lang w:eastAsia="ru-RU"/>
        </w:rPr>
        <w:br/>
      </w: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(указать периоды прохождения военной службы,</w:t>
      </w:r>
    </w:p>
    <w:p w:rsidR="00122623" w:rsidRPr="00122623" w:rsidRDefault="00122623" w:rsidP="00122623">
      <w:pPr>
        <w:tabs>
          <w:tab w:val="right" w:pos="9922"/>
        </w:tabs>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ab/>
        <w:t>,</w:t>
      </w:r>
    </w:p>
    <w:p w:rsidR="00122623" w:rsidRPr="00122623" w:rsidRDefault="00122623" w:rsidP="00122623">
      <w:pPr>
        <w:pBdr>
          <w:top w:val="single" w:sz="4" w:space="1" w:color="auto"/>
        </w:pBdr>
        <w:autoSpaceDE w:val="0"/>
        <w:autoSpaceDN w:val="0"/>
        <w:spacing w:after="0" w:line="240" w:lineRule="auto"/>
        <w:ind w:right="113"/>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службы в органах внутренних дел Российской Федерации, причину увольнения)</w:t>
      </w: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
          <w:szCs w:val="2"/>
          <w:lang w:eastAsia="ru-RU"/>
        </w:rPr>
      </w:pPr>
      <w:r w:rsidRPr="00122623">
        <w:rPr>
          <w:rFonts w:ascii="Times New Roman" w:eastAsia="Times New Roman" w:hAnsi="Times New Roman" w:cs="Times New Roman"/>
          <w:sz w:val="24"/>
          <w:szCs w:val="24"/>
          <w:lang w:eastAsia="ru-RU"/>
        </w:rPr>
        <w:t>в том числе в условиях льготного исчисления выслуги лет для назначения пенсии 1 месяц</w:t>
      </w:r>
      <w:r w:rsidRPr="00122623">
        <w:rPr>
          <w:rFonts w:ascii="Times New Roman" w:eastAsia="Times New Roman" w:hAnsi="Times New Roman" w:cs="Times New Roman"/>
          <w:sz w:val="24"/>
          <w:szCs w:val="24"/>
          <w:lang w:eastAsia="ru-RU"/>
        </w:rPr>
        <w:br/>
      </w:r>
    </w:p>
    <w:tbl>
      <w:tblPr>
        <w:tblStyle w:val="a6"/>
        <w:tblW w:w="99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2380"/>
        <w:gridCol w:w="2552"/>
        <w:gridCol w:w="2326"/>
        <w:gridCol w:w="2721"/>
      </w:tblGrid>
      <w:tr w:rsidR="00122623" w:rsidRPr="00122623" w:rsidTr="00122623">
        <w:tc>
          <w:tcPr>
            <w:tcW w:w="2380" w:type="dxa"/>
            <w:vAlign w:val="bottom"/>
          </w:tcPr>
          <w:p w:rsidR="00122623" w:rsidRPr="00122623" w:rsidRDefault="00122623" w:rsidP="00122623">
            <w:pPr>
              <w:rPr>
                <w:sz w:val="24"/>
                <w:szCs w:val="24"/>
              </w:rPr>
            </w:pPr>
            <w:r w:rsidRPr="00122623">
              <w:rPr>
                <w:sz w:val="24"/>
                <w:szCs w:val="24"/>
              </w:rPr>
              <w:t>службы за три месяца</w:t>
            </w:r>
          </w:p>
        </w:tc>
        <w:tc>
          <w:tcPr>
            <w:tcW w:w="2552" w:type="dxa"/>
            <w:tcBorders>
              <w:bottom w:val="single" w:sz="4" w:space="0" w:color="auto"/>
            </w:tcBorders>
            <w:vAlign w:val="bottom"/>
          </w:tcPr>
          <w:p w:rsidR="00122623" w:rsidRPr="00122623" w:rsidRDefault="00122623" w:rsidP="00122623">
            <w:pPr>
              <w:jc w:val="center"/>
              <w:rPr>
                <w:sz w:val="24"/>
                <w:szCs w:val="24"/>
              </w:rPr>
            </w:pPr>
          </w:p>
        </w:tc>
        <w:tc>
          <w:tcPr>
            <w:tcW w:w="2326" w:type="dxa"/>
            <w:vAlign w:val="bottom"/>
          </w:tcPr>
          <w:p w:rsidR="00122623" w:rsidRPr="00122623" w:rsidRDefault="00122623" w:rsidP="00122623">
            <w:pPr>
              <w:rPr>
                <w:sz w:val="24"/>
                <w:szCs w:val="24"/>
              </w:rPr>
            </w:pPr>
            <w:r w:rsidRPr="00122623">
              <w:rPr>
                <w:sz w:val="24"/>
                <w:szCs w:val="24"/>
              </w:rPr>
              <w:t>, что подтверждается</w:t>
            </w:r>
          </w:p>
        </w:tc>
        <w:tc>
          <w:tcPr>
            <w:tcW w:w="2721" w:type="dxa"/>
            <w:tcBorders>
              <w:bottom w:val="single" w:sz="4" w:space="0" w:color="auto"/>
            </w:tcBorders>
            <w:vAlign w:val="bottom"/>
          </w:tcPr>
          <w:p w:rsidR="00122623" w:rsidRPr="00122623" w:rsidRDefault="00122623" w:rsidP="00122623">
            <w:pPr>
              <w:jc w:val="center"/>
              <w:rPr>
                <w:sz w:val="24"/>
                <w:szCs w:val="24"/>
              </w:rPr>
            </w:pPr>
          </w:p>
        </w:tc>
      </w:tr>
      <w:tr w:rsidR="00122623" w:rsidRPr="00122623" w:rsidTr="00122623">
        <w:tc>
          <w:tcPr>
            <w:tcW w:w="2380" w:type="dxa"/>
          </w:tcPr>
          <w:p w:rsidR="00122623" w:rsidRPr="00122623" w:rsidRDefault="00122623" w:rsidP="00122623">
            <w:pPr>
              <w:jc w:val="both"/>
            </w:pPr>
          </w:p>
        </w:tc>
        <w:tc>
          <w:tcPr>
            <w:tcW w:w="2552" w:type="dxa"/>
            <w:tcBorders>
              <w:top w:val="single" w:sz="4" w:space="0" w:color="auto"/>
            </w:tcBorders>
          </w:tcPr>
          <w:p w:rsidR="00122623" w:rsidRPr="00122623" w:rsidRDefault="00122623" w:rsidP="00122623">
            <w:pPr>
              <w:jc w:val="center"/>
            </w:pPr>
            <w:r w:rsidRPr="00122623">
              <w:t>(перечислить периоды)</w:t>
            </w:r>
          </w:p>
        </w:tc>
        <w:tc>
          <w:tcPr>
            <w:tcW w:w="2326" w:type="dxa"/>
          </w:tcPr>
          <w:p w:rsidR="00122623" w:rsidRPr="00122623" w:rsidRDefault="00122623" w:rsidP="00122623">
            <w:pPr>
              <w:jc w:val="both"/>
            </w:pPr>
          </w:p>
        </w:tc>
        <w:tc>
          <w:tcPr>
            <w:tcW w:w="2721" w:type="dxa"/>
            <w:tcBorders>
              <w:top w:val="single" w:sz="4" w:space="0" w:color="auto"/>
            </w:tcBorders>
          </w:tcPr>
          <w:p w:rsidR="00122623" w:rsidRPr="00122623" w:rsidRDefault="00122623" w:rsidP="00122623">
            <w:pPr>
              <w:jc w:val="center"/>
            </w:pPr>
            <w:r w:rsidRPr="00122623">
              <w:t>(указать документ)</w:t>
            </w: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(указать время, обстоятельства получения увечий (ранений, травм, контузий) и возникновения</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заболеваний (со ссылкой на документы, их подтверждающие), нахождение на лечении в медицинских</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организациях и выявленные патологические изменения, установленный диагноз, проводимое лечение;</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сведения о медицинском освидетельствовании: наименование военно-врачебной комиссии, дату,</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номер заключения, прочую информацию, имеющую значение для вынесения экспертного заключения)</w:t>
      </w: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10. Мнение куратора и обоснование заключения военно-врачебной комиссии по рассматриваемому вопросу:  </w:t>
      </w:r>
    </w:p>
    <w:p w:rsidR="00122623" w:rsidRPr="00122623" w:rsidRDefault="00122623" w:rsidP="00122623">
      <w:pPr>
        <w:pBdr>
          <w:top w:val="single" w:sz="4" w:space="1" w:color="auto"/>
        </w:pBdr>
        <w:autoSpaceDE w:val="0"/>
        <w:autoSpaceDN w:val="0"/>
        <w:spacing w:after="0" w:line="240" w:lineRule="auto"/>
        <w:ind w:left="2996"/>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tbl>
      <w:tblPr>
        <w:tblStyle w:val="a6"/>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3856"/>
        <w:gridCol w:w="2902"/>
        <w:gridCol w:w="3232"/>
      </w:tblGrid>
      <w:tr w:rsidR="00122623" w:rsidRPr="00122623" w:rsidTr="00122623">
        <w:tc>
          <w:tcPr>
            <w:tcW w:w="3856" w:type="dxa"/>
            <w:vAlign w:val="bottom"/>
          </w:tcPr>
          <w:p w:rsidR="00122623" w:rsidRPr="00122623" w:rsidRDefault="00122623" w:rsidP="00122623">
            <w:pPr>
              <w:rPr>
                <w:sz w:val="24"/>
                <w:szCs w:val="24"/>
              </w:rPr>
            </w:pPr>
            <w:r w:rsidRPr="00122623">
              <w:rPr>
                <w:sz w:val="24"/>
                <w:szCs w:val="24"/>
              </w:rPr>
              <w:t>Куратор:</w:t>
            </w:r>
          </w:p>
        </w:tc>
        <w:tc>
          <w:tcPr>
            <w:tcW w:w="2902" w:type="dxa"/>
            <w:tcBorders>
              <w:bottom w:val="single" w:sz="4" w:space="0" w:color="auto"/>
            </w:tcBorders>
            <w:vAlign w:val="bottom"/>
          </w:tcPr>
          <w:p w:rsidR="00122623" w:rsidRPr="00122623" w:rsidRDefault="00122623" w:rsidP="00122623">
            <w:pPr>
              <w:jc w:val="center"/>
              <w:rPr>
                <w:sz w:val="24"/>
                <w:szCs w:val="24"/>
              </w:rPr>
            </w:pPr>
          </w:p>
        </w:tc>
        <w:tc>
          <w:tcPr>
            <w:tcW w:w="3232" w:type="dxa"/>
            <w:vAlign w:val="bottom"/>
          </w:tcPr>
          <w:p w:rsidR="00122623" w:rsidRPr="00122623" w:rsidRDefault="00122623" w:rsidP="00122623">
            <w:pPr>
              <w:jc w:val="right"/>
              <w:rPr>
                <w:sz w:val="24"/>
                <w:szCs w:val="24"/>
              </w:rPr>
            </w:pPr>
            <w:r w:rsidRPr="00122623">
              <w:rPr>
                <w:sz w:val="24"/>
                <w:szCs w:val="24"/>
              </w:rPr>
              <w:t>инициалы, фамилия</w:t>
            </w:r>
          </w:p>
        </w:tc>
      </w:tr>
      <w:tr w:rsidR="00122623" w:rsidRPr="00122623" w:rsidTr="00122623">
        <w:tc>
          <w:tcPr>
            <w:tcW w:w="3856" w:type="dxa"/>
          </w:tcPr>
          <w:p w:rsidR="00122623" w:rsidRPr="00122623" w:rsidRDefault="00122623" w:rsidP="00122623"/>
        </w:tc>
        <w:tc>
          <w:tcPr>
            <w:tcW w:w="2902" w:type="dxa"/>
            <w:tcBorders>
              <w:top w:val="single" w:sz="4" w:space="0" w:color="auto"/>
            </w:tcBorders>
          </w:tcPr>
          <w:p w:rsidR="00122623" w:rsidRPr="00122623" w:rsidRDefault="00122623" w:rsidP="00122623">
            <w:pPr>
              <w:jc w:val="center"/>
            </w:pPr>
            <w:r w:rsidRPr="00122623">
              <w:t>(подпись)</w:t>
            </w:r>
          </w:p>
        </w:tc>
        <w:tc>
          <w:tcPr>
            <w:tcW w:w="3232" w:type="dxa"/>
          </w:tcPr>
          <w:p w:rsidR="00122623" w:rsidRPr="00122623" w:rsidRDefault="00122623" w:rsidP="00122623"/>
        </w:tc>
      </w:tr>
    </w:tbl>
    <w:p w:rsidR="00122623" w:rsidRPr="00122623" w:rsidRDefault="00122623" w:rsidP="00122623">
      <w:pPr>
        <w:autoSpaceDE w:val="0"/>
        <w:autoSpaceDN w:val="0"/>
        <w:spacing w:after="0" w:line="240" w:lineRule="auto"/>
        <w:rPr>
          <w:rFonts w:ascii="Times New Roman" w:eastAsia="Times New Roman" w:hAnsi="Times New Roman" w:cs="Times New Roman"/>
          <w:sz w:val="2"/>
          <w:szCs w:val="2"/>
          <w:lang w:eastAsia="ru-RU"/>
        </w:rPr>
      </w:pPr>
    </w:p>
    <w:tbl>
      <w:tblPr>
        <w:tblStyle w:val="a6"/>
        <w:tblW w:w="8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5330"/>
        <w:gridCol w:w="851"/>
        <w:gridCol w:w="1162"/>
        <w:gridCol w:w="851"/>
      </w:tblGrid>
      <w:tr w:rsidR="00122623" w:rsidRPr="00122623" w:rsidTr="00122623">
        <w:tc>
          <w:tcPr>
            <w:tcW w:w="5330" w:type="dxa"/>
            <w:vAlign w:val="bottom"/>
          </w:tcPr>
          <w:p w:rsidR="00122623" w:rsidRPr="00122623" w:rsidRDefault="00122623" w:rsidP="00122623">
            <w:pPr>
              <w:rPr>
                <w:sz w:val="24"/>
                <w:szCs w:val="24"/>
              </w:rPr>
            </w:pPr>
            <w:r w:rsidRPr="00122623">
              <w:rPr>
                <w:sz w:val="24"/>
                <w:szCs w:val="24"/>
              </w:rPr>
              <w:t>11. Результаты голосования членов комиссии: За –</w:t>
            </w:r>
          </w:p>
        </w:tc>
        <w:tc>
          <w:tcPr>
            <w:tcW w:w="851" w:type="dxa"/>
            <w:vAlign w:val="bottom"/>
          </w:tcPr>
          <w:p w:rsidR="00122623" w:rsidRPr="00122623" w:rsidRDefault="00122623" w:rsidP="00122623">
            <w:pPr>
              <w:jc w:val="center"/>
              <w:rPr>
                <w:sz w:val="24"/>
                <w:szCs w:val="24"/>
              </w:rPr>
            </w:pPr>
          </w:p>
        </w:tc>
        <w:tc>
          <w:tcPr>
            <w:tcW w:w="1162" w:type="dxa"/>
            <w:vAlign w:val="bottom"/>
          </w:tcPr>
          <w:p w:rsidR="00122623" w:rsidRPr="00122623" w:rsidRDefault="00122623" w:rsidP="00122623">
            <w:pPr>
              <w:ind w:left="57"/>
              <w:rPr>
                <w:sz w:val="24"/>
                <w:szCs w:val="24"/>
              </w:rPr>
            </w:pPr>
            <w:r w:rsidRPr="00122623">
              <w:rPr>
                <w:sz w:val="24"/>
                <w:szCs w:val="24"/>
              </w:rPr>
              <w:t>Против –</w:t>
            </w:r>
          </w:p>
        </w:tc>
        <w:tc>
          <w:tcPr>
            <w:tcW w:w="851" w:type="dxa"/>
            <w:vAlign w:val="bottom"/>
          </w:tcPr>
          <w:p w:rsidR="00122623" w:rsidRPr="00122623" w:rsidRDefault="00122623" w:rsidP="00122623">
            <w:pPr>
              <w:jc w:val="center"/>
              <w:rPr>
                <w:sz w:val="24"/>
                <w:szCs w:val="24"/>
              </w:rPr>
            </w:pP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Особое мнение членов комиссии, голосовавших против:</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12. Заключение военно-врачебной комиссии:</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Заболевание, увечье, ранение, травма, контузия (ненужное зачеркнуть)  </w:t>
      </w:r>
    </w:p>
    <w:p w:rsidR="00122623" w:rsidRPr="00122623" w:rsidRDefault="00122623" w:rsidP="00122623">
      <w:pPr>
        <w:pBdr>
          <w:top w:val="single" w:sz="4" w:space="1" w:color="auto"/>
        </w:pBdr>
        <w:autoSpaceDE w:val="0"/>
        <w:autoSpaceDN w:val="0"/>
        <w:spacing w:after="0" w:line="240" w:lineRule="auto"/>
        <w:ind w:left="7419"/>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(указать специальное звание и Ф.И.О. в родительном падеже, год рождения)</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(указать диагноз, на русском языке, без аббревиатур и сокращений)</w:t>
      </w: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
          <w:szCs w:val="2"/>
          <w:lang w:eastAsia="ru-RU"/>
        </w:rPr>
      </w:pPr>
      <w:r w:rsidRPr="00122623">
        <w:rPr>
          <w:rFonts w:ascii="Times New Roman" w:eastAsia="Times New Roman" w:hAnsi="Times New Roman" w:cs="Times New Roman"/>
          <w:sz w:val="24"/>
          <w:szCs w:val="24"/>
          <w:lang w:eastAsia="ru-RU"/>
        </w:rPr>
        <w:lastRenderedPageBreak/>
        <w:t>– по которому он заключением военно-врачебной комиссии (наименование военно-врачебной</w:t>
      </w:r>
      <w:r w:rsidRPr="00122623">
        <w:rPr>
          <w:rFonts w:ascii="Times New Roman" w:eastAsia="Times New Roman" w:hAnsi="Times New Roman" w:cs="Times New Roman"/>
          <w:sz w:val="24"/>
          <w:szCs w:val="24"/>
          <w:lang w:eastAsia="ru-RU"/>
        </w:rPr>
        <w:br/>
      </w:r>
    </w:p>
    <w:tbl>
      <w:tblPr>
        <w:tblStyle w:val="a6"/>
        <w:tblW w:w="9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474"/>
        <w:gridCol w:w="2041"/>
        <w:gridCol w:w="397"/>
        <w:gridCol w:w="1247"/>
        <w:gridCol w:w="2268"/>
        <w:gridCol w:w="851"/>
        <w:gridCol w:w="851"/>
        <w:gridCol w:w="851"/>
      </w:tblGrid>
      <w:tr w:rsidR="00122623" w:rsidRPr="00122623" w:rsidTr="00122623">
        <w:tc>
          <w:tcPr>
            <w:tcW w:w="1474" w:type="dxa"/>
            <w:vAlign w:val="bottom"/>
          </w:tcPr>
          <w:p w:rsidR="00122623" w:rsidRPr="00122623" w:rsidRDefault="00122623" w:rsidP="00122623">
            <w:pPr>
              <w:rPr>
                <w:sz w:val="24"/>
                <w:szCs w:val="24"/>
              </w:rPr>
            </w:pPr>
            <w:r w:rsidRPr="00122623">
              <w:rPr>
                <w:sz w:val="24"/>
                <w:szCs w:val="24"/>
              </w:rPr>
              <w:t>комиссии) от</w:t>
            </w:r>
          </w:p>
        </w:tc>
        <w:tc>
          <w:tcPr>
            <w:tcW w:w="2041" w:type="dxa"/>
            <w:tcBorders>
              <w:bottom w:val="single" w:sz="4" w:space="0" w:color="auto"/>
            </w:tcBorders>
            <w:vAlign w:val="bottom"/>
          </w:tcPr>
          <w:p w:rsidR="00122623" w:rsidRPr="00122623" w:rsidRDefault="00122623" w:rsidP="00122623">
            <w:pPr>
              <w:jc w:val="center"/>
              <w:rPr>
                <w:sz w:val="24"/>
                <w:szCs w:val="24"/>
              </w:rPr>
            </w:pPr>
          </w:p>
        </w:tc>
        <w:tc>
          <w:tcPr>
            <w:tcW w:w="397" w:type="dxa"/>
            <w:vAlign w:val="bottom"/>
          </w:tcPr>
          <w:p w:rsidR="00122623" w:rsidRPr="00122623" w:rsidRDefault="00122623" w:rsidP="00122623">
            <w:pPr>
              <w:jc w:val="center"/>
              <w:rPr>
                <w:sz w:val="24"/>
                <w:szCs w:val="24"/>
              </w:rPr>
            </w:pPr>
            <w:r w:rsidRPr="00122623">
              <w:rPr>
                <w:sz w:val="24"/>
                <w:szCs w:val="24"/>
              </w:rPr>
              <w:t>№</w:t>
            </w:r>
          </w:p>
        </w:tc>
        <w:tc>
          <w:tcPr>
            <w:tcW w:w="1247" w:type="dxa"/>
            <w:tcBorders>
              <w:bottom w:val="single" w:sz="4" w:space="0" w:color="auto"/>
            </w:tcBorders>
            <w:vAlign w:val="bottom"/>
          </w:tcPr>
          <w:p w:rsidR="00122623" w:rsidRPr="00122623" w:rsidRDefault="00122623" w:rsidP="00122623">
            <w:pPr>
              <w:jc w:val="center"/>
              <w:rPr>
                <w:sz w:val="24"/>
                <w:szCs w:val="24"/>
              </w:rPr>
            </w:pPr>
          </w:p>
        </w:tc>
        <w:tc>
          <w:tcPr>
            <w:tcW w:w="2268" w:type="dxa"/>
            <w:vAlign w:val="bottom"/>
          </w:tcPr>
          <w:p w:rsidR="00122623" w:rsidRPr="00122623" w:rsidRDefault="00122623" w:rsidP="00122623">
            <w:pPr>
              <w:ind w:left="57"/>
              <w:rPr>
                <w:sz w:val="24"/>
                <w:szCs w:val="24"/>
              </w:rPr>
            </w:pPr>
            <w:r w:rsidRPr="00122623">
              <w:rPr>
                <w:sz w:val="24"/>
                <w:szCs w:val="24"/>
              </w:rPr>
              <w:t>на основании статей</w:t>
            </w:r>
          </w:p>
        </w:tc>
        <w:tc>
          <w:tcPr>
            <w:tcW w:w="851" w:type="dxa"/>
            <w:tcBorders>
              <w:bottom w:val="single" w:sz="4" w:space="0" w:color="auto"/>
            </w:tcBorders>
            <w:vAlign w:val="bottom"/>
          </w:tcPr>
          <w:p w:rsidR="00122623" w:rsidRPr="00122623" w:rsidRDefault="00122623" w:rsidP="00122623">
            <w:pPr>
              <w:jc w:val="center"/>
              <w:rPr>
                <w:sz w:val="24"/>
                <w:szCs w:val="24"/>
              </w:rPr>
            </w:pPr>
          </w:p>
        </w:tc>
        <w:tc>
          <w:tcPr>
            <w:tcW w:w="851" w:type="dxa"/>
            <w:vAlign w:val="bottom"/>
          </w:tcPr>
          <w:p w:rsidR="00122623" w:rsidRPr="00122623" w:rsidRDefault="00122623" w:rsidP="00122623">
            <w:pPr>
              <w:ind w:left="57"/>
              <w:rPr>
                <w:sz w:val="24"/>
                <w:szCs w:val="24"/>
              </w:rPr>
            </w:pPr>
            <w:r w:rsidRPr="00122623">
              <w:rPr>
                <w:sz w:val="24"/>
                <w:szCs w:val="24"/>
              </w:rPr>
              <w:t>графы</w:t>
            </w:r>
          </w:p>
        </w:tc>
        <w:tc>
          <w:tcPr>
            <w:tcW w:w="851" w:type="dxa"/>
            <w:tcBorders>
              <w:bottom w:val="single" w:sz="4" w:space="0" w:color="auto"/>
            </w:tcBorders>
            <w:vAlign w:val="bottom"/>
          </w:tcPr>
          <w:p w:rsidR="00122623" w:rsidRPr="00122623" w:rsidRDefault="00122623" w:rsidP="00122623">
            <w:pPr>
              <w:jc w:val="center"/>
              <w:rPr>
                <w:sz w:val="24"/>
                <w:szCs w:val="24"/>
              </w:rPr>
            </w:pPr>
          </w:p>
        </w:tc>
      </w:tr>
    </w:tbl>
    <w:p w:rsidR="00122623" w:rsidRPr="00122623" w:rsidRDefault="00122623" w:rsidP="00122623">
      <w:pPr>
        <w:tabs>
          <w:tab w:val="right" w:pos="9922"/>
        </w:tabs>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Расписания болезней (приложение к  </w:t>
      </w:r>
      <w:r w:rsidRPr="00122623">
        <w:rPr>
          <w:rFonts w:ascii="Times New Roman" w:eastAsia="Times New Roman" w:hAnsi="Times New Roman" w:cs="Times New Roman"/>
          <w:sz w:val="24"/>
          <w:szCs w:val="24"/>
          <w:lang w:eastAsia="ru-RU"/>
        </w:rPr>
        <w:tab/>
        <w:t>) был признан</w:t>
      </w:r>
    </w:p>
    <w:p w:rsidR="00122623" w:rsidRPr="00122623" w:rsidRDefault="00122623" w:rsidP="00122623">
      <w:pPr>
        <w:pBdr>
          <w:top w:val="single" w:sz="4" w:space="1" w:color="auto"/>
        </w:pBdr>
        <w:autoSpaceDE w:val="0"/>
        <w:autoSpaceDN w:val="0"/>
        <w:spacing w:after="0" w:line="240" w:lineRule="auto"/>
        <w:ind w:left="3861" w:right="1481"/>
        <w:rPr>
          <w:rFonts w:ascii="Times New Roman" w:eastAsia="Times New Roman" w:hAnsi="Times New Roman" w:cs="Times New Roman"/>
          <w:sz w:val="2"/>
          <w:szCs w:val="2"/>
          <w:lang w:eastAsia="ru-RU"/>
        </w:rPr>
      </w:pPr>
    </w:p>
    <w:p w:rsidR="00122623" w:rsidRPr="00122623" w:rsidRDefault="00122623" w:rsidP="00122623">
      <w:pPr>
        <w:tabs>
          <w:tab w:val="left" w:pos="3544"/>
        </w:tabs>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ab/>
        <w:t>(заключение о категории годности)</w:t>
      </w:r>
      <w:r w:rsidRPr="00122623">
        <w:rPr>
          <w:rFonts w:ascii="Times New Roman" w:eastAsia="Times New Roman" w:hAnsi="Times New Roman" w:cs="Times New Roman"/>
          <w:sz w:val="24"/>
          <w:szCs w:val="24"/>
          <w:vertAlign w:val="superscript"/>
          <w:lang w:eastAsia="ru-RU"/>
        </w:rPr>
        <w:footnoteReference w:customMarkFollows="1" w:id="38"/>
        <w:t>1</w:t>
      </w:r>
    </w:p>
    <w:p w:rsidR="00122623" w:rsidRPr="00122623" w:rsidRDefault="00122623" w:rsidP="00122623">
      <w:pPr>
        <w:pBdr>
          <w:top w:val="single" w:sz="4" w:space="1" w:color="auto"/>
        </w:pBdr>
        <w:autoSpaceDE w:val="0"/>
        <w:autoSpaceDN w:val="0"/>
        <w:spacing w:after="0" w:line="240" w:lineRule="auto"/>
        <w:ind w:right="6520"/>
        <w:rPr>
          <w:rFonts w:ascii="Times New Roman" w:eastAsia="Times New Roman" w:hAnsi="Times New Roman" w:cs="Times New Roman"/>
          <w:sz w:val="2"/>
          <w:szCs w:val="2"/>
          <w:lang w:eastAsia="ru-RU"/>
        </w:rPr>
      </w:pPr>
    </w:p>
    <w:p w:rsidR="00122623" w:rsidRPr="00122623" w:rsidRDefault="00122623" w:rsidP="00122623">
      <w:pPr>
        <w:tabs>
          <w:tab w:val="right" w:pos="9922"/>
        </w:tabs>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 приведшее к смерти  </w:t>
      </w:r>
      <w:r w:rsidRPr="00122623">
        <w:rPr>
          <w:rFonts w:ascii="Times New Roman" w:eastAsia="Times New Roman" w:hAnsi="Times New Roman" w:cs="Times New Roman"/>
          <w:sz w:val="24"/>
          <w:szCs w:val="24"/>
          <w:lang w:eastAsia="ru-RU"/>
        </w:rPr>
        <w:tab/>
        <w:t>(дата смерти)</w:t>
      </w:r>
      <w:r w:rsidRPr="00122623">
        <w:rPr>
          <w:rFonts w:ascii="Times New Roman" w:eastAsia="Times New Roman" w:hAnsi="Times New Roman" w:cs="Times New Roman"/>
          <w:sz w:val="24"/>
          <w:szCs w:val="24"/>
          <w:vertAlign w:val="superscript"/>
          <w:lang w:eastAsia="ru-RU"/>
        </w:rPr>
        <w:footnoteReference w:customMarkFollows="1" w:id="39"/>
        <w:t>2</w:t>
      </w:r>
    </w:p>
    <w:p w:rsidR="00122623" w:rsidRPr="00122623" w:rsidRDefault="00122623" w:rsidP="00122623">
      <w:pPr>
        <w:pBdr>
          <w:top w:val="single" w:sz="4" w:space="1" w:color="auto"/>
        </w:pBdr>
        <w:autoSpaceDE w:val="0"/>
        <w:autoSpaceDN w:val="0"/>
        <w:spacing w:after="0" w:line="240" w:lineRule="auto"/>
        <w:ind w:left="2366" w:right="1593"/>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 формулировка заключения о причинной связи увечья, заболевания </w:t>
      </w:r>
      <w:r w:rsidRPr="00122623">
        <w:rPr>
          <w:rFonts w:ascii="Times New Roman" w:eastAsia="Times New Roman" w:hAnsi="Times New Roman" w:cs="Times New Roman"/>
          <w:sz w:val="24"/>
          <w:szCs w:val="24"/>
          <w:vertAlign w:val="superscript"/>
          <w:lang w:eastAsia="ru-RU"/>
        </w:rPr>
        <w:footnoteReference w:customMarkFollows="1" w:id="40"/>
        <w:t>3</w:t>
      </w:r>
      <w:r w:rsidRPr="00122623">
        <w:rPr>
          <w:rFonts w:ascii="Times New Roman" w:eastAsia="Times New Roman" w:hAnsi="Times New Roman" w:cs="Times New Roman"/>
          <w:sz w:val="24"/>
          <w:szCs w:val="24"/>
          <w:lang w:eastAsia="ru-RU"/>
        </w:rPr>
        <w:t>.</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Примечание  </w:t>
      </w:r>
    </w:p>
    <w:p w:rsidR="00122623" w:rsidRPr="00122623" w:rsidRDefault="00122623" w:rsidP="00122623">
      <w:pPr>
        <w:pBdr>
          <w:top w:val="single" w:sz="4" w:space="1" w:color="auto"/>
        </w:pBdr>
        <w:autoSpaceDE w:val="0"/>
        <w:autoSpaceDN w:val="0"/>
        <w:spacing w:after="0" w:line="240" w:lineRule="auto"/>
        <w:ind w:left="1386"/>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24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(при необходимости указать на отмену (частичную/полную) ранее вынесенного заключения)</w:t>
      </w:r>
    </w:p>
    <w:tbl>
      <w:tblPr>
        <w:tblW w:w="0" w:type="auto"/>
        <w:jc w:val="right"/>
        <w:tblInd w:w="-2882" w:type="dxa"/>
        <w:tblLayout w:type="fixed"/>
        <w:tblCellMar>
          <w:left w:w="28" w:type="dxa"/>
          <w:right w:w="28" w:type="dxa"/>
        </w:tblCellMar>
        <w:tblLook w:val="0000" w:firstRow="0" w:lastRow="0" w:firstColumn="0" w:lastColumn="0" w:noHBand="0" w:noVBand="0"/>
      </w:tblPr>
      <w:tblGrid>
        <w:gridCol w:w="2551"/>
        <w:gridCol w:w="5272"/>
      </w:tblGrid>
      <w:tr w:rsidR="00122623" w:rsidRPr="00122623" w:rsidTr="00122623">
        <w:trPr>
          <w:jc w:val="right"/>
        </w:trPr>
        <w:tc>
          <w:tcPr>
            <w:tcW w:w="2551" w:type="dxa"/>
            <w:tcBorders>
              <w:top w:val="nil"/>
              <w:left w:val="nil"/>
              <w:bottom w:val="nil"/>
              <w:right w:val="nil"/>
            </w:tcBorders>
            <w:vAlign w:val="bottom"/>
          </w:tcPr>
          <w:p w:rsidR="00122623" w:rsidRPr="00122623" w:rsidRDefault="00122623" w:rsidP="00122623">
            <w:pPr>
              <w:keepNext/>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Председатель комиссии</w:t>
            </w:r>
          </w:p>
        </w:tc>
        <w:tc>
          <w:tcPr>
            <w:tcW w:w="5272" w:type="dxa"/>
            <w:tcBorders>
              <w:top w:val="nil"/>
              <w:left w:val="nil"/>
              <w:bottom w:val="single" w:sz="4" w:space="0" w:color="auto"/>
              <w:right w:val="nil"/>
            </w:tcBorders>
            <w:vAlign w:val="bottom"/>
          </w:tcPr>
          <w:p w:rsidR="00122623" w:rsidRPr="00122623" w:rsidRDefault="00122623" w:rsidP="00122623">
            <w:pPr>
              <w:keepNext/>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jc w:val="right"/>
        </w:trPr>
        <w:tc>
          <w:tcPr>
            <w:tcW w:w="2551" w:type="dxa"/>
            <w:tcBorders>
              <w:top w:val="nil"/>
              <w:left w:val="nil"/>
              <w:bottom w:val="nil"/>
              <w:right w:val="nil"/>
            </w:tcBorders>
          </w:tcPr>
          <w:p w:rsidR="00122623" w:rsidRPr="00122623" w:rsidRDefault="00122623" w:rsidP="00122623">
            <w:pPr>
              <w:keepNext/>
              <w:autoSpaceDE w:val="0"/>
              <w:autoSpaceDN w:val="0"/>
              <w:spacing w:after="0" w:line="240" w:lineRule="auto"/>
              <w:rPr>
                <w:rFonts w:ascii="Times New Roman" w:eastAsia="Times New Roman" w:hAnsi="Times New Roman" w:cs="Times New Roman"/>
                <w:sz w:val="20"/>
                <w:szCs w:val="20"/>
                <w:lang w:eastAsia="ru-RU"/>
              </w:rPr>
            </w:pPr>
          </w:p>
        </w:tc>
        <w:tc>
          <w:tcPr>
            <w:tcW w:w="5272" w:type="dxa"/>
            <w:tcBorders>
              <w:top w:val="nil"/>
              <w:left w:val="nil"/>
              <w:bottom w:val="nil"/>
              <w:right w:val="nil"/>
            </w:tcBorders>
          </w:tcPr>
          <w:p w:rsidR="00122623" w:rsidRPr="00122623" w:rsidRDefault="00122623" w:rsidP="00122623">
            <w:pPr>
              <w:keepNext/>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(специальное звание, подпись, инициалы, фамилия)</w:t>
            </w: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М.П.</w:t>
      </w:r>
    </w:p>
    <w:tbl>
      <w:tblPr>
        <w:tblW w:w="0" w:type="auto"/>
        <w:jc w:val="right"/>
        <w:tblInd w:w="-2898" w:type="dxa"/>
        <w:tblLayout w:type="fixed"/>
        <w:tblCellMar>
          <w:left w:w="28" w:type="dxa"/>
          <w:right w:w="28" w:type="dxa"/>
        </w:tblCellMar>
        <w:tblLook w:val="0000" w:firstRow="0" w:lastRow="0" w:firstColumn="0" w:lastColumn="0" w:noHBand="0" w:noVBand="0"/>
      </w:tblPr>
      <w:tblGrid>
        <w:gridCol w:w="16"/>
        <w:gridCol w:w="2535"/>
        <w:gridCol w:w="16"/>
        <w:gridCol w:w="5256"/>
        <w:gridCol w:w="16"/>
      </w:tblGrid>
      <w:tr w:rsidR="00122623" w:rsidRPr="00122623" w:rsidTr="00122623">
        <w:trPr>
          <w:gridAfter w:val="1"/>
          <w:wAfter w:w="16" w:type="dxa"/>
          <w:jc w:val="right"/>
        </w:trPr>
        <w:tc>
          <w:tcPr>
            <w:tcW w:w="2551" w:type="dxa"/>
            <w:gridSpan w:val="2"/>
            <w:tcBorders>
              <w:top w:val="nil"/>
              <w:left w:val="nil"/>
              <w:bottom w:val="nil"/>
              <w:right w:val="nil"/>
            </w:tcBorders>
            <w:vAlign w:val="bottom"/>
          </w:tcPr>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Члены комиссии</w:t>
            </w:r>
          </w:p>
        </w:tc>
        <w:tc>
          <w:tcPr>
            <w:tcW w:w="5272" w:type="dxa"/>
            <w:gridSpan w:val="2"/>
            <w:tcBorders>
              <w:top w:val="nil"/>
              <w:left w:val="nil"/>
              <w:bottom w:val="single" w:sz="4" w:space="0" w:color="auto"/>
              <w:right w:val="nil"/>
            </w:tcBorders>
            <w:vAlign w:val="bottom"/>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gridAfter w:val="1"/>
          <w:wAfter w:w="16" w:type="dxa"/>
          <w:jc w:val="right"/>
        </w:trPr>
        <w:tc>
          <w:tcPr>
            <w:tcW w:w="2551" w:type="dxa"/>
            <w:gridSpan w:val="2"/>
            <w:tcBorders>
              <w:top w:val="nil"/>
              <w:left w:val="nil"/>
              <w:bottom w:val="nil"/>
              <w:right w:val="nil"/>
            </w:tcBorders>
          </w:tcPr>
          <w:p w:rsidR="00122623" w:rsidRPr="00122623" w:rsidRDefault="00122623" w:rsidP="00122623">
            <w:pPr>
              <w:autoSpaceDE w:val="0"/>
              <w:autoSpaceDN w:val="0"/>
              <w:spacing w:after="0" w:line="240" w:lineRule="auto"/>
              <w:rPr>
                <w:rFonts w:ascii="Times New Roman" w:eastAsia="Times New Roman" w:hAnsi="Times New Roman" w:cs="Times New Roman"/>
                <w:sz w:val="20"/>
                <w:szCs w:val="20"/>
                <w:lang w:eastAsia="ru-RU"/>
              </w:rPr>
            </w:pPr>
          </w:p>
        </w:tc>
        <w:tc>
          <w:tcPr>
            <w:tcW w:w="5272" w:type="dxa"/>
            <w:gridSpan w:val="2"/>
            <w:tcBorders>
              <w:top w:val="nil"/>
              <w:left w:val="nil"/>
              <w:bottom w:val="nil"/>
              <w:right w:val="nil"/>
            </w:tcBorders>
          </w:tcPr>
          <w:p w:rsidR="00122623" w:rsidRPr="00122623" w:rsidRDefault="00122623" w:rsidP="00122623">
            <w:pP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(специальное звание, подпись, инициалы, фамилия)</w:t>
            </w:r>
          </w:p>
        </w:tc>
      </w:tr>
      <w:tr w:rsidR="00122623" w:rsidRPr="00122623" w:rsidTr="00122623">
        <w:trPr>
          <w:gridBefore w:val="1"/>
          <w:wBefore w:w="16" w:type="dxa"/>
          <w:jc w:val="right"/>
        </w:trPr>
        <w:tc>
          <w:tcPr>
            <w:tcW w:w="2551" w:type="dxa"/>
            <w:gridSpan w:val="2"/>
            <w:tcBorders>
              <w:top w:val="nil"/>
              <w:left w:val="nil"/>
              <w:bottom w:val="nil"/>
              <w:right w:val="nil"/>
            </w:tcBorders>
            <w:vAlign w:val="bottom"/>
          </w:tcPr>
          <w:p w:rsidR="00122623" w:rsidRPr="00122623" w:rsidRDefault="00122623" w:rsidP="00122623">
            <w:pPr>
              <w:keepNext/>
              <w:autoSpaceDE w:val="0"/>
              <w:autoSpaceDN w:val="0"/>
              <w:spacing w:after="0" w:line="240" w:lineRule="auto"/>
              <w:rPr>
                <w:rFonts w:ascii="Times New Roman" w:eastAsia="Times New Roman" w:hAnsi="Times New Roman" w:cs="Times New Roman"/>
                <w:sz w:val="24"/>
                <w:szCs w:val="24"/>
                <w:lang w:eastAsia="ru-RU"/>
              </w:rPr>
            </w:pPr>
          </w:p>
        </w:tc>
        <w:tc>
          <w:tcPr>
            <w:tcW w:w="5272" w:type="dxa"/>
            <w:gridSpan w:val="2"/>
            <w:tcBorders>
              <w:top w:val="nil"/>
              <w:left w:val="nil"/>
              <w:bottom w:val="single" w:sz="4" w:space="0" w:color="auto"/>
              <w:right w:val="nil"/>
            </w:tcBorders>
            <w:vAlign w:val="bottom"/>
          </w:tcPr>
          <w:p w:rsidR="00122623" w:rsidRPr="00122623" w:rsidRDefault="00122623" w:rsidP="00122623">
            <w:pPr>
              <w:keepNext/>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gridBefore w:val="1"/>
          <w:wBefore w:w="16" w:type="dxa"/>
          <w:jc w:val="right"/>
        </w:trPr>
        <w:tc>
          <w:tcPr>
            <w:tcW w:w="2551" w:type="dxa"/>
            <w:gridSpan w:val="2"/>
            <w:tcBorders>
              <w:top w:val="nil"/>
              <w:left w:val="nil"/>
              <w:bottom w:val="nil"/>
              <w:right w:val="nil"/>
            </w:tcBorders>
          </w:tcPr>
          <w:p w:rsidR="00122623" w:rsidRPr="00122623" w:rsidRDefault="00122623" w:rsidP="00122623">
            <w:pPr>
              <w:keepNext/>
              <w:autoSpaceDE w:val="0"/>
              <w:autoSpaceDN w:val="0"/>
              <w:spacing w:after="0" w:line="240" w:lineRule="auto"/>
              <w:rPr>
                <w:rFonts w:ascii="Times New Roman" w:eastAsia="Times New Roman" w:hAnsi="Times New Roman" w:cs="Times New Roman"/>
                <w:sz w:val="20"/>
                <w:szCs w:val="20"/>
                <w:lang w:eastAsia="ru-RU"/>
              </w:rPr>
            </w:pPr>
          </w:p>
        </w:tc>
        <w:tc>
          <w:tcPr>
            <w:tcW w:w="5272" w:type="dxa"/>
            <w:gridSpan w:val="2"/>
            <w:tcBorders>
              <w:top w:val="nil"/>
              <w:left w:val="nil"/>
              <w:bottom w:val="nil"/>
              <w:right w:val="nil"/>
            </w:tcBorders>
          </w:tcPr>
          <w:p w:rsidR="00122623" w:rsidRPr="00122623" w:rsidRDefault="00122623" w:rsidP="00122623">
            <w:pPr>
              <w:keepNext/>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(специальное звание, подпись, инициалы, фамилия)</w:t>
            </w:r>
          </w:p>
        </w:tc>
      </w:tr>
      <w:tr w:rsidR="00122623" w:rsidRPr="00122623" w:rsidTr="00122623">
        <w:trPr>
          <w:gridBefore w:val="1"/>
          <w:wBefore w:w="16" w:type="dxa"/>
          <w:jc w:val="right"/>
        </w:trPr>
        <w:tc>
          <w:tcPr>
            <w:tcW w:w="2551" w:type="dxa"/>
            <w:gridSpan w:val="2"/>
            <w:tcBorders>
              <w:top w:val="nil"/>
              <w:left w:val="nil"/>
              <w:bottom w:val="nil"/>
              <w:right w:val="nil"/>
            </w:tcBorders>
            <w:vAlign w:val="bottom"/>
          </w:tcPr>
          <w:p w:rsidR="00122623" w:rsidRPr="00122623" w:rsidRDefault="00122623" w:rsidP="00122623">
            <w:pPr>
              <w:keepNext/>
              <w:autoSpaceDE w:val="0"/>
              <w:autoSpaceDN w:val="0"/>
              <w:spacing w:after="0" w:line="240" w:lineRule="auto"/>
              <w:rPr>
                <w:rFonts w:ascii="Times New Roman" w:eastAsia="Times New Roman" w:hAnsi="Times New Roman" w:cs="Times New Roman"/>
                <w:sz w:val="24"/>
                <w:szCs w:val="24"/>
                <w:lang w:eastAsia="ru-RU"/>
              </w:rPr>
            </w:pPr>
          </w:p>
        </w:tc>
        <w:tc>
          <w:tcPr>
            <w:tcW w:w="5272" w:type="dxa"/>
            <w:gridSpan w:val="2"/>
            <w:tcBorders>
              <w:top w:val="nil"/>
              <w:left w:val="nil"/>
              <w:bottom w:val="single" w:sz="4" w:space="0" w:color="auto"/>
              <w:right w:val="nil"/>
            </w:tcBorders>
            <w:vAlign w:val="bottom"/>
          </w:tcPr>
          <w:p w:rsidR="00122623" w:rsidRPr="00122623" w:rsidRDefault="00122623" w:rsidP="00122623">
            <w:pPr>
              <w:keepNext/>
              <w:autoSpaceDE w:val="0"/>
              <w:autoSpaceDN w:val="0"/>
              <w:spacing w:after="0" w:line="240" w:lineRule="auto"/>
              <w:jc w:val="center"/>
              <w:rPr>
                <w:rFonts w:ascii="Times New Roman" w:eastAsia="Times New Roman" w:hAnsi="Times New Roman" w:cs="Times New Roman"/>
                <w:sz w:val="24"/>
                <w:szCs w:val="24"/>
                <w:lang w:eastAsia="ru-RU"/>
              </w:rPr>
            </w:pPr>
          </w:p>
        </w:tc>
      </w:tr>
      <w:tr w:rsidR="00122623" w:rsidRPr="00122623" w:rsidTr="00122623">
        <w:trPr>
          <w:gridBefore w:val="1"/>
          <w:wBefore w:w="16" w:type="dxa"/>
          <w:jc w:val="right"/>
        </w:trPr>
        <w:tc>
          <w:tcPr>
            <w:tcW w:w="2551" w:type="dxa"/>
            <w:gridSpan w:val="2"/>
            <w:tcBorders>
              <w:top w:val="nil"/>
              <w:left w:val="nil"/>
              <w:bottom w:val="nil"/>
              <w:right w:val="nil"/>
            </w:tcBorders>
          </w:tcPr>
          <w:p w:rsidR="00122623" w:rsidRPr="00122623" w:rsidRDefault="00122623" w:rsidP="00122623">
            <w:pPr>
              <w:keepNext/>
              <w:autoSpaceDE w:val="0"/>
              <w:autoSpaceDN w:val="0"/>
              <w:spacing w:after="0" w:line="240" w:lineRule="auto"/>
              <w:rPr>
                <w:rFonts w:ascii="Times New Roman" w:eastAsia="Times New Roman" w:hAnsi="Times New Roman" w:cs="Times New Roman"/>
                <w:sz w:val="20"/>
                <w:szCs w:val="20"/>
                <w:lang w:eastAsia="ru-RU"/>
              </w:rPr>
            </w:pPr>
          </w:p>
        </w:tc>
        <w:tc>
          <w:tcPr>
            <w:tcW w:w="5272" w:type="dxa"/>
            <w:gridSpan w:val="2"/>
            <w:tcBorders>
              <w:top w:val="nil"/>
              <w:left w:val="nil"/>
              <w:bottom w:val="nil"/>
              <w:right w:val="nil"/>
            </w:tcBorders>
          </w:tcPr>
          <w:p w:rsidR="00122623" w:rsidRPr="00122623" w:rsidRDefault="00122623" w:rsidP="00122623">
            <w:pPr>
              <w:keepNext/>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(специальное звание, подпись, инициалы, фамилия)</w:t>
            </w:r>
          </w:p>
        </w:tc>
      </w:tr>
    </w:tbl>
    <w:p w:rsidR="00122623" w:rsidRPr="00122623" w:rsidRDefault="00122623" w:rsidP="00122623">
      <w:pPr>
        <w:tabs>
          <w:tab w:val="right" w:pos="9922"/>
        </w:tabs>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13. Приложение к протоколу заседания  </w:t>
      </w:r>
      <w:r w:rsidRPr="00122623">
        <w:rPr>
          <w:rFonts w:ascii="Times New Roman" w:eastAsia="Times New Roman" w:hAnsi="Times New Roman" w:cs="Times New Roman"/>
          <w:sz w:val="24"/>
          <w:szCs w:val="24"/>
          <w:lang w:eastAsia="ru-RU"/>
        </w:rPr>
        <w:tab/>
        <w:t>(указать</w:t>
      </w:r>
    </w:p>
    <w:p w:rsidR="00122623" w:rsidRPr="00122623" w:rsidRDefault="00122623" w:rsidP="00122623">
      <w:pPr>
        <w:pBdr>
          <w:top w:val="single" w:sz="4" w:space="1" w:color="auto"/>
        </w:pBdr>
        <w:autoSpaceDE w:val="0"/>
        <w:autoSpaceDN w:val="0"/>
        <w:spacing w:after="0" w:line="240" w:lineRule="auto"/>
        <w:ind w:left="4158" w:right="949"/>
        <w:rPr>
          <w:rFonts w:ascii="Times New Roman" w:eastAsia="Times New Roman" w:hAnsi="Times New Roman" w:cs="Times New Roman"/>
          <w:sz w:val="2"/>
          <w:szCs w:val="2"/>
          <w:lang w:eastAsia="ru-RU"/>
        </w:rPr>
      </w:pPr>
    </w:p>
    <w:tbl>
      <w:tblPr>
        <w:tblStyle w:val="a6"/>
        <w:tblW w:w="9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4905"/>
        <w:gridCol w:w="1418"/>
        <w:gridCol w:w="651"/>
        <w:gridCol w:w="454"/>
        <w:gridCol w:w="2552"/>
      </w:tblGrid>
      <w:tr w:rsidR="00122623" w:rsidRPr="00122623" w:rsidTr="00122623">
        <w:tc>
          <w:tcPr>
            <w:tcW w:w="4905" w:type="dxa"/>
            <w:vAlign w:val="bottom"/>
          </w:tcPr>
          <w:p w:rsidR="00122623" w:rsidRPr="00122623" w:rsidRDefault="00122623" w:rsidP="00122623">
            <w:pPr>
              <w:rPr>
                <w:sz w:val="24"/>
                <w:szCs w:val="24"/>
              </w:rPr>
            </w:pPr>
            <w:r w:rsidRPr="00122623">
              <w:rPr>
                <w:sz w:val="24"/>
                <w:szCs w:val="24"/>
              </w:rPr>
              <w:t>наименование военно-врачебной комиссии) от</w:t>
            </w:r>
          </w:p>
        </w:tc>
        <w:tc>
          <w:tcPr>
            <w:tcW w:w="1418" w:type="dxa"/>
            <w:vAlign w:val="bottom"/>
          </w:tcPr>
          <w:p w:rsidR="00122623" w:rsidRPr="00122623" w:rsidRDefault="00122623" w:rsidP="00122623">
            <w:pPr>
              <w:jc w:val="center"/>
              <w:rPr>
                <w:sz w:val="24"/>
                <w:szCs w:val="24"/>
              </w:rPr>
            </w:pPr>
          </w:p>
        </w:tc>
        <w:tc>
          <w:tcPr>
            <w:tcW w:w="651" w:type="dxa"/>
            <w:vAlign w:val="bottom"/>
          </w:tcPr>
          <w:p w:rsidR="00122623" w:rsidRPr="00122623" w:rsidRDefault="00122623" w:rsidP="00122623">
            <w:pPr>
              <w:ind w:left="57"/>
              <w:rPr>
                <w:sz w:val="24"/>
                <w:szCs w:val="24"/>
              </w:rPr>
            </w:pPr>
            <w:r w:rsidRPr="00122623">
              <w:rPr>
                <w:sz w:val="24"/>
                <w:szCs w:val="24"/>
              </w:rPr>
              <w:t>г. на</w:t>
            </w:r>
          </w:p>
        </w:tc>
        <w:tc>
          <w:tcPr>
            <w:tcW w:w="454" w:type="dxa"/>
            <w:tcBorders>
              <w:bottom w:val="single" w:sz="4" w:space="0" w:color="auto"/>
            </w:tcBorders>
            <w:vAlign w:val="bottom"/>
          </w:tcPr>
          <w:p w:rsidR="00122623" w:rsidRPr="00122623" w:rsidRDefault="00122623" w:rsidP="00122623">
            <w:pPr>
              <w:jc w:val="center"/>
              <w:rPr>
                <w:sz w:val="24"/>
                <w:szCs w:val="24"/>
              </w:rPr>
            </w:pPr>
          </w:p>
        </w:tc>
        <w:tc>
          <w:tcPr>
            <w:tcW w:w="2552" w:type="dxa"/>
            <w:vAlign w:val="bottom"/>
          </w:tcPr>
          <w:p w:rsidR="00122623" w:rsidRPr="00122623" w:rsidRDefault="00122623" w:rsidP="00122623">
            <w:pPr>
              <w:ind w:left="57"/>
              <w:jc w:val="both"/>
              <w:rPr>
                <w:sz w:val="2"/>
                <w:szCs w:val="2"/>
              </w:rPr>
            </w:pPr>
            <w:r w:rsidRPr="00122623">
              <w:rPr>
                <w:sz w:val="24"/>
                <w:szCs w:val="24"/>
              </w:rPr>
              <w:t>листах (оригиналы или</w:t>
            </w:r>
            <w:r w:rsidRPr="00122623">
              <w:rPr>
                <w:sz w:val="24"/>
                <w:szCs w:val="24"/>
              </w:rPr>
              <w:br/>
            </w: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копии рассмотренных документов).</w:t>
      </w:r>
    </w:p>
    <w:p w:rsidR="00122623" w:rsidRPr="00122623" w:rsidRDefault="00122623" w:rsidP="00122623">
      <w:pPr>
        <w:tabs>
          <w:tab w:val="right" w:pos="9922"/>
        </w:tabs>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14. Заключение  </w:t>
      </w:r>
      <w:r w:rsidRPr="00122623">
        <w:rPr>
          <w:rFonts w:ascii="Times New Roman" w:eastAsia="Times New Roman" w:hAnsi="Times New Roman" w:cs="Times New Roman"/>
          <w:sz w:val="24"/>
          <w:szCs w:val="24"/>
          <w:lang w:eastAsia="ru-RU"/>
        </w:rPr>
        <w:tab/>
        <w:t>(указать наименование военно-врачебной</w:t>
      </w:r>
    </w:p>
    <w:p w:rsidR="00122623" w:rsidRPr="00122623" w:rsidRDefault="00122623" w:rsidP="00122623">
      <w:pPr>
        <w:pBdr>
          <w:top w:val="single" w:sz="4" w:space="1" w:color="auto"/>
        </w:pBdr>
        <w:autoSpaceDE w:val="0"/>
        <w:autoSpaceDN w:val="0"/>
        <w:spacing w:after="0" w:line="240" w:lineRule="auto"/>
        <w:ind w:left="1701" w:right="4434"/>
        <w:rPr>
          <w:rFonts w:ascii="Times New Roman" w:eastAsia="Times New Roman" w:hAnsi="Times New Roman" w:cs="Times New Roman"/>
          <w:sz w:val="2"/>
          <w:szCs w:val="2"/>
          <w:lang w:eastAsia="ru-RU"/>
        </w:rPr>
      </w:pPr>
    </w:p>
    <w:tbl>
      <w:tblPr>
        <w:tblStyle w:val="a6"/>
        <w:tblW w:w="7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474"/>
        <w:gridCol w:w="1418"/>
        <w:gridCol w:w="652"/>
        <w:gridCol w:w="567"/>
        <w:gridCol w:w="1361"/>
        <w:gridCol w:w="2268"/>
        <w:gridCol w:w="113"/>
      </w:tblGrid>
      <w:tr w:rsidR="00122623" w:rsidRPr="00122623" w:rsidTr="00122623">
        <w:tc>
          <w:tcPr>
            <w:tcW w:w="1474" w:type="dxa"/>
            <w:vAlign w:val="bottom"/>
          </w:tcPr>
          <w:p w:rsidR="00122623" w:rsidRPr="00122623" w:rsidRDefault="00122623" w:rsidP="00122623">
            <w:pPr>
              <w:rPr>
                <w:sz w:val="24"/>
                <w:szCs w:val="24"/>
              </w:rPr>
            </w:pPr>
            <w:r w:rsidRPr="00122623">
              <w:rPr>
                <w:sz w:val="24"/>
                <w:szCs w:val="24"/>
              </w:rPr>
              <w:t>комиссии) от</w:t>
            </w:r>
          </w:p>
        </w:tc>
        <w:tc>
          <w:tcPr>
            <w:tcW w:w="1418" w:type="dxa"/>
            <w:vAlign w:val="bottom"/>
          </w:tcPr>
          <w:p w:rsidR="00122623" w:rsidRPr="00122623" w:rsidRDefault="00122623" w:rsidP="00122623">
            <w:pPr>
              <w:jc w:val="center"/>
              <w:rPr>
                <w:sz w:val="24"/>
                <w:szCs w:val="24"/>
              </w:rPr>
            </w:pPr>
          </w:p>
        </w:tc>
        <w:tc>
          <w:tcPr>
            <w:tcW w:w="652" w:type="dxa"/>
            <w:vAlign w:val="bottom"/>
          </w:tcPr>
          <w:p w:rsidR="00122623" w:rsidRPr="00122623" w:rsidRDefault="00122623" w:rsidP="00122623">
            <w:pPr>
              <w:ind w:left="57"/>
              <w:rPr>
                <w:sz w:val="24"/>
                <w:szCs w:val="24"/>
              </w:rPr>
            </w:pPr>
            <w:r w:rsidRPr="00122623">
              <w:rPr>
                <w:sz w:val="24"/>
                <w:szCs w:val="24"/>
              </w:rPr>
              <w:t>г. №</w:t>
            </w:r>
          </w:p>
        </w:tc>
        <w:tc>
          <w:tcPr>
            <w:tcW w:w="567" w:type="dxa"/>
            <w:vAlign w:val="bottom"/>
          </w:tcPr>
          <w:p w:rsidR="00122623" w:rsidRPr="00122623" w:rsidRDefault="00122623" w:rsidP="00122623">
            <w:pPr>
              <w:jc w:val="center"/>
              <w:rPr>
                <w:sz w:val="24"/>
                <w:szCs w:val="24"/>
              </w:rPr>
            </w:pPr>
          </w:p>
        </w:tc>
        <w:tc>
          <w:tcPr>
            <w:tcW w:w="1361" w:type="dxa"/>
            <w:vAlign w:val="bottom"/>
          </w:tcPr>
          <w:p w:rsidR="00122623" w:rsidRPr="00122623" w:rsidRDefault="00122623" w:rsidP="00122623">
            <w:pPr>
              <w:ind w:left="57"/>
              <w:rPr>
                <w:sz w:val="24"/>
                <w:szCs w:val="24"/>
              </w:rPr>
            </w:pPr>
            <w:r w:rsidRPr="00122623">
              <w:rPr>
                <w:sz w:val="24"/>
                <w:szCs w:val="24"/>
              </w:rPr>
              <w:t>отправлено</w:t>
            </w:r>
          </w:p>
        </w:tc>
        <w:tc>
          <w:tcPr>
            <w:tcW w:w="2268" w:type="dxa"/>
            <w:tcBorders>
              <w:bottom w:val="single" w:sz="4" w:space="0" w:color="auto"/>
            </w:tcBorders>
            <w:vAlign w:val="bottom"/>
          </w:tcPr>
          <w:p w:rsidR="00122623" w:rsidRPr="00122623" w:rsidRDefault="00122623" w:rsidP="00122623">
            <w:pPr>
              <w:jc w:val="center"/>
              <w:rPr>
                <w:sz w:val="24"/>
                <w:szCs w:val="24"/>
              </w:rPr>
            </w:pPr>
          </w:p>
        </w:tc>
        <w:tc>
          <w:tcPr>
            <w:tcW w:w="113" w:type="dxa"/>
            <w:vAlign w:val="bottom"/>
          </w:tcPr>
          <w:p w:rsidR="00122623" w:rsidRPr="00122623" w:rsidRDefault="00122623" w:rsidP="00122623">
            <w:pPr>
              <w:rPr>
                <w:sz w:val="24"/>
                <w:szCs w:val="24"/>
              </w:rPr>
            </w:pPr>
            <w:r w:rsidRPr="00122623">
              <w:rPr>
                <w:sz w:val="24"/>
                <w:szCs w:val="24"/>
              </w:rPr>
              <w:t>.</w:t>
            </w: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
          <w:szCs w:val="2"/>
          <w:lang w:eastAsia="ru-RU"/>
        </w:rPr>
      </w:pPr>
    </w:p>
    <w:tbl>
      <w:tblPr>
        <w:tblStyle w:val="a6"/>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3317"/>
        <w:gridCol w:w="567"/>
        <w:gridCol w:w="568"/>
        <w:gridCol w:w="567"/>
        <w:gridCol w:w="623"/>
        <w:gridCol w:w="1247"/>
        <w:gridCol w:w="397"/>
        <w:gridCol w:w="737"/>
        <w:gridCol w:w="624"/>
      </w:tblGrid>
      <w:tr w:rsidR="00122623" w:rsidRPr="00122623" w:rsidTr="00122623">
        <w:tc>
          <w:tcPr>
            <w:tcW w:w="3317" w:type="dxa"/>
            <w:vAlign w:val="bottom"/>
          </w:tcPr>
          <w:p w:rsidR="00122623" w:rsidRPr="00122623" w:rsidRDefault="00122623" w:rsidP="00122623">
            <w:pPr>
              <w:rPr>
                <w:sz w:val="24"/>
                <w:szCs w:val="24"/>
              </w:rPr>
            </w:pPr>
            <w:r w:rsidRPr="00122623">
              <w:rPr>
                <w:sz w:val="24"/>
                <w:szCs w:val="24"/>
              </w:rPr>
              <w:t>Документы подшиты в дело №</w:t>
            </w:r>
          </w:p>
        </w:tc>
        <w:tc>
          <w:tcPr>
            <w:tcW w:w="567" w:type="dxa"/>
            <w:tcBorders>
              <w:bottom w:val="single" w:sz="4" w:space="0" w:color="auto"/>
            </w:tcBorders>
            <w:vAlign w:val="bottom"/>
          </w:tcPr>
          <w:p w:rsidR="00122623" w:rsidRPr="00122623" w:rsidRDefault="00122623" w:rsidP="00122623">
            <w:pPr>
              <w:jc w:val="center"/>
              <w:rPr>
                <w:sz w:val="24"/>
                <w:szCs w:val="24"/>
              </w:rPr>
            </w:pPr>
          </w:p>
        </w:tc>
        <w:tc>
          <w:tcPr>
            <w:tcW w:w="568" w:type="dxa"/>
            <w:vAlign w:val="bottom"/>
          </w:tcPr>
          <w:p w:rsidR="00122623" w:rsidRPr="00122623" w:rsidRDefault="00122623" w:rsidP="00122623">
            <w:pPr>
              <w:ind w:left="57"/>
              <w:rPr>
                <w:sz w:val="24"/>
                <w:szCs w:val="24"/>
              </w:rPr>
            </w:pPr>
            <w:r w:rsidRPr="00122623">
              <w:rPr>
                <w:sz w:val="24"/>
                <w:szCs w:val="24"/>
              </w:rPr>
              <w:t>том</w:t>
            </w:r>
          </w:p>
        </w:tc>
        <w:tc>
          <w:tcPr>
            <w:tcW w:w="567" w:type="dxa"/>
            <w:tcBorders>
              <w:bottom w:val="single" w:sz="4" w:space="0" w:color="auto"/>
            </w:tcBorders>
            <w:vAlign w:val="bottom"/>
          </w:tcPr>
          <w:p w:rsidR="00122623" w:rsidRPr="00122623" w:rsidRDefault="00122623" w:rsidP="00122623">
            <w:pPr>
              <w:jc w:val="center"/>
              <w:rPr>
                <w:sz w:val="24"/>
                <w:szCs w:val="24"/>
              </w:rPr>
            </w:pPr>
          </w:p>
        </w:tc>
        <w:tc>
          <w:tcPr>
            <w:tcW w:w="623" w:type="dxa"/>
            <w:vAlign w:val="bottom"/>
          </w:tcPr>
          <w:p w:rsidR="00122623" w:rsidRPr="00122623" w:rsidRDefault="00122623" w:rsidP="00122623">
            <w:pPr>
              <w:ind w:left="57"/>
              <w:rPr>
                <w:sz w:val="24"/>
                <w:szCs w:val="24"/>
              </w:rPr>
            </w:pPr>
            <w:r w:rsidRPr="00122623">
              <w:rPr>
                <w:sz w:val="24"/>
                <w:szCs w:val="24"/>
              </w:rPr>
              <w:t>стр.</w:t>
            </w:r>
          </w:p>
        </w:tc>
        <w:tc>
          <w:tcPr>
            <w:tcW w:w="1247" w:type="dxa"/>
            <w:tcBorders>
              <w:bottom w:val="single" w:sz="4" w:space="0" w:color="auto"/>
            </w:tcBorders>
            <w:vAlign w:val="bottom"/>
          </w:tcPr>
          <w:p w:rsidR="00122623" w:rsidRPr="00122623" w:rsidRDefault="00122623" w:rsidP="00122623">
            <w:pPr>
              <w:jc w:val="center"/>
              <w:rPr>
                <w:sz w:val="24"/>
                <w:szCs w:val="24"/>
              </w:rPr>
            </w:pPr>
          </w:p>
        </w:tc>
        <w:tc>
          <w:tcPr>
            <w:tcW w:w="397" w:type="dxa"/>
            <w:vAlign w:val="bottom"/>
          </w:tcPr>
          <w:p w:rsidR="00122623" w:rsidRPr="00122623" w:rsidRDefault="00122623" w:rsidP="00122623">
            <w:pPr>
              <w:ind w:left="57"/>
              <w:rPr>
                <w:sz w:val="24"/>
                <w:szCs w:val="24"/>
              </w:rPr>
            </w:pPr>
            <w:r w:rsidRPr="00122623">
              <w:rPr>
                <w:sz w:val="24"/>
                <w:szCs w:val="24"/>
              </w:rPr>
              <w:t>за</w:t>
            </w:r>
          </w:p>
        </w:tc>
        <w:tc>
          <w:tcPr>
            <w:tcW w:w="737" w:type="dxa"/>
            <w:tcBorders>
              <w:bottom w:val="single" w:sz="4" w:space="0" w:color="auto"/>
            </w:tcBorders>
            <w:vAlign w:val="bottom"/>
          </w:tcPr>
          <w:p w:rsidR="00122623" w:rsidRPr="00122623" w:rsidRDefault="00122623" w:rsidP="00122623">
            <w:pPr>
              <w:jc w:val="center"/>
              <w:rPr>
                <w:sz w:val="24"/>
                <w:szCs w:val="24"/>
              </w:rPr>
            </w:pPr>
          </w:p>
        </w:tc>
        <w:tc>
          <w:tcPr>
            <w:tcW w:w="624" w:type="dxa"/>
            <w:vAlign w:val="bottom"/>
          </w:tcPr>
          <w:p w:rsidR="00122623" w:rsidRPr="00122623" w:rsidRDefault="00122623" w:rsidP="00122623">
            <w:pPr>
              <w:ind w:left="57"/>
              <w:rPr>
                <w:sz w:val="24"/>
                <w:szCs w:val="24"/>
              </w:rPr>
            </w:pPr>
            <w:r w:rsidRPr="00122623">
              <w:rPr>
                <w:sz w:val="24"/>
                <w:szCs w:val="24"/>
              </w:rPr>
              <w:t>год.</w:t>
            </w:r>
          </w:p>
        </w:tc>
      </w:tr>
    </w:tbl>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Секретарь комиссии  </w:t>
      </w:r>
    </w:p>
    <w:p w:rsidR="00122623" w:rsidRPr="00122623" w:rsidRDefault="00122623" w:rsidP="00122623">
      <w:pPr>
        <w:pBdr>
          <w:top w:val="single" w:sz="4" w:space="1" w:color="auto"/>
        </w:pBdr>
        <w:autoSpaceDE w:val="0"/>
        <w:autoSpaceDN w:val="0"/>
        <w:spacing w:after="0" w:line="240" w:lineRule="auto"/>
        <w:ind w:left="2198"/>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(специальное звание, подпись, инициалы, фамилия)</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D61F6C" w:rsidRPr="00D61F6C" w:rsidRDefault="00D61F6C">
      <w:pPr>
        <w:pStyle w:val="ConsPlusNormal"/>
        <w:spacing w:before="220"/>
        <w:ind w:firstLine="540"/>
        <w:jc w:val="both"/>
      </w:pPr>
    </w:p>
    <w:p w:rsidR="002D1DEC" w:rsidRDefault="002D1DEC">
      <w:pPr>
        <w:rPr>
          <w:rFonts w:ascii="Calibri" w:eastAsia="Times New Roman" w:hAnsi="Calibri" w:cs="Calibri"/>
          <w:szCs w:val="20"/>
          <w:lang w:eastAsia="ru-RU"/>
        </w:rPr>
      </w:pPr>
      <w:r>
        <w:br w:type="page"/>
      </w:r>
    </w:p>
    <w:p w:rsidR="00122623" w:rsidRPr="00122623" w:rsidRDefault="00122623" w:rsidP="00122623">
      <w:pPr>
        <w:autoSpaceDE w:val="0"/>
        <w:autoSpaceDN w:val="0"/>
        <w:spacing w:after="360" w:line="240" w:lineRule="auto"/>
        <w:jc w:val="right"/>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lastRenderedPageBreak/>
        <w:t>Форма № 12</w:t>
      </w:r>
    </w:p>
    <w:p w:rsidR="00122623" w:rsidRPr="00122623" w:rsidRDefault="00122623" w:rsidP="00122623">
      <w:pPr>
        <w:autoSpaceDE w:val="0"/>
        <w:autoSpaceDN w:val="0"/>
        <w:spacing w:after="36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Угловой штамп</w:t>
      </w:r>
      <w:r w:rsidRPr="00122623">
        <w:rPr>
          <w:rFonts w:ascii="Times New Roman" w:eastAsia="Times New Roman" w:hAnsi="Times New Roman" w:cs="Times New Roman"/>
          <w:sz w:val="24"/>
          <w:szCs w:val="24"/>
          <w:lang w:eastAsia="ru-RU"/>
        </w:rPr>
        <w:br/>
        <w:t>военно-врачебной комиссии</w:t>
      </w:r>
    </w:p>
    <w:p w:rsidR="00122623" w:rsidRPr="00122623" w:rsidRDefault="00122623" w:rsidP="00122623">
      <w:pPr>
        <w:autoSpaceDE w:val="0"/>
        <w:autoSpaceDN w:val="0"/>
        <w:spacing w:after="0" w:line="240" w:lineRule="auto"/>
        <w:ind w:left="6355"/>
        <w:jc w:val="center"/>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Справка</w:t>
      </w: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369"/>
        <w:gridCol w:w="1701"/>
        <w:gridCol w:w="397"/>
        <w:gridCol w:w="1134"/>
      </w:tblGrid>
      <w:tr w:rsidR="00122623" w:rsidRPr="00122623" w:rsidTr="00122623">
        <w:trPr>
          <w:jc w:val="right"/>
        </w:trPr>
        <w:tc>
          <w:tcPr>
            <w:tcW w:w="369" w:type="dxa"/>
            <w:vAlign w:val="bottom"/>
          </w:tcPr>
          <w:p w:rsidR="00122623" w:rsidRPr="00122623" w:rsidRDefault="00122623" w:rsidP="00122623">
            <w:pPr>
              <w:rPr>
                <w:sz w:val="24"/>
                <w:szCs w:val="24"/>
              </w:rPr>
            </w:pPr>
            <w:r w:rsidRPr="00122623">
              <w:rPr>
                <w:sz w:val="24"/>
                <w:szCs w:val="24"/>
              </w:rPr>
              <w:t>от</w:t>
            </w:r>
          </w:p>
        </w:tc>
        <w:tc>
          <w:tcPr>
            <w:tcW w:w="1701" w:type="dxa"/>
            <w:tcBorders>
              <w:bottom w:val="single" w:sz="4" w:space="0" w:color="auto"/>
            </w:tcBorders>
            <w:vAlign w:val="bottom"/>
          </w:tcPr>
          <w:p w:rsidR="00122623" w:rsidRPr="00122623" w:rsidRDefault="00122623" w:rsidP="00122623">
            <w:pPr>
              <w:jc w:val="center"/>
              <w:rPr>
                <w:sz w:val="24"/>
                <w:szCs w:val="24"/>
              </w:rPr>
            </w:pPr>
          </w:p>
        </w:tc>
        <w:tc>
          <w:tcPr>
            <w:tcW w:w="397" w:type="dxa"/>
            <w:vAlign w:val="bottom"/>
          </w:tcPr>
          <w:p w:rsidR="00122623" w:rsidRPr="00122623" w:rsidRDefault="00122623" w:rsidP="00122623">
            <w:pPr>
              <w:jc w:val="center"/>
              <w:rPr>
                <w:sz w:val="24"/>
                <w:szCs w:val="24"/>
              </w:rPr>
            </w:pPr>
            <w:r w:rsidRPr="00122623">
              <w:rPr>
                <w:sz w:val="24"/>
                <w:szCs w:val="24"/>
              </w:rPr>
              <w:t>№</w:t>
            </w:r>
          </w:p>
        </w:tc>
        <w:tc>
          <w:tcPr>
            <w:tcW w:w="1134" w:type="dxa"/>
            <w:tcBorders>
              <w:bottom w:val="single" w:sz="4" w:space="0" w:color="auto"/>
            </w:tcBorders>
            <w:vAlign w:val="bottom"/>
          </w:tcPr>
          <w:p w:rsidR="00122623" w:rsidRPr="00122623" w:rsidRDefault="00122623" w:rsidP="00122623">
            <w:pPr>
              <w:jc w:val="center"/>
              <w:rPr>
                <w:sz w:val="24"/>
                <w:szCs w:val="24"/>
              </w:rPr>
            </w:pPr>
          </w:p>
        </w:tc>
      </w:tr>
      <w:tr w:rsidR="00122623" w:rsidRPr="00122623" w:rsidTr="00122623">
        <w:trPr>
          <w:jc w:val="right"/>
        </w:trPr>
        <w:tc>
          <w:tcPr>
            <w:tcW w:w="369" w:type="dxa"/>
          </w:tcPr>
          <w:p w:rsidR="00122623" w:rsidRPr="00122623" w:rsidRDefault="00122623" w:rsidP="00122623"/>
        </w:tc>
        <w:tc>
          <w:tcPr>
            <w:tcW w:w="1701" w:type="dxa"/>
            <w:tcBorders>
              <w:top w:val="single" w:sz="4" w:space="0" w:color="auto"/>
            </w:tcBorders>
          </w:tcPr>
          <w:p w:rsidR="00122623" w:rsidRPr="00122623" w:rsidRDefault="00122623" w:rsidP="00122623">
            <w:pPr>
              <w:jc w:val="center"/>
            </w:pPr>
            <w:r w:rsidRPr="00122623">
              <w:t>(дата)</w:t>
            </w:r>
          </w:p>
        </w:tc>
        <w:tc>
          <w:tcPr>
            <w:tcW w:w="397" w:type="dxa"/>
          </w:tcPr>
          <w:p w:rsidR="00122623" w:rsidRPr="00122623" w:rsidRDefault="00122623" w:rsidP="00122623"/>
        </w:tc>
        <w:tc>
          <w:tcPr>
            <w:tcW w:w="1134" w:type="dxa"/>
            <w:tcBorders>
              <w:top w:val="single" w:sz="4" w:space="0" w:color="auto"/>
            </w:tcBorders>
          </w:tcPr>
          <w:p w:rsidR="00122623" w:rsidRPr="00122623" w:rsidRDefault="00122623" w:rsidP="00122623"/>
        </w:tc>
      </w:tr>
    </w:tbl>
    <w:p w:rsidR="00122623" w:rsidRPr="00122623" w:rsidRDefault="00122623" w:rsidP="00122623">
      <w:pPr>
        <w:autoSpaceDE w:val="0"/>
        <w:autoSpaceDN w:val="0"/>
        <w:spacing w:before="120"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Заключение военно-врачебной комиссии:</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Заболевание, увечье, ранение, травма, контузия (ненужное зачеркнуть)  </w:t>
      </w:r>
    </w:p>
    <w:p w:rsidR="00122623" w:rsidRPr="00122623" w:rsidRDefault="00122623" w:rsidP="00122623">
      <w:pPr>
        <w:pBdr>
          <w:top w:val="single" w:sz="4" w:space="1" w:color="auto"/>
        </w:pBdr>
        <w:autoSpaceDE w:val="0"/>
        <w:autoSpaceDN w:val="0"/>
        <w:spacing w:after="0" w:line="240" w:lineRule="auto"/>
        <w:ind w:left="7419"/>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(указать специальное звание и Ф.И.О. в родительном падеже, год рождения)</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(указать диагноз, на русском языке, без сокращений)</w:t>
      </w:r>
    </w:p>
    <w:p w:rsidR="00122623" w:rsidRPr="00122623" w:rsidRDefault="00122623" w:rsidP="00122623">
      <w:pPr>
        <w:autoSpaceDE w:val="0"/>
        <w:autoSpaceDN w:val="0"/>
        <w:spacing w:after="0" w:line="240" w:lineRule="auto"/>
        <w:jc w:val="both"/>
        <w:rPr>
          <w:rFonts w:ascii="Times New Roman" w:eastAsia="Times New Roman" w:hAnsi="Times New Roman" w:cs="Times New Roman"/>
          <w:sz w:val="2"/>
          <w:szCs w:val="2"/>
          <w:lang w:eastAsia="ru-RU"/>
        </w:rPr>
      </w:pPr>
      <w:r w:rsidRPr="00122623">
        <w:rPr>
          <w:rFonts w:ascii="Times New Roman" w:eastAsia="Times New Roman" w:hAnsi="Times New Roman" w:cs="Times New Roman"/>
          <w:sz w:val="24"/>
          <w:szCs w:val="24"/>
          <w:lang w:eastAsia="ru-RU"/>
        </w:rPr>
        <w:t>– по которому он заключением военно-врачебной комиссии (наименование военно-врачебной</w:t>
      </w:r>
      <w:r w:rsidRPr="00122623">
        <w:rPr>
          <w:rFonts w:ascii="Times New Roman" w:eastAsia="Times New Roman" w:hAnsi="Times New Roman" w:cs="Times New Roman"/>
          <w:sz w:val="24"/>
          <w:szCs w:val="24"/>
          <w:lang w:eastAsia="ru-RU"/>
        </w:rPr>
        <w:br/>
      </w:r>
    </w:p>
    <w:tbl>
      <w:tblPr>
        <w:tblStyle w:val="a6"/>
        <w:tblW w:w="9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474"/>
        <w:gridCol w:w="2041"/>
        <w:gridCol w:w="397"/>
        <w:gridCol w:w="1247"/>
        <w:gridCol w:w="2268"/>
        <w:gridCol w:w="851"/>
        <w:gridCol w:w="851"/>
        <w:gridCol w:w="851"/>
      </w:tblGrid>
      <w:tr w:rsidR="00122623" w:rsidRPr="00122623" w:rsidTr="00122623">
        <w:tc>
          <w:tcPr>
            <w:tcW w:w="1474" w:type="dxa"/>
            <w:vAlign w:val="bottom"/>
          </w:tcPr>
          <w:p w:rsidR="00122623" w:rsidRPr="00122623" w:rsidRDefault="00122623" w:rsidP="00122623">
            <w:pPr>
              <w:rPr>
                <w:sz w:val="24"/>
                <w:szCs w:val="24"/>
              </w:rPr>
            </w:pPr>
            <w:r w:rsidRPr="00122623">
              <w:rPr>
                <w:sz w:val="24"/>
                <w:szCs w:val="24"/>
              </w:rPr>
              <w:t>комиссии) от</w:t>
            </w:r>
          </w:p>
        </w:tc>
        <w:tc>
          <w:tcPr>
            <w:tcW w:w="2041" w:type="dxa"/>
            <w:tcBorders>
              <w:bottom w:val="single" w:sz="4" w:space="0" w:color="auto"/>
            </w:tcBorders>
            <w:vAlign w:val="bottom"/>
          </w:tcPr>
          <w:p w:rsidR="00122623" w:rsidRPr="00122623" w:rsidRDefault="00122623" w:rsidP="00122623">
            <w:pPr>
              <w:jc w:val="center"/>
              <w:rPr>
                <w:sz w:val="24"/>
                <w:szCs w:val="24"/>
              </w:rPr>
            </w:pPr>
          </w:p>
        </w:tc>
        <w:tc>
          <w:tcPr>
            <w:tcW w:w="397" w:type="dxa"/>
            <w:vAlign w:val="bottom"/>
          </w:tcPr>
          <w:p w:rsidR="00122623" w:rsidRPr="00122623" w:rsidRDefault="00122623" w:rsidP="00122623">
            <w:pPr>
              <w:jc w:val="center"/>
              <w:rPr>
                <w:sz w:val="24"/>
                <w:szCs w:val="24"/>
              </w:rPr>
            </w:pPr>
            <w:r w:rsidRPr="00122623">
              <w:rPr>
                <w:sz w:val="24"/>
                <w:szCs w:val="24"/>
              </w:rPr>
              <w:t>№</w:t>
            </w:r>
          </w:p>
        </w:tc>
        <w:tc>
          <w:tcPr>
            <w:tcW w:w="1247" w:type="dxa"/>
            <w:tcBorders>
              <w:bottom w:val="single" w:sz="4" w:space="0" w:color="auto"/>
            </w:tcBorders>
            <w:vAlign w:val="bottom"/>
          </w:tcPr>
          <w:p w:rsidR="00122623" w:rsidRPr="00122623" w:rsidRDefault="00122623" w:rsidP="00122623">
            <w:pPr>
              <w:jc w:val="center"/>
              <w:rPr>
                <w:sz w:val="24"/>
                <w:szCs w:val="24"/>
              </w:rPr>
            </w:pPr>
          </w:p>
        </w:tc>
        <w:tc>
          <w:tcPr>
            <w:tcW w:w="2268" w:type="dxa"/>
            <w:vAlign w:val="bottom"/>
          </w:tcPr>
          <w:p w:rsidR="00122623" w:rsidRPr="00122623" w:rsidRDefault="00122623" w:rsidP="00122623">
            <w:pPr>
              <w:ind w:left="57"/>
              <w:rPr>
                <w:sz w:val="24"/>
                <w:szCs w:val="24"/>
              </w:rPr>
            </w:pPr>
            <w:r w:rsidRPr="00122623">
              <w:rPr>
                <w:sz w:val="24"/>
                <w:szCs w:val="24"/>
              </w:rPr>
              <w:t>на основании статей</w:t>
            </w:r>
          </w:p>
        </w:tc>
        <w:tc>
          <w:tcPr>
            <w:tcW w:w="851" w:type="dxa"/>
            <w:tcBorders>
              <w:bottom w:val="single" w:sz="4" w:space="0" w:color="auto"/>
            </w:tcBorders>
            <w:vAlign w:val="bottom"/>
          </w:tcPr>
          <w:p w:rsidR="00122623" w:rsidRPr="00122623" w:rsidRDefault="00122623" w:rsidP="00122623">
            <w:pPr>
              <w:jc w:val="center"/>
              <w:rPr>
                <w:sz w:val="24"/>
                <w:szCs w:val="24"/>
              </w:rPr>
            </w:pPr>
          </w:p>
        </w:tc>
        <w:tc>
          <w:tcPr>
            <w:tcW w:w="851" w:type="dxa"/>
            <w:vAlign w:val="bottom"/>
          </w:tcPr>
          <w:p w:rsidR="00122623" w:rsidRPr="00122623" w:rsidRDefault="00122623" w:rsidP="00122623">
            <w:pPr>
              <w:ind w:left="57"/>
              <w:rPr>
                <w:sz w:val="24"/>
                <w:szCs w:val="24"/>
              </w:rPr>
            </w:pPr>
            <w:r w:rsidRPr="00122623">
              <w:rPr>
                <w:sz w:val="24"/>
                <w:szCs w:val="24"/>
              </w:rPr>
              <w:t>графы</w:t>
            </w:r>
          </w:p>
        </w:tc>
        <w:tc>
          <w:tcPr>
            <w:tcW w:w="851" w:type="dxa"/>
            <w:tcBorders>
              <w:bottom w:val="single" w:sz="4" w:space="0" w:color="auto"/>
            </w:tcBorders>
            <w:vAlign w:val="bottom"/>
          </w:tcPr>
          <w:p w:rsidR="00122623" w:rsidRPr="00122623" w:rsidRDefault="00122623" w:rsidP="00122623">
            <w:pPr>
              <w:jc w:val="center"/>
              <w:rPr>
                <w:sz w:val="24"/>
                <w:szCs w:val="24"/>
              </w:rPr>
            </w:pPr>
          </w:p>
        </w:tc>
      </w:tr>
    </w:tbl>
    <w:p w:rsidR="00122623" w:rsidRPr="00122623" w:rsidRDefault="00122623" w:rsidP="00122623">
      <w:pPr>
        <w:tabs>
          <w:tab w:val="right" w:pos="9922"/>
        </w:tabs>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Расписания болезней (приложение к  </w:t>
      </w:r>
      <w:r w:rsidRPr="00122623">
        <w:rPr>
          <w:rFonts w:ascii="Times New Roman" w:eastAsia="Times New Roman" w:hAnsi="Times New Roman" w:cs="Times New Roman"/>
          <w:sz w:val="24"/>
          <w:szCs w:val="24"/>
          <w:lang w:eastAsia="ru-RU"/>
        </w:rPr>
        <w:tab/>
        <w:t>) был признан</w:t>
      </w:r>
    </w:p>
    <w:p w:rsidR="00122623" w:rsidRPr="00122623" w:rsidRDefault="00122623" w:rsidP="00122623">
      <w:pPr>
        <w:pBdr>
          <w:top w:val="single" w:sz="4" w:space="1" w:color="auto"/>
        </w:pBdr>
        <w:autoSpaceDE w:val="0"/>
        <w:autoSpaceDN w:val="0"/>
        <w:spacing w:after="0" w:line="240" w:lineRule="auto"/>
        <w:ind w:left="3861" w:right="1481"/>
        <w:rPr>
          <w:rFonts w:ascii="Times New Roman" w:eastAsia="Times New Roman" w:hAnsi="Times New Roman" w:cs="Times New Roman"/>
          <w:sz w:val="2"/>
          <w:szCs w:val="2"/>
          <w:lang w:eastAsia="ru-RU"/>
        </w:rPr>
      </w:pPr>
    </w:p>
    <w:p w:rsidR="00122623" w:rsidRPr="00122623" w:rsidRDefault="00122623" w:rsidP="00122623">
      <w:pPr>
        <w:tabs>
          <w:tab w:val="left" w:pos="3544"/>
        </w:tabs>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ab/>
        <w:t>(заключение о категории годности)</w:t>
      </w:r>
      <w:r w:rsidRPr="00122623">
        <w:rPr>
          <w:rFonts w:ascii="Times New Roman" w:eastAsia="Times New Roman" w:hAnsi="Times New Roman" w:cs="Times New Roman"/>
          <w:sz w:val="24"/>
          <w:szCs w:val="24"/>
          <w:vertAlign w:val="superscript"/>
          <w:lang w:eastAsia="ru-RU"/>
        </w:rPr>
        <w:footnoteReference w:customMarkFollows="1" w:id="41"/>
        <w:t>1</w:t>
      </w:r>
    </w:p>
    <w:p w:rsidR="00122623" w:rsidRPr="00122623" w:rsidRDefault="00122623" w:rsidP="00122623">
      <w:pPr>
        <w:pBdr>
          <w:top w:val="single" w:sz="4" w:space="1" w:color="auto"/>
        </w:pBdr>
        <w:autoSpaceDE w:val="0"/>
        <w:autoSpaceDN w:val="0"/>
        <w:spacing w:after="0" w:line="240" w:lineRule="auto"/>
        <w:ind w:right="6520"/>
        <w:rPr>
          <w:rFonts w:ascii="Times New Roman" w:eastAsia="Times New Roman" w:hAnsi="Times New Roman" w:cs="Times New Roman"/>
          <w:sz w:val="2"/>
          <w:szCs w:val="2"/>
          <w:lang w:eastAsia="ru-RU"/>
        </w:rPr>
      </w:pPr>
    </w:p>
    <w:p w:rsidR="00122623" w:rsidRPr="00122623" w:rsidRDefault="00122623" w:rsidP="00122623">
      <w:pPr>
        <w:tabs>
          <w:tab w:val="right" w:pos="9922"/>
        </w:tabs>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 приведшее к смерти  </w:t>
      </w:r>
      <w:r w:rsidRPr="00122623">
        <w:rPr>
          <w:rFonts w:ascii="Times New Roman" w:eastAsia="Times New Roman" w:hAnsi="Times New Roman" w:cs="Times New Roman"/>
          <w:sz w:val="24"/>
          <w:szCs w:val="24"/>
          <w:lang w:eastAsia="ru-RU"/>
        </w:rPr>
        <w:tab/>
        <w:t>(дата смерти)</w:t>
      </w:r>
      <w:r w:rsidRPr="00122623">
        <w:rPr>
          <w:rFonts w:ascii="Times New Roman" w:eastAsia="Times New Roman" w:hAnsi="Times New Roman" w:cs="Times New Roman"/>
          <w:sz w:val="24"/>
          <w:szCs w:val="24"/>
          <w:vertAlign w:val="superscript"/>
          <w:lang w:eastAsia="ru-RU"/>
        </w:rPr>
        <w:footnoteReference w:customMarkFollows="1" w:id="42"/>
        <w:t>2</w:t>
      </w:r>
    </w:p>
    <w:p w:rsidR="00122623" w:rsidRPr="00122623" w:rsidRDefault="00122623" w:rsidP="00122623">
      <w:pPr>
        <w:pBdr>
          <w:top w:val="single" w:sz="4" w:space="1" w:color="auto"/>
        </w:pBdr>
        <w:autoSpaceDE w:val="0"/>
        <w:autoSpaceDN w:val="0"/>
        <w:spacing w:after="0" w:line="240" w:lineRule="auto"/>
        <w:ind w:left="2366" w:right="1593"/>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36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 формулировка заключения о причинной связи увечья, заболевания </w:t>
      </w:r>
      <w:r w:rsidRPr="00122623">
        <w:rPr>
          <w:rFonts w:ascii="Times New Roman" w:eastAsia="Times New Roman" w:hAnsi="Times New Roman" w:cs="Times New Roman"/>
          <w:sz w:val="24"/>
          <w:szCs w:val="24"/>
          <w:vertAlign w:val="superscript"/>
          <w:lang w:eastAsia="ru-RU"/>
        </w:rPr>
        <w:footnoteReference w:customMarkFollows="1" w:id="43"/>
        <w:t>3</w:t>
      </w:r>
      <w:r w:rsidRPr="00122623">
        <w:rPr>
          <w:rFonts w:ascii="Times New Roman" w:eastAsia="Times New Roman" w:hAnsi="Times New Roman" w:cs="Times New Roman"/>
          <w:sz w:val="24"/>
          <w:szCs w:val="24"/>
          <w:lang w:eastAsia="ru-RU"/>
        </w:rPr>
        <w:t>.</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Примечание  </w:t>
      </w:r>
    </w:p>
    <w:p w:rsidR="00122623" w:rsidRPr="00122623" w:rsidRDefault="00122623" w:rsidP="00122623">
      <w:pPr>
        <w:pBdr>
          <w:top w:val="single" w:sz="4" w:space="1" w:color="auto"/>
        </w:pBdr>
        <w:autoSpaceDE w:val="0"/>
        <w:autoSpaceDN w:val="0"/>
        <w:spacing w:after="0" w:line="240" w:lineRule="auto"/>
        <w:ind w:left="1386"/>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360" w:line="240" w:lineRule="auto"/>
        <w:jc w:val="center"/>
        <w:rPr>
          <w:rFonts w:ascii="Times New Roman" w:eastAsia="Times New Roman" w:hAnsi="Times New Roman" w:cs="Times New Roman"/>
          <w:sz w:val="16"/>
          <w:szCs w:val="16"/>
          <w:lang w:eastAsia="ru-RU"/>
        </w:rPr>
      </w:pPr>
      <w:r w:rsidRPr="00122623">
        <w:rPr>
          <w:rFonts w:ascii="Times New Roman" w:eastAsia="Times New Roman" w:hAnsi="Times New Roman" w:cs="Times New Roman"/>
          <w:sz w:val="16"/>
          <w:szCs w:val="16"/>
          <w:lang w:eastAsia="ru-RU"/>
        </w:rPr>
        <w:t>(при необходимости указать на отмену (частичную/полную) ранее вынесенного заключения и основание для отмены)</w:t>
      </w:r>
    </w:p>
    <w:tbl>
      <w:tblPr>
        <w:tblStyle w:val="a6"/>
        <w:tblW w:w="99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6634"/>
        <w:gridCol w:w="1191"/>
        <w:gridCol w:w="425"/>
        <w:gridCol w:w="1616"/>
        <w:gridCol w:w="113"/>
      </w:tblGrid>
      <w:tr w:rsidR="00122623" w:rsidRPr="00122623" w:rsidTr="00122623">
        <w:tc>
          <w:tcPr>
            <w:tcW w:w="6634" w:type="dxa"/>
            <w:vAlign w:val="bottom"/>
          </w:tcPr>
          <w:p w:rsidR="00122623" w:rsidRPr="00122623" w:rsidRDefault="00122623" w:rsidP="00122623">
            <w:pPr>
              <w:rPr>
                <w:sz w:val="24"/>
                <w:szCs w:val="24"/>
              </w:rPr>
            </w:pPr>
            <w:r w:rsidRPr="00122623">
              <w:rPr>
                <w:sz w:val="24"/>
                <w:szCs w:val="24"/>
              </w:rPr>
              <w:t>Основание: протокол заседания военно-врачебной комиссии от</w:t>
            </w:r>
          </w:p>
        </w:tc>
        <w:tc>
          <w:tcPr>
            <w:tcW w:w="1191" w:type="dxa"/>
            <w:tcBorders>
              <w:bottom w:val="single" w:sz="4" w:space="0" w:color="auto"/>
            </w:tcBorders>
            <w:vAlign w:val="bottom"/>
          </w:tcPr>
          <w:p w:rsidR="00122623" w:rsidRPr="00122623" w:rsidRDefault="00122623" w:rsidP="00122623">
            <w:pPr>
              <w:jc w:val="center"/>
              <w:rPr>
                <w:sz w:val="24"/>
                <w:szCs w:val="24"/>
              </w:rPr>
            </w:pPr>
          </w:p>
        </w:tc>
        <w:tc>
          <w:tcPr>
            <w:tcW w:w="425" w:type="dxa"/>
            <w:vAlign w:val="bottom"/>
          </w:tcPr>
          <w:p w:rsidR="00122623" w:rsidRPr="00122623" w:rsidRDefault="00122623" w:rsidP="00122623">
            <w:pPr>
              <w:ind w:left="57"/>
              <w:rPr>
                <w:sz w:val="24"/>
                <w:szCs w:val="24"/>
              </w:rPr>
            </w:pPr>
            <w:r w:rsidRPr="00122623">
              <w:rPr>
                <w:sz w:val="24"/>
                <w:szCs w:val="24"/>
              </w:rPr>
              <w:t>№</w:t>
            </w:r>
          </w:p>
        </w:tc>
        <w:tc>
          <w:tcPr>
            <w:tcW w:w="1616" w:type="dxa"/>
            <w:tcBorders>
              <w:bottom w:val="single" w:sz="4" w:space="0" w:color="auto"/>
            </w:tcBorders>
            <w:vAlign w:val="bottom"/>
          </w:tcPr>
          <w:p w:rsidR="00122623" w:rsidRPr="00122623" w:rsidRDefault="00122623" w:rsidP="00122623">
            <w:pPr>
              <w:jc w:val="center"/>
              <w:rPr>
                <w:sz w:val="24"/>
                <w:szCs w:val="24"/>
              </w:rPr>
            </w:pPr>
          </w:p>
        </w:tc>
        <w:tc>
          <w:tcPr>
            <w:tcW w:w="113" w:type="dxa"/>
            <w:vAlign w:val="bottom"/>
          </w:tcPr>
          <w:p w:rsidR="00122623" w:rsidRPr="00122623" w:rsidRDefault="00122623" w:rsidP="00122623">
            <w:pPr>
              <w:rPr>
                <w:sz w:val="24"/>
                <w:szCs w:val="24"/>
              </w:rPr>
            </w:pPr>
            <w:r w:rsidRPr="00122623">
              <w:rPr>
                <w:sz w:val="24"/>
                <w:szCs w:val="24"/>
              </w:rPr>
              <w:t>.</w:t>
            </w:r>
          </w:p>
        </w:tc>
      </w:tr>
    </w:tbl>
    <w:p w:rsidR="00122623" w:rsidRPr="00122623" w:rsidRDefault="00122623" w:rsidP="00122623">
      <w:pPr>
        <w:autoSpaceDE w:val="0"/>
        <w:autoSpaceDN w:val="0"/>
        <w:spacing w:before="360" w:after="36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М.П.</w:t>
      </w:r>
    </w:p>
    <w:tbl>
      <w:tblPr>
        <w:tblStyle w:val="a6"/>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3856"/>
        <w:gridCol w:w="2551"/>
        <w:gridCol w:w="3583"/>
      </w:tblGrid>
      <w:tr w:rsidR="00122623" w:rsidRPr="00122623" w:rsidTr="00122623">
        <w:tc>
          <w:tcPr>
            <w:tcW w:w="3856" w:type="dxa"/>
            <w:vAlign w:val="bottom"/>
          </w:tcPr>
          <w:p w:rsidR="00122623" w:rsidRPr="00122623" w:rsidRDefault="00122623" w:rsidP="00122623">
            <w:pPr>
              <w:rPr>
                <w:sz w:val="24"/>
                <w:szCs w:val="24"/>
              </w:rPr>
            </w:pPr>
            <w:r w:rsidRPr="00122623">
              <w:rPr>
                <w:sz w:val="24"/>
                <w:szCs w:val="24"/>
              </w:rPr>
              <w:t>Председатель</w:t>
            </w:r>
            <w:r w:rsidRPr="00122623">
              <w:rPr>
                <w:sz w:val="24"/>
                <w:szCs w:val="24"/>
              </w:rPr>
              <w:br/>
              <w:t>специальное звание</w:t>
            </w:r>
          </w:p>
        </w:tc>
        <w:tc>
          <w:tcPr>
            <w:tcW w:w="2551" w:type="dxa"/>
            <w:tcBorders>
              <w:bottom w:val="single" w:sz="4" w:space="0" w:color="auto"/>
            </w:tcBorders>
            <w:vAlign w:val="bottom"/>
          </w:tcPr>
          <w:p w:rsidR="00122623" w:rsidRPr="00122623" w:rsidRDefault="00122623" w:rsidP="00122623">
            <w:pPr>
              <w:jc w:val="center"/>
              <w:rPr>
                <w:sz w:val="24"/>
                <w:szCs w:val="24"/>
              </w:rPr>
            </w:pPr>
          </w:p>
        </w:tc>
        <w:tc>
          <w:tcPr>
            <w:tcW w:w="3583" w:type="dxa"/>
            <w:vAlign w:val="bottom"/>
          </w:tcPr>
          <w:p w:rsidR="00122623" w:rsidRPr="00122623" w:rsidRDefault="00122623" w:rsidP="00122623">
            <w:pPr>
              <w:jc w:val="right"/>
              <w:rPr>
                <w:sz w:val="24"/>
                <w:szCs w:val="24"/>
              </w:rPr>
            </w:pPr>
            <w:r w:rsidRPr="00122623">
              <w:rPr>
                <w:sz w:val="24"/>
                <w:szCs w:val="24"/>
              </w:rPr>
              <w:t>инициалы, фамилия</w:t>
            </w:r>
          </w:p>
        </w:tc>
      </w:tr>
      <w:tr w:rsidR="00122623" w:rsidRPr="00122623" w:rsidTr="00122623">
        <w:tc>
          <w:tcPr>
            <w:tcW w:w="3856" w:type="dxa"/>
          </w:tcPr>
          <w:p w:rsidR="00122623" w:rsidRPr="00122623" w:rsidRDefault="00122623" w:rsidP="00122623"/>
        </w:tc>
        <w:tc>
          <w:tcPr>
            <w:tcW w:w="2551" w:type="dxa"/>
            <w:tcBorders>
              <w:top w:val="single" w:sz="4" w:space="0" w:color="auto"/>
            </w:tcBorders>
          </w:tcPr>
          <w:p w:rsidR="00122623" w:rsidRPr="00122623" w:rsidRDefault="00122623" w:rsidP="00122623">
            <w:pPr>
              <w:jc w:val="center"/>
            </w:pPr>
            <w:r w:rsidRPr="00122623">
              <w:t>(подпись)</w:t>
            </w:r>
          </w:p>
        </w:tc>
        <w:tc>
          <w:tcPr>
            <w:tcW w:w="3583" w:type="dxa"/>
          </w:tcPr>
          <w:p w:rsidR="00122623" w:rsidRPr="00122623" w:rsidRDefault="00122623" w:rsidP="00122623"/>
        </w:tc>
      </w:tr>
    </w:tbl>
    <w:p w:rsidR="00122623" w:rsidRPr="00122623" w:rsidRDefault="00122623" w:rsidP="00122623">
      <w:pPr>
        <w:autoSpaceDE w:val="0"/>
        <w:autoSpaceDN w:val="0"/>
        <w:spacing w:before="360"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Проверка обоснованности заключения вышестоящей военно-врачебной комиссией:</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 xml:space="preserve">(указать: </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замечания отсутствуют</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 xml:space="preserve"> или </w:t>
      </w:r>
      <w:r w:rsidR="0028166C">
        <w:rPr>
          <w:rFonts w:ascii="Times New Roman" w:eastAsia="Times New Roman" w:hAnsi="Times New Roman" w:cs="Times New Roman"/>
          <w:sz w:val="20"/>
          <w:szCs w:val="20"/>
          <w:lang w:eastAsia="ru-RU"/>
        </w:rPr>
        <w:t>«</w:t>
      </w:r>
      <w:r w:rsidRPr="00122623">
        <w:rPr>
          <w:rFonts w:ascii="Times New Roman" w:eastAsia="Times New Roman" w:hAnsi="Times New Roman" w:cs="Times New Roman"/>
          <w:sz w:val="20"/>
          <w:szCs w:val="20"/>
          <w:lang w:eastAsia="ru-RU"/>
        </w:rPr>
        <w:t>заключение отменить, направить на контрольное обследование</w:t>
      </w:r>
      <w:r w:rsidRPr="00122623">
        <w:rPr>
          <w:rFonts w:ascii="Times New Roman" w:eastAsia="Times New Roman" w:hAnsi="Times New Roman" w:cs="Times New Roman"/>
          <w:sz w:val="20"/>
          <w:szCs w:val="20"/>
          <w:lang w:eastAsia="ru-RU"/>
        </w:rPr>
        <w:br/>
        <w:t>и повторное освидетельствование в (указать военно-врачебной комиссии)</w:t>
      </w:r>
      <w:r w:rsidR="0028166C">
        <w:rPr>
          <w:rFonts w:ascii="Times New Roman" w:eastAsia="Times New Roman" w:hAnsi="Times New Roman" w:cs="Times New Roman"/>
          <w:sz w:val="20"/>
          <w:szCs w:val="20"/>
          <w:lang w:eastAsia="ru-RU"/>
        </w:rPr>
        <w:t>»</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122623" w:rsidRPr="00122623" w:rsidRDefault="00122623" w:rsidP="00122623">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(указать дату заседания вышестоящей военно-врачебной комиссии, номер записи в книге протоколов вышестоящей военно-врачебной комиссии)</w:t>
      </w:r>
    </w:p>
    <w:p w:rsidR="00122623" w:rsidRPr="00122623" w:rsidRDefault="00122623" w:rsidP="00122623">
      <w:pPr>
        <w:tabs>
          <w:tab w:val="left" w:pos="6663"/>
        </w:tabs>
        <w:autoSpaceDE w:val="0"/>
        <w:autoSpaceDN w:val="0"/>
        <w:spacing w:after="0" w:line="240" w:lineRule="auto"/>
        <w:ind w:firstLine="567"/>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 xml:space="preserve">Председатель военно-врачебной комиссии  </w:t>
      </w:r>
      <w:r w:rsidRPr="00122623">
        <w:rPr>
          <w:rFonts w:ascii="Times New Roman" w:eastAsia="Times New Roman" w:hAnsi="Times New Roman" w:cs="Times New Roman"/>
          <w:sz w:val="24"/>
          <w:szCs w:val="24"/>
          <w:lang w:eastAsia="ru-RU"/>
        </w:rPr>
        <w:tab/>
      </w:r>
    </w:p>
    <w:p w:rsidR="00122623" w:rsidRPr="00122623" w:rsidRDefault="00122623" w:rsidP="00122623">
      <w:pPr>
        <w:pBdr>
          <w:top w:val="single" w:sz="4" w:space="1" w:color="auto"/>
        </w:pBdr>
        <w:autoSpaceDE w:val="0"/>
        <w:autoSpaceDN w:val="0"/>
        <w:spacing w:after="0" w:line="240" w:lineRule="auto"/>
        <w:ind w:left="5040"/>
        <w:rPr>
          <w:rFonts w:ascii="Times New Roman" w:eastAsia="Times New Roman" w:hAnsi="Times New Roman" w:cs="Times New Roman"/>
          <w:sz w:val="2"/>
          <w:szCs w:val="2"/>
          <w:lang w:eastAsia="ru-RU"/>
        </w:rPr>
      </w:pPr>
    </w:p>
    <w:p w:rsidR="00122623" w:rsidRPr="00122623" w:rsidRDefault="00122623" w:rsidP="00122623">
      <w:pPr>
        <w:autoSpaceDE w:val="0"/>
        <w:autoSpaceDN w:val="0"/>
        <w:spacing w:after="0" w:line="240" w:lineRule="auto"/>
        <w:jc w:val="right"/>
        <w:rPr>
          <w:rFonts w:ascii="Times New Roman" w:eastAsia="Times New Roman" w:hAnsi="Times New Roman" w:cs="Times New Roman"/>
          <w:sz w:val="20"/>
          <w:szCs w:val="20"/>
          <w:lang w:eastAsia="ru-RU"/>
        </w:rPr>
      </w:pPr>
      <w:r w:rsidRPr="00122623">
        <w:rPr>
          <w:rFonts w:ascii="Times New Roman" w:eastAsia="Times New Roman" w:hAnsi="Times New Roman" w:cs="Times New Roman"/>
          <w:sz w:val="20"/>
          <w:szCs w:val="20"/>
          <w:lang w:eastAsia="ru-RU"/>
        </w:rPr>
        <w:t>(подпись председателя вышестоящей военно-врачебной комиссии, инициалы, фамилия)</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r w:rsidRPr="00122623">
        <w:rPr>
          <w:rFonts w:ascii="Times New Roman" w:eastAsia="Times New Roman" w:hAnsi="Times New Roman" w:cs="Times New Roman"/>
          <w:sz w:val="24"/>
          <w:szCs w:val="24"/>
          <w:lang w:eastAsia="ru-RU"/>
        </w:rPr>
        <w:t>М.П.</w:t>
      </w:r>
    </w:p>
    <w:p w:rsidR="00122623" w:rsidRPr="00122623" w:rsidRDefault="00122623" w:rsidP="00122623">
      <w:pPr>
        <w:autoSpaceDE w:val="0"/>
        <w:autoSpaceDN w:val="0"/>
        <w:spacing w:after="0" w:line="240" w:lineRule="auto"/>
        <w:rPr>
          <w:rFonts w:ascii="Times New Roman" w:eastAsia="Times New Roman" w:hAnsi="Times New Roman" w:cs="Times New Roman"/>
          <w:sz w:val="24"/>
          <w:szCs w:val="24"/>
          <w:lang w:eastAsia="ru-RU"/>
        </w:rPr>
      </w:pPr>
    </w:p>
    <w:p w:rsidR="00D61F6C" w:rsidRPr="00D61F6C" w:rsidRDefault="00D61F6C">
      <w:pPr>
        <w:pStyle w:val="ConsPlusNormal"/>
        <w:spacing w:before="220"/>
        <w:ind w:firstLine="540"/>
        <w:jc w:val="both"/>
      </w:pPr>
    </w:p>
    <w:p w:rsidR="0067033A" w:rsidRPr="0067033A" w:rsidRDefault="0067033A" w:rsidP="0067033A">
      <w:pPr>
        <w:autoSpaceDE w:val="0"/>
        <w:autoSpaceDN w:val="0"/>
        <w:spacing w:after="480" w:line="240" w:lineRule="auto"/>
        <w:jc w:val="right"/>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lastRenderedPageBreak/>
        <w:t>Форма № 13</w:t>
      </w: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531"/>
        <w:gridCol w:w="2552"/>
        <w:gridCol w:w="481"/>
        <w:gridCol w:w="851"/>
      </w:tblGrid>
      <w:tr w:rsidR="0067033A" w:rsidRPr="0067033A" w:rsidTr="00C54B49">
        <w:trPr>
          <w:jc w:val="center"/>
        </w:trPr>
        <w:tc>
          <w:tcPr>
            <w:tcW w:w="1531" w:type="dxa"/>
            <w:vAlign w:val="bottom"/>
          </w:tcPr>
          <w:p w:rsidR="0067033A" w:rsidRPr="0067033A" w:rsidRDefault="0067033A" w:rsidP="0067033A">
            <w:pPr>
              <w:rPr>
                <w:sz w:val="26"/>
                <w:szCs w:val="26"/>
              </w:rPr>
            </w:pPr>
            <w:r w:rsidRPr="0067033A">
              <w:rPr>
                <w:sz w:val="26"/>
                <w:szCs w:val="26"/>
              </w:rPr>
              <w:t>Протокол от</w:t>
            </w:r>
          </w:p>
        </w:tc>
        <w:tc>
          <w:tcPr>
            <w:tcW w:w="2552" w:type="dxa"/>
            <w:tcBorders>
              <w:bottom w:val="single" w:sz="4" w:space="0" w:color="auto"/>
            </w:tcBorders>
            <w:vAlign w:val="bottom"/>
          </w:tcPr>
          <w:p w:rsidR="0067033A" w:rsidRPr="0067033A" w:rsidRDefault="0067033A" w:rsidP="0067033A">
            <w:pPr>
              <w:jc w:val="center"/>
              <w:rPr>
                <w:sz w:val="26"/>
                <w:szCs w:val="26"/>
              </w:rPr>
            </w:pPr>
          </w:p>
        </w:tc>
        <w:tc>
          <w:tcPr>
            <w:tcW w:w="481" w:type="dxa"/>
            <w:vAlign w:val="bottom"/>
          </w:tcPr>
          <w:p w:rsidR="0067033A" w:rsidRPr="0067033A" w:rsidRDefault="0067033A" w:rsidP="0067033A">
            <w:pPr>
              <w:jc w:val="center"/>
              <w:rPr>
                <w:sz w:val="26"/>
                <w:szCs w:val="26"/>
              </w:rPr>
            </w:pPr>
            <w:r w:rsidRPr="0067033A">
              <w:rPr>
                <w:sz w:val="26"/>
                <w:szCs w:val="26"/>
              </w:rPr>
              <w:t>№</w:t>
            </w:r>
          </w:p>
        </w:tc>
        <w:tc>
          <w:tcPr>
            <w:tcW w:w="851" w:type="dxa"/>
            <w:tcBorders>
              <w:bottom w:val="single" w:sz="4" w:space="0" w:color="auto"/>
            </w:tcBorders>
            <w:vAlign w:val="bottom"/>
          </w:tcPr>
          <w:p w:rsidR="0067033A" w:rsidRPr="0067033A" w:rsidRDefault="0067033A" w:rsidP="0067033A">
            <w:pPr>
              <w:jc w:val="center"/>
              <w:rPr>
                <w:sz w:val="26"/>
                <w:szCs w:val="26"/>
              </w:rPr>
            </w:pPr>
          </w:p>
        </w:tc>
      </w:tr>
      <w:tr w:rsidR="0067033A" w:rsidRPr="0067033A" w:rsidTr="00C54B49">
        <w:trPr>
          <w:jc w:val="center"/>
        </w:trPr>
        <w:tc>
          <w:tcPr>
            <w:tcW w:w="1531" w:type="dxa"/>
          </w:tcPr>
          <w:p w:rsidR="0067033A" w:rsidRPr="0067033A" w:rsidRDefault="0067033A" w:rsidP="0067033A">
            <w:pPr>
              <w:rPr>
                <w:sz w:val="16"/>
                <w:szCs w:val="16"/>
              </w:rPr>
            </w:pPr>
          </w:p>
        </w:tc>
        <w:tc>
          <w:tcPr>
            <w:tcW w:w="2552" w:type="dxa"/>
            <w:tcBorders>
              <w:top w:val="single" w:sz="4" w:space="0" w:color="auto"/>
            </w:tcBorders>
          </w:tcPr>
          <w:p w:rsidR="0067033A" w:rsidRPr="0067033A" w:rsidRDefault="0067033A" w:rsidP="0067033A">
            <w:pPr>
              <w:jc w:val="center"/>
              <w:rPr>
                <w:sz w:val="16"/>
                <w:szCs w:val="16"/>
              </w:rPr>
            </w:pPr>
            <w:r w:rsidRPr="0067033A">
              <w:rPr>
                <w:sz w:val="16"/>
                <w:szCs w:val="16"/>
              </w:rPr>
              <w:t>(дата заседания)</w:t>
            </w:r>
          </w:p>
        </w:tc>
        <w:tc>
          <w:tcPr>
            <w:tcW w:w="481" w:type="dxa"/>
          </w:tcPr>
          <w:p w:rsidR="0067033A" w:rsidRPr="0067033A" w:rsidRDefault="0067033A" w:rsidP="0067033A">
            <w:pPr>
              <w:rPr>
                <w:sz w:val="16"/>
                <w:szCs w:val="16"/>
              </w:rPr>
            </w:pPr>
          </w:p>
        </w:tc>
        <w:tc>
          <w:tcPr>
            <w:tcW w:w="851" w:type="dxa"/>
            <w:tcBorders>
              <w:top w:val="single" w:sz="4" w:space="0" w:color="auto"/>
            </w:tcBorders>
          </w:tcPr>
          <w:p w:rsidR="0067033A" w:rsidRPr="0067033A" w:rsidRDefault="0067033A" w:rsidP="0067033A">
            <w:pPr>
              <w:rPr>
                <w:sz w:val="16"/>
                <w:szCs w:val="16"/>
              </w:rPr>
            </w:pPr>
          </w:p>
        </w:tc>
      </w:tr>
    </w:tbl>
    <w:p w:rsidR="0067033A" w:rsidRPr="0067033A" w:rsidRDefault="0067033A" w:rsidP="0067033A">
      <w:pPr>
        <w:autoSpaceDE w:val="0"/>
        <w:autoSpaceDN w:val="0"/>
        <w:spacing w:after="0" w:line="240" w:lineRule="auto"/>
        <w:ind w:left="567"/>
        <w:rPr>
          <w:rFonts w:ascii="Times New Roman" w:eastAsia="Times New Roman" w:hAnsi="Times New Roman" w:cs="Times New Roman"/>
          <w:sz w:val="26"/>
          <w:szCs w:val="26"/>
          <w:lang w:eastAsia="ru-RU"/>
        </w:rPr>
      </w:pPr>
      <w:r w:rsidRPr="0067033A">
        <w:rPr>
          <w:rFonts w:ascii="Times New Roman" w:eastAsia="Times New Roman" w:hAnsi="Times New Roman" w:cs="Times New Roman"/>
          <w:sz w:val="26"/>
          <w:szCs w:val="26"/>
          <w:lang w:eastAsia="ru-RU"/>
        </w:rPr>
        <w:t xml:space="preserve">заседания военно-врачебной комиссии  </w:t>
      </w:r>
    </w:p>
    <w:p w:rsidR="0067033A" w:rsidRPr="0067033A" w:rsidRDefault="0067033A" w:rsidP="0067033A">
      <w:pPr>
        <w:pBdr>
          <w:top w:val="single" w:sz="4" w:space="1" w:color="auto"/>
        </w:pBdr>
        <w:autoSpaceDE w:val="0"/>
        <w:autoSpaceDN w:val="0"/>
        <w:spacing w:after="0" w:line="240" w:lineRule="auto"/>
        <w:ind w:left="4984" w:right="708"/>
        <w:jc w:val="center"/>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(наименование комиссии)</w:t>
      </w:r>
    </w:p>
    <w:p w:rsidR="0067033A" w:rsidRPr="0067033A" w:rsidRDefault="0067033A" w:rsidP="0067033A">
      <w:pPr>
        <w:autoSpaceDE w:val="0"/>
        <w:autoSpaceDN w:val="0"/>
        <w:spacing w:after="120" w:line="240" w:lineRule="auto"/>
        <w:jc w:val="center"/>
        <w:rPr>
          <w:rFonts w:ascii="Times New Roman" w:eastAsia="Times New Roman" w:hAnsi="Times New Roman" w:cs="Times New Roman"/>
          <w:sz w:val="26"/>
          <w:szCs w:val="26"/>
          <w:lang w:eastAsia="ru-RU"/>
        </w:rPr>
      </w:pPr>
      <w:r w:rsidRPr="0067033A">
        <w:rPr>
          <w:rFonts w:ascii="Times New Roman" w:eastAsia="Times New Roman" w:hAnsi="Times New Roman" w:cs="Times New Roman"/>
          <w:sz w:val="26"/>
          <w:szCs w:val="26"/>
          <w:lang w:eastAsia="ru-RU"/>
        </w:rPr>
        <w:t>по определению/пересмотру (ненужное зачеркнуть) категории годности к службе</w:t>
      </w:r>
      <w:r w:rsidRPr="0067033A">
        <w:rPr>
          <w:rFonts w:ascii="Times New Roman" w:eastAsia="Times New Roman" w:hAnsi="Times New Roman" w:cs="Times New Roman"/>
          <w:sz w:val="26"/>
          <w:szCs w:val="26"/>
          <w:lang w:eastAsia="ru-RU"/>
        </w:rPr>
        <w:br/>
        <w:t>в органах внутренних дел Российской Федерации на момент увольнения со службы</w:t>
      </w:r>
      <w:r w:rsidRPr="0067033A">
        <w:rPr>
          <w:rFonts w:ascii="Times New Roman" w:eastAsia="Times New Roman" w:hAnsi="Times New Roman" w:cs="Times New Roman"/>
          <w:sz w:val="26"/>
          <w:szCs w:val="26"/>
          <w:lang w:eastAsia="ru-RU"/>
        </w:rPr>
        <w:br/>
        <w:t>в органах внутренних дел Российской Федерации</w:t>
      </w: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 xml:space="preserve">1. Фамилия, имя, отчество (при наличии):  </w:t>
      </w:r>
    </w:p>
    <w:p w:rsidR="0067033A" w:rsidRPr="0067033A" w:rsidRDefault="0067033A" w:rsidP="0067033A">
      <w:pPr>
        <w:pBdr>
          <w:top w:val="single" w:sz="4" w:space="1" w:color="auto"/>
        </w:pBdr>
        <w:autoSpaceDE w:val="0"/>
        <w:autoSpaceDN w:val="0"/>
        <w:spacing w:after="0" w:line="240" w:lineRule="auto"/>
        <w:ind w:left="4395"/>
        <w:rPr>
          <w:rFonts w:ascii="Times New Roman" w:eastAsia="Times New Roman" w:hAnsi="Times New Roman" w:cs="Times New Roman"/>
          <w:sz w:val="2"/>
          <w:szCs w:val="2"/>
          <w:lang w:eastAsia="ru-RU"/>
        </w:rPr>
      </w:pP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 xml:space="preserve">2. Дата рождения:  </w:t>
      </w:r>
    </w:p>
    <w:p w:rsidR="0067033A" w:rsidRPr="0067033A" w:rsidRDefault="0067033A" w:rsidP="0067033A">
      <w:pPr>
        <w:pBdr>
          <w:top w:val="single" w:sz="4" w:space="1" w:color="auto"/>
        </w:pBdr>
        <w:autoSpaceDE w:val="0"/>
        <w:autoSpaceDN w:val="0"/>
        <w:spacing w:after="0" w:line="240" w:lineRule="auto"/>
        <w:ind w:left="1988"/>
        <w:rPr>
          <w:rFonts w:ascii="Times New Roman" w:eastAsia="Times New Roman" w:hAnsi="Times New Roman" w:cs="Times New Roman"/>
          <w:sz w:val="2"/>
          <w:szCs w:val="2"/>
          <w:lang w:eastAsia="ru-RU"/>
        </w:rPr>
      </w:pP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 xml:space="preserve">3. Должность:  </w:t>
      </w:r>
    </w:p>
    <w:p w:rsidR="0067033A" w:rsidRPr="0067033A" w:rsidRDefault="0067033A" w:rsidP="0067033A">
      <w:pPr>
        <w:pBdr>
          <w:top w:val="single" w:sz="4" w:space="1" w:color="auto"/>
        </w:pBdr>
        <w:autoSpaceDE w:val="0"/>
        <w:autoSpaceDN w:val="0"/>
        <w:spacing w:after="0" w:line="240" w:lineRule="auto"/>
        <w:ind w:left="1560"/>
        <w:rPr>
          <w:rFonts w:ascii="Times New Roman" w:eastAsia="Times New Roman" w:hAnsi="Times New Roman" w:cs="Times New Roman"/>
          <w:sz w:val="2"/>
          <w:szCs w:val="2"/>
          <w:lang w:eastAsia="ru-RU"/>
        </w:rPr>
      </w:pP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 xml:space="preserve">4. Специальное звание:  </w:t>
      </w:r>
    </w:p>
    <w:p w:rsidR="0067033A" w:rsidRPr="0067033A" w:rsidRDefault="0067033A" w:rsidP="0067033A">
      <w:pPr>
        <w:pBdr>
          <w:top w:val="single" w:sz="4" w:space="1" w:color="auto"/>
        </w:pBdr>
        <w:autoSpaceDE w:val="0"/>
        <w:autoSpaceDN w:val="0"/>
        <w:spacing w:after="0" w:line="240" w:lineRule="auto"/>
        <w:ind w:left="2506"/>
        <w:rPr>
          <w:rFonts w:ascii="Times New Roman" w:eastAsia="Times New Roman" w:hAnsi="Times New Roman" w:cs="Times New Roman"/>
          <w:sz w:val="2"/>
          <w:szCs w:val="2"/>
          <w:lang w:eastAsia="ru-RU"/>
        </w:rPr>
      </w:pP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 xml:space="preserve">5. Служба в Вооруженных Силах Российской Федерации:  </w:t>
      </w:r>
    </w:p>
    <w:p w:rsidR="0067033A" w:rsidRPr="0067033A" w:rsidRDefault="0067033A" w:rsidP="0067033A">
      <w:pPr>
        <w:pBdr>
          <w:top w:val="single" w:sz="4" w:space="1" w:color="auto"/>
        </w:pBdr>
        <w:autoSpaceDE w:val="0"/>
        <w:autoSpaceDN w:val="0"/>
        <w:spacing w:after="0" w:line="240" w:lineRule="auto"/>
        <w:ind w:left="6061"/>
        <w:rPr>
          <w:rFonts w:ascii="Times New Roman" w:eastAsia="Times New Roman" w:hAnsi="Times New Roman" w:cs="Times New Roman"/>
          <w:sz w:val="2"/>
          <w:szCs w:val="2"/>
          <w:lang w:eastAsia="ru-RU"/>
        </w:rPr>
      </w:pP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 xml:space="preserve">6. Служба в органах внутренних дел Российской Федерации:  </w:t>
      </w:r>
    </w:p>
    <w:p w:rsidR="0067033A" w:rsidRPr="0067033A" w:rsidRDefault="0067033A" w:rsidP="0067033A">
      <w:pPr>
        <w:pBdr>
          <w:top w:val="single" w:sz="4" w:space="1" w:color="auto"/>
        </w:pBdr>
        <w:autoSpaceDE w:val="0"/>
        <w:autoSpaceDN w:val="0"/>
        <w:spacing w:after="0" w:line="240" w:lineRule="auto"/>
        <w:ind w:left="6379"/>
        <w:rPr>
          <w:rFonts w:ascii="Times New Roman" w:eastAsia="Times New Roman" w:hAnsi="Times New Roman" w:cs="Times New Roman"/>
          <w:sz w:val="2"/>
          <w:szCs w:val="2"/>
          <w:lang w:eastAsia="ru-RU"/>
        </w:rPr>
      </w:pPr>
    </w:p>
    <w:p w:rsidR="0067033A" w:rsidRPr="0067033A" w:rsidRDefault="0067033A" w:rsidP="0067033A">
      <w:pPr>
        <w:autoSpaceDE w:val="0"/>
        <w:autoSpaceDN w:val="0"/>
        <w:spacing w:after="0" w:line="240" w:lineRule="auto"/>
        <w:jc w:val="both"/>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 xml:space="preserve">7. Основание освидетельствование (направление на медицинское освидетельствование/заявление гражданина/иное):  </w:t>
      </w:r>
    </w:p>
    <w:p w:rsidR="0067033A" w:rsidRPr="0067033A" w:rsidRDefault="0067033A" w:rsidP="0067033A">
      <w:pPr>
        <w:pBdr>
          <w:top w:val="single" w:sz="4" w:space="1" w:color="auto"/>
        </w:pBdr>
        <w:autoSpaceDE w:val="0"/>
        <w:autoSpaceDN w:val="0"/>
        <w:spacing w:after="0" w:line="240" w:lineRule="auto"/>
        <w:ind w:left="5334"/>
        <w:jc w:val="both"/>
        <w:rPr>
          <w:rFonts w:ascii="Times New Roman" w:eastAsia="Times New Roman" w:hAnsi="Times New Roman" w:cs="Times New Roman"/>
          <w:sz w:val="2"/>
          <w:szCs w:val="2"/>
          <w:lang w:eastAsia="ru-RU"/>
        </w:rPr>
      </w:pP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8. Рассмотрены документы (перечислить документы с указанием их даты, номера):</w:t>
      </w: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 xml:space="preserve">9. Установлено:  </w:t>
      </w:r>
    </w:p>
    <w:p w:rsidR="0067033A" w:rsidRPr="0067033A" w:rsidRDefault="0067033A" w:rsidP="0067033A">
      <w:pPr>
        <w:pBdr>
          <w:top w:val="single" w:sz="4" w:space="1" w:color="auto"/>
        </w:pBdr>
        <w:autoSpaceDE w:val="0"/>
        <w:autoSpaceDN w:val="0"/>
        <w:spacing w:after="0" w:line="240" w:lineRule="auto"/>
        <w:ind w:left="1764"/>
        <w:jc w:val="center"/>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(указать Ф.И.О., специальное звание, год рождения)</w:t>
      </w:r>
    </w:p>
    <w:p w:rsidR="0067033A" w:rsidRPr="0067033A" w:rsidRDefault="0067033A" w:rsidP="0067033A">
      <w:pPr>
        <w:tabs>
          <w:tab w:val="right" w:pos="9922"/>
        </w:tabs>
        <w:autoSpaceDE w:val="0"/>
        <w:autoSpaceDN w:val="0"/>
        <w:spacing w:after="0" w:line="240" w:lineRule="auto"/>
        <w:jc w:val="both"/>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проходил службу в органах внутренних дел Российской Федерации (военную службу)</w:t>
      </w:r>
      <w:r w:rsidRPr="0067033A">
        <w:rPr>
          <w:rFonts w:ascii="Times New Roman" w:eastAsia="Times New Roman" w:hAnsi="Times New Roman" w:cs="Times New Roman"/>
          <w:sz w:val="24"/>
          <w:szCs w:val="24"/>
          <w:lang w:eastAsia="ru-RU"/>
        </w:rPr>
        <w:br/>
      </w:r>
      <w:r w:rsidRPr="0067033A">
        <w:rPr>
          <w:rFonts w:ascii="Times New Roman" w:eastAsia="Times New Roman" w:hAnsi="Times New Roman" w:cs="Times New Roman"/>
          <w:sz w:val="24"/>
          <w:szCs w:val="24"/>
          <w:lang w:eastAsia="ru-RU"/>
        </w:rPr>
        <w:tab/>
        <w:t>,</w:t>
      </w:r>
    </w:p>
    <w:p w:rsidR="0067033A" w:rsidRPr="0067033A" w:rsidRDefault="0067033A" w:rsidP="0067033A">
      <w:pPr>
        <w:pBdr>
          <w:top w:val="single" w:sz="4" w:space="1" w:color="auto"/>
        </w:pBdr>
        <w:autoSpaceDE w:val="0"/>
        <w:autoSpaceDN w:val="0"/>
        <w:spacing w:after="0" w:line="240" w:lineRule="auto"/>
        <w:ind w:right="113"/>
        <w:jc w:val="center"/>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(указать периоды прохождения военной службы, службы в органах внутренних дел Российской Федерации, причину увольнения)</w:t>
      </w:r>
    </w:p>
    <w:p w:rsidR="0067033A" w:rsidRPr="0067033A" w:rsidRDefault="0067033A" w:rsidP="0067033A">
      <w:pPr>
        <w:autoSpaceDE w:val="0"/>
        <w:autoSpaceDN w:val="0"/>
        <w:spacing w:after="0" w:line="240" w:lineRule="auto"/>
        <w:jc w:val="both"/>
        <w:rPr>
          <w:rFonts w:ascii="Times New Roman" w:eastAsia="Times New Roman" w:hAnsi="Times New Roman" w:cs="Times New Roman"/>
          <w:sz w:val="2"/>
          <w:szCs w:val="2"/>
          <w:lang w:eastAsia="ru-RU"/>
        </w:rPr>
      </w:pPr>
      <w:r w:rsidRPr="0067033A">
        <w:rPr>
          <w:rFonts w:ascii="Times New Roman" w:eastAsia="Times New Roman" w:hAnsi="Times New Roman" w:cs="Times New Roman"/>
          <w:sz w:val="24"/>
          <w:szCs w:val="24"/>
          <w:lang w:eastAsia="ru-RU"/>
        </w:rPr>
        <w:t>в том числе в условиях льготного исчисления выслуги лет для назначения пенсии 1 месяц</w:t>
      </w:r>
      <w:r w:rsidRPr="0067033A">
        <w:rPr>
          <w:rFonts w:ascii="Times New Roman" w:eastAsia="Times New Roman" w:hAnsi="Times New Roman" w:cs="Times New Roman"/>
          <w:sz w:val="24"/>
          <w:szCs w:val="24"/>
          <w:lang w:eastAsia="ru-RU"/>
        </w:rPr>
        <w:br/>
      </w:r>
    </w:p>
    <w:tbl>
      <w:tblPr>
        <w:tblStyle w:val="a6"/>
        <w:tblW w:w="99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2380"/>
        <w:gridCol w:w="2552"/>
        <w:gridCol w:w="2296"/>
        <w:gridCol w:w="2750"/>
      </w:tblGrid>
      <w:tr w:rsidR="0067033A" w:rsidRPr="0067033A" w:rsidTr="00C54B49">
        <w:tc>
          <w:tcPr>
            <w:tcW w:w="2380" w:type="dxa"/>
            <w:vAlign w:val="bottom"/>
          </w:tcPr>
          <w:p w:rsidR="0067033A" w:rsidRPr="0067033A" w:rsidRDefault="0067033A" w:rsidP="0067033A">
            <w:pPr>
              <w:rPr>
                <w:sz w:val="24"/>
                <w:szCs w:val="24"/>
              </w:rPr>
            </w:pPr>
            <w:r w:rsidRPr="0067033A">
              <w:rPr>
                <w:sz w:val="24"/>
                <w:szCs w:val="24"/>
              </w:rPr>
              <w:t>службы за три месяца</w:t>
            </w:r>
          </w:p>
        </w:tc>
        <w:tc>
          <w:tcPr>
            <w:tcW w:w="2552" w:type="dxa"/>
            <w:tcBorders>
              <w:bottom w:val="single" w:sz="4" w:space="0" w:color="auto"/>
            </w:tcBorders>
            <w:vAlign w:val="bottom"/>
          </w:tcPr>
          <w:p w:rsidR="0067033A" w:rsidRPr="0067033A" w:rsidRDefault="0067033A" w:rsidP="0067033A">
            <w:pPr>
              <w:jc w:val="center"/>
              <w:rPr>
                <w:sz w:val="24"/>
                <w:szCs w:val="24"/>
              </w:rPr>
            </w:pPr>
          </w:p>
        </w:tc>
        <w:tc>
          <w:tcPr>
            <w:tcW w:w="2296" w:type="dxa"/>
            <w:vAlign w:val="bottom"/>
          </w:tcPr>
          <w:p w:rsidR="0067033A" w:rsidRPr="0067033A" w:rsidRDefault="0067033A" w:rsidP="0067033A">
            <w:pPr>
              <w:rPr>
                <w:sz w:val="24"/>
                <w:szCs w:val="24"/>
              </w:rPr>
            </w:pPr>
            <w:r w:rsidRPr="0067033A">
              <w:rPr>
                <w:sz w:val="24"/>
                <w:szCs w:val="24"/>
              </w:rPr>
              <w:t>, что подтверждается</w:t>
            </w:r>
          </w:p>
        </w:tc>
        <w:tc>
          <w:tcPr>
            <w:tcW w:w="2750" w:type="dxa"/>
            <w:tcBorders>
              <w:bottom w:val="single" w:sz="4" w:space="0" w:color="auto"/>
            </w:tcBorders>
            <w:vAlign w:val="bottom"/>
          </w:tcPr>
          <w:p w:rsidR="0067033A" w:rsidRPr="0067033A" w:rsidRDefault="0067033A" w:rsidP="0067033A">
            <w:pPr>
              <w:jc w:val="center"/>
              <w:rPr>
                <w:sz w:val="24"/>
                <w:szCs w:val="24"/>
              </w:rPr>
            </w:pPr>
          </w:p>
        </w:tc>
      </w:tr>
      <w:tr w:rsidR="0067033A" w:rsidRPr="0067033A" w:rsidTr="00C54B49">
        <w:tc>
          <w:tcPr>
            <w:tcW w:w="2380" w:type="dxa"/>
          </w:tcPr>
          <w:p w:rsidR="0067033A" w:rsidRPr="0067033A" w:rsidRDefault="0067033A" w:rsidP="0067033A">
            <w:pPr>
              <w:jc w:val="both"/>
            </w:pPr>
          </w:p>
        </w:tc>
        <w:tc>
          <w:tcPr>
            <w:tcW w:w="2552" w:type="dxa"/>
            <w:tcBorders>
              <w:top w:val="single" w:sz="4" w:space="0" w:color="auto"/>
            </w:tcBorders>
          </w:tcPr>
          <w:p w:rsidR="0067033A" w:rsidRPr="0067033A" w:rsidRDefault="0067033A" w:rsidP="0067033A">
            <w:pPr>
              <w:jc w:val="center"/>
            </w:pPr>
            <w:r w:rsidRPr="0067033A">
              <w:t>(перечислить периоды)</w:t>
            </w:r>
          </w:p>
        </w:tc>
        <w:tc>
          <w:tcPr>
            <w:tcW w:w="2296" w:type="dxa"/>
          </w:tcPr>
          <w:p w:rsidR="0067033A" w:rsidRPr="0067033A" w:rsidRDefault="0067033A" w:rsidP="0067033A">
            <w:pPr>
              <w:jc w:val="both"/>
            </w:pPr>
          </w:p>
        </w:tc>
        <w:tc>
          <w:tcPr>
            <w:tcW w:w="2750" w:type="dxa"/>
            <w:tcBorders>
              <w:top w:val="single" w:sz="4" w:space="0" w:color="auto"/>
            </w:tcBorders>
          </w:tcPr>
          <w:p w:rsidR="0067033A" w:rsidRPr="0067033A" w:rsidRDefault="0067033A" w:rsidP="0067033A">
            <w:pPr>
              <w:jc w:val="center"/>
            </w:pPr>
            <w:r w:rsidRPr="0067033A">
              <w:t>(указать документ)</w:t>
            </w:r>
          </w:p>
        </w:tc>
      </w:tr>
    </w:tbl>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p>
    <w:p w:rsidR="0067033A" w:rsidRPr="0067033A" w:rsidRDefault="0067033A" w:rsidP="0067033A">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(указать время, обстоятельства получения увечий (ранений, травм, контузий) и возникновения</w:t>
      </w: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p>
    <w:p w:rsidR="0067033A" w:rsidRPr="0067033A" w:rsidRDefault="0067033A" w:rsidP="0067033A">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заболеваний (со ссылкой на документы, их подтверждающие), нахождение на лечении в медицинских</w:t>
      </w: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p>
    <w:p w:rsidR="0067033A" w:rsidRPr="0067033A" w:rsidRDefault="0067033A" w:rsidP="0067033A">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организациях, выявленные патологические изменения, установленный диагноз, проводимое лечение;</w:t>
      </w: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p>
    <w:p w:rsidR="0067033A" w:rsidRPr="0067033A" w:rsidRDefault="0067033A" w:rsidP="0067033A">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сведения о медицинском освидетельствовании: наименование военно-врачебной комиссии, дату, номер</w:t>
      </w: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p>
    <w:p w:rsidR="0067033A" w:rsidRPr="0067033A" w:rsidRDefault="0067033A" w:rsidP="0067033A">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заключения, прочую информацию, имеющую значение для вынесения экспертного заключения)</w:t>
      </w:r>
    </w:p>
    <w:p w:rsidR="0067033A" w:rsidRPr="0067033A" w:rsidRDefault="0067033A" w:rsidP="0067033A">
      <w:pPr>
        <w:autoSpaceDE w:val="0"/>
        <w:autoSpaceDN w:val="0"/>
        <w:spacing w:after="0" w:line="240" w:lineRule="auto"/>
        <w:jc w:val="both"/>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 xml:space="preserve">10. Мнение куратора и обоснование заключения военно-врачебной комиссии по рассматриваемому вопросу:  </w:t>
      </w:r>
    </w:p>
    <w:p w:rsidR="0067033A" w:rsidRPr="0067033A" w:rsidRDefault="0067033A" w:rsidP="0067033A">
      <w:pPr>
        <w:pBdr>
          <w:top w:val="single" w:sz="4" w:space="1" w:color="auto"/>
        </w:pBdr>
        <w:autoSpaceDE w:val="0"/>
        <w:autoSpaceDN w:val="0"/>
        <w:spacing w:after="0" w:line="240" w:lineRule="auto"/>
        <w:ind w:left="2996"/>
        <w:rPr>
          <w:rFonts w:ascii="Times New Roman" w:eastAsia="Times New Roman" w:hAnsi="Times New Roman" w:cs="Times New Roman"/>
          <w:sz w:val="2"/>
          <w:szCs w:val="2"/>
          <w:lang w:eastAsia="ru-RU"/>
        </w:rPr>
      </w:pP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p>
    <w:p w:rsidR="0067033A" w:rsidRPr="0067033A" w:rsidRDefault="0067033A" w:rsidP="0067033A">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p>
    <w:p w:rsidR="0067033A" w:rsidRPr="0067033A" w:rsidRDefault="0067033A" w:rsidP="0067033A">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p>
    <w:p w:rsidR="0067033A" w:rsidRPr="0067033A" w:rsidRDefault="0067033A" w:rsidP="0067033A">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tbl>
      <w:tblPr>
        <w:tblStyle w:val="a6"/>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3856"/>
        <w:gridCol w:w="2902"/>
        <w:gridCol w:w="3232"/>
      </w:tblGrid>
      <w:tr w:rsidR="0067033A" w:rsidRPr="0067033A" w:rsidTr="00C54B49">
        <w:tc>
          <w:tcPr>
            <w:tcW w:w="3856" w:type="dxa"/>
            <w:vAlign w:val="bottom"/>
          </w:tcPr>
          <w:p w:rsidR="0067033A" w:rsidRPr="0067033A" w:rsidRDefault="0067033A" w:rsidP="0067033A">
            <w:pPr>
              <w:rPr>
                <w:sz w:val="24"/>
                <w:szCs w:val="24"/>
              </w:rPr>
            </w:pPr>
            <w:r w:rsidRPr="0067033A">
              <w:rPr>
                <w:sz w:val="24"/>
                <w:szCs w:val="24"/>
              </w:rPr>
              <w:t>Куратор:</w:t>
            </w:r>
          </w:p>
        </w:tc>
        <w:tc>
          <w:tcPr>
            <w:tcW w:w="2902" w:type="dxa"/>
            <w:tcBorders>
              <w:bottom w:val="single" w:sz="4" w:space="0" w:color="auto"/>
            </w:tcBorders>
            <w:vAlign w:val="bottom"/>
          </w:tcPr>
          <w:p w:rsidR="0067033A" w:rsidRPr="0067033A" w:rsidRDefault="0067033A" w:rsidP="0067033A">
            <w:pPr>
              <w:jc w:val="center"/>
              <w:rPr>
                <w:sz w:val="24"/>
                <w:szCs w:val="24"/>
              </w:rPr>
            </w:pPr>
          </w:p>
        </w:tc>
        <w:tc>
          <w:tcPr>
            <w:tcW w:w="3232" w:type="dxa"/>
            <w:vAlign w:val="bottom"/>
          </w:tcPr>
          <w:p w:rsidR="0067033A" w:rsidRPr="0067033A" w:rsidRDefault="0067033A" w:rsidP="0067033A">
            <w:pPr>
              <w:jc w:val="right"/>
              <w:rPr>
                <w:sz w:val="24"/>
                <w:szCs w:val="24"/>
              </w:rPr>
            </w:pPr>
            <w:r w:rsidRPr="0067033A">
              <w:rPr>
                <w:sz w:val="24"/>
                <w:szCs w:val="24"/>
              </w:rPr>
              <w:t>инициалы, фамилия</w:t>
            </w:r>
          </w:p>
        </w:tc>
      </w:tr>
      <w:tr w:rsidR="0067033A" w:rsidRPr="0067033A" w:rsidTr="00C54B49">
        <w:tc>
          <w:tcPr>
            <w:tcW w:w="3856" w:type="dxa"/>
          </w:tcPr>
          <w:p w:rsidR="0067033A" w:rsidRPr="0067033A" w:rsidRDefault="0067033A" w:rsidP="0067033A"/>
        </w:tc>
        <w:tc>
          <w:tcPr>
            <w:tcW w:w="2902" w:type="dxa"/>
            <w:tcBorders>
              <w:top w:val="single" w:sz="4" w:space="0" w:color="auto"/>
            </w:tcBorders>
          </w:tcPr>
          <w:p w:rsidR="0067033A" w:rsidRPr="0067033A" w:rsidRDefault="0067033A" w:rsidP="0067033A">
            <w:pPr>
              <w:jc w:val="center"/>
            </w:pPr>
            <w:r w:rsidRPr="0067033A">
              <w:t>(подпись)</w:t>
            </w:r>
          </w:p>
        </w:tc>
        <w:tc>
          <w:tcPr>
            <w:tcW w:w="3232" w:type="dxa"/>
          </w:tcPr>
          <w:p w:rsidR="0067033A" w:rsidRPr="0067033A" w:rsidRDefault="0067033A" w:rsidP="0067033A"/>
        </w:tc>
      </w:tr>
    </w:tbl>
    <w:p w:rsidR="0067033A" w:rsidRPr="0067033A" w:rsidRDefault="0067033A" w:rsidP="0067033A">
      <w:pPr>
        <w:autoSpaceDE w:val="0"/>
        <w:autoSpaceDN w:val="0"/>
        <w:spacing w:after="0" w:line="240" w:lineRule="auto"/>
        <w:rPr>
          <w:rFonts w:ascii="Times New Roman" w:eastAsia="Times New Roman" w:hAnsi="Times New Roman" w:cs="Times New Roman"/>
          <w:sz w:val="2"/>
          <w:szCs w:val="2"/>
          <w:lang w:eastAsia="ru-RU"/>
        </w:rPr>
      </w:pPr>
    </w:p>
    <w:tbl>
      <w:tblPr>
        <w:tblStyle w:val="a6"/>
        <w:tblW w:w="8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5330"/>
        <w:gridCol w:w="851"/>
        <w:gridCol w:w="1162"/>
        <w:gridCol w:w="851"/>
      </w:tblGrid>
      <w:tr w:rsidR="0067033A" w:rsidRPr="0067033A" w:rsidTr="00C54B49">
        <w:tc>
          <w:tcPr>
            <w:tcW w:w="5330" w:type="dxa"/>
            <w:vAlign w:val="bottom"/>
          </w:tcPr>
          <w:p w:rsidR="0067033A" w:rsidRPr="0067033A" w:rsidRDefault="0067033A" w:rsidP="0067033A">
            <w:pPr>
              <w:rPr>
                <w:sz w:val="24"/>
                <w:szCs w:val="24"/>
              </w:rPr>
            </w:pPr>
            <w:r w:rsidRPr="0067033A">
              <w:rPr>
                <w:sz w:val="24"/>
                <w:szCs w:val="24"/>
              </w:rPr>
              <w:t>11. Результаты голосования членов комиссии: За –</w:t>
            </w:r>
          </w:p>
        </w:tc>
        <w:tc>
          <w:tcPr>
            <w:tcW w:w="851" w:type="dxa"/>
            <w:vAlign w:val="bottom"/>
          </w:tcPr>
          <w:p w:rsidR="0067033A" w:rsidRPr="0067033A" w:rsidRDefault="0067033A" w:rsidP="0067033A">
            <w:pPr>
              <w:jc w:val="center"/>
              <w:rPr>
                <w:sz w:val="24"/>
                <w:szCs w:val="24"/>
              </w:rPr>
            </w:pPr>
          </w:p>
        </w:tc>
        <w:tc>
          <w:tcPr>
            <w:tcW w:w="1162" w:type="dxa"/>
            <w:vAlign w:val="bottom"/>
          </w:tcPr>
          <w:p w:rsidR="0067033A" w:rsidRPr="0067033A" w:rsidRDefault="0067033A" w:rsidP="0067033A">
            <w:pPr>
              <w:ind w:left="57"/>
              <w:rPr>
                <w:sz w:val="24"/>
                <w:szCs w:val="24"/>
              </w:rPr>
            </w:pPr>
            <w:r w:rsidRPr="0067033A">
              <w:rPr>
                <w:sz w:val="24"/>
                <w:szCs w:val="24"/>
              </w:rPr>
              <w:t>Против –</w:t>
            </w:r>
          </w:p>
        </w:tc>
        <w:tc>
          <w:tcPr>
            <w:tcW w:w="851" w:type="dxa"/>
            <w:vAlign w:val="bottom"/>
          </w:tcPr>
          <w:p w:rsidR="0067033A" w:rsidRPr="0067033A" w:rsidRDefault="0067033A" w:rsidP="0067033A">
            <w:pPr>
              <w:jc w:val="center"/>
              <w:rPr>
                <w:sz w:val="24"/>
                <w:szCs w:val="24"/>
              </w:rPr>
            </w:pPr>
          </w:p>
        </w:tc>
      </w:tr>
    </w:tbl>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 xml:space="preserve">Особое мнение членов комиссии, голосовавших против:  </w:t>
      </w:r>
    </w:p>
    <w:p w:rsidR="0067033A" w:rsidRPr="0067033A" w:rsidRDefault="0067033A" w:rsidP="0067033A">
      <w:pPr>
        <w:pBdr>
          <w:top w:val="single" w:sz="4" w:space="1" w:color="auto"/>
        </w:pBdr>
        <w:autoSpaceDE w:val="0"/>
        <w:autoSpaceDN w:val="0"/>
        <w:spacing w:after="0" w:line="240" w:lineRule="auto"/>
        <w:ind w:left="5907"/>
        <w:rPr>
          <w:rFonts w:ascii="Times New Roman" w:eastAsia="Times New Roman" w:hAnsi="Times New Roman" w:cs="Times New Roman"/>
          <w:sz w:val="2"/>
          <w:szCs w:val="2"/>
          <w:lang w:eastAsia="ru-RU"/>
        </w:rPr>
      </w:pP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p>
    <w:p w:rsidR="0067033A" w:rsidRPr="0067033A" w:rsidRDefault="0067033A" w:rsidP="0067033A">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12. Заключение военно-врачебной комиссии:</w:t>
      </w: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p>
    <w:p w:rsidR="0067033A" w:rsidRPr="0067033A" w:rsidRDefault="0067033A" w:rsidP="0067033A">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(указать специальное звание гражданина на момент увольнения со службы в органах внутренних дел Российской Федерации, Ф.И.О., год рождения)</w:t>
      </w:r>
    </w:p>
    <w:p w:rsidR="0067033A" w:rsidRPr="0067033A" w:rsidRDefault="0067033A" w:rsidP="0067033A">
      <w:pPr>
        <w:keepNext/>
        <w:autoSpaceDE w:val="0"/>
        <w:autoSpaceDN w:val="0"/>
        <w:spacing w:after="0" w:line="240" w:lineRule="auto"/>
        <w:jc w:val="both"/>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lastRenderedPageBreak/>
        <w:t xml:space="preserve">по диагнозу:  </w:t>
      </w:r>
    </w:p>
    <w:p w:rsidR="0067033A" w:rsidRPr="0067033A" w:rsidRDefault="0067033A" w:rsidP="0067033A">
      <w:pPr>
        <w:keepNext/>
        <w:pBdr>
          <w:top w:val="single" w:sz="4" w:space="1" w:color="auto"/>
        </w:pBdr>
        <w:autoSpaceDE w:val="0"/>
        <w:autoSpaceDN w:val="0"/>
        <w:spacing w:after="0" w:line="240" w:lineRule="auto"/>
        <w:ind w:left="1418"/>
        <w:jc w:val="center"/>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(перечислить на русском языке, без сокращений все установленные диагнозы)</w:t>
      </w:r>
    </w:p>
    <w:p w:rsidR="0067033A" w:rsidRPr="0067033A" w:rsidRDefault="0067033A" w:rsidP="0067033A">
      <w:pPr>
        <w:autoSpaceDE w:val="0"/>
        <w:autoSpaceDN w:val="0"/>
        <w:spacing w:after="0" w:line="240" w:lineRule="auto"/>
        <w:jc w:val="both"/>
        <w:rPr>
          <w:rFonts w:ascii="Times New Roman" w:eastAsia="Times New Roman" w:hAnsi="Times New Roman" w:cs="Times New Roman"/>
          <w:sz w:val="24"/>
          <w:szCs w:val="24"/>
          <w:lang w:eastAsia="ru-RU"/>
        </w:rPr>
      </w:pPr>
    </w:p>
    <w:p w:rsidR="0067033A" w:rsidRPr="0067033A" w:rsidRDefault="0067033A" w:rsidP="0067033A">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 xml:space="preserve">(указать формулировку заключения о причинной связи увечий (ранений, травм, контузий) заболеваний </w:t>
      </w:r>
      <w:r w:rsidRPr="0067033A">
        <w:rPr>
          <w:rFonts w:ascii="Times New Roman" w:eastAsia="Times New Roman" w:hAnsi="Times New Roman" w:cs="Times New Roman"/>
          <w:sz w:val="20"/>
          <w:szCs w:val="20"/>
          <w:vertAlign w:val="superscript"/>
          <w:lang w:eastAsia="ru-RU"/>
        </w:rPr>
        <w:footnoteReference w:customMarkFollows="1" w:id="44"/>
        <w:t>1</w:t>
      </w:r>
      <w:r w:rsidRPr="0067033A">
        <w:rPr>
          <w:rFonts w:ascii="Times New Roman" w:eastAsia="Times New Roman" w:hAnsi="Times New Roman" w:cs="Times New Roman"/>
          <w:sz w:val="20"/>
          <w:szCs w:val="20"/>
          <w:lang w:eastAsia="ru-RU"/>
        </w:rPr>
        <w:t>,</w:t>
      </w:r>
    </w:p>
    <w:p w:rsidR="0067033A" w:rsidRPr="0067033A" w:rsidRDefault="0067033A" w:rsidP="0067033A">
      <w:pPr>
        <w:autoSpaceDE w:val="0"/>
        <w:autoSpaceDN w:val="0"/>
        <w:spacing w:after="0" w:line="240" w:lineRule="auto"/>
        <w:jc w:val="both"/>
        <w:rPr>
          <w:rFonts w:ascii="Times New Roman" w:eastAsia="Times New Roman" w:hAnsi="Times New Roman" w:cs="Times New Roman"/>
          <w:sz w:val="24"/>
          <w:szCs w:val="24"/>
          <w:lang w:eastAsia="ru-RU"/>
        </w:rPr>
      </w:pPr>
    </w:p>
    <w:p w:rsidR="0067033A" w:rsidRPr="0067033A" w:rsidRDefault="0067033A" w:rsidP="0067033A">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 xml:space="preserve">если формулировок несколько, после каждого заключения о причинной связи указывается категория годности </w:t>
      </w:r>
      <w:r w:rsidRPr="0067033A">
        <w:rPr>
          <w:rFonts w:ascii="Times New Roman" w:eastAsia="Times New Roman" w:hAnsi="Times New Roman" w:cs="Times New Roman"/>
          <w:sz w:val="20"/>
          <w:szCs w:val="20"/>
          <w:vertAlign w:val="superscript"/>
          <w:lang w:eastAsia="ru-RU"/>
        </w:rPr>
        <w:footnoteReference w:customMarkFollows="1" w:id="45"/>
        <w:t>2</w:t>
      </w:r>
      <w:r w:rsidRPr="0067033A">
        <w:rPr>
          <w:rFonts w:ascii="Times New Roman" w:eastAsia="Times New Roman" w:hAnsi="Times New Roman" w:cs="Times New Roman"/>
          <w:sz w:val="20"/>
          <w:szCs w:val="20"/>
          <w:lang w:eastAsia="ru-RU"/>
        </w:rPr>
        <w:t>)</w:t>
      </w: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p>
    <w:p w:rsidR="0067033A" w:rsidRPr="0067033A" w:rsidRDefault="0067033A" w:rsidP="0067033A">
      <w:pPr>
        <w:pBdr>
          <w:top w:val="single" w:sz="4" w:space="1" w:color="auto"/>
        </w:pBdr>
        <w:autoSpaceDE w:val="0"/>
        <w:autoSpaceDN w:val="0"/>
        <w:spacing w:after="0" w:line="240" w:lineRule="auto"/>
        <w:jc w:val="both"/>
        <w:rPr>
          <w:rFonts w:ascii="Times New Roman" w:eastAsia="Times New Roman" w:hAnsi="Times New Roman" w:cs="Times New Roman"/>
          <w:sz w:val="2"/>
          <w:szCs w:val="2"/>
          <w:lang w:eastAsia="ru-RU"/>
        </w:rPr>
      </w:pPr>
    </w:p>
    <w:p w:rsidR="0067033A" w:rsidRPr="0067033A" w:rsidRDefault="0067033A" w:rsidP="0067033A">
      <w:pPr>
        <w:autoSpaceDE w:val="0"/>
        <w:autoSpaceDN w:val="0"/>
        <w:spacing w:after="0" w:line="240" w:lineRule="auto"/>
        <w:jc w:val="both"/>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 xml:space="preserve">на основании  </w:t>
      </w:r>
    </w:p>
    <w:p w:rsidR="0067033A" w:rsidRPr="0067033A" w:rsidRDefault="0067033A" w:rsidP="0067033A">
      <w:pPr>
        <w:pBdr>
          <w:top w:val="single" w:sz="4" w:space="1" w:color="auto"/>
        </w:pBdr>
        <w:autoSpaceDE w:val="0"/>
        <w:autoSpaceDN w:val="0"/>
        <w:spacing w:after="0" w:line="240" w:lineRule="auto"/>
        <w:ind w:left="1512"/>
        <w:jc w:val="center"/>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(перечислить применяемые статьи, графы расписания болезней и таблиц дополнительных</w:t>
      </w: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p>
    <w:p w:rsidR="0067033A" w:rsidRPr="0067033A" w:rsidRDefault="0067033A" w:rsidP="0067033A">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требований, действовавших на момент увольнения освидетельствуемого со службы в органах внутренних дел Российской Федерации, с указанием нормативного правового акта,</w:t>
      </w: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p>
    <w:p w:rsidR="0067033A" w:rsidRPr="0067033A" w:rsidRDefault="0067033A" w:rsidP="0067033A">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которым они были утверждены и соответствующие им формулировки заключения о категории годности</w:t>
      </w: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p>
    <w:p w:rsidR="0067033A" w:rsidRPr="0067033A" w:rsidRDefault="0067033A" w:rsidP="0067033A">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к службе в органах внутренних дел Российской Федерации, степени ограничения, заключение о годности к службе</w:t>
      </w: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p>
    <w:p w:rsidR="0067033A" w:rsidRPr="0067033A" w:rsidRDefault="0067033A" w:rsidP="0067033A">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в занимаемой на момент увольнения должности, должностях (группах предназначения), в которых</w:t>
      </w:r>
    </w:p>
    <w:p w:rsidR="0067033A" w:rsidRPr="0067033A" w:rsidRDefault="0067033A" w:rsidP="0067033A">
      <w:pPr>
        <w:tabs>
          <w:tab w:val="right" w:pos="9922"/>
        </w:tabs>
        <w:autoSpaceDE w:val="0"/>
        <w:autoSpaceDN w:val="0"/>
        <w:spacing w:after="0" w:line="240" w:lineRule="auto"/>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ab/>
        <w:t>на момент увольнения</w:t>
      </w:r>
    </w:p>
    <w:p w:rsidR="0067033A" w:rsidRPr="0067033A" w:rsidRDefault="0067033A" w:rsidP="0067033A">
      <w:pPr>
        <w:pBdr>
          <w:top w:val="single" w:sz="4" w:space="1" w:color="auto"/>
        </w:pBdr>
        <w:autoSpaceDE w:val="0"/>
        <w:autoSpaceDN w:val="0"/>
        <w:spacing w:after="0" w:line="240" w:lineRule="auto"/>
        <w:ind w:right="2447"/>
        <w:jc w:val="center"/>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возможно было продолжение службы без ущерба для состояния здоровья)</w:t>
      </w: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 xml:space="preserve">из органов внутренних дел Российской Федерации  </w:t>
      </w:r>
    </w:p>
    <w:p w:rsidR="0067033A" w:rsidRPr="0067033A" w:rsidRDefault="0067033A" w:rsidP="0067033A">
      <w:pPr>
        <w:pBdr>
          <w:top w:val="single" w:sz="4" w:space="1" w:color="auto"/>
        </w:pBdr>
        <w:autoSpaceDE w:val="0"/>
        <w:autoSpaceDN w:val="0"/>
        <w:spacing w:after="360" w:line="240" w:lineRule="auto"/>
        <w:ind w:left="5335"/>
        <w:jc w:val="center"/>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(дата увольнения)</w:t>
      </w: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 xml:space="preserve">Примечание  </w:t>
      </w:r>
    </w:p>
    <w:p w:rsidR="0067033A" w:rsidRPr="0067033A" w:rsidRDefault="0067033A" w:rsidP="0067033A">
      <w:pPr>
        <w:pBdr>
          <w:top w:val="single" w:sz="4" w:space="1" w:color="auto"/>
        </w:pBdr>
        <w:autoSpaceDE w:val="0"/>
        <w:autoSpaceDN w:val="0"/>
        <w:spacing w:after="0" w:line="240" w:lineRule="auto"/>
        <w:ind w:left="1386"/>
        <w:rPr>
          <w:rFonts w:ascii="Times New Roman" w:eastAsia="Times New Roman" w:hAnsi="Times New Roman" w:cs="Times New Roman"/>
          <w:sz w:val="2"/>
          <w:szCs w:val="2"/>
          <w:lang w:eastAsia="ru-RU"/>
        </w:rPr>
      </w:pPr>
    </w:p>
    <w:p w:rsidR="0067033A" w:rsidRPr="0067033A" w:rsidRDefault="0067033A" w:rsidP="0067033A">
      <w:pPr>
        <w:autoSpaceDE w:val="0"/>
        <w:autoSpaceDN w:val="0"/>
        <w:spacing w:after="360" w:line="240" w:lineRule="auto"/>
        <w:jc w:val="center"/>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(при необходимости указать на отмену ранее вынесенного заключения военно-врачебной комиссии и основание для отмены)</w:t>
      </w:r>
    </w:p>
    <w:tbl>
      <w:tblPr>
        <w:tblW w:w="0" w:type="auto"/>
        <w:jc w:val="right"/>
        <w:tblInd w:w="-2882" w:type="dxa"/>
        <w:tblLayout w:type="fixed"/>
        <w:tblCellMar>
          <w:left w:w="28" w:type="dxa"/>
          <w:right w:w="28" w:type="dxa"/>
        </w:tblCellMar>
        <w:tblLook w:val="0000" w:firstRow="0" w:lastRow="0" w:firstColumn="0" w:lastColumn="0" w:noHBand="0" w:noVBand="0"/>
      </w:tblPr>
      <w:tblGrid>
        <w:gridCol w:w="2551"/>
        <w:gridCol w:w="5272"/>
      </w:tblGrid>
      <w:tr w:rsidR="0067033A" w:rsidRPr="0067033A" w:rsidTr="00C54B49">
        <w:trPr>
          <w:jc w:val="right"/>
        </w:trPr>
        <w:tc>
          <w:tcPr>
            <w:tcW w:w="2551" w:type="dxa"/>
            <w:tcBorders>
              <w:top w:val="nil"/>
              <w:left w:val="nil"/>
              <w:bottom w:val="nil"/>
              <w:right w:val="nil"/>
            </w:tcBorders>
            <w:vAlign w:val="bottom"/>
          </w:tcPr>
          <w:p w:rsidR="0067033A" w:rsidRPr="0067033A" w:rsidRDefault="0067033A" w:rsidP="0067033A">
            <w:pPr>
              <w:keepNext/>
              <w:autoSpaceDE w:val="0"/>
              <w:autoSpaceDN w:val="0"/>
              <w:spacing w:after="0" w:line="240" w:lineRule="auto"/>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Председатель комиссии</w:t>
            </w:r>
          </w:p>
        </w:tc>
        <w:tc>
          <w:tcPr>
            <w:tcW w:w="5272" w:type="dxa"/>
            <w:tcBorders>
              <w:top w:val="nil"/>
              <w:left w:val="nil"/>
              <w:bottom w:val="single" w:sz="4" w:space="0" w:color="auto"/>
              <w:right w:val="nil"/>
            </w:tcBorders>
            <w:vAlign w:val="bottom"/>
          </w:tcPr>
          <w:p w:rsidR="0067033A" w:rsidRPr="0067033A" w:rsidRDefault="0067033A" w:rsidP="0067033A">
            <w:pPr>
              <w:keepNext/>
              <w:autoSpaceDE w:val="0"/>
              <w:autoSpaceDN w:val="0"/>
              <w:spacing w:after="0" w:line="240" w:lineRule="auto"/>
              <w:jc w:val="center"/>
              <w:rPr>
                <w:rFonts w:ascii="Times New Roman" w:eastAsia="Times New Roman" w:hAnsi="Times New Roman" w:cs="Times New Roman"/>
                <w:sz w:val="24"/>
                <w:szCs w:val="24"/>
                <w:lang w:eastAsia="ru-RU"/>
              </w:rPr>
            </w:pPr>
          </w:p>
        </w:tc>
      </w:tr>
      <w:tr w:rsidR="0067033A" w:rsidRPr="0067033A" w:rsidTr="00C54B49">
        <w:trPr>
          <w:jc w:val="right"/>
        </w:trPr>
        <w:tc>
          <w:tcPr>
            <w:tcW w:w="2551" w:type="dxa"/>
            <w:tcBorders>
              <w:top w:val="nil"/>
              <w:left w:val="nil"/>
              <w:bottom w:val="nil"/>
              <w:right w:val="nil"/>
            </w:tcBorders>
          </w:tcPr>
          <w:p w:rsidR="0067033A" w:rsidRPr="0067033A" w:rsidRDefault="0067033A" w:rsidP="0067033A">
            <w:pPr>
              <w:keepNext/>
              <w:autoSpaceDE w:val="0"/>
              <w:autoSpaceDN w:val="0"/>
              <w:spacing w:after="0" w:line="240" w:lineRule="auto"/>
              <w:rPr>
                <w:rFonts w:ascii="Times New Roman" w:eastAsia="Times New Roman" w:hAnsi="Times New Roman" w:cs="Times New Roman"/>
                <w:sz w:val="20"/>
                <w:szCs w:val="20"/>
                <w:lang w:eastAsia="ru-RU"/>
              </w:rPr>
            </w:pPr>
          </w:p>
        </w:tc>
        <w:tc>
          <w:tcPr>
            <w:tcW w:w="5272" w:type="dxa"/>
            <w:tcBorders>
              <w:top w:val="nil"/>
              <w:left w:val="nil"/>
              <w:bottom w:val="nil"/>
              <w:right w:val="nil"/>
            </w:tcBorders>
          </w:tcPr>
          <w:p w:rsidR="0067033A" w:rsidRPr="0067033A" w:rsidRDefault="0067033A" w:rsidP="0067033A">
            <w:pPr>
              <w:keepNext/>
              <w:autoSpaceDE w:val="0"/>
              <w:autoSpaceDN w:val="0"/>
              <w:spacing w:after="0" w:line="240" w:lineRule="auto"/>
              <w:jc w:val="right"/>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(специальное звание,</w:t>
            </w:r>
            <w:r w:rsidRPr="0067033A">
              <w:rPr>
                <w:rFonts w:ascii="Times New Roman" w:eastAsia="Times New Roman" w:hAnsi="Times New Roman" w:cs="Times New Roman"/>
                <w:sz w:val="20"/>
                <w:szCs w:val="20"/>
                <w:lang w:eastAsia="ru-RU"/>
              </w:rPr>
              <w:br/>
              <w:t>подпись, инициалы, фамилия)</w:t>
            </w:r>
          </w:p>
        </w:tc>
      </w:tr>
    </w:tbl>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М.П.</w:t>
      </w:r>
    </w:p>
    <w:tbl>
      <w:tblPr>
        <w:tblW w:w="0" w:type="auto"/>
        <w:jc w:val="right"/>
        <w:tblInd w:w="-2898" w:type="dxa"/>
        <w:tblLayout w:type="fixed"/>
        <w:tblCellMar>
          <w:left w:w="28" w:type="dxa"/>
          <w:right w:w="28" w:type="dxa"/>
        </w:tblCellMar>
        <w:tblLook w:val="0000" w:firstRow="0" w:lastRow="0" w:firstColumn="0" w:lastColumn="0" w:noHBand="0" w:noVBand="0"/>
      </w:tblPr>
      <w:tblGrid>
        <w:gridCol w:w="16"/>
        <w:gridCol w:w="2535"/>
        <w:gridCol w:w="16"/>
        <w:gridCol w:w="5256"/>
        <w:gridCol w:w="16"/>
      </w:tblGrid>
      <w:tr w:rsidR="0067033A" w:rsidRPr="0067033A" w:rsidTr="00C54B49">
        <w:trPr>
          <w:gridAfter w:val="1"/>
          <w:wAfter w:w="16" w:type="dxa"/>
          <w:jc w:val="right"/>
        </w:trPr>
        <w:tc>
          <w:tcPr>
            <w:tcW w:w="2551" w:type="dxa"/>
            <w:gridSpan w:val="2"/>
            <w:tcBorders>
              <w:top w:val="nil"/>
              <w:left w:val="nil"/>
              <w:bottom w:val="nil"/>
              <w:right w:val="nil"/>
            </w:tcBorders>
            <w:vAlign w:val="bottom"/>
          </w:tcPr>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Члены комиссии</w:t>
            </w:r>
          </w:p>
        </w:tc>
        <w:tc>
          <w:tcPr>
            <w:tcW w:w="5272" w:type="dxa"/>
            <w:gridSpan w:val="2"/>
            <w:tcBorders>
              <w:top w:val="nil"/>
              <w:left w:val="nil"/>
              <w:bottom w:val="single" w:sz="4" w:space="0" w:color="auto"/>
              <w:right w:val="nil"/>
            </w:tcBorders>
            <w:vAlign w:val="bottom"/>
          </w:tcPr>
          <w:p w:rsidR="0067033A" w:rsidRPr="0067033A" w:rsidRDefault="0067033A" w:rsidP="0067033A">
            <w:pPr>
              <w:autoSpaceDE w:val="0"/>
              <w:autoSpaceDN w:val="0"/>
              <w:spacing w:after="0" w:line="240" w:lineRule="auto"/>
              <w:jc w:val="center"/>
              <w:rPr>
                <w:rFonts w:ascii="Times New Roman" w:eastAsia="Times New Roman" w:hAnsi="Times New Roman" w:cs="Times New Roman"/>
                <w:sz w:val="24"/>
                <w:szCs w:val="24"/>
                <w:lang w:eastAsia="ru-RU"/>
              </w:rPr>
            </w:pPr>
          </w:p>
        </w:tc>
      </w:tr>
      <w:tr w:rsidR="0067033A" w:rsidRPr="0067033A" w:rsidTr="00C54B49">
        <w:trPr>
          <w:gridAfter w:val="1"/>
          <w:wAfter w:w="16" w:type="dxa"/>
          <w:jc w:val="right"/>
        </w:trPr>
        <w:tc>
          <w:tcPr>
            <w:tcW w:w="2551" w:type="dxa"/>
            <w:gridSpan w:val="2"/>
            <w:tcBorders>
              <w:top w:val="nil"/>
              <w:left w:val="nil"/>
              <w:bottom w:val="nil"/>
              <w:right w:val="nil"/>
            </w:tcBorders>
          </w:tcPr>
          <w:p w:rsidR="0067033A" w:rsidRPr="0067033A" w:rsidRDefault="0067033A" w:rsidP="0067033A">
            <w:pPr>
              <w:autoSpaceDE w:val="0"/>
              <w:autoSpaceDN w:val="0"/>
              <w:spacing w:after="0" w:line="240" w:lineRule="auto"/>
              <w:rPr>
                <w:rFonts w:ascii="Times New Roman" w:eastAsia="Times New Roman" w:hAnsi="Times New Roman" w:cs="Times New Roman"/>
                <w:sz w:val="20"/>
                <w:szCs w:val="20"/>
                <w:lang w:eastAsia="ru-RU"/>
              </w:rPr>
            </w:pPr>
          </w:p>
        </w:tc>
        <w:tc>
          <w:tcPr>
            <w:tcW w:w="5272" w:type="dxa"/>
            <w:gridSpan w:val="2"/>
            <w:tcBorders>
              <w:top w:val="nil"/>
              <w:left w:val="nil"/>
              <w:bottom w:val="nil"/>
              <w:right w:val="nil"/>
            </w:tcBorders>
          </w:tcPr>
          <w:p w:rsidR="0067033A" w:rsidRPr="0067033A" w:rsidRDefault="0067033A" w:rsidP="0067033A">
            <w:pPr>
              <w:autoSpaceDE w:val="0"/>
              <w:autoSpaceDN w:val="0"/>
              <w:spacing w:after="0" w:line="240" w:lineRule="auto"/>
              <w:jc w:val="right"/>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(специальное звание,</w:t>
            </w:r>
            <w:r w:rsidRPr="0067033A">
              <w:rPr>
                <w:rFonts w:ascii="Times New Roman" w:eastAsia="Times New Roman" w:hAnsi="Times New Roman" w:cs="Times New Roman"/>
                <w:sz w:val="20"/>
                <w:szCs w:val="20"/>
                <w:lang w:eastAsia="ru-RU"/>
              </w:rPr>
              <w:br/>
              <w:t>подпись, инициалы, фамилия)</w:t>
            </w:r>
          </w:p>
        </w:tc>
      </w:tr>
      <w:tr w:rsidR="0067033A" w:rsidRPr="0067033A" w:rsidTr="00C54B49">
        <w:trPr>
          <w:gridBefore w:val="1"/>
          <w:wBefore w:w="16" w:type="dxa"/>
          <w:jc w:val="right"/>
        </w:trPr>
        <w:tc>
          <w:tcPr>
            <w:tcW w:w="2551" w:type="dxa"/>
            <w:gridSpan w:val="2"/>
            <w:tcBorders>
              <w:top w:val="nil"/>
              <w:left w:val="nil"/>
              <w:bottom w:val="nil"/>
              <w:right w:val="nil"/>
            </w:tcBorders>
            <w:vAlign w:val="bottom"/>
          </w:tcPr>
          <w:p w:rsidR="0067033A" w:rsidRPr="0067033A" w:rsidRDefault="0067033A" w:rsidP="0067033A">
            <w:pPr>
              <w:keepNext/>
              <w:autoSpaceDE w:val="0"/>
              <w:autoSpaceDN w:val="0"/>
              <w:spacing w:after="0" w:line="240" w:lineRule="auto"/>
              <w:rPr>
                <w:rFonts w:ascii="Times New Roman" w:eastAsia="Times New Roman" w:hAnsi="Times New Roman" w:cs="Times New Roman"/>
                <w:sz w:val="24"/>
                <w:szCs w:val="24"/>
                <w:lang w:eastAsia="ru-RU"/>
              </w:rPr>
            </w:pPr>
          </w:p>
        </w:tc>
        <w:tc>
          <w:tcPr>
            <w:tcW w:w="5272" w:type="dxa"/>
            <w:gridSpan w:val="2"/>
            <w:tcBorders>
              <w:top w:val="nil"/>
              <w:left w:val="nil"/>
              <w:bottom w:val="single" w:sz="4" w:space="0" w:color="auto"/>
              <w:right w:val="nil"/>
            </w:tcBorders>
            <w:vAlign w:val="bottom"/>
          </w:tcPr>
          <w:p w:rsidR="0067033A" w:rsidRPr="0067033A" w:rsidRDefault="0067033A" w:rsidP="0067033A">
            <w:pPr>
              <w:keepNext/>
              <w:autoSpaceDE w:val="0"/>
              <w:autoSpaceDN w:val="0"/>
              <w:spacing w:after="0" w:line="240" w:lineRule="auto"/>
              <w:jc w:val="center"/>
              <w:rPr>
                <w:rFonts w:ascii="Times New Roman" w:eastAsia="Times New Roman" w:hAnsi="Times New Roman" w:cs="Times New Roman"/>
                <w:sz w:val="24"/>
                <w:szCs w:val="24"/>
                <w:lang w:eastAsia="ru-RU"/>
              </w:rPr>
            </w:pPr>
          </w:p>
        </w:tc>
      </w:tr>
      <w:tr w:rsidR="0067033A" w:rsidRPr="0067033A" w:rsidTr="00C54B49">
        <w:trPr>
          <w:gridBefore w:val="1"/>
          <w:wBefore w:w="16" w:type="dxa"/>
          <w:jc w:val="right"/>
        </w:trPr>
        <w:tc>
          <w:tcPr>
            <w:tcW w:w="2551" w:type="dxa"/>
            <w:gridSpan w:val="2"/>
            <w:tcBorders>
              <w:top w:val="nil"/>
              <w:left w:val="nil"/>
              <w:bottom w:val="nil"/>
              <w:right w:val="nil"/>
            </w:tcBorders>
          </w:tcPr>
          <w:p w:rsidR="0067033A" w:rsidRPr="0067033A" w:rsidRDefault="0067033A" w:rsidP="0067033A">
            <w:pPr>
              <w:keepNext/>
              <w:autoSpaceDE w:val="0"/>
              <w:autoSpaceDN w:val="0"/>
              <w:spacing w:after="0" w:line="240" w:lineRule="auto"/>
              <w:rPr>
                <w:rFonts w:ascii="Times New Roman" w:eastAsia="Times New Roman" w:hAnsi="Times New Roman" w:cs="Times New Roman"/>
                <w:sz w:val="20"/>
                <w:szCs w:val="20"/>
                <w:lang w:eastAsia="ru-RU"/>
              </w:rPr>
            </w:pPr>
          </w:p>
        </w:tc>
        <w:tc>
          <w:tcPr>
            <w:tcW w:w="5272" w:type="dxa"/>
            <w:gridSpan w:val="2"/>
            <w:tcBorders>
              <w:top w:val="nil"/>
              <w:left w:val="nil"/>
              <w:bottom w:val="nil"/>
              <w:right w:val="nil"/>
            </w:tcBorders>
          </w:tcPr>
          <w:p w:rsidR="0067033A" w:rsidRPr="0067033A" w:rsidRDefault="0067033A" w:rsidP="0067033A">
            <w:pPr>
              <w:keepNext/>
              <w:autoSpaceDE w:val="0"/>
              <w:autoSpaceDN w:val="0"/>
              <w:spacing w:after="0" w:line="240" w:lineRule="auto"/>
              <w:jc w:val="right"/>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(специальное звание,</w:t>
            </w:r>
            <w:r w:rsidRPr="0067033A">
              <w:rPr>
                <w:rFonts w:ascii="Times New Roman" w:eastAsia="Times New Roman" w:hAnsi="Times New Roman" w:cs="Times New Roman"/>
                <w:sz w:val="20"/>
                <w:szCs w:val="20"/>
                <w:lang w:eastAsia="ru-RU"/>
              </w:rPr>
              <w:br/>
              <w:t>подпись, инициалы, фамилия)</w:t>
            </w:r>
          </w:p>
        </w:tc>
      </w:tr>
      <w:tr w:rsidR="0067033A" w:rsidRPr="0067033A" w:rsidTr="00C54B49">
        <w:trPr>
          <w:gridBefore w:val="1"/>
          <w:wBefore w:w="16" w:type="dxa"/>
          <w:jc w:val="right"/>
        </w:trPr>
        <w:tc>
          <w:tcPr>
            <w:tcW w:w="2551" w:type="dxa"/>
            <w:gridSpan w:val="2"/>
            <w:tcBorders>
              <w:top w:val="nil"/>
              <w:left w:val="nil"/>
              <w:bottom w:val="nil"/>
              <w:right w:val="nil"/>
            </w:tcBorders>
            <w:vAlign w:val="bottom"/>
          </w:tcPr>
          <w:p w:rsidR="0067033A" w:rsidRPr="0067033A" w:rsidRDefault="0067033A" w:rsidP="0067033A">
            <w:pPr>
              <w:keepNext/>
              <w:autoSpaceDE w:val="0"/>
              <w:autoSpaceDN w:val="0"/>
              <w:spacing w:after="0" w:line="240" w:lineRule="auto"/>
              <w:rPr>
                <w:rFonts w:ascii="Times New Roman" w:eastAsia="Times New Roman" w:hAnsi="Times New Roman" w:cs="Times New Roman"/>
                <w:sz w:val="24"/>
                <w:szCs w:val="24"/>
                <w:lang w:eastAsia="ru-RU"/>
              </w:rPr>
            </w:pPr>
          </w:p>
        </w:tc>
        <w:tc>
          <w:tcPr>
            <w:tcW w:w="5272" w:type="dxa"/>
            <w:gridSpan w:val="2"/>
            <w:tcBorders>
              <w:top w:val="nil"/>
              <w:left w:val="nil"/>
              <w:bottom w:val="single" w:sz="4" w:space="0" w:color="auto"/>
              <w:right w:val="nil"/>
            </w:tcBorders>
            <w:vAlign w:val="bottom"/>
          </w:tcPr>
          <w:p w:rsidR="0067033A" w:rsidRPr="0067033A" w:rsidRDefault="0067033A" w:rsidP="0067033A">
            <w:pPr>
              <w:keepNext/>
              <w:autoSpaceDE w:val="0"/>
              <w:autoSpaceDN w:val="0"/>
              <w:spacing w:after="0" w:line="240" w:lineRule="auto"/>
              <w:jc w:val="center"/>
              <w:rPr>
                <w:rFonts w:ascii="Times New Roman" w:eastAsia="Times New Roman" w:hAnsi="Times New Roman" w:cs="Times New Roman"/>
                <w:sz w:val="24"/>
                <w:szCs w:val="24"/>
                <w:lang w:eastAsia="ru-RU"/>
              </w:rPr>
            </w:pPr>
          </w:p>
        </w:tc>
      </w:tr>
      <w:tr w:rsidR="0067033A" w:rsidRPr="0067033A" w:rsidTr="00C54B49">
        <w:trPr>
          <w:gridBefore w:val="1"/>
          <w:wBefore w:w="16" w:type="dxa"/>
          <w:jc w:val="right"/>
        </w:trPr>
        <w:tc>
          <w:tcPr>
            <w:tcW w:w="2551" w:type="dxa"/>
            <w:gridSpan w:val="2"/>
            <w:tcBorders>
              <w:top w:val="nil"/>
              <w:left w:val="nil"/>
              <w:bottom w:val="nil"/>
              <w:right w:val="nil"/>
            </w:tcBorders>
          </w:tcPr>
          <w:p w:rsidR="0067033A" w:rsidRPr="0067033A" w:rsidRDefault="0067033A" w:rsidP="0067033A">
            <w:pPr>
              <w:keepNext/>
              <w:autoSpaceDE w:val="0"/>
              <w:autoSpaceDN w:val="0"/>
              <w:spacing w:after="0" w:line="240" w:lineRule="auto"/>
              <w:rPr>
                <w:rFonts w:ascii="Times New Roman" w:eastAsia="Times New Roman" w:hAnsi="Times New Roman" w:cs="Times New Roman"/>
                <w:sz w:val="20"/>
                <w:szCs w:val="20"/>
                <w:lang w:eastAsia="ru-RU"/>
              </w:rPr>
            </w:pPr>
          </w:p>
        </w:tc>
        <w:tc>
          <w:tcPr>
            <w:tcW w:w="5272" w:type="dxa"/>
            <w:gridSpan w:val="2"/>
            <w:tcBorders>
              <w:top w:val="nil"/>
              <w:left w:val="nil"/>
              <w:bottom w:val="nil"/>
              <w:right w:val="nil"/>
            </w:tcBorders>
          </w:tcPr>
          <w:p w:rsidR="0067033A" w:rsidRPr="0067033A" w:rsidRDefault="0067033A" w:rsidP="0067033A">
            <w:pPr>
              <w:keepNext/>
              <w:autoSpaceDE w:val="0"/>
              <w:autoSpaceDN w:val="0"/>
              <w:spacing w:after="0" w:line="240" w:lineRule="auto"/>
              <w:jc w:val="right"/>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(специальное звание,</w:t>
            </w:r>
            <w:r w:rsidRPr="0067033A">
              <w:rPr>
                <w:rFonts w:ascii="Times New Roman" w:eastAsia="Times New Roman" w:hAnsi="Times New Roman" w:cs="Times New Roman"/>
                <w:sz w:val="20"/>
                <w:szCs w:val="20"/>
                <w:lang w:eastAsia="ru-RU"/>
              </w:rPr>
              <w:br/>
              <w:t>подпись, инициалы, фамилия)</w:t>
            </w:r>
          </w:p>
        </w:tc>
      </w:tr>
    </w:tbl>
    <w:p w:rsidR="0067033A" w:rsidRPr="0067033A" w:rsidRDefault="0067033A" w:rsidP="0067033A">
      <w:pPr>
        <w:tabs>
          <w:tab w:val="right" w:pos="9922"/>
        </w:tabs>
        <w:autoSpaceDE w:val="0"/>
        <w:autoSpaceDN w:val="0"/>
        <w:spacing w:before="240" w:after="0" w:line="240" w:lineRule="auto"/>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 xml:space="preserve">13. Приложение к протоколу заседания  </w:t>
      </w:r>
      <w:r w:rsidRPr="0067033A">
        <w:rPr>
          <w:rFonts w:ascii="Times New Roman" w:eastAsia="Times New Roman" w:hAnsi="Times New Roman" w:cs="Times New Roman"/>
          <w:sz w:val="24"/>
          <w:szCs w:val="24"/>
          <w:lang w:eastAsia="ru-RU"/>
        </w:rPr>
        <w:tab/>
        <w:t>(указать</w:t>
      </w:r>
    </w:p>
    <w:p w:rsidR="0067033A" w:rsidRPr="0067033A" w:rsidRDefault="0067033A" w:rsidP="0067033A">
      <w:pPr>
        <w:pBdr>
          <w:top w:val="single" w:sz="4" w:space="1" w:color="auto"/>
        </w:pBdr>
        <w:autoSpaceDE w:val="0"/>
        <w:autoSpaceDN w:val="0"/>
        <w:spacing w:after="0" w:line="240" w:lineRule="auto"/>
        <w:ind w:left="4158" w:right="949"/>
        <w:rPr>
          <w:rFonts w:ascii="Times New Roman" w:eastAsia="Times New Roman" w:hAnsi="Times New Roman" w:cs="Times New Roman"/>
          <w:sz w:val="2"/>
          <w:szCs w:val="2"/>
          <w:lang w:eastAsia="ru-RU"/>
        </w:rPr>
      </w:pPr>
    </w:p>
    <w:tbl>
      <w:tblPr>
        <w:tblStyle w:val="a6"/>
        <w:tblW w:w="9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4905"/>
        <w:gridCol w:w="1418"/>
        <w:gridCol w:w="651"/>
        <w:gridCol w:w="454"/>
        <w:gridCol w:w="2552"/>
      </w:tblGrid>
      <w:tr w:rsidR="0067033A" w:rsidRPr="0067033A" w:rsidTr="00C54B49">
        <w:tc>
          <w:tcPr>
            <w:tcW w:w="4905" w:type="dxa"/>
            <w:vAlign w:val="bottom"/>
          </w:tcPr>
          <w:p w:rsidR="0067033A" w:rsidRPr="0067033A" w:rsidRDefault="0067033A" w:rsidP="0067033A">
            <w:pPr>
              <w:rPr>
                <w:sz w:val="24"/>
                <w:szCs w:val="24"/>
              </w:rPr>
            </w:pPr>
            <w:r w:rsidRPr="0067033A">
              <w:rPr>
                <w:sz w:val="24"/>
                <w:szCs w:val="24"/>
              </w:rPr>
              <w:t>наименование военно-врачебной комиссии) от</w:t>
            </w:r>
          </w:p>
        </w:tc>
        <w:tc>
          <w:tcPr>
            <w:tcW w:w="1418" w:type="dxa"/>
            <w:vAlign w:val="bottom"/>
          </w:tcPr>
          <w:p w:rsidR="0067033A" w:rsidRPr="0067033A" w:rsidRDefault="0067033A" w:rsidP="0067033A">
            <w:pPr>
              <w:jc w:val="center"/>
              <w:rPr>
                <w:sz w:val="24"/>
                <w:szCs w:val="24"/>
              </w:rPr>
            </w:pPr>
          </w:p>
        </w:tc>
        <w:tc>
          <w:tcPr>
            <w:tcW w:w="651" w:type="dxa"/>
            <w:vAlign w:val="bottom"/>
          </w:tcPr>
          <w:p w:rsidR="0067033A" w:rsidRPr="0067033A" w:rsidRDefault="0067033A" w:rsidP="0067033A">
            <w:pPr>
              <w:ind w:left="57"/>
              <w:rPr>
                <w:sz w:val="24"/>
                <w:szCs w:val="24"/>
              </w:rPr>
            </w:pPr>
            <w:r w:rsidRPr="0067033A">
              <w:rPr>
                <w:sz w:val="24"/>
                <w:szCs w:val="24"/>
              </w:rPr>
              <w:t>г. на</w:t>
            </w:r>
          </w:p>
        </w:tc>
        <w:tc>
          <w:tcPr>
            <w:tcW w:w="454" w:type="dxa"/>
            <w:tcBorders>
              <w:bottom w:val="single" w:sz="4" w:space="0" w:color="auto"/>
            </w:tcBorders>
            <w:vAlign w:val="bottom"/>
          </w:tcPr>
          <w:p w:rsidR="0067033A" w:rsidRPr="0067033A" w:rsidRDefault="0067033A" w:rsidP="0067033A">
            <w:pPr>
              <w:jc w:val="center"/>
              <w:rPr>
                <w:sz w:val="24"/>
                <w:szCs w:val="24"/>
              </w:rPr>
            </w:pPr>
          </w:p>
        </w:tc>
        <w:tc>
          <w:tcPr>
            <w:tcW w:w="2552" w:type="dxa"/>
            <w:vAlign w:val="bottom"/>
          </w:tcPr>
          <w:p w:rsidR="0067033A" w:rsidRPr="0067033A" w:rsidRDefault="0067033A" w:rsidP="0067033A">
            <w:pPr>
              <w:ind w:left="57"/>
              <w:jc w:val="both"/>
              <w:rPr>
                <w:sz w:val="2"/>
                <w:szCs w:val="2"/>
              </w:rPr>
            </w:pPr>
            <w:r w:rsidRPr="0067033A">
              <w:rPr>
                <w:sz w:val="24"/>
                <w:szCs w:val="24"/>
              </w:rPr>
              <w:t>листах (оригиналы или</w:t>
            </w:r>
            <w:r w:rsidRPr="0067033A">
              <w:rPr>
                <w:sz w:val="24"/>
                <w:szCs w:val="24"/>
              </w:rPr>
              <w:br/>
            </w:r>
          </w:p>
        </w:tc>
      </w:tr>
    </w:tbl>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копии рассмотренных документов).</w:t>
      </w:r>
    </w:p>
    <w:p w:rsidR="0067033A" w:rsidRPr="0067033A" w:rsidRDefault="0067033A" w:rsidP="0067033A">
      <w:pPr>
        <w:tabs>
          <w:tab w:val="right" w:pos="9922"/>
        </w:tabs>
        <w:autoSpaceDE w:val="0"/>
        <w:autoSpaceDN w:val="0"/>
        <w:spacing w:after="0" w:line="240" w:lineRule="auto"/>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 xml:space="preserve">14. Заключение  </w:t>
      </w:r>
      <w:r w:rsidRPr="0067033A">
        <w:rPr>
          <w:rFonts w:ascii="Times New Roman" w:eastAsia="Times New Roman" w:hAnsi="Times New Roman" w:cs="Times New Roman"/>
          <w:sz w:val="24"/>
          <w:szCs w:val="24"/>
          <w:lang w:eastAsia="ru-RU"/>
        </w:rPr>
        <w:tab/>
        <w:t>(указать наименование военно-врачебной</w:t>
      </w:r>
    </w:p>
    <w:p w:rsidR="0067033A" w:rsidRPr="0067033A" w:rsidRDefault="0067033A" w:rsidP="0067033A">
      <w:pPr>
        <w:pBdr>
          <w:top w:val="single" w:sz="4" w:space="1" w:color="auto"/>
        </w:pBdr>
        <w:autoSpaceDE w:val="0"/>
        <w:autoSpaceDN w:val="0"/>
        <w:spacing w:after="0" w:line="240" w:lineRule="auto"/>
        <w:ind w:left="1701" w:right="4434"/>
        <w:rPr>
          <w:rFonts w:ascii="Times New Roman" w:eastAsia="Times New Roman" w:hAnsi="Times New Roman" w:cs="Times New Roman"/>
          <w:sz w:val="2"/>
          <w:szCs w:val="2"/>
          <w:lang w:eastAsia="ru-RU"/>
        </w:rPr>
      </w:pPr>
    </w:p>
    <w:tbl>
      <w:tblPr>
        <w:tblStyle w:val="a6"/>
        <w:tblW w:w="7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474"/>
        <w:gridCol w:w="1418"/>
        <w:gridCol w:w="652"/>
        <w:gridCol w:w="567"/>
        <w:gridCol w:w="1361"/>
        <w:gridCol w:w="2268"/>
        <w:gridCol w:w="113"/>
      </w:tblGrid>
      <w:tr w:rsidR="0067033A" w:rsidRPr="0067033A" w:rsidTr="00C54B49">
        <w:tc>
          <w:tcPr>
            <w:tcW w:w="1474" w:type="dxa"/>
            <w:vAlign w:val="bottom"/>
          </w:tcPr>
          <w:p w:rsidR="0067033A" w:rsidRPr="0067033A" w:rsidRDefault="0067033A" w:rsidP="0067033A">
            <w:pPr>
              <w:rPr>
                <w:sz w:val="24"/>
                <w:szCs w:val="24"/>
              </w:rPr>
            </w:pPr>
            <w:r w:rsidRPr="0067033A">
              <w:rPr>
                <w:sz w:val="24"/>
                <w:szCs w:val="24"/>
              </w:rPr>
              <w:t>комиссии) от</w:t>
            </w:r>
          </w:p>
        </w:tc>
        <w:tc>
          <w:tcPr>
            <w:tcW w:w="1418" w:type="dxa"/>
            <w:vAlign w:val="bottom"/>
          </w:tcPr>
          <w:p w:rsidR="0067033A" w:rsidRPr="0067033A" w:rsidRDefault="0067033A" w:rsidP="0067033A">
            <w:pPr>
              <w:jc w:val="center"/>
              <w:rPr>
                <w:sz w:val="24"/>
                <w:szCs w:val="24"/>
              </w:rPr>
            </w:pPr>
          </w:p>
        </w:tc>
        <w:tc>
          <w:tcPr>
            <w:tcW w:w="652" w:type="dxa"/>
            <w:vAlign w:val="bottom"/>
          </w:tcPr>
          <w:p w:rsidR="0067033A" w:rsidRPr="0067033A" w:rsidRDefault="0067033A" w:rsidP="0067033A">
            <w:pPr>
              <w:ind w:left="57"/>
              <w:rPr>
                <w:sz w:val="24"/>
                <w:szCs w:val="24"/>
              </w:rPr>
            </w:pPr>
            <w:r w:rsidRPr="0067033A">
              <w:rPr>
                <w:sz w:val="24"/>
                <w:szCs w:val="24"/>
              </w:rPr>
              <w:t>г. №</w:t>
            </w:r>
          </w:p>
        </w:tc>
        <w:tc>
          <w:tcPr>
            <w:tcW w:w="567" w:type="dxa"/>
            <w:vAlign w:val="bottom"/>
          </w:tcPr>
          <w:p w:rsidR="0067033A" w:rsidRPr="0067033A" w:rsidRDefault="0067033A" w:rsidP="0067033A">
            <w:pPr>
              <w:jc w:val="center"/>
              <w:rPr>
                <w:sz w:val="24"/>
                <w:szCs w:val="24"/>
              </w:rPr>
            </w:pPr>
          </w:p>
        </w:tc>
        <w:tc>
          <w:tcPr>
            <w:tcW w:w="1361" w:type="dxa"/>
            <w:vAlign w:val="bottom"/>
          </w:tcPr>
          <w:p w:rsidR="0067033A" w:rsidRPr="0067033A" w:rsidRDefault="0067033A" w:rsidP="0067033A">
            <w:pPr>
              <w:ind w:left="57"/>
              <w:rPr>
                <w:sz w:val="24"/>
                <w:szCs w:val="24"/>
              </w:rPr>
            </w:pPr>
            <w:r w:rsidRPr="0067033A">
              <w:rPr>
                <w:sz w:val="24"/>
                <w:szCs w:val="24"/>
              </w:rPr>
              <w:t>отправлено</w:t>
            </w:r>
          </w:p>
        </w:tc>
        <w:tc>
          <w:tcPr>
            <w:tcW w:w="2268" w:type="dxa"/>
            <w:tcBorders>
              <w:bottom w:val="single" w:sz="4" w:space="0" w:color="auto"/>
            </w:tcBorders>
            <w:vAlign w:val="bottom"/>
          </w:tcPr>
          <w:p w:rsidR="0067033A" w:rsidRPr="0067033A" w:rsidRDefault="0067033A" w:rsidP="0067033A">
            <w:pPr>
              <w:jc w:val="center"/>
              <w:rPr>
                <w:sz w:val="24"/>
                <w:szCs w:val="24"/>
              </w:rPr>
            </w:pPr>
          </w:p>
        </w:tc>
        <w:tc>
          <w:tcPr>
            <w:tcW w:w="113" w:type="dxa"/>
            <w:vAlign w:val="bottom"/>
          </w:tcPr>
          <w:p w:rsidR="0067033A" w:rsidRPr="0067033A" w:rsidRDefault="0067033A" w:rsidP="0067033A">
            <w:pPr>
              <w:rPr>
                <w:sz w:val="24"/>
                <w:szCs w:val="24"/>
              </w:rPr>
            </w:pPr>
            <w:r w:rsidRPr="0067033A">
              <w:rPr>
                <w:sz w:val="24"/>
                <w:szCs w:val="24"/>
              </w:rPr>
              <w:t>.</w:t>
            </w:r>
          </w:p>
        </w:tc>
      </w:tr>
    </w:tbl>
    <w:p w:rsidR="0067033A" w:rsidRPr="0067033A" w:rsidRDefault="0067033A" w:rsidP="0067033A">
      <w:pPr>
        <w:autoSpaceDE w:val="0"/>
        <w:autoSpaceDN w:val="0"/>
        <w:spacing w:after="0" w:line="240" w:lineRule="auto"/>
        <w:rPr>
          <w:rFonts w:ascii="Times New Roman" w:eastAsia="Times New Roman" w:hAnsi="Times New Roman" w:cs="Times New Roman"/>
          <w:sz w:val="2"/>
          <w:szCs w:val="2"/>
          <w:lang w:eastAsia="ru-RU"/>
        </w:rPr>
      </w:pPr>
    </w:p>
    <w:tbl>
      <w:tblPr>
        <w:tblStyle w:val="a6"/>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3317"/>
        <w:gridCol w:w="567"/>
        <w:gridCol w:w="568"/>
        <w:gridCol w:w="567"/>
        <w:gridCol w:w="623"/>
        <w:gridCol w:w="1247"/>
        <w:gridCol w:w="397"/>
        <w:gridCol w:w="737"/>
        <w:gridCol w:w="624"/>
      </w:tblGrid>
      <w:tr w:rsidR="0067033A" w:rsidRPr="0067033A" w:rsidTr="00C54B49">
        <w:tc>
          <w:tcPr>
            <w:tcW w:w="3317" w:type="dxa"/>
            <w:vAlign w:val="bottom"/>
          </w:tcPr>
          <w:p w:rsidR="0067033A" w:rsidRPr="0067033A" w:rsidRDefault="0067033A" w:rsidP="0067033A">
            <w:pPr>
              <w:rPr>
                <w:sz w:val="24"/>
                <w:szCs w:val="24"/>
              </w:rPr>
            </w:pPr>
            <w:r w:rsidRPr="0067033A">
              <w:rPr>
                <w:sz w:val="24"/>
                <w:szCs w:val="24"/>
              </w:rPr>
              <w:t>Документы подшиты в дело №</w:t>
            </w:r>
          </w:p>
        </w:tc>
        <w:tc>
          <w:tcPr>
            <w:tcW w:w="567" w:type="dxa"/>
            <w:tcBorders>
              <w:bottom w:val="single" w:sz="4" w:space="0" w:color="auto"/>
            </w:tcBorders>
            <w:vAlign w:val="bottom"/>
          </w:tcPr>
          <w:p w:rsidR="0067033A" w:rsidRPr="0067033A" w:rsidRDefault="0067033A" w:rsidP="0067033A">
            <w:pPr>
              <w:jc w:val="center"/>
              <w:rPr>
                <w:sz w:val="24"/>
                <w:szCs w:val="24"/>
              </w:rPr>
            </w:pPr>
          </w:p>
        </w:tc>
        <w:tc>
          <w:tcPr>
            <w:tcW w:w="568" w:type="dxa"/>
            <w:vAlign w:val="bottom"/>
          </w:tcPr>
          <w:p w:rsidR="0067033A" w:rsidRPr="0067033A" w:rsidRDefault="0067033A" w:rsidP="0067033A">
            <w:pPr>
              <w:ind w:left="57"/>
              <w:rPr>
                <w:sz w:val="24"/>
                <w:szCs w:val="24"/>
              </w:rPr>
            </w:pPr>
            <w:r w:rsidRPr="0067033A">
              <w:rPr>
                <w:sz w:val="24"/>
                <w:szCs w:val="24"/>
              </w:rPr>
              <w:t>том</w:t>
            </w:r>
          </w:p>
        </w:tc>
        <w:tc>
          <w:tcPr>
            <w:tcW w:w="567" w:type="dxa"/>
            <w:tcBorders>
              <w:bottom w:val="single" w:sz="4" w:space="0" w:color="auto"/>
            </w:tcBorders>
            <w:vAlign w:val="bottom"/>
          </w:tcPr>
          <w:p w:rsidR="0067033A" w:rsidRPr="0067033A" w:rsidRDefault="0067033A" w:rsidP="0067033A">
            <w:pPr>
              <w:jc w:val="center"/>
              <w:rPr>
                <w:sz w:val="24"/>
                <w:szCs w:val="24"/>
              </w:rPr>
            </w:pPr>
          </w:p>
        </w:tc>
        <w:tc>
          <w:tcPr>
            <w:tcW w:w="623" w:type="dxa"/>
            <w:vAlign w:val="bottom"/>
          </w:tcPr>
          <w:p w:rsidR="0067033A" w:rsidRPr="0067033A" w:rsidRDefault="0067033A" w:rsidP="0067033A">
            <w:pPr>
              <w:ind w:left="57"/>
              <w:rPr>
                <w:sz w:val="24"/>
                <w:szCs w:val="24"/>
              </w:rPr>
            </w:pPr>
            <w:r w:rsidRPr="0067033A">
              <w:rPr>
                <w:sz w:val="24"/>
                <w:szCs w:val="24"/>
              </w:rPr>
              <w:t>стр.</w:t>
            </w:r>
          </w:p>
        </w:tc>
        <w:tc>
          <w:tcPr>
            <w:tcW w:w="1247" w:type="dxa"/>
            <w:tcBorders>
              <w:bottom w:val="single" w:sz="4" w:space="0" w:color="auto"/>
            </w:tcBorders>
            <w:vAlign w:val="bottom"/>
          </w:tcPr>
          <w:p w:rsidR="0067033A" w:rsidRPr="0067033A" w:rsidRDefault="0067033A" w:rsidP="0067033A">
            <w:pPr>
              <w:jc w:val="center"/>
              <w:rPr>
                <w:sz w:val="24"/>
                <w:szCs w:val="24"/>
              </w:rPr>
            </w:pPr>
          </w:p>
        </w:tc>
        <w:tc>
          <w:tcPr>
            <w:tcW w:w="397" w:type="dxa"/>
            <w:vAlign w:val="bottom"/>
          </w:tcPr>
          <w:p w:rsidR="0067033A" w:rsidRPr="0067033A" w:rsidRDefault="0067033A" w:rsidP="0067033A">
            <w:pPr>
              <w:ind w:left="57"/>
              <w:rPr>
                <w:sz w:val="24"/>
                <w:szCs w:val="24"/>
              </w:rPr>
            </w:pPr>
            <w:r w:rsidRPr="0067033A">
              <w:rPr>
                <w:sz w:val="24"/>
                <w:szCs w:val="24"/>
              </w:rPr>
              <w:t>за</w:t>
            </w:r>
          </w:p>
        </w:tc>
        <w:tc>
          <w:tcPr>
            <w:tcW w:w="737" w:type="dxa"/>
            <w:tcBorders>
              <w:bottom w:val="single" w:sz="4" w:space="0" w:color="auto"/>
            </w:tcBorders>
            <w:vAlign w:val="bottom"/>
          </w:tcPr>
          <w:p w:rsidR="0067033A" w:rsidRPr="0067033A" w:rsidRDefault="0067033A" w:rsidP="0067033A">
            <w:pPr>
              <w:jc w:val="center"/>
              <w:rPr>
                <w:sz w:val="24"/>
                <w:szCs w:val="24"/>
              </w:rPr>
            </w:pPr>
          </w:p>
        </w:tc>
        <w:tc>
          <w:tcPr>
            <w:tcW w:w="624" w:type="dxa"/>
            <w:vAlign w:val="bottom"/>
          </w:tcPr>
          <w:p w:rsidR="0067033A" w:rsidRPr="0067033A" w:rsidRDefault="0067033A" w:rsidP="0067033A">
            <w:pPr>
              <w:ind w:left="57"/>
              <w:rPr>
                <w:sz w:val="24"/>
                <w:szCs w:val="24"/>
              </w:rPr>
            </w:pPr>
            <w:r w:rsidRPr="0067033A">
              <w:rPr>
                <w:sz w:val="24"/>
                <w:szCs w:val="24"/>
              </w:rPr>
              <w:t>год.</w:t>
            </w:r>
          </w:p>
        </w:tc>
      </w:tr>
    </w:tbl>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 xml:space="preserve">Секретарь комиссии  </w:t>
      </w:r>
    </w:p>
    <w:p w:rsidR="0067033A" w:rsidRPr="0067033A" w:rsidRDefault="0067033A" w:rsidP="0067033A">
      <w:pPr>
        <w:pBdr>
          <w:top w:val="single" w:sz="4" w:space="1" w:color="auto"/>
        </w:pBdr>
        <w:autoSpaceDE w:val="0"/>
        <w:autoSpaceDN w:val="0"/>
        <w:spacing w:after="0" w:line="240" w:lineRule="auto"/>
        <w:ind w:left="2198"/>
        <w:jc w:val="center"/>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(специальное звание, подпись, инициалы, фамилия)</w:t>
      </w: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p>
    <w:p w:rsidR="00D61F6C" w:rsidRPr="00D61F6C" w:rsidRDefault="00D61F6C">
      <w:pPr>
        <w:pStyle w:val="ConsPlusNonformat"/>
        <w:jc w:val="both"/>
      </w:pPr>
    </w:p>
    <w:p w:rsidR="002D1DEC" w:rsidRDefault="002D1DEC">
      <w:pPr>
        <w:rPr>
          <w:rFonts w:ascii="Calibri" w:eastAsia="Times New Roman" w:hAnsi="Calibri" w:cs="Calibri"/>
          <w:szCs w:val="20"/>
          <w:lang w:eastAsia="ru-RU"/>
        </w:rPr>
      </w:pPr>
      <w:r>
        <w:br w:type="page"/>
      </w:r>
    </w:p>
    <w:p w:rsidR="0067033A" w:rsidRPr="0067033A" w:rsidRDefault="0067033A" w:rsidP="0067033A">
      <w:pPr>
        <w:autoSpaceDE w:val="0"/>
        <w:autoSpaceDN w:val="0"/>
        <w:spacing w:after="360" w:line="240" w:lineRule="auto"/>
        <w:jc w:val="right"/>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lastRenderedPageBreak/>
        <w:t>Форма № 14</w:t>
      </w:r>
    </w:p>
    <w:p w:rsidR="0067033A" w:rsidRPr="0067033A" w:rsidRDefault="0067033A" w:rsidP="0067033A">
      <w:pPr>
        <w:autoSpaceDE w:val="0"/>
        <w:autoSpaceDN w:val="0"/>
        <w:spacing w:after="360" w:line="240" w:lineRule="auto"/>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Угловой штамп</w:t>
      </w:r>
      <w:r w:rsidRPr="0067033A">
        <w:rPr>
          <w:rFonts w:ascii="Times New Roman" w:eastAsia="Times New Roman" w:hAnsi="Times New Roman" w:cs="Times New Roman"/>
          <w:sz w:val="24"/>
          <w:szCs w:val="24"/>
          <w:lang w:eastAsia="ru-RU"/>
        </w:rPr>
        <w:br/>
        <w:t>военно-врачебной комиссии</w:t>
      </w:r>
    </w:p>
    <w:p w:rsidR="0067033A" w:rsidRPr="0067033A" w:rsidRDefault="0067033A" w:rsidP="0067033A">
      <w:pPr>
        <w:autoSpaceDE w:val="0"/>
        <w:autoSpaceDN w:val="0"/>
        <w:spacing w:after="0" w:line="240" w:lineRule="auto"/>
        <w:ind w:left="6355"/>
        <w:jc w:val="center"/>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Справка</w:t>
      </w: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369"/>
        <w:gridCol w:w="1701"/>
        <w:gridCol w:w="397"/>
        <w:gridCol w:w="1134"/>
      </w:tblGrid>
      <w:tr w:rsidR="0067033A" w:rsidRPr="0067033A" w:rsidTr="00C54B49">
        <w:trPr>
          <w:jc w:val="right"/>
        </w:trPr>
        <w:tc>
          <w:tcPr>
            <w:tcW w:w="369" w:type="dxa"/>
            <w:vAlign w:val="bottom"/>
          </w:tcPr>
          <w:p w:rsidR="0067033A" w:rsidRPr="0067033A" w:rsidRDefault="0067033A" w:rsidP="0067033A">
            <w:pPr>
              <w:rPr>
                <w:sz w:val="24"/>
                <w:szCs w:val="24"/>
              </w:rPr>
            </w:pPr>
            <w:r w:rsidRPr="0067033A">
              <w:rPr>
                <w:sz w:val="24"/>
                <w:szCs w:val="24"/>
              </w:rPr>
              <w:t>от</w:t>
            </w:r>
          </w:p>
        </w:tc>
        <w:tc>
          <w:tcPr>
            <w:tcW w:w="1701" w:type="dxa"/>
            <w:tcBorders>
              <w:bottom w:val="single" w:sz="4" w:space="0" w:color="auto"/>
            </w:tcBorders>
            <w:vAlign w:val="bottom"/>
          </w:tcPr>
          <w:p w:rsidR="0067033A" w:rsidRPr="0067033A" w:rsidRDefault="0067033A" w:rsidP="0067033A">
            <w:pPr>
              <w:jc w:val="center"/>
              <w:rPr>
                <w:sz w:val="24"/>
                <w:szCs w:val="24"/>
              </w:rPr>
            </w:pPr>
          </w:p>
        </w:tc>
        <w:tc>
          <w:tcPr>
            <w:tcW w:w="397" w:type="dxa"/>
            <w:vAlign w:val="bottom"/>
          </w:tcPr>
          <w:p w:rsidR="0067033A" w:rsidRPr="0067033A" w:rsidRDefault="0067033A" w:rsidP="0067033A">
            <w:pPr>
              <w:jc w:val="center"/>
              <w:rPr>
                <w:sz w:val="24"/>
                <w:szCs w:val="24"/>
              </w:rPr>
            </w:pPr>
            <w:r w:rsidRPr="0067033A">
              <w:rPr>
                <w:sz w:val="24"/>
                <w:szCs w:val="24"/>
              </w:rPr>
              <w:t>№</w:t>
            </w:r>
          </w:p>
        </w:tc>
        <w:tc>
          <w:tcPr>
            <w:tcW w:w="1134" w:type="dxa"/>
            <w:tcBorders>
              <w:bottom w:val="single" w:sz="4" w:space="0" w:color="auto"/>
            </w:tcBorders>
            <w:vAlign w:val="bottom"/>
          </w:tcPr>
          <w:p w:rsidR="0067033A" w:rsidRPr="0067033A" w:rsidRDefault="0067033A" w:rsidP="0067033A">
            <w:pPr>
              <w:jc w:val="center"/>
              <w:rPr>
                <w:sz w:val="24"/>
                <w:szCs w:val="24"/>
              </w:rPr>
            </w:pPr>
          </w:p>
        </w:tc>
      </w:tr>
      <w:tr w:rsidR="0067033A" w:rsidRPr="0067033A" w:rsidTr="00C54B49">
        <w:trPr>
          <w:jc w:val="right"/>
        </w:trPr>
        <w:tc>
          <w:tcPr>
            <w:tcW w:w="369" w:type="dxa"/>
          </w:tcPr>
          <w:p w:rsidR="0067033A" w:rsidRPr="0067033A" w:rsidRDefault="0067033A" w:rsidP="0067033A"/>
        </w:tc>
        <w:tc>
          <w:tcPr>
            <w:tcW w:w="1701" w:type="dxa"/>
            <w:tcBorders>
              <w:top w:val="single" w:sz="4" w:space="0" w:color="auto"/>
            </w:tcBorders>
          </w:tcPr>
          <w:p w:rsidR="0067033A" w:rsidRPr="0067033A" w:rsidRDefault="0067033A" w:rsidP="0067033A">
            <w:pPr>
              <w:jc w:val="center"/>
            </w:pPr>
            <w:r w:rsidRPr="0067033A">
              <w:t>(дата)</w:t>
            </w:r>
          </w:p>
        </w:tc>
        <w:tc>
          <w:tcPr>
            <w:tcW w:w="397" w:type="dxa"/>
          </w:tcPr>
          <w:p w:rsidR="0067033A" w:rsidRPr="0067033A" w:rsidRDefault="0067033A" w:rsidP="0067033A"/>
        </w:tc>
        <w:tc>
          <w:tcPr>
            <w:tcW w:w="1134" w:type="dxa"/>
            <w:tcBorders>
              <w:top w:val="single" w:sz="4" w:space="0" w:color="auto"/>
            </w:tcBorders>
          </w:tcPr>
          <w:p w:rsidR="0067033A" w:rsidRPr="0067033A" w:rsidRDefault="0067033A" w:rsidP="0067033A"/>
        </w:tc>
      </w:tr>
    </w:tbl>
    <w:p w:rsidR="0067033A" w:rsidRPr="0067033A" w:rsidRDefault="0067033A" w:rsidP="0067033A">
      <w:pPr>
        <w:autoSpaceDE w:val="0"/>
        <w:autoSpaceDN w:val="0"/>
        <w:spacing w:before="120" w:after="0" w:line="240" w:lineRule="auto"/>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Заключение военно-врачебной комиссии:</w:t>
      </w: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p>
    <w:p w:rsidR="0067033A" w:rsidRPr="0067033A" w:rsidRDefault="0067033A" w:rsidP="0067033A">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(указать специальное звание гражданина на момент увольнения, Ф.И.О., год рождения)</w:t>
      </w: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 xml:space="preserve">по диагнозу:  </w:t>
      </w:r>
    </w:p>
    <w:p w:rsidR="0067033A" w:rsidRPr="0067033A" w:rsidRDefault="0067033A" w:rsidP="0067033A">
      <w:pPr>
        <w:pBdr>
          <w:top w:val="single" w:sz="4" w:space="1" w:color="auto"/>
        </w:pBdr>
        <w:autoSpaceDE w:val="0"/>
        <w:autoSpaceDN w:val="0"/>
        <w:spacing w:after="0" w:line="240" w:lineRule="auto"/>
        <w:ind w:left="1418"/>
        <w:jc w:val="center"/>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(перечислить на русском языке, без сокращений)</w:t>
      </w: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p>
    <w:p w:rsidR="0067033A" w:rsidRPr="0067033A" w:rsidRDefault="0067033A" w:rsidP="0067033A">
      <w:pPr>
        <w:pBdr>
          <w:top w:val="single" w:sz="4" w:space="1" w:color="auto"/>
        </w:pBdr>
        <w:autoSpaceDE w:val="0"/>
        <w:autoSpaceDN w:val="0"/>
        <w:spacing w:after="240" w:line="240" w:lineRule="auto"/>
        <w:jc w:val="center"/>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(указать формулировку заключения о причинной связи увечий (ранений, травм, контузий), заболеваний</w:t>
      </w:r>
    </w:p>
    <w:p w:rsidR="0067033A" w:rsidRPr="0067033A" w:rsidRDefault="0067033A" w:rsidP="0067033A">
      <w:pPr>
        <w:autoSpaceDE w:val="0"/>
        <w:autoSpaceDN w:val="0"/>
        <w:spacing w:after="0" w:line="240" w:lineRule="auto"/>
        <w:jc w:val="both"/>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 xml:space="preserve">на основании  </w:t>
      </w:r>
    </w:p>
    <w:p w:rsidR="0067033A" w:rsidRPr="0067033A" w:rsidRDefault="0067033A" w:rsidP="0067033A">
      <w:pPr>
        <w:pBdr>
          <w:top w:val="single" w:sz="4" w:space="1" w:color="auto"/>
        </w:pBdr>
        <w:autoSpaceDE w:val="0"/>
        <w:autoSpaceDN w:val="0"/>
        <w:spacing w:after="0" w:line="240" w:lineRule="auto"/>
        <w:ind w:left="1498"/>
        <w:jc w:val="both"/>
        <w:rPr>
          <w:rFonts w:ascii="Times New Roman" w:eastAsia="Times New Roman" w:hAnsi="Times New Roman" w:cs="Times New Roman"/>
          <w:sz w:val="2"/>
          <w:szCs w:val="2"/>
          <w:lang w:eastAsia="ru-RU"/>
        </w:rPr>
      </w:pPr>
    </w:p>
    <w:p w:rsidR="0067033A" w:rsidRPr="0067033A" w:rsidRDefault="0067033A" w:rsidP="0067033A">
      <w:pPr>
        <w:autoSpaceDE w:val="0"/>
        <w:autoSpaceDN w:val="0"/>
        <w:spacing w:after="0" w:line="240" w:lineRule="auto"/>
        <w:ind w:firstLine="1512"/>
        <w:jc w:val="both"/>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(перечислить применяемые статьи, графы расписания болезней и таблиц дополнительных требований, действовавших на момент увольнения освидетельствуемого со службы, с указанием нормативного правового акта, которым они были утверждены и соответствующие им формулировки заключения о категории годности к службе в органах внутренних дел Российской Федерации, степени ограничения заключение о годности к службе в занимаемой на момент увольнения должности, должностях (группах предназначения), в которых возможно было продолжение службы без ущерба для состояния здоровья)</w:t>
      </w:r>
    </w:p>
    <w:p w:rsidR="0067033A" w:rsidRPr="0067033A" w:rsidRDefault="0067033A" w:rsidP="0067033A">
      <w:pPr>
        <w:tabs>
          <w:tab w:val="right" w:pos="9922"/>
        </w:tabs>
        <w:autoSpaceDE w:val="0"/>
        <w:autoSpaceDN w:val="0"/>
        <w:spacing w:after="0" w:line="240" w:lineRule="auto"/>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ab/>
        <w:t>на момент увольнения</w:t>
      </w:r>
    </w:p>
    <w:p w:rsidR="0067033A" w:rsidRPr="0067033A" w:rsidRDefault="0067033A" w:rsidP="0067033A">
      <w:pPr>
        <w:pBdr>
          <w:top w:val="single" w:sz="4" w:space="1" w:color="auto"/>
        </w:pBdr>
        <w:autoSpaceDE w:val="0"/>
        <w:autoSpaceDN w:val="0"/>
        <w:spacing w:after="240" w:line="240" w:lineRule="auto"/>
        <w:ind w:right="2432"/>
        <w:rPr>
          <w:rFonts w:ascii="Times New Roman" w:eastAsia="Times New Roman" w:hAnsi="Times New Roman" w:cs="Times New Roman"/>
          <w:sz w:val="2"/>
          <w:szCs w:val="2"/>
          <w:lang w:eastAsia="ru-RU"/>
        </w:rPr>
      </w:pPr>
    </w:p>
    <w:p w:rsidR="0067033A" w:rsidRPr="0067033A" w:rsidRDefault="0067033A" w:rsidP="0067033A">
      <w:pPr>
        <w:tabs>
          <w:tab w:val="right" w:pos="9922"/>
        </w:tabs>
        <w:autoSpaceDE w:val="0"/>
        <w:autoSpaceDN w:val="0"/>
        <w:spacing w:after="0" w:line="240" w:lineRule="auto"/>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 xml:space="preserve">из органов внутренних дел Российской Федерации (ненужное зачеркнуть)  </w:t>
      </w:r>
      <w:r w:rsidRPr="0067033A">
        <w:rPr>
          <w:rFonts w:ascii="Times New Roman" w:eastAsia="Times New Roman" w:hAnsi="Times New Roman" w:cs="Times New Roman"/>
          <w:sz w:val="24"/>
          <w:szCs w:val="24"/>
          <w:lang w:eastAsia="ru-RU"/>
        </w:rPr>
        <w:tab/>
        <w:t>.</w:t>
      </w:r>
    </w:p>
    <w:p w:rsidR="0067033A" w:rsidRPr="0067033A" w:rsidRDefault="0067033A" w:rsidP="0067033A">
      <w:pPr>
        <w:pBdr>
          <w:top w:val="single" w:sz="4" w:space="1" w:color="auto"/>
        </w:pBdr>
        <w:autoSpaceDE w:val="0"/>
        <w:autoSpaceDN w:val="0"/>
        <w:spacing w:after="120" w:line="240" w:lineRule="auto"/>
        <w:ind w:left="7740" w:right="113"/>
        <w:jc w:val="center"/>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(дата увольнения)</w:t>
      </w: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 xml:space="preserve">Примечание  </w:t>
      </w:r>
    </w:p>
    <w:p w:rsidR="0067033A" w:rsidRPr="0067033A" w:rsidRDefault="0067033A" w:rsidP="0067033A">
      <w:pPr>
        <w:pBdr>
          <w:top w:val="single" w:sz="4" w:space="1" w:color="auto"/>
        </w:pBdr>
        <w:autoSpaceDE w:val="0"/>
        <w:autoSpaceDN w:val="0"/>
        <w:spacing w:after="0" w:line="240" w:lineRule="auto"/>
        <w:ind w:left="1386"/>
        <w:rPr>
          <w:rFonts w:ascii="Times New Roman" w:eastAsia="Times New Roman" w:hAnsi="Times New Roman" w:cs="Times New Roman"/>
          <w:sz w:val="2"/>
          <w:szCs w:val="2"/>
          <w:lang w:eastAsia="ru-RU"/>
        </w:rPr>
      </w:pPr>
    </w:p>
    <w:p w:rsidR="0067033A" w:rsidRPr="0067033A" w:rsidRDefault="0067033A" w:rsidP="0067033A">
      <w:pPr>
        <w:autoSpaceDE w:val="0"/>
        <w:autoSpaceDN w:val="0"/>
        <w:spacing w:after="0" w:line="240" w:lineRule="auto"/>
        <w:jc w:val="center"/>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(при необходимости указать на отмену ранее вынесенного заключения военно-врачебной комиссии и основание для отмены)</w:t>
      </w:r>
    </w:p>
    <w:tbl>
      <w:tblPr>
        <w:tblStyle w:val="a6"/>
        <w:tblW w:w="99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6634"/>
        <w:gridCol w:w="1531"/>
        <w:gridCol w:w="425"/>
        <w:gridCol w:w="1276"/>
        <w:gridCol w:w="113"/>
      </w:tblGrid>
      <w:tr w:rsidR="0067033A" w:rsidRPr="0067033A" w:rsidTr="00C54B49">
        <w:tc>
          <w:tcPr>
            <w:tcW w:w="6634" w:type="dxa"/>
            <w:vAlign w:val="bottom"/>
          </w:tcPr>
          <w:p w:rsidR="0067033A" w:rsidRPr="0067033A" w:rsidRDefault="0067033A" w:rsidP="0067033A">
            <w:pPr>
              <w:rPr>
                <w:sz w:val="24"/>
                <w:szCs w:val="24"/>
              </w:rPr>
            </w:pPr>
            <w:r w:rsidRPr="0067033A">
              <w:rPr>
                <w:sz w:val="24"/>
                <w:szCs w:val="24"/>
              </w:rPr>
              <w:t>Основание: протокол заседания военно-врачебной комиссии от</w:t>
            </w:r>
          </w:p>
        </w:tc>
        <w:tc>
          <w:tcPr>
            <w:tcW w:w="1531" w:type="dxa"/>
            <w:tcBorders>
              <w:bottom w:val="single" w:sz="4" w:space="0" w:color="auto"/>
            </w:tcBorders>
            <w:vAlign w:val="bottom"/>
          </w:tcPr>
          <w:p w:rsidR="0067033A" w:rsidRPr="0067033A" w:rsidRDefault="0067033A" w:rsidP="0067033A">
            <w:pPr>
              <w:jc w:val="center"/>
              <w:rPr>
                <w:sz w:val="24"/>
                <w:szCs w:val="24"/>
              </w:rPr>
            </w:pPr>
          </w:p>
        </w:tc>
        <w:tc>
          <w:tcPr>
            <w:tcW w:w="425" w:type="dxa"/>
            <w:vAlign w:val="bottom"/>
          </w:tcPr>
          <w:p w:rsidR="0067033A" w:rsidRPr="0067033A" w:rsidRDefault="0067033A" w:rsidP="0067033A">
            <w:pPr>
              <w:ind w:left="57"/>
              <w:rPr>
                <w:sz w:val="24"/>
                <w:szCs w:val="24"/>
              </w:rPr>
            </w:pPr>
            <w:r w:rsidRPr="0067033A">
              <w:rPr>
                <w:sz w:val="24"/>
                <w:szCs w:val="24"/>
              </w:rPr>
              <w:t>№</w:t>
            </w:r>
          </w:p>
        </w:tc>
        <w:tc>
          <w:tcPr>
            <w:tcW w:w="1276" w:type="dxa"/>
            <w:tcBorders>
              <w:bottom w:val="single" w:sz="4" w:space="0" w:color="auto"/>
            </w:tcBorders>
            <w:vAlign w:val="bottom"/>
          </w:tcPr>
          <w:p w:rsidR="0067033A" w:rsidRPr="0067033A" w:rsidRDefault="0067033A" w:rsidP="0067033A">
            <w:pPr>
              <w:jc w:val="center"/>
              <w:rPr>
                <w:sz w:val="24"/>
                <w:szCs w:val="24"/>
              </w:rPr>
            </w:pPr>
          </w:p>
        </w:tc>
        <w:tc>
          <w:tcPr>
            <w:tcW w:w="113" w:type="dxa"/>
            <w:vAlign w:val="bottom"/>
          </w:tcPr>
          <w:p w:rsidR="0067033A" w:rsidRPr="0067033A" w:rsidRDefault="0067033A" w:rsidP="0067033A">
            <w:pPr>
              <w:rPr>
                <w:sz w:val="24"/>
                <w:szCs w:val="24"/>
              </w:rPr>
            </w:pPr>
            <w:r w:rsidRPr="0067033A">
              <w:rPr>
                <w:sz w:val="24"/>
                <w:szCs w:val="24"/>
              </w:rPr>
              <w:t>.</w:t>
            </w:r>
          </w:p>
        </w:tc>
      </w:tr>
    </w:tbl>
    <w:p w:rsidR="0067033A" w:rsidRPr="0067033A" w:rsidRDefault="0067033A" w:rsidP="0067033A">
      <w:pPr>
        <w:autoSpaceDE w:val="0"/>
        <w:autoSpaceDN w:val="0"/>
        <w:spacing w:before="360" w:after="360" w:line="240" w:lineRule="auto"/>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М.П.</w:t>
      </w:r>
    </w:p>
    <w:tbl>
      <w:tblPr>
        <w:tblStyle w:val="a6"/>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3856"/>
        <w:gridCol w:w="2551"/>
        <w:gridCol w:w="3583"/>
      </w:tblGrid>
      <w:tr w:rsidR="0067033A" w:rsidRPr="0067033A" w:rsidTr="00C54B49">
        <w:tc>
          <w:tcPr>
            <w:tcW w:w="3856" w:type="dxa"/>
            <w:vAlign w:val="bottom"/>
          </w:tcPr>
          <w:p w:rsidR="0067033A" w:rsidRPr="0067033A" w:rsidRDefault="0067033A" w:rsidP="0067033A">
            <w:pPr>
              <w:rPr>
                <w:sz w:val="24"/>
                <w:szCs w:val="24"/>
                <w:lang w:val="en-US"/>
              </w:rPr>
            </w:pPr>
            <w:r w:rsidRPr="0067033A">
              <w:rPr>
                <w:sz w:val="24"/>
                <w:szCs w:val="24"/>
              </w:rPr>
              <w:t>Председатель</w:t>
            </w:r>
          </w:p>
          <w:p w:rsidR="0067033A" w:rsidRPr="0067033A" w:rsidRDefault="0067033A" w:rsidP="0067033A">
            <w:pPr>
              <w:rPr>
                <w:sz w:val="24"/>
                <w:szCs w:val="24"/>
              </w:rPr>
            </w:pPr>
            <w:r w:rsidRPr="0067033A">
              <w:rPr>
                <w:sz w:val="24"/>
                <w:szCs w:val="24"/>
              </w:rPr>
              <w:t>специальное звание</w:t>
            </w:r>
          </w:p>
        </w:tc>
        <w:tc>
          <w:tcPr>
            <w:tcW w:w="2551" w:type="dxa"/>
            <w:tcBorders>
              <w:bottom w:val="single" w:sz="4" w:space="0" w:color="auto"/>
            </w:tcBorders>
            <w:vAlign w:val="bottom"/>
          </w:tcPr>
          <w:p w:rsidR="0067033A" w:rsidRPr="0067033A" w:rsidRDefault="0067033A" w:rsidP="0067033A">
            <w:pPr>
              <w:jc w:val="center"/>
              <w:rPr>
                <w:sz w:val="24"/>
                <w:szCs w:val="24"/>
              </w:rPr>
            </w:pPr>
          </w:p>
        </w:tc>
        <w:tc>
          <w:tcPr>
            <w:tcW w:w="3583" w:type="dxa"/>
            <w:vAlign w:val="bottom"/>
          </w:tcPr>
          <w:p w:rsidR="0067033A" w:rsidRPr="0067033A" w:rsidRDefault="0067033A" w:rsidP="0067033A">
            <w:pPr>
              <w:jc w:val="right"/>
              <w:rPr>
                <w:sz w:val="24"/>
                <w:szCs w:val="24"/>
              </w:rPr>
            </w:pPr>
            <w:r w:rsidRPr="0067033A">
              <w:rPr>
                <w:sz w:val="24"/>
                <w:szCs w:val="24"/>
              </w:rPr>
              <w:t>инициалы, фамилия</w:t>
            </w:r>
          </w:p>
        </w:tc>
      </w:tr>
      <w:tr w:rsidR="0067033A" w:rsidRPr="0067033A" w:rsidTr="00C54B49">
        <w:tc>
          <w:tcPr>
            <w:tcW w:w="3856" w:type="dxa"/>
          </w:tcPr>
          <w:p w:rsidR="0067033A" w:rsidRPr="0067033A" w:rsidRDefault="0067033A" w:rsidP="0067033A"/>
        </w:tc>
        <w:tc>
          <w:tcPr>
            <w:tcW w:w="2551" w:type="dxa"/>
            <w:tcBorders>
              <w:top w:val="single" w:sz="4" w:space="0" w:color="auto"/>
            </w:tcBorders>
          </w:tcPr>
          <w:p w:rsidR="0067033A" w:rsidRPr="0067033A" w:rsidRDefault="0067033A" w:rsidP="0067033A">
            <w:pPr>
              <w:jc w:val="center"/>
            </w:pPr>
            <w:r w:rsidRPr="0067033A">
              <w:t>(подпись)</w:t>
            </w:r>
          </w:p>
        </w:tc>
        <w:tc>
          <w:tcPr>
            <w:tcW w:w="3583" w:type="dxa"/>
          </w:tcPr>
          <w:p w:rsidR="0067033A" w:rsidRPr="0067033A" w:rsidRDefault="0067033A" w:rsidP="0067033A"/>
        </w:tc>
      </w:tr>
    </w:tbl>
    <w:p w:rsidR="0067033A" w:rsidRPr="0067033A" w:rsidRDefault="0067033A" w:rsidP="0067033A">
      <w:pPr>
        <w:autoSpaceDE w:val="0"/>
        <w:autoSpaceDN w:val="0"/>
        <w:spacing w:before="120" w:after="0" w:line="240" w:lineRule="auto"/>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Проверка обоснованности заключения вышестоящей военно-врачебной комиссией:</w:t>
      </w: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p>
    <w:p w:rsidR="0067033A" w:rsidRPr="0067033A" w:rsidRDefault="0067033A" w:rsidP="0067033A">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 xml:space="preserve">(указать: </w:t>
      </w:r>
      <w:r w:rsidR="0028166C">
        <w:rPr>
          <w:rFonts w:ascii="Times New Roman" w:eastAsia="Times New Roman" w:hAnsi="Times New Roman" w:cs="Times New Roman"/>
          <w:sz w:val="20"/>
          <w:szCs w:val="20"/>
          <w:lang w:eastAsia="ru-RU"/>
        </w:rPr>
        <w:t>«</w:t>
      </w:r>
      <w:r w:rsidRPr="0067033A">
        <w:rPr>
          <w:rFonts w:ascii="Times New Roman" w:eastAsia="Times New Roman" w:hAnsi="Times New Roman" w:cs="Times New Roman"/>
          <w:sz w:val="20"/>
          <w:szCs w:val="20"/>
          <w:lang w:eastAsia="ru-RU"/>
        </w:rPr>
        <w:t>замечания отсутствуют</w:t>
      </w:r>
      <w:r w:rsidR="0028166C">
        <w:rPr>
          <w:rFonts w:ascii="Times New Roman" w:eastAsia="Times New Roman" w:hAnsi="Times New Roman" w:cs="Times New Roman"/>
          <w:sz w:val="20"/>
          <w:szCs w:val="20"/>
          <w:lang w:eastAsia="ru-RU"/>
        </w:rPr>
        <w:t>»</w:t>
      </w:r>
      <w:r w:rsidRPr="0067033A">
        <w:rPr>
          <w:rFonts w:ascii="Times New Roman" w:eastAsia="Times New Roman" w:hAnsi="Times New Roman" w:cs="Times New Roman"/>
          <w:sz w:val="20"/>
          <w:szCs w:val="20"/>
          <w:lang w:eastAsia="ru-RU"/>
        </w:rPr>
        <w:t xml:space="preserve"> или </w:t>
      </w:r>
      <w:r w:rsidR="0028166C">
        <w:rPr>
          <w:rFonts w:ascii="Times New Roman" w:eastAsia="Times New Roman" w:hAnsi="Times New Roman" w:cs="Times New Roman"/>
          <w:sz w:val="20"/>
          <w:szCs w:val="20"/>
          <w:lang w:eastAsia="ru-RU"/>
        </w:rPr>
        <w:t>«</w:t>
      </w:r>
      <w:r w:rsidRPr="0067033A">
        <w:rPr>
          <w:rFonts w:ascii="Times New Roman" w:eastAsia="Times New Roman" w:hAnsi="Times New Roman" w:cs="Times New Roman"/>
          <w:sz w:val="20"/>
          <w:szCs w:val="20"/>
          <w:lang w:eastAsia="ru-RU"/>
        </w:rPr>
        <w:t>заключение отменить, направить на контрольное обследование</w:t>
      </w:r>
      <w:r w:rsidRPr="0067033A">
        <w:rPr>
          <w:rFonts w:ascii="Times New Roman" w:eastAsia="Times New Roman" w:hAnsi="Times New Roman" w:cs="Times New Roman"/>
          <w:sz w:val="20"/>
          <w:szCs w:val="20"/>
          <w:lang w:eastAsia="ru-RU"/>
        </w:rPr>
        <w:br/>
        <w:t>и повторное освидетельствование в (указать военно-врачебную комиссию)</w:t>
      </w:r>
      <w:r w:rsidR="0028166C">
        <w:rPr>
          <w:rFonts w:ascii="Times New Roman" w:eastAsia="Times New Roman" w:hAnsi="Times New Roman" w:cs="Times New Roman"/>
          <w:sz w:val="20"/>
          <w:szCs w:val="20"/>
          <w:lang w:eastAsia="ru-RU"/>
        </w:rPr>
        <w:t>»</w:t>
      </w:r>
      <w:r w:rsidRPr="0067033A">
        <w:rPr>
          <w:rFonts w:ascii="Times New Roman" w:eastAsia="Times New Roman" w:hAnsi="Times New Roman" w:cs="Times New Roman"/>
          <w:sz w:val="20"/>
          <w:szCs w:val="20"/>
          <w:lang w:eastAsia="ru-RU"/>
        </w:rPr>
        <w:t>)</w:t>
      </w: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p>
    <w:p w:rsidR="0067033A" w:rsidRPr="0067033A" w:rsidRDefault="0067033A" w:rsidP="0067033A">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(указать дату заседания вышестоящей военно-врачебной комиссии, номер записи в книге протоколов вышестоящей военно-врачебной комиссии)</w:t>
      </w:r>
    </w:p>
    <w:p w:rsidR="0067033A" w:rsidRPr="0067033A" w:rsidRDefault="0067033A" w:rsidP="0067033A">
      <w:pPr>
        <w:tabs>
          <w:tab w:val="left" w:pos="7088"/>
        </w:tabs>
        <w:autoSpaceDE w:val="0"/>
        <w:autoSpaceDN w:val="0"/>
        <w:spacing w:after="0" w:line="240" w:lineRule="auto"/>
        <w:ind w:firstLine="993"/>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 xml:space="preserve">Председатель военно-врачебной комиссии  </w:t>
      </w:r>
      <w:r w:rsidRPr="0067033A">
        <w:rPr>
          <w:rFonts w:ascii="Times New Roman" w:eastAsia="Times New Roman" w:hAnsi="Times New Roman" w:cs="Times New Roman"/>
          <w:sz w:val="24"/>
          <w:szCs w:val="24"/>
          <w:lang w:eastAsia="ru-RU"/>
        </w:rPr>
        <w:tab/>
      </w:r>
    </w:p>
    <w:p w:rsidR="0067033A" w:rsidRPr="0067033A" w:rsidRDefault="0067033A" w:rsidP="0067033A">
      <w:pPr>
        <w:pBdr>
          <w:top w:val="single" w:sz="4" w:space="1" w:color="auto"/>
        </w:pBdr>
        <w:autoSpaceDE w:val="0"/>
        <w:autoSpaceDN w:val="0"/>
        <w:spacing w:after="0" w:line="240" w:lineRule="auto"/>
        <w:ind w:left="5460"/>
        <w:jc w:val="right"/>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(подпись председателя вышестоящей</w:t>
      </w:r>
      <w:r w:rsidRPr="0067033A">
        <w:rPr>
          <w:rFonts w:ascii="Times New Roman" w:eastAsia="Times New Roman" w:hAnsi="Times New Roman" w:cs="Times New Roman"/>
          <w:sz w:val="20"/>
          <w:szCs w:val="20"/>
          <w:lang w:eastAsia="ru-RU"/>
        </w:rPr>
        <w:br/>
        <w:t>военно-врачебной комиссии, инициалы, фамилия)</w:t>
      </w: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М.П.</w:t>
      </w: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p>
    <w:p w:rsidR="0067033A" w:rsidRDefault="0067033A">
      <w:pPr>
        <w:rPr>
          <w:rFonts w:ascii="Calibri" w:eastAsia="Times New Roman" w:hAnsi="Calibri" w:cs="Calibri"/>
          <w:szCs w:val="20"/>
          <w:lang w:eastAsia="ru-RU"/>
        </w:rPr>
      </w:pPr>
      <w:r>
        <w:br w:type="page"/>
      </w:r>
    </w:p>
    <w:p w:rsidR="0067033A" w:rsidRPr="0067033A" w:rsidRDefault="0067033A" w:rsidP="0067033A">
      <w:pPr>
        <w:autoSpaceDE w:val="0"/>
        <w:autoSpaceDN w:val="0"/>
        <w:spacing w:after="240" w:line="240" w:lineRule="auto"/>
        <w:jc w:val="right"/>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lastRenderedPageBreak/>
        <w:t>Форма № 15</w:t>
      </w:r>
    </w:p>
    <w:p w:rsidR="0067033A" w:rsidRPr="0067033A" w:rsidRDefault="0067033A" w:rsidP="0067033A">
      <w:pPr>
        <w:autoSpaceDE w:val="0"/>
        <w:autoSpaceDN w:val="0"/>
        <w:spacing w:after="0" w:line="240" w:lineRule="auto"/>
        <w:jc w:val="center"/>
        <w:rPr>
          <w:rFonts w:ascii="Times New Roman" w:eastAsia="Times New Roman" w:hAnsi="Times New Roman" w:cs="Times New Roman"/>
          <w:sz w:val="26"/>
          <w:szCs w:val="26"/>
          <w:lang w:eastAsia="ru-RU"/>
        </w:rPr>
      </w:pPr>
      <w:r w:rsidRPr="0067033A">
        <w:rPr>
          <w:rFonts w:ascii="Times New Roman" w:eastAsia="Times New Roman" w:hAnsi="Times New Roman" w:cs="Times New Roman"/>
          <w:sz w:val="26"/>
          <w:szCs w:val="26"/>
          <w:lang w:eastAsia="ru-RU"/>
        </w:rPr>
        <w:t>КНИГА</w:t>
      </w:r>
      <w:r w:rsidRPr="0067033A">
        <w:rPr>
          <w:rFonts w:ascii="Times New Roman" w:eastAsia="Times New Roman" w:hAnsi="Times New Roman" w:cs="Times New Roman"/>
          <w:sz w:val="26"/>
          <w:szCs w:val="26"/>
          <w:lang w:eastAsia="ru-RU"/>
        </w:rPr>
        <w:br/>
        <w:t>учета заседаний военно-врачебной комиссии</w:t>
      </w:r>
    </w:p>
    <w:p w:rsidR="0067033A" w:rsidRPr="0067033A" w:rsidRDefault="0067033A" w:rsidP="0067033A">
      <w:pPr>
        <w:autoSpaceDE w:val="0"/>
        <w:autoSpaceDN w:val="0"/>
        <w:spacing w:after="0" w:line="240" w:lineRule="auto"/>
        <w:jc w:val="center"/>
        <w:rPr>
          <w:rFonts w:ascii="Times New Roman" w:eastAsia="Times New Roman" w:hAnsi="Times New Roman" w:cs="Times New Roman"/>
          <w:sz w:val="26"/>
          <w:szCs w:val="26"/>
          <w:lang w:eastAsia="ru-RU"/>
        </w:rPr>
      </w:pPr>
    </w:p>
    <w:p w:rsidR="0067033A" w:rsidRPr="0067033A" w:rsidRDefault="0067033A" w:rsidP="0067033A">
      <w:pPr>
        <w:pBdr>
          <w:top w:val="single" w:sz="4" w:space="1" w:color="auto"/>
        </w:pBdr>
        <w:autoSpaceDE w:val="0"/>
        <w:autoSpaceDN w:val="0"/>
        <w:spacing w:after="240" w:line="240" w:lineRule="auto"/>
        <w:jc w:val="center"/>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(наименование военно-врачебной комиссии)</w:t>
      </w:r>
    </w:p>
    <w:tbl>
      <w:tblPr>
        <w:tblStyle w:val="a6"/>
        <w:tblW w:w="9980" w:type="dxa"/>
        <w:tblLayout w:type="fixed"/>
        <w:tblCellMar>
          <w:left w:w="28" w:type="dxa"/>
          <w:right w:w="28" w:type="dxa"/>
        </w:tblCellMar>
        <w:tblLook w:val="01E0" w:firstRow="1" w:lastRow="1" w:firstColumn="1" w:lastColumn="1" w:noHBand="0" w:noVBand="0"/>
      </w:tblPr>
      <w:tblGrid>
        <w:gridCol w:w="1134"/>
        <w:gridCol w:w="1134"/>
        <w:gridCol w:w="1588"/>
        <w:gridCol w:w="1531"/>
        <w:gridCol w:w="1531"/>
        <w:gridCol w:w="1531"/>
        <w:gridCol w:w="1531"/>
      </w:tblGrid>
      <w:tr w:rsidR="0067033A" w:rsidRPr="0067033A" w:rsidTr="00C54B49">
        <w:tc>
          <w:tcPr>
            <w:tcW w:w="1134" w:type="dxa"/>
          </w:tcPr>
          <w:p w:rsidR="0067033A" w:rsidRPr="0067033A" w:rsidRDefault="0067033A" w:rsidP="0067033A">
            <w:pPr>
              <w:jc w:val="center"/>
            </w:pPr>
            <w:r w:rsidRPr="0067033A">
              <w:t>№ заседания военно-врачебной комиссии (нумерация начинается ежегодно с номера 1)</w:t>
            </w:r>
          </w:p>
        </w:tc>
        <w:tc>
          <w:tcPr>
            <w:tcW w:w="1134" w:type="dxa"/>
          </w:tcPr>
          <w:p w:rsidR="0067033A" w:rsidRPr="0067033A" w:rsidRDefault="0067033A" w:rsidP="0067033A">
            <w:pPr>
              <w:jc w:val="center"/>
            </w:pPr>
            <w:r w:rsidRPr="0067033A">
              <w:t>№ заключения военно-врачебной комиссии (нумерация начинается ежегодно с номера 1)</w:t>
            </w:r>
          </w:p>
        </w:tc>
        <w:tc>
          <w:tcPr>
            <w:tcW w:w="1588" w:type="dxa"/>
          </w:tcPr>
          <w:p w:rsidR="0067033A" w:rsidRPr="0067033A" w:rsidRDefault="0067033A" w:rsidP="0067033A">
            <w:pPr>
              <w:jc w:val="center"/>
            </w:pPr>
            <w:r w:rsidRPr="0067033A">
              <w:t>Фамилия, имя, отчество (при наличии), год рождения, специальное звание, место службы, занимаемая должность, сроки службы в органах внутренних дел Российской Федерации, кем направлен на освидетель</w:t>
            </w:r>
            <w:r w:rsidRPr="0067033A">
              <w:softHyphen/>
              <w:t>ствование</w:t>
            </w:r>
          </w:p>
        </w:tc>
        <w:tc>
          <w:tcPr>
            <w:tcW w:w="1531" w:type="dxa"/>
          </w:tcPr>
          <w:p w:rsidR="0067033A" w:rsidRPr="0067033A" w:rsidRDefault="0067033A" w:rsidP="0067033A">
            <w:pPr>
              <w:jc w:val="center"/>
            </w:pPr>
            <w:r w:rsidRPr="0067033A">
              <w:t>Жалобы и краткий анамнез</w:t>
            </w:r>
          </w:p>
        </w:tc>
        <w:tc>
          <w:tcPr>
            <w:tcW w:w="1531" w:type="dxa"/>
          </w:tcPr>
          <w:p w:rsidR="0067033A" w:rsidRPr="0067033A" w:rsidRDefault="0067033A" w:rsidP="0067033A">
            <w:pPr>
              <w:jc w:val="center"/>
            </w:pPr>
            <w:r w:rsidRPr="0067033A">
              <w:t>Данные объек</w:t>
            </w:r>
            <w:r w:rsidRPr="0067033A">
              <w:softHyphen/>
              <w:t>тивного исследо</w:t>
            </w:r>
            <w:r w:rsidRPr="0067033A">
              <w:softHyphen/>
              <w:t>вания, результаты специ</w:t>
            </w:r>
            <w:r w:rsidRPr="0067033A">
              <w:softHyphen/>
              <w:t>альных исследо</w:t>
            </w:r>
            <w:r w:rsidRPr="0067033A">
              <w:softHyphen/>
              <w:t>ваний, диагноз (на русском языке)</w:t>
            </w:r>
          </w:p>
        </w:tc>
        <w:tc>
          <w:tcPr>
            <w:tcW w:w="1531" w:type="dxa"/>
          </w:tcPr>
          <w:p w:rsidR="0067033A" w:rsidRPr="0067033A" w:rsidRDefault="0067033A" w:rsidP="0067033A">
            <w:pPr>
              <w:jc w:val="center"/>
            </w:pPr>
            <w:r w:rsidRPr="0067033A">
              <w:t>Заключение военно-врачебной комиссии</w:t>
            </w:r>
          </w:p>
        </w:tc>
        <w:tc>
          <w:tcPr>
            <w:tcW w:w="1531" w:type="dxa"/>
          </w:tcPr>
          <w:p w:rsidR="0067033A" w:rsidRPr="0067033A" w:rsidRDefault="0067033A" w:rsidP="0067033A">
            <w:pPr>
              <w:jc w:val="center"/>
            </w:pPr>
            <w:r w:rsidRPr="0067033A">
              <w:t>Проверка обосно</w:t>
            </w:r>
            <w:r w:rsidRPr="0067033A">
              <w:softHyphen/>
              <w:t>ванности выше</w:t>
            </w:r>
            <w:r w:rsidRPr="0067033A">
              <w:softHyphen/>
              <w:t>стоящей военно-врачебной комиссией</w:t>
            </w:r>
          </w:p>
        </w:tc>
      </w:tr>
      <w:tr w:rsidR="0067033A" w:rsidRPr="0067033A" w:rsidTr="00C54B49">
        <w:tc>
          <w:tcPr>
            <w:tcW w:w="1134" w:type="dxa"/>
          </w:tcPr>
          <w:p w:rsidR="0067033A" w:rsidRPr="0067033A" w:rsidRDefault="0067033A" w:rsidP="0067033A">
            <w:pPr>
              <w:jc w:val="center"/>
            </w:pPr>
            <w:r w:rsidRPr="0067033A">
              <w:t>1</w:t>
            </w:r>
          </w:p>
        </w:tc>
        <w:tc>
          <w:tcPr>
            <w:tcW w:w="1134" w:type="dxa"/>
          </w:tcPr>
          <w:p w:rsidR="0067033A" w:rsidRPr="0067033A" w:rsidRDefault="0067033A" w:rsidP="0067033A">
            <w:pPr>
              <w:jc w:val="center"/>
            </w:pPr>
            <w:r w:rsidRPr="0067033A">
              <w:t>2</w:t>
            </w:r>
          </w:p>
        </w:tc>
        <w:tc>
          <w:tcPr>
            <w:tcW w:w="1588" w:type="dxa"/>
          </w:tcPr>
          <w:p w:rsidR="0067033A" w:rsidRPr="0067033A" w:rsidRDefault="0067033A" w:rsidP="0067033A">
            <w:pPr>
              <w:jc w:val="center"/>
            </w:pPr>
            <w:r w:rsidRPr="0067033A">
              <w:t>3</w:t>
            </w:r>
          </w:p>
        </w:tc>
        <w:tc>
          <w:tcPr>
            <w:tcW w:w="1531" w:type="dxa"/>
          </w:tcPr>
          <w:p w:rsidR="0067033A" w:rsidRPr="0067033A" w:rsidRDefault="0067033A" w:rsidP="0067033A">
            <w:pPr>
              <w:jc w:val="center"/>
            </w:pPr>
            <w:r w:rsidRPr="0067033A">
              <w:t>4</w:t>
            </w:r>
          </w:p>
        </w:tc>
        <w:tc>
          <w:tcPr>
            <w:tcW w:w="1531" w:type="dxa"/>
          </w:tcPr>
          <w:p w:rsidR="0067033A" w:rsidRPr="0067033A" w:rsidRDefault="0067033A" w:rsidP="0067033A">
            <w:pPr>
              <w:jc w:val="center"/>
            </w:pPr>
            <w:r w:rsidRPr="0067033A">
              <w:t>5</w:t>
            </w:r>
          </w:p>
        </w:tc>
        <w:tc>
          <w:tcPr>
            <w:tcW w:w="1531" w:type="dxa"/>
          </w:tcPr>
          <w:p w:rsidR="0067033A" w:rsidRPr="0067033A" w:rsidRDefault="0067033A" w:rsidP="0067033A">
            <w:pPr>
              <w:jc w:val="center"/>
            </w:pPr>
            <w:r w:rsidRPr="0067033A">
              <w:t>6</w:t>
            </w:r>
          </w:p>
        </w:tc>
        <w:tc>
          <w:tcPr>
            <w:tcW w:w="1531" w:type="dxa"/>
          </w:tcPr>
          <w:p w:rsidR="0067033A" w:rsidRPr="0067033A" w:rsidRDefault="0067033A" w:rsidP="0067033A">
            <w:pPr>
              <w:jc w:val="center"/>
            </w:pPr>
            <w:r w:rsidRPr="0067033A">
              <w:t>7</w:t>
            </w:r>
          </w:p>
        </w:tc>
      </w:tr>
      <w:tr w:rsidR="0067033A" w:rsidRPr="0067033A" w:rsidTr="00C54B49">
        <w:tc>
          <w:tcPr>
            <w:tcW w:w="1134" w:type="dxa"/>
            <w:tcBorders>
              <w:bottom w:val="nil"/>
            </w:tcBorders>
          </w:tcPr>
          <w:p w:rsidR="0067033A" w:rsidRPr="0067033A" w:rsidRDefault="0067033A" w:rsidP="0067033A">
            <w:pPr>
              <w:jc w:val="center"/>
            </w:pPr>
            <w:r w:rsidRPr="0067033A">
              <w:t>1.</w:t>
            </w:r>
          </w:p>
        </w:tc>
        <w:tc>
          <w:tcPr>
            <w:tcW w:w="1134" w:type="dxa"/>
            <w:tcBorders>
              <w:bottom w:val="nil"/>
            </w:tcBorders>
          </w:tcPr>
          <w:p w:rsidR="0067033A" w:rsidRPr="0067033A" w:rsidRDefault="0067033A" w:rsidP="0067033A">
            <w:pPr>
              <w:jc w:val="center"/>
            </w:pPr>
            <w:r w:rsidRPr="0067033A">
              <w:t>1.</w:t>
            </w:r>
          </w:p>
        </w:tc>
        <w:tc>
          <w:tcPr>
            <w:tcW w:w="1588" w:type="dxa"/>
            <w:tcBorders>
              <w:bottom w:val="nil"/>
            </w:tcBorders>
          </w:tcPr>
          <w:p w:rsidR="0067033A" w:rsidRPr="0067033A" w:rsidRDefault="0067033A" w:rsidP="0067033A"/>
        </w:tc>
        <w:tc>
          <w:tcPr>
            <w:tcW w:w="1531" w:type="dxa"/>
            <w:tcBorders>
              <w:bottom w:val="nil"/>
            </w:tcBorders>
          </w:tcPr>
          <w:p w:rsidR="0067033A" w:rsidRPr="0067033A" w:rsidRDefault="0067033A" w:rsidP="0067033A"/>
        </w:tc>
        <w:tc>
          <w:tcPr>
            <w:tcW w:w="1531" w:type="dxa"/>
            <w:tcBorders>
              <w:bottom w:val="nil"/>
            </w:tcBorders>
          </w:tcPr>
          <w:p w:rsidR="0067033A" w:rsidRPr="0067033A" w:rsidRDefault="0067033A" w:rsidP="0067033A"/>
        </w:tc>
        <w:tc>
          <w:tcPr>
            <w:tcW w:w="1531" w:type="dxa"/>
            <w:tcBorders>
              <w:bottom w:val="nil"/>
            </w:tcBorders>
          </w:tcPr>
          <w:p w:rsidR="0067033A" w:rsidRPr="0067033A" w:rsidRDefault="0067033A" w:rsidP="0067033A"/>
        </w:tc>
        <w:tc>
          <w:tcPr>
            <w:tcW w:w="1531" w:type="dxa"/>
            <w:tcBorders>
              <w:bottom w:val="nil"/>
            </w:tcBorders>
          </w:tcPr>
          <w:p w:rsidR="0067033A" w:rsidRPr="0067033A" w:rsidRDefault="0067033A" w:rsidP="0067033A"/>
        </w:tc>
      </w:tr>
      <w:tr w:rsidR="0067033A" w:rsidRPr="0067033A" w:rsidTr="00C54B49">
        <w:tc>
          <w:tcPr>
            <w:tcW w:w="1134" w:type="dxa"/>
            <w:tcBorders>
              <w:top w:val="nil"/>
              <w:bottom w:val="nil"/>
            </w:tcBorders>
          </w:tcPr>
          <w:p w:rsidR="0067033A" w:rsidRPr="0067033A" w:rsidRDefault="0067033A" w:rsidP="0067033A">
            <w:pPr>
              <w:jc w:val="center"/>
            </w:pPr>
          </w:p>
        </w:tc>
        <w:tc>
          <w:tcPr>
            <w:tcW w:w="1134" w:type="dxa"/>
            <w:tcBorders>
              <w:top w:val="nil"/>
              <w:bottom w:val="nil"/>
            </w:tcBorders>
          </w:tcPr>
          <w:p w:rsidR="0067033A" w:rsidRPr="0067033A" w:rsidRDefault="0067033A" w:rsidP="0067033A">
            <w:pPr>
              <w:jc w:val="center"/>
            </w:pPr>
            <w:r w:rsidRPr="0067033A">
              <w:t>2.</w:t>
            </w:r>
          </w:p>
        </w:tc>
        <w:tc>
          <w:tcPr>
            <w:tcW w:w="1588" w:type="dxa"/>
            <w:tcBorders>
              <w:top w:val="nil"/>
              <w:bottom w:val="nil"/>
            </w:tcBorders>
          </w:tcPr>
          <w:p w:rsidR="0067033A" w:rsidRPr="0067033A" w:rsidRDefault="0067033A" w:rsidP="0067033A"/>
        </w:tc>
        <w:tc>
          <w:tcPr>
            <w:tcW w:w="1531" w:type="dxa"/>
            <w:tcBorders>
              <w:top w:val="nil"/>
              <w:bottom w:val="nil"/>
            </w:tcBorders>
          </w:tcPr>
          <w:p w:rsidR="0067033A" w:rsidRPr="0067033A" w:rsidRDefault="0067033A" w:rsidP="0067033A"/>
        </w:tc>
        <w:tc>
          <w:tcPr>
            <w:tcW w:w="1531" w:type="dxa"/>
            <w:tcBorders>
              <w:top w:val="nil"/>
              <w:bottom w:val="nil"/>
            </w:tcBorders>
          </w:tcPr>
          <w:p w:rsidR="0067033A" w:rsidRPr="0067033A" w:rsidRDefault="0067033A" w:rsidP="0067033A"/>
        </w:tc>
        <w:tc>
          <w:tcPr>
            <w:tcW w:w="1531" w:type="dxa"/>
            <w:tcBorders>
              <w:top w:val="nil"/>
              <w:bottom w:val="nil"/>
            </w:tcBorders>
          </w:tcPr>
          <w:p w:rsidR="0067033A" w:rsidRPr="0067033A" w:rsidRDefault="0067033A" w:rsidP="0067033A"/>
        </w:tc>
        <w:tc>
          <w:tcPr>
            <w:tcW w:w="1531" w:type="dxa"/>
            <w:tcBorders>
              <w:top w:val="nil"/>
              <w:bottom w:val="nil"/>
            </w:tcBorders>
          </w:tcPr>
          <w:p w:rsidR="0067033A" w:rsidRPr="0067033A" w:rsidRDefault="0067033A" w:rsidP="0067033A"/>
        </w:tc>
      </w:tr>
      <w:tr w:rsidR="0067033A" w:rsidRPr="0067033A" w:rsidTr="00C54B49">
        <w:tc>
          <w:tcPr>
            <w:tcW w:w="1134" w:type="dxa"/>
            <w:tcBorders>
              <w:top w:val="nil"/>
            </w:tcBorders>
          </w:tcPr>
          <w:p w:rsidR="0067033A" w:rsidRPr="0067033A" w:rsidRDefault="0067033A" w:rsidP="0067033A">
            <w:pPr>
              <w:jc w:val="center"/>
            </w:pPr>
          </w:p>
        </w:tc>
        <w:tc>
          <w:tcPr>
            <w:tcW w:w="1134" w:type="dxa"/>
            <w:tcBorders>
              <w:top w:val="nil"/>
            </w:tcBorders>
          </w:tcPr>
          <w:p w:rsidR="0067033A" w:rsidRPr="0067033A" w:rsidRDefault="0067033A" w:rsidP="0067033A">
            <w:pPr>
              <w:jc w:val="center"/>
            </w:pPr>
            <w:r w:rsidRPr="0067033A">
              <w:t>3.</w:t>
            </w:r>
          </w:p>
        </w:tc>
        <w:tc>
          <w:tcPr>
            <w:tcW w:w="1588" w:type="dxa"/>
            <w:tcBorders>
              <w:top w:val="nil"/>
            </w:tcBorders>
          </w:tcPr>
          <w:p w:rsidR="0067033A" w:rsidRPr="0067033A" w:rsidRDefault="0067033A" w:rsidP="0067033A"/>
        </w:tc>
        <w:tc>
          <w:tcPr>
            <w:tcW w:w="1531" w:type="dxa"/>
            <w:tcBorders>
              <w:top w:val="nil"/>
            </w:tcBorders>
          </w:tcPr>
          <w:p w:rsidR="0067033A" w:rsidRPr="0067033A" w:rsidRDefault="0067033A" w:rsidP="0067033A"/>
        </w:tc>
        <w:tc>
          <w:tcPr>
            <w:tcW w:w="1531" w:type="dxa"/>
            <w:tcBorders>
              <w:top w:val="nil"/>
            </w:tcBorders>
          </w:tcPr>
          <w:p w:rsidR="0067033A" w:rsidRPr="0067033A" w:rsidRDefault="0067033A" w:rsidP="0067033A"/>
        </w:tc>
        <w:tc>
          <w:tcPr>
            <w:tcW w:w="1531" w:type="dxa"/>
            <w:tcBorders>
              <w:top w:val="nil"/>
            </w:tcBorders>
          </w:tcPr>
          <w:p w:rsidR="0067033A" w:rsidRPr="0067033A" w:rsidRDefault="0067033A" w:rsidP="0067033A"/>
        </w:tc>
        <w:tc>
          <w:tcPr>
            <w:tcW w:w="1531" w:type="dxa"/>
            <w:tcBorders>
              <w:top w:val="nil"/>
            </w:tcBorders>
          </w:tcPr>
          <w:p w:rsidR="0067033A" w:rsidRPr="0067033A" w:rsidRDefault="0067033A" w:rsidP="0067033A"/>
        </w:tc>
      </w:tr>
      <w:tr w:rsidR="0067033A" w:rsidRPr="0067033A" w:rsidTr="00C54B49">
        <w:tc>
          <w:tcPr>
            <w:tcW w:w="1134" w:type="dxa"/>
            <w:tcBorders>
              <w:bottom w:val="nil"/>
            </w:tcBorders>
          </w:tcPr>
          <w:p w:rsidR="0067033A" w:rsidRPr="0067033A" w:rsidRDefault="0067033A" w:rsidP="0067033A">
            <w:pPr>
              <w:jc w:val="center"/>
            </w:pPr>
            <w:r w:rsidRPr="0067033A">
              <w:t>2.</w:t>
            </w:r>
          </w:p>
        </w:tc>
        <w:tc>
          <w:tcPr>
            <w:tcW w:w="1134" w:type="dxa"/>
            <w:tcBorders>
              <w:bottom w:val="nil"/>
            </w:tcBorders>
          </w:tcPr>
          <w:p w:rsidR="0067033A" w:rsidRPr="0067033A" w:rsidRDefault="0067033A" w:rsidP="0067033A">
            <w:pPr>
              <w:jc w:val="center"/>
            </w:pPr>
            <w:r w:rsidRPr="0067033A">
              <w:t>4.</w:t>
            </w:r>
          </w:p>
        </w:tc>
        <w:tc>
          <w:tcPr>
            <w:tcW w:w="1588" w:type="dxa"/>
            <w:tcBorders>
              <w:bottom w:val="nil"/>
            </w:tcBorders>
          </w:tcPr>
          <w:p w:rsidR="0067033A" w:rsidRPr="0067033A" w:rsidRDefault="0067033A" w:rsidP="0067033A"/>
        </w:tc>
        <w:tc>
          <w:tcPr>
            <w:tcW w:w="1531" w:type="dxa"/>
            <w:tcBorders>
              <w:bottom w:val="nil"/>
            </w:tcBorders>
          </w:tcPr>
          <w:p w:rsidR="0067033A" w:rsidRPr="0067033A" w:rsidRDefault="0067033A" w:rsidP="0067033A"/>
        </w:tc>
        <w:tc>
          <w:tcPr>
            <w:tcW w:w="1531" w:type="dxa"/>
            <w:tcBorders>
              <w:bottom w:val="nil"/>
            </w:tcBorders>
          </w:tcPr>
          <w:p w:rsidR="0067033A" w:rsidRPr="0067033A" w:rsidRDefault="0067033A" w:rsidP="0067033A"/>
        </w:tc>
        <w:tc>
          <w:tcPr>
            <w:tcW w:w="1531" w:type="dxa"/>
            <w:tcBorders>
              <w:bottom w:val="nil"/>
            </w:tcBorders>
          </w:tcPr>
          <w:p w:rsidR="0067033A" w:rsidRPr="0067033A" w:rsidRDefault="0067033A" w:rsidP="0067033A"/>
        </w:tc>
        <w:tc>
          <w:tcPr>
            <w:tcW w:w="1531" w:type="dxa"/>
            <w:tcBorders>
              <w:bottom w:val="nil"/>
            </w:tcBorders>
          </w:tcPr>
          <w:p w:rsidR="0067033A" w:rsidRPr="0067033A" w:rsidRDefault="0067033A" w:rsidP="0067033A"/>
        </w:tc>
      </w:tr>
      <w:tr w:rsidR="0067033A" w:rsidRPr="0067033A" w:rsidTr="00C54B49">
        <w:tc>
          <w:tcPr>
            <w:tcW w:w="1134" w:type="dxa"/>
            <w:tcBorders>
              <w:top w:val="nil"/>
              <w:bottom w:val="nil"/>
            </w:tcBorders>
          </w:tcPr>
          <w:p w:rsidR="0067033A" w:rsidRPr="0067033A" w:rsidRDefault="0067033A" w:rsidP="0067033A">
            <w:pPr>
              <w:jc w:val="center"/>
            </w:pPr>
          </w:p>
        </w:tc>
        <w:tc>
          <w:tcPr>
            <w:tcW w:w="1134" w:type="dxa"/>
            <w:tcBorders>
              <w:top w:val="nil"/>
              <w:bottom w:val="nil"/>
            </w:tcBorders>
          </w:tcPr>
          <w:p w:rsidR="0067033A" w:rsidRPr="0067033A" w:rsidRDefault="0067033A" w:rsidP="0067033A">
            <w:pPr>
              <w:jc w:val="center"/>
            </w:pPr>
            <w:r w:rsidRPr="0067033A">
              <w:t>5.</w:t>
            </w:r>
          </w:p>
        </w:tc>
        <w:tc>
          <w:tcPr>
            <w:tcW w:w="1588" w:type="dxa"/>
            <w:tcBorders>
              <w:top w:val="nil"/>
              <w:bottom w:val="nil"/>
            </w:tcBorders>
          </w:tcPr>
          <w:p w:rsidR="0067033A" w:rsidRPr="0067033A" w:rsidRDefault="0067033A" w:rsidP="0067033A"/>
        </w:tc>
        <w:tc>
          <w:tcPr>
            <w:tcW w:w="1531" w:type="dxa"/>
            <w:tcBorders>
              <w:top w:val="nil"/>
              <w:bottom w:val="nil"/>
            </w:tcBorders>
          </w:tcPr>
          <w:p w:rsidR="0067033A" w:rsidRPr="0067033A" w:rsidRDefault="0067033A" w:rsidP="0067033A"/>
        </w:tc>
        <w:tc>
          <w:tcPr>
            <w:tcW w:w="1531" w:type="dxa"/>
            <w:tcBorders>
              <w:top w:val="nil"/>
              <w:bottom w:val="nil"/>
            </w:tcBorders>
          </w:tcPr>
          <w:p w:rsidR="0067033A" w:rsidRPr="0067033A" w:rsidRDefault="0067033A" w:rsidP="0067033A"/>
        </w:tc>
        <w:tc>
          <w:tcPr>
            <w:tcW w:w="1531" w:type="dxa"/>
            <w:tcBorders>
              <w:top w:val="nil"/>
              <w:bottom w:val="nil"/>
            </w:tcBorders>
          </w:tcPr>
          <w:p w:rsidR="0067033A" w:rsidRPr="0067033A" w:rsidRDefault="0067033A" w:rsidP="0067033A"/>
        </w:tc>
        <w:tc>
          <w:tcPr>
            <w:tcW w:w="1531" w:type="dxa"/>
            <w:tcBorders>
              <w:top w:val="nil"/>
              <w:bottom w:val="nil"/>
            </w:tcBorders>
          </w:tcPr>
          <w:p w:rsidR="0067033A" w:rsidRPr="0067033A" w:rsidRDefault="0067033A" w:rsidP="0067033A"/>
        </w:tc>
      </w:tr>
      <w:tr w:rsidR="0067033A" w:rsidRPr="0067033A" w:rsidTr="00C54B49">
        <w:tc>
          <w:tcPr>
            <w:tcW w:w="1134" w:type="dxa"/>
            <w:tcBorders>
              <w:top w:val="nil"/>
            </w:tcBorders>
          </w:tcPr>
          <w:p w:rsidR="0067033A" w:rsidRPr="0067033A" w:rsidRDefault="0067033A" w:rsidP="0067033A">
            <w:pPr>
              <w:jc w:val="center"/>
            </w:pPr>
          </w:p>
        </w:tc>
        <w:tc>
          <w:tcPr>
            <w:tcW w:w="1134" w:type="dxa"/>
            <w:tcBorders>
              <w:top w:val="nil"/>
            </w:tcBorders>
          </w:tcPr>
          <w:p w:rsidR="0067033A" w:rsidRPr="0067033A" w:rsidRDefault="0067033A" w:rsidP="0067033A">
            <w:pPr>
              <w:jc w:val="center"/>
            </w:pPr>
            <w:r w:rsidRPr="0067033A">
              <w:t>6.</w:t>
            </w:r>
          </w:p>
        </w:tc>
        <w:tc>
          <w:tcPr>
            <w:tcW w:w="1588" w:type="dxa"/>
            <w:tcBorders>
              <w:top w:val="nil"/>
            </w:tcBorders>
          </w:tcPr>
          <w:p w:rsidR="0067033A" w:rsidRPr="0067033A" w:rsidRDefault="0067033A" w:rsidP="0067033A"/>
        </w:tc>
        <w:tc>
          <w:tcPr>
            <w:tcW w:w="1531" w:type="dxa"/>
            <w:tcBorders>
              <w:top w:val="nil"/>
            </w:tcBorders>
          </w:tcPr>
          <w:p w:rsidR="0067033A" w:rsidRPr="0067033A" w:rsidRDefault="0067033A" w:rsidP="0067033A"/>
        </w:tc>
        <w:tc>
          <w:tcPr>
            <w:tcW w:w="1531" w:type="dxa"/>
            <w:tcBorders>
              <w:top w:val="nil"/>
            </w:tcBorders>
          </w:tcPr>
          <w:p w:rsidR="0067033A" w:rsidRPr="0067033A" w:rsidRDefault="0067033A" w:rsidP="0067033A"/>
        </w:tc>
        <w:tc>
          <w:tcPr>
            <w:tcW w:w="1531" w:type="dxa"/>
            <w:tcBorders>
              <w:top w:val="nil"/>
            </w:tcBorders>
          </w:tcPr>
          <w:p w:rsidR="0067033A" w:rsidRPr="0067033A" w:rsidRDefault="0067033A" w:rsidP="0067033A"/>
        </w:tc>
        <w:tc>
          <w:tcPr>
            <w:tcW w:w="1531" w:type="dxa"/>
            <w:tcBorders>
              <w:top w:val="nil"/>
            </w:tcBorders>
          </w:tcPr>
          <w:p w:rsidR="0067033A" w:rsidRPr="0067033A" w:rsidRDefault="0067033A" w:rsidP="0067033A"/>
        </w:tc>
      </w:tr>
      <w:tr w:rsidR="0067033A" w:rsidRPr="0067033A" w:rsidTr="00C54B49">
        <w:tc>
          <w:tcPr>
            <w:tcW w:w="1134" w:type="dxa"/>
          </w:tcPr>
          <w:p w:rsidR="0067033A" w:rsidRPr="0067033A" w:rsidRDefault="0067033A" w:rsidP="0067033A">
            <w:pPr>
              <w:jc w:val="center"/>
            </w:pPr>
          </w:p>
        </w:tc>
        <w:tc>
          <w:tcPr>
            <w:tcW w:w="1134" w:type="dxa"/>
          </w:tcPr>
          <w:p w:rsidR="0067033A" w:rsidRPr="0067033A" w:rsidRDefault="0067033A" w:rsidP="0067033A">
            <w:pPr>
              <w:jc w:val="center"/>
            </w:pPr>
          </w:p>
        </w:tc>
        <w:tc>
          <w:tcPr>
            <w:tcW w:w="1588" w:type="dxa"/>
          </w:tcPr>
          <w:p w:rsidR="0067033A" w:rsidRPr="0067033A" w:rsidRDefault="0067033A" w:rsidP="0067033A"/>
        </w:tc>
        <w:tc>
          <w:tcPr>
            <w:tcW w:w="1531" w:type="dxa"/>
          </w:tcPr>
          <w:p w:rsidR="0067033A" w:rsidRPr="0067033A" w:rsidRDefault="0067033A" w:rsidP="0067033A"/>
        </w:tc>
        <w:tc>
          <w:tcPr>
            <w:tcW w:w="1531" w:type="dxa"/>
          </w:tcPr>
          <w:p w:rsidR="0067033A" w:rsidRPr="0067033A" w:rsidRDefault="0067033A" w:rsidP="0067033A"/>
        </w:tc>
        <w:tc>
          <w:tcPr>
            <w:tcW w:w="1531" w:type="dxa"/>
          </w:tcPr>
          <w:p w:rsidR="0067033A" w:rsidRPr="0067033A" w:rsidRDefault="0067033A" w:rsidP="0067033A"/>
        </w:tc>
        <w:tc>
          <w:tcPr>
            <w:tcW w:w="1531" w:type="dxa"/>
          </w:tcPr>
          <w:p w:rsidR="0067033A" w:rsidRPr="0067033A" w:rsidRDefault="0067033A" w:rsidP="0067033A"/>
        </w:tc>
      </w:tr>
    </w:tbl>
    <w:p w:rsidR="0067033A" w:rsidRPr="0067033A" w:rsidRDefault="0067033A" w:rsidP="0067033A">
      <w:pPr>
        <w:autoSpaceDE w:val="0"/>
        <w:autoSpaceDN w:val="0"/>
        <w:spacing w:before="240" w:after="0" w:line="240" w:lineRule="auto"/>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 xml:space="preserve">Председатель военно-врачебной комиссии  </w:t>
      </w:r>
    </w:p>
    <w:p w:rsidR="0067033A" w:rsidRPr="0067033A" w:rsidRDefault="0067033A" w:rsidP="0067033A">
      <w:pPr>
        <w:pBdr>
          <w:top w:val="single" w:sz="4" w:space="1" w:color="auto"/>
        </w:pBdr>
        <w:autoSpaceDE w:val="0"/>
        <w:autoSpaceDN w:val="0"/>
        <w:spacing w:after="240" w:line="240" w:lineRule="auto"/>
        <w:ind w:left="4479"/>
        <w:jc w:val="center"/>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(специальное звание, инициалы, фамилия)</w:t>
      </w: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 xml:space="preserve">Члены комиссии  </w:t>
      </w:r>
    </w:p>
    <w:p w:rsidR="0067033A" w:rsidRPr="0067033A" w:rsidRDefault="0067033A" w:rsidP="0067033A">
      <w:pPr>
        <w:pBdr>
          <w:top w:val="single" w:sz="4" w:space="1" w:color="auto"/>
        </w:pBdr>
        <w:autoSpaceDE w:val="0"/>
        <w:autoSpaceDN w:val="0"/>
        <w:spacing w:after="0" w:line="240" w:lineRule="auto"/>
        <w:ind w:left="1820"/>
        <w:jc w:val="center"/>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(специальное звание, инициалы, фамилия)</w:t>
      </w:r>
    </w:p>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p>
    <w:p w:rsidR="0067033A" w:rsidRPr="0067033A" w:rsidRDefault="0067033A" w:rsidP="0067033A">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67033A">
        <w:rPr>
          <w:rFonts w:ascii="Times New Roman" w:eastAsia="Times New Roman" w:hAnsi="Times New Roman" w:cs="Times New Roman"/>
          <w:sz w:val="20"/>
          <w:szCs w:val="20"/>
          <w:lang w:eastAsia="ru-RU"/>
        </w:rPr>
        <w:t>(специальное звание, инициалы, фамилия)</w:t>
      </w:r>
    </w:p>
    <w:p w:rsidR="0067033A" w:rsidRPr="0067033A" w:rsidRDefault="0067033A" w:rsidP="0067033A">
      <w:pPr>
        <w:autoSpaceDE w:val="0"/>
        <w:autoSpaceDN w:val="0"/>
        <w:spacing w:after="240" w:line="240" w:lineRule="auto"/>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t>М.П.</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98"/>
        <w:gridCol w:w="397"/>
        <w:gridCol w:w="255"/>
        <w:gridCol w:w="1418"/>
        <w:gridCol w:w="397"/>
        <w:gridCol w:w="397"/>
        <w:gridCol w:w="284"/>
      </w:tblGrid>
      <w:tr w:rsidR="0067033A" w:rsidRPr="0067033A" w:rsidTr="00C54B49">
        <w:tc>
          <w:tcPr>
            <w:tcW w:w="198" w:type="dxa"/>
            <w:vAlign w:val="bottom"/>
          </w:tcPr>
          <w:p w:rsidR="0067033A" w:rsidRPr="0067033A" w:rsidRDefault="0028166C" w:rsidP="0067033A">
            <w:pPr>
              <w:jc w:val="right"/>
              <w:rPr>
                <w:sz w:val="24"/>
                <w:szCs w:val="24"/>
              </w:rPr>
            </w:pPr>
            <w:r>
              <w:rPr>
                <w:sz w:val="24"/>
                <w:szCs w:val="24"/>
              </w:rPr>
              <w:t>«</w:t>
            </w:r>
          </w:p>
        </w:tc>
        <w:tc>
          <w:tcPr>
            <w:tcW w:w="397" w:type="dxa"/>
            <w:tcBorders>
              <w:bottom w:val="single" w:sz="4" w:space="0" w:color="auto"/>
            </w:tcBorders>
            <w:vAlign w:val="bottom"/>
          </w:tcPr>
          <w:p w:rsidR="0067033A" w:rsidRPr="0067033A" w:rsidRDefault="0067033A" w:rsidP="0067033A">
            <w:pPr>
              <w:jc w:val="center"/>
              <w:rPr>
                <w:sz w:val="24"/>
                <w:szCs w:val="24"/>
              </w:rPr>
            </w:pPr>
          </w:p>
        </w:tc>
        <w:tc>
          <w:tcPr>
            <w:tcW w:w="255" w:type="dxa"/>
            <w:vAlign w:val="bottom"/>
          </w:tcPr>
          <w:p w:rsidR="0067033A" w:rsidRPr="0067033A" w:rsidRDefault="0028166C" w:rsidP="0067033A">
            <w:pPr>
              <w:rPr>
                <w:sz w:val="24"/>
                <w:szCs w:val="24"/>
              </w:rPr>
            </w:pPr>
            <w:r>
              <w:rPr>
                <w:sz w:val="24"/>
                <w:szCs w:val="24"/>
              </w:rPr>
              <w:t>«</w:t>
            </w:r>
          </w:p>
        </w:tc>
        <w:tc>
          <w:tcPr>
            <w:tcW w:w="1418" w:type="dxa"/>
            <w:tcBorders>
              <w:bottom w:val="single" w:sz="4" w:space="0" w:color="auto"/>
            </w:tcBorders>
            <w:vAlign w:val="bottom"/>
          </w:tcPr>
          <w:p w:rsidR="0067033A" w:rsidRPr="0067033A" w:rsidRDefault="0067033A" w:rsidP="0067033A">
            <w:pPr>
              <w:jc w:val="center"/>
              <w:rPr>
                <w:sz w:val="24"/>
                <w:szCs w:val="24"/>
              </w:rPr>
            </w:pPr>
          </w:p>
        </w:tc>
        <w:tc>
          <w:tcPr>
            <w:tcW w:w="397" w:type="dxa"/>
            <w:vAlign w:val="bottom"/>
          </w:tcPr>
          <w:p w:rsidR="0067033A" w:rsidRPr="0067033A" w:rsidRDefault="0067033A" w:rsidP="0067033A">
            <w:pPr>
              <w:jc w:val="right"/>
              <w:rPr>
                <w:sz w:val="24"/>
                <w:szCs w:val="24"/>
              </w:rPr>
            </w:pPr>
            <w:r w:rsidRPr="0067033A">
              <w:rPr>
                <w:sz w:val="24"/>
                <w:szCs w:val="24"/>
              </w:rPr>
              <w:t>20</w:t>
            </w:r>
          </w:p>
        </w:tc>
        <w:tc>
          <w:tcPr>
            <w:tcW w:w="397" w:type="dxa"/>
            <w:tcBorders>
              <w:bottom w:val="single" w:sz="4" w:space="0" w:color="auto"/>
            </w:tcBorders>
            <w:vAlign w:val="bottom"/>
          </w:tcPr>
          <w:p w:rsidR="0067033A" w:rsidRPr="0067033A" w:rsidRDefault="0067033A" w:rsidP="0067033A">
            <w:pPr>
              <w:rPr>
                <w:sz w:val="24"/>
                <w:szCs w:val="24"/>
              </w:rPr>
            </w:pPr>
          </w:p>
        </w:tc>
        <w:tc>
          <w:tcPr>
            <w:tcW w:w="284" w:type="dxa"/>
            <w:vAlign w:val="bottom"/>
          </w:tcPr>
          <w:p w:rsidR="0067033A" w:rsidRPr="0067033A" w:rsidRDefault="0067033A" w:rsidP="0067033A">
            <w:pPr>
              <w:ind w:left="57"/>
              <w:rPr>
                <w:sz w:val="24"/>
                <w:szCs w:val="24"/>
              </w:rPr>
            </w:pPr>
            <w:r w:rsidRPr="0067033A">
              <w:rPr>
                <w:sz w:val="24"/>
                <w:szCs w:val="24"/>
              </w:rPr>
              <w:t>г.</w:t>
            </w:r>
          </w:p>
        </w:tc>
      </w:tr>
    </w:tbl>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p>
    <w:p w:rsidR="00D61F6C" w:rsidRPr="00D61F6C" w:rsidRDefault="00D61F6C">
      <w:pPr>
        <w:pStyle w:val="ConsPlusNonformat"/>
        <w:jc w:val="both"/>
      </w:pPr>
    </w:p>
    <w:p w:rsidR="002D1DEC" w:rsidRDefault="002D1DEC">
      <w:pPr>
        <w:rPr>
          <w:rFonts w:ascii="Calibri" w:eastAsia="Times New Roman" w:hAnsi="Calibri" w:cs="Calibri"/>
          <w:szCs w:val="20"/>
          <w:lang w:eastAsia="ru-RU"/>
        </w:rPr>
      </w:pPr>
      <w:r>
        <w:br w:type="page"/>
      </w:r>
    </w:p>
    <w:p w:rsidR="0067033A" w:rsidRPr="0067033A" w:rsidRDefault="0067033A" w:rsidP="0067033A">
      <w:pPr>
        <w:autoSpaceDE w:val="0"/>
        <w:autoSpaceDN w:val="0"/>
        <w:spacing w:after="360" w:line="240" w:lineRule="auto"/>
        <w:jc w:val="right"/>
        <w:rPr>
          <w:rFonts w:ascii="Times New Roman" w:eastAsia="Times New Roman" w:hAnsi="Times New Roman" w:cs="Times New Roman"/>
          <w:sz w:val="24"/>
          <w:szCs w:val="24"/>
          <w:lang w:eastAsia="ru-RU"/>
        </w:rPr>
      </w:pPr>
      <w:r w:rsidRPr="0067033A">
        <w:rPr>
          <w:rFonts w:ascii="Times New Roman" w:eastAsia="Times New Roman" w:hAnsi="Times New Roman" w:cs="Times New Roman"/>
          <w:sz w:val="24"/>
          <w:szCs w:val="24"/>
          <w:lang w:eastAsia="ru-RU"/>
        </w:rPr>
        <w:lastRenderedPageBreak/>
        <w:t>Форма № 16</w:t>
      </w:r>
    </w:p>
    <w:p w:rsidR="0067033A" w:rsidRPr="0067033A" w:rsidRDefault="0067033A" w:rsidP="0067033A">
      <w:pPr>
        <w:autoSpaceDE w:val="0"/>
        <w:autoSpaceDN w:val="0"/>
        <w:spacing w:after="120" w:line="240" w:lineRule="auto"/>
        <w:jc w:val="center"/>
        <w:rPr>
          <w:rFonts w:ascii="Times New Roman" w:eastAsia="Times New Roman" w:hAnsi="Times New Roman" w:cs="Times New Roman"/>
          <w:sz w:val="26"/>
          <w:szCs w:val="26"/>
          <w:lang w:eastAsia="ru-RU"/>
        </w:rPr>
      </w:pPr>
      <w:r w:rsidRPr="0067033A">
        <w:rPr>
          <w:rFonts w:ascii="Times New Roman" w:eastAsia="Times New Roman" w:hAnsi="Times New Roman" w:cs="Times New Roman"/>
          <w:sz w:val="26"/>
          <w:szCs w:val="26"/>
          <w:lang w:eastAsia="ru-RU"/>
        </w:rPr>
        <w:t>Алфавитная карточка</w:t>
      </w:r>
    </w:p>
    <w:tbl>
      <w:tblPr>
        <w:tblStyle w:val="a6"/>
        <w:tblW w:w="9979" w:type="dxa"/>
        <w:tblLayout w:type="fixed"/>
        <w:tblCellMar>
          <w:left w:w="28" w:type="dxa"/>
          <w:right w:w="28" w:type="dxa"/>
        </w:tblCellMar>
        <w:tblLook w:val="01E0" w:firstRow="1" w:lastRow="1" w:firstColumn="1" w:lastColumn="1" w:noHBand="0" w:noVBand="0"/>
      </w:tblPr>
      <w:tblGrid>
        <w:gridCol w:w="3402"/>
        <w:gridCol w:w="6577"/>
      </w:tblGrid>
      <w:tr w:rsidR="0067033A" w:rsidRPr="0067033A" w:rsidTr="00C54B49">
        <w:tc>
          <w:tcPr>
            <w:tcW w:w="3402" w:type="dxa"/>
          </w:tcPr>
          <w:p w:rsidR="0067033A" w:rsidRPr="0067033A" w:rsidRDefault="0067033A" w:rsidP="0067033A">
            <w:pPr>
              <w:ind w:left="57" w:right="57"/>
              <w:rPr>
                <w:sz w:val="24"/>
                <w:szCs w:val="24"/>
              </w:rPr>
            </w:pPr>
            <w:r w:rsidRPr="0067033A">
              <w:rPr>
                <w:sz w:val="24"/>
                <w:szCs w:val="24"/>
              </w:rPr>
              <w:t>Фамилия</w:t>
            </w:r>
          </w:p>
        </w:tc>
        <w:tc>
          <w:tcPr>
            <w:tcW w:w="6577" w:type="dxa"/>
          </w:tcPr>
          <w:p w:rsidR="0067033A" w:rsidRPr="0067033A" w:rsidRDefault="0067033A" w:rsidP="0067033A">
            <w:pPr>
              <w:ind w:left="57" w:right="57"/>
              <w:rPr>
                <w:sz w:val="24"/>
                <w:szCs w:val="24"/>
              </w:rPr>
            </w:pPr>
          </w:p>
        </w:tc>
      </w:tr>
      <w:tr w:rsidR="0067033A" w:rsidRPr="0067033A" w:rsidTr="00C54B49">
        <w:tc>
          <w:tcPr>
            <w:tcW w:w="3402" w:type="dxa"/>
          </w:tcPr>
          <w:p w:rsidR="0067033A" w:rsidRPr="0067033A" w:rsidRDefault="0067033A" w:rsidP="0067033A">
            <w:pPr>
              <w:ind w:left="57" w:right="57"/>
              <w:rPr>
                <w:sz w:val="24"/>
                <w:szCs w:val="24"/>
              </w:rPr>
            </w:pPr>
            <w:r w:rsidRPr="0067033A">
              <w:rPr>
                <w:sz w:val="24"/>
                <w:szCs w:val="24"/>
              </w:rPr>
              <w:t>Имя</w:t>
            </w:r>
          </w:p>
        </w:tc>
        <w:tc>
          <w:tcPr>
            <w:tcW w:w="6577" w:type="dxa"/>
          </w:tcPr>
          <w:p w:rsidR="0067033A" w:rsidRPr="0067033A" w:rsidRDefault="0067033A" w:rsidP="0067033A">
            <w:pPr>
              <w:ind w:left="57" w:right="57"/>
              <w:rPr>
                <w:sz w:val="24"/>
                <w:szCs w:val="24"/>
              </w:rPr>
            </w:pPr>
          </w:p>
        </w:tc>
      </w:tr>
      <w:tr w:rsidR="0067033A" w:rsidRPr="0067033A" w:rsidTr="00C54B49">
        <w:tc>
          <w:tcPr>
            <w:tcW w:w="3402" w:type="dxa"/>
          </w:tcPr>
          <w:p w:rsidR="0067033A" w:rsidRPr="0067033A" w:rsidRDefault="0067033A" w:rsidP="0067033A">
            <w:pPr>
              <w:ind w:left="57" w:right="57"/>
              <w:rPr>
                <w:sz w:val="24"/>
                <w:szCs w:val="24"/>
              </w:rPr>
            </w:pPr>
            <w:r w:rsidRPr="0067033A">
              <w:rPr>
                <w:sz w:val="24"/>
                <w:szCs w:val="24"/>
              </w:rPr>
              <w:t>Отчество (при наличии)</w:t>
            </w:r>
          </w:p>
        </w:tc>
        <w:tc>
          <w:tcPr>
            <w:tcW w:w="6577" w:type="dxa"/>
          </w:tcPr>
          <w:p w:rsidR="0067033A" w:rsidRPr="0067033A" w:rsidRDefault="0067033A" w:rsidP="0067033A">
            <w:pPr>
              <w:ind w:left="57" w:right="57"/>
              <w:rPr>
                <w:sz w:val="24"/>
                <w:szCs w:val="24"/>
              </w:rPr>
            </w:pPr>
          </w:p>
        </w:tc>
      </w:tr>
      <w:tr w:rsidR="0067033A" w:rsidRPr="0067033A" w:rsidTr="00C54B49">
        <w:tc>
          <w:tcPr>
            <w:tcW w:w="3402" w:type="dxa"/>
          </w:tcPr>
          <w:p w:rsidR="0067033A" w:rsidRPr="0067033A" w:rsidRDefault="0067033A" w:rsidP="0067033A">
            <w:pPr>
              <w:ind w:left="57" w:right="57"/>
              <w:rPr>
                <w:sz w:val="24"/>
                <w:szCs w:val="24"/>
              </w:rPr>
            </w:pPr>
            <w:r w:rsidRPr="0067033A">
              <w:rPr>
                <w:sz w:val="24"/>
                <w:szCs w:val="24"/>
              </w:rPr>
              <w:t>Год рождения</w:t>
            </w:r>
          </w:p>
        </w:tc>
        <w:tc>
          <w:tcPr>
            <w:tcW w:w="6577" w:type="dxa"/>
          </w:tcPr>
          <w:p w:rsidR="0067033A" w:rsidRPr="0067033A" w:rsidRDefault="0067033A" w:rsidP="0067033A">
            <w:pPr>
              <w:ind w:left="57" w:right="57"/>
              <w:rPr>
                <w:sz w:val="24"/>
                <w:szCs w:val="24"/>
              </w:rPr>
            </w:pPr>
          </w:p>
        </w:tc>
      </w:tr>
      <w:tr w:rsidR="0067033A" w:rsidRPr="0067033A" w:rsidTr="00C54B49">
        <w:tc>
          <w:tcPr>
            <w:tcW w:w="3402" w:type="dxa"/>
          </w:tcPr>
          <w:p w:rsidR="0067033A" w:rsidRPr="0067033A" w:rsidRDefault="0067033A" w:rsidP="0067033A">
            <w:pPr>
              <w:ind w:left="57" w:right="57"/>
              <w:rPr>
                <w:sz w:val="24"/>
                <w:szCs w:val="24"/>
              </w:rPr>
            </w:pPr>
            <w:r w:rsidRPr="0067033A">
              <w:rPr>
                <w:sz w:val="24"/>
                <w:szCs w:val="24"/>
              </w:rPr>
              <w:t>Дата вынесения заключения (постановления) и его номер</w:t>
            </w:r>
          </w:p>
        </w:tc>
        <w:tc>
          <w:tcPr>
            <w:tcW w:w="6577" w:type="dxa"/>
          </w:tcPr>
          <w:p w:rsidR="0067033A" w:rsidRPr="0067033A" w:rsidRDefault="0067033A" w:rsidP="0067033A">
            <w:pPr>
              <w:ind w:left="57" w:right="57"/>
              <w:rPr>
                <w:sz w:val="24"/>
                <w:szCs w:val="24"/>
              </w:rPr>
            </w:pPr>
          </w:p>
        </w:tc>
      </w:tr>
    </w:tbl>
    <w:p w:rsidR="0067033A" w:rsidRPr="0067033A" w:rsidRDefault="0067033A" w:rsidP="0067033A">
      <w:pPr>
        <w:autoSpaceDE w:val="0"/>
        <w:autoSpaceDN w:val="0"/>
        <w:spacing w:after="0" w:line="240" w:lineRule="auto"/>
        <w:rPr>
          <w:rFonts w:ascii="Times New Roman" w:eastAsia="Times New Roman" w:hAnsi="Times New Roman" w:cs="Times New Roman"/>
          <w:sz w:val="24"/>
          <w:szCs w:val="24"/>
          <w:lang w:eastAsia="ru-RU"/>
        </w:rPr>
      </w:pPr>
    </w:p>
    <w:p w:rsidR="002D1DEC" w:rsidRDefault="002D1DEC">
      <w:pPr>
        <w:rPr>
          <w:rFonts w:ascii="Calibri" w:eastAsia="Times New Roman" w:hAnsi="Calibri" w:cs="Calibri"/>
          <w:szCs w:val="20"/>
          <w:lang w:eastAsia="ru-RU"/>
        </w:rPr>
      </w:pPr>
      <w:r>
        <w:br w:type="page"/>
      </w:r>
    </w:p>
    <w:p w:rsidR="00D61F6C" w:rsidRPr="00D61F6C" w:rsidRDefault="00D61F6C">
      <w:pPr>
        <w:pStyle w:val="ConsPlusNormal"/>
        <w:jc w:val="right"/>
        <w:outlineLvl w:val="0"/>
      </w:pPr>
      <w:r w:rsidRPr="00D61F6C">
        <w:lastRenderedPageBreak/>
        <w:t xml:space="preserve">Приложение </w:t>
      </w:r>
      <w:r w:rsidR="0028166C">
        <w:t>№</w:t>
      </w:r>
      <w:r w:rsidRPr="00D61F6C">
        <w:t xml:space="preserve"> 4</w:t>
      </w:r>
    </w:p>
    <w:p w:rsidR="00D61F6C" w:rsidRPr="00D61F6C" w:rsidRDefault="00D61F6C">
      <w:pPr>
        <w:pStyle w:val="ConsPlusNormal"/>
        <w:jc w:val="right"/>
      </w:pPr>
      <w:r w:rsidRPr="00D61F6C">
        <w:t>к приказу МВД России</w:t>
      </w:r>
    </w:p>
    <w:p w:rsidR="00D61F6C" w:rsidRPr="00D61F6C" w:rsidRDefault="00D61F6C">
      <w:pPr>
        <w:pStyle w:val="ConsPlusNormal"/>
        <w:jc w:val="right"/>
      </w:pPr>
      <w:r w:rsidRPr="00D61F6C">
        <w:t xml:space="preserve">от 02.04.2018 </w:t>
      </w:r>
      <w:r w:rsidR="0028166C">
        <w:t>№</w:t>
      </w:r>
      <w:r w:rsidRPr="00D61F6C">
        <w:t xml:space="preserve"> 190</w:t>
      </w:r>
    </w:p>
    <w:p w:rsidR="00D61F6C" w:rsidRPr="00D61F6C" w:rsidRDefault="00D61F6C">
      <w:pPr>
        <w:pStyle w:val="ConsPlusNormal"/>
        <w:jc w:val="both"/>
      </w:pPr>
    </w:p>
    <w:p w:rsidR="00D61F6C" w:rsidRPr="00D61F6C" w:rsidRDefault="00D61F6C">
      <w:pPr>
        <w:pStyle w:val="ConsPlusTitle"/>
        <w:jc w:val="center"/>
      </w:pPr>
      <w:bookmarkStart w:id="334" w:name="P7241"/>
      <w:bookmarkEnd w:id="334"/>
      <w:r w:rsidRPr="00D61F6C">
        <w:t>ПОРЯДОК</w:t>
      </w:r>
    </w:p>
    <w:p w:rsidR="00D61F6C" w:rsidRPr="00D61F6C" w:rsidRDefault="00D61F6C">
      <w:pPr>
        <w:pStyle w:val="ConsPlusTitle"/>
        <w:jc w:val="center"/>
      </w:pPr>
      <w:r w:rsidRPr="00D61F6C">
        <w:t>ПРОВЕДЕНИЯ КОНТРОЛЬНОГО ОБСЛЕДОВАНИЯ И ПОВТОРНОГО</w:t>
      </w:r>
    </w:p>
    <w:p w:rsidR="00D61F6C" w:rsidRPr="00D61F6C" w:rsidRDefault="00D61F6C">
      <w:pPr>
        <w:pStyle w:val="ConsPlusTitle"/>
        <w:jc w:val="center"/>
      </w:pPr>
      <w:r w:rsidRPr="00D61F6C">
        <w:t>ОСВИДЕТЕЛЬСТВОВАНИЯ ПО РЕЗУЛЬТАТАМ НЕЗАВИСИМОЙ</w:t>
      </w:r>
    </w:p>
    <w:p w:rsidR="00D61F6C" w:rsidRPr="00D61F6C" w:rsidRDefault="00D61F6C">
      <w:pPr>
        <w:pStyle w:val="ConsPlusTitle"/>
        <w:jc w:val="center"/>
      </w:pPr>
      <w:r w:rsidRPr="00D61F6C">
        <w:t>ВОЕННО-ВРАЧЕБНОЙ ЭКСПЕРТИЗЫ</w:t>
      </w:r>
    </w:p>
    <w:p w:rsidR="00D61F6C" w:rsidRPr="00D61F6C" w:rsidRDefault="00D61F6C">
      <w:pPr>
        <w:pStyle w:val="ConsPlusNormal"/>
        <w:jc w:val="both"/>
      </w:pPr>
    </w:p>
    <w:p w:rsidR="00D61F6C" w:rsidRPr="00D61F6C" w:rsidRDefault="00D61F6C">
      <w:pPr>
        <w:pStyle w:val="ConsPlusNormal"/>
        <w:ind w:firstLine="540"/>
        <w:jc w:val="both"/>
      </w:pPr>
      <w:r w:rsidRPr="00D61F6C">
        <w:t>1. Начальник (председатель) военно-врачебной комиссии системы МВД России</w:t>
      </w:r>
      <w:r w:rsidR="0067033A">
        <w:rPr>
          <w:rStyle w:val="a5"/>
        </w:rPr>
        <w:footnoteReference w:id="46"/>
      </w:r>
      <w:r w:rsidRPr="00D61F6C">
        <w:t xml:space="preserve"> при получении заключения независимой военно-врачебной экспертизы приобщает его к результатам освидетельствования гражданина и, если заключение не совпадает по своим выводам с заключением ВВК, уведомляет гражданина (его законного представителя) о дате проведения контрольного обследования и повторного освидетельствования гражданина.</w:t>
      </w:r>
    </w:p>
    <w:p w:rsidR="00D61F6C" w:rsidRPr="00D61F6C" w:rsidRDefault="00D61F6C">
      <w:pPr>
        <w:pStyle w:val="ConsPlusNormal"/>
        <w:jc w:val="both"/>
      </w:pPr>
    </w:p>
    <w:p w:rsidR="00D61F6C" w:rsidRPr="00D61F6C" w:rsidRDefault="00D61F6C">
      <w:pPr>
        <w:pStyle w:val="ConsPlusNormal"/>
        <w:ind w:firstLine="540"/>
        <w:jc w:val="both"/>
      </w:pPr>
      <w:r w:rsidRPr="00D61F6C">
        <w:t>Если при рассмотрении документов будет установлено, что проверка обоснованности заключения ВВК проводилась вышестоящей ВВК, заключение и все имеющиеся в ВВК документы направляются в вышестоящую ВВК, о чем уведомляется гражданин (его законный представитель).</w:t>
      </w:r>
    </w:p>
    <w:p w:rsidR="00D61F6C" w:rsidRPr="00D61F6C" w:rsidRDefault="00D61F6C">
      <w:pPr>
        <w:pStyle w:val="ConsPlusNormal"/>
        <w:spacing w:before="220"/>
        <w:ind w:firstLine="540"/>
        <w:jc w:val="both"/>
      </w:pPr>
      <w:r w:rsidRPr="00D61F6C">
        <w:t>2. ВВК перед назначением даты проведения контрольного обследования и повторного освидетельствования при необходимости может быть запрошена медицинская документация (медицинская карта пациента, получающего медицинскую помощь в амбулаторных условиях и (или) медицинская карта стационарного больного, протокол медицинского освидетельствования), оформленная при производстве независимой экспертизы из медицинской организации, проводившей независимую военно-врачебную экспертизу.</w:t>
      </w:r>
    </w:p>
    <w:p w:rsidR="00D61F6C" w:rsidRPr="00D61F6C" w:rsidRDefault="00D61F6C">
      <w:pPr>
        <w:pStyle w:val="ConsPlusNormal"/>
        <w:spacing w:before="220"/>
        <w:ind w:firstLine="540"/>
        <w:jc w:val="both"/>
      </w:pPr>
      <w:r w:rsidRPr="00D61F6C">
        <w:t>3. В случае поступления в адрес ВВК заключения независимой военно-врачебной экспертизы о признании не годным к службе в органах внутренних дел Российской Федерации</w:t>
      </w:r>
      <w:r w:rsidR="0067033A">
        <w:rPr>
          <w:rStyle w:val="a5"/>
        </w:rPr>
        <w:footnoteReference w:id="47"/>
      </w:r>
      <w:r w:rsidRPr="00D61F6C">
        <w:t xml:space="preserve"> или ограниченно годным к службе и не годным к службе на занимаемой должности сотрудника органов внутренних дел Российской Федерации</w:t>
      </w:r>
      <w:r w:rsidR="0067033A">
        <w:rPr>
          <w:rStyle w:val="a5"/>
        </w:rPr>
        <w:footnoteReference w:id="48"/>
      </w:r>
      <w:r w:rsidRPr="00D61F6C">
        <w:t>, ранее признанного ВВК годным к службе на занимаемой должности и проходящего службу, контрольное обследование и повторное освидетельствование проводятся не позднее 15 дней с момента поступления в ВВК заключения независимой военно-врачебной экспертизы.</w:t>
      </w:r>
    </w:p>
    <w:p w:rsidR="00D61F6C" w:rsidRPr="00D61F6C" w:rsidRDefault="00D61F6C">
      <w:pPr>
        <w:pStyle w:val="ConsPlusNormal"/>
        <w:jc w:val="both"/>
      </w:pPr>
    </w:p>
    <w:p w:rsidR="00D61F6C" w:rsidRPr="00D61F6C" w:rsidRDefault="00D61F6C">
      <w:pPr>
        <w:pStyle w:val="ConsPlusNormal"/>
        <w:ind w:firstLine="540"/>
        <w:jc w:val="both"/>
      </w:pPr>
      <w:r w:rsidRPr="00D61F6C">
        <w:t>4. Контрольное обследование и повторное освидетельствование граждан, поступающих на службу в органы внутренних дел Российской Федерации</w:t>
      </w:r>
      <w:r w:rsidR="0067033A">
        <w:rPr>
          <w:rStyle w:val="a5"/>
        </w:rPr>
        <w:footnoteReference w:id="49"/>
      </w:r>
      <w:r w:rsidRPr="00D61F6C">
        <w:t xml:space="preserve">, сотрудников, граждан, проходивших службу, проводятся в порядке, аналогичном порядку обследования и медицинского освидетельствования, установленному Положением о военно-врачебной экспертизе, утвержденным постановлением Правительства Российской Федерации от 4 июля 2013 г. </w:t>
      </w:r>
      <w:r w:rsidR="0028166C">
        <w:t>№</w:t>
      </w:r>
      <w:r w:rsidRPr="00D61F6C">
        <w:t xml:space="preserve"> 565</w:t>
      </w:r>
      <w:r w:rsidR="0067033A">
        <w:rPr>
          <w:rStyle w:val="a5"/>
        </w:rPr>
        <w:footnoteReference w:id="50"/>
      </w:r>
      <w:r w:rsidRPr="00D61F6C">
        <w:t>, для данной категории граждан.</w:t>
      </w:r>
    </w:p>
    <w:p w:rsidR="00D61F6C" w:rsidRPr="00D61F6C" w:rsidRDefault="00D61F6C">
      <w:pPr>
        <w:pStyle w:val="ConsPlusNormal"/>
        <w:jc w:val="both"/>
      </w:pPr>
    </w:p>
    <w:p w:rsidR="00D61F6C" w:rsidRPr="00D61F6C" w:rsidRDefault="00D61F6C">
      <w:pPr>
        <w:pStyle w:val="ConsPlusNormal"/>
        <w:ind w:firstLine="540"/>
        <w:jc w:val="both"/>
      </w:pPr>
      <w:r w:rsidRPr="00D61F6C">
        <w:t>5. Граждане, поступающие на службу, и сотрудники не могут быть направлены на контрольное обследование и повторное освидетельствование после истечения года с момента вынесения оспариваемого заключения ВВК (либо иного срока действия заключения, если он определен в оспариваемом заключении).</w:t>
      </w:r>
    </w:p>
    <w:p w:rsidR="00D61F6C" w:rsidRPr="00D61F6C" w:rsidRDefault="00D61F6C">
      <w:pPr>
        <w:pStyle w:val="ConsPlusNormal"/>
        <w:spacing w:before="220"/>
        <w:ind w:firstLine="540"/>
        <w:jc w:val="both"/>
      </w:pPr>
      <w:r w:rsidRPr="00D61F6C">
        <w:t>Гражданам, уволенным со службы и оспаривающим заключение ВВК, по результатам их медицинского освидетельствования, проведенного в связи с предстоящим увольнением (не ранее, чем за год до увольнения) или в целях определения категории годности к службе на момент увольнения со службы, повторное освидетельствование по результатам независимой экспертизы проводится независимо от времени, прошедшего с момента вынесения оспариваемого заключения.</w:t>
      </w:r>
    </w:p>
    <w:p w:rsidR="00D61F6C" w:rsidRPr="00D61F6C" w:rsidRDefault="00D61F6C">
      <w:pPr>
        <w:pStyle w:val="ConsPlusNormal"/>
        <w:spacing w:before="220"/>
        <w:ind w:firstLine="540"/>
        <w:jc w:val="both"/>
      </w:pPr>
      <w:r w:rsidRPr="00D61F6C">
        <w:t xml:space="preserve">При этом повторное освидетельствование проводится в целях определения категории годности к </w:t>
      </w:r>
      <w:r w:rsidRPr="00D61F6C">
        <w:lastRenderedPageBreak/>
        <w:t>службе на момент увольнения со службы, заочно. Заключение о категории годности к службе гражданина, проходившего службу, выносится в соответствии со статьями расписания болезней, действовавшего на момент его увольнения, и только по заболеваниям, последствиям увечья, имевшимся на момент увольнения. Степень нарушения функций оценивается ВВК также на момент увольнения сотрудника.</w:t>
      </w:r>
    </w:p>
    <w:p w:rsidR="00D61F6C" w:rsidRPr="00D61F6C" w:rsidRDefault="00D61F6C">
      <w:pPr>
        <w:pStyle w:val="ConsPlusNormal"/>
        <w:spacing w:before="220"/>
        <w:ind w:firstLine="540"/>
        <w:jc w:val="both"/>
      </w:pPr>
      <w:r w:rsidRPr="00D61F6C">
        <w:t>6. По результатам контрольного обследования и повторного освидетельствования оформляется заключение ВВК по форме, определенной для соответствующей категории освидетельствуемых, и передается гражданину (его законному представителю).</w:t>
      </w:r>
    </w:p>
    <w:p w:rsidR="006A1888" w:rsidRPr="00D61F6C" w:rsidRDefault="00D61F6C" w:rsidP="002D1DEC">
      <w:pPr>
        <w:pStyle w:val="ConsPlusNormal"/>
        <w:spacing w:before="220"/>
        <w:ind w:firstLine="540"/>
        <w:jc w:val="both"/>
      </w:pPr>
      <w:r w:rsidRPr="00D61F6C">
        <w:t>7. Сведения о результатах контрольного обследования и повторного освидетельствования граждан представляются в пояснительной записке к годовому отчету ВВК, в которой проводится анализ причин расхождения первичного и окончательного заключений ВВК.</w:t>
      </w:r>
    </w:p>
    <w:sectPr w:rsidR="006A1888" w:rsidRPr="00D61F6C" w:rsidSect="00122623">
      <w:footnotePr>
        <w:numRestart w:val="eachPage"/>
      </w:footnotePr>
      <w:pgSz w:w="11905" w:h="16838"/>
      <w:pgMar w:top="851" w:right="851" w:bottom="567"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555C" w:rsidRDefault="00A2555C" w:rsidP="00D61F6C">
      <w:pPr>
        <w:spacing w:after="0" w:line="240" w:lineRule="auto"/>
      </w:pPr>
      <w:r>
        <w:separator/>
      </w:r>
    </w:p>
  </w:endnote>
  <w:endnote w:type="continuationSeparator" w:id="0">
    <w:p w:rsidR="00A2555C" w:rsidRDefault="00A2555C" w:rsidP="00D61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555C" w:rsidRDefault="00A2555C" w:rsidP="00D61F6C">
      <w:pPr>
        <w:spacing w:after="0" w:line="240" w:lineRule="auto"/>
      </w:pPr>
      <w:r>
        <w:separator/>
      </w:r>
    </w:p>
  </w:footnote>
  <w:footnote w:type="continuationSeparator" w:id="0">
    <w:p w:rsidR="00A2555C" w:rsidRDefault="00A2555C" w:rsidP="00D61F6C">
      <w:pPr>
        <w:spacing w:after="0" w:line="240" w:lineRule="auto"/>
      </w:pPr>
      <w:r>
        <w:continuationSeparator/>
      </w:r>
    </w:p>
  </w:footnote>
  <w:footnote w:id="1">
    <w:p w:rsidR="00122623" w:rsidRPr="00D61F6C" w:rsidRDefault="00122623" w:rsidP="00D61F6C">
      <w:pPr>
        <w:pStyle w:val="a3"/>
        <w:jc w:val="both"/>
      </w:pPr>
      <w:r w:rsidRPr="00D61F6C">
        <w:rPr>
          <w:rStyle w:val="a5"/>
        </w:rPr>
        <w:footnoteRef/>
      </w:r>
      <w:r w:rsidRPr="00D61F6C">
        <w:t xml:space="preserve"> Собрание законодательства Российской Федерации, 2011, </w:t>
      </w:r>
      <w:r w:rsidR="0028166C">
        <w:t>№</w:t>
      </w:r>
      <w:r w:rsidRPr="00D61F6C">
        <w:t xml:space="preserve"> 48, ст. 6724; 2013, </w:t>
      </w:r>
      <w:r w:rsidR="0028166C">
        <w:t>№</w:t>
      </w:r>
      <w:r w:rsidRPr="00D61F6C">
        <w:t xml:space="preserve"> 27, ст. 3477; 2014, </w:t>
      </w:r>
      <w:r w:rsidR="0028166C">
        <w:t>№</w:t>
      </w:r>
      <w:r w:rsidRPr="00D61F6C">
        <w:t xml:space="preserve"> 23, ст. 2930; </w:t>
      </w:r>
      <w:r w:rsidR="0028166C">
        <w:t>№</w:t>
      </w:r>
      <w:r w:rsidRPr="00D61F6C">
        <w:t xml:space="preserve"> 30, ст. 4247; 2017, </w:t>
      </w:r>
      <w:r w:rsidR="0028166C">
        <w:t>№</w:t>
      </w:r>
      <w:r w:rsidRPr="00D61F6C">
        <w:t xml:space="preserve"> 15, ст. 2136; </w:t>
      </w:r>
      <w:r w:rsidR="0028166C">
        <w:t>№</w:t>
      </w:r>
      <w:r w:rsidRPr="00D61F6C">
        <w:t xml:space="preserve"> 27, ст. 3951.</w:t>
      </w:r>
    </w:p>
  </w:footnote>
  <w:footnote w:id="2">
    <w:p w:rsidR="00122623" w:rsidRPr="00D61F6C" w:rsidRDefault="00122623" w:rsidP="00D61F6C">
      <w:pPr>
        <w:pStyle w:val="a3"/>
        <w:jc w:val="both"/>
      </w:pPr>
      <w:r w:rsidRPr="00D61F6C">
        <w:rPr>
          <w:rStyle w:val="a5"/>
        </w:rPr>
        <w:footnoteRef/>
      </w:r>
      <w:r w:rsidRPr="00D61F6C">
        <w:t xml:space="preserve"> Собрание законодательства Российской Федерации, 2011, </w:t>
      </w:r>
      <w:r w:rsidR="0028166C">
        <w:t>№</w:t>
      </w:r>
      <w:r w:rsidRPr="00D61F6C">
        <w:t xml:space="preserve"> 49, ст. 7020; 2013, </w:t>
      </w:r>
      <w:r w:rsidR="0028166C">
        <w:t>№</w:t>
      </w:r>
      <w:r w:rsidRPr="00D61F6C">
        <w:t xml:space="preserve"> 27, ст. 3477; 2016, </w:t>
      </w:r>
      <w:r w:rsidR="0028166C">
        <w:t>№</w:t>
      </w:r>
      <w:r w:rsidRPr="00D61F6C">
        <w:t xml:space="preserve"> 27, ст. 4233.</w:t>
      </w:r>
    </w:p>
  </w:footnote>
  <w:footnote w:id="3">
    <w:p w:rsidR="00122623" w:rsidRPr="00D61F6C" w:rsidRDefault="00122623" w:rsidP="00D61F6C">
      <w:pPr>
        <w:pStyle w:val="a3"/>
        <w:jc w:val="both"/>
      </w:pPr>
      <w:r w:rsidRPr="00D61F6C">
        <w:rPr>
          <w:rStyle w:val="a5"/>
        </w:rPr>
        <w:footnoteRef/>
      </w:r>
      <w:r w:rsidRPr="00D61F6C">
        <w:t xml:space="preserve"> Собрание законодательства Российской Федерации, 2013, </w:t>
      </w:r>
      <w:r w:rsidR="0028166C">
        <w:t>№</w:t>
      </w:r>
      <w:r w:rsidRPr="00D61F6C">
        <w:t xml:space="preserve"> 28, ст. 3831; 2014, </w:t>
      </w:r>
      <w:r w:rsidR="0028166C">
        <w:t>№</w:t>
      </w:r>
      <w:r w:rsidRPr="00D61F6C">
        <w:t xml:space="preserve"> 41, ст. 5537; 2015, </w:t>
      </w:r>
      <w:r w:rsidR="0028166C">
        <w:t>№</w:t>
      </w:r>
      <w:r w:rsidRPr="00D61F6C">
        <w:t xml:space="preserve"> 21, ст. 3115; 2016, </w:t>
      </w:r>
      <w:r w:rsidR="0028166C">
        <w:t>№</w:t>
      </w:r>
      <w:r w:rsidRPr="00D61F6C">
        <w:t xml:space="preserve"> 18, ст. 2636; </w:t>
      </w:r>
      <w:r w:rsidR="0028166C">
        <w:t>№</w:t>
      </w:r>
      <w:r w:rsidRPr="00D61F6C">
        <w:t xml:space="preserve"> 31, ст. 5016; 2017, </w:t>
      </w:r>
      <w:r w:rsidR="0028166C">
        <w:t>№</w:t>
      </w:r>
      <w:r w:rsidRPr="00D61F6C">
        <w:t xml:space="preserve"> 2, ст. 368; </w:t>
      </w:r>
      <w:r w:rsidR="0028166C">
        <w:t>№</w:t>
      </w:r>
      <w:r w:rsidRPr="00D61F6C">
        <w:t xml:space="preserve"> 15, ст. 2196.</w:t>
      </w:r>
    </w:p>
  </w:footnote>
  <w:footnote w:id="4">
    <w:p w:rsidR="00122623" w:rsidRPr="00D61F6C" w:rsidRDefault="00122623" w:rsidP="00D61F6C">
      <w:pPr>
        <w:pStyle w:val="a3"/>
        <w:jc w:val="both"/>
      </w:pPr>
      <w:r w:rsidRPr="00D61F6C">
        <w:rPr>
          <w:rStyle w:val="a5"/>
        </w:rPr>
        <w:footnoteRef/>
      </w:r>
      <w:r w:rsidRPr="00D61F6C">
        <w:t xml:space="preserve"> </w:t>
      </w:r>
      <w:proofErr w:type="gramStart"/>
      <w:r w:rsidRPr="00D61F6C">
        <w:t>Зарегистрирован</w:t>
      </w:r>
      <w:proofErr w:type="gramEnd"/>
      <w:r w:rsidRPr="00D61F6C">
        <w:t xml:space="preserve"> в Минюсте России 10 ноября 2010 г., регистрационный </w:t>
      </w:r>
      <w:r w:rsidR="0028166C">
        <w:t>№</w:t>
      </w:r>
      <w:r w:rsidRPr="00D61F6C">
        <w:t xml:space="preserve"> 18929.</w:t>
      </w:r>
    </w:p>
  </w:footnote>
  <w:footnote w:id="5">
    <w:p w:rsidR="00122623" w:rsidRPr="00D61F6C" w:rsidRDefault="00122623" w:rsidP="00D61F6C">
      <w:pPr>
        <w:pStyle w:val="a3"/>
        <w:jc w:val="both"/>
      </w:pPr>
      <w:r w:rsidRPr="00D61F6C">
        <w:rPr>
          <w:rStyle w:val="a5"/>
        </w:rPr>
        <w:footnoteRef/>
      </w:r>
      <w:r w:rsidRPr="00D61F6C">
        <w:t xml:space="preserve"> </w:t>
      </w:r>
      <w:proofErr w:type="gramStart"/>
      <w:r w:rsidRPr="00D61F6C">
        <w:t>Зарегистрирован</w:t>
      </w:r>
      <w:proofErr w:type="gramEnd"/>
      <w:r w:rsidRPr="00D61F6C">
        <w:t xml:space="preserve"> в Минюсте России 16 августа 2013 г., регистрационный </w:t>
      </w:r>
      <w:r w:rsidR="0028166C">
        <w:t>№</w:t>
      </w:r>
      <w:r w:rsidRPr="00D61F6C">
        <w:t xml:space="preserve"> 29421.</w:t>
      </w:r>
    </w:p>
  </w:footnote>
  <w:footnote w:id="6">
    <w:p w:rsidR="00122623" w:rsidRPr="00D61F6C" w:rsidRDefault="00122623" w:rsidP="00D61F6C">
      <w:pPr>
        <w:pStyle w:val="a3"/>
        <w:jc w:val="both"/>
      </w:pPr>
      <w:r w:rsidRPr="00D61F6C">
        <w:rPr>
          <w:rStyle w:val="a5"/>
        </w:rPr>
        <w:footnoteRef/>
      </w:r>
      <w:r w:rsidRPr="00D61F6C">
        <w:t xml:space="preserve"> </w:t>
      </w:r>
      <w:proofErr w:type="gramStart"/>
      <w:r w:rsidRPr="00D61F6C">
        <w:t>Зарегистрирован</w:t>
      </w:r>
      <w:proofErr w:type="gramEnd"/>
      <w:r w:rsidRPr="00D61F6C">
        <w:t xml:space="preserve"> в Минюсте России 19 ноября 2013 г., регистрационный </w:t>
      </w:r>
      <w:r w:rsidR="0028166C">
        <w:t>№</w:t>
      </w:r>
      <w:r w:rsidRPr="00D61F6C">
        <w:t xml:space="preserve"> 30405.</w:t>
      </w:r>
    </w:p>
  </w:footnote>
  <w:footnote w:id="7">
    <w:p w:rsidR="00122623" w:rsidRPr="00D61F6C" w:rsidRDefault="00122623" w:rsidP="00D61F6C">
      <w:pPr>
        <w:pStyle w:val="a3"/>
        <w:jc w:val="both"/>
      </w:pPr>
      <w:r w:rsidRPr="00D61F6C">
        <w:rPr>
          <w:rStyle w:val="a5"/>
        </w:rPr>
        <w:footnoteRef/>
      </w:r>
      <w:r w:rsidRPr="00D61F6C">
        <w:t xml:space="preserve"> Далее - </w:t>
      </w:r>
      <w:r w:rsidR="0028166C">
        <w:t>«</w:t>
      </w:r>
      <w:r w:rsidRPr="00D61F6C">
        <w:t>Требования</w:t>
      </w:r>
      <w:r w:rsidR="0028166C">
        <w:t>»</w:t>
      </w:r>
      <w:r w:rsidRPr="00D61F6C">
        <w:t>.</w:t>
      </w:r>
    </w:p>
  </w:footnote>
  <w:footnote w:id="8">
    <w:p w:rsidR="00122623" w:rsidRPr="00D61F6C" w:rsidRDefault="00122623" w:rsidP="00D61F6C">
      <w:pPr>
        <w:pStyle w:val="a3"/>
        <w:jc w:val="both"/>
      </w:pPr>
      <w:r w:rsidRPr="00D61F6C">
        <w:rPr>
          <w:rStyle w:val="a5"/>
        </w:rPr>
        <w:footnoteRef/>
      </w:r>
      <w:r w:rsidRPr="00D61F6C">
        <w:t xml:space="preserve"> Далее - </w:t>
      </w:r>
      <w:r w:rsidR="0028166C">
        <w:t>«</w:t>
      </w:r>
      <w:r w:rsidRPr="00D61F6C">
        <w:t>ДТ</w:t>
      </w:r>
      <w:r w:rsidR="0028166C">
        <w:t>»</w:t>
      </w:r>
      <w:r w:rsidRPr="00D61F6C">
        <w:t>.</w:t>
      </w:r>
    </w:p>
  </w:footnote>
  <w:footnote w:id="9">
    <w:p w:rsidR="00122623" w:rsidRPr="00D61F6C" w:rsidRDefault="00122623" w:rsidP="00D61F6C">
      <w:pPr>
        <w:pStyle w:val="a3"/>
        <w:jc w:val="both"/>
      </w:pPr>
      <w:r w:rsidRPr="00D61F6C">
        <w:rPr>
          <w:rStyle w:val="a5"/>
        </w:rPr>
        <w:footnoteRef/>
      </w:r>
      <w:r w:rsidRPr="00D61F6C">
        <w:t xml:space="preserve"> Далее - </w:t>
      </w:r>
      <w:r w:rsidR="0028166C">
        <w:t>«</w:t>
      </w:r>
      <w:r w:rsidRPr="00D61F6C">
        <w:t>служба</w:t>
      </w:r>
      <w:r w:rsidR="0028166C">
        <w:t>»</w:t>
      </w:r>
      <w:r w:rsidRPr="00D61F6C">
        <w:t>.</w:t>
      </w:r>
    </w:p>
  </w:footnote>
  <w:footnote w:id="10">
    <w:p w:rsidR="00122623" w:rsidRPr="00D61F6C" w:rsidRDefault="00122623" w:rsidP="00D61F6C">
      <w:pPr>
        <w:pStyle w:val="a3"/>
        <w:jc w:val="both"/>
      </w:pPr>
      <w:r w:rsidRPr="00D61F6C">
        <w:rPr>
          <w:rStyle w:val="a5"/>
        </w:rPr>
        <w:footnoteRef/>
      </w:r>
      <w:r w:rsidRPr="00D61F6C">
        <w:t xml:space="preserve"> Далее - </w:t>
      </w:r>
      <w:r w:rsidR="0028166C">
        <w:t>«</w:t>
      </w:r>
      <w:r w:rsidRPr="00D61F6C">
        <w:t>образовательные организации высшего образования</w:t>
      </w:r>
      <w:r w:rsidR="0028166C">
        <w:t>»</w:t>
      </w:r>
      <w:r w:rsidRPr="00D61F6C">
        <w:t>.</w:t>
      </w:r>
    </w:p>
  </w:footnote>
  <w:footnote w:id="11">
    <w:p w:rsidR="00122623" w:rsidRPr="00D61F6C" w:rsidRDefault="00122623" w:rsidP="00D61F6C">
      <w:pPr>
        <w:pStyle w:val="a3"/>
        <w:jc w:val="both"/>
      </w:pPr>
      <w:r w:rsidRPr="00D61F6C">
        <w:rPr>
          <w:rStyle w:val="a5"/>
        </w:rPr>
        <w:footnoteRef/>
      </w:r>
      <w:r w:rsidRPr="00D61F6C">
        <w:t xml:space="preserve"> Далее - </w:t>
      </w:r>
      <w:r w:rsidR="0028166C">
        <w:t>«</w:t>
      </w:r>
      <w:r w:rsidRPr="00D61F6C">
        <w:t>сотрудники</w:t>
      </w:r>
      <w:r w:rsidR="0028166C">
        <w:t>»</w:t>
      </w:r>
      <w:r w:rsidRPr="00D61F6C">
        <w:t>.</w:t>
      </w:r>
    </w:p>
  </w:footnote>
  <w:footnote w:id="12">
    <w:p w:rsidR="00122623" w:rsidRPr="00D61F6C" w:rsidRDefault="00122623" w:rsidP="00D61F6C">
      <w:pPr>
        <w:pStyle w:val="a3"/>
        <w:jc w:val="both"/>
      </w:pPr>
      <w:r w:rsidRPr="00D61F6C">
        <w:rPr>
          <w:rStyle w:val="a5"/>
        </w:rPr>
        <w:footnoteRef/>
      </w:r>
      <w:r w:rsidRPr="00D61F6C">
        <w:t xml:space="preserve"> Собрание законодательства Российской Федерации, 2011, </w:t>
      </w:r>
      <w:r w:rsidR="0028166C">
        <w:t>№</w:t>
      </w:r>
      <w:r w:rsidRPr="00D61F6C">
        <w:t xml:space="preserve"> 49, ст. 7020; 2013, </w:t>
      </w:r>
      <w:r w:rsidR="0028166C">
        <w:t>№</w:t>
      </w:r>
      <w:r w:rsidRPr="00D61F6C">
        <w:t xml:space="preserve"> 27, ст. 3477; 2016, </w:t>
      </w:r>
      <w:r w:rsidR="0028166C">
        <w:t>№</w:t>
      </w:r>
      <w:r w:rsidRPr="00D61F6C">
        <w:t xml:space="preserve"> 27, ст. 4233.</w:t>
      </w:r>
    </w:p>
  </w:footnote>
  <w:footnote w:id="13">
    <w:p w:rsidR="00122623" w:rsidRPr="00D61F6C" w:rsidRDefault="00122623" w:rsidP="00D61F6C">
      <w:pPr>
        <w:pStyle w:val="a3"/>
        <w:jc w:val="both"/>
      </w:pPr>
      <w:r w:rsidRPr="00D61F6C">
        <w:rPr>
          <w:rStyle w:val="a5"/>
        </w:rPr>
        <w:footnoteRef/>
      </w:r>
      <w:r w:rsidRPr="00D61F6C">
        <w:t xml:space="preserve"> Собрание законодательства Российской Федерации, 2013, </w:t>
      </w:r>
      <w:r w:rsidR="0028166C">
        <w:t>№</w:t>
      </w:r>
      <w:r w:rsidRPr="00D61F6C">
        <w:t xml:space="preserve"> 28, ст. 3831.</w:t>
      </w:r>
    </w:p>
  </w:footnote>
  <w:footnote w:id="14">
    <w:p w:rsidR="00122623" w:rsidRPr="00D61F6C" w:rsidRDefault="00122623" w:rsidP="00D61F6C">
      <w:pPr>
        <w:pStyle w:val="a3"/>
        <w:jc w:val="both"/>
      </w:pPr>
      <w:r w:rsidRPr="00D61F6C">
        <w:rPr>
          <w:rStyle w:val="a5"/>
        </w:rPr>
        <w:footnoteRef/>
      </w:r>
      <w:r w:rsidRPr="00D61F6C">
        <w:t xml:space="preserve"> Далее - </w:t>
      </w:r>
      <w:r w:rsidR="0028166C">
        <w:t>«</w:t>
      </w:r>
      <w:r w:rsidRPr="00D61F6C">
        <w:t>должности</w:t>
      </w:r>
      <w:r w:rsidR="0028166C">
        <w:t>»</w:t>
      </w:r>
      <w:r w:rsidRPr="00D61F6C">
        <w:t>.</w:t>
      </w:r>
    </w:p>
  </w:footnote>
  <w:footnote w:id="15">
    <w:p w:rsidR="00122623" w:rsidRPr="00D61F6C" w:rsidRDefault="00122623" w:rsidP="00D61F6C">
      <w:pPr>
        <w:pStyle w:val="a3"/>
        <w:jc w:val="both"/>
      </w:pPr>
      <w:r w:rsidRPr="00D61F6C">
        <w:rPr>
          <w:rStyle w:val="a5"/>
        </w:rPr>
        <w:footnoteRef/>
      </w:r>
      <w:r w:rsidRPr="00D61F6C">
        <w:t xml:space="preserve"> Далее - </w:t>
      </w:r>
      <w:r w:rsidR="0028166C">
        <w:t>«</w:t>
      </w:r>
      <w:r w:rsidRPr="00D61F6C">
        <w:t>образовательные организации</w:t>
      </w:r>
      <w:r w:rsidR="0028166C">
        <w:t>»</w:t>
      </w:r>
      <w:r w:rsidRPr="00D61F6C">
        <w:t>.</w:t>
      </w:r>
    </w:p>
  </w:footnote>
  <w:footnote w:id="16">
    <w:p w:rsidR="00122623" w:rsidRDefault="00122623" w:rsidP="0058036B">
      <w:pPr>
        <w:pStyle w:val="a3"/>
        <w:jc w:val="both"/>
      </w:pPr>
      <w:r>
        <w:rPr>
          <w:rStyle w:val="a5"/>
        </w:rPr>
        <w:footnoteRef/>
      </w:r>
      <w:r>
        <w:t xml:space="preserve"> </w:t>
      </w:r>
      <w:r w:rsidRPr="00D61F6C">
        <w:t xml:space="preserve">Далее - </w:t>
      </w:r>
      <w:r w:rsidR="0028166C">
        <w:t>«</w:t>
      </w:r>
      <w:r w:rsidRPr="00D61F6C">
        <w:t>ФК</w:t>
      </w:r>
      <w:r w:rsidR="0028166C">
        <w:t>»</w:t>
      </w:r>
      <w:r w:rsidRPr="00D61F6C">
        <w:t>.</w:t>
      </w:r>
    </w:p>
  </w:footnote>
  <w:footnote w:id="17">
    <w:p w:rsidR="00122623" w:rsidRDefault="00122623">
      <w:pPr>
        <w:pStyle w:val="a3"/>
      </w:pPr>
      <w:r>
        <w:rPr>
          <w:rStyle w:val="a5"/>
        </w:rPr>
        <w:footnoteRef/>
      </w:r>
      <w:r>
        <w:t xml:space="preserve"> </w:t>
      </w:r>
      <w:r w:rsidRPr="00D61F6C">
        <w:t xml:space="preserve">Далее - </w:t>
      </w:r>
      <w:r w:rsidR="0028166C">
        <w:t>«</w:t>
      </w:r>
      <w:r w:rsidRPr="00D61F6C">
        <w:t>ИМТ</w:t>
      </w:r>
      <w:r w:rsidR="0028166C">
        <w:t>»</w:t>
      </w:r>
      <w:r w:rsidRPr="00D61F6C">
        <w:t>.</w:t>
      </w:r>
    </w:p>
  </w:footnote>
  <w:footnote w:id="18">
    <w:p w:rsidR="00122623" w:rsidRDefault="00122623">
      <w:pPr>
        <w:pStyle w:val="a3"/>
      </w:pPr>
      <w:r>
        <w:rPr>
          <w:rStyle w:val="a5"/>
        </w:rPr>
        <w:footnoteRef/>
      </w:r>
      <w:r>
        <w:t xml:space="preserve"> </w:t>
      </w:r>
      <w:proofErr w:type="gramStart"/>
      <w:r w:rsidRPr="00D61F6C">
        <w:t>По 6-балльной шкале оценки мышечной силы (L.</w:t>
      </w:r>
      <w:proofErr w:type="gramEnd"/>
      <w:r w:rsidRPr="00D61F6C">
        <w:t xml:space="preserve"> </w:t>
      </w:r>
      <w:proofErr w:type="gramStart"/>
      <w:r w:rsidRPr="00D61F6C">
        <w:t>McPeak, 1996; М. Вейсс, 1986).</w:t>
      </w:r>
      <w:proofErr w:type="gramEnd"/>
      <w:r w:rsidRPr="00D61F6C">
        <w:t xml:space="preserve"> Далее - </w:t>
      </w:r>
      <w:r w:rsidR="0028166C">
        <w:t>«</w:t>
      </w:r>
      <w:r w:rsidRPr="00D61F6C">
        <w:t>шкала оценки мышечной силы</w:t>
      </w:r>
      <w:r w:rsidR="0028166C">
        <w:t>»</w:t>
      </w:r>
      <w:r w:rsidRPr="00D61F6C">
        <w:t>.</w:t>
      </w:r>
    </w:p>
  </w:footnote>
  <w:footnote w:id="19">
    <w:p w:rsidR="00122623" w:rsidRDefault="00122623">
      <w:pPr>
        <w:pStyle w:val="a3"/>
      </w:pPr>
      <w:r>
        <w:rPr>
          <w:rStyle w:val="a5"/>
        </w:rPr>
        <w:footnoteRef/>
      </w:r>
      <w:r>
        <w:t xml:space="preserve"> </w:t>
      </w:r>
      <w:r w:rsidRPr="00D61F6C">
        <w:t xml:space="preserve">Далее - </w:t>
      </w:r>
      <w:r w:rsidR="0028166C">
        <w:t>«</w:t>
      </w:r>
      <w:r w:rsidRPr="00D61F6C">
        <w:t>вод</w:t>
      </w:r>
      <w:proofErr w:type="gramStart"/>
      <w:r w:rsidRPr="00D61F6C">
        <w:t>.</w:t>
      </w:r>
      <w:proofErr w:type="gramEnd"/>
      <w:r w:rsidRPr="00D61F6C">
        <w:t xml:space="preserve"> </w:t>
      </w:r>
      <w:proofErr w:type="gramStart"/>
      <w:r w:rsidRPr="00D61F6C">
        <w:t>с</w:t>
      </w:r>
      <w:proofErr w:type="gramEnd"/>
      <w:r w:rsidRPr="00D61F6C">
        <w:t>т.</w:t>
      </w:r>
      <w:r w:rsidR="0028166C">
        <w:t>»</w:t>
      </w:r>
      <w:r w:rsidRPr="00D61F6C">
        <w:t>.</w:t>
      </w:r>
    </w:p>
  </w:footnote>
  <w:footnote w:id="20">
    <w:p w:rsidR="00122623" w:rsidRDefault="00122623">
      <w:pPr>
        <w:pStyle w:val="a3"/>
      </w:pPr>
      <w:r>
        <w:rPr>
          <w:rStyle w:val="a5"/>
        </w:rPr>
        <w:footnoteRef/>
      </w:r>
      <w:r>
        <w:t xml:space="preserve"> </w:t>
      </w:r>
      <w:r w:rsidRPr="00D61F6C">
        <w:t xml:space="preserve">Далее - </w:t>
      </w:r>
      <w:r w:rsidR="0028166C">
        <w:t>«</w:t>
      </w:r>
      <w:r w:rsidRPr="00D61F6C">
        <w:t>ПСВ</w:t>
      </w:r>
      <w:r w:rsidR="0028166C">
        <w:t>»</w:t>
      </w:r>
      <w:r w:rsidRPr="00D61F6C">
        <w:t>.</w:t>
      </w:r>
    </w:p>
  </w:footnote>
  <w:footnote w:id="21">
    <w:p w:rsidR="00122623" w:rsidRDefault="00122623">
      <w:pPr>
        <w:pStyle w:val="a3"/>
      </w:pPr>
      <w:r>
        <w:rPr>
          <w:rStyle w:val="a5"/>
        </w:rPr>
        <w:footnoteRef/>
      </w:r>
      <w:r>
        <w:t xml:space="preserve"> </w:t>
      </w:r>
      <w:r w:rsidRPr="00D61F6C">
        <w:t xml:space="preserve">Далее - </w:t>
      </w:r>
      <w:r w:rsidR="0028166C">
        <w:t>«</w:t>
      </w:r>
      <w:r w:rsidRPr="00D61F6C">
        <w:t>ОФВ</w:t>
      </w:r>
      <w:proofErr w:type="gramStart"/>
      <w:r w:rsidRPr="00D61F6C">
        <w:t>1</w:t>
      </w:r>
      <w:proofErr w:type="gramEnd"/>
      <w:r w:rsidR="0028166C">
        <w:t>»</w:t>
      </w:r>
      <w:r w:rsidRPr="00D61F6C">
        <w:t>.</w:t>
      </w:r>
    </w:p>
  </w:footnote>
  <w:footnote w:id="22">
    <w:p w:rsidR="00122623" w:rsidRDefault="00122623" w:rsidP="00D450D4">
      <w:pPr>
        <w:pStyle w:val="a3"/>
        <w:jc w:val="both"/>
      </w:pPr>
      <w:r>
        <w:rPr>
          <w:rStyle w:val="a5"/>
        </w:rPr>
        <w:footnoteRef/>
      </w:r>
      <w:r>
        <w:t xml:space="preserve"> </w:t>
      </w:r>
      <w:r w:rsidRPr="00D61F6C">
        <w:t xml:space="preserve">Далее - </w:t>
      </w:r>
      <w:r w:rsidR="0028166C">
        <w:t>«</w:t>
      </w:r>
      <w:r w:rsidRPr="00D61F6C">
        <w:t>РВ</w:t>
      </w:r>
      <w:r w:rsidR="0028166C">
        <w:t>»</w:t>
      </w:r>
      <w:r w:rsidRPr="00D61F6C">
        <w:t>.</w:t>
      </w:r>
    </w:p>
  </w:footnote>
  <w:footnote w:id="23">
    <w:p w:rsidR="00122623" w:rsidRDefault="00122623" w:rsidP="00D450D4">
      <w:pPr>
        <w:pStyle w:val="a3"/>
        <w:jc w:val="both"/>
      </w:pPr>
      <w:r>
        <w:rPr>
          <w:rStyle w:val="a5"/>
        </w:rPr>
        <w:footnoteRef/>
      </w:r>
      <w:r>
        <w:t xml:space="preserve"> </w:t>
      </w:r>
      <w:r w:rsidRPr="00D61F6C">
        <w:t xml:space="preserve">Далее - </w:t>
      </w:r>
      <w:r w:rsidR="0028166C">
        <w:t>«</w:t>
      </w:r>
      <w:r w:rsidRPr="00D61F6C">
        <w:t>ИИИ</w:t>
      </w:r>
      <w:r w:rsidR="0028166C">
        <w:t>»</w:t>
      </w:r>
      <w:r w:rsidRPr="00D61F6C">
        <w:t>.</w:t>
      </w:r>
    </w:p>
  </w:footnote>
  <w:footnote w:id="24">
    <w:p w:rsidR="00122623" w:rsidRDefault="00122623" w:rsidP="00D450D4">
      <w:pPr>
        <w:pStyle w:val="a3"/>
        <w:jc w:val="both"/>
      </w:pPr>
      <w:r>
        <w:rPr>
          <w:rStyle w:val="a5"/>
        </w:rPr>
        <w:footnoteRef/>
      </w:r>
      <w:r>
        <w:t xml:space="preserve"> </w:t>
      </w:r>
      <w:r w:rsidRPr="00D61F6C">
        <w:t xml:space="preserve">Далее - </w:t>
      </w:r>
      <w:r w:rsidR="0028166C">
        <w:t>«</w:t>
      </w:r>
      <w:r w:rsidRPr="00D61F6C">
        <w:t>КРТ</w:t>
      </w:r>
      <w:r w:rsidR="0028166C">
        <w:t>»</w:t>
      </w:r>
      <w:r w:rsidRPr="00D61F6C">
        <w:t>.</w:t>
      </w:r>
    </w:p>
  </w:footnote>
  <w:footnote w:id="25">
    <w:p w:rsidR="00122623" w:rsidRDefault="00122623" w:rsidP="00D450D4">
      <w:pPr>
        <w:pStyle w:val="a3"/>
        <w:jc w:val="both"/>
      </w:pPr>
      <w:r>
        <w:rPr>
          <w:rStyle w:val="a5"/>
        </w:rPr>
        <w:footnoteRef/>
      </w:r>
      <w:r>
        <w:t xml:space="preserve"> </w:t>
      </w:r>
      <w:r w:rsidRPr="00D61F6C">
        <w:t xml:space="preserve">Далее - </w:t>
      </w:r>
      <w:r w:rsidR="0028166C">
        <w:t>«</w:t>
      </w:r>
      <w:r w:rsidRPr="00D61F6C">
        <w:t>ЭМП</w:t>
      </w:r>
      <w:r w:rsidR="0028166C">
        <w:t>»</w:t>
      </w:r>
      <w:r w:rsidRPr="00D61F6C">
        <w:t>.</w:t>
      </w:r>
    </w:p>
  </w:footnote>
  <w:footnote w:id="26">
    <w:p w:rsidR="00122623" w:rsidRDefault="00122623" w:rsidP="00D450D4">
      <w:pPr>
        <w:pStyle w:val="a3"/>
        <w:jc w:val="both"/>
      </w:pPr>
      <w:r>
        <w:rPr>
          <w:rStyle w:val="a5"/>
        </w:rPr>
        <w:footnoteRef/>
      </w:r>
      <w:r>
        <w:t xml:space="preserve"> </w:t>
      </w:r>
      <w:r w:rsidRPr="00D61F6C">
        <w:t xml:space="preserve">Далее - </w:t>
      </w:r>
      <w:r w:rsidR="0028166C">
        <w:t>«</w:t>
      </w:r>
      <w:r w:rsidRPr="00D61F6C">
        <w:t>ОКГ</w:t>
      </w:r>
      <w:r w:rsidR="0028166C">
        <w:t>»</w:t>
      </w:r>
      <w:r w:rsidRPr="00D61F6C">
        <w:t>.</w:t>
      </w:r>
    </w:p>
  </w:footnote>
  <w:footnote w:id="27">
    <w:p w:rsidR="00122623" w:rsidRDefault="00122623" w:rsidP="00D450D4">
      <w:pPr>
        <w:pStyle w:val="a3"/>
        <w:jc w:val="both"/>
      </w:pPr>
      <w:r>
        <w:rPr>
          <w:rStyle w:val="a5"/>
        </w:rPr>
        <w:footnoteRef/>
      </w:r>
      <w:r>
        <w:t xml:space="preserve"> </w:t>
      </w:r>
      <w:r w:rsidRPr="00D61F6C">
        <w:t xml:space="preserve">Далее - </w:t>
      </w:r>
      <w:r w:rsidR="0028166C">
        <w:t>«</w:t>
      </w:r>
      <w:r w:rsidRPr="00D61F6C">
        <w:t>МО</w:t>
      </w:r>
      <w:r w:rsidR="0028166C">
        <w:t>»</w:t>
      </w:r>
      <w:r w:rsidRPr="00D61F6C">
        <w:t>.</w:t>
      </w:r>
    </w:p>
  </w:footnote>
  <w:footnote w:id="28">
    <w:p w:rsidR="00122623" w:rsidRDefault="00122623" w:rsidP="00D450D4">
      <w:pPr>
        <w:pStyle w:val="a3"/>
        <w:jc w:val="both"/>
      </w:pPr>
      <w:r>
        <w:rPr>
          <w:rStyle w:val="a5"/>
        </w:rPr>
        <w:footnoteRef/>
      </w:r>
      <w:r>
        <w:t xml:space="preserve"> </w:t>
      </w:r>
      <w:proofErr w:type="gramStart"/>
      <w:r w:rsidRPr="00D61F6C">
        <w:t xml:space="preserve">Предусмотрены Перечнем населенных пунктов, находящихся в границах зон радиоактивного загрязнения вследствие катастрофы на Чернобыльской АЭС, утвержденным постановлением Правительства Российской Федерации от 8 октября 2015 г. </w:t>
      </w:r>
      <w:r w:rsidR="0028166C">
        <w:t>№</w:t>
      </w:r>
      <w:r w:rsidRPr="00D61F6C">
        <w:t xml:space="preserve"> 1074 </w:t>
      </w:r>
      <w:r w:rsidR="0028166C">
        <w:t>«</w:t>
      </w:r>
      <w:r w:rsidRPr="00D61F6C">
        <w:t>Об утверждении перечня населенных пунктов, находящихся в границах зон радиоактивного загрязнения вследствие катастрофы на Чернобыльской АЭС</w:t>
      </w:r>
      <w:r w:rsidR="0028166C">
        <w:t>»</w:t>
      </w:r>
      <w:r w:rsidRPr="00D61F6C">
        <w:t xml:space="preserve"> (Собрание законодательства Российской Федерации, 2015, </w:t>
      </w:r>
      <w:r w:rsidR="0028166C">
        <w:t>№</w:t>
      </w:r>
      <w:r w:rsidRPr="00D61F6C">
        <w:t xml:space="preserve"> 42, ст. 5787).</w:t>
      </w:r>
      <w:proofErr w:type="gramEnd"/>
    </w:p>
  </w:footnote>
  <w:footnote w:id="29">
    <w:p w:rsidR="00122623" w:rsidRDefault="00122623" w:rsidP="00D450D4">
      <w:pPr>
        <w:pStyle w:val="a3"/>
        <w:jc w:val="both"/>
      </w:pPr>
      <w:r>
        <w:rPr>
          <w:rStyle w:val="a5"/>
        </w:rPr>
        <w:footnoteRef/>
      </w:r>
      <w:r>
        <w:t xml:space="preserve"> </w:t>
      </w:r>
      <w:proofErr w:type="gramStart"/>
      <w:r w:rsidRPr="00D61F6C">
        <w:t xml:space="preserve">Перечень районов Крайнего Севера и местностей, приравненных к районам Крайнего Севера, на которые распространяется действие указов Президиума Верховного Совета СССР от 10 февраля 1960 г. и от 26 сентября 1967 г. о льготах для лиц, работающих в этих районах и местностях, утвержденный постановлением Совета Министров СССР от 10 ноября 1967 г. </w:t>
      </w:r>
      <w:r w:rsidR="0028166C">
        <w:t>№</w:t>
      </w:r>
      <w:r w:rsidRPr="00D61F6C">
        <w:t xml:space="preserve"> 1029 </w:t>
      </w:r>
      <w:r w:rsidR="0028166C">
        <w:t>«</w:t>
      </w:r>
      <w:r w:rsidRPr="00D61F6C">
        <w:t>О порядке применения Указа Президиума Верховного Совета СССР</w:t>
      </w:r>
      <w:proofErr w:type="gramEnd"/>
      <w:r w:rsidRPr="00D61F6C">
        <w:t xml:space="preserve"> </w:t>
      </w:r>
      <w:proofErr w:type="gramStart"/>
      <w:r w:rsidRPr="00D61F6C">
        <w:t xml:space="preserve">от 26 сентября 1967 г. </w:t>
      </w:r>
      <w:r w:rsidR="0028166C">
        <w:t>«</w:t>
      </w:r>
      <w:r w:rsidRPr="00D61F6C">
        <w:t>О расширении льгот для лиц, работающих в районах Крайнего Севера и в местностях, приравненных к районам Крайнего Севера</w:t>
      </w:r>
      <w:r w:rsidR="0028166C">
        <w:t>»</w:t>
      </w:r>
      <w:r w:rsidRPr="00D61F6C">
        <w:t xml:space="preserve"> (Собрание Постановлений СССР, 1967, </w:t>
      </w:r>
      <w:r w:rsidR="0028166C">
        <w:t>№</w:t>
      </w:r>
      <w:r w:rsidRPr="00D61F6C">
        <w:t xml:space="preserve"> 29, ст. 203; 1983, </w:t>
      </w:r>
      <w:r w:rsidR="0028166C">
        <w:t>№</w:t>
      </w:r>
      <w:r w:rsidRPr="00D61F6C">
        <w:t xml:space="preserve"> 5, ст. 21; Собрание Постановлений Российской Федерации, 1992, </w:t>
      </w:r>
      <w:r w:rsidR="0028166C">
        <w:t>№</w:t>
      </w:r>
      <w:r w:rsidRPr="00D61F6C">
        <w:t xml:space="preserve"> 1 - 2, ст. 5; Ведомости Съезда народных депутатов РСФСР и Верховного Совета РСФСР, 1992, </w:t>
      </w:r>
      <w:r w:rsidR="0028166C">
        <w:t>№</w:t>
      </w:r>
      <w:r w:rsidRPr="00D61F6C">
        <w:t xml:space="preserve"> 5, ст. 230;</w:t>
      </w:r>
      <w:proofErr w:type="gramEnd"/>
      <w:r w:rsidRPr="00D61F6C">
        <w:t xml:space="preserve"> </w:t>
      </w:r>
      <w:proofErr w:type="gramStart"/>
      <w:r w:rsidRPr="00D61F6C">
        <w:t xml:space="preserve">Собрание актов Президента и Правительства Российской Федерации, 1992, </w:t>
      </w:r>
      <w:r w:rsidR="0028166C">
        <w:t>№</w:t>
      </w:r>
      <w:r w:rsidRPr="00D61F6C">
        <w:t xml:space="preserve"> 6, ст. 338; 1993, </w:t>
      </w:r>
      <w:r w:rsidR="0028166C">
        <w:t>№</w:t>
      </w:r>
      <w:r w:rsidRPr="00D61F6C">
        <w:t xml:space="preserve"> 29, ст. 2753; </w:t>
      </w:r>
      <w:r w:rsidR="0028166C">
        <w:t>№</w:t>
      </w:r>
      <w:r w:rsidRPr="00D61F6C">
        <w:t xml:space="preserve"> 52, ст. 5059; 1994, </w:t>
      </w:r>
      <w:r w:rsidR="0028166C">
        <w:t>№</w:t>
      </w:r>
      <w:r w:rsidRPr="00D61F6C">
        <w:t xml:space="preserve"> 13, ст. 985; Собрание законодательства Российской Федерации, 1994, </w:t>
      </w:r>
      <w:r w:rsidR="0028166C">
        <w:t>№</w:t>
      </w:r>
      <w:r w:rsidRPr="00D61F6C">
        <w:t xml:space="preserve"> 14, ст. 1640; 2007, </w:t>
      </w:r>
      <w:r w:rsidR="0028166C">
        <w:t>№</w:t>
      </w:r>
      <w:r w:rsidRPr="00D61F6C">
        <w:t xml:space="preserve"> 18, ст. 2234; 2012, </w:t>
      </w:r>
      <w:r w:rsidR="0028166C">
        <w:t>№</w:t>
      </w:r>
      <w:r w:rsidRPr="00D61F6C">
        <w:t xml:space="preserve"> 11, ст. 1296.).</w:t>
      </w:r>
      <w:proofErr w:type="gramEnd"/>
    </w:p>
  </w:footnote>
  <w:footnote w:id="30">
    <w:p w:rsidR="00122623" w:rsidRDefault="00122623" w:rsidP="00D450D4">
      <w:pPr>
        <w:pStyle w:val="a3"/>
        <w:jc w:val="both"/>
      </w:pPr>
      <w:r>
        <w:rPr>
          <w:rStyle w:val="a5"/>
        </w:rPr>
        <w:footnoteRef/>
      </w:r>
      <w:r>
        <w:t xml:space="preserve"> </w:t>
      </w:r>
      <w:proofErr w:type="gramStart"/>
      <w:r w:rsidRPr="00D61F6C">
        <w:t xml:space="preserve">Предусмотрены Перечнем населенных пунктов, находящихся в границах зон радиоактивного загрязнения вследствие катастрофы на Чернобыльской АЭС, утвержденным постановлением Правительства Российской Федерации от 8 октября 2015 г. </w:t>
      </w:r>
      <w:r w:rsidR="0028166C">
        <w:t>№</w:t>
      </w:r>
      <w:r w:rsidRPr="00D61F6C">
        <w:t xml:space="preserve"> 1074 </w:t>
      </w:r>
      <w:r w:rsidR="0028166C">
        <w:t>«</w:t>
      </w:r>
      <w:r w:rsidRPr="00D61F6C">
        <w:t>Об утверждении перечня населенных пунктов, находящихся в границах зон радиоактивного загрязнения вследствие катастрофы на Чернобыльской АЭС</w:t>
      </w:r>
      <w:r w:rsidR="0028166C">
        <w:t>»</w:t>
      </w:r>
      <w:r w:rsidRPr="00D61F6C">
        <w:t xml:space="preserve"> (Собрание законодательства Российской Федерации, 2015, </w:t>
      </w:r>
      <w:r w:rsidR="0028166C">
        <w:t>№</w:t>
      </w:r>
      <w:r w:rsidRPr="00D61F6C">
        <w:t xml:space="preserve"> 42, ст. 5787).</w:t>
      </w:r>
      <w:proofErr w:type="gramEnd"/>
    </w:p>
  </w:footnote>
  <w:footnote w:id="31">
    <w:p w:rsidR="00122623" w:rsidRDefault="00122623">
      <w:pPr>
        <w:pStyle w:val="a3"/>
      </w:pPr>
      <w:r>
        <w:rPr>
          <w:rStyle w:val="a5"/>
        </w:rPr>
        <w:footnoteRef/>
      </w:r>
      <w:r>
        <w:t xml:space="preserve"> </w:t>
      </w:r>
      <w:r w:rsidRPr="00D61F6C">
        <w:t xml:space="preserve">Далее - </w:t>
      </w:r>
      <w:r w:rsidR="0028166C">
        <w:t>«</w:t>
      </w:r>
      <w:r w:rsidRPr="00D61F6C">
        <w:t>ИМТ</w:t>
      </w:r>
      <w:r w:rsidR="0028166C">
        <w:t>»</w:t>
      </w:r>
      <w:r w:rsidRPr="00D61F6C">
        <w:t>.</w:t>
      </w:r>
    </w:p>
  </w:footnote>
  <w:footnote w:id="32">
    <w:p w:rsidR="00122623" w:rsidRDefault="00122623">
      <w:pPr>
        <w:pStyle w:val="a3"/>
      </w:pPr>
      <w:r>
        <w:rPr>
          <w:rStyle w:val="a5"/>
        </w:rPr>
        <w:footnoteRef/>
      </w:r>
      <w:r>
        <w:t xml:space="preserve"> </w:t>
      </w:r>
      <w:r w:rsidRPr="00D61F6C">
        <w:t>Показатель оценивается по результатам бронходилятационного теста.</w:t>
      </w:r>
    </w:p>
  </w:footnote>
  <w:footnote w:id="33">
    <w:p w:rsidR="00122623" w:rsidRDefault="00122623" w:rsidP="00122623">
      <w:pPr>
        <w:pStyle w:val="a3"/>
        <w:ind w:firstLine="567"/>
      </w:pPr>
      <w:r>
        <w:rPr>
          <w:rStyle w:val="a5"/>
        </w:rPr>
        <w:t>1</w:t>
      </w:r>
      <w:r>
        <w:t xml:space="preserve"> Для лиц женского пола.</w:t>
      </w:r>
    </w:p>
  </w:footnote>
  <w:footnote w:id="34">
    <w:p w:rsidR="00122623" w:rsidRDefault="00122623" w:rsidP="00122623">
      <w:pPr>
        <w:pStyle w:val="a3"/>
        <w:ind w:firstLine="567"/>
      </w:pPr>
      <w:r>
        <w:rPr>
          <w:rStyle w:val="a5"/>
        </w:rPr>
        <w:t>1</w:t>
      </w:r>
      <w:r>
        <w:t xml:space="preserve"> Для лиц женского пола.</w:t>
      </w:r>
    </w:p>
  </w:footnote>
  <w:footnote w:id="35">
    <w:p w:rsidR="00122623" w:rsidRDefault="00122623" w:rsidP="00122623">
      <w:pPr>
        <w:pStyle w:val="a3"/>
        <w:ind w:firstLine="567"/>
      </w:pPr>
      <w:r>
        <w:rPr>
          <w:rStyle w:val="a5"/>
        </w:rPr>
        <w:t>2</w:t>
      </w:r>
      <w:r>
        <w:t xml:space="preserve"> По количеству врачей-специалистов.</w:t>
      </w:r>
    </w:p>
  </w:footnote>
  <w:footnote w:id="36">
    <w:p w:rsidR="00122623" w:rsidRDefault="00122623" w:rsidP="00122623">
      <w:pPr>
        <w:pStyle w:val="a3"/>
        <w:ind w:firstLine="567"/>
        <w:jc w:val="both"/>
      </w:pPr>
      <w:r>
        <w:rPr>
          <w:rStyle w:val="a5"/>
        </w:rPr>
        <w:t>1</w:t>
      </w:r>
      <w:r>
        <w:t> Собрание законодательства Российской Федерации, 1998, № 32, ст. 3900; 2003, № 33, ст. 3269; 2004, № 8, ст. 663; 2008, № 38, ст. 4314; 2012, № 2, ст. 290; 2015, № 1, ст. 262; 2017, № 2, ст. 368; № 15, ст. 2196; № 13, ст. 4925.</w:t>
      </w:r>
    </w:p>
  </w:footnote>
  <w:footnote w:id="37">
    <w:p w:rsidR="00122623" w:rsidRDefault="00122623" w:rsidP="00122623">
      <w:pPr>
        <w:pStyle w:val="a3"/>
        <w:ind w:firstLine="567"/>
        <w:jc w:val="both"/>
      </w:pPr>
      <w:r>
        <w:rPr>
          <w:rStyle w:val="a5"/>
        </w:rPr>
        <w:t>1</w:t>
      </w:r>
      <w:r>
        <w:t> Собрание законодательства Российской Федерации, 1998, № 32, ст. 3900; 2003, № 33, ст. 3269; 2004, № 8, ст. 663; 2008, № 38, ст. 4314; 2012, № 2, ст. 290; 2015, № 1, ст. 262; 2017, № 2, ст. 368; № 15, ст. 2196; № 13, ст. 4925.</w:t>
      </w:r>
    </w:p>
  </w:footnote>
  <w:footnote w:id="38">
    <w:p w:rsidR="00122623" w:rsidRDefault="00122623" w:rsidP="00122623">
      <w:pPr>
        <w:pStyle w:val="a3"/>
        <w:ind w:firstLine="567"/>
        <w:jc w:val="both"/>
      </w:pPr>
      <w:r>
        <w:rPr>
          <w:rStyle w:val="a5"/>
        </w:rPr>
        <w:t>1</w:t>
      </w:r>
      <w:r>
        <w:t> Указывается в случае, если по данному заболеванию гражданин в период прохождения службы был освидетельствован.</w:t>
      </w:r>
    </w:p>
  </w:footnote>
  <w:footnote w:id="39">
    <w:p w:rsidR="00122623" w:rsidRDefault="00122623" w:rsidP="00122623">
      <w:pPr>
        <w:pStyle w:val="a3"/>
        <w:ind w:firstLine="567"/>
        <w:jc w:val="both"/>
      </w:pPr>
      <w:r>
        <w:rPr>
          <w:rStyle w:val="a5"/>
        </w:rPr>
        <w:t>2</w:t>
      </w:r>
      <w:r>
        <w:t> Указывается в случае вынесения заключения о причинной связи увечий, заболеваний, приведших к смерти.</w:t>
      </w:r>
    </w:p>
  </w:footnote>
  <w:footnote w:id="40">
    <w:p w:rsidR="00122623" w:rsidRDefault="00122623" w:rsidP="00122623">
      <w:pPr>
        <w:pStyle w:val="a3"/>
        <w:ind w:firstLine="567"/>
        <w:jc w:val="both"/>
      </w:pPr>
      <w:r>
        <w:rPr>
          <w:rStyle w:val="a5"/>
        </w:rPr>
        <w:t>3</w:t>
      </w:r>
      <w:r>
        <w:t xml:space="preserve"> В формулировке, предусмотренной Положением о военно-врачебной экспертизе, утвержденным постановлением Правительства Российской Федерации от 4 июля 2013 г. № 565, в случае вынесения заключения о причинной связи увечья, заболевания в формулировке </w:t>
      </w:r>
      <w:r w:rsidR="0028166C">
        <w:t>«</w:t>
      </w:r>
      <w:r>
        <w:t>военная травма</w:t>
      </w:r>
      <w:r w:rsidR="0028166C">
        <w:t>»</w:t>
      </w:r>
      <w:r>
        <w:t xml:space="preserve"> указывается ссылка на документ, подтверждающий обстоятельства получения увечья, заболевания.</w:t>
      </w:r>
    </w:p>
  </w:footnote>
  <w:footnote w:id="41">
    <w:p w:rsidR="00122623" w:rsidRDefault="00122623" w:rsidP="00122623">
      <w:pPr>
        <w:pStyle w:val="a3"/>
        <w:ind w:firstLine="567"/>
        <w:jc w:val="both"/>
      </w:pPr>
      <w:r>
        <w:rPr>
          <w:rStyle w:val="a5"/>
        </w:rPr>
        <w:t>1</w:t>
      </w:r>
      <w:r>
        <w:t> Указывается в случае, если по данному заболеванию гражданин в период прохождения службы был освидетельствован.</w:t>
      </w:r>
    </w:p>
  </w:footnote>
  <w:footnote w:id="42">
    <w:p w:rsidR="00122623" w:rsidRDefault="00122623" w:rsidP="00122623">
      <w:pPr>
        <w:pStyle w:val="a3"/>
        <w:ind w:firstLine="567"/>
        <w:jc w:val="both"/>
      </w:pPr>
      <w:r>
        <w:rPr>
          <w:rStyle w:val="a5"/>
        </w:rPr>
        <w:t>2</w:t>
      </w:r>
      <w:r>
        <w:t> Указывается в случае вынесения заключения о причинной связи увечий, заболеваний, приведших к смерти.</w:t>
      </w:r>
    </w:p>
  </w:footnote>
  <w:footnote w:id="43">
    <w:p w:rsidR="00122623" w:rsidRDefault="00122623" w:rsidP="00122623">
      <w:pPr>
        <w:pStyle w:val="a3"/>
        <w:ind w:firstLine="567"/>
        <w:jc w:val="both"/>
      </w:pPr>
      <w:r>
        <w:rPr>
          <w:rStyle w:val="a5"/>
        </w:rPr>
        <w:t>3</w:t>
      </w:r>
      <w:r>
        <w:t xml:space="preserve"> В формулировке, предусмотренной Положением о военно-врачебной экспертизе, утвержденным постановлением Правительства Российской Федерации от 4 июля 2013 г. № 565, в случае вынесения заключения о причинной связи увечья, заболевания в формулировке </w:t>
      </w:r>
      <w:r w:rsidR="0028166C">
        <w:t>«</w:t>
      </w:r>
      <w:r>
        <w:t>военная травма</w:t>
      </w:r>
      <w:r w:rsidR="0028166C">
        <w:t>»</w:t>
      </w:r>
      <w:r>
        <w:t xml:space="preserve"> указывается ссылка на документ, подтверждающий обстоятельства получения увечья, заболевания.</w:t>
      </w:r>
    </w:p>
  </w:footnote>
  <w:footnote w:id="44">
    <w:p w:rsidR="0067033A" w:rsidRDefault="0067033A" w:rsidP="000C6198">
      <w:pPr>
        <w:pStyle w:val="a3"/>
        <w:ind w:firstLine="567"/>
        <w:jc w:val="both"/>
      </w:pPr>
      <w:r>
        <w:rPr>
          <w:rStyle w:val="a5"/>
        </w:rPr>
        <w:t>1</w:t>
      </w:r>
      <w:r>
        <w:t> В формулировке, предусмотренной Положением о военно-врачебной экспертизе, утвержденным постановлением Правительства Российской Федерации от 4 июля 2013 г. № 565.</w:t>
      </w:r>
    </w:p>
  </w:footnote>
  <w:footnote w:id="45">
    <w:p w:rsidR="0067033A" w:rsidRDefault="0067033A" w:rsidP="000C6198">
      <w:pPr>
        <w:pStyle w:val="a3"/>
        <w:ind w:firstLine="567"/>
        <w:jc w:val="both"/>
      </w:pPr>
      <w:r>
        <w:rPr>
          <w:rStyle w:val="a5"/>
        </w:rPr>
        <w:t>2</w:t>
      </w:r>
      <w:r>
        <w:t> В соответствии со статьями расписания болезней, действовавшего на момент его увольнения.</w:t>
      </w:r>
    </w:p>
  </w:footnote>
  <w:footnote w:id="46">
    <w:p w:rsidR="0067033A" w:rsidRDefault="0067033A" w:rsidP="000C6198">
      <w:pPr>
        <w:pStyle w:val="a3"/>
        <w:jc w:val="both"/>
      </w:pPr>
      <w:r>
        <w:rPr>
          <w:rStyle w:val="a5"/>
        </w:rPr>
        <w:footnoteRef/>
      </w:r>
      <w:r>
        <w:t xml:space="preserve"> </w:t>
      </w:r>
      <w:r w:rsidRPr="00D61F6C">
        <w:t xml:space="preserve">Далее - </w:t>
      </w:r>
      <w:r w:rsidR="0028166C">
        <w:t>«</w:t>
      </w:r>
      <w:r w:rsidRPr="00D61F6C">
        <w:t>ВВК</w:t>
      </w:r>
      <w:r w:rsidR="0028166C">
        <w:t>»</w:t>
      </w:r>
      <w:r w:rsidRPr="00D61F6C">
        <w:t>.</w:t>
      </w:r>
    </w:p>
  </w:footnote>
  <w:footnote w:id="47">
    <w:p w:rsidR="0067033A" w:rsidRDefault="0067033A" w:rsidP="000C6198">
      <w:pPr>
        <w:pStyle w:val="a3"/>
        <w:jc w:val="both"/>
      </w:pPr>
      <w:r>
        <w:rPr>
          <w:rStyle w:val="a5"/>
        </w:rPr>
        <w:footnoteRef/>
      </w:r>
      <w:r>
        <w:t xml:space="preserve"> </w:t>
      </w:r>
      <w:r w:rsidRPr="00D61F6C">
        <w:t xml:space="preserve">Далее - </w:t>
      </w:r>
      <w:r w:rsidR="0028166C">
        <w:t>«</w:t>
      </w:r>
      <w:r w:rsidRPr="00D61F6C">
        <w:t>служба</w:t>
      </w:r>
      <w:r w:rsidR="0028166C">
        <w:t>»</w:t>
      </w:r>
      <w:r w:rsidRPr="00D61F6C">
        <w:t>.</w:t>
      </w:r>
    </w:p>
  </w:footnote>
  <w:footnote w:id="48">
    <w:p w:rsidR="0067033A" w:rsidRDefault="0067033A" w:rsidP="000C6198">
      <w:pPr>
        <w:pStyle w:val="a3"/>
        <w:jc w:val="both"/>
      </w:pPr>
      <w:r>
        <w:rPr>
          <w:rStyle w:val="a5"/>
        </w:rPr>
        <w:footnoteRef/>
      </w:r>
      <w:r>
        <w:t xml:space="preserve"> </w:t>
      </w:r>
      <w:r w:rsidRPr="00D61F6C">
        <w:t xml:space="preserve">Далее - </w:t>
      </w:r>
      <w:r w:rsidR="0028166C">
        <w:t>«</w:t>
      </w:r>
      <w:r w:rsidRPr="00D61F6C">
        <w:t>сотрудник</w:t>
      </w:r>
      <w:r w:rsidR="0028166C">
        <w:t>»</w:t>
      </w:r>
      <w:r w:rsidRPr="00D61F6C">
        <w:t>.</w:t>
      </w:r>
    </w:p>
  </w:footnote>
  <w:footnote w:id="49">
    <w:p w:rsidR="0067033A" w:rsidRDefault="0067033A" w:rsidP="000C6198">
      <w:pPr>
        <w:pStyle w:val="a3"/>
        <w:jc w:val="both"/>
      </w:pPr>
      <w:r>
        <w:rPr>
          <w:rStyle w:val="a5"/>
        </w:rPr>
        <w:footnoteRef/>
      </w:r>
      <w:r>
        <w:t xml:space="preserve"> </w:t>
      </w:r>
      <w:r w:rsidRPr="00D61F6C">
        <w:t xml:space="preserve">Далее - </w:t>
      </w:r>
      <w:r w:rsidR="0028166C">
        <w:t>«</w:t>
      </w:r>
      <w:r w:rsidRPr="00D61F6C">
        <w:t>граждане, поступающие на службу</w:t>
      </w:r>
      <w:r w:rsidR="0028166C">
        <w:t>»</w:t>
      </w:r>
      <w:r w:rsidRPr="00D61F6C">
        <w:t>.</w:t>
      </w:r>
    </w:p>
  </w:footnote>
  <w:footnote w:id="50">
    <w:p w:rsidR="0067033A" w:rsidRDefault="0067033A" w:rsidP="000C6198">
      <w:pPr>
        <w:pStyle w:val="a3"/>
        <w:jc w:val="both"/>
      </w:pPr>
      <w:r>
        <w:rPr>
          <w:rStyle w:val="a5"/>
        </w:rPr>
        <w:footnoteRef/>
      </w:r>
      <w:r>
        <w:t xml:space="preserve"> </w:t>
      </w:r>
      <w:r w:rsidRPr="00D61F6C">
        <w:t xml:space="preserve">Собрание законодательства Российской Федерации, 2013, </w:t>
      </w:r>
      <w:r w:rsidR="0028166C">
        <w:t>№</w:t>
      </w:r>
      <w:r w:rsidRPr="00D61F6C">
        <w:t xml:space="preserve"> 28, ст. 3831; 2014, </w:t>
      </w:r>
      <w:r w:rsidR="0028166C">
        <w:t>№</w:t>
      </w:r>
      <w:r w:rsidRPr="00D61F6C">
        <w:t xml:space="preserve"> 41, ст. 5537; 2015, </w:t>
      </w:r>
      <w:r w:rsidR="0028166C">
        <w:t>№</w:t>
      </w:r>
      <w:r w:rsidRPr="00D61F6C">
        <w:t xml:space="preserve"> 21, ст. 3115; 2016, </w:t>
      </w:r>
      <w:r w:rsidR="0028166C">
        <w:t>№</w:t>
      </w:r>
      <w:r w:rsidRPr="00D61F6C">
        <w:t xml:space="preserve"> 18, ст. 2636; </w:t>
      </w:r>
      <w:r w:rsidR="0028166C">
        <w:t>№</w:t>
      </w:r>
      <w:r w:rsidRPr="00D61F6C">
        <w:t xml:space="preserve"> 31, ст. 5016; 2017, </w:t>
      </w:r>
      <w:r w:rsidR="0028166C">
        <w:t>№</w:t>
      </w:r>
      <w:r w:rsidRPr="00D61F6C">
        <w:t xml:space="preserve"> 2, ст. 368; </w:t>
      </w:r>
      <w:r w:rsidR="0028166C">
        <w:t>№</w:t>
      </w:r>
      <w:r w:rsidRPr="00D61F6C">
        <w:t xml:space="preserve"> 15, ст. 2196.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F6C"/>
    <w:rsid w:val="000C6198"/>
    <w:rsid w:val="00122623"/>
    <w:rsid w:val="001B45B7"/>
    <w:rsid w:val="0028166C"/>
    <w:rsid w:val="002D1DEC"/>
    <w:rsid w:val="003666E3"/>
    <w:rsid w:val="0058036B"/>
    <w:rsid w:val="0067033A"/>
    <w:rsid w:val="006A1888"/>
    <w:rsid w:val="006C1D25"/>
    <w:rsid w:val="0091673F"/>
    <w:rsid w:val="00A2555C"/>
    <w:rsid w:val="00C34EA9"/>
    <w:rsid w:val="00D450D4"/>
    <w:rsid w:val="00D61F6C"/>
    <w:rsid w:val="00F351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61F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61F6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61F6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61F6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61F6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61F6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61F6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61F6C"/>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D61F6C"/>
    <w:pPr>
      <w:spacing w:after="0" w:line="240" w:lineRule="auto"/>
    </w:pPr>
    <w:rPr>
      <w:sz w:val="20"/>
      <w:szCs w:val="20"/>
    </w:rPr>
  </w:style>
  <w:style w:type="character" w:customStyle="1" w:styleId="a4">
    <w:name w:val="Текст сноски Знак"/>
    <w:basedOn w:val="a0"/>
    <w:link w:val="a3"/>
    <w:uiPriority w:val="99"/>
    <w:semiHidden/>
    <w:rsid w:val="00D61F6C"/>
    <w:rPr>
      <w:sz w:val="20"/>
      <w:szCs w:val="20"/>
    </w:rPr>
  </w:style>
  <w:style w:type="character" w:styleId="a5">
    <w:name w:val="footnote reference"/>
    <w:basedOn w:val="a0"/>
    <w:uiPriority w:val="99"/>
    <w:semiHidden/>
    <w:unhideWhenUsed/>
    <w:rsid w:val="00D61F6C"/>
    <w:rPr>
      <w:vertAlign w:val="superscript"/>
    </w:rPr>
  </w:style>
  <w:style w:type="table" w:styleId="a6">
    <w:name w:val="Table Grid"/>
    <w:basedOn w:val="a1"/>
    <w:uiPriority w:val="99"/>
    <w:rsid w:val="00122623"/>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semiHidden/>
    <w:unhideWhenUsed/>
    <w:rsid w:val="0012262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122623"/>
  </w:style>
  <w:style w:type="character" w:styleId="a9">
    <w:name w:val="Hyperlink"/>
    <w:basedOn w:val="a0"/>
    <w:uiPriority w:val="99"/>
    <w:unhideWhenUsed/>
    <w:rsid w:val="006C1D2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61F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61F6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61F6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61F6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61F6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61F6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61F6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61F6C"/>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D61F6C"/>
    <w:pPr>
      <w:spacing w:after="0" w:line="240" w:lineRule="auto"/>
    </w:pPr>
    <w:rPr>
      <w:sz w:val="20"/>
      <w:szCs w:val="20"/>
    </w:rPr>
  </w:style>
  <w:style w:type="character" w:customStyle="1" w:styleId="a4">
    <w:name w:val="Текст сноски Знак"/>
    <w:basedOn w:val="a0"/>
    <w:link w:val="a3"/>
    <w:uiPriority w:val="99"/>
    <w:semiHidden/>
    <w:rsid w:val="00D61F6C"/>
    <w:rPr>
      <w:sz w:val="20"/>
      <w:szCs w:val="20"/>
    </w:rPr>
  </w:style>
  <w:style w:type="character" w:styleId="a5">
    <w:name w:val="footnote reference"/>
    <w:basedOn w:val="a0"/>
    <w:uiPriority w:val="99"/>
    <w:semiHidden/>
    <w:unhideWhenUsed/>
    <w:rsid w:val="00D61F6C"/>
    <w:rPr>
      <w:vertAlign w:val="superscript"/>
    </w:rPr>
  </w:style>
  <w:style w:type="table" w:styleId="a6">
    <w:name w:val="Table Grid"/>
    <w:basedOn w:val="a1"/>
    <w:uiPriority w:val="99"/>
    <w:rsid w:val="00122623"/>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semiHidden/>
    <w:unhideWhenUsed/>
    <w:rsid w:val="0012262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122623"/>
  </w:style>
  <w:style w:type="character" w:styleId="a9">
    <w:name w:val="Hyperlink"/>
    <w:basedOn w:val="a0"/>
    <w:uiPriority w:val="99"/>
    <w:unhideWhenUsed/>
    <w:rsid w:val="006C1D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normativnye-dokumenty/"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7EFDE-E857-410F-A97B-2F376DCA1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46028</Words>
  <Characters>262364</Characters>
  <Application>Microsoft Office Word</Application>
  <DocSecurity>0</DocSecurity>
  <Lines>2186</Lines>
  <Paragraphs>615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2018-11-09T04:48:00Z</dcterms:created>
  <dcterms:modified xsi:type="dcterms:W3CDTF">2018-11-09T15:10:00Z</dcterms:modified>
</cp:coreProperties>
</file>