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1F" w:rsidRPr="008643AD" w:rsidRDefault="00192B1F" w:rsidP="008643AD">
      <w:pPr>
        <w:pStyle w:val="ConsPlusNormal"/>
        <w:ind w:left="6804"/>
        <w:jc w:val="center"/>
        <w:outlineLvl w:val="0"/>
      </w:pPr>
      <w:r w:rsidRPr="008643AD">
        <w:t>Введены в действие</w:t>
      </w:r>
      <w:r w:rsidR="008643AD" w:rsidRPr="008643AD">
        <w:t xml:space="preserve"> приказом </w:t>
      </w:r>
      <w:r w:rsidRPr="008643AD">
        <w:t>ГУГПС МВД РФ</w:t>
      </w:r>
      <w:r w:rsidR="008643AD" w:rsidRPr="008643AD">
        <w:t xml:space="preserve"> </w:t>
      </w:r>
      <w:r w:rsidRPr="008643AD">
        <w:t>от 30 июня 1997 г</w:t>
      </w:r>
      <w:r w:rsidR="008643AD" w:rsidRPr="008643AD">
        <w:t>ода</w:t>
      </w:r>
      <w:r w:rsidRPr="008643AD">
        <w:t xml:space="preserve"> </w:t>
      </w:r>
      <w:r w:rsidR="008643AD" w:rsidRPr="008643AD">
        <w:t>№</w:t>
      </w:r>
      <w:r w:rsidRPr="008643AD">
        <w:t xml:space="preserve"> 42</w:t>
      </w:r>
    </w:p>
    <w:p w:rsidR="00192B1F" w:rsidRPr="008643AD" w:rsidRDefault="00192B1F">
      <w:pPr>
        <w:pStyle w:val="ConsPlusNormal"/>
        <w:jc w:val="center"/>
      </w:pPr>
    </w:p>
    <w:p w:rsidR="00192B1F" w:rsidRPr="008643AD" w:rsidRDefault="00192B1F">
      <w:pPr>
        <w:pStyle w:val="ConsPlusTitle"/>
        <w:jc w:val="center"/>
      </w:pPr>
      <w:r w:rsidRPr="008643AD">
        <w:t>НОРМЫ ПОЖАРНОЙ БЕЗОПАСНОСТИ</w:t>
      </w:r>
    </w:p>
    <w:p w:rsidR="00192B1F" w:rsidRPr="008643AD" w:rsidRDefault="00192B1F">
      <w:pPr>
        <w:pStyle w:val="ConsPlusTitle"/>
        <w:jc w:val="center"/>
      </w:pPr>
    </w:p>
    <w:p w:rsidR="00192B1F" w:rsidRPr="001969A1" w:rsidRDefault="001969A1">
      <w:pPr>
        <w:pStyle w:val="ConsPlusTitle"/>
        <w:jc w:val="center"/>
      </w:pPr>
      <w:hyperlink r:id="rId5" w:history="1">
        <w:r w:rsidR="00192B1F" w:rsidRPr="001969A1">
          <w:rPr>
            <w:rStyle w:val="a3"/>
            <w:color w:val="auto"/>
            <w:u w:val="none"/>
          </w:rPr>
          <w:t>ОГНЕЗАЩИТНЫЕ КАБЕЛЬНЫЕ ПОКРЫТИЯ</w:t>
        </w:r>
      </w:hyperlink>
      <w:r w:rsidR="00192B1F" w:rsidRPr="001969A1">
        <w:t>.</w:t>
      </w:r>
    </w:p>
    <w:p w:rsidR="00192B1F" w:rsidRPr="008643AD" w:rsidRDefault="00192B1F">
      <w:pPr>
        <w:pStyle w:val="ConsPlusTitle"/>
        <w:jc w:val="center"/>
      </w:pPr>
      <w:r w:rsidRPr="008643AD">
        <w:t>ОБЩИЕ ТЕХНИЧЕСКИЕ ТРЕБОВАНИЯ И МЕТОДЫ ИСПЫТАНИЙ</w:t>
      </w:r>
    </w:p>
    <w:p w:rsidR="00192B1F" w:rsidRPr="008643AD" w:rsidRDefault="00192B1F">
      <w:pPr>
        <w:pStyle w:val="ConsPlusTitle"/>
        <w:jc w:val="center"/>
      </w:pPr>
      <w:bookmarkStart w:id="0" w:name="_GoBack"/>
      <w:bookmarkEnd w:id="0"/>
    </w:p>
    <w:p w:rsidR="00192B1F" w:rsidRPr="008643AD" w:rsidRDefault="00192B1F">
      <w:pPr>
        <w:pStyle w:val="ConsPlusTitle"/>
        <w:jc w:val="center"/>
      </w:pPr>
      <w:proofErr w:type="spellStart"/>
      <w:r w:rsidRPr="008643AD">
        <w:t>Fire</w:t>
      </w:r>
      <w:proofErr w:type="spellEnd"/>
      <w:r w:rsidRPr="008643AD">
        <w:t xml:space="preserve"> </w:t>
      </w:r>
      <w:proofErr w:type="spellStart"/>
      <w:r w:rsidRPr="008643AD">
        <w:t>retardant</w:t>
      </w:r>
      <w:proofErr w:type="spellEnd"/>
      <w:r w:rsidRPr="008643AD">
        <w:t xml:space="preserve"> </w:t>
      </w:r>
      <w:proofErr w:type="spellStart"/>
      <w:r w:rsidRPr="008643AD">
        <w:t>cables</w:t>
      </w:r>
      <w:proofErr w:type="spellEnd"/>
      <w:r w:rsidRPr="008643AD">
        <w:t xml:space="preserve"> </w:t>
      </w:r>
      <w:proofErr w:type="spellStart"/>
      <w:r w:rsidRPr="008643AD">
        <w:t>coatings</w:t>
      </w:r>
      <w:proofErr w:type="spellEnd"/>
      <w:r w:rsidRPr="008643AD">
        <w:t>.</w:t>
      </w:r>
    </w:p>
    <w:p w:rsidR="00192B1F" w:rsidRPr="008643AD" w:rsidRDefault="00192B1F">
      <w:pPr>
        <w:pStyle w:val="ConsPlusTitle"/>
        <w:jc w:val="center"/>
      </w:pPr>
      <w:proofErr w:type="spellStart"/>
      <w:r w:rsidRPr="008643AD">
        <w:t>General</w:t>
      </w:r>
      <w:proofErr w:type="spellEnd"/>
      <w:r w:rsidRPr="008643AD">
        <w:t xml:space="preserve"> </w:t>
      </w:r>
      <w:proofErr w:type="spellStart"/>
      <w:r w:rsidRPr="008643AD">
        <w:t>technical</w:t>
      </w:r>
      <w:proofErr w:type="spellEnd"/>
      <w:r w:rsidRPr="008643AD">
        <w:t xml:space="preserve"> </w:t>
      </w:r>
      <w:proofErr w:type="spellStart"/>
      <w:r w:rsidRPr="008643AD">
        <w:t>requiments</w:t>
      </w:r>
      <w:proofErr w:type="spellEnd"/>
      <w:r w:rsidRPr="008643AD">
        <w:t xml:space="preserve"> </w:t>
      </w:r>
      <w:proofErr w:type="spellStart"/>
      <w:r w:rsidRPr="008643AD">
        <w:t>and</w:t>
      </w:r>
      <w:proofErr w:type="spellEnd"/>
      <w:r w:rsidRPr="008643AD">
        <w:t xml:space="preserve"> </w:t>
      </w:r>
      <w:proofErr w:type="spellStart"/>
      <w:r w:rsidRPr="008643AD">
        <w:t>test</w:t>
      </w:r>
      <w:proofErr w:type="spellEnd"/>
      <w:r w:rsidRPr="008643AD">
        <w:t xml:space="preserve"> </w:t>
      </w:r>
      <w:proofErr w:type="spellStart"/>
      <w:r w:rsidRPr="008643AD">
        <w:t>methods</w:t>
      </w:r>
      <w:proofErr w:type="spellEnd"/>
      <w:r w:rsidRPr="008643AD">
        <w:t>.</w:t>
      </w:r>
    </w:p>
    <w:p w:rsidR="00192B1F" w:rsidRPr="008643AD" w:rsidRDefault="00192B1F">
      <w:pPr>
        <w:pStyle w:val="ConsPlusTitle"/>
        <w:jc w:val="center"/>
      </w:pPr>
    </w:p>
    <w:p w:rsidR="00192B1F" w:rsidRPr="008643AD" w:rsidRDefault="00192B1F">
      <w:pPr>
        <w:pStyle w:val="ConsPlusTitle"/>
        <w:jc w:val="center"/>
      </w:pPr>
      <w:r w:rsidRPr="008643AD">
        <w:t>НПБ 238-97</w:t>
      </w:r>
    </w:p>
    <w:p w:rsidR="00192B1F" w:rsidRPr="008643AD" w:rsidRDefault="00192B1F">
      <w:pPr>
        <w:spacing w:after="1"/>
      </w:pPr>
    </w:p>
    <w:p w:rsidR="008643AD" w:rsidRPr="008643AD" w:rsidRDefault="008643AD">
      <w:pPr>
        <w:pStyle w:val="ConsPlusNormal"/>
        <w:jc w:val="center"/>
        <w:rPr>
          <w:i/>
          <w:sz w:val="20"/>
        </w:rPr>
      </w:pPr>
      <w:r w:rsidRPr="008643AD">
        <w:rPr>
          <w:i/>
          <w:sz w:val="20"/>
        </w:rPr>
        <w:t>Список изменяющих документов</w:t>
      </w:r>
    </w:p>
    <w:p w:rsidR="008643AD" w:rsidRPr="008643AD" w:rsidRDefault="008643AD">
      <w:pPr>
        <w:pStyle w:val="ConsPlusNormal"/>
        <w:jc w:val="center"/>
        <w:rPr>
          <w:i/>
        </w:rPr>
      </w:pPr>
      <w:r w:rsidRPr="008643AD">
        <w:rPr>
          <w:i/>
          <w:sz w:val="20"/>
        </w:rPr>
        <w:t>(в ред. изменения № 1, утв. Приказом ГУГПС МВД РФ от 02.10.2001 № 67)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ind w:firstLine="540"/>
        <w:jc w:val="both"/>
      </w:pPr>
      <w:proofErr w:type="gramStart"/>
      <w:r w:rsidRPr="008643AD">
        <w:t>Разработаны Всероссийским научно-исследовательским институтом противопожарной обороны (ВНИИПО) МВД России.</w:t>
      </w:r>
      <w:proofErr w:type="gramEnd"/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Внесены и подготовлены к утверждению отделом организации государственного пожарного надзора и нормативно-техническим отделом Главного управления Государственной противопожарной службы (ГУГПС) МВД России.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proofErr w:type="gramStart"/>
      <w:r w:rsidRPr="008643AD">
        <w:t>Утверждены главным государственным инспектором Российской Федерации по пожарному надзору.</w:t>
      </w:r>
      <w:proofErr w:type="gramEnd"/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Дата введения в действие 01.07.1997 г.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jc w:val="center"/>
        <w:outlineLvl w:val="1"/>
        <w:rPr>
          <w:b/>
        </w:rPr>
      </w:pPr>
      <w:r w:rsidRPr="008643AD">
        <w:rPr>
          <w:b/>
        </w:rPr>
        <w:t>1. Область применения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ind w:firstLine="540"/>
        <w:jc w:val="both"/>
      </w:pPr>
      <w:r w:rsidRPr="008643AD">
        <w:t xml:space="preserve">1.1. </w:t>
      </w:r>
      <w:proofErr w:type="gramStart"/>
      <w:r w:rsidRPr="008643AD">
        <w:t>Настоящие нормы содержат положения, регламентирующие общие технические требования и методы испытаний огнезащитных кабельных покрытий (ОКП), применяемых для снижения пожарной опасности кабельных линий, выполненных силовыми (кроме маслонаполненных), контрольными кабелями и кабелями связи, прокладываемыми в кабельных сооружениях, а также по строительным конструкциям зданий.</w:t>
      </w:r>
      <w:proofErr w:type="gramEnd"/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1.2. Регламентируемые настоящими нормами методы применяются в сертификационных целях, а также для сравнительной оценки эффективности ОКП в определенных контролируемых условиях испытаний.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1.3. Положения настоящих норм обязательны к применению при разработке и изготовлении ОКП предприятиями, организациями, юридическими и физическими лицами независимо от форм собственности и ведомственной подчиненности.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ОКП, ввозимые по импорту, должны иметь сертификат соответствия системы сертификации ГОСТ Р.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jc w:val="center"/>
        <w:outlineLvl w:val="1"/>
        <w:rPr>
          <w:b/>
        </w:rPr>
      </w:pPr>
      <w:r w:rsidRPr="008643AD">
        <w:rPr>
          <w:b/>
        </w:rPr>
        <w:t>2. Нормативные ссылки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ind w:firstLine="540"/>
        <w:jc w:val="both"/>
      </w:pPr>
      <w:r w:rsidRPr="008643AD">
        <w:t>В настоящих нормах приведены ссылки на следующие стандарты: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ГОСТ 15140-78. Материалы лакокрасочные. Методы определения адгезии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ГОСТ 12176-89. Кабели, провода и шнуры. Методы проверки на нераспространение горения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lastRenderedPageBreak/>
        <w:t>ГОСТ 12.1.044-89. Пожаровзрывоопасность веществ и материалов. Номенклатура показателей и методы их определения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НПБ 248-97. Кабели и провода электрические. Показатели пожарной опасности. Методы испытаний.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jc w:val="center"/>
        <w:outlineLvl w:val="1"/>
        <w:rPr>
          <w:b/>
        </w:rPr>
      </w:pPr>
      <w:r w:rsidRPr="008643AD">
        <w:rPr>
          <w:b/>
        </w:rPr>
        <w:t>3. Общие технические требования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ind w:firstLine="540"/>
        <w:jc w:val="both"/>
      </w:pPr>
      <w:bookmarkStart w:id="1" w:name="P41"/>
      <w:bookmarkEnd w:id="1"/>
      <w:r w:rsidRPr="008643AD">
        <w:t xml:space="preserve">3.1. Сопроводительная документация (ТУ, технологические регламенты и др.) на ОКП, поступающая на испытания, должна включать в себя сведения о материале наружных кабельных оболочек и защитных шлангов (поливинилхлорид, резина, полиэтилен), </w:t>
      </w:r>
      <w:proofErr w:type="gramStart"/>
      <w:r w:rsidRPr="008643AD">
        <w:t>для</w:t>
      </w:r>
      <w:proofErr w:type="gramEnd"/>
      <w:r w:rsidRPr="008643AD">
        <w:t xml:space="preserve"> которых данное покрытие разработано.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2" w:name="P43"/>
      <w:bookmarkEnd w:id="2"/>
      <w:r w:rsidRPr="008643AD">
        <w:t>3.2. Подготовленные к испытаниям образцы кабелей с нанесенным ОКП должны иметь толщину покрытия, установленную в ТУ. Поверхность покрытия должна быть ровной, без видимых дефектов.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3" w:name="P44"/>
      <w:bookmarkEnd w:id="3"/>
      <w:r w:rsidRPr="008643AD">
        <w:t>3.3. Нанесенные на кабели ОКП должны сохранять огнезащитные свойства в течение всего указанного в ТУ гарантированного срока эксплуатации &lt;*&gt;.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4" w:name="P45"/>
      <w:bookmarkEnd w:id="4"/>
      <w:r w:rsidRPr="008643AD">
        <w:t>3.4. ОКП, применяемые во влажных средах, в помещениях с агрессивными средами и пожароопасными жидкостями, должны обладать соответствующей стойкостью к воздействию влаги и обращающихся веществ &lt;*&gt;.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5" w:name="P46"/>
      <w:bookmarkEnd w:id="5"/>
      <w:r w:rsidRPr="008643AD">
        <w:t>3.5. ОКП должны обладать свойством адгезии по отношению к материалам оболочек кабелей и не оказывать агрессивного воздействия на их наружные покровы &lt;*&gt;.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--------------------------------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6" w:name="P48"/>
      <w:bookmarkEnd w:id="6"/>
      <w:r w:rsidRPr="008643AD">
        <w:t>&lt;*&gt; Соответствие требованию проверяют испытанием, методику которого, при необходимости, приводят в ТУ на конкретный вид покрытия.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ind w:firstLine="540"/>
        <w:jc w:val="both"/>
      </w:pPr>
      <w:bookmarkStart w:id="7" w:name="P50"/>
      <w:bookmarkEnd w:id="7"/>
      <w:r w:rsidRPr="008643AD">
        <w:t xml:space="preserve">3.6. ОКП должны обладать малой дымообразующей способностью (коэффициент </w:t>
      </w:r>
      <w:proofErr w:type="spellStart"/>
      <w:r w:rsidRPr="008643AD">
        <w:t>дымообразования</w:t>
      </w:r>
      <w:proofErr w:type="spellEnd"/>
      <w:r w:rsidRPr="008643AD">
        <w:t xml:space="preserve"> до 50 м</w:t>
      </w:r>
      <w:proofErr w:type="gramStart"/>
      <w:r w:rsidRPr="008643AD">
        <w:rPr>
          <w:vertAlign w:val="superscript"/>
        </w:rPr>
        <w:t>2</w:t>
      </w:r>
      <w:proofErr w:type="gramEnd"/>
      <w:r w:rsidRPr="008643AD">
        <w:t>/кг включительно) и быть малоопасными по показателю токсичности (ГОСТ 12.1.044-89).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8" w:name="P51"/>
      <w:bookmarkEnd w:id="8"/>
      <w:r w:rsidRPr="008643AD">
        <w:t>3.7. Огнезащитная эффективность ОКП должна проверяться на образцах кабелей, имеющих в соответствии с требованиями настоящих норм (п. 3.1) один из кодов показателя предела распространения горения (далее - ПРГП) по НПБ 248-97.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Огнезащитные покрытия, которые применяют для защиты кабелей, имеющих код показателя предела распространения горения ПРГП</w:t>
      </w:r>
      <w:proofErr w:type="gramStart"/>
      <w:r w:rsidRPr="008643AD">
        <w:t>2</w:t>
      </w:r>
      <w:proofErr w:type="gramEnd"/>
      <w:r w:rsidRPr="008643AD">
        <w:t xml:space="preserve"> или ПРГП4, отвечают требованиям настоящих норм, если в результате испытаний: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а) длина поврежденной пламенем или обугленной части кабельной прокладки не превышает 1,5 м;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б) коэффициент снижения допустимого длительного тока нагрузки для кабеля - не менее 0,98;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в) на поверхности ОКП отсутствуют трещины, сколы, потеки.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3.8. ОКП должны подвергаться квалификационным, приемосдаточным, периодическим и типовым испытаниям.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Программа и последовательность квалификационных и приемосдаточных испытаний </w:t>
      </w:r>
      <w:proofErr w:type="gramStart"/>
      <w:r w:rsidRPr="008643AD">
        <w:lastRenderedPageBreak/>
        <w:t>указаны</w:t>
      </w:r>
      <w:proofErr w:type="gramEnd"/>
      <w:r w:rsidRPr="008643AD">
        <w:t xml:space="preserve"> в табл. 1, периодических - в табл. 2.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jc w:val="right"/>
      </w:pPr>
      <w:r w:rsidRPr="008643AD">
        <w:t>Таблица 1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jc w:val="center"/>
      </w:pPr>
      <w:bookmarkStart w:id="9" w:name="P62"/>
      <w:bookmarkEnd w:id="9"/>
      <w:r w:rsidRPr="008643AD">
        <w:t>Программа квалификационных и приемосдаточных испытаний</w:t>
      </w:r>
    </w:p>
    <w:p w:rsidR="00192B1F" w:rsidRPr="008643AD" w:rsidRDefault="00192B1F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2"/>
        <w:gridCol w:w="1701"/>
        <w:gridCol w:w="1843"/>
      </w:tblGrid>
      <w:tr w:rsidR="008643AD" w:rsidRPr="008643AD" w:rsidTr="008643AD">
        <w:trPr>
          <w:trHeight w:val="227"/>
        </w:trPr>
        <w:tc>
          <w:tcPr>
            <w:tcW w:w="5852" w:type="dxa"/>
            <w:vMerge w:val="restart"/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Наименование испытаний и проверок</w:t>
            </w:r>
          </w:p>
        </w:tc>
        <w:tc>
          <w:tcPr>
            <w:tcW w:w="3544" w:type="dxa"/>
            <w:gridSpan w:val="2"/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Нормативный документ и</w:t>
            </w:r>
            <w:r w:rsidR="008643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643AD">
              <w:rPr>
                <w:rFonts w:asciiTheme="minorHAnsi" w:hAnsiTheme="minorHAnsi"/>
                <w:sz w:val="22"/>
                <w:szCs w:val="22"/>
              </w:rPr>
              <w:t>пункт настоящих норм</w:t>
            </w:r>
          </w:p>
        </w:tc>
      </w:tr>
      <w:tr w:rsidR="008643AD" w:rsidRPr="008643AD" w:rsidTr="008643AD">
        <w:tc>
          <w:tcPr>
            <w:tcW w:w="5852" w:type="dxa"/>
            <w:vMerge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Технические</w:t>
            </w:r>
            <w:r w:rsidR="008643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643AD">
              <w:rPr>
                <w:rFonts w:asciiTheme="minorHAnsi" w:hAnsiTheme="minorHAnsi"/>
                <w:sz w:val="22"/>
                <w:szCs w:val="22"/>
              </w:rPr>
              <w:t>требования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Метод</w:t>
            </w:r>
            <w:r w:rsidR="008643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643AD">
              <w:rPr>
                <w:rFonts w:asciiTheme="minorHAnsi" w:hAnsiTheme="minorHAnsi"/>
                <w:sz w:val="22"/>
                <w:szCs w:val="22"/>
              </w:rPr>
              <w:t>испытаний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Идентификация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3.1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4.1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Проверка качества и толщины</w:t>
            </w:r>
            <w:r w:rsidR="008643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643AD">
              <w:rPr>
                <w:rFonts w:asciiTheme="minorHAnsi" w:hAnsiTheme="minorHAnsi"/>
                <w:sz w:val="22"/>
                <w:szCs w:val="22"/>
              </w:rPr>
              <w:t>покрытия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3.2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4.2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Допустимый длительный ток нагрузки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3.7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4.3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Предел распространения горения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3.7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4.4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Сохранение огнезащитных свойств</w:t>
            </w:r>
          </w:p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(допустимый срок эксплуатации)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3.3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ТУ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Адгезия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3.5, ТУ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ГОСТ 15140-78,</w:t>
            </w:r>
            <w:r w:rsidR="008643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643AD">
              <w:rPr>
                <w:rFonts w:asciiTheme="minorHAnsi" w:hAnsiTheme="minorHAnsi"/>
                <w:sz w:val="22"/>
                <w:szCs w:val="22"/>
              </w:rPr>
              <w:t>ТУ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Стойкость к воздействию окружающей</w:t>
            </w:r>
            <w:r w:rsidR="008643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643AD">
              <w:rPr>
                <w:rFonts w:asciiTheme="minorHAnsi" w:hAnsiTheme="minorHAnsi"/>
                <w:sz w:val="22"/>
                <w:szCs w:val="22"/>
              </w:rPr>
              <w:t>среды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3.4, ТУ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ТУ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Токсичность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3.6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ГОСТ 12.1.044-89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Дымообразующая способность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3.6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ГОСТ 12.1.044-89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Проверка агрессивного воздействия</w:t>
            </w:r>
            <w:r w:rsidR="008643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643AD">
              <w:rPr>
                <w:rFonts w:asciiTheme="minorHAnsi" w:hAnsiTheme="minorHAnsi"/>
                <w:sz w:val="22"/>
                <w:szCs w:val="22"/>
              </w:rPr>
              <w:t>на наружные покровы кабелей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3.5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ТУ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Термическая стойкость</w:t>
            </w:r>
          </w:p>
        </w:tc>
        <w:tc>
          <w:tcPr>
            <w:tcW w:w="1701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3.7</w:t>
            </w:r>
          </w:p>
        </w:tc>
        <w:tc>
          <w:tcPr>
            <w:tcW w:w="1843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4.5</w:t>
            </w:r>
          </w:p>
        </w:tc>
      </w:tr>
    </w:tbl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jc w:val="right"/>
      </w:pPr>
      <w:r w:rsidRPr="008643AD">
        <w:t>Таблица 2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jc w:val="center"/>
      </w:pPr>
      <w:bookmarkStart w:id="10" w:name="P101"/>
      <w:bookmarkEnd w:id="10"/>
      <w:r w:rsidRPr="008643AD">
        <w:t>Программа периодических испытаний</w:t>
      </w:r>
    </w:p>
    <w:p w:rsidR="00192B1F" w:rsidRPr="008643AD" w:rsidRDefault="00192B1F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2"/>
        <w:gridCol w:w="1701"/>
        <w:gridCol w:w="1843"/>
      </w:tblGrid>
      <w:tr w:rsidR="008643AD" w:rsidRPr="008643AD" w:rsidTr="008643AD">
        <w:trPr>
          <w:trHeight w:val="227"/>
        </w:trPr>
        <w:tc>
          <w:tcPr>
            <w:tcW w:w="5852" w:type="dxa"/>
            <w:vMerge w:val="restart"/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Наименование</w:t>
            </w:r>
            <w:r w:rsidR="008643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643AD">
              <w:rPr>
                <w:rFonts w:asciiTheme="minorHAnsi" w:hAnsiTheme="minorHAnsi"/>
                <w:sz w:val="22"/>
                <w:szCs w:val="22"/>
              </w:rPr>
              <w:t>испытаний и проверок</w:t>
            </w:r>
          </w:p>
        </w:tc>
        <w:tc>
          <w:tcPr>
            <w:tcW w:w="3544" w:type="dxa"/>
            <w:gridSpan w:val="2"/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Пункт настоящих норм</w:t>
            </w:r>
          </w:p>
        </w:tc>
      </w:tr>
      <w:tr w:rsidR="008643AD" w:rsidRPr="008643AD" w:rsidTr="008643AD">
        <w:tc>
          <w:tcPr>
            <w:tcW w:w="5852" w:type="dxa"/>
            <w:vMerge/>
            <w:tcBorders>
              <w:top w:val="nil"/>
            </w:tcBorders>
          </w:tcPr>
          <w:p w:rsidR="00192B1F" w:rsidRPr="008643AD" w:rsidRDefault="00192B1F" w:rsidP="008643AD"/>
        </w:tc>
        <w:tc>
          <w:tcPr>
            <w:tcW w:w="1701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Технические</w:t>
            </w:r>
            <w:r w:rsidR="008643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643AD">
              <w:rPr>
                <w:rFonts w:asciiTheme="minorHAnsi" w:hAnsiTheme="minorHAnsi"/>
                <w:sz w:val="22"/>
                <w:szCs w:val="22"/>
              </w:rPr>
              <w:t>требования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Метод испытаний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Идентификация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4.1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Проверка качества и толщины покрытия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4.2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Допустимый длительный ток нагрузки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3.7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4.3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Предел распространения горения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3.7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4.4</w:t>
            </w:r>
          </w:p>
        </w:tc>
      </w:tr>
      <w:tr w:rsidR="008643AD" w:rsidRPr="008643AD" w:rsidTr="008643AD">
        <w:trPr>
          <w:trHeight w:val="227"/>
        </w:trPr>
        <w:tc>
          <w:tcPr>
            <w:tcW w:w="5852" w:type="dxa"/>
            <w:tcBorders>
              <w:top w:val="nil"/>
            </w:tcBorders>
          </w:tcPr>
          <w:p w:rsidR="00192B1F" w:rsidRPr="008643AD" w:rsidRDefault="00192B1F" w:rsidP="008643A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Термическая стойкость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3.7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92B1F" w:rsidRPr="008643AD" w:rsidRDefault="00192B1F" w:rsidP="008643A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43AD">
              <w:rPr>
                <w:rFonts w:asciiTheme="minorHAnsi" w:hAnsiTheme="minorHAnsi"/>
                <w:sz w:val="22"/>
                <w:szCs w:val="22"/>
              </w:rPr>
              <w:t>4.5</w:t>
            </w:r>
          </w:p>
        </w:tc>
      </w:tr>
    </w:tbl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ind w:firstLine="540"/>
        <w:jc w:val="both"/>
      </w:pPr>
      <w:r w:rsidRPr="008643AD">
        <w:t>Типовые испытания ОКП проводят при изменении рецептуры и технологии изготовления огнезащитных составов. Программа этих испытаний устанавливается в ТУ в зависимости от характера внесенных изменений.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3.9. Объем сертификационных испытаний и испытаний на пожарную опасность </w:t>
      </w:r>
      <w:r w:rsidRPr="008643AD">
        <w:lastRenderedPageBreak/>
        <w:t>определяется заказчиком из табл. 1 и 2.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Минимальный объем испытаний для выдачи сертификата пожарной безопасности - в соответствии с табл. 2.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jc w:val="center"/>
        <w:outlineLvl w:val="1"/>
        <w:rPr>
          <w:b/>
        </w:rPr>
      </w:pPr>
      <w:r w:rsidRPr="008643AD">
        <w:rPr>
          <w:b/>
        </w:rPr>
        <w:t>4. Методы испытаний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ind w:firstLine="540"/>
        <w:jc w:val="both"/>
      </w:pPr>
      <w:bookmarkStart w:id="11" w:name="P126"/>
      <w:bookmarkEnd w:id="11"/>
      <w:r w:rsidRPr="008643AD">
        <w:t>4.1. Идентификация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4.1.1. Идентификация осуществляется: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а) для проверки соответствия поступающих на испытания огнезащитных покрытий требованиям сопроводительной документации (входной контроль);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б) для установления идентичности ОКП, использованных на объекте и прошедших сертификационные испытания (при сдаче объекта в эксплуатацию, реконструкции кабельных линий и т.п.)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в) Исключен. - Изменение </w:t>
      </w:r>
      <w:r w:rsidR="00FB60F2">
        <w:t>№</w:t>
      </w:r>
      <w:r w:rsidRPr="008643AD">
        <w:t xml:space="preserve"> 1, утв. Приказом ГУГПС МВД РФ от 02.10.2001 </w:t>
      </w:r>
      <w:r w:rsidR="00FB60F2">
        <w:t>№</w:t>
      </w:r>
      <w:r w:rsidRPr="008643AD">
        <w:t xml:space="preserve"> 67.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4.1.2. Исключен. - Изменение </w:t>
      </w:r>
      <w:r w:rsidR="00FB60F2">
        <w:t>№</w:t>
      </w:r>
      <w:r w:rsidRPr="008643AD">
        <w:t xml:space="preserve"> 1, утв. Приказом ГУГПС МВД РФ от 02.10.2001 </w:t>
      </w:r>
      <w:r w:rsidR="00FB60F2">
        <w:t>№</w:t>
      </w:r>
      <w:r w:rsidRPr="008643AD">
        <w:t xml:space="preserve"> 67.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4.1.3. Исключен. - Изменение </w:t>
      </w:r>
      <w:r w:rsidR="00FB60F2">
        <w:t>№</w:t>
      </w:r>
      <w:r w:rsidRPr="008643AD">
        <w:t xml:space="preserve"> 1, утв. Приказом ГУГПС МВД РФ от 02.10.2001 </w:t>
      </w:r>
      <w:r w:rsidR="00FB60F2">
        <w:t>№</w:t>
      </w:r>
      <w:r w:rsidRPr="008643AD">
        <w:t xml:space="preserve"> 67.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12" w:name="P133"/>
      <w:bookmarkEnd w:id="12"/>
      <w:r w:rsidRPr="008643AD">
        <w:t>4.2. Метод проверки качества и толщины покрытия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Контроль толщины и качества огнезащитного слоя покрытия проводится при подготовке образцов кабелей с ОКП к испытаниям и при выполнении контрольных и надзорных функций на кабельных линиях реальных объектов.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4.2.1. Аппаратура.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Для измерения применяется штангенциркуль с ценой деления не менее 0,1 мм, диапазоном измерения 0 - 125 мм.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4.2.2. Подготовка образцов.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Измерение толщины покрытия проводится на образцах, представленных и подготовленных согласно методикам на соответствующие виды испытания, или на реальных линиях при </w:t>
      </w:r>
      <w:proofErr w:type="gramStart"/>
      <w:r w:rsidRPr="008643AD">
        <w:t>контроле за</w:t>
      </w:r>
      <w:proofErr w:type="gramEnd"/>
      <w:r w:rsidRPr="008643AD">
        <w:t xml:space="preserve"> выполнением работ по нанесению ОКП.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4.2.3. Проведение измерений толщины покрытия.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4.2.3.1. Перед нанесением ОКП на экспериментальный образец определяют диаметр кабеля штангенциркулем в 2 зонах, выбранных случайным образом и равномерно распределенных по длине образца. В каждой зоне необходимо проводить измерение в трех точках, равномерно расположенных по окружности образца. За величину диаметра кабеля принимается среднеарифметическое значение результатов шести измерений.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proofErr w:type="gramStart"/>
      <w:r w:rsidRPr="008643AD">
        <w:t>На кабельной линии реального объекта с нанесенным ОКП внешний диаметр определяют в пяти случайно выбранных и равномерно распределенных по длине образцов зонах по три точки измерения в каждой.</w:t>
      </w:r>
      <w:proofErr w:type="gramEnd"/>
      <w:r w:rsidRPr="008643AD">
        <w:t xml:space="preserve"> Диаметр кабеля определяют по НД на данную марку кабеля.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4.2.3.2. Толщина ОКП определяется разницей среднеарифметических значений диаметров кабеля с ОКП </w:t>
      </w:r>
      <w:r w:rsidR="001969A1" w:rsidRPr="008643AD">
        <w:rPr>
          <w:position w:val="-11"/>
        </w:rPr>
        <w:pict>
          <v:shape id="_x0000_i1025" style="width:25.25pt;height:21.5pt" coordsize="" o:spt="100" adj="0,,0" path="" filled="f" stroked="f">
            <v:stroke joinstyle="miter"/>
            <v:imagedata r:id="rId6" o:title="base_44_927_32768"/>
            <v:formulas/>
            <v:path o:connecttype="segments"/>
          </v:shape>
        </w:pict>
      </w:r>
      <w:r w:rsidRPr="008643AD">
        <w:t xml:space="preserve"> и без ОКП </w:t>
      </w:r>
      <w:r w:rsidR="001969A1" w:rsidRPr="008643AD">
        <w:rPr>
          <w:position w:val="-11"/>
        </w:rPr>
        <w:pict>
          <v:shape id="_x0000_i1026" style="width:26.35pt;height:21.5pt" coordsize="" o:spt="100" adj="0,,0" path="" filled="f" stroked="f">
            <v:stroke joinstyle="miter"/>
            <v:imagedata r:id="rId7" o:title="base_44_927_32769"/>
            <v:formulas/>
            <v:path o:connecttype="segments"/>
          </v:shape>
        </w:pict>
      </w:r>
      <w:r w:rsidRPr="008643AD">
        <w:t>: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lastRenderedPageBreak/>
        <w:t xml:space="preserve">для ОКП, </w:t>
      </w:r>
      <w:proofErr w:type="gramStart"/>
      <w:r w:rsidRPr="008643AD">
        <w:t>нанесенных</w:t>
      </w:r>
      <w:proofErr w:type="gramEnd"/>
      <w:r w:rsidRPr="008643AD">
        <w:t xml:space="preserve"> на экспериментальный образец:</w:t>
      </w:r>
    </w:p>
    <w:p w:rsidR="00192B1F" w:rsidRPr="008643AD" w:rsidRDefault="00192B1F">
      <w:pPr>
        <w:pStyle w:val="ConsPlusNormal"/>
        <w:ind w:firstLine="540"/>
        <w:jc w:val="both"/>
      </w:pPr>
    </w:p>
    <w:p w:rsidR="00192B1F" w:rsidRPr="008643AD" w:rsidRDefault="001969A1">
      <w:pPr>
        <w:pStyle w:val="ConsPlusNormal"/>
        <w:jc w:val="center"/>
      </w:pPr>
      <w:r w:rsidRPr="008643AD">
        <w:rPr>
          <w:position w:val="-26"/>
        </w:rPr>
        <w:pict>
          <v:shape id="_x0000_i1027" style="width:118.75pt;height:36.55pt" coordsize="" o:spt="100" adj="0,,0" path="" filled="f" stroked="f">
            <v:stroke joinstyle="miter"/>
            <v:imagedata r:id="rId8" o:title="base_44_927_32770"/>
            <v:formulas/>
            <v:path o:connecttype="segments"/>
          </v:shape>
        </w:pict>
      </w:r>
      <w:r w:rsidR="00192B1F" w:rsidRPr="008643AD">
        <w:t>, (1)</w:t>
      </w:r>
    </w:p>
    <w:p w:rsidR="00192B1F" w:rsidRPr="008643AD" w:rsidRDefault="00192B1F">
      <w:pPr>
        <w:pStyle w:val="ConsPlusNormal"/>
        <w:ind w:firstLine="540"/>
        <w:jc w:val="both"/>
      </w:pPr>
    </w:p>
    <w:p w:rsidR="00192B1F" w:rsidRPr="008643AD" w:rsidRDefault="00192B1F">
      <w:pPr>
        <w:pStyle w:val="ConsPlusNormal"/>
        <w:ind w:firstLine="540"/>
        <w:jc w:val="both"/>
      </w:pPr>
      <w:r w:rsidRPr="008643AD">
        <w:t xml:space="preserve">где х - среднеарифметическое значение толщины покрытия, </w:t>
      </w:r>
      <w:proofErr w:type="gramStart"/>
      <w:r w:rsidRPr="008643AD">
        <w:t>мм</w:t>
      </w:r>
      <w:proofErr w:type="gramEnd"/>
      <w:r w:rsidRPr="008643AD">
        <w:t>;</w:t>
      </w:r>
    </w:p>
    <w:p w:rsidR="00192B1F" w:rsidRPr="008643AD" w:rsidRDefault="001969A1">
      <w:pPr>
        <w:pStyle w:val="ConsPlusNormal"/>
        <w:spacing w:before="220"/>
        <w:ind w:firstLine="540"/>
        <w:jc w:val="both"/>
      </w:pPr>
      <w:r w:rsidRPr="008643AD">
        <w:rPr>
          <w:position w:val="-8"/>
        </w:rPr>
        <w:pict>
          <v:shape id="_x0000_i1028" style="width:14.5pt;height:20.4pt" coordsize="" o:spt="100" adj="0,,0" path="" filled="f" stroked="f">
            <v:stroke joinstyle="miter"/>
            <v:imagedata r:id="rId9" o:title="base_44_927_32771"/>
            <v:formulas/>
            <v:path o:connecttype="segments"/>
          </v:shape>
        </w:pict>
      </w:r>
      <w:r w:rsidR="00192B1F" w:rsidRPr="008643AD">
        <w:t xml:space="preserve"> - диаметр кабеля с ОКП, мм;</w:t>
      </w:r>
    </w:p>
    <w:p w:rsidR="00192B1F" w:rsidRPr="008643AD" w:rsidRDefault="001969A1">
      <w:pPr>
        <w:pStyle w:val="ConsPlusNormal"/>
        <w:spacing w:before="220"/>
        <w:ind w:firstLine="540"/>
        <w:jc w:val="both"/>
      </w:pPr>
      <w:r w:rsidRPr="008643AD">
        <w:rPr>
          <w:position w:val="-8"/>
        </w:rPr>
        <w:pict>
          <v:shape id="_x0000_i1029" style="width:15.05pt;height:20.4pt" coordsize="" o:spt="100" adj="0,,0" path="" filled="f" stroked="f">
            <v:stroke joinstyle="miter"/>
            <v:imagedata r:id="rId10" o:title="base_44_927_32772"/>
            <v:formulas/>
            <v:path o:connecttype="segments"/>
          </v:shape>
        </w:pict>
      </w:r>
      <w:r w:rsidR="00192B1F" w:rsidRPr="008643AD">
        <w:t xml:space="preserve"> - диаметр кабеля без ОКП, мм;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для ОКП, нанесенных на кабельные линии реальных объектов:</w:t>
      </w:r>
    </w:p>
    <w:p w:rsidR="00192B1F" w:rsidRPr="008643AD" w:rsidRDefault="00192B1F">
      <w:pPr>
        <w:pStyle w:val="ConsPlusNormal"/>
      </w:pPr>
    </w:p>
    <w:p w:rsidR="00192B1F" w:rsidRPr="008643AD" w:rsidRDefault="001969A1">
      <w:pPr>
        <w:pStyle w:val="ConsPlusNormal"/>
        <w:jc w:val="center"/>
      </w:pPr>
      <w:r w:rsidRPr="008643AD">
        <w:rPr>
          <w:position w:val="-26"/>
        </w:rPr>
        <w:pict>
          <v:shape id="_x0000_i1030" style="width:119.8pt;height:36.55pt" coordsize="" o:spt="100" adj="0,,0" path="" filled="f" stroked="f">
            <v:stroke joinstyle="miter"/>
            <v:imagedata r:id="rId11" o:title="base_44_927_32773"/>
            <v:formulas/>
            <v:path o:connecttype="segments"/>
          </v:shape>
        </w:pict>
      </w:r>
      <w:r w:rsidR="00192B1F" w:rsidRPr="008643AD">
        <w:t>. (2)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ind w:firstLine="540"/>
        <w:jc w:val="both"/>
      </w:pPr>
      <w:r w:rsidRPr="008643AD">
        <w:t>4.2.4. Оценка результатов.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Полученное при испытаниях среднеарифметическое значение толщины покрытия не должно отличаться от толщины покрытия, указанной в ТУ, более чем на 10%.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4.2.5. Требования безопасности.</w:t>
      </w:r>
    </w:p>
    <w:p w:rsidR="00192B1F" w:rsidRPr="008643AD" w:rsidRDefault="00192B1F">
      <w:pPr>
        <w:spacing w:after="1"/>
      </w:pPr>
    </w:p>
    <w:p w:rsidR="008643AD" w:rsidRPr="008643AD" w:rsidRDefault="008643AD" w:rsidP="008643AD">
      <w:pPr>
        <w:pStyle w:val="ConsPlusNormal"/>
        <w:ind w:firstLine="567"/>
        <w:jc w:val="both"/>
        <w:rPr>
          <w:i/>
        </w:rPr>
      </w:pPr>
      <w:r w:rsidRPr="008643AD">
        <w:rPr>
          <w:b/>
          <w:i/>
        </w:rPr>
        <w:t>Примечание</w:t>
      </w:r>
      <w:r w:rsidRPr="008643AD">
        <w:rPr>
          <w:i/>
        </w:rPr>
        <w:t>.</w:t>
      </w:r>
      <w:r>
        <w:rPr>
          <w:i/>
        </w:rPr>
        <w:t xml:space="preserve"> </w:t>
      </w:r>
      <w:r w:rsidRPr="008643AD">
        <w:rPr>
          <w:i/>
        </w:rPr>
        <w:t xml:space="preserve">Взамен ГОСТ 12.1.005-76 Постановлением Госстандарта СССР от 29.09.1988 </w:t>
      </w:r>
      <w:r w:rsidR="00FB60F2">
        <w:rPr>
          <w:i/>
        </w:rPr>
        <w:t>№</w:t>
      </w:r>
      <w:r w:rsidRPr="008643AD">
        <w:rPr>
          <w:i/>
        </w:rPr>
        <w:t xml:space="preserve"> 3388 с 1 января 1989 года введен в действие ГОСТ 12.1.005-88.</w:t>
      </w:r>
    </w:p>
    <w:p w:rsidR="00192B1F" w:rsidRPr="008643AD" w:rsidRDefault="00192B1F">
      <w:pPr>
        <w:pStyle w:val="ConsPlusNormal"/>
        <w:spacing w:before="280"/>
        <w:ind w:firstLine="540"/>
        <w:jc w:val="both"/>
      </w:pPr>
      <w:r w:rsidRPr="008643AD">
        <w:t>Рабочее место оператора должно удовлетворять требованиям электробезопасности ГОСТ 12.1.019-79 и санитарно-гигиеническим требованиям ГОСТ 12.1.005-76.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4.2.6. Проверка качества покрытия кабеля огнезащитными составами осуществляется визуально после нанесения ОКП и его высыхания.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Качество покрытия отвечает требованиям настоящих норм, если на поверхности кабеля отсутствуют </w:t>
      </w:r>
      <w:proofErr w:type="spellStart"/>
      <w:r w:rsidRPr="008643AD">
        <w:t>непрокрашенные</w:t>
      </w:r>
      <w:proofErr w:type="spellEnd"/>
      <w:r w:rsidRPr="008643AD">
        <w:t xml:space="preserve"> места, а само покрытие не имеет потеков, локальных утолщений (бугорков), вздутий, трещин и отслоений.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13" w:name="P165"/>
      <w:bookmarkEnd w:id="13"/>
      <w:r w:rsidRPr="008643AD">
        <w:t xml:space="preserve">4.3. Метод </w:t>
      </w:r>
      <w:proofErr w:type="gramStart"/>
      <w:r w:rsidRPr="008643AD">
        <w:t>определения коэффициента снижения допустимых длительных токов нагрузки</w:t>
      </w:r>
      <w:proofErr w:type="gramEnd"/>
      <w:r w:rsidRPr="008643AD">
        <w:t xml:space="preserve"> для кабелей с ОКП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4.3.1. Аппаратура: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прибор для регистрации температур, диапазон измерения от 0 до 300</w:t>
      </w:r>
      <w:proofErr w:type="gramStart"/>
      <w:r w:rsidRPr="008643AD">
        <w:t xml:space="preserve"> °С</w:t>
      </w:r>
      <w:proofErr w:type="gramEnd"/>
      <w:r w:rsidRPr="008643AD">
        <w:t>, класс точности не более 0,15;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термоэлектрический преобразователь, пределы измерения от 0 до 300</w:t>
      </w:r>
      <w:proofErr w:type="gramStart"/>
      <w:r w:rsidRPr="008643AD">
        <w:t xml:space="preserve"> °С</w:t>
      </w:r>
      <w:proofErr w:type="gramEnd"/>
      <w:r w:rsidRPr="008643AD">
        <w:t>, диаметр электродов не более 0,5 мм;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источник электрического тока, позволяющий устанавливать ток в пределах от 0 до 300</w:t>
      </w:r>
      <w:proofErr w:type="gramStart"/>
      <w:r w:rsidRPr="008643AD">
        <w:t xml:space="preserve"> А</w:t>
      </w:r>
      <w:proofErr w:type="gramEnd"/>
      <w:r w:rsidRPr="008643AD">
        <w:t xml:space="preserve">, погрешность установки и поддерживания режима не более </w:t>
      </w:r>
      <w:r w:rsidR="008643AD">
        <w:t>±</w:t>
      </w:r>
      <w:r w:rsidRPr="008643AD">
        <w:t xml:space="preserve"> 1 А;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измерительный комплект с трансформатором тока, диапазон измерения от 0 до 600</w:t>
      </w:r>
      <w:proofErr w:type="gramStart"/>
      <w:r w:rsidRPr="008643AD">
        <w:t xml:space="preserve"> А</w:t>
      </w:r>
      <w:proofErr w:type="gramEnd"/>
      <w:r w:rsidRPr="008643AD">
        <w:t>, класс точности не более 0,5.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4.3.2. Подготовка образцов.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lastRenderedPageBreak/>
        <w:t>Отрезок кабеля с сечением алюминиевых токопроводящих жил не более 25 мм</w:t>
      </w:r>
      <w:proofErr w:type="gramStart"/>
      <w:r w:rsidRPr="008643AD">
        <w:rPr>
          <w:vertAlign w:val="superscript"/>
        </w:rPr>
        <w:t>2</w:t>
      </w:r>
      <w:proofErr w:type="gramEnd"/>
      <w:r w:rsidRPr="008643AD">
        <w:t xml:space="preserve">, длиной (3,1 </w:t>
      </w:r>
      <w:r w:rsidR="008643AD">
        <w:t>±</w:t>
      </w:r>
      <w:r w:rsidRPr="008643AD">
        <w:t xml:space="preserve"> 0,1) м на расстоянии (50 </w:t>
      </w:r>
      <w:r w:rsidR="008643AD">
        <w:t>±</w:t>
      </w:r>
      <w:r w:rsidRPr="008643AD">
        <w:t xml:space="preserve"> 5) мм от концов очищают от изоляции для подключения к источнику электропитания. Жилы кабеля соединяют последовательно. На жилу закрепляют шесть термопар в точках, указанных на рисунке. На участке (1 </w:t>
      </w:r>
      <w:r w:rsidR="008643AD">
        <w:t>±</w:t>
      </w:r>
      <w:r w:rsidRPr="008643AD">
        <w:t xml:space="preserve"> 0,1) м, отступив от конца образца (0,2 </w:t>
      </w:r>
      <w:r w:rsidR="008643AD">
        <w:t>±</w:t>
      </w:r>
      <w:r w:rsidRPr="008643AD">
        <w:t xml:space="preserve"> 0,1) м, на кабель наносят ОКП (в соответствии с НД).</w:t>
      </w:r>
    </w:p>
    <w:p w:rsidR="00192B1F" w:rsidRPr="008643AD" w:rsidRDefault="00192B1F">
      <w:pPr>
        <w:pStyle w:val="ConsPlusNormal"/>
      </w:pPr>
    </w:p>
    <w:p w:rsidR="00192B1F" w:rsidRPr="008643AD" w:rsidRDefault="008643AD">
      <w:pPr>
        <w:pStyle w:val="ConsPlusNormal"/>
        <w:jc w:val="center"/>
      </w:pPr>
      <w:r w:rsidRPr="008643AD">
        <w:rPr>
          <w:position w:val="-148"/>
        </w:rPr>
        <w:pict>
          <v:shape id="_x0000_i1031" style="width:468pt;height:159.05pt" coordsize="" o:spt="100" adj="0,,0" path="" filled="f" stroked="f">
            <v:stroke joinstyle="miter"/>
            <v:imagedata r:id="rId12" o:title="base_44_927_32774"/>
            <v:formulas/>
            <v:path o:connecttype="segments"/>
          </v:shape>
        </w:pict>
      </w:r>
    </w:p>
    <w:p w:rsidR="00192B1F" w:rsidRPr="008643AD" w:rsidRDefault="00192B1F">
      <w:pPr>
        <w:pStyle w:val="ConsPlusNormal"/>
        <w:jc w:val="center"/>
      </w:pPr>
    </w:p>
    <w:p w:rsidR="00192B1F" w:rsidRPr="008643AD" w:rsidRDefault="00192B1F">
      <w:pPr>
        <w:pStyle w:val="ConsPlusNormal"/>
        <w:jc w:val="center"/>
      </w:pPr>
      <w:r w:rsidRPr="008643AD">
        <w:t>Рис. 1. Схема установки для испытания</w:t>
      </w:r>
      <w:r w:rsidR="008643AD">
        <w:t xml:space="preserve"> </w:t>
      </w:r>
      <w:r w:rsidRPr="008643AD">
        <w:t>высоконапорных генераторов</w:t>
      </w:r>
    </w:p>
    <w:p w:rsidR="00192B1F" w:rsidRPr="008643AD" w:rsidRDefault="00192B1F">
      <w:pPr>
        <w:pStyle w:val="ConsPlusNormal"/>
        <w:jc w:val="center"/>
      </w:pPr>
    </w:p>
    <w:p w:rsidR="00192B1F" w:rsidRPr="008643AD" w:rsidRDefault="00192B1F">
      <w:pPr>
        <w:pStyle w:val="ConsPlusNormal"/>
        <w:jc w:val="center"/>
      </w:pPr>
      <w:r w:rsidRPr="008643AD">
        <w:t xml:space="preserve">1 </w:t>
      </w:r>
      <w:r w:rsidR="008643AD">
        <w:t>–</w:t>
      </w:r>
      <w:r w:rsidRPr="008643AD">
        <w:t xml:space="preserve"> расходомер; 2 </w:t>
      </w:r>
      <w:r w:rsidR="008643AD">
        <w:t>–</w:t>
      </w:r>
      <w:r w:rsidRPr="008643AD">
        <w:t xml:space="preserve"> манометры; 3 </w:t>
      </w:r>
      <w:r w:rsidR="008643AD">
        <w:t>–</w:t>
      </w:r>
      <w:r w:rsidRPr="008643AD">
        <w:t xml:space="preserve"> </w:t>
      </w:r>
      <w:proofErr w:type="spellStart"/>
      <w:r w:rsidRPr="008643AD">
        <w:t>пеногенератор</w:t>
      </w:r>
      <w:proofErr w:type="spellEnd"/>
      <w:r w:rsidRPr="008643AD">
        <w:t>;</w:t>
      </w:r>
      <w:r w:rsidR="008643AD">
        <w:t xml:space="preserve"> </w:t>
      </w:r>
      <w:r w:rsidRPr="008643AD">
        <w:t xml:space="preserve">4 </w:t>
      </w:r>
      <w:r w:rsidR="008643AD">
        <w:t>–</w:t>
      </w:r>
      <w:r w:rsidRPr="008643AD">
        <w:t xml:space="preserve"> основной трубопровод; 5 </w:t>
      </w:r>
      <w:r w:rsidR="008643AD">
        <w:t>–</w:t>
      </w:r>
      <w:r w:rsidRPr="008643AD">
        <w:t xml:space="preserve"> задвижка;</w:t>
      </w:r>
    </w:p>
    <w:p w:rsidR="00192B1F" w:rsidRPr="008643AD" w:rsidRDefault="00192B1F">
      <w:pPr>
        <w:pStyle w:val="ConsPlusNormal"/>
        <w:jc w:val="center"/>
      </w:pPr>
      <w:r w:rsidRPr="008643AD">
        <w:t xml:space="preserve">6 </w:t>
      </w:r>
      <w:r w:rsidR="008643AD">
        <w:t>–</w:t>
      </w:r>
      <w:r w:rsidRPr="008643AD">
        <w:t xml:space="preserve"> эластичные рукава;</w:t>
      </w:r>
      <w:r w:rsidR="008643AD">
        <w:t xml:space="preserve"> </w:t>
      </w:r>
      <w:r w:rsidRPr="008643AD">
        <w:t xml:space="preserve">7, 8 </w:t>
      </w:r>
      <w:r w:rsidR="008643AD">
        <w:t>–</w:t>
      </w:r>
      <w:r w:rsidRPr="008643AD">
        <w:t xml:space="preserve"> емкости на 2000 и 10 л;</w:t>
      </w:r>
      <w:r w:rsidR="008643AD">
        <w:t xml:space="preserve"> </w:t>
      </w:r>
      <w:r w:rsidRPr="008643AD">
        <w:t xml:space="preserve">9 </w:t>
      </w:r>
      <w:r w:rsidR="008643AD">
        <w:t>–</w:t>
      </w:r>
      <w:r w:rsidRPr="008643AD">
        <w:t xml:space="preserve"> шаровой кран; 10 </w:t>
      </w:r>
      <w:r w:rsidR="008643AD">
        <w:t>–</w:t>
      </w:r>
      <w:r w:rsidRPr="008643AD">
        <w:t xml:space="preserve"> дополнительный трубопровод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jc w:val="center"/>
      </w:pPr>
      <w:r w:rsidRPr="008643AD">
        <w:t>Размещение термоэлектрических преобразователей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ind w:firstLine="540"/>
        <w:jc w:val="both"/>
      </w:pPr>
      <w:r w:rsidRPr="008643AD">
        <w:t>4.3.3. Условия проведения испытания: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температура окружающей среды от 10 до 30</w:t>
      </w:r>
      <w:proofErr w:type="gramStart"/>
      <w:r w:rsidRPr="008643AD">
        <w:t xml:space="preserve"> °С</w:t>
      </w:r>
      <w:proofErr w:type="gramEnd"/>
      <w:r w:rsidRPr="008643AD">
        <w:t>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относительная влажность воздуха от 40 до 80%;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атмосферное давление от 84 до 106 кПа.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4.3.4. Проведение испытания.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14" w:name="P193"/>
      <w:bookmarkEnd w:id="14"/>
      <w:r w:rsidRPr="008643AD">
        <w:t xml:space="preserve">4.3.4.1. Регулируя ток источника питания, определяют такое значение тока </w:t>
      </w:r>
      <w:r w:rsidR="001969A1" w:rsidRPr="008643AD">
        <w:rPr>
          <w:position w:val="-8"/>
        </w:rPr>
        <w:pict>
          <v:shape id="_x0000_i1032" style="width:11.8pt;height:20.4pt" coordsize="" o:spt="100" adj="0,,0" path="" filled="f" stroked="f">
            <v:stroke joinstyle="miter"/>
            <v:imagedata r:id="rId13" o:title="base_44_927_32775"/>
            <v:formulas/>
            <v:path o:connecttype="segments"/>
          </v:shape>
        </w:pict>
      </w:r>
      <w:r w:rsidRPr="008643AD">
        <w:t xml:space="preserve">, при котором показания прибора, регистрирующего температуру в точках 1 - 3, составляют (65 </w:t>
      </w:r>
      <w:r w:rsidR="008643AD">
        <w:t>±</w:t>
      </w:r>
      <w:r w:rsidRPr="008643AD">
        <w:t xml:space="preserve"> 3) °</w:t>
      </w:r>
      <w:proofErr w:type="gramStart"/>
      <w:r w:rsidRPr="008643AD">
        <w:t>С</w:t>
      </w:r>
      <w:proofErr w:type="gramEnd"/>
      <w:r w:rsidRPr="008643AD">
        <w:t xml:space="preserve"> </w:t>
      </w:r>
      <w:proofErr w:type="gramStart"/>
      <w:r w:rsidRPr="008643AD">
        <w:t>в</w:t>
      </w:r>
      <w:proofErr w:type="gramEnd"/>
      <w:r w:rsidRPr="008643AD">
        <w:t xml:space="preserve"> течение 60 мин.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4.3.4.2. Аналогично п. 4.3.4.1 определяют значение тока </w:t>
      </w:r>
      <w:r w:rsidR="001969A1" w:rsidRPr="008643AD">
        <w:rPr>
          <w:position w:val="-8"/>
        </w:rPr>
        <w:pict>
          <v:shape id="_x0000_i1033" style="width:12.9pt;height:20.4pt" coordsize="" o:spt="100" adj="0,,0" path="" filled="f" stroked="f">
            <v:stroke joinstyle="miter"/>
            <v:imagedata r:id="rId14" o:title="base_44_927_32776"/>
            <v:formulas/>
            <v:path o:connecttype="segments"/>
          </v:shape>
        </w:pict>
      </w:r>
      <w:r w:rsidRPr="008643AD">
        <w:t xml:space="preserve">, при котором показания прибора, регистрирующего температуру в точках 4 - 6, составляют (65 </w:t>
      </w:r>
      <w:r w:rsidR="008643AD">
        <w:t>±</w:t>
      </w:r>
      <w:r w:rsidRPr="008643AD">
        <w:t xml:space="preserve"> 3) °C в течение 60 мин.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4.3.5. Оценка результатов.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4.3.5.1. Коэффициент снижения допустимых длительных токов нагрузки определяют по формуле</w:t>
      </w:r>
    </w:p>
    <w:p w:rsidR="00192B1F" w:rsidRPr="008643AD" w:rsidRDefault="00192B1F">
      <w:pPr>
        <w:pStyle w:val="ConsPlusNormal"/>
      </w:pPr>
    </w:p>
    <w:p w:rsidR="00192B1F" w:rsidRPr="008643AD" w:rsidRDefault="001969A1">
      <w:pPr>
        <w:pStyle w:val="ConsPlusNormal"/>
        <w:jc w:val="center"/>
      </w:pPr>
      <w:r w:rsidRPr="008643AD">
        <w:rPr>
          <w:position w:val="-8"/>
        </w:rPr>
        <w:pict>
          <v:shape id="_x0000_i1034" style="width:51.6pt;height:20.4pt" coordsize="" o:spt="100" adj="0,,0" path="" filled="f" stroked="f">
            <v:stroke joinstyle="miter"/>
            <v:imagedata r:id="rId15" o:title="base_44_927_32777"/>
            <v:formulas/>
            <v:path o:connecttype="segments"/>
          </v:shape>
        </w:pict>
      </w:r>
      <w:r w:rsidR="00192B1F" w:rsidRPr="008643AD">
        <w:t xml:space="preserve"> (3)</w:t>
      </w:r>
    </w:p>
    <w:p w:rsidR="00192B1F" w:rsidRPr="008643AD" w:rsidRDefault="00192B1F">
      <w:pPr>
        <w:pStyle w:val="ConsPlusNormal"/>
      </w:pP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4.3.5.2. Покрытие считается отвечающим требованиям настоящей методики, если коэффициент снижения допустимых длительных токов нагрузки не менее 0,98.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15" w:name="P204"/>
      <w:bookmarkEnd w:id="15"/>
      <w:r w:rsidRPr="008643AD">
        <w:lastRenderedPageBreak/>
        <w:t>4.4. Метод определения предела распространения горения по кабелям с ОКП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Оценивается способность ОКП препятствовать распространению горения вдоль кабельного пучка, выполненного кабелями, распространяющими горение.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4.4.1. Аппаратура.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Экспериментальная установка, температурный режим испытаний и регистрируемые параметры - по ГОСТ 12176-89, ч. 3.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4.4.2. Подготовка образцов.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4.4.2.1. Длина отрезков кабелей и их количество - в соответствии с категорией</w:t>
      </w:r>
      <w:proofErr w:type="gramStart"/>
      <w:r w:rsidRPr="008643AD">
        <w:t xml:space="preserve"> А</w:t>
      </w:r>
      <w:proofErr w:type="gramEnd"/>
      <w:r w:rsidRPr="008643AD">
        <w:t xml:space="preserve"> по ГОСТ 12176-89, ч. 3.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4.4.2.2. Нанесение ОКП на кабели и его сушка осуществляются в соответствии с ТУ на покрытие.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4.4.3. Проведение испытаний по ГОСТ 12176-89, ч. 3.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4.4.4. Оценка результатов.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Огнезащитная эффективность ОКП в части нераспространения горения считается отвечающей требованиям настоящей методики, если длина поврежденной пламенем или обугленной части защищенной ОКП кабельной прокладки (предел распространения горения) не превышает 1,5 м.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bookmarkStart w:id="16" w:name="P214"/>
      <w:bookmarkEnd w:id="16"/>
      <w:r w:rsidRPr="008643AD">
        <w:t>4.5. Метод определения термической стойкости ОКП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4.5.1. Аппаратура.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Установка включает в себя </w:t>
      </w:r>
      <w:proofErr w:type="spellStart"/>
      <w:r w:rsidRPr="008643AD">
        <w:t>термокамеру</w:t>
      </w:r>
      <w:proofErr w:type="spellEnd"/>
      <w:r w:rsidRPr="008643AD">
        <w:t xml:space="preserve"> с диапазоном регулируемых температур от 20 до 200</w:t>
      </w:r>
      <w:proofErr w:type="gramStart"/>
      <w:r w:rsidRPr="008643AD">
        <w:t xml:space="preserve"> °С</w:t>
      </w:r>
      <w:proofErr w:type="gramEnd"/>
      <w:r w:rsidRPr="008643AD">
        <w:t xml:space="preserve">, погрешность поддержания температуры </w:t>
      </w:r>
      <w:r w:rsidR="008643AD">
        <w:t>±</w:t>
      </w:r>
      <w:r w:rsidRPr="008643AD">
        <w:t xml:space="preserve"> 5 °С.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4.5.2. Подготовка образцов.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Образец представляет собой отрезок кабеля длиной (200 </w:t>
      </w:r>
      <w:r w:rsidR="008643AD">
        <w:t>±</w:t>
      </w:r>
      <w:r w:rsidRPr="008643AD">
        <w:t xml:space="preserve"> 5) мм, диаметром (35 - 60) мм с нанесенным покрытием реальной толщины. Длительность сушки определяется в соответствии с ТУ на покрытие.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Второй абзац. Исключен. - Изменение </w:t>
      </w:r>
      <w:r w:rsidR="00FB60F2">
        <w:t>№</w:t>
      </w:r>
      <w:r w:rsidRPr="008643AD">
        <w:t xml:space="preserve"> 1, утв. Приказом ГУГПС МВД РФ от 02.10.2001 </w:t>
      </w:r>
      <w:r w:rsidR="00FB60F2">
        <w:t>№</w:t>
      </w:r>
      <w:r w:rsidRPr="008643AD">
        <w:t xml:space="preserve"> 67.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4.5.3. Условия проведения испытаний: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относительная влажность - от 40 до 80%;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температура в камере поддерживается (150 </w:t>
      </w:r>
      <w:r w:rsidR="008643AD">
        <w:t>±</w:t>
      </w:r>
      <w:r w:rsidRPr="008643AD">
        <w:t xml:space="preserve"> 5) °С.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Третий абзац. Исключен. - Изменение </w:t>
      </w:r>
      <w:r w:rsidR="00FB60F2">
        <w:t>№</w:t>
      </w:r>
      <w:r w:rsidRPr="008643AD">
        <w:t xml:space="preserve"> 1, утв. Приказом ГУГПС МВД РФ от 02.10.2001 </w:t>
      </w:r>
      <w:r w:rsidR="00FB60F2">
        <w:t>№</w:t>
      </w:r>
      <w:r w:rsidRPr="008643AD">
        <w:t xml:space="preserve"> 67.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4.5.4 Проведение испытаний.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Образец помещают в </w:t>
      </w:r>
      <w:proofErr w:type="spellStart"/>
      <w:r w:rsidRPr="008643AD">
        <w:t>термокамеру</w:t>
      </w:r>
      <w:proofErr w:type="spellEnd"/>
      <w:r w:rsidRPr="008643AD">
        <w:t xml:space="preserve"> и </w:t>
      </w:r>
      <w:proofErr w:type="spellStart"/>
      <w:r w:rsidRPr="008643AD">
        <w:t>термостатируют</w:t>
      </w:r>
      <w:proofErr w:type="spellEnd"/>
      <w:r w:rsidRPr="008643AD">
        <w:t xml:space="preserve"> при температуре (150 </w:t>
      </w:r>
      <w:r w:rsidR="008643AD">
        <w:t>±</w:t>
      </w:r>
      <w:r w:rsidRPr="008643AD">
        <w:t xml:space="preserve"> 5) °</w:t>
      </w:r>
      <w:proofErr w:type="gramStart"/>
      <w:r w:rsidRPr="008643AD">
        <w:t>С</w:t>
      </w:r>
      <w:proofErr w:type="gramEnd"/>
      <w:r w:rsidRPr="008643AD">
        <w:t xml:space="preserve"> </w:t>
      </w:r>
      <w:proofErr w:type="gramStart"/>
      <w:r w:rsidRPr="008643AD">
        <w:t>в</w:t>
      </w:r>
      <w:proofErr w:type="gramEnd"/>
      <w:r w:rsidRPr="008643AD">
        <w:t xml:space="preserve"> течение 120 мин.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Второй абзац. Исключен. - Изменение </w:t>
      </w:r>
      <w:r w:rsidR="00FB60F2">
        <w:t>№</w:t>
      </w:r>
      <w:r w:rsidRPr="008643AD">
        <w:t xml:space="preserve"> 1, утв. Приказом ГУГПС МВД РФ от 02.10.2001 </w:t>
      </w:r>
      <w:r w:rsidR="00FB60F2">
        <w:t>№</w:t>
      </w:r>
      <w:r w:rsidRPr="008643AD">
        <w:t xml:space="preserve"> 67.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4.5.5. Оценка результатов.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lastRenderedPageBreak/>
        <w:t>Образец считается выдержавшим испытание в случае отсутствия на поверхности ОКП трещин, сколов, потеков, определяемых визуально.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4.5.6. Требования безопасности.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4.5.6.1. При проведении работ на установке следует соблюдать требования следующих нормативных документов: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 xml:space="preserve">Правила технической эксплуатации электроустановок потребителей и Правила техники безопасности при эксплуатации электроустановок потребителей (утверждены </w:t>
      </w:r>
      <w:proofErr w:type="spellStart"/>
      <w:r w:rsidRPr="008643AD">
        <w:t>Госэнергонадзором</w:t>
      </w:r>
      <w:proofErr w:type="spellEnd"/>
      <w:r w:rsidRPr="008643AD">
        <w:t xml:space="preserve"> России);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Основные правила безопасности работы в химической лаборатории (утверждены Госкомитетом Совета Министров СССР по химии).</w:t>
      </w:r>
    </w:p>
    <w:p w:rsidR="00192B1F" w:rsidRPr="008643AD" w:rsidRDefault="00192B1F">
      <w:pPr>
        <w:pStyle w:val="ConsPlusNormal"/>
        <w:spacing w:before="220"/>
        <w:ind w:firstLine="540"/>
        <w:jc w:val="both"/>
      </w:pPr>
      <w:r w:rsidRPr="008643AD">
        <w:t>4.5.6.2. Заземление внутри помещения, где эксплуатируется установка, должно соответствовать требованиям Правил устройства электроустановок.</w:t>
      </w:r>
    </w:p>
    <w:p w:rsidR="00192B1F" w:rsidRPr="008643AD" w:rsidRDefault="00192B1F">
      <w:pPr>
        <w:spacing w:after="1"/>
      </w:pPr>
    </w:p>
    <w:p w:rsidR="008643AD" w:rsidRPr="008643AD" w:rsidRDefault="008643AD" w:rsidP="008643AD">
      <w:pPr>
        <w:pStyle w:val="ConsPlusNormal"/>
        <w:ind w:firstLine="567"/>
        <w:jc w:val="both"/>
        <w:rPr>
          <w:i/>
        </w:rPr>
      </w:pPr>
      <w:r w:rsidRPr="008643AD">
        <w:rPr>
          <w:b/>
          <w:i/>
        </w:rPr>
        <w:t>Примечание</w:t>
      </w:r>
      <w:r w:rsidRPr="008643AD">
        <w:rPr>
          <w:i/>
        </w:rPr>
        <w:t>.</w:t>
      </w:r>
      <w:r>
        <w:rPr>
          <w:i/>
        </w:rPr>
        <w:t xml:space="preserve"> </w:t>
      </w:r>
      <w:r w:rsidRPr="008643AD">
        <w:rPr>
          <w:i/>
        </w:rPr>
        <w:t xml:space="preserve">Взамен ГОСТ 12.1.005-76 Постановлением Госстандарта СССР от 29.09.1988 </w:t>
      </w:r>
      <w:r w:rsidR="00FB60F2">
        <w:rPr>
          <w:i/>
        </w:rPr>
        <w:t>№</w:t>
      </w:r>
      <w:r w:rsidRPr="008643AD">
        <w:rPr>
          <w:i/>
        </w:rPr>
        <w:t xml:space="preserve"> 3388 с 1 января 1989 года введен в действие ГОСТ 12.1.005-88.</w:t>
      </w:r>
    </w:p>
    <w:p w:rsidR="00192B1F" w:rsidRPr="008643AD" w:rsidRDefault="00192B1F">
      <w:pPr>
        <w:pStyle w:val="ConsPlusNormal"/>
        <w:spacing w:before="280"/>
        <w:ind w:firstLine="540"/>
        <w:jc w:val="both"/>
      </w:pPr>
      <w:r w:rsidRPr="008643AD">
        <w:t>4.5.6.3. Помещение, где эксплуатируется установка, должно соответствовать санитарно-гигиеническим требованиям ГОСТ 12.1.005-76.</w:t>
      </w:r>
    </w:p>
    <w:p w:rsidR="008643AD" w:rsidRDefault="008643AD">
      <w:pPr>
        <w:pStyle w:val="ConsPlusNormal"/>
        <w:jc w:val="right"/>
        <w:outlineLvl w:val="0"/>
      </w:pPr>
    </w:p>
    <w:p w:rsidR="00192B1F" w:rsidRPr="008643AD" w:rsidRDefault="00192B1F">
      <w:pPr>
        <w:pStyle w:val="ConsPlusNormal"/>
        <w:jc w:val="right"/>
        <w:outlineLvl w:val="0"/>
      </w:pPr>
      <w:r w:rsidRPr="008643AD">
        <w:t>Приложение</w:t>
      </w:r>
    </w:p>
    <w:p w:rsidR="00192B1F" w:rsidRPr="008643AD" w:rsidRDefault="00192B1F">
      <w:pPr>
        <w:pStyle w:val="ConsPlusNormal"/>
        <w:jc w:val="right"/>
      </w:pPr>
      <w:r w:rsidRPr="008643AD">
        <w:t>(обязательное)</w:t>
      </w:r>
    </w:p>
    <w:p w:rsidR="00192B1F" w:rsidRPr="008643AD" w:rsidRDefault="00192B1F">
      <w:pPr>
        <w:pStyle w:val="ConsPlusNormal"/>
        <w:jc w:val="right"/>
      </w:pPr>
    </w:p>
    <w:p w:rsidR="00192B1F" w:rsidRPr="008643AD" w:rsidRDefault="00192B1F">
      <w:pPr>
        <w:pStyle w:val="ConsPlusNormal"/>
        <w:jc w:val="center"/>
      </w:pPr>
      <w:r w:rsidRPr="008643AD">
        <w:t>ПЕРЕЧЕНЬ</w:t>
      </w:r>
    </w:p>
    <w:p w:rsidR="00192B1F" w:rsidRPr="008643AD" w:rsidRDefault="00192B1F">
      <w:pPr>
        <w:pStyle w:val="ConsPlusNormal"/>
        <w:jc w:val="center"/>
      </w:pPr>
      <w:r w:rsidRPr="008643AD">
        <w:t>ИНФОРМАЦИИ И ДОКУМЕНТОВ, ПРЕДСТАВЛЯЕМЫХ ЗАКАЗЧИКОМ</w:t>
      </w:r>
    </w:p>
    <w:p w:rsidR="00192B1F" w:rsidRPr="008643AD" w:rsidRDefault="00192B1F">
      <w:pPr>
        <w:pStyle w:val="ConsPlusNormal"/>
        <w:jc w:val="center"/>
      </w:pPr>
      <w:r w:rsidRPr="008643AD">
        <w:t>ДЛЯ ОФОРМЛЕНИЯ ОТЧЕТОВ ПО ИСПЫТАНИЯМ</w:t>
      </w:r>
    </w:p>
    <w:p w:rsidR="00192B1F" w:rsidRPr="008643AD" w:rsidRDefault="00192B1F">
      <w:pPr>
        <w:pStyle w:val="ConsPlusNormal"/>
        <w:jc w:val="right"/>
      </w:pPr>
    </w:p>
    <w:p w:rsidR="006A1888" w:rsidRPr="008643AD" w:rsidRDefault="00192B1F" w:rsidP="00192B1F">
      <w:pPr>
        <w:pStyle w:val="ConsPlusNormal"/>
        <w:ind w:firstLine="540"/>
        <w:jc w:val="both"/>
      </w:pPr>
      <w:r w:rsidRPr="008643AD">
        <w:t xml:space="preserve">Приложение исключено. - Изменение </w:t>
      </w:r>
      <w:r w:rsidR="00FB60F2">
        <w:t>№</w:t>
      </w:r>
      <w:r w:rsidRPr="008643AD">
        <w:t xml:space="preserve"> 1, утв. Приказом ГУГПС МВД РФ от 02.10.2001 </w:t>
      </w:r>
      <w:r w:rsidR="00FB60F2">
        <w:t>№</w:t>
      </w:r>
      <w:r w:rsidRPr="008643AD">
        <w:t xml:space="preserve"> 67.</w:t>
      </w:r>
    </w:p>
    <w:sectPr w:rsidR="006A1888" w:rsidRPr="008643AD" w:rsidSect="00F6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1F"/>
    <w:rsid w:val="00192B1F"/>
    <w:rsid w:val="00192F5D"/>
    <w:rsid w:val="001969A1"/>
    <w:rsid w:val="006A1888"/>
    <w:rsid w:val="008643AD"/>
    <w:rsid w:val="00FB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B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2B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2B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2B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969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B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2B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2B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2B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969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fireman.club/statyi-polzovateley/ognezashhita-kabelya-i-kabelnyih-liniy/" TargetMode="Externa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2018-12-22T16:25:00Z</dcterms:created>
  <dcterms:modified xsi:type="dcterms:W3CDTF">2018-12-22T18:08:00Z</dcterms:modified>
</cp:coreProperties>
</file>