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15" w:rsidRPr="00C7303D" w:rsidRDefault="00EB6615" w:rsidP="00EB6615">
      <w:pPr>
        <w:pStyle w:val="ConsPlusTitle"/>
        <w:jc w:val="center"/>
        <w:outlineLvl w:val="0"/>
        <w:rPr>
          <w:sz w:val="28"/>
        </w:rPr>
      </w:pPr>
      <w:r w:rsidRPr="00C7303D">
        <w:rPr>
          <w:sz w:val="28"/>
        </w:rPr>
        <w:t>МИНИСТЕРСТВО РОССИЙСКОЙ ФЕДЕРАЦИИ</w:t>
      </w:r>
      <w:r w:rsidRPr="00C7303D">
        <w:rPr>
          <w:sz w:val="28"/>
        </w:rPr>
        <w:br/>
        <w:t>ПО ДЕЛАМ ГРАЖДАНСКОЙ ОБОРОНЫ, ЧРЕЗВЫЧАЙНЫМ СИТУАЦИЯМ</w:t>
      </w:r>
      <w:r w:rsidRPr="00C7303D">
        <w:rPr>
          <w:sz w:val="28"/>
        </w:rPr>
        <w:br/>
        <w:t>И ЛИКВИДАЦИИ ПОСЛЕДСТВИЙ СТИХИЙНЫХ БЕДСТВИЙ</w:t>
      </w:r>
    </w:p>
    <w:p w:rsidR="00EB6615" w:rsidRPr="00C7303D" w:rsidRDefault="00EB6615">
      <w:pPr>
        <w:pStyle w:val="ConsPlusTitle"/>
        <w:jc w:val="center"/>
      </w:pPr>
    </w:p>
    <w:p w:rsidR="00EB6615" w:rsidRPr="00C7303D" w:rsidRDefault="00EB6615">
      <w:pPr>
        <w:pStyle w:val="ConsPlusTitle"/>
        <w:jc w:val="center"/>
      </w:pPr>
      <w:r w:rsidRPr="00C7303D">
        <w:t>ПРИКАЗ</w:t>
      </w:r>
      <w:r w:rsidRPr="00C7303D">
        <w:br/>
        <w:t xml:space="preserve">от 1 ноября 2006 г. </w:t>
      </w:r>
      <w:r w:rsidR="005252D1" w:rsidRPr="00C7303D">
        <w:t>№</w:t>
      </w:r>
      <w:r w:rsidRPr="00C7303D">
        <w:t xml:space="preserve"> 633</w:t>
      </w:r>
    </w:p>
    <w:p w:rsidR="00EB6615" w:rsidRPr="00C7303D" w:rsidRDefault="00EB6615">
      <w:pPr>
        <w:pStyle w:val="ConsPlusTitle"/>
        <w:jc w:val="center"/>
      </w:pPr>
    </w:p>
    <w:p w:rsidR="00EB6615" w:rsidRPr="00C7303D" w:rsidRDefault="00EB6615">
      <w:pPr>
        <w:pStyle w:val="ConsPlusTitle"/>
        <w:jc w:val="center"/>
        <w:rPr>
          <w:sz w:val="28"/>
        </w:rPr>
      </w:pPr>
      <w:r w:rsidRPr="00C7303D">
        <w:rPr>
          <w:sz w:val="28"/>
        </w:rPr>
        <w:t>О принятии на снабжение МЧС России КИМГЗ</w:t>
      </w:r>
    </w:p>
    <w:p w:rsidR="00EB6615" w:rsidRPr="00C7303D" w:rsidRDefault="00EB6615">
      <w:pPr>
        <w:spacing w:after="1"/>
      </w:pPr>
    </w:p>
    <w:p w:rsidR="00EB6615" w:rsidRPr="00C7303D" w:rsidRDefault="00EB6615">
      <w:pPr>
        <w:pStyle w:val="ConsPlusNormal"/>
        <w:jc w:val="center"/>
        <w:rPr>
          <w:i/>
          <w:sz w:val="20"/>
        </w:rPr>
      </w:pPr>
      <w:r w:rsidRPr="00C7303D">
        <w:rPr>
          <w:i/>
          <w:sz w:val="20"/>
        </w:rPr>
        <w:t>Список изменяющих документов</w:t>
      </w:r>
    </w:p>
    <w:p w:rsidR="00EB6615" w:rsidRPr="00C7303D" w:rsidRDefault="00EB6615">
      <w:pPr>
        <w:pStyle w:val="ConsPlusNormal"/>
        <w:jc w:val="center"/>
      </w:pPr>
      <w:r w:rsidRPr="00C7303D">
        <w:rPr>
          <w:i/>
          <w:sz w:val="20"/>
        </w:rPr>
        <w:t xml:space="preserve">(в ред. приказа МЧС России от 23.01.2014 </w:t>
      </w:r>
      <w:r w:rsidR="005252D1" w:rsidRPr="00C7303D">
        <w:rPr>
          <w:i/>
          <w:sz w:val="20"/>
        </w:rPr>
        <w:t>№</w:t>
      </w:r>
      <w:r w:rsidRPr="00C7303D">
        <w:rPr>
          <w:i/>
          <w:sz w:val="20"/>
        </w:rPr>
        <w:t xml:space="preserve"> 23)</w:t>
      </w:r>
    </w:p>
    <w:p w:rsidR="00EB6615" w:rsidRPr="00C7303D" w:rsidRDefault="00EB6615">
      <w:pPr>
        <w:pStyle w:val="ConsPlusNormal"/>
        <w:jc w:val="center"/>
      </w:pPr>
    </w:p>
    <w:p w:rsidR="00EB6615" w:rsidRPr="00C7303D" w:rsidRDefault="00EB6615">
      <w:pPr>
        <w:pStyle w:val="ConsPlusNormal"/>
        <w:ind w:firstLine="540"/>
        <w:jc w:val="both"/>
      </w:pPr>
      <w:proofErr w:type="gramStart"/>
      <w:r w:rsidRPr="00C7303D">
        <w:t xml:space="preserve">На основании положительных результатов эксплуатационных испытаний комплекта индивидуального </w:t>
      </w:r>
      <w:r w:rsidRPr="00643090">
        <w:t xml:space="preserve">медицинского </w:t>
      </w:r>
      <w:hyperlink r:id="rId5" w:history="1">
        <w:r w:rsidRPr="00643090">
          <w:rPr>
            <w:rStyle w:val="a3"/>
            <w:color w:val="auto"/>
            <w:u w:val="none"/>
          </w:rPr>
          <w:t>гражданской защиты</w:t>
        </w:r>
      </w:hyperlink>
      <w:r w:rsidRPr="00643090">
        <w:t xml:space="preserve"> – </w:t>
      </w:r>
      <w:r w:rsidRPr="00C7303D">
        <w:t xml:space="preserve">далее – КИМГЗ (Акт комиссии по проведению приемочных (государственных) испытаний опытных образцов (шифр </w:t>
      </w:r>
      <w:r w:rsidR="00477C9E" w:rsidRPr="00C7303D">
        <w:t>–</w:t>
      </w:r>
      <w:r w:rsidRPr="00C7303D">
        <w:t xml:space="preserve"> </w:t>
      </w:r>
      <w:r w:rsidR="00C7303D" w:rsidRPr="00C7303D">
        <w:t>«</w:t>
      </w:r>
      <w:r w:rsidRPr="00C7303D">
        <w:t>Медком</w:t>
      </w:r>
      <w:r w:rsidR="00C7303D" w:rsidRPr="00C7303D">
        <w:t>»</w:t>
      </w:r>
      <w:r w:rsidRPr="00C7303D">
        <w:t xml:space="preserve">, индекс КЕЯВ 939814.001 от 13.02.2006) </w:t>
      </w:r>
      <w:r w:rsidRPr="00C7303D">
        <w:rPr>
          <w:spacing w:val="60"/>
        </w:rPr>
        <w:t>приказываю</w:t>
      </w:r>
      <w:r w:rsidRPr="00C7303D">
        <w:t>:</w:t>
      </w:r>
      <w:proofErr w:type="gramEnd"/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 xml:space="preserve">1. Принять на снабжение в системе МЧС России КИМГЗ в составе и с основными техническими характеристиками согласно </w:t>
      </w:r>
      <w:r w:rsidR="005252D1" w:rsidRPr="00C7303D">
        <w:t>приложению №</w:t>
      </w:r>
      <w:r w:rsidRPr="00C7303D">
        <w:t xml:space="preserve"> 1 к настоящему Приказу.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>2. Присвоить КИМГЗ наименование, условное обозначение и установить коды по Общероссийскому классификатору продукци</w:t>
      </w:r>
      <w:bookmarkStart w:id="0" w:name="_GoBack"/>
      <w:bookmarkEnd w:id="0"/>
      <w:r w:rsidRPr="00C7303D">
        <w:t xml:space="preserve">и (далее </w:t>
      </w:r>
      <w:r w:rsidR="005252D1" w:rsidRPr="00C7303D">
        <w:t>–</w:t>
      </w:r>
      <w:r w:rsidRPr="00C7303D">
        <w:t xml:space="preserve"> ОКП) и Классификатору вооружения, военной техники и других материальных средств Министерства обороны Российской Федерации (далее </w:t>
      </w:r>
      <w:r w:rsidR="00643090">
        <w:t>–</w:t>
      </w:r>
      <w:r w:rsidRPr="00C7303D">
        <w:t xml:space="preserve"> КВТ МО) согласно </w:t>
      </w:r>
      <w:r w:rsidR="005252D1" w:rsidRPr="00C7303D">
        <w:t>приложению №</w:t>
      </w:r>
      <w:r w:rsidRPr="00C7303D">
        <w:t xml:space="preserve"> 2 к настоящему Приказу.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>3. Предназначить КИМГЗ для включения в нормы снабжения подразделений МЧС России из расчета на 100% личного состава.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>4. КИМГЗ подлежит включению в нормы снабжения нештатных аварийно-спасательных формирований.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>5. КИМГЗ, тактико-технические характеристики, конструкторскую документацию, инструкцию, а также действительное полное и сокращенное наименования на него считать несекретными.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>6. Возложить функции заказчика КИМГЗ на Департамент гражданской защиты.</w:t>
      </w: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right"/>
      </w:pPr>
      <w:r w:rsidRPr="00C7303D">
        <w:t>Министр</w:t>
      </w:r>
    </w:p>
    <w:p w:rsidR="00EB6615" w:rsidRPr="00C7303D" w:rsidRDefault="00EB6615">
      <w:pPr>
        <w:pStyle w:val="ConsPlusNormal"/>
        <w:jc w:val="right"/>
      </w:pPr>
      <w:r w:rsidRPr="00C7303D">
        <w:t>С.К. ШОЙГУ</w:t>
      </w:r>
    </w:p>
    <w:p w:rsidR="00EB6615" w:rsidRPr="00C7303D" w:rsidRDefault="00EB6615">
      <w:pPr>
        <w:rPr>
          <w:rFonts w:ascii="Calibri" w:eastAsia="Times New Roman" w:hAnsi="Calibri" w:cs="Calibri"/>
          <w:szCs w:val="20"/>
          <w:lang w:eastAsia="ru-RU"/>
        </w:rPr>
      </w:pPr>
      <w:r w:rsidRPr="00C7303D">
        <w:br w:type="page"/>
      </w:r>
    </w:p>
    <w:p w:rsidR="00EB6615" w:rsidRPr="00C7303D" w:rsidRDefault="00EB6615">
      <w:pPr>
        <w:pStyle w:val="ConsPlusNormal"/>
        <w:jc w:val="right"/>
        <w:outlineLvl w:val="0"/>
      </w:pPr>
      <w:r w:rsidRPr="00C7303D">
        <w:lastRenderedPageBreak/>
        <w:t xml:space="preserve">Приложение </w:t>
      </w:r>
      <w:r w:rsidR="005252D1" w:rsidRPr="00C7303D">
        <w:t>№</w:t>
      </w:r>
      <w:r w:rsidRPr="00C7303D">
        <w:t xml:space="preserve"> 1</w:t>
      </w:r>
    </w:p>
    <w:p w:rsidR="00EB6615" w:rsidRPr="00C7303D" w:rsidRDefault="00EB6615">
      <w:pPr>
        <w:pStyle w:val="ConsPlusNormal"/>
        <w:jc w:val="right"/>
      </w:pPr>
      <w:r w:rsidRPr="00C7303D">
        <w:t>к Приказу МЧС России</w:t>
      </w:r>
    </w:p>
    <w:p w:rsidR="00EB6615" w:rsidRPr="00C7303D" w:rsidRDefault="00EB6615">
      <w:pPr>
        <w:pStyle w:val="ConsPlusNormal"/>
        <w:jc w:val="right"/>
      </w:pPr>
      <w:r w:rsidRPr="00C7303D">
        <w:t xml:space="preserve">от 1 ноября 2006 г. </w:t>
      </w:r>
      <w:r w:rsidR="005252D1" w:rsidRPr="00C7303D">
        <w:t>№</w:t>
      </w:r>
      <w:r w:rsidRPr="00C7303D">
        <w:t xml:space="preserve"> 633</w:t>
      </w: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center"/>
        <w:rPr>
          <w:b/>
        </w:rPr>
      </w:pPr>
      <w:bookmarkStart w:id="1" w:name="P38"/>
      <w:bookmarkEnd w:id="1"/>
      <w:r w:rsidRPr="00C7303D">
        <w:rPr>
          <w:b/>
        </w:rPr>
        <w:t>СОСТАВ</w:t>
      </w:r>
      <w:r w:rsidR="00C7303D" w:rsidRPr="00C7303D">
        <w:rPr>
          <w:b/>
        </w:rPr>
        <w:t xml:space="preserve"> </w:t>
      </w:r>
      <w:r w:rsidRPr="00C7303D">
        <w:rPr>
          <w:b/>
        </w:rPr>
        <w:t>И ОСНОВНЫЕ ТАКТИКО-ТЕХНИЧЕСКИЕ ХАРАКТЕРИСТИКИ КОМПЛЕКТА</w:t>
      </w:r>
      <w:r w:rsidR="00C7303D" w:rsidRPr="00C7303D">
        <w:rPr>
          <w:b/>
        </w:rPr>
        <w:t xml:space="preserve"> </w:t>
      </w:r>
      <w:r w:rsidRPr="00C7303D">
        <w:rPr>
          <w:b/>
        </w:rPr>
        <w:t>ИНДИВИДУАЛЬНОГО МЕДИЦИНСКОГО ГРАЖДАНСКОЙ ЗАЩИТЫ</w:t>
      </w:r>
    </w:p>
    <w:p w:rsidR="00EB6615" w:rsidRPr="00C7303D" w:rsidRDefault="00EB6615">
      <w:pPr>
        <w:spacing w:after="1"/>
      </w:pPr>
    </w:p>
    <w:p w:rsidR="00EB6615" w:rsidRPr="00C7303D" w:rsidRDefault="00EB6615">
      <w:pPr>
        <w:pStyle w:val="ConsPlusNormal"/>
        <w:ind w:firstLine="540"/>
        <w:jc w:val="both"/>
        <w:outlineLvl w:val="1"/>
      </w:pPr>
      <w:r w:rsidRPr="00C7303D">
        <w:t>1. Назначение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>Комплект индивидуальный медицинский гражданской защиты предназначен для оказания первой медицинской помощи (в порядке само- и взаимопомощи) при возникновении чрезвычайных ситуаций в очагах поражения с целью предупреждения или максимального ослабления эффектов воздействия поражающих факторов химической, радиационной и биологической природы.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>Изделие может быть использовано для оказания доврачебной помощи не имеющими специальных медицинских знаний пользователями, при отсутствии квалифицированной медицинской помощи, для оказания само- и взаимопомощи при чрезвычайных ситуациях природного и техногенного характера.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>Для укладки вложений используется сумка, которая представляет собой клапан, основной чехол, в который вставляется карман-подкладка, где предусмотрено четыре отделения для специальной укладки (кровоостанавливающие, дезинфицирующие салфетки, пакет перевязочный индивидуальный, жгут кровоостанавливающий, ротовой воздуховод), а также дополнительный отстегивающийся накладной карман-вкладыш с горизонтальными отделениями для вложения антидотов. Сумка имеет прямоугольную форму, поясной ремень-фиксатор, состоящий из полиэтиленовой стропы и основной ткани с пластмассовыми карабинами, который предусматривает регулировку по объему талии. Клапан сумки полностью закрывает и предохраняет карман-вкладыш от повреждений и механических воздействий, он снабжен застежкой на контактной ленте.</w:t>
      </w:r>
    </w:p>
    <w:p w:rsidR="00EB6615" w:rsidRPr="00C7303D" w:rsidRDefault="00EB6615">
      <w:pPr>
        <w:pStyle w:val="ConsPlusNormal"/>
        <w:spacing w:before="220"/>
        <w:ind w:firstLine="540"/>
        <w:jc w:val="both"/>
        <w:outlineLvl w:val="1"/>
      </w:pPr>
      <w:r w:rsidRPr="00C7303D">
        <w:t>2. Состав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r w:rsidRPr="00C7303D">
        <w:t>Комплект поставки:</w:t>
      </w:r>
    </w:p>
    <w:p w:rsidR="00EB6615" w:rsidRPr="00C7303D" w:rsidRDefault="00EB6615">
      <w:pPr>
        <w:pStyle w:val="ConsPlusNormal"/>
        <w:ind w:firstLine="540"/>
        <w:jc w:val="both"/>
      </w:pPr>
    </w:p>
    <w:tbl>
      <w:tblPr>
        <w:tblW w:w="93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90"/>
        <w:gridCol w:w="1701"/>
        <w:gridCol w:w="1701"/>
        <w:gridCol w:w="2030"/>
      </w:tblGrid>
      <w:tr w:rsidR="00C7303D" w:rsidRPr="00C7303D" w:rsidTr="00C7303D">
        <w:tc>
          <w:tcPr>
            <w:tcW w:w="3890" w:type="dxa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Наименование</w:t>
            </w:r>
          </w:p>
        </w:tc>
        <w:tc>
          <w:tcPr>
            <w:tcW w:w="1701" w:type="dxa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Обозначение</w:t>
            </w:r>
          </w:p>
        </w:tc>
        <w:tc>
          <w:tcPr>
            <w:tcW w:w="1701" w:type="dxa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Количество, шт.</w:t>
            </w:r>
          </w:p>
        </w:tc>
        <w:tc>
          <w:tcPr>
            <w:tcW w:w="2030" w:type="dxa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Примечание</w:t>
            </w:r>
          </w:p>
        </w:tc>
      </w:tr>
      <w:tr w:rsidR="00C7303D" w:rsidRPr="00C7303D" w:rsidTr="00C7303D">
        <w:tblPrEx>
          <w:tblBorders>
            <w:insideH w:val="nil"/>
          </w:tblBorders>
        </w:tblPrEx>
        <w:tc>
          <w:tcPr>
            <w:tcW w:w="3890" w:type="dxa"/>
            <w:tcBorders>
              <w:bottom w:val="nil"/>
            </w:tcBorders>
          </w:tcPr>
          <w:p w:rsidR="00EB6615" w:rsidRPr="00C7303D" w:rsidRDefault="00EB6615">
            <w:pPr>
              <w:pStyle w:val="ConsPlusNormal"/>
            </w:pPr>
            <w:r w:rsidRPr="00C7303D">
              <w:t>1. КИМГЗ. Сумка с вложениями</w:t>
            </w:r>
          </w:p>
        </w:tc>
        <w:tc>
          <w:tcPr>
            <w:tcW w:w="1701" w:type="dxa"/>
            <w:tcBorders>
              <w:bottom w:val="nil"/>
            </w:tcBorders>
          </w:tcPr>
          <w:p w:rsidR="00EB6615" w:rsidRPr="00C7303D" w:rsidRDefault="00EB6615" w:rsidP="00C7303D">
            <w:pPr>
              <w:pStyle w:val="ConsPlusNormal"/>
              <w:jc w:val="center"/>
            </w:pPr>
            <w:r w:rsidRPr="00C7303D">
              <w:t>КЕЯВ</w:t>
            </w:r>
          </w:p>
          <w:p w:rsidR="00EB6615" w:rsidRPr="00C7303D" w:rsidRDefault="00EB6615" w:rsidP="00C7303D">
            <w:pPr>
              <w:pStyle w:val="ConsPlusNormal"/>
              <w:jc w:val="center"/>
            </w:pPr>
            <w:r w:rsidRPr="00C7303D">
              <w:t>939814.001</w:t>
            </w:r>
          </w:p>
        </w:tc>
        <w:tc>
          <w:tcPr>
            <w:tcW w:w="1701" w:type="dxa"/>
            <w:tcBorders>
              <w:bottom w:val="nil"/>
            </w:tcBorders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</w:t>
            </w:r>
          </w:p>
        </w:tc>
        <w:tc>
          <w:tcPr>
            <w:tcW w:w="2030" w:type="dxa"/>
            <w:tcBorders>
              <w:bottom w:val="nil"/>
            </w:tcBorders>
          </w:tcPr>
          <w:p w:rsidR="00EB6615" w:rsidRPr="00C7303D" w:rsidRDefault="00EB6615">
            <w:pPr>
              <w:pStyle w:val="ConsPlusNormal"/>
            </w:pPr>
          </w:p>
        </w:tc>
      </w:tr>
      <w:tr w:rsidR="00C7303D" w:rsidRPr="00C7303D" w:rsidTr="00C7303D">
        <w:tc>
          <w:tcPr>
            <w:tcW w:w="3890" w:type="dxa"/>
          </w:tcPr>
          <w:p w:rsidR="00EB6615" w:rsidRPr="00C7303D" w:rsidRDefault="00EB6615">
            <w:pPr>
              <w:pStyle w:val="ConsPlusNormal"/>
            </w:pPr>
            <w:r w:rsidRPr="00C7303D">
              <w:t>2. Инструкция по эксплуатации</w:t>
            </w:r>
          </w:p>
        </w:tc>
        <w:tc>
          <w:tcPr>
            <w:tcW w:w="1701" w:type="dxa"/>
          </w:tcPr>
          <w:p w:rsidR="00EB6615" w:rsidRPr="00C7303D" w:rsidRDefault="00EB6615" w:rsidP="00C7303D">
            <w:pPr>
              <w:pStyle w:val="ConsPlusNormal"/>
              <w:jc w:val="center"/>
            </w:pPr>
            <w:r w:rsidRPr="00C7303D">
              <w:t>КЕЯВ</w:t>
            </w:r>
          </w:p>
          <w:p w:rsidR="00EB6615" w:rsidRPr="00C7303D" w:rsidRDefault="00EB6615" w:rsidP="00C7303D">
            <w:pPr>
              <w:pStyle w:val="ConsPlusNormal"/>
              <w:jc w:val="center"/>
            </w:pPr>
            <w:r w:rsidRPr="00C7303D">
              <w:t>939814.001</w:t>
            </w:r>
            <w:proofErr w:type="gramStart"/>
            <w:r w:rsidRPr="00C7303D">
              <w:t xml:space="preserve"> И</w:t>
            </w:r>
            <w:proofErr w:type="gramEnd"/>
          </w:p>
        </w:tc>
        <w:tc>
          <w:tcPr>
            <w:tcW w:w="1701" w:type="dxa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</w:t>
            </w:r>
          </w:p>
        </w:tc>
        <w:tc>
          <w:tcPr>
            <w:tcW w:w="2030" w:type="dxa"/>
          </w:tcPr>
          <w:p w:rsidR="00EB6615" w:rsidRPr="00C7303D" w:rsidRDefault="00EB6615">
            <w:pPr>
              <w:pStyle w:val="ConsPlusNormal"/>
            </w:pPr>
          </w:p>
        </w:tc>
      </w:tr>
      <w:tr w:rsidR="00C7303D" w:rsidRPr="00C7303D" w:rsidTr="00C7303D">
        <w:tc>
          <w:tcPr>
            <w:tcW w:w="3890" w:type="dxa"/>
          </w:tcPr>
          <w:p w:rsidR="00EB6615" w:rsidRPr="00C7303D" w:rsidRDefault="00EB6615">
            <w:pPr>
              <w:pStyle w:val="ConsPlusNormal"/>
            </w:pPr>
            <w:r w:rsidRPr="00C7303D">
              <w:t>3. Паспорт</w:t>
            </w:r>
          </w:p>
        </w:tc>
        <w:tc>
          <w:tcPr>
            <w:tcW w:w="1701" w:type="dxa"/>
          </w:tcPr>
          <w:p w:rsidR="00EB6615" w:rsidRPr="00C7303D" w:rsidRDefault="00EB6615" w:rsidP="00C7303D">
            <w:pPr>
              <w:pStyle w:val="ConsPlusNormal"/>
              <w:jc w:val="center"/>
            </w:pPr>
            <w:r w:rsidRPr="00C7303D">
              <w:t>КЕЯВ</w:t>
            </w:r>
          </w:p>
          <w:p w:rsidR="00EB6615" w:rsidRPr="00C7303D" w:rsidRDefault="00EB6615" w:rsidP="00C7303D">
            <w:pPr>
              <w:pStyle w:val="ConsPlusNormal"/>
              <w:jc w:val="center"/>
            </w:pPr>
            <w:r w:rsidRPr="00C7303D">
              <w:t>939814.001 ПС</w:t>
            </w:r>
          </w:p>
        </w:tc>
        <w:tc>
          <w:tcPr>
            <w:tcW w:w="1701" w:type="dxa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</w:t>
            </w:r>
          </w:p>
        </w:tc>
        <w:tc>
          <w:tcPr>
            <w:tcW w:w="2030" w:type="dxa"/>
          </w:tcPr>
          <w:p w:rsidR="00EB6615" w:rsidRPr="00C7303D" w:rsidRDefault="00EB6615">
            <w:pPr>
              <w:pStyle w:val="ConsPlusNormal"/>
            </w:pPr>
          </w:p>
        </w:tc>
      </w:tr>
      <w:tr w:rsidR="00C7303D" w:rsidRPr="00C7303D" w:rsidTr="00C7303D">
        <w:tc>
          <w:tcPr>
            <w:tcW w:w="3890" w:type="dxa"/>
          </w:tcPr>
          <w:p w:rsidR="00EB6615" w:rsidRPr="00C7303D" w:rsidRDefault="00EB6615">
            <w:pPr>
              <w:pStyle w:val="ConsPlusNormal"/>
            </w:pPr>
            <w:r w:rsidRPr="00C7303D">
              <w:t>4. Схема размещения вложений</w:t>
            </w:r>
          </w:p>
        </w:tc>
        <w:tc>
          <w:tcPr>
            <w:tcW w:w="1701" w:type="dxa"/>
          </w:tcPr>
          <w:p w:rsidR="00EB6615" w:rsidRPr="00C7303D" w:rsidRDefault="00EB6615">
            <w:pPr>
              <w:pStyle w:val="ConsPlusNormal"/>
            </w:pPr>
          </w:p>
        </w:tc>
        <w:tc>
          <w:tcPr>
            <w:tcW w:w="1701" w:type="dxa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</w:t>
            </w:r>
          </w:p>
        </w:tc>
        <w:tc>
          <w:tcPr>
            <w:tcW w:w="2030" w:type="dxa"/>
          </w:tcPr>
          <w:p w:rsidR="00EB6615" w:rsidRPr="00C7303D" w:rsidRDefault="00EB6615">
            <w:pPr>
              <w:pStyle w:val="ConsPlusNormal"/>
            </w:pPr>
          </w:p>
        </w:tc>
      </w:tr>
      <w:tr w:rsidR="00C7303D" w:rsidRPr="00C7303D" w:rsidTr="00C7303D">
        <w:tblPrEx>
          <w:tblBorders>
            <w:insideH w:val="nil"/>
          </w:tblBorders>
        </w:tblPrEx>
        <w:tc>
          <w:tcPr>
            <w:tcW w:w="3890" w:type="dxa"/>
            <w:tcBorders>
              <w:bottom w:val="nil"/>
            </w:tcBorders>
          </w:tcPr>
          <w:p w:rsidR="00EB6615" w:rsidRPr="00C7303D" w:rsidRDefault="00EB6615">
            <w:pPr>
              <w:pStyle w:val="ConsPlusNormal"/>
            </w:pPr>
            <w:r w:rsidRPr="00C7303D">
              <w:t>5. Инструкция по использованию медицинских средств индивидуальной защиты, входящих в состав КИМГЗ</w:t>
            </w:r>
          </w:p>
        </w:tc>
        <w:tc>
          <w:tcPr>
            <w:tcW w:w="1701" w:type="dxa"/>
            <w:tcBorders>
              <w:bottom w:val="nil"/>
            </w:tcBorders>
          </w:tcPr>
          <w:p w:rsidR="00EB6615" w:rsidRPr="00C7303D" w:rsidRDefault="00EB6615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на 100 комплектов</w:t>
            </w:r>
          </w:p>
        </w:tc>
        <w:tc>
          <w:tcPr>
            <w:tcW w:w="2030" w:type="dxa"/>
            <w:tcBorders>
              <w:bottom w:val="nil"/>
            </w:tcBorders>
          </w:tcPr>
          <w:p w:rsidR="00EB6615" w:rsidRPr="00C7303D" w:rsidRDefault="00EB6615" w:rsidP="00C7303D">
            <w:pPr>
              <w:pStyle w:val="ConsPlusNormal"/>
              <w:jc w:val="center"/>
            </w:pPr>
            <w:r w:rsidRPr="00C7303D">
              <w:t>Поставляется по отдельному заказу</w:t>
            </w:r>
          </w:p>
        </w:tc>
      </w:tr>
    </w:tbl>
    <w:p w:rsidR="00EB6615" w:rsidRPr="00C7303D" w:rsidRDefault="00EB6615">
      <w:pPr>
        <w:pStyle w:val="ConsPlusNormal"/>
        <w:ind w:firstLine="540"/>
        <w:jc w:val="both"/>
      </w:pPr>
    </w:p>
    <w:p w:rsidR="00EB6615" w:rsidRPr="00C7303D" w:rsidRDefault="00EB6615">
      <w:pPr>
        <w:pStyle w:val="ConsPlusNormal"/>
        <w:ind w:firstLine="540"/>
        <w:jc w:val="both"/>
        <w:outlineLvl w:val="1"/>
      </w:pPr>
      <w:r w:rsidRPr="00C7303D">
        <w:t>3. Состав лекарственных препаратов и медицинских изделий КИМГЗ</w:t>
      </w:r>
    </w:p>
    <w:p w:rsidR="00EB6615" w:rsidRPr="00C7303D" w:rsidRDefault="00EB6615">
      <w:pPr>
        <w:pStyle w:val="ConsPlusNormal"/>
        <w:ind w:firstLine="540"/>
        <w:jc w:val="both"/>
      </w:pPr>
    </w:p>
    <w:tbl>
      <w:tblPr>
        <w:tblW w:w="93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7"/>
        <w:gridCol w:w="3151"/>
        <w:gridCol w:w="2126"/>
        <w:gridCol w:w="2126"/>
        <w:gridCol w:w="1242"/>
      </w:tblGrid>
      <w:tr w:rsidR="00C7303D" w:rsidRPr="00C7303D" w:rsidTr="00C7303D">
        <w:tc>
          <w:tcPr>
            <w:tcW w:w="677" w:type="dxa"/>
            <w:vAlign w:val="center"/>
          </w:tcPr>
          <w:p w:rsidR="00EB6615" w:rsidRPr="00C7303D" w:rsidRDefault="005252D1">
            <w:pPr>
              <w:pStyle w:val="ConsPlusNormal"/>
              <w:jc w:val="center"/>
            </w:pPr>
            <w:r w:rsidRPr="00C7303D">
              <w:t>№</w:t>
            </w:r>
            <w:r w:rsidR="00EB6615" w:rsidRPr="00C7303D">
              <w:t xml:space="preserve"> </w:t>
            </w:r>
            <w:proofErr w:type="gramStart"/>
            <w:r w:rsidR="00EB6615" w:rsidRPr="00C7303D">
              <w:t>п</w:t>
            </w:r>
            <w:proofErr w:type="gramEnd"/>
            <w:r w:rsidR="00EB6615" w:rsidRPr="00C7303D">
              <w:t>/п</w:t>
            </w:r>
          </w:p>
        </w:tc>
        <w:tc>
          <w:tcPr>
            <w:tcW w:w="3151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Вложения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Назначение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Вид упаковки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Количество, не менее</w:t>
            </w:r>
          </w:p>
        </w:tc>
      </w:tr>
      <w:tr w:rsidR="00C7303D" w:rsidRPr="00C7303D" w:rsidTr="00C7303D">
        <w:tc>
          <w:tcPr>
            <w:tcW w:w="9322" w:type="dxa"/>
            <w:gridSpan w:val="5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Основные вложения для обеспечения сил при выполнении мероприятий по оказанию первичной медико-санитарной помощи и первой помощи пострадавшим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lastRenderedPageBreak/>
              <w:t>1.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 xml:space="preserve">Устройство для проведения искусственного дыхания </w:t>
            </w:r>
            <w:r w:rsidR="00C7303D" w:rsidRPr="00C7303D">
              <w:t>«</w:t>
            </w:r>
            <w:r w:rsidRPr="00C7303D">
              <w:t>рот-устройство-рот</w:t>
            </w:r>
            <w:r w:rsidR="00C7303D" w:rsidRPr="00C7303D">
              <w:t>»</w:t>
            </w:r>
            <w:r w:rsidRPr="00C7303D">
              <w:t xml:space="preserve"> одноразовое пленочное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Изделие для проведения искусственной вентиляции легких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Пакет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2.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 xml:space="preserve">Жгут кровоостанавливающий </w:t>
            </w:r>
            <w:proofErr w:type="spellStart"/>
            <w:r w:rsidRPr="00C7303D">
              <w:t>матерчато</w:t>
            </w:r>
            <w:proofErr w:type="spellEnd"/>
            <w:r w:rsidRPr="00C7303D">
              <w:t>-эластичный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Кровоостанавливающее изделие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Пакет &lt;1&gt;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3.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Пакет перевязочный медицинский стерильный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Перевязочное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Индивидуальная герметичная упаковка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4.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Салфетка антисептическая из нетканого материала с перекисью водорода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Средство для дезинфекции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Индивидуальная герметичная упаковка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5.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 xml:space="preserve">Средство перевязочное </w:t>
            </w:r>
            <w:proofErr w:type="spellStart"/>
            <w:r w:rsidRPr="00C7303D">
              <w:t>гидрогелевое</w:t>
            </w:r>
            <w:proofErr w:type="spellEnd"/>
            <w:r w:rsidRPr="00C7303D">
              <w:t xml:space="preserve"> противоожоговое стерильное с охлаждающим и обезболивающим действием (не менее 20 см x 24 см)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Перевязочное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Индивидуальная герметичная упаковка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6.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Лейкопластырь рулонный (не менее 2 см x 5 м)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Перевязочное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Пачка картонная &lt;1&gt;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7.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Перчатки медицинские нестерильные, смотровые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Средство индивидуальной защиты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Пакет &lt;1&gt;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пара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8.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Маска медицинская нестерильная трехслойная из нетканого материала с резинками или с завязками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Средство индивидуальной защиты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Пакет &lt;1&gt;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9.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Салфетка антисептическая из нетканого материала спиртовая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Средство для дезинфекции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Индивидуальная герметичная упаковка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10.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 xml:space="preserve">Средство перевязочное </w:t>
            </w:r>
            <w:proofErr w:type="spellStart"/>
            <w:r w:rsidRPr="00C7303D">
              <w:t>гемостатическое</w:t>
            </w:r>
            <w:proofErr w:type="spellEnd"/>
            <w:r w:rsidRPr="00C7303D">
              <w:t xml:space="preserve"> стерильное с аминокапроновой кислотой (не менее 6 см х 10 см) &lt;2&gt;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Перевязочное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Индивидуальная герметичная упаковка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11.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 xml:space="preserve">Средство перевязочное </w:t>
            </w:r>
            <w:proofErr w:type="spellStart"/>
            <w:r w:rsidRPr="00C7303D">
              <w:t>гемостатическое</w:t>
            </w:r>
            <w:proofErr w:type="spellEnd"/>
            <w:r w:rsidRPr="00C7303D">
              <w:t xml:space="preserve"> стерильное на основе цеолитов или алюмосиликатов кальция и натрия или </w:t>
            </w:r>
            <w:proofErr w:type="spellStart"/>
            <w:r w:rsidRPr="00C7303D">
              <w:t>гидросиликата</w:t>
            </w:r>
            <w:proofErr w:type="spellEnd"/>
            <w:r w:rsidRPr="00C7303D">
              <w:t xml:space="preserve"> кальция (не менее 50 г) &lt;2&gt;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Кровоостанавливающее изделие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Пакет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12.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 xml:space="preserve">Средство перевязочное </w:t>
            </w:r>
            <w:proofErr w:type="spellStart"/>
            <w:r w:rsidRPr="00C7303D">
              <w:t>гидрогелевое</w:t>
            </w:r>
            <w:proofErr w:type="spellEnd"/>
            <w:r w:rsidRPr="00C7303D">
              <w:t xml:space="preserve"> для инфицированных ран стерильное с антимикробным и обезболивающим действием &lt;2&gt; (не менее 20 г)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Антимикробное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Туба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13.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Салфетка из нетканого материала с раствором аммиака &lt;2&gt;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Средство для стимуляции дыхания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Индивидуальная герметичная упаковка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штука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14.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proofErr w:type="spellStart"/>
            <w:r w:rsidRPr="00C7303D">
              <w:t>Кеторолак</w:t>
            </w:r>
            <w:proofErr w:type="spellEnd"/>
            <w:r w:rsidRPr="00C7303D">
              <w:t>, таблетки 10 мг &lt;3&gt;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Противоболевое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Контурная ячейковая упаковка &lt;4&gt;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таблетка</w:t>
            </w:r>
          </w:p>
        </w:tc>
      </w:tr>
      <w:tr w:rsidR="00C7303D" w:rsidRPr="00C7303D" w:rsidTr="00C7303D">
        <w:tc>
          <w:tcPr>
            <w:tcW w:w="9322" w:type="dxa"/>
            <w:gridSpan w:val="5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lastRenderedPageBreak/>
              <w:t>Дополнительные вложения для обеспечения сил при привлечении для проведения контртеррористической операции и в военное время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15.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proofErr w:type="spellStart"/>
            <w:r w:rsidRPr="00C7303D">
              <w:t>Бупренорфин</w:t>
            </w:r>
            <w:proofErr w:type="spellEnd"/>
            <w:r w:rsidRPr="00C7303D">
              <w:t xml:space="preserve">, раствор для внутривенного и внутримышечного введения 0,3 мг/мл, 1 мл в </w:t>
            </w:r>
            <w:proofErr w:type="gramStart"/>
            <w:r w:rsidRPr="00C7303D">
              <w:t>шприц-тюбике</w:t>
            </w:r>
            <w:proofErr w:type="gramEnd"/>
            <w:r w:rsidRPr="00C7303D">
              <w:t xml:space="preserve"> &lt;5&gt;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Противоболевое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Шприц-тюбик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таблетка</w:t>
            </w:r>
          </w:p>
        </w:tc>
      </w:tr>
      <w:tr w:rsidR="00C7303D" w:rsidRPr="00C7303D" w:rsidTr="00C7303D">
        <w:tc>
          <w:tcPr>
            <w:tcW w:w="9322" w:type="dxa"/>
            <w:gridSpan w:val="5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Дополнительные вложения для обеспечения сил, выполняющих задачи в районах возможного химического загрязнения (заражения) фосфорсодержащими органическими соединениями, включая отравляющие вещества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16.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proofErr w:type="spellStart"/>
            <w:r w:rsidRPr="00C7303D">
              <w:t>Карбоксим</w:t>
            </w:r>
            <w:proofErr w:type="spellEnd"/>
            <w:r w:rsidRPr="00C7303D">
              <w:t>, раствор для внутримышечного введения 150 мг/мл, ампулы 1 мл &lt;6&gt;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Антидот при отравлении ФОС (ФОВ)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Ампула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ампула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17.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proofErr w:type="spellStart"/>
            <w:r w:rsidRPr="00C7303D">
              <w:t>Ондансетрон</w:t>
            </w:r>
            <w:proofErr w:type="spellEnd"/>
            <w:r w:rsidRPr="00C7303D">
              <w:t>, таблетки, покрытые оболочкой, 4 мг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 xml:space="preserve">Противорвотное и </w:t>
            </w:r>
            <w:proofErr w:type="spellStart"/>
            <w:r w:rsidRPr="00C7303D">
              <w:t>противотревожное</w:t>
            </w:r>
            <w:proofErr w:type="spellEnd"/>
            <w:r w:rsidRPr="00C7303D">
              <w:t xml:space="preserve">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Контурная ячейковая упаковка &lt;4&gt;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2 таблетки</w:t>
            </w:r>
          </w:p>
        </w:tc>
      </w:tr>
      <w:tr w:rsidR="00C7303D" w:rsidRPr="00C7303D" w:rsidTr="00C7303D">
        <w:tc>
          <w:tcPr>
            <w:tcW w:w="9322" w:type="dxa"/>
            <w:gridSpan w:val="5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Дополнительные вложения для обеспечения личного состава, выполняющего задачи в районах возможных пожаров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18.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 xml:space="preserve">Цинка </w:t>
            </w:r>
            <w:proofErr w:type="spellStart"/>
            <w:r w:rsidRPr="00C7303D">
              <w:t>бисвинилимидазола</w:t>
            </w:r>
            <w:proofErr w:type="spellEnd"/>
            <w:r w:rsidRPr="00C7303D">
              <w:t xml:space="preserve"> </w:t>
            </w:r>
            <w:proofErr w:type="spellStart"/>
            <w:r w:rsidRPr="00C7303D">
              <w:t>диацетат</w:t>
            </w:r>
            <w:proofErr w:type="spellEnd"/>
            <w:r w:rsidRPr="00C7303D">
              <w:t>, капсулы 120 мг &lt;7&gt;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Антидот при отравлении оксидом углерода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Контурная ячейковая упаковка &lt;4&gt;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капсула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19.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proofErr w:type="spellStart"/>
            <w:r w:rsidRPr="00C7303D">
              <w:t>Ондансетрон</w:t>
            </w:r>
            <w:proofErr w:type="spellEnd"/>
            <w:r w:rsidRPr="00C7303D">
              <w:t>, таблетки, покрытые оболочкой, 4 мг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 xml:space="preserve">Противорвотное и </w:t>
            </w:r>
            <w:proofErr w:type="spellStart"/>
            <w:r w:rsidRPr="00C7303D">
              <w:t>противотревожное</w:t>
            </w:r>
            <w:proofErr w:type="spellEnd"/>
            <w:r w:rsidRPr="00C7303D">
              <w:t xml:space="preserve">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Контурная ячейковая упаковка &lt;4&gt;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2 таблетки</w:t>
            </w:r>
          </w:p>
        </w:tc>
      </w:tr>
      <w:tr w:rsidR="00C7303D" w:rsidRPr="00C7303D" w:rsidTr="00C7303D">
        <w:tc>
          <w:tcPr>
            <w:tcW w:w="9322" w:type="dxa"/>
            <w:gridSpan w:val="5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Дополнительные вложения для обеспечения сил, выполняющих задачи в районах возможного радиоактивного загрязнения (заражения)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20.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Калия йодид, таблетки 125 мг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Радиозащитное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Контурная ячейковая упаковка &lt;4&gt;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 таблетка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21.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 xml:space="preserve">Калий-железо </w:t>
            </w:r>
            <w:proofErr w:type="spellStart"/>
            <w:r w:rsidRPr="00C7303D">
              <w:t>гексацианоферрат</w:t>
            </w:r>
            <w:proofErr w:type="spellEnd"/>
            <w:r w:rsidRPr="00C7303D">
              <w:t>, таблетки 500 мг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Радиозащитное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Контурная ячейковая упаковка &lt;4&gt;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2 таблетки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22.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proofErr w:type="spellStart"/>
            <w:r w:rsidRPr="00C7303D">
              <w:t>Ондансетрон</w:t>
            </w:r>
            <w:proofErr w:type="spellEnd"/>
            <w:r w:rsidRPr="00C7303D">
              <w:t>, таблетки, покрытые оболочкой, 4 мг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 xml:space="preserve">Противорвотное и </w:t>
            </w:r>
            <w:proofErr w:type="spellStart"/>
            <w:r w:rsidRPr="00C7303D">
              <w:t>противотревожное</w:t>
            </w:r>
            <w:proofErr w:type="spellEnd"/>
            <w:r w:rsidRPr="00C7303D">
              <w:t xml:space="preserve">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Контурная ячейковая упаковка &lt;4&gt;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2 таблетки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23.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Б-190, таблетки 150 мг &lt;8&gt;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Радиозащитное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Контурная ячейковая упаковка &lt;4&gt;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3 таблетки</w:t>
            </w:r>
          </w:p>
        </w:tc>
      </w:tr>
      <w:tr w:rsidR="00C7303D" w:rsidRPr="00C7303D" w:rsidTr="00C7303D">
        <w:tc>
          <w:tcPr>
            <w:tcW w:w="9322" w:type="dxa"/>
            <w:gridSpan w:val="5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Дополнительные вложения для обеспечения сил, выполняющих задачи в районах возможного биологического заражения</w:t>
            </w:r>
          </w:p>
        </w:tc>
      </w:tr>
      <w:tr w:rsidR="00C7303D" w:rsidRPr="00C7303D" w:rsidTr="00C7303D">
        <w:tc>
          <w:tcPr>
            <w:tcW w:w="677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24.</w:t>
            </w:r>
          </w:p>
        </w:tc>
        <w:tc>
          <w:tcPr>
            <w:tcW w:w="3151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proofErr w:type="spellStart"/>
            <w:r w:rsidRPr="00C7303D">
              <w:t>Доксициклин</w:t>
            </w:r>
            <w:proofErr w:type="spellEnd"/>
            <w:r w:rsidRPr="00C7303D">
              <w:t>, капсулы 100 мг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Противобактериальное средство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Контурная ячейковая упаковка &lt;4&gt;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2 капсулы</w:t>
            </w:r>
          </w:p>
        </w:tc>
      </w:tr>
      <w:tr w:rsidR="00C7303D" w:rsidRPr="00C7303D" w:rsidTr="00C7303D">
        <w:tc>
          <w:tcPr>
            <w:tcW w:w="9322" w:type="dxa"/>
            <w:gridSpan w:val="5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proofErr w:type="gramStart"/>
            <w:r w:rsidRPr="00C7303D">
              <w:t>Дополнительные вложения для обеспечения сил при профилактике (предупреждении или снижении тяжести последствий) поражений с использованием лекарственных препаратов в виде раствора для внутримышечного введения или раствора для внутривенного и внутримышечного введения</w:t>
            </w:r>
            <w:proofErr w:type="gramEnd"/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25.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Шприц инъекционный однократного применения, 1 мл, с иглой 0,6 мм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Шприц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Индивидуальная герметичная упаковка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Прим. 9</w:t>
            </w:r>
          </w:p>
        </w:tc>
      </w:tr>
      <w:tr w:rsidR="00C7303D" w:rsidRPr="00C7303D" w:rsidTr="00C7303D">
        <w:tc>
          <w:tcPr>
            <w:tcW w:w="677" w:type="dxa"/>
          </w:tcPr>
          <w:p w:rsidR="00EB6615" w:rsidRPr="00C7303D" w:rsidRDefault="00EB6615">
            <w:pPr>
              <w:pStyle w:val="ConsPlusNormal"/>
            </w:pPr>
            <w:r w:rsidRPr="00C7303D">
              <w:t>26.</w:t>
            </w:r>
          </w:p>
        </w:tc>
        <w:tc>
          <w:tcPr>
            <w:tcW w:w="3151" w:type="dxa"/>
          </w:tcPr>
          <w:p w:rsidR="00EB6615" w:rsidRPr="00C7303D" w:rsidRDefault="00EB6615">
            <w:pPr>
              <w:pStyle w:val="ConsPlusNormal"/>
            </w:pPr>
            <w:r w:rsidRPr="00C7303D">
              <w:t>Салфетка антисептическая из нетканого материала спиртовая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Средство для дезинфекции</w:t>
            </w:r>
          </w:p>
        </w:tc>
        <w:tc>
          <w:tcPr>
            <w:tcW w:w="21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Пакет</w:t>
            </w:r>
          </w:p>
        </w:tc>
        <w:tc>
          <w:tcPr>
            <w:tcW w:w="1242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Прим. 10</w:t>
            </w:r>
          </w:p>
        </w:tc>
      </w:tr>
    </w:tbl>
    <w:p w:rsidR="00EB6615" w:rsidRPr="00C7303D" w:rsidRDefault="00EB6615">
      <w:pPr>
        <w:pStyle w:val="ConsPlusNormal"/>
        <w:ind w:firstLine="540"/>
        <w:jc w:val="both"/>
      </w:pPr>
    </w:p>
    <w:p w:rsidR="00EB6615" w:rsidRPr="00C7303D" w:rsidRDefault="00EB6615">
      <w:pPr>
        <w:pStyle w:val="ConsPlusNormal"/>
        <w:ind w:firstLine="540"/>
        <w:jc w:val="both"/>
      </w:pPr>
      <w:r w:rsidRPr="00C7303D">
        <w:lastRenderedPageBreak/>
        <w:t>Примечание: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2" w:name="P228"/>
      <w:bookmarkEnd w:id="2"/>
      <w:r w:rsidRPr="00C7303D">
        <w:t>1. Допускается комплектовать без упаковки.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3" w:name="P229"/>
      <w:bookmarkEnd w:id="3"/>
      <w:r w:rsidRPr="00C7303D">
        <w:t>2. Допускается комплектовать дополнительно.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4" w:name="P230"/>
      <w:bookmarkEnd w:id="4"/>
      <w:r w:rsidRPr="00C7303D">
        <w:t xml:space="preserve">3. Допускается комплектовать взамен лекарственного препарата </w:t>
      </w:r>
      <w:proofErr w:type="spellStart"/>
      <w:r w:rsidRPr="00C7303D">
        <w:t>кеторолак</w:t>
      </w:r>
      <w:proofErr w:type="spellEnd"/>
      <w:r w:rsidRPr="00C7303D">
        <w:t xml:space="preserve">, таблетки 10 мг, лекарственным препаратом </w:t>
      </w:r>
      <w:proofErr w:type="spellStart"/>
      <w:r w:rsidRPr="00C7303D">
        <w:t>кеторолак</w:t>
      </w:r>
      <w:proofErr w:type="spellEnd"/>
      <w:r w:rsidRPr="00C7303D">
        <w:t>, раствор для внутривенного и внутримышечного введения 30 мг/мл, 1 мл в ампуле, в количестве не менее 1 ампулы.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5" w:name="P231"/>
      <w:bookmarkEnd w:id="5"/>
      <w:r w:rsidRPr="00C7303D">
        <w:t>4. Допускается комплектовать взамен вложения, упакованного в контурную ячейковую упаковку, вложением, упакованным, в том числе самостоятельно, в пенал.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6" w:name="P232"/>
      <w:bookmarkEnd w:id="6"/>
      <w:r w:rsidRPr="00C7303D">
        <w:t>5. Допускается дополнительно комплектовать для обеспечения личного состава формирований при его привлечении для проведения контртеррористической операции и в военное время.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7" w:name="P233"/>
      <w:bookmarkEnd w:id="7"/>
      <w:r w:rsidRPr="00C7303D">
        <w:t xml:space="preserve">6. Допускается комплектовать взамен лекарственного препарата </w:t>
      </w:r>
      <w:proofErr w:type="spellStart"/>
      <w:r w:rsidRPr="00C7303D">
        <w:t>карбоксим</w:t>
      </w:r>
      <w:proofErr w:type="spellEnd"/>
      <w:r w:rsidRPr="00C7303D">
        <w:t xml:space="preserve"> лекарственным препаратом </w:t>
      </w:r>
      <w:proofErr w:type="spellStart"/>
      <w:r w:rsidRPr="00C7303D">
        <w:t>пеликсим</w:t>
      </w:r>
      <w:proofErr w:type="spellEnd"/>
      <w:r w:rsidRPr="00C7303D">
        <w:t xml:space="preserve">, раствор для внутримышечного введения, 1 мл в шприц-тюбик, в количестве не менее 1 </w:t>
      </w:r>
      <w:proofErr w:type="gramStart"/>
      <w:r w:rsidRPr="00C7303D">
        <w:t>шприц-тюбика</w:t>
      </w:r>
      <w:proofErr w:type="gramEnd"/>
      <w:r w:rsidRPr="00C7303D">
        <w:t>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8" w:name="P234"/>
      <w:bookmarkEnd w:id="8"/>
      <w:r w:rsidRPr="00C7303D">
        <w:t xml:space="preserve">7. Допускается комплектовать взамен лекарственного препарата цинка </w:t>
      </w:r>
      <w:proofErr w:type="spellStart"/>
      <w:r w:rsidRPr="00C7303D">
        <w:t>бисвинилимидазола</w:t>
      </w:r>
      <w:proofErr w:type="spellEnd"/>
      <w:r w:rsidRPr="00C7303D">
        <w:t xml:space="preserve"> </w:t>
      </w:r>
      <w:proofErr w:type="spellStart"/>
      <w:r w:rsidRPr="00C7303D">
        <w:t>диацетат</w:t>
      </w:r>
      <w:proofErr w:type="spellEnd"/>
      <w:r w:rsidRPr="00C7303D">
        <w:t xml:space="preserve">, капсулы 120 мг, лекарственным препаратом цинка </w:t>
      </w:r>
      <w:proofErr w:type="spellStart"/>
      <w:r w:rsidRPr="00C7303D">
        <w:t>бисвинилимидазола</w:t>
      </w:r>
      <w:proofErr w:type="spellEnd"/>
      <w:r w:rsidRPr="00C7303D">
        <w:t xml:space="preserve"> </w:t>
      </w:r>
      <w:proofErr w:type="spellStart"/>
      <w:r w:rsidRPr="00C7303D">
        <w:t>диацетат</w:t>
      </w:r>
      <w:proofErr w:type="spellEnd"/>
      <w:r w:rsidRPr="00C7303D">
        <w:t>, раствор для внутримышечного введения 60 мг/мл, 1 мл в ампуле, в количестве не менее 1 ампулы.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9" w:name="P235"/>
      <w:bookmarkEnd w:id="9"/>
      <w:r w:rsidRPr="00C7303D">
        <w:t>8. Дополнительно комплектуется для обеспечения личного состава формирований, выполняющего задачи в очагах, в том числе вторичных, радиоактивного загрязнения (заражения).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10" w:name="P236"/>
      <w:bookmarkEnd w:id="10"/>
      <w:r w:rsidRPr="00C7303D">
        <w:t>9. Пропорционально количеству ампул лекарственных препаратов в виде раствора для внутримышечного введения и (или) раствора для внутривенного и внутримышечного введения.</w:t>
      </w:r>
    </w:p>
    <w:p w:rsidR="00EB6615" w:rsidRPr="00C7303D" w:rsidRDefault="00EB6615">
      <w:pPr>
        <w:pStyle w:val="ConsPlusNormal"/>
        <w:spacing w:before="220"/>
        <w:ind w:firstLine="540"/>
        <w:jc w:val="both"/>
      </w:pPr>
      <w:bookmarkStart w:id="11" w:name="P237"/>
      <w:bookmarkEnd w:id="11"/>
      <w:r w:rsidRPr="00C7303D">
        <w:t>10. Пропорционально количеству лекарственных препаратов в виде раствора для внутримышечного введения и (или) раствора для внутривенного и внутримышечного введения.</w:t>
      </w: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right"/>
      </w:pPr>
      <w:r w:rsidRPr="00C7303D">
        <w:t>Директор Департамента</w:t>
      </w:r>
    </w:p>
    <w:p w:rsidR="00EB6615" w:rsidRPr="00C7303D" w:rsidRDefault="00EB6615">
      <w:pPr>
        <w:pStyle w:val="ConsPlusNormal"/>
        <w:jc w:val="right"/>
      </w:pPr>
      <w:r w:rsidRPr="00C7303D">
        <w:t>гражданской защиты</w:t>
      </w:r>
    </w:p>
    <w:p w:rsidR="00EB6615" w:rsidRPr="00C7303D" w:rsidRDefault="00EB6615">
      <w:pPr>
        <w:pStyle w:val="ConsPlusNormal"/>
        <w:jc w:val="right"/>
      </w:pPr>
      <w:r w:rsidRPr="00C7303D">
        <w:t>В.А. ПУЧКОВ</w:t>
      </w: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right"/>
      </w:pPr>
      <w:r w:rsidRPr="00C7303D">
        <w:t>Заместитель</w:t>
      </w:r>
    </w:p>
    <w:p w:rsidR="00EB6615" w:rsidRPr="00C7303D" w:rsidRDefault="00EB6615">
      <w:pPr>
        <w:pStyle w:val="ConsPlusNormal"/>
        <w:jc w:val="right"/>
      </w:pPr>
      <w:r w:rsidRPr="00C7303D">
        <w:t>директора Департамента</w:t>
      </w:r>
    </w:p>
    <w:p w:rsidR="00EB6615" w:rsidRPr="00C7303D" w:rsidRDefault="00EB6615">
      <w:pPr>
        <w:pStyle w:val="ConsPlusNormal"/>
        <w:jc w:val="right"/>
      </w:pPr>
      <w:r w:rsidRPr="00C7303D">
        <w:t xml:space="preserve">предупреждения </w:t>
      </w:r>
      <w:proofErr w:type="gramStart"/>
      <w:r w:rsidRPr="00C7303D">
        <w:t>чрезвычайных</w:t>
      </w:r>
      <w:proofErr w:type="gramEnd"/>
    </w:p>
    <w:p w:rsidR="00EB6615" w:rsidRPr="00C7303D" w:rsidRDefault="00EB6615">
      <w:pPr>
        <w:pStyle w:val="ConsPlusNormal"/>
        <w:jc w:val="right"/>
      </w:pPr>
      <w:r w:rsidRPr="00C7303D">
        <w:t>ситуации</w:t>
      </w:r>
    </w:p>
    <w:p w:rsidR="00EB6615" w:rsidRPr="00C7303D" w:rsidRDefault="00EB6615">
      <w:pPr>
        <w:pStyle w:val="ConsPlusNormal"/>
        <w:jc w:val="right"/>
      </w:pPr>
      <w:r w:rsidRPr="00C7303D">
        <w:t>В.И. МЕЛЬНИКОВ</w:t>
      </w:r>
    </w:p>
    <w:p w:rsidR="00C7303D" w:rsidRPr="00C7303D" w:rsidRDefault="00C7303D" w:rsidP="00C7303D">
      <w:pPr>
        <w:sectPr w:rsidR="00C7303D" w:rsidRPr="00C7303D">
          <w:pgSz w:w="11905" w:h="16838"/>
          <w:pgMar w:top="1134" w:right="850" w:bottom="1134" w:left="1701" w:header="0" w:footer="0" w:gutter="0"/>
          <w:cols w:space="720"/>
        </w:sectPr>
      </w:pPr>
    </w:p>
    <w:p w:rsidR="00EB6615" w:rsidRPr="00C7303D" w:rsidRDefault="00EB6615" w:rsidP="00C7303D">
      <w:pPr>
        <w:spacing w:after="0" w:line="240" w:lineRule="auto"/>
        <w:ind w:left="12049"/>
        <w:jc w:val="right"/>
      </w:pPr>
      <w:r w:rsidRPr="00C7303D">
        <w:lastRenderedPageBreak/>
        <w:t xml:space="preserve">Приложение </w:t>
      </w:r>
      <w:r w:rsidR="005252D1" w:rsidRPr="00C7303D">
        <w:t>№</w:t>
      </w:r>
      <w:r w:rsidRPr="00C7303D">
        <w:t xml:space="preserve"> 2</w:t>
      </w:r>
    </w:p>
    <w:p w:rsidR="00EB6615" w:rsidRPr="00C7303D" w:rsidRDefault="00EB6615" w:rsidP="00C7303D">
      <w:pPr>
        <w:pStyle w:val="ConsPlusNormal"/>
        <w:ind w:left="12049"/>
        <w:jc w:val="right"/>
      </w:pPr>
      <w:r w:rsidRPr="00C7303D">
        <w:t xml:space="preserve">к </w:t>
      </w:r>
      <w:r w:rsidR="00643090" w:rsidRPr="00C7303D">
        <w:t xml:space="preserve">приказу </w:t>
      </w:r>
      <w:r w:rsidRPr="00C7303D">
        <w:t>МЧС России</w:t>
      </w:r>
    </w:p>
    <w:p w:rsidR="00EB6615" w:rsidRPr="00C7303D" w:rsidRDefault="00EB6615" w:rsidP="00C7303D">
      <w:pPr>
        <w:pStyle w:val="ConsPlusNormal"/>
        <w:ind w:left="12049"/>
        <w:jc w:val="right"/>
      </w:pPr>
      <w:r w:rsidRPr="00C7303D">
        <w:t xml:space="preserve">от 1 ноября 2006 г. </w:t>
      </w:r>
      <w:r w:rsidR="005252D1" w:rsidRPr="00C7303D">
        <w:t>№</w:t>
      </w:r>
      <w:r w:rsidRPr="00C7303D">
        <w:t xml:space="preserve"> 633</w:t>
      </w: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Title"/>
        <w:jc w:val="center"/>
      </w:pPr>
      <w:r w:rsidRPr="00C7303D">
        <w:t>ИНСТРУКЦИЯ</w:t>
      </w:r>
      <w:r w:rsidR="00643090">
        <w:br/>
      </w:r>
      <w:r w:rsidRPr="00C7303D">
        <w:t>ПО ПРИМЕНЕНИЮ КОМПЛЕКТА ИНДИВИДУАЛЬНОГО МЕДИЦИНСКОГО</w:t>
      </w:r>
      <w:r w:rsidR="00C7303D" w:rsidRPr="00C7303D">
        <w:t xml:space="preserve"> </w:t>
      </w:r>
      <w:r w:rsidRPr="00C7303D">
        <w:t xml:space="preserve">ГРАЖДАНСКОЙ ЗАЩИТЫ </w:t>
      </w:r>
      <w:r w:rsidR="00C7303D" w:rsidRPr="00C7303D">
        <w:t>«</w:t>
      </w:r>
      <w:r w:rsidRPr="00C7303D">
        <w:t>ЮНИТА</w:t>
      </w:r>
      <w:r w:rsidR="00C7303D" w:rsidRPr="00C7303D">
        <w:t>»</w:t>
      </w:r>
    </w:p>
    <w:p w:rsidR="00EB6615" w:rsidRPr="00C7303D" w:rsidRDefault="00EB6615">
      <w:pPr>
        <w:pStyle w:val="ConsPlusNormal"/>
        <w:ind w:firstLine="540"/>
        <w:jc w:val="both"/>
      </w:pPr>
    </w:p>
    <w:p w:rsidR="00EB6615" w:rsidRPr="00C7303D" w:rsidRDefault="00EB6615">
      <w:pPr>
        <w:pStyle w:val="ConsPlusNormal"/>
        <w:jc w:val="center"/>
      </w:pPr>
      <w:proofErr w:type="gramStart"/>
      <w:r w:rsidRPr="00C7303D">
        <w:t>Исключена.</w:t>
      </w:r>
      <w:proofErr w:type="gramEnd"/>
      <w:r w:rsidRPr="00C7303D">
        <w:t xml:space="preserve"> – Приказ МЧС России от 23.01.2014 № 23</w:t>
      </w:r>
    </w:p>
    <w:p w:rsidR="00C7303D" w:rsidRPr="00C7303D" w:rsidRDefault="00C7303D">
      <w:pPr>
        <w:pStyle w:val="ConsPlusNormal"/>
        <w:jc w:val="center"/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0"/>
        <w:gridCol w:w="3876"/>
        <w:gridCol w:w="1529"/>
        <w:gridCol w:w="1680"/>
        <w:gridCol w:w="2319"/>
        <w:gridCol w:w="883"/>
        <w:gridCol w:w="926"/>
        <w:gridCol w:w="1114"/>
      </w:tblGrid>
      <w:tr w:rsidR="00C7303D" w:rsidRPr="00C7303D" w:rsidTr="00C7303D">
        <w:tc>
          <w:tcPr>
            <w:tcW w:w="6096" w:type="dxa"/>
            <w:gridSpan w:val="2"/>
            <w:vMerge w:val="restart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Наименование</w:t>
            </w:r>
          </w:p>
        </w:tc>
        <w:tc>
          <w:tcPr>
            <w:tcW w:w="1529" w:type="dxa"/>
            <w:vMerge w:val="restart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Единица измерения</w:t>
            </w:r>
          </w:p>
        </w:tc>
        <w:tc>
          <w:tcPr>
            <w:tcW w:w="1680" w:type="dxa"/>
            <w:vMerge w:val="restart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Количество</w:t>
            </w:r>
          </w:p>
        </w:tc>
        <w:tc>
          <w:tcPr>
            <w:tcW w:w="2319" w:type="dxa"/>
            <w:vMerge w:val="restart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Коды</w:t>
            </w:r>
          </w:p>
        </w:tc>
        <w:tc>
          <w:tcPr>
            <w:tcW w:w="883" w:type="dxa"/>
            <w:vMerge w:val="restart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Гриф</w:t>
            </w:r>
          </w:p>
        </w:tc>
        <w:tc>
          <w:tcPr>
            <w:tcW w:w="2040" w:type="dxa"/>
            <w:gridSpan w:val="2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Включить</w:t>
            </w:r>
          </w:p>
        </w:tc>
      </w:tr>
      <w:tr w:rsidR="00C7303D" w:rsidRPr="00C7303D" w:rsidTr="00C7303D">
        <w:tc>
          <w:tcPr>
            <w:tcW w:w="6096" w:type="dxa"/>
            <w:gridSpan w:val="2"/>
            <w:vMerge/>
          </w:tcPr>
          <w:p w:rsidR="00EB6615" w:rsidRPr="00C7303D" w:rsidRDefault="00EB6615"/>
        </w:tc>
        <w:tc>
          <w:tcPr>
            <w:tcW w:w="1529" w:type="dxa"/>
            <w:vMerge/>
          </w:tcPr>
          <w:p w:rsidR="00EB6615" w:rsidRPr="00C7303D" w:rsidRDefault="00EB6615"/>
        </w:tc>
        <w:tc>
          <w:tcPr>
            <w:tcW w:w="1680" w:type="dxa"/>
            <w:vMerge/>
          </w:tcPr>
          <w:p w:rsidR="00EB6615" w:rsidRPr="00C7303D" w:rsidRDefault="00EB6615"/>
        </w:tc>
        <w:tc>
          <w:tcPr>
            <w:tcW w:w="2319" w:type="dxa"/>
            <w:vMerge/>
          </w:tcPr>
          <w:p w:rsidR="00EB6615" w:rsidRPr="00C7303D" w:rsidRDefault="00EB6615"/>
        </w:tc>
        <w:tc>
          <w:tcPr>
            <w:tcW w:w="883" w:type="dxa"/>
            <w:vMerge/>
          </w:tcPr>
          <w:p w:rsidR="00EB6615" w:rsidRPr="00C7303D" w:rsidRDefault="00EB6615"/>
        </w:tc>
        <w:tc>
          <w:tcPr>
            <w:tcW w:w="926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в штат</w:t>
            </w:r>
          </w:p>
        </w:tc>
        <w:tc>
          <w:tcPr>
            <w:tcW w:w="1114" w:type="dxa"/>
            <w:vAlign w:val="center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в табель</w:t>
            </w:r>
          </w:p>
        </w:tc>
      </w:tr>
      <w:tr w:rsidR="00C7303D" w:rsidRPr="00C7303D" w:rsidTr="00C7303D">
        <w:tc>
          <w:tcPr>
            <w:tcW w:w="2220" w:type="dxa"/>
          </w:tcPr>
          <w:p w:rsidR="00EB6615" w:rsidRPr="00C7303D" w:rsidRDefault="00EB6615">
            <w:pPr>
              <w:pStyle w:val="ConsPlusNormal"/>
            </w:pPr>
            <w:r w:rsidRPr="00C7303D">
              <w:t>Действительное полное</w:t>
            </w:r>
          </w:p>
        </w:tc>
        <w:tc>
          <w:tcPr>
            <w:tcW w:w="3876" w:type="dxa"/>
          </w:tcPr>
          <w:p w:rsidR="00EB6615" w:rsidRPr="00C7303D" w:rsidRDefault="00EB6615">
            <w:pPr>
              <w:pStyle w:val="ConsPlusNormal"/>
            </w:pPr>
            <w:r w:rsidRPr="00C7303D">
              <w:t>Комплект индивидуальный медицинский гражданской защиты</w:t>
            </w:r>
          </w:p>
        </w:tc>
        <w:tc>
          <w:tcPr>
            <w:tcW w:w="1529" w:type="dxa"/>
            <w:vMerge w:val="restart"/>
          </w:tcPr>
          <w:p w:rsidR="00EB6615" w:rsidRPr="00C7303D" w:rsidRDefault="00EB6615">
            <w:pPr>
              <w:pStyle w:val="ConsPlusNormal"/>
              <w:jc w:val="center"/>
            </w:pPr>
            <w:proofErr w:type="spellStart"/>
            <w:r w:rsidRPr="00C7303D">
              <w:t>Компл</w:t>
            </w:r>
            <w:proofErr w:type="spellEnd"/>
            <w:r w:rsidRPr="00C7303D">
              <w:t>.</w:t>
            </w:r>
          </w:p>
        </w:tc>
        <w:tc>
          <w:tcPr>
            <w:tcW w:w="1680" w:type="dxa"/>
            <w:vMerge w:val="restart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1</w:t>
            </w:r>
          </w:p>
        </w:tc>
        <w:tc>
          <w:tcPr>
            <w:tcW w:w="2319" w:type="dxa"/>
            <w:vMerge w:val="restart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ОКП 80 2810 0003</w:t>
            </w:r>
          </w:p>
          <w:p w:rsidR="00EB6615" w:rsidRPr="00C7303D" w:rsidRDefault="00EB6615">
            <w:pPr>
              <w:pStyle w:val="ConsPlusNormal"/>
              <w:jc w:val="center"/>
            </w:pPr>
            <w:r w:rsidRPr="00C7303D">
              <w:t>КВТ МО XI Т2 0015</w:t>
            </w:r>
            <w:proofErr w:type="gramStart"/>
            <w:r w:rsidRPr="00C7303D">
              <w:t xml:space="preserve"> В</w:t>
            </w:r>
            <w:proofErr w:type="gramEnd"/>
          </w:p>
        </w:tc>
        <w:tc>
          <w:tcPr>
            <w:tcW w:w="883" w:type="dxa"/>
            <w:vMerge w:val="restart"/>
          </w:tcPr>
          <w:p w:rsidR="00EB6615" w:rsidRPr="00C7303D" w:rsidRDefault="00EB6615">
            <w:pPr>
              <w:pStyle w:val="ConsPlusNormal"/>
              <w:jc w:val="center"/>
            </w:pPr>
            <w:proofErr w:type="spellStart"/>
            <w:r w:rsidRPr="00C7303D">
              <w:t>нс</w:t>
            </w:r>
            <w:proofErr w:type="spellEnd"/>
          </w:p>
        </w:tc>
        <w:tc>
          <w:tcPr>
            <w:tcW w:w="926" w:type="dxa"/>
            <w:vMerge w:val="restart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-</w:t>
            </w:r>
          </w:p>
        </w:tc>
        <w:tc>
          <w:tcPr>
            <w:tcW w:w="1114" w:type="dxa"/>
            <w:vMerge w:val="restart"/>
          </w:tcPr>
          <w:p w:rsidR="00EB6615" w:rsidRPr="00C7303D" w:rsidRDefault="00EB6615">
            <w:pPr>
              <w:pStyle w:val="ConsPlusNormal"/>
              <w:jc w:val="center"/>
            </w:pPr>
            <w:r w:rsidRPr="00C7303D">
              <w:t>+</w:t>
            </w:r>
          </w:p>
        </w:tc>
      </w:tr>
      <w:tr w:rsidR="00C7303D" w:rsidRPr="00C7303D" w:rsidTr="00C7303D">
        <w:tc>
          <w:tcPr>
            <w:tcW w:w="2220" w:type="dxa"/>
          </w:tcPr>
          <w:p w:rsidR="00EB6615" w:rsidRPr="00C7303D" w:rsidRDefault="00EB6615">
            <w:pPr>
              <w:pStyle w:val="ConsPlusNormal"/>
            </w:pPr>
            <w:proofErr w:type="gramStart"/>
            <w:r w:rsidRPr="00C7303D">
              <w:t>Сокращенное</w:t>
            </w:r>
            <w:proofErr w:type="gramEnd"/>
          </w:p>
        </w:tc>
        <w:tc>
          <w:tcPr>
            <w:tcW w:w="3876" w:type="dxa"/>
          </w:tcPr>
          <w:p w:rsidR="00EB6615" w:rsidRPr="00C7303D" w:rsidRDefault="00EB6615">
            <w:pPr>
              <w:pStyle w:val="ConsPlusNormal"/>
            </w:pPr>
            <w:r w:rsidRPr="00C7303D">
              <w:t>Комплект индивидуальный медицинский</w:t>
            </w:r>
          </w:p>
        </w:tc>
        <w:tc>
          <w:tcPr>
            <w:tcW w:w="1529" w:type="dxa"/>
            <w:vMerge/>
          </w:tcPr>
          <w:p w:rsidR="00EB6615" w:rsidRPr="00C7303D" w:rsidRDefault="00EB6615"/>
        </w:tc>
        <w:tc>
          <w:tcPr>
            <w:tcW w:w="1680" w:type="dxa"/>
            <w:vMerge/>
          </w:tcPr>
          <w:p w:rsidR="00EB6615" w:rsidRPr="00C7303D" w:rsidRDefault="00EB6615"/>
        </w:tc>
        <w:tc>
          <w:tcPr>
            <w:tcW w:w="2319" w:type="dxa"/>
            <w:vMerge/>
          </w:tcPr>
          <w:p w:rsidR="00EB6615" w:rsidRPr="00C7303D" w:rsidRDefault="00EB6615"/>
        </w:tc>
        <w:tc>
          <w:tcPr>
            <w:tcW w:w="883" w:type="dxa"/>
            <w:vMerge/>
          </w:tcPr>
          <w:p w:rsidR="00EB6615" w:rsidRPr="00C7303D" w:rsidRDefault="00EB6615"/>
        </w:tc>
        <w:tc>
          <w:tcPr>
            <w:tcW w:w="926" w:type="dxa"/>
            <w:vMerge/>
          </w:tcPr>
          <w:p w:rsidR="00EB6615" w:rsidRPr="00C7303D" w:rsidRDefault="00EB6615"/>
        </w:tc>
        <w:tc>
          <w:tcPr>
            <w:tcW w:w="1114" w:type="dxa"/>
            <w:vMerge/>
          </w:tcPr>
          <w:p w:rsidR="00EB6615" w:rsidRPr="00C7303D" w:rsidRDefault="00EB6615"/>
        </w:tc>
      </w:tr>
    </w:tbl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right"/>
      </w:pPr>
      <w:r w:rsidRPr="00C7303D">
        <w:t>Директор</w:t>
      </w:r>
      <w:proofErr w:type="gramStart"/>
      <w:r w:rsidRPr="00C7303D">
        <w:t xml:space="preserve"> О</w:t>
      </w:r>
      <w:proofErr w:type="gramEnd"/>
      <w:r w:rsidRPr="00C7303D">
        <w:t>рганизационно-</w:t>
      </w:r>
    </w:p>
    <w:p w:rsidR="00EB6615" w:rsidRPr="00C7303D" w:rsidRDefault="00EB6615">
      <w:pPr>
        <w:pStyle w:val="ConsPlusNormal"/>
        <w:jc w:val="right"/>
      </w:pPr>
      <w:r w:rsidRPr="00C7303D">
        <w:t>мобилизационного департамента</w:t>
      </w:r>
    </w:p>
    <w:p w:rsidR="00EB6615" w:rsidRPr="00C7303D" w:rsidRDefault="00EB6615">
      <w:pPr>
        <w:pStyle w:val="ConsPlusNormal"/>
        <w:jc w:val="right"/>
      </w:pPr>
      <w:r w:rsidRPr="00C7303D">
        <w:t>И.Н. СЕРГЕЕВ</w:t>
      </w:r>
    </w:p>
    <w:p w:rsidR="00EB6615" w:rsidRPr="00C7303D" w:rsidRDefault="00EB6615">
      <w:pPr>
        <w:pStyle w:val="ConsPlusNormal"/>
        <w:jc w:val="right"/>
      </w:pPr>
    </w:p>
    <w:p w:rsidR="00EB6615" w:rsidRPr="00C7303D" w:rsidRDefault="00EB6615">
      <w:pPr>
        <w:pStyle w:val="ConsPlusNormal"/>
        <w:jc w:val="right"/>
      </w:pPr>
      <w:r w:rsidRPr="00C7303D">
        <w:t>Директор Департамента</w:t>
      </w:r>
    </w:p>
    <w:p w:rsidR="00EB6615" w:rsidRPr="00C7303D" w:rsidRDefault="00EB6615">
      <w:pPr>
        <w:pStyle w:val="ConsPlusNormal"/>
        <w:jc w:val="right"/>
      </w:pPr>
      <w:r w:rsidRPr="00C7303D">
        <w:t>гражданской защиты</w:t>
      </w:r>
    </w:p>
    <w:p w:rsidR="00EB6615" w:rsidRPr="00C7303D" w:rsidRDefault="00EB6615">
      <w:pPr>
        <w:pStyle w:val="ConsPlusNormal"/>
        <w:jc w:val="right"/>
      </w:pPr>
      <w:r w:rsidRPr="00C7303D">
        <w:t>С.Л. ДИДЕНКО</w:t>
      </w:r>
    </w:p>
    <w:p w:rsidR="00C7303D" w:rsidRPr="00C7303D" w:rsidRDefault="00C7303D" w:rsidP="00C7303D">
      <w:pPr>
        <w:sectPr w:rsidR="00C7303D" w:rsidRPr="00C7303D" w:rsidSect="00FC6B1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B6615" w:rsidRPr="00C7303D" w:rsidRDefault="00643090" w:rsidP="00C7303D">
      <w:pPr>
        <w:spacing w:after="0" w:line="240" w:lineRule="auto"/>
        <w:ind w:left="6804"/>
        <w:jc w:val="right"/>
      </w:pPr>
      <w:r w:rsidRPr="00C7303D">
        <w:lastRenderedPageBreak/>
        <w:t xml:space="preserve">Приложение </w:t>
      </w:r>
      <w:r w:rsidR="005252D1" w:rsidRPr="00C7303D">
        <w:t>№</w:t>
      </w:r>
      <w:r w:rsidR="00EB6615" w:rsidRPr="00C7303D">
        <w:t xml:space="preserve"> 4</w:t>
      </w:r>
    </w:p>
    <w:p w:rsidR="00EB6615" w:rsidRPr="00C7303D" w:rsidRDefault="00EB6615" w:rsidP="00C7303D">
      <w:pPr>
        <w:pStyle w:val="ConsPlusNormal"/>
        <w:ind w:left="6804"/>
        <w:jc w:val="right"/>
      </w:pPr>
      <w:r w:rsidRPr="00C7303D">
        <w:t xml:space="preserve">к </w:t>
      </w:r>
      <w:r w:rsidR="00643090" w:rsidRPr="00C7303D">
        <w:t xml:space="preserve">приказу </w:t>
      </w:r>
      <w:r w:rsidRPr="00C7303D">
        <w:t>МЧС России</w:t>
      </w:r>
    </w:p>
    <w:p w:rsidR="00EB6615" w:rsidRPr="00C7303D" w:rsidRDefault="00EB6615" w:rsidP="00C7303D">
      <w:pPr>
        <w:pStyle w:val="ConsPlusNormal"/>
        <w:ind w:left="6804"/>
        <w:jc w:val="right"/>
      </w:pPr>
      <w:r w:rsidRPr="00C7303D">
        <w:t xml:space="preserve">от 1 ноября 2006 г. </w:t>
      </w:r>
      <w:r w:rsidR="005252D1" w:rsidRPr="00C7303D">
        <w:t>№</w:t>
      </w:r>
      <w:r w:rsidRPr="00C7303D">
        <w:t xml:space="preserve"> 633</w:t>
      </w:r>
    </w:p>
    <w:p w:rsidR="00EB6615" w:rsidRPr="00C7303D" w:rsidRDefault="00EB6615">
      <w:pPr>
        <w:pStyle w:val="ConsPlusNormal"/>
        <w:jc w:val="center"/>
      </w:pPr>
    </w:p>
    <w:p w:rsidR="00EB6615" w:rsidRPr="00C7303D" w:rsidRDefault="00EB6615">
      <w:pPr>
        <w:pStyle w:val="ConsPlusNormal"/>
        <w:jc w:val="center"/>
      </w:pPr>
      <w:r w:rsidRPr="00C7303D">
        <w:rPr>
          <w:b/>
        </w:rPr>
        <w:t>НОРМА</w:t>
      </w:r>
      <w:r w:rsidR="00C7303D" w:rsidRPr="00C7303D">
        <w:rPr>
          <w:b/>
        </w:rPr>
        <w:br/>
      </w:r>
      <w:r w:rsidRPr="00C7303D">
        <w:rPr>
          <w:b/>
        </w:rPr>
        <w:t xml:space="preserve">СНАБЖЕНИЯ КИМГЗ </w:t>
      </w:r>
      <w:r w:rsidR="00C7303D" w:rsidRPr="00C7303D">
        <w:rPr>
          <w:b/>
        </w:rPr>
        <w:t>«</w:t>
      </w:r>
      <w:r w:rsidRPr="00C7303D">
        <w:rPr>
          <w:b/>
        </w:rPr>
        <w:t>ЮНИТА</w:t>
      </w:r>
      <w:r w:rsidR="00C7303D" w:rsidRPr="00C7303D">
        <w:rPr>
          <w:b/>
        </w:rPr>
        <w:t>»</w:t>
      </w:r>
      <w:r w:rsidRPr="00C7303D">
        <w:rPr>
          <w:b/>
        </w:rPr>
        <w:t xml:space="preserve"> СОЕДИНЕНИЙ И ВОИНСКИХ ЧАСТЕЙ ВОЙСК</w:t>
      </w:r>
      <w:r w:rsidR="00C7303D" w:rsidRPr="00C7303D">
        <w:rPr>
          <w:b/>
        </w:rPr>
        <w:t xml:space="preserve"> </w:t>
      </w:r>
      <w:r w:rsidRPr="00C7303D">
        <w:rPr>
          <w:b/>
        </w:rPr>
        <w:t>ГРАЖДАНСКОЙ ОБОРОНЫ, ПОИСКОВО-СПАСАТЕЛЬНЫХ ФОРМИРОВАНИЙ МЧС</w:t>
      </w:r>
      <w:r w:rsidR="00C7303D" w:rsidRPr="00C7303D">
        <w:rPr>
          <w:b/>
        </w:rPr>
        <w:t xml:space="preserve"> </w:t>
      </w:r>
      <w:r w:rsidRPr="00C7303D">
        <w:rPr>
          <w:b/>
        </w:rPr>
        <w:t>РОССИИ, ПОДРАЗДЕЛЕНИЙ ФЕДЕРАЛЬНОЙ ПРОТИВОПОЖАРНОЙ СЛУЖБЫ</w:t>
      </w:r>
    </w:p>
    <w:p w:rsidR="00EB6615" w:rsidRPr="00C7303D" w:rsidRDefault="00EB6615">
      <w:pPr>
        <w:pStyle w:val="ConsPlusNormal"/>
        <w:ind w:firstLine="540"/>
        <w:jc w:val="both"/>
      </w:pPr>
    </w:p>
    <w:p w:rsidR="00EB6615" w:rsidRPr="00C7303D" w:rsidRDefault="00EB6615">
      <w:pPr>
        <w:pStyle w:val="ConsPlusNormal"/>
        <w:jc w:val="center"/>
      </w:pPr>
      <w:r w:rsidRPr="00C7303D">
        <w:t>Исключено. – Приказ МЧС России от 23.01.2014 № 23</w:t>
      </w:r>
    </w:p>
    <w:sectPr w:rsidR="00EB6615" w:rsidRPr="00C7303D" w:rsidSect="00C7303D">
      <w:pgSz w:w="11905" w:h="16838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15"/>
    <w:rsid w:val="00477C9E"/>
    <w:rsid w:val="005252D1"/>
    <w:rsid w:val="00643090"/>
    <w:rsid w:val="006A1888"/>
    <w:rsid w:val="00C7303D"/>
    <w:rsid w:val="00EB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6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66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66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430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6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66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66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43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zashhita-g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2019-01-17T09:17:00Z</dcterms:created>
  <dcterms:modified xsi:type="dcterms:W3CDTF">2019-01-17T09:41:00Z</dcterms:modified>
</cp:coreProperties>
</file>