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A2" w:rsidRPr="002125A2" w:rsidRDefault="002125A2">
      <w:pPr>
        <w:pStyle w:val="ConsPlusTitle"/>
        <w:jc w:val="center"/>
      </w:pPr>
      <w:r w:rsidRPr="002125A2">
        <w:rPr>
          <w:sz w:val="28"/>
        </w:rPr>
        <w:t>МИНИСТЕРСТВО РОССИЙСКОЙ ФЕДЕРАЦИИ ПО ДЕЛАМ ГРАЖДАНСКОЙ</w:t>
      </w:r>
      <w:r w:rsidRPr="002125A2">
        <w:rPr>
          <w:sz w:val="28"/>
        </w:rPr>
        <w:br/>
        <w:t>ОБОРОНЫ, ЧРЕЗВЫЧАЙНЫМ СИТУАЦИЯМ И ЛИКВИДАЦИИ</w:t>
      </w:r>
      <w:r w:rsidRPr="002125A2">
        <w:rPr>
          <w:sz w:val="28"/>
        </w:rPr>
        <w:br/>
        <w:t>ПОСЛЕДСТВИЙ СТИХИЙНЫХ БЕДСТВИЙ</w:t>
      </w:r>
    </w:p>
    <w:p w:rsidR="002125A2" w:rsidRPr="002125A2" w:rsidRDefault="002125A2">
      <w:pPr>
        <w:pStyle w:val="ConsPlusTitle"/>
        <w:jc w:val="center"/>
      </w:pPr>
    </w:p>
    <w:p w:rsidR="002125A2" w:rsidRPr="002125A2" w:rsidRDefault="002125A2">
      <w:pPr>
        <w:pStyle w:val="ConsPlusTitle"/>
        <w:jc w:val="center"/>
      </w:pPr>
      <w:r w:rsidRPr="002125A2">
        <w:rPr>
          <w:sz w:val="24"/>
        </w:rPr>
        <w:t>ПРИКАЗ</w:t>
      </w:r>
      <w:r w:rsidRPr="002125A2">
        <w:rPr>
          <w:sz w:val="24"/>
        </w:rPr>
        <w:br/>
        <w:t>от 6 декабря 2007 года № 636</w:t>
      </w:r>
    </w:p>
    <w:p w:rsidR="002125A2" w:rsidRPr="002125A2" w:rsidRDefault="002125A2">
      <w:pPr>
        <w:pStyle w:val="ConsPlusTitle"/>
        <w:jc w:val="center"/>
      </w:pPr>
    </w:p>
    <w:p w:rsidR="002125A2" w:rsidRPr="002125A2" w:rsidRDefault="002125A2">
      <w:pPr>
        <w:pStyle w:val="ConsPlusTitle"/>
        <w:jc w:val="center"/>
        <w:rPr>
          <w:sz w:val="24"/>
        </w:rPr>
      </w:pPr>
      <w:proofErr w:type="gramStart"/>
      <w:r w:rsidRPr="002125A2">
        <w:rPr>
          <w:sz w:val="28"/>
        </w:rPr>
        <w:t>Об утверждении Инструкции об условиях и порядке приема в образовательные учреждения Министерства Российской Федерации по делам гражданской обороны, чрезвычайным ситуациям и ликвидации последствий стихийных бедствий пожарно-технического профиля</w:t>
      </w:r>
      <w:proofErr w:type="gramEnd"/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Normal"/>
        <w:ind w:firstLine="540"/>
        <w:jc w:val="both"/>
      </w:pPr>
      <w:proofErr w:type="gramStart"/>
      <w:r w:rsidRPr="002125A2">
        <w:t>В соответствии с Указом Президента Рос</w:t>
      </w:r>
      <w:bookmarkStart w:id="0" w:name="_GoBack"/>
      <w:bookmarkEnd w:id="0"/>
      <w:r w:rsidRPr="002125A2">
        <w:t xml:space="preserve">сийской Федерации от 11 июля 2004 г. </w:t>
      </w:r>
      <w:r>
        <w:t>№</w:t>
      </w:r>
      <w:r w:rsidRPr="002125A2">
        <w:t xml:space="preserve"> 868 </w:t>
      </w:r>
      <w:r>
        <w:t>«</w:t>
      </w:r>
      <w:r w:rsidRPr="002125A2">
        <w:t xml:space="preserve">Вопросы Министерства Российской Федерации по </w:t>
      </w:r>
      <w:r w:rsidRPr="00A43ED0">
        <w:t xml:space="preserve">делам </w:t>
      </w:r>
      <w:hyperlink r:id="rId8" w:history="1">
        <w:r w:rsidRPr="00A43ED0">
          <w:rPr>
            <w:rStyle w:val="a8"/>
            <w:color w:val="auto"/>
            <w:u w:val="none"/>
          </w:rPr>
          <w:t>гражданской обороны</w:t>
        </w:r>
      </w:hyperlink>
      <w:r w:rsidRPr="00A43ED0">
        <w:t xml:space="preserve">, чрезвычайным </w:t>
      </w:r>
      <w:r w:rsidRPr="002125A2">
        <w:t>ситуациям и ликвидации последствий стихийных бедствий</w:t>
      </w:r>
      <w:r>
        <w:t>»</w:t>
      </w:r>
      <w:r w:rsidRPr="002125A2">
        <w:t xml:space="preserve">, Постановлением Правительства Российской Федерации от 20 июня 2005 г. </w:t>
      </w:r>
      <w:r>
        <w:t>№</w:t>
      </w:r>
      <w:r w:rsidRPr="002125A2">
        <w:t xml:space="preserve"> 385 </w:t>
      </w:r>
      <w:r>
        <w:t>«</w:t>
      </w:r>
      <w:r w:rsidRPr="002125A2">
        <w:t>О федеральной противопожарной службе</w:t>
      </w:r>
      <w:r>
        <w:t>»</w:t>
      </w:r>
      <w:r w:rsidRPr="002125A2">
        <w:t xml:space="preserve"> и в целях обеспечения качественного отбора граждан Российской Федерации для поступления в образовательные учреждения Министерства Российской Федерации по</w:t>
      </w:r>
      <w:proofErr w:type="gramEnd"/>
      <w:r w:rsidRPr="002125A2">
        <w:t xml:space="preserve"> делам гражданской обороны, чрезвычайным ситуациям и ликвидации последствий стихийных бедствий пожарно-технического профиля </w:t>
      </w:r>
      <w:r w:rsidRPr="002125A2">
        <w:rPr>
          <w:spacing w:val="60"/>
        </w:rPr>
        <w:t>приказываю</w:t>
      </w:r>
      <w:r w:rsidRPr="002125A2">
        <w:t>: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Утвердить прилагаемую Инструкцию об условиях и порядке приема в образовательные учреждения Министерства Российской Федерации по делам гражданской обороны, чрезвычайным ситуациям и ликвидации последствий стихийных бедствий пожарно-технического профиля.</w:t>
      </w:r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Normal"/>
        <w:jc w:val="right"/>
      </w:pPr>
      <w:r w:rsidRPr="002125A2">
        <w:t>Министр</w:t>
      </w:r>
      <w:r w:rsidR="00A43ED0">
        <w:br/>
      </w:r>
      <w:r w:rsidRPr="002125A2">
        <w:t>С.К. ШОЙГУ</w:t>
      </w:r>
    </w:p>
    <w:p w:rsidR="002125A2" w:rsidRDefault="002125A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125A2" w:rsidRPr="002125A2" w:rsidRDefault="002125A2">
      <w:pPr>
        <w:pStyle w:val="ConsPlusNormal"/>
        <w:jc w:val="right"/>
        <w:outlineLvl w:val="0"/>
      </w:pPr>
      <w:r w:rsidRPr="002125A2">
        <w:lastRenderedPageBreak/>
        <w:t>Приложение</w:t>
      </w:r>
    </w:p>
    <w:p w:rsidR="002125A2" w:rsidRPr="002125A2" w:rsidRDefault="002125A2">
      <w:pPr>
        <w:pStyle w:val="ConsPlusNormal"/>
        <w:jc w:val="right"/>
      </w:pPr>
      <w:r w:rsidRPr="002125A2">
        <w:t>к приказу МЧС России</w:t>
      </w:r>
    </w:p>
    <w:p w:rsidR="002125A2" w:rsidRPr="002125A2" w:rsidRDefault="002125A2">
      <w:pPr>
        <w:pStyle w:val="ConsPlusNormal"/>
        <w:jc w:val="right"/>
      </w:pPr>
      <w:r w:rsidRPr="002125A2">
        <w:t xml:space="preserve">от 06.12.2007 </w:t>
      </w:r>
      <w:r>
        <w:t>№</w:t>
      </w:r>
      <w:r w:rsidRPr="002125A2">
        <w:t xml:space="preserve"> 636</w:t>
      </w:r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Title"/>
        <w:jc w:val="center"/>
      </w:pPr>
      <w:bookmarkStart w:id="1" w:name="P32"/>
      <w:bookmarkEnd w:id="1"/>
      <w:proofErr w:type="gramStart"/>
      <w:r w:rsidRPr="002125A2">
        <w:t>ИНСТРУКЦИЯ</w:t>
      </w:r>
      <w:r>
        <w:br/>
      </w:r>
      <w:r w:rsidRPr="002125A2">
        <w:t>ОБ УСЛОВИЯХ И ПОРЯДКЕ ПРИЕМА В ОБРАЗОВАТЕЛЬНЫЕ</w:t>
      </w:r>
      <w:r>
        <w:t xml:space="preserve"> </w:t>
      </w:r>
      <w:r w:rsidRPr="002125A2">
        <w:t>УЧРЕЖДЕНИЯ МИНИСТЕРСТВА</w:t>
      </w:r>
      <w:r>
        <w:t xml:space="preserve"> </w:t>
      </w:r>
      <w:r w:rsidRPr="002125A2">
        <w:t>РОССИЙСКОЙ ФЕДЕРАЦИИ ПО ДЕЛАМ</w:t>
      </w:r>
      <w:r>
        <w:t xml:space="preserve"> </w:t>
      </w:r>
      <w:r w:rsidRPr="002125A2">
        <w:t>ГРАЖДАНСКОЙ ОБОРОНЫ, ЧРЕЗВЫЧАЙНЫМ СИТУАЦИЯМ</w:t>
      </w:r>
      <w:r>
        <w:t xml:space="preserve"> </w:t>
      </w:r>
      <w:r w:rsidRPr="002125A2">
        <w:t>И ЛИКВИДАЦИИ ПОСЛЕДСТВИЙ СТИХИЙНЫХ БЕДСТВИЙ</w:t>
      </w:r>
      <w:r>
        <w:t xml:space="preserve"> </w:t>
      </w:r>
      <w:r w:rsidRPr="002125A2">
        <w:t>ПОЖАРНО-ТЕХНИЧЕСКОГО ПРОФИЛЯ</w:t>
      </w:r>
      <w:proofErr w:type="gramEnd"/>
    </w:p>
    <w:p w:rsidR="002125A2" w:rsidRPr="002125A2" w:rsidRDefault="002125A2">
      <w:pPr>
        <w:pStyle w:val="ConsPlusNormal"/>
        <w:jc w:val="center"/>
      </w:pPr>
    </w:p>
    <w:p w:rsidR="002125A2" w:rsidRPr="002125A2" w:rsidRDefault="002125A2">
      <w:pPr>
        <w:pStyle w:val="ConsPlusNormal"/>
        <w:jc w:val="center"/>
        <w:outlineLvl w:val="1"/>
        <w:rPr>
          <w:b/>
        </w:rPr>
      </w:pPr>
      <w:r w:rsidRPr="002125A2">
        <w:rPr>
          <w:b/>
        </w:rPr>
        <w:t>I. Общие положения</w:t>
      </w:r>
    </w:p>
    <w:p w:rsidR="002125A2" w:rsidRPr="002125A2" w:rsidRDefault="002125A2">
      <w:pPr>
        <w:pStyle w:val="ConsPlusNormal"/>
        <w:spacing w:before="280"/>
        <w:ind w:firstLine="540"/>
        <w:jc w:val="both"/>
      </w:pPr>
      <w:r w:rsidRPr="002125A2">
        <w:t xml:space="preserve">1. </w:t>
      </w:r>
      <w:proofErr w:type="gramStart"/>
      <w:r w:rsidRPr="002125A2">
        <w:t xml:space="preserve">Настоящая Инструкция об условиях и порядке приема в образовательные учреждения Министерства Российской Федерации по делам гражданской обороны, чрезвычайным ситуациям и ликвидации последствий стихийных бедствий пожарно-технического профиля (далее - Инструкция) разработана в соответствии с Федеральным законом от 21 декабря 1994 г. </w:t>
      </w:r>
      <w:r>
        <w:t>№</w:t>
      </w:r>
      <w:r w:rsidRPr="002125A2">
        <w:t xml:space="preserve"> 69-ФЗ </w:t>
      </w:r>
      <w:r>
        <w:t>«</w:t>
      </w:r>
      <w:r w:rsidRPr="002125A2">
        <w:t>О пожарной безопасности</w:t>
      </w:r>
      <w:r>
        <w:t>»</w:t>
      </w:r>
      <w:r>
        <w:rPr>
          <w:rStyle w:val="a5"/>
        </w:rPr>
        <w:footnoteReference w:id="1"/>
      </w:r>
      <w:r w:rsidRPr="002125A2">
        <w:t xml:space="preserve">, Законом Российской Федерации от 10 июля 1992 г. </w:t>
      </w:r>
      <w:r>
        <w:t>№</w:t>
      </w:r>
      <w:r w:rsidRPr="002125A2">
        <w:t xml:space="preserve"> 3266-1 </w:t>
      </w:r>
      <w:r>
        <w:t>«</w:t>
      </w:r>
      <w:r w:rsidRPr="002125A2">
        <w:t>Об образовании</w:t>
      </w:r>
      <w:r>
        <w:t>»</w:t>
      </w:r>
      <w:r>
        <w:rPr>
          <w:rStyle w:val="a5"/>
        </w:rPr>
        <w:footnoteReference w:id="2"/>
      </w:r>
      <w:r w:rsidRPr="002125A2">
        <w:t>, Указом Президента Российской Федерации от 11</w:t>
      </w:r>
      <w:proofErr w:type="gramEnd"/>
      <w:r w:rsidRPr="002125A2">
        <w:t xml:space="preserve"> </w:t>
      </w:r>
      <w:proofErr w:type="gramStart"/>
      <w:r w:rsidRPr="002125A2">
        <w:t xml:space="preserve">июля 2004 г. </w:t>
      </w:r>
      <w:r>
        <w:t>№</w:t>
      </w:r>
      <w:r w:rsidRPr="002125A2">
        <w:t xml:space="preserve"> 868 </w:t>
      </w:r>
      <w:r>
        <w:t>«</w:t>
      </w:r>
      <w:r w:rsidRPr="002125A2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t>»</w:t>
      </w:r>
      <w:r>
        <w:rPr>
          <w:rStyle w:val="a5"/>
        </w:rPr>
        <w:footnoteReference w:id="3"/>
      </w:r>
      <w:r w:rsidRPr="002125A2">
        <w:t xml:space="preserve">, Постановлением Верховного Совета Российской Федерации от 23 декабря 1992 г. </w:t>
      </w:r>
      <w:r>
        <w:t>№</w:t>
      </w:r>
      <w:r w:rsidRPr="002125A2">
        <w:t xml:space="preserve"> 4202-1 </w:t>
      </w:r>
      <w:r>
        <w:t>«</w:t>
      </w:r>
      <w:r w:rsidRPr="002125A2">
        <w:t>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</w:t>
      </w:r>
      <w:r>
        <w:t>»</w:t>
      </w:r>
      <w:r>
        <w:rPr>
          <w:rStyle w:val="a5"/>
        </w:rPr>
        <w:footnoteReference w:id="4"/>
      </w:r>
      <w:r w:rsidRPr="002125A2">
        <w:t>, Постановлением Правительства Российской Федерации от 20 июня 2005</w:t>
      </w:r>
      <w:r>
        <w:t> </w:t>
      </w:r>
      <w:r w:rsidRPr="002125A2">
        <w:t xml:space="preserve">г. </w:t>
      </w:r>
      <w:r>
        <w:t>№</w:t>
      </w:r>
      <w:r w:rsidRPr="002125A2">
        <w:t xml:space="preserve"> 385</w:t>
      </w:r>
      <w:proofErr w:type="gramEnd"/>
      <w:r w:rsidRPr="002125A2">
        <w:t xml:space="preserve"> </w:t>
      </w:r>
      <w:r>
        <w:t>«</w:t>
      </w:r>
      <w:proofErr w:type="gramStart"/>
      <w:r w:rsidRPr="002125A2">
        <w:t>О федеральной противопожарной службе</w:t>
      </w:r>
      <w:r>
        <w:t>»</w:t>
      </w:r>
      <w:r>
        <w:rPr>
          <w:rStyle w:val="a5"/>
        </w:rPr>
        <w:footnoteReference w:id="5"/>
      </w:r>
      <w:r w:rsidRPr="002125A2">
        <w:t xml:space="preserve">, Приказами Министерства образования Российской Федерации (далее </w:t>
      </w:r>
      <w:r>
        <w:t>–</w:t>
      </w:r>
      <w:r w:rsidRPr="002125A2">
        <w:t xml:space="preserve"> Минобразования России) от 9 декабря 2002 г. </w:t>
      </w:r>
      <w:r>
        <w:t>№</w:t>
      </w:r>
      <w:r w:rsidRPr="002125A2">
        <w:t xml:space="preserve"> 4304 </w:t>
      </w:r>
      <w:r>
        <w:t>«</w:t>
      </w:r>
      <w:r w:rsidRPr="002125A2">
        <w:t>Об утверждении Порядка приема в государственные и муниципальные образовательные учреждения среднего профессионального образования (средние специальные учебные заведения) Российской Федерации</w:t>
      </w:r>
      <w:r>
        <w:t>»</w:t>
      </w:r>
      <w:r w:rsidRPr="002125A2">
        <w:t xml:space="preserve"> (зарегистрирован в Министерстве юстиции Российской Федерации 3 февраля 2003 г., регистрационный </w:t>
      </w:r>
      <w:r>
        <w:t>№</w:t>
      </w:r>
      <w:r w:rsidRPr="002125A2">
        <w:t xml:space="preserve"> 4169) и от 14 января 2003 г. </w:t>
      </w:r>
      <w:r>
        <w:t>№</w:t>
      </w:r>
      <w:r w:rsidRPr="002125A2">
        <w:t xml:space="preserve"> 50 </w:t>
      </w:r>
      <w:r>
        <w:t>«</w:t>
      </w:r>
      <w:r w:rsidRPr="002125A2">
        <w:t>Об утверждении Порядка приема</w:t>
      </w:r>
      <w:proofErr w:type="gramEnd"/>
      <w:r w:rsidRPr="002125A2">
        <w:t xml:space="preserve"> в государственные образовательные учреждения </w:t>
      </w:r>
      <w:proofErr w:type="gramStart"/>
      <w:r w:rsidRPr="002125A2">
        <w:t>высшего профессионального</w:t>
      </w:r>
      <w:proofErr w:type="gramEnd"/>
      <w:r w:rsidRPr="002125A2">
        <w:t xml:space="preserve"> образования (высшие учебные заведения) Российской Федерации, учрежденные федеральными органами исполнительной власти</w:t>
      </w:r>
      <w:r>
        <w:t>»</w:t>
      </w:r>
      <w:r w:rsidRPr="002125A2">
        <w:t xml:space="preserve"> (зарегистрирован в Министерстве юстиции Российской Федерации 6 февраля 2003 г., регистрационный </w:t>
      </w:r>
      <w:r>
        <w:t>№</w:t>
      </w:r>
      <w:r w:rsidRPr="002125A2">
        <w:t xml:space="preserve"> 4188), с изменениями, внесенными Приказом Минобразования России от 9 февраля 2004 г. </w:t>
      </w:r>
      <w:r>
        <w:t>№</w:t>
      </w:r>
      <w:r w:rsidRPr="002125A2">
        <w:t xml:space="preserve"> 487 (зарегистрирован в Министерстве юстиции Российской Федерации 26 февраля 2004 г., регистрационный </w:t>
      </w:r>
      <w:r>
        <w:t>№</w:t>
      </w:r>
      <w:r w:rsidRPr="002125A2">
        <w:t xml:space="preserve"> 5586).</w:t>
      </w:r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Normal"/>
        <w:ind w:firstLine="540"/>
        <w:jc w:val="both"/>
      </w:pPr>
      <w:r w:rsidRPr="002125A2">
        <w:t xml:space="preserve">2. Образовательные учреждения готовят специалистов для замещения должностей среднего и старшего начальствующего состава в федеральной противопожарной службе (далее </w:t>
      </w:r>
      <w:r>
        <w:t>–</w:t>
      </w:r>
      <w:r w:rsidRPr="002125A2">
        <w:t xml:space="preserve"> ФПС), подлежащих комплектованию специалистами со средним и </w:t>
      </w:r>
      <w:proofErr w:type="gramStart"/>
      <w:r w:rsidRPr="002125A2">
        <w:t>высшим профессиональным</w:t>
      </w:r>
      <w:proofErr w:type="gramEnd"/>
      <w:r w:rsidRPr="002125A2">
        <w:t xml:space="preserve"> образованием. Перечень должностей среднего и старшего начальствующего состава ФПС и соответствующих этим должностям квалификационных требований утверждается приказом МЧС России.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lastRenderedPageBreak/>
        <w:t>3. Образовательные учреждения объявляют прием на обучение по образовательным программам только при наличии лицензии на осуществление образовательной деятельности по этим программам, выданной им в соответствии с законодательством Российской Федерации.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4. Количество граждан Российской Федерации (далее </w:t>
      </w:r>
      <w:r>
        <w:t>–</w:t>
      </w:r>
      <w:r w:rsidRPr="002125A2">
        <w:t xml:space="preserve"> граждане), принимаемых на первый курс образовательного учреждения для обучения за счет средств федерального бюджета, ежегодно устанавливается планом комплектования образовательных учреждений МЧС России пожарно-технического профиля (далее - План комплектования), утверждаемым приказом МЧС России.</w:t>
      </w:r>
    </w:p>
    <w:p w:rsidR="002125A2" w:rsidRPr="002125A2" w:rsidRDefault="002125A2">
      <w:pPr>
        <w:pStyle w:val="ConsPlusNormal"/>
        <w:spacing w:before="280"/>
        <w:ind w:firstLine="540"/>
        <w:jc w:val="both"/>
      </w:pPr>
      <w:r w:rsidRPr="002125A2">
        <w:t xml:space="preserve">5. Подготовка специалистов для зарубежных государств осуществляется на основании Постановления Правительства Российской Федерации от 4 ноября 2003 г. </w:t>
      </w:r>
      <w:r>
        <w:t>№</w:t>
      </w:r>
      <w:r w:rsidRPr="002125A2">
        <w:t xml:space="preserve"> 668 </w:t>
      </w:r>
      <w:r>
        <w:t>«</w:t>
      </w:r>
      <w:r w:rsidRPr="002125A2">
        <w:t>О сотрудничестве с зарубежными странами в области образования</w:t>
      </w:r>
      <w:r>
        <w:t>»</w:t>
      </w:r>
      <w:r>
        <w:rPr>
          <w:rStyle w:val="a5"/>
        </w:rPr>
        <w:footnoteReference w:id="6"/>
      </w:r>
      <w:r w:rsidRPr="002125A2">
        <w:t>.</w:t>
      </w:r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Normal"/>
        <w:ind w:firstLine="540"/>
        <w:jc w:val="both"/>
      </w:pPr>
      <w:r w:rsidRPr="002125A2">
        <w:t xml:space="preserve">6. </w:t>
      </w:r>
      <w:proofErr w:type="gramStart"/>
      <w:r w:rsidRPr="002125A2">
        <w:t>Организация отбора граждан для обучения в образовательных учреждениях возлагается на Департамент кадровой политики МЧС России, территориальные органы и организации МЧС России в соответствии с Планом комплектования.</w:t>
      </w:r>
      <w:proofErr w:type="gramEnd"/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7. Образовательные учреждения вправе осуществлять в соответствии с законодательными и иными нормативными правовыми актами Российской Федерации и нормативными правовыми актами МЧС России прием граждан для обучения на основе договоров с оплатой стоимости обучения юридическими и (или) физическими лицами. При этом общее </w:t>
      </w:r>
      <w:proofErr w:type="gramStart"/>
      <w:r w:rsidRPr="002125A2">
        <w:t>количество</w:t>
      </w:r>
      <w:proofErr w:type="gramEnd"/>
      <w:r w:rsidRPr="002125A2">
        <w:t xml:space="preserve"> обучающихся в образовательном учреждении не должно превышать предельную численность, установленную в лицензии на осуществление образовательной деятельности.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8. Профессиональная подготовка, профессиональная переподготовка и повышение квалификации специалистов иных федеральных органов исполнительной власти, органов исполнительной власти субъектов Российской Федерации и организаций осуществляется в образовательных учреждениях на договорной основе. Профессиональная подготовка, профессиональная переподготовка и повышение квалификации таких специалистов производится по отдельным учебным программам, утвержденным начальниками образовательных учреждений и согласованным с Департаментом кадровой политики МЧС России.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9. Порядок прохождения кандидатами на обучение в образовательных учреждениях по очной форме (далее </w:t>
      </w:r>
      <w:r w:rsidR="00CE5456">
        <w:t>–</w:t>
      </w:r>
      <w:r w:rsidRPr="002125A2">
        <w:t xml:space="preserve"> кандидаты) военно-врачебной комиссии и психофизиологического обследования регламентируется Постановлением Правительства Российской Федерации от 25 февраля 2003 г. </w:t>
      </w:r>
      <w:r>
        <w:t>№</w:t>
      </w:r>
      <w:r w:rsidRPr="002125A2">
        <w:t xml:space="preserve"> 123 </w:t>
      </w:r>
      <w:r>
        <w:t>«</w:t>
      </w:r>
      <w:r w:rsidRPr="002125A2">
        <w:t>Об утверждении Положения о военно-врачебной экспертизе</w:t>
      </w:r>
      <w:r>
        <w:t>»</w:t>
      </w:r>
      <w:r>
        <w:rPr>
          <w:rStyle w:val="a5"/>
        </w:rPr>
        <w:footnoteReference w:id="7"/>
      </w:r>
      <w:r w:rsidRPr="002125A2">
        <w:t xml:space="preserve"> и условиями соглашения (договора) - для специалистов зарубежных государств.</w:t>
      </w:r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Normal"/>
        <w:jc w:val="center"/>
        <w:outlineLvl w:val="1"/>
        <w:rPr>
          <w:b/>
        </w:rPr>
      </w:pPr>
      <w:r w:rsidRPr="002125A2">
        <w:rPr>
          <w:b/>
        </w:rPr>
        <w:t>II. Условия приема</w:t>
      </w:r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Normal"/>
        <w:ind w:firstLine="540"/>
        <w:jc w:val="both"/>
      </w:pPr>
      <w:r w:rsidRPr="002125A2">
        <w:t>10. В образовательные учреждения на очную форму обучения принимаются успешно выдержавшие конкурсные вступительные испытания: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граждане не моложе 17 лет на год поступления, независимо от национальности, социального положения, отношения к религии, убеждений, членства в общественных объединениях, имеющие среднее (полное) общее или среднее профессиональное образование, подтвержденное документом государственного образца о среднем (полном) общем или среднем профессиональном образовании или дипломом о </w:t>
      </w:r>
      <w:proofErr w:type="gramStart"/>
      <w:r w:rsidRPr="002125A2">
        <w:t>начальном профессиональном</w:t>
      </w:r>
      <w:proofErr w:type="gramEnd"/>
      <w:r w:rsidRPr="002125A2">
        <w:t xml:space="preserve"> образовании, если в нем есть запись о получении среднего (полного) общего образования, способные по своим личным, деловым, профессионально-психологическим качествам, физической подготовке и состоянию здоровья выполнять обязанности, возложенные на личный состав ФПС;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lastRenderedPageBreak/>
        <w:t>лица рядового и начальствующего состава ФПС, имеющие среднее профессиональное (техническое) образование;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граждане на договорной (платной) основе;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иностранные граждане на основании международных договоров Российской Федерации.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11. На обучение без отрыва от службы (работы) принимаются успешно выдержавшие вступительные испытания: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военнослужащие, проходящие службу по контракту, лица рядового и начальствующего состава Государственной противопожарной службы (далее </w:t>
      </w:r>
      <w:r w:rsidR="00CE5456">
        <w:t>–</w:t>
      </w:r>
      <w:r w:rsidRPr="002125A2">
        <w:t xml:space="preserve"> ГПС) МЧС России, имеющие среднее (полное) общее образование;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военнослужащие, проходящие службу по контракту, лица среднего и старшего начальствующего состава ГПС МЧС России, имеющие среднее профессиональное (техническое) образование;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иностранные граждане, имеющие образование, соответствующее среднему (полному) общему и среднему профессиональному образованию в Российской Федерации, в соответствии с международными договорами Российской Федерации.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12. На обучение по сокращенным (ускоренным) программам (на очную и заочную формы) принимаются лица среднего и старшего начальствующего состава ГПС МЧС России, ранее успешно завершившие предыдущую ступень обучения в государственных образовательных учреждениях начального, среднего и </w:t>
      </w:r>
      <w:proofErr w:type="gramStart"/>
      <w:r w:rsidRPr="002125A2">
        <w:t>высшего профессионального</w:t>
      </w:r>
      <w:proofErr w:type="gramEnd"/>
      <w:r w:rsidRPr="002125A2">
        <w:t xml:space="preserve"> образования.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13. На обучение без отрыва от службы (работы) принимаются лица в возрасте до 35 лет, а на обучение без отрыва от службы (работы) по программам второго высшего образования (специальность </w:t>
      </w:r>
      <w:r>
        <w:t>«</w:t>
      </w:r>
      <w:r w:rsidRPr="002125A2">
        <w:t>Государственное и муниципальное управление</w:t>
      </w:r>
      <w:r>
        <w:t>»</w:t>
      </w:r>
      <w:r w:rsidRPr="002125A2">
        <w:t xml:space="preserve">) </w:t>
      </w:r>
      <w:r w:rsidR="00CE5456">
        <w:t>–</w:t>
      </w:r>
      <w:r w:rsidRPr="002125A2">
        <w:t xml:space="preserve"> в возрасте до 40 лет.</w:t>
      </w:r>
    </w:p>
    <w:p w:rsidR="002125A2" w:rsidRPr="002125A2" w:rsidRDefault="002125A2">
      <w:pPr>
        <w:pStyle w:val="ConsPlusNormal"/>
        <w:ind w:firstLine="540"/>
        <w:jc w:val="both"/>
      </w:pPr>
    </w:p>
    <w:p w:rsidR="002125A2" w:rsidRPr="002125A2" w:rsidRDefault="002125A2">
      <w:pPr>
        <w:pStyle w:val="ConsPlusNormal"/>
        <w:jc w:val="center"/>
        <w:outlineLvl w:val="1"/>
        <w:rPr>
          <w:b/>
        </w:rPr>
      </w:pPr>
      <w:r w:rsidRPr="002125A2">
        <w:rPr>
          <w:b/>
        </w:rPr>
        <w:t>III. Порядок проведения вступительных испытаний</w:t>
      </w:r>
    </w:p>
    <w:p w:rsidR="002125A2" w:rsidRPr="002125A2" w:rsidRDefault="002125A2">
      <w:pPr>
        <w:pStyle w:val="ConsPlusNormal"/>
        <w:jc w:val="center"/>
      </w:pPr>
    </w:p>
    <w:p w:rsidR="002125A2" w:rsidRPr="002125A2" w:rsidRDefault="002125A2">
      <w:pPr>
        <w:pStyle w:val="ConsPlusNormal"/>
        <w:ind w:firstLine="540"/>
        <w:jc w:val="both"/>
      </w:pPr>
      <w:r w:rsidRPr="002125A2">
        <w:t xml:space="preserve">14. Вступительные испытания могут быть проведены в форме экзамена, собеседования и в других формах испытаний, установленных законодательством Российской Федерации. Программы вступительных испытаний формируются на основе примерных программ по общеобразовательным предметам среднего (полного) общего образования, утвержденных </w:t>
      </w:r>
      <w:proofErr w:type="spellStart"/>
      <w:r w:rsidRPr="002125A2">
        <w:t>Минобрнауки</w:t>
      </w:r>
      <w:proofErr w:type="spellEnd"/>
      <w:r w:rsidRPr="002125A2">
        <w:t xml:space="preserve"> России. Запрещается вводить в программы вступительных испытаний вопросы, выходящие за рамки указанных программ. Перечень вступительных испытаний определяется ежегодно в приказе МЧС России об утверждении Плана комплектования.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15. Для организации проведения вступительных испытаний и зачисления на первый и последующие курсы в образовательных учреждениях создаются приемные, предметные, экзаменационные, аттестационные и апелляционные комиссии (далее - комиссии), порядок формирования, состав, полномочия и деятельность которых регламентируется положениями о них, утверждаемыми начальниками образовательных учреждений. Председателем комиссий образовательного учреждения является его начальник или лицо, назначенное приказом МЧС России.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16. Организация и порядок работы комиссий в филиалах образовательных учреждений определяются начальниками образовательных учреждений.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17. Решения комиссий оформляются протоколами, которые подписываются председателями и ответственными секретарями комиссий.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18. Профильные (конкурсные) испытания определяются приемными комиссиями </w:t>
      </w:r>
      <w:r w:rsidRPr="002125A2">
        <w:lastRenderedPageBreak/>
        <w:t xml:space="preserve">образовательных учреждений и оцениваются по пятибалльной системе. По остальным предметам решениями приемных комиссий образовательных учреждений может устанавливаться двухбалльная система оценки: </w:t>
      </w:r>
      <w:r>
        <w:t>«</w:t>
      </w:r>
      <w:r w:rsidRPr="002125A2">
        <w:t>зачет</w:t>
      </w:r>
      <w:r>
        <w:t>»</w:t>
      </w:r>
      <w:r w:rsidRPr="002125A2">
        <w:t xml:space="preserve"> и </w:t>
      </w:r>
      <w:r>
        <w:t>«</w:t>
      </w:r>
      <w:r w:rsidRPr="002125A2">
        <w:t>незачет</w:t>
      </w:r>
      <w:r>
        <w:t>»</w:t>
      </w:r>
      <w:r w:rsidRPr="002125A2">
        <w:t>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19. До начала вступительных испытаний по очной форме обучения кандидаты проходят медицинское и психофизиологическое обследование непосредственно в образовательном учреждении. Рекомендации обследования подлежат обязательному учету при принятии приемными комиссиями решений о допуске кандидатов к вступительным испытаниям.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20. На вступительных испытаниях должна быть обеспечена спокойная и доброжелательная обстановка, предоставлена возможность кандидатам наиболее полно проявить уровень своих знаний и умений.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Количество и порядок проведения вступительных испытаний не должны зависеть от последующих условий зачисления кандидатов (по общему конкурсу, на целевые места, внеконкурсный прием).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Лица, окончившие с медалями образовательные учреждения среднего (полного) общего или </w:t>
      </w:r>
      <w:proofErr w:type="gramStart"/>
      <w:r w:rsidRPr="002125A2">
        <w:t>начального профессионального</w:t>
      </w:r>
      <w:proofErr w:type="gramEnd"/>
      <w:r w:rsidRPr="002125A2">
        <w:t xml:space="preserve"> образования, при поступлении на учебу в образовательные учреждения сдают нормативы по физической подготовке и проходят вступительное испытание по одному из предметов из числа конкурсных, установленных приемными комиссиями. При получении положительной оценки по физической подготовке и оценки </w:t>
      </w:r>
      <w:r>
        <w:t>«</w:t>
      </w:r>
      <w:r w:rsidRPr="002125A2">
        <w:t>отлично</w:t>
      </w:r>
      <w:r>
        <w:t>»</w:t>
      </w:r>
      <w:r w:rsidRPr="002125A2">
        <w:t xml:space="preserve"> по предмету из числа конкурсных они освобождаются от других вступительных испытаний и зачисляются в образовательные учреждения, а при получении иных положительных оценок сдают все вступительные испытания на общих основаниях.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На очную форму обучения по программам среднего и </w:t>
      </w:r>
      <w:proofErr w:type="gramStart"/>
      <w:r w:rsidRPr="002125A2">
        <w:t>высшего профессионального</w:t>
      </w:r>
      <w:proofErr w:type="gramEnd"/>
      <w:r w:rsidRPr="002125A2">
        <w:t xml:space="preserve"> образования кандидат может представить результаты единого государственного экзамена по общеобразовательным предметам, по которым проводятся вступительные испытания (кроме экзамена по физической подготовке).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Выпускники подготовительных отделений образовательных учреждений участвуют в конкурсе на общих основаниях.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Лица, окончившие с отличием образовательные учреждения среднего профессионального образования пожарно-технического профиля, принимаются в высшие образовательные учреждения по результатам собеседования (тестирования). Программу собеседования (тестирования) утверждает председатель приемной комиссии. Не </w:t>
      </w:r>
      <w:proofErr w:type="gramStart"/>
      <w:r w:rsidRPr="002125A2">
        <w:t>прошедшие</w:t>
      </w:r>
      <w:proofErr w:type="gramEnd"/>
      <w:r w:rsidRPr="002125A2">
        <w:t xml:space="preserve"> собеседование (тестирование) участвуют в конкурсе на общих основаниях.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21. Кандидатам, допущенным к вступительным испытаниям, выдается экзаменационный лист установленной формы, скрепленный гербовой печатью образовательного учреждения, с фотографией кандидата. В случае необходимости в него вносятся оценки из документов, подтверждающих участие кандидатов в других формах вступительных испытаний. Экзаменационный лист подшивается в личное дело кандидата по </w:t>
      </w:r>
      <w:proofErr w:type="gramStart"/>
      <w:r w:rsidRPr="002125A2">
        <w:t>окончании</w:t>
      </w:r>
      <w:proofErr w:type="gramEnd"/>
      <w:r w:rsidRPr="002125A2">
        <w:t xml:space="preserve"> вступительных испытаний.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22. Кандидаты, не явившиеся на вступительные испытания без уважительных причин или получившие неудовлетворительную оценку, выбывают из конкурса и не зачисляются в образовательное учреждение. Повторное прохождение вступительных испытаний запрещается. О невозможности явиться на испытания кандидат должен сообщить в приемную комиссию до начала испытаний и (или) представить оправдательный документ не позднее трех дней после назначенного вступительного испытания. В этом случае кандидату предоставляется возможность проходить вступительные испытания в другие сроки по усмотрению приемной комиссии, но не позднее дня итогового заседания приемной комиссии.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lastRenderedPageBreak/>
        <w:t>23. Начальники образовательных учреждений имеют право до окончания вступительных испытаний откомандировать в распоряжение комплектующего органа кандидата, нарушившего правила внутреннего распорядка образовательного учреждения.</w:t>
      </w:r>
    </w:p>
    <w:p w:rsidR="002125A2" w:rsidRPr="002125A2" w:rsidRDefault="002125A2">
      <w:pPr>
        <w:pStyle w:val="ConsPlusNormal"/>
        <w:jc w:val="center"/>
      </w:pPr>
    </w:p>
    <w:p w:rsidR="002125A2" w:rsidRPr="002125A2" w:rsidRDefault="002125A2">
      <w:pPr>
        <w:pStyle w:val="ConsPlusNormal"/>
        <w:jc w:val="center"/>
        <w:outlineLvl w:val="1"/>
        <w:rPr>
          <w:b/>
        </w:rPr>
      </w:pPr>
      <w:r w:rsidRPr="002125A2">
        <w:rPr>
          <w:b/>
        </w:rPr>
        <w:t>IV. Порядок зачисления</w:t>
      </w:r>
    </w:p>
    <w:p w:rsidR="002125A2" w:rsidRPr="002125A2" w:rsidRDefault="002125A2">
      <w:pPr>
        <w:pStyle w:val="ConsPlusNormal"/>
        <w:spacing w:before="280"/>
        <w:ind w:firstLine="540"/>
        <w:jc w:val="both"/>
      </w:pPr>
      <w:r w:rsidRPr="002125A2">
        <w:t>25. Зачисление на обучение кандидата производится на конкурсной основе по результатам вступительных испытаний, данных медицинского и психофизиологического обследований приказом начальника соответствующего образовательного учреждения на основании решения приемной комиссии.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Выписка из приказа является основанием для откомандирования лиц, принятых на обучение с отрывом от службы (работы), и предоставления отпусков.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26. На первые курсы образовательных учреждений разрешается зачислять до 10 процентов курсантов и слушателей сверх Плана комплектования, не включая лиц, поступающих на договорной основе.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27. На первый курс принимаются успешно выдержавшие вступительные испытания: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лица, имеющие документ государственного образца о среднем (полном) общем или среднем профессиональном образовании, а также диплом о </w:t>
      </w:r>
      <w:proofErr w:type="gramStart"/>
      <w:r w:rsidRPr="002125A2">
        <w:t>начальном профессиональном</w:t>
      </w:r>
      <w:proofErr w:type="gramEnd"/>
      <w:r w:rsidRPr="002125A2">
        <w:t xml:space="preserve"> образовании, если в нем есть запись о получении предъявителем среднего (полного) общего образования;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лица, имеющие среднее профессиональное образование соответствующего профиля.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На первый и последующие курсы принимаются успешно выдержавшие вступительные испытания: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лица, имеющие академическую справку установленного образца о незаконченном </w:t>
      </w:r>
      <w:proofErr w:type="gramStart"/>
      <w:r w:rsidRPr="002125A2">
        <w:t>высшем профессиональном</w:t>
      </w:r>
      <w:proofErr w:type="gramEnd"/>
      <w:r w:rsidRPr="002125A2">
        <w:t xml:space="preserve"> образовании или диплом государственного образца о высшем профессиональном образовании различных ступеней;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лица, имеющие </w:t>
      </w:r>
      <w:proofErr w:type="gramStart"/>
      <w:r w:rsidRPr="002125A2">
        <w:t>высшее профессиональное</w:t>
      </w:r>
      <w:proofErr w:type="gramEnd"/>
      <w:r w:rsidRPr="002125A2">
        <w:t xml:space="preserve"> образование.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28. Вне конкурса при получении положительных оценок на вступительных испытаниях зачисляются: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дети-сироты и дети, оставшиеся без попечения родителей, а также лица в возрасте до 23 лет из числа детей-сирот и детей, оставшихся без попечения родителей;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граждане в возрасте до 20 лет, имеющие только одного родителя - инвалида 1 группы, если среднедушевой доход семьи ниже величины прожиточного минимума, установленного в соответствующем субъекте Российской Федерации;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граждане, уволенные с военной службы и поступающие в образовательные учреждения на основании рекомендаций командиров воинских частей;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участники (ветераны) боевых действий;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другие граждане, которым в соответствии с законодательством Российской Федерации предоставлено право внеконкурсного поступления в образовательные учреждения.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29. При равенстве общего количества баллов преимущественное право на зачисление в образовательные учреждения получают кандидаты: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lastRenderedPageBreak/>
        <w:t>дети сотрудников ГПС МЧС России и военнослужащих МЧС России (МВД России), погибших или получивших инвалидность при исполнении служебных обязанностей;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сотрудники ГПС МЧС России, имеющие стаж службы на должностях рядового и начальствующего состава не менее шести месяцев;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выпускники специализированных классов с углубленной подготовкой по профилю будущей специальности;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лица, проявившие способности и склонность к избранной специальности и наиболее подготовленные к обучению в данном образовательном учреждении (по заключению психофизиологического обследования);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другие граждане, которым в соответствии с законодательством Российской Федерации предоставлено преимущественное право поступления в образовательные учреждения.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30. </w:t>
      </w:r>
      <w:proofErr w:type="gramStart"/>
      <w:r w:rsidRPr="002125A2">
        <w:t>Кандидаты из числа лиц рядового и начальствующего состава ФПС, военнослужащие МЧС России, проходящие службу по контракту, не прошедшие по конкурсу на очную форму обучения, по решению приемной комиссии могут быть допущены к конкурсу на другую форму обучения (при ее наличии) по данной специальности в этом же образовательном учреждении без повторного прохождения вступительных испытаний.</w:t>
      </w:r>
      <w:proofErr w:type="gramEnd"/>
    </w:p>
    <w:p w:rsidR="002125A2" w:rsidRPr="002125A2" w:rsidRDefault="002125A2">
      <w:pPr>
        <w:pStyle w:val="ConsPlusNormal"/>
        <w:spacing w:before="220"/>
        <w:ind w:firstLine="540"/>
        <w:jc w:val="both"/>
      </w:pPr>
      <w:bookmarkStart w:id="2" w:name="P125"/>
      <w:bookmarkEnd w:id="2"/>
      <w:r w:rsidRPr="002125A2">
        <w:t>31. Кандидаты, не прошедшие по конкурсу, откомандировываются в распоряжение комплектующих органов. По их просьбе им выдается справка о результатах вступительных испытаний по прилагаемой к настоящей Инструкции форме.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32. </w:t>
      </w:r>
      <w:proofErr w:type="gramStart"/>
      <w:r w:rsidRPr="002125A2">
        <w:t>При наличии вакантных мест (после зачисления всех выдержавших вступительные испытания в данном образовательном учреждении) начальникам образовательных учреждений предоставляется право зачислять в течение одного месяца после начала учебного года в состав слушателей и курсантов лиц, выдержавших вступительные испытания, но не прошедших по конкурсу в другие образовательные учреждения.</w:t>
      </w:r>
      <w:proofErr w:type="gramEnd"/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При решении вопроса о зачислении кандидатов из образовательных учреждений, где они проходили вступительные испытания, запрашиваются экзаменационные листы и письменные работы для приобщения к личному делу.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33. Занятия в образовательных учреждениях начинаются в сроки, установленные учебным планом. Слушатели и курсанты, не приступившие к занятиям без уважительных причин в течение 10 дней после начала учебного года, отчисляются из образовательных учреждений и откомандировываются в распоряжение комплектующего органа.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34. Прием на места с оплатой стоимости обучения осуществляется сверх установленных контрольных цифр приема в пределах численности, определяемой лицензией.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Для поступающих по договору с оплатой стоимости обучения устанавливается тот же набор вступительных испытаний, что и для лиц, поступающих на данную программу, и курс для обучения за счет средств соответствующего бюджета.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Взаимоотношения между образовательным учреждением и юридическим или физическим лицом для приема на места с оплатой стоимости обучения регулируются договором.</w:t>
      </w:r>
    </w:p>
    <w:p w:rsidR="002125A2" w:rsidRPr="002125A2" w:rsidRDefault="002125A2">
      <w:pPr>
        <w:pStyle w:val="ConsPlusNormal"/>
        <w:jc w:val="center"/>
      </w:pPr>
    </w:p>
    <w:p w:rsidR="002125A2" w:rsidRPr="002125A2" w:rsidRDefault="002125A2">
      <w:pPr>
        <w:pStyle w:val="ConsPlusNormal"/>
        <w:jc w:val="center"/>
        <w:outlineLvl w:val="1"/>
        <w:rPr>
          <w:b/>
        </w:rPr>
      </w:pPr>
      <w:r w:rsidRPr="002125A2">
        <w:rPr>
          <w:b/>
        </w:rPr>
        <w:t>V. Порядок подачи и рассмотрения апелляций</w:t>
      </w:r>
    </w:p>
    <w:p w:rsidR="002125A2" w:rsidRPr="002125A2" w:rsidRDefault="002125A2">
      <w:pPr>
        <w:pStyle w:val="ConsPlusNormal"/>
        <w:jc w:val="center"/>
      </w:pPr>
    </w:p>
    <w:p w:rsidR="002125A2" w:rsidRPr="002125A2" w:rsidRDefault="002125A2">
      <w:pPr>
        <w:pStyle w:val="ConsPlusNormal"/>
        <w:ind w:firstLine="540"/>
        <w:jc w:val="both"/>
      </w:pPr>
      <w:r w:rsidRPr="002125A2">
        <w:t xml:space="preserve">35. По результатам вступительного испытания в день проведения испытаний или не позднее дня объявления оценки кандидат имеет право подать письменное заявление на имя начальника образовательного учреждения об ошибочности, по его мнению, оценки, выставленной на </w:t>
      </w:r>
      <w:r w:rsidRPr="002125A2">
        <w:lastRenderedPageBreak/>
        <w:t xml:space="preserve">вступительном испытании (далее </w:t>
      </w:r>
      <w:r w:rsidR="00CE5456">
        <w:t>–</w:t>
      </w:r>
      <w:r w:rsidRPr="002125A2">
        <w:t xml:space="preserve"> апелляция). Апелляция должна содержать аргументированное обоснование несогласия с выставленной экзаменационной оценкой.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36. Кандидат имеет право ознакомиться со своей работой в порядке, установленном приказом начальника образовательного учреждения.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 xml:space="preserve">37. Рассмотрение апелляции проводится апелляционной комиссией образовательного учреждения. Рассмотрение апелляции не является переэкзаменовкой, в ходе рассмотрения апелляции проверяется только правильность </w:t>
      </w:r>
      <w:proofErr w:type="gramStart"/>
      <w:r w:rsidRPr="002125A2">
        <w:t>оценки результата сдачи вступительного испытания</w:t>
      </w:r>
      <w:proofErr w:type="gramEnd"/>
      <w:r w:rsidRPr="002125A2">
        <w:t>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38. Кандидат имеет право присутствовать при рассмотрении экзаменационной работы. С несовершеннолетним кандидатом (до 18 лет) имеет право присутствовать один из родителей или законных представителей, кроме несовершеннолетних, признанных в соответствии с законом полностью дееспособными до достижения совершеннолетия. Апелляции от вторых лиц, в том числе от родственников кандидата, не принимаются и не рассматриваются.</w:t>
      </w:r>
    </w:p>
    <w:p w:rsidR="002125A2" w:rsidRPr="002125A2" w:rsidRDefault="002125A2">
      <w:pPr>
        <w:pStyle w:val="ConsPlusNormal"/>
        <w:spacing w:before="220"/>
        <w:ind w:firstLine="540"/>
        <w:jc w:val="both"/>
      </w:pPr>
      <w:r w:rsidRPr="002125A2">
        <w:t>39. Заседание комиссии протоколируется, результат объявляется кандидату. Решение комиссии является окончательным и пересмотру не подлежит.</w:t>
      </w:r>
    </w:p>
    <w:p w:rsidR="002125A2" w:rsidRDefault="002125A2">
      <w:pPr>
        <w:pStyle w:val="ConsPlusNormal"/>
        <w:jc w:val="right"/>
        <w:outlineLvl w:val="1"/>
        <w:sectPr w:rsidR="002125A2" w:rsidSect="00F1587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25A2" w:rsidRPr="00CE5456" w:rsidRDefault="002125A2" w:rsidP="00CE5456">
      <w:pPr>
        <w:spacing w:after="0" w:line="240" w:lineRule="auto"/>
        <w:ind w:left="6237"/>
        <w:jc w:val="center"/>
        <w:rPr>
          <w:rFonts w:ascii="Times New Roman" w:eastAsiaTheme="minorEastAsia" w:hAnsi="Times New Roman" w:cs="Times New Roman"/>
          <w:szCs w:val="20"/>
          <w:lang w:eastAsia="ru-RU"/>
        </w:rPr>
      </w:pPr>
      <w:r w:rsidRPr="00CE5456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Приложение</w:t>
      </w:r>
    </w:p>
    <w:p w:rsidR="00CE5456" w:rsidRPr="00CE5456" w:rsidRDefault="002125A2" w:rsidP="00CE5456">
      <w:pPr>
        <w:spacing w:after="0" w:line="240" w:lineRule="auto"/>
        <w:ind w:left="6237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E5456">
        <w:rPr>
          <w:rFonts w:ascii="Times New Roman" w:eastAsiaTheme="minorEastAsia" w:hAnsi="Times New Roman" w:cs="Times New Roman"/>
          <w:szCs w:val="20"/>
          <w:lang w:eastAsia="ru-RU"/>
        </w:rPr>
        <w:t xml:space="preserve">к пункту </w:t>
      </w:r>
      <w:r w:rsidR="00CE5456" w:rsidRPr="00CE5456">
        <w:rPr>
          <w:rFonts w:ascii="Times New Roman" w:eastAsiaTheme="minorEastAsia" w:hAnsi="Times New Roman" w:cs="Times New Roman"/>
          <w:szCs w:val="20"/>
          <w:lang w:eastAsia="ru-RU"/>
        </w:rPr>
        <w:t>Приложение</w:t>
      </w:r>
      <w:r w:rsidR="00CE5456"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CE5456" w:rsidRPr="00CE5456">
        <w:rPr>
          <w:rFonts w:ascii="Times New Roman" w:eastAsiaTheme="minorEastAsia" w:hAnsi="Times New Roman" w:cs="Times New Roman"/>
          <w:szCs w:val="20"/>
          <w:lang w:eastAsia="ru-RU"/>
        </w:rPr>
        <w:t xml:space="preserve">к пункту 31 </w:t>
      </w:r>
      <w:r w:rsidR="00CE5456">
        <w:rPr>
          <w:rFonts w:ascii="Times New Roman" w:eastAsiaTheme="minorEastAsia" w:hAnsi="Times New Roman" w:cs="Times New Roman"/>
          <w:szCs w:val="20"/>
          <w:lang w:eastAsia="ru-RU"/>
        </w:rPr>
        <w:t>и</w:t>
      </w:r>
      <w:r w:rsidR="00CE5456" w:rsidRPr="00CE5456">
        <w:rPr>
          <w:rFonts w:ascii="Times New Roman" w:eastAsiaTheme="minorEastAsia" w:hAnsi="Times New Roman" w:cs="Times New Roman"/>
          <w:szCs w:val="20"/>
          <w:lang w:eastAsia="ru-RU"/>
        </w:rPr>
        <w:t>нструкции об условиях</w:t>
      </w:r>
      <w:r w:rsidR="00CE5456"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CE5456" w:rsidRPr="00CE5456">
        <w:rPr>
          <w:rFonts w:ascii="Times New Roman" w:eastAsiaTheme="minorEastAsia" w:hAnsi="Times New Roman" w:cs="Times New Roman"/>
          <w:szCs w:val="20"/>
          <w:lang w:eastAsia="ru-RU"/>
        </w:rPr>
        <w:t>и порядке приема в образовательные</w:t>
      </w:r>
      <w:r w:rsidR="00CE5456"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CE5456" w:rsidRPr="00CE5456">
        <w:rPr>
          <w:rFonts w:ascii="Times New Roman" w:eastAsiaTheme="minorEastAsia" w:hAnsi="Times New Roman" w:cs="Times New Roman"/>
          <w:szCs w:val="20"/>
          <w:lang w:eastAsia="ru-RU"/>
        </w:rPr>
        <w:t>учреждения МЧС России пожарно-технического профиля</w:t>
      </w:r>
    </w:p>
    <w:p w:rsidR="00CE5456" w:rsidRPr="00CE5456" w:rsidRDefault="00CE5456" w:rsidP="00CE5456">
      <w:pPr>
        <w:autoSpaceDE w:val="0"/>
        <w:autoSpaceDN w:val="0"/>
        <w:spacing w:after="0" w:line="240" w:lineRule="auto"/>
        <w:ind w:right="8063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Угловой штамп</w:t>
      </w: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образовательного</w:t>
      </w: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учреждения</w:t>
      </w: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Дата выдачи и №</w:t>
      </w:r>
    </w:p>
    <w:p w:rsidR="00CE5456" w:rsidRPr="00CE5456" w:rsidRDefault="00CE5456" w:rsidP="00CE5456">
      <w:pPr>
        <w:autoSpaceDE w:val="0"/>
        <w:autoSpaceDN w:val="0"/>
        <w:spacing w:before="360" w:after="36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E545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Справка</w:t>
      </w: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Выдана гр.  </w:t>
      </w:r>
      <w:proofErr w:type="gramEnd"/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3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E54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полностью)</w:t>
      </w: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том, что он (она) поступа</w:t>
      </w:r>
      <w:proofErr w:type="gramStart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л(</w:t>
      </w:r>
      <w:proofErr w:type="gramEnd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в  </w:t>
      </w: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E54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учебного заведения)</w:t>
      </w: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специальности  </w:t>
      </w: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985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вступительных испытаний:  </w:t>
      </w: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39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36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473"/>
        <w:gridCol w:w="1623"/>
        <w:gridCol w:w="3260"/>
      </w:tblGrid>
      <w:tr w:rsidR="00CE5456" w:rsidRPr="00CE5456" w:rsidTr="00CE5456">
        <w:tc>
          <w:tcPr>
            <w:tcW w:w="595" w:type="dxa"/>
            <w:vAlign w:val="center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73" w:type="dxa"/>
            <w:vAlign w:val="center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предметов</w:t>
            </w:r>
          </w:p>
        </w:tc>
        <w:tc>
          <w:tcPr>
            <w:tcW w:w="1623" w:type="dxa"/>
            <w:vAlign w:val="center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сдачи</w:t>
            </w:r>
          </w:p>
        </w:tc>
        <w:tc>
          <w:tcPr>
            <w:tcW w:w="3260" w:type="dxa"/>
            <w:vAlign w:val="center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(цифрой и прописью)</w:t>
            </w:r>
          </w:p>
        </w:tc>
      </w:tr>
      <w:tr w:rsidR="00CE5456" w:rsidRPr="00CE5456" w:rsidTr="00A31622">
        <w:tc>
          <w:tcPr>
            <w:tcW w:w="595" w:type="dxa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3" w:type="dxa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Гр.  </w:t>
      </w: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4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E54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инициалы)</w:t>
      </w:r>
    </w:p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зачисле</w:t>
      </w:r>
      <w:proofErr w:type="gramStart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н(</w:t>
      </w:r>
      <w:proofErr w:type="gramEnd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в  </w:t>
      </w:r>
    </w:p>
    <w:p w:rsidR="00CE5456" w:rsidRPr="00CE5456" w:rsidRDefault="00CE5456" w:rsidP="00CE545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E54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образовательного учреждения)</w:t>
      </w:r>
    </w:p>
    <w:p w:rsidR="00CE5456" w:rsidRPr="00CE5456" w:rsidRDefault="00CE5456" w:rsidP="00CE5456">
      <w:pPr>
        <w:autoSpaceDE w:val="0"/>
        <w:autoSpaceDN w:val="0"/>
        <w:spacing w:after="48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не прошедши</w:t>
      </w:r>
      <w:proofErr w:type="gramStart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CE5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по конкурсу по результатам вступительных испытаний.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4536"/>
      </w:tblGrid>
      <w:tr w:rsidR="00CE5456" w:rsidRPr="00CE5456" w:rsidTr="00A3162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Начальник образовательного учреждения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456" w:rsidRPr="00CE5456" w:rsidTr="00A3162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CE5456" w:rsidRPr="00CE5456" w:rsidRDefault="00CE5456" w:rsidP="00CE5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4536"/>
      </w:tblGrid>
      <w:tr w:rsidR="00CE5456" w:rsidRPr="00CE5456" w:rsidTr="00A3162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секретарь приемной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5456" w:rsidRPr="00CE5456" w:rsidTr="00A3162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E5456" w:rsidRPr="00CE5456" w:rsidRDefault="00CE5456" w:rsidP="00CE54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E545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6A1888" w:rsidRPr="002125A2" w:rsidRDefault="00CE5456" w:rsidP="00CE5456">
      <w:pPr>
        <w:pStyle w:val="ConsPlusNormal"/>
      </w:pPr>
      <w:r w:rsidRPr="00CE5456">
        <w:rPr>
          <w:rFonts w:ascii="Times New Roman" w:eastAsiaTheme="minorEastAsia" w:hAnsi="Times New Roman" w:cs="Times New Roman"/>
          <w:sz w:val="24"/>
          <w:szCs w:val="24"/>
        </w:rPr>
        <w:t>Гербовая печать</w:t>
      </w:r>
      <w:r w:rsidRPr="00CE5456">
        <w:rPr>
          <w:rFonts w:ascii="Times New Roman" w:eastAsiaTheme="minorEastAsia" w:hAnsi="Times New Roman" w:cs="Times New Roman"/>
          <w:sz w:val="24"/>
          <w:szCs w:val="24"/>
        </w:rPr>
        <w:br/>
        <w:t>образовательного учреждения</w:t>
      </w:r>
    </w:p>
    <w:sectPr w:rsidR="006A1888" w:rsidRPr="002125A2" w:rsidSect="002125A2">
      <w:footnotePr>
        <w:numRestart w:val="eachPage"/>
      </w:footnotePr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55F" w:rsidRDefault="0010355F" w:rsidP="002125A2">
      <w:pPr>
        <w:spacing w:after="0" w:line="240" w:lineRule="auto"/>
      </w:pPr>
      <w:r>
        <w:separator/>
      </w:r>
    </w:p>
  </w:endnote>
  <w:endnote w:type="continuationSeparator" w:id="0">
    <w:p w:rsidR="0010355F" w:rsidRDefault="0010355F" w:rsidP="0021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55F" w:rsidRDefault="0010355F" w:rsidP="002125A2">
      <w:pPr>
        <w:spacing w:after="0" w:line="240" w:lineRule="auto"/>
      </w:pPr>
      <w:r>
        <w:separator/>
      </w:r>
    </w:p>
  </w:footnote>
  <w:footnote w:type="continuationSeparator" w:id="0">
    <w:p w:rsidR="0010355F" w:rsidRDefault="0010355F" w:rsidP="002125A2">
      <w:pPr>
        <w:spacing w:after="0" w:line="240" w:lineRule="auto"/>
      </w:pPr>
      <w:r>
        <w:continuationSeparator/>
      </w:r>
    </w:p>
  </w:footnote>
  <w:footnote w:id="1">
    <w:p w:rsidR="002125A2" w:rsidRPr="002125A2" w:rsidRDefault="002125A2" w:rsidP="002125A2">
      <w:pPr>
        <w:pStyle w:val="a3"/>
        <w:jc w:val="both"/>
      </w:pPr>
      <w:r w:rsidRPr="002125A2">
        <w:rPr>
          <w:rStyle w:val="a5"/>
        </w:rPr>
        <w:footnoteRef/>
      </w:r>
      <w:r w:rsidRPr="002125A2">
        <w:t xml:space="preserve"> Собрание законодательства Российской Федерации, 1994, № 35, ст. 3649.</w:t>
      </w:r>
    </w:p>
  </w:footnote>
  <w:footnote w:id="2">
    <w:p w:rsidR="002125A2" w:rsidRPr="002125A2" w:rsidRDefault="002125A2" w:rsidP="002125A2">
      <w:pPr>
        <w:pStyle w:val="a3"/>
        <w:jc w:val="both"/>
      </w:pPr>
      <w:r w:rsidRPr="002125A2">
        <w:rPr>
          <w:rStyle w:val="a5"/>
        </w:rPr>
        <w:footnoteRef/>
      </w:r>
      <w:r w:rsidRPr="002125A2">
        <w:t xml:space="preserve"> </w:t>
      </w:r>
      <w:proofErr w:type="gramStart"/>
      <w:r w:rsidRPr="002125A2">
        <w:t>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1997, № 47, ст. 5341; 2000, № 30, ст. 3120; № 33, ст. 3348; № 44, ст. 4399; 2001, № 1 (часть I), ст. 2; № 53 (часть I), ст. 5030;</w:t>
      </w:r>
      <w:proofErr w:type="gramEnd"/>
      <w:r w:rsidRPr="002125A2">
        <w:t xml:space="preserve"> </w:t>
      </w:r>
      <w:proofErr w:type="gramStart"/>
      <w:r w:rsidRPr="002125A2">
        <w:t>2002, № 7, ст. 631; № 12, ст. 1093; № 26, ст. 2517; № 30, ст. 3029; № 52 (часть I), ст. 5132; 2003, № 2, ст. 163; № 28, ст. 2892; № 50, ст. 4855; № 52 (часть I), ст. 5038; 2004, № 10, ст. 835; № 27, ст. 2714; № 30, ст. 3086; № 35, ст. 3607;</w:t>
      </w:r>
      <w:proofErr w:type="gramEnd"/>
      <w:r w:rsidRPr="002125A2">
        <w:t xml:space="preserve"> 2005, № 1 (часть I), ст. 25; № 19, ст. 1752; № 30 (часть I), ст. 3103; № 30 (часть I), ст. 3111; 2006, № 1, ст. 10.</w:t>
      </w:r>
    </w:p>
  </w:footnote>
  <w:footnote w:id="3">
    <w:p w:rsidR="002125A2" w:rsidRPr="002125A2" w:rsidRDefault="002125A2" w:rsidP="002125A2">
      <w:pPr>
        <w:pStyle w:val="a3"/>
        <w:jc w:val="both"/>
      </w:pPr>
      <w:r w:rsidRPr="002125A2">
        <w:rPr>
          <w:rStyle w:val="a5"/>
        </w:rPr>
        <w:footnoteRef/>
      </w:r>
      <w:r w:rsidRPr="002125A2">
        <w:t xml:space="preserve"> Собрание законодательства Российской Федерации, 2004, № 28, ст. 2882.</w:t>
      </w:r>
    </w:p>
  </w:footnote>
  <w:footnote w:id="4">
    <w:p w:rsidR="002125A2" w:rsidRPr="002125A2" w:rsidRDefault="002125A2" w:rsidP="002125A2">
      <w:pPr>
        <w:pStyle w:val="a3"/>
        <w:jc w:val="both"/>
      </w:pPr>
      <w:r w:rsidRPr="002125A2">
        <w:rPr>
          <w:rStyle w:val="a5"/>
        </w:rPr>
        <w:footnoteRef/>
      </w:r>
      <w:r w:rsidRPr="002125A2">
        <w:t xml:space="preserve"> Ведомости Съезда народных депутатов и Верховного Совета Российской Федерации, 1993, № 2, ст. 70; Собрание актов Президента и Правительства Российской Федерации, 1993, № 52, ст. 5086.</w:t>
      </w:r>
    </w:p>
  </w:footnote>
  <w:footnote w:id="5">
    <w:p w:rsidR="002125A2" w:rsidRDefault="002125A2" w:rsidP="002125A2">
      <w:pPr>
        <w:pStyle w:val="a3"/>
        <w:jc w:val="both"/>
      </w:pPr>
      <w:r w:rsidRPr="002125A2">
        <w:rPr>
          <w:rStyle w:val="a5"/>
        </w:rPr>
        <w:footnoteRef/>
      </w:r>
      <w:r w:rsidRPr="002125A2">
        <w:t xml:space="preserve"> Собрание законодательства Российской Федерации, 2005, № 26, ст. 2649.</w:t>
      </w:r>
    </w:p>
  </w:footnote>
  <w:footnote w:id="6">
    <w:p w:rsidR="002125A2" w:rsidRPr="002125A2" w:rsidRDefault="002125A2" w:rsidP="002125A2">
      <w:pPr>
        <w:pStyle w:val="a3"/>
        <w:jc w:val="both"/>
      </w:pPr>
      <w:r w:rsidRPr="002125A2">
        <w:rPr>
          <w:rStyle w:val="a5"/>
        </w:rPr>
        <w:footnoteRef/>
      </w:r>
      <w:r w:rsidRPr="002125A2">
        <w:t xml:space="preserve"> Собрание законодательства Российской Федерации, 2003, № 45, ст. 4387.</w:t>
      </w:r>
    </w:p>
  </w:footnote>
  <w:footnote w:id="7">
    <w:p w:rsidR="002125A2" w:rsidRPr="002125A2" w:rsidRDefault="002125A2" w:rsidP="002125A2">
      <w:pPr>
        <w:pStyle w:val="a3"/>
        <w:jc w:val="both"/>
      </w:pPr>
      <w:r w:rsidRPr="002125A2">
        <w:rPr>
          <w:rStyle w:val="a5"/>
        </w:rPr>
        <w:footnoteRef/>
      </w:r>
      <w:r w:rsidRPr="002125A2">
        <w:t xml:space="preserve"> Собрание законодательства Российской Федерации, 2003, № 10, ст. 902.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A2"/>
    <w:rsid w:val="0010355F"/>
    <w:rsid w:val="002125A2"/>
    <w:rsid w:val="006A1888"/>
    <w:rsid w:val="00A43ED0"/>
    <w:rsid w:val="00CC18AE"/>
    <w:rsid w:val="00C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2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25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2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25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125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25A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125A2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CE5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5456"/>
  </w:style>
  <w:style w:type="character" w:styleId="a8">
    <w:name w:val="Hyperlink"/>
    <w:basedOn w:val="a0"/>
    <w:uiPriority w:val="99"/>
    <w:unhideWhenUsed/>
    <w:rsid w:val="00A43E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2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25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25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25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125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25A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125A2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CE5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5456"/>
  </w:style>
  <w:style w:type="character" w:styleId="a8">
    <w:name w:val="Hyperlink"/>
    <w:basedOn w:val="a0"/>
    <w:uiPriority w:val="99"/>
    <w:unhideWhenUsed/>
    <w:rsid w:val="00A43E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9C9A2-390C-488F-B440-688253CA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2019-02-20T07:15:00Z</dcterms:created>
  <dcterms:modified xsi:type="dcterms:W3CDTF">2019-02-20T07:33:00Z</dcterms:modified>
</cp:coreProperties>
</file>