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5F" w:rsidRPr="00837164" w:rsidRDefault="0037585F" w:rsidP="0037585F">
      <w:pPr>
        <w:pStyle w:val="HEADERTEXT"/>
        <w:jc w:val="center"/>
        <w:rPr>
          <w:color w:val="auto"/>
        </w:rPr>
      </w:pPr>
      <w:r w:rsidRPr="00837164">
        <w:rPr>
          <w:color w:val="auto"/>
        </w:rPr>
        <w:t>________________________________________</w:t>
      </w:r>
    </w:p>
    <w:p w:rsidR="0037585F" w:rsidRPr="00837164" w:rsidRDefault="0037585F" w:rsidP="0037585F">
      <w:pPr>
        <w:pStyle w:val="HEADERTEXT"/>
        <w:jc w:val="center"/>
        <w:rPr>
          <w:b/>
          <w:bCs/>
          <w:color w:val="auto"/>
          <w:sz w:val="18"/>
          <w:szCs w:val="18"/>
        </w:rPr>
      </w:pPr>
      <w:r w:rsidRPr="00837164">
        <w:rPr>
          <w:color w:val="auto"/>
        </w:rPr>
        <w:t>(наименование организации)</w:t>
      </w:r>
      <w:r w:rsidR="00C64D3B" w:rsidRPr="00837164">
        <w:rPr>
          <w:color w:val="auto"/>
        </w:rPr>
        <w:t xml:space="preserve">  </w:t>
      </w:r>
    </w:p>
    <w:p w:rsidR="0037585F" w:rsidRDefault="0037585F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37585F" w:rsidRDefault="0037585F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37585F" w:rsidRDefault="0037585F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37585F" w:rsidRDefault="0037585F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37585F" w:rsidRDefault="0037585F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37585F" w:rsidRDefault="0037585F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37585F" w:rsidRDefault="0037585F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37585F" w:rsidRDefault="0037585F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37585F" w:rsidRDefault="0037585F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37585F" w:rsidRDefault="0037585F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37585F" w:rsidRDefault="0037585F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37585F" w:rsidRDefault="00837164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  <w:r>
        <w:rPr>
          <w:b/>
          <w:bCs/>
          <w:color w:val="000001"/>
          <w:sz w:val="40"/>
          <w:szCs w:val="40"/>
        </w:rPr>
        <w:t>ИНСТРУКЦИЯ</w:t>
      </w:r>
      <w:bookmarkStart w:id="0" w:name="_GoBack"/>
      <w:bookmarkEnd w:id="0"/>
    </w:p>
    <w:p w:rsidR="0037585F" w:rsidRPr="00837164" w:rsidRDefault="0037585F" w:rsidP="0037585F">
      <w:pPr>
        <w:pStyle w:val="HEADERTEXT"/>
        <w:jc w:val="center"/>
        <w:rPr>
          <w:rStyle w:val="a7"/>
          <w:b/>
          <w:bCs/>
          <w:color w:val="auto"/>
          <w:sz w:val="40"/>
          <w:szCs w:val="40"/>
          <w:u w:val="none"/>
        </w:rPr>
      </w:pPr>
      <w:r w:rsidRPr="0037585F">
        <w:rPr>
          <w:b/>
          <w:bCs/>
          <w:color w:val="000001"/>
          <w:sz w:val="40"/>
          <w:szCs w:val="40"/>
        </w:rPr>
        <w:t xml:space="preserve">О </w:t>
      </w:r>
      <w:r w:rsidRPr="00837164">
        <w:rPr>
          <w:b/>
          <w:bCs/>
          <w:color w:val="auto"/>
          <w:sz w:val="40"/>
          <w:szCs w:val="40"/>
        </w:rPr>
        <w:t xml:space="preserve">МЕРАХ </w:t>
      </w:r>
      <w:r w:rsidR="00837164" w:rsidRPr="00837164">
        <w:rPr>
          <w:b/>
          <w:bCs/>
          <w:color w:val="auto"/>
          <w:sz w:val="40"/>
          <w:szCs w:val="40"/>
        </w:rPr>
        <w:fldChar w:fldCharType="begin"/>
      </w:r>
      <w:r w:rsidR="00837164" w:rsidRPr="00837164">
        <w:rPr>
          <w:b/>
          <w:bCs/>
          <w:color w:val="auto"/>
          <w:sz w:val="40"/>
          <w:szCs w:val="40"/>
        </w:rPr>
        <w:instrText xml:space="preserve"> HYPERLINK "https://fireman.club/statyi-polzovateley/trebovaniya-pozharnoy-bezopasnosti-k-obektam-torgovli/" </w:instrText>
      </w:r>
      <w:r w:rsidR="00837164" w:rsidRPr="00837164">
        <w:rPr>
          <w:b/>
          <w:bCs/>
          <w:color w:val="auto"/>
          <w:sz w:val="40"/>
          <w:szCs w:val="40"/>
        </w:rPr>
      </w:r>
      <w:r w:rsidR="00837164" w:rsidRPr="00837164">
        <w:rPr>
          <w:b/>
          <w:bCs/>
          <w:color w:val="auto"/>
          <w:sz w:val="40"/>
          <w:szCs w:val="40"/>
        </w:rPr>
        <w:fldChar w:fldCharType="separate"/>
      </w:r>
      <w:r w:rsidRPr="00837164">
        <w:rPr>
          <w:rStyle w:val="a7"/>
          <w:b/>
          <w:bCs/>
          <w:color w:val="auto"/>
          <w:sz w:val="40"/>
          <w:szCs w:val="40"/>
          <w:u w:val="none"/>
        </w:rPr>
        <w:t>ПОЖАРНОЙ БЕЗОПАСНОСТИ</w:t>
      </w:r>
    </w:p>
    <w:p w:rsidR="00C64D3B" w:rsidRPr="00837164" w:rsidRDefault="0037585F" w:rsidP="0037585F">
      <w:pPr>
        <w:pStyle w:val="HEADERTEXT"/>
        <w:jc w:val="center"/>
        <w:rPr>
          <w:b/>
          <w:bCs/>
          <w:color w:val="auto"/>
          <w:sz w:val="40"/>
          <w:szCs w:val="40"/>
        </w:rPr>
      </w:pPr>
      <w:r w:rsidRPr="00837164">
        <w:rPr>
          <w:rStyle w:val="a7"/>
          <w:b/>
          <w:bCs/>
          <w:color w:val="auto"/>
          <w:sz w:val="40"/>
          <w:szCs w:val="40"/>
          <w:u w:val="none"/>
        </w:rPr>
        <w:t>В ЗДАНИЯХ И ПОМЕЩЕНИЯХ ОРГАНИЗАЦИИ ТОРГОВЛИ</w:t>
      </w:r>
      <w:r w:rsidR="00837164" w:rsidRPr="00837164">
        <w:rPr>
          <w:b/>
          <w:bCs/>
          <w:color w:val="auto"/>
          <w:sz w:val="40"/>
          <w:szCs w:val="40"/>
        </w:rPr>
        <w:fldChar w:fldCharType="end"/>
      </w:r>
    </w:p>
    <w:p w:rsidR="00C64D3B" w:rsidRPr="0037585F" w:rsidRDefault="00C64D3B" w:rsidP="0037585F">
      <w:pPr>
        <w:pStyle w:val="HEADERTEXT"/>
        <w:jc w:val="center"/>
        <w:rPr>
          <w:b/>
          <w:bCs/>
          <w:color w:val="000001"/>
          <w:sz w:val="40"/>
          <w:szCs w:val="40"/>
        </w:rPr>
      </w:pPr>
    </w:p>
    <w:p w:rsidR="00C64D3B" w:rsidRDefault="00C64D3B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 </w:t>
      </w: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37585F" w:rsidRDefault="0037585F">
      <w:pPr>
        <w:pStyle w:val="HEADERTEXT"/>
        <w:jc w:val="center"/>
        <w:rPr>
          <w:b/>
          <w:bCs/>
          <w:color w:val="000001"/>
        </w:rPr>
      </w:pPr>
    </w:p>
    <w:p w:rsidR="00C64D3B" w:rsidRDefault="00C64D3B">
      <w:pPr>
        <w:pStyle w:val="HEADERTEXT"/>
        <w:rPr>
          <w:b/>
          <w:bCs/>
          <w:color w:val="000001"/>
        </w:rPr>
      </w:pPr>
    </w:p>
    <w:p w:rsidR="00694067" w:rsidRDefault="00694067" w:rsidP="0037585F">
      <w:pPr>
        <w:pStyle w:val="HEADERTEXT"/>
        <w:jc w:val="right"/>
        <w:rPr>
          <w:b/>
          <w:bCs/>
          <w:color w:val="000001"/>
        </w:rPr>
      </w:pPr>
    </w:p>
    <w:p w:rsidR="0037585F" w:rsidRDefault="0037585F" w:rsidP="0037585F">
      <w:pPr>
        <w:pStyle w:val="HEADERTEXT"/>
        <w:jc w:val="right"/>
        <w:rPr>
          <w:b/>
          <w:bCs/>
          <w:color w:val="000001"/>
        </w:rPr>
      </w:pPr>
      <w:r>
        <w:lastRenderedPageBreak/>
        <w:t> </w:t>
      </w:r>
      <w:r>
        <w:rPr>
          <w:b/>
          <w:bCs/>
          <w:color w:val="000001"/>
        </w:rPr>
        <w:t>Утверждаю</w:t>
      </w:r>
    </w:p>
    <w:p w:rsidR="0037585F" w:rsidRDefault="0037585F" w:rsidP="0037585F">
      <w:pPr>
        <w:pStyle w:val="HEADERTEXT"/>
        <w:jc w:val="right"/>
        <w:rPr>
          <w:b/>
          <w:bCs/>
          <w:color w:val="000001"/>
        </w:rPr>
      </w:pPr>
      <w:r>
        <w:rPr>
          <w:b/>
          <w:bCs/>
          <w:color w:val="000001"/>
        </w:rPr>
        <w:t>Директор</w:t>
      </w:r>
    </w:p>
    <w:p w:rsidR="0037585F" w:rsidRDefault="00694067" w:rsidP="0037585F">
      <w:pPr>
        <w:pStyle w:val="HEADERTEXT"/>
        <w:jc w:val="right"/>
        <w:rPr>
          <w:b/>
          <w:bCs/>
          <w:color w:val="000001"/>
        </w:rPr>
      </w:pPr>
      <w:r>
        <w:rPr>
          <w:b/>
          <w:bCs/>
          <w:color w:val="000001"/>
        </w:rPr>
        <w:t>______________________</w:t>
      </w:r>
    </w:p>
    <w:p w:rsidR="0037585F" w:rsidRDefault="0037585F" w:rsidP="0037585F">
      <w:pPr>
        <w:pStyle w:val="HEADERTEXT"/>
        <w:jc w:val="right"/>
        <w:rPr>
          <w:b/>
          <w:bCs/>
          <w:color w:val="000001"/>
          <w:u w:val="single"/>
        </w:rPr>
      </w:pPr>
      <w:r>
        <w:rPr>
          <w:b/>
          <w:bCs/>
          <w:color w:val="000001"/>
        </w:rPr>
        <w:t xml:space="preserve">_________ </w:t>
      </w:r>
      <w:r w:rsidR="00694067" w:rsidRPr="00694067">
        <w:rPr>
          <w:b/>
          <w:bCs/>
          <w:color w:val="000001"/>
        </w:rPr>
        <w:t>____________________</w:t>
      </w:r>
    </w:p>
    <w:p w:rsidR="0037585F" w:rsidRDefault="00837164" w:rsidP="0037585F">
      <w:pPr>
        <w:pStyle w:val="HEADERTEXT"/>
        <w:jc w:val="right"/>
        <w:rPr>
          <w:b/>
          <w:bCs/>
          <w:color w:val="000001"/>
        </w:rPr>
      </w:pPr>
      <w:r>
        <w:rPr>
          <w:b/>
          <w:bCs/>
          <w:color w:val="000001"/>
        </w:rPr>
        <w:t>«</w:t>
      </w:r>
      <w:r w:rsidR="0037585F">
        <w:rPr>
          <w:b/>
          <w:bCs/>
          <w:color w:val="000001"/>
        </w:rPr>
        <w:t xml:space="preserve">     </w:t>
      </w:r>
      <w:r>
        <w:rPr>
          <w:b/>
          <w:bCs/>
          <w:color w:val="000001"/>
        </w:rPr>
        <w:t>«</w:t>
      </w:r>
      <w:r w:rsidR="0037585F">
        <w:rPr>
          <w:b/>
          <w:bCs/>
          <w:color w:val="000001"/>
        </w:rPr>
        <w:t xml:space="preserve"> ______________ 20  г.</w:t>
      </w:r>
    </w:p>
    <w:p w:rsidR="0037585F" w:rsidRDefault="0037585F" w:rsidP="0037585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C64D3B" w:rsidRDefault="00C64D3B">
      <w:pPr>
        <w:pStyle w:val="HEADERTEXT"/>
        <w:jc w:val="center"/>
        <w:rPr>
          <w:b/>
          <w:bCs/>
          <w:color w:val="000001"/>
        </w:rPr>
      </w:pPr>
    </w:p>
    <w:p w:rsidR="00C64D3B" w:rsidRDefault="00C64D3B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C64D3B" w:rsidRDefault="00C64D3B" w:rsidP="00C64D3B">
      <w:pPr>
        <w:pStyle w:val="HEADERTEXT"/>
        <w:jc w:val="center"/>
        <w:outlineLvl w:val="0"/>
        <w:rPr>
          <w:b/>
          <w:bCs/>
          <w:color w:val="000001"/>
        </w:rPr>
      </w:pPr>
      <w:r>
        <w:rPr>
          <w:b/>
          <w:bCs/>
          <w:color w:val="000001"/>
        </w:rPr>
        <w:t xml:space="preserve"> ИНСТРУКЦИЯ</w:t>
      </w:r>
    </w:p>
    <w:p w:rsidR="00C64D3B" w:rsidRDefault="00C64D3B" w:rsidP="00C64D3B">
      <w:pPr>
        <w:pStyle w:val="HEADERTEXT"/>
        <w:jc w:val="center"/>
        <w:outlineLvl w:val="0"/>
        <w:rPr>
          <w:b/>
          <w:bCs/>
          <w:color w:val="000001"/>
        </w:rPr>
      </w:pPr>
      <w:r>
        <w:rPr>
          <w:b/>
          <w:bCs/>
          <w:color w:val="000001"/>
        </w:rPr>
        <w:t xml:space="preserve"> О МЕРАХ ПОЖАРНОЙ БЕЗОПАСНОСТИ</w:t>
      </w:r>
    </w:p>
    <w:p w:rsidR="00C64D3B" w:rsidRDefault="00C64D3B" w:rsidP="00C64D3B">
      <w:pPr>
        <w:pStyle w:val="HEADERTEXT"/>
        <w:jc w:val="center"/>
        <w:outlineLvl w:val="0"/>
        <w:rPr>
          <w:b/>
          <w:bCs/>
          <w:color w:val="000001"/>
        </w:rPr>
      </w:pPr>
      <w:r>
        <w:rPr>
          <w:b/>
          <w:bCs/>
          <w:color w:val="000001"/>
        </w:rPr>
        <w:t xml:space="preserve"> В ЗДАНИЯХ И ПОМЕЩЕНИЯХ ОРГАНИЗАЦИИ ТОРГОВЛИ </w:t>
      </w:r>
    </w:p>
    <w:p w:rsidR="00C64D3B" w:rsidRDefault="00C64D3B">
      <w:pPr>
        <w:pStyle w:val="HEADERTEXT"/>
        <w:jc w:val="center"/>
        <w:rPr>
          <w:b/>
          <w:bCs/>
          <w:color w:val="000001"/>
        </w:rPr>
      </w:pPr>
    </w:p>
    <w:p w:rsidR="00C64D3B" w:rsidRDefault="00C64D3B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C64D3B" w:rsidRDefault="00C64D3B" w:rsidP="00C64D3B">
      <w:pPr>
        <w:pStyle w:val="FORMATTEXT"/>
        <w:jc w:val="center"/>
        <w:outlineLvl w:val="0"/>
        <w:rPr>
          <w:color w:val="000001"/>
        </w:rPr>
      </w:pPr>
      <w:r>
        <w:rPr>
          <w:b/>
          <w:bCs/>
          <w:color w:val="000001"/>
        </w:rPr>
        <w:t xml:space="preserve">1. Общие положения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1.1. </w:t>
      </w:r>
      <w:proofErr w:type="gramStart"/>
      <w:r>
        <w:rPr>
          <w:color w:val="000001"/>
        </w:rPr>
        <w:t xml:space="preserve">Настоящая инструкция разработана в соответствии с Постановлением Правительства РФ от 25.04.2012 </w:t>
      </w:r>
      <w:r w:rsidR="00837164">
        <w:rPr>
          <w:color w:val="000001"/>
        </w:rPr>
        <w:t>№</w:t>
      </w:r>
      <w:r>
        <w:rPr>
          <w:color w:val="000001"/>
        </w:rPr>
        <w:t xml:space="preserve"> 390 </w:t>
      </w:r>
      <w:r w:rsidR="00837164">
        <w:rPr>
          <w:color w:val="000001"/>
        </w:rPr>
        <w:t>«</w:t>
      </w:r>
      <w:r>
        <w:rPr>
          <w:color w:val="000001"/>
        </w:rPr>
        <w:t>О противопожарном режиме</w:t>
      </w:r>
      <w:r w:rsidR="00837164">
        <w:rPr>
          <w:color w:val="000001"/>
        </w:rPr>
        <w:t>»</w:t>
      </w:r>
      <w:r>
        <w:rPr>
          <w:color w:val="000001"/>
        </w:rPr>
        <w:t xml:space="preserve"> (Правила противопожарного режима в Российской Федерации), Приказом МЧС РФ от 12.12.2007 </w:t>
      </w:r>
      <w:r w:rsidR="00837164">
        <w:rPr>
          <w:color w:val="000001"/>
        </w:rPr>
        <w:t>№</w:t>
      </w:r>
      <w:r>
        <w:rPr>
          <w:color w:val="000001"/>
        </w:rPr>
        <w:t xml:space="preserve"> 645 (ред. от 22.06.2010) </w:t>
      </w:r>
      <w:r w:rsidR="00837164">
        <w:rPr>
          <w:color w:val="000001"/>
        </w:rPr>
        <w:t>«</w:t>
      </w:r>
      <w:r>
        <w:rPr>
          <w:color w:val="000001"/>
        </w:rPr>
        <w:t xml:space="preserve">Об утверждении Норм пожарной безопасности </w:t>
      </w:r>
      <w:r w:rsidR="00837164">
        <w:rPr>
          <w:color w:val="000001"/>
        </w:rPr>
        <w:t>«</w:t>
      </w:r>
      <w:r>
        <w:rPr>
          <w:color w:val="000001"/>
        </w:rPr>
        <w:t>Обучение мерам пожарной безопасности работников организаций</w:t>
      </w:r>
      <w:r w:rsidR="00837164">
        <w:rPr>
          <w:color w:val="000001"/>
        </w:rPr>
        <w:t>»</w:t>
      </w:r>
      <w:r>
        <w:rPr>
          <w:color w:val="000001"/>
        </w:rPr>
        <w:t xml:space="preserve"> и устанавливает нормы поведения людей и содержания территорий, зданий, сооружений, помещений </w:t>
      </w:r>
      <w:r w:rsidR="00694067">
        <w:rPr>
          <w:color w:val="000001"/>
        </w:rPr>
        <w:t xml:space="preserve">_________________________________ </w:t>
      </w:r>
      <w:r>
        <w:rPr>
          <w:color w:val="000001"/>
        </w:rPr>
        <w:t>в целях обеспечения пожарной безопасности и является обязательной</w:t>
      </w:r>
      <w:proofErr w:type="gramEnd"/>
      <w:r>
        <w:rPr>
          <w:color w:val="000001"/>
        </w:rPr>
        <w:t xml:space="preserve"> для исполнения всеми работниками, не зависимо от их образования, стажа работы в профессии, а также для сезонных работников, командированных в организацию работников, обучающихся, прибывших на производственное обучение или практику.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1.2. Все работники предприятия должны допускаться к работе после прохождения инструктажа и обучения мерам пожарной безопасности. Обучение работников мерам пожарной безопасности осуществляется путем проведения противопожарного инструктажа и прохождения пожарно-технического минимума в соответствии с нормативными документами по пожарной безопасности.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1.3. В целях реализации Приказа МЧС РФ от 12.12.2007 </w:t>
      </w:r>
      <w:r w:rsidR="00837164">
        <w:rPr>
          <w:color w:val="000001"/>
        </w:rPr>
        <w:t>№</w:t>
      </w:r>
      <w:r>
        <w:rPr>
          <w:color w:val="000001"/>
        </w:rPr>
        <w:t xml:space="preserve"> 645 (ред. от 22.06.2010) </w:t>
      </w:r>
      <w:r w:rsidR="00837164">
        <w:rPr>
          <w:color w:val="000001"/>
        </w:rPr>
        <w:t>«</w:t>
      </w:r>
      <w:r>
        <w:rPr>
          <w:color w:val="000001"/>
        </w:rPr>
        <w:t xml:space="preserve">Об утверждении Норм пожарной безопасности </w:t>
      </w:r>
      <w:r w:rsidR="00837164">
        <w:rPr>
          <w:color w:val="000001"/>
        </w:rPr>
        <w:t>«</w:t>
      </w:r>
      <w:r>
        <w:rPr>
          <w:color w:val="000001"/>
        </w:rPr>
        <w:t>Обучение мерам пожарной безопасности работников организаций</w:t>
      </w:r>
      <w:r w:rsidR="00837164">
        <w:rPr>
          <w:color w:val="000001"/>
        </w:rPr>
        <w:t>»</w:t>
      </w:r>
      <w:r>
        <w:rPr>
          <w:color w:val="000001"/>
        </w:rPr>
        <w:t xml:space="preserve"> инструктажи по пожарной безопасности подразделяются </w:t>
      </w:r>
      <w:proofErr w:type="gramStart"/>
      <w:r>
        <w:rPr>
          <w:color w:val="000001"/>
        </w:rPr>
        <w:t>на</w:t>
      </w:r>
      <w:proofErr w:type="gramEnd"/>
      <w:r>
        <w:rPr>
          <w:color w:val="000001"/>
        </w:rPr>
        <w:t>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вводный;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первичный;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proofErr w:type="gramStart"/>
      <w:r>
        <w:rPr>
          <w:color w:val="000001"/>
        </w:rPr>
        <w:t>- повторный (не реже 1 раза в год);</w:t>
      </w:r>
      <w:proofErr w:type="gramEnd"/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внеплановый;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целевой.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1.4. Вводный противопожарный инструктаж в организации проводится инженером по охране труда и пожарной безопасности или лицом, ответственным за пожарную безопасность, назначенным приказом (распоряжением) руководителя организации.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1.5. Первичный, повторный, внеплановый и целевой противопожарный инструктаж проводит непосредственный руководитель работника.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lastRenderedPageBreak/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1.6. 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proofErr w:type="gramStart"/>
      <w:r>
        <w:rPr>
          <w:color w:val="000001"/>
        </w:rPr>
        <w:t>1.7 Руководители, специалисты и работники организаций,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  <w:proofErr w:type="gramEnd"/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1.8. Обучение пожарно-техническому минимуму руководителей, специалистов и работников организаций, не связанных с взрывопожароопасным производством, проводится в течение месяца после приема на работу и с последующей периодичностью не реже одного раза в три года после последнего обучения, а руководителей, специалистов и работников организаций, связанных с взрывопожароопасным производством, один раз в год.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1.9. Лица, виновные в нарушении (невыполнение, ненадлежащее выполнение или уклонение от выполнения) настоящей Инструкции о мерах пожарной безопасности несут уголовную, административную, дисциплинарную или иную ответственность в соответствии с действующим законодательством РФ.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 w:rsidP="005C54AA">
      <w:pPr>
        <w:pStyle w:val="FORMATTEXT"/>
        <w:ind w:firstLine="568"/>
        <w:jc w:val="both"/>
        <w:rPr>
          <w:b/>
          <w:bCs/>
          <w:color w:val="000001"/>
        </w:rPr>
      </w:pPr>
      <w:r>
        <w:rPr>
          <w:color w:val="000001"/>
        </w:rPr>
        <w:t xml:space="preserve">  </w:t>
      </w:r>
    </w:p>
    <w:p w:rsidR="00C64D3B" w:rsidRDefault="00C64D3B" w:rsidP="00C64D3B">
      <w:pPr>
        <w:pStyle w:val="FORMATTEXT"/>
        <w:ind w:firstLine="568"/>
        <w:jc w:val="center"/>
        <w:outlineLvl w:val="0"/>
        <w:rPr>
          <w:color w:val="000001"/>
        </w:rPr>
      </w:pPr>
      <w:r>
        <w:rPr>
          <w:b/>
          <w:bCs/>
          <w:color w:val="000001"/>
        </w:rPr>
        <w:t xml:space="preserve"> 2. Обязанности лиц ответственных за пожарн</w:t>
      </w:r>
      <w:r w:rsidR="00BD6A28">
        <w:rPr>
          <w:b/>
          <w:bCs/>
          <w:color w:val="000001"/>
        </w:rPr>
        <w:t xml:space="preserve">ую безопасность в организации, </w:t>
      </w:r>
      <w:r>
        <w:rPr>
          <w:b/>
          <w:bCs/>
          <w:color w:val="000001"/>
        </w:rPr>
        <w:t xml:space="preserve">обязанности работников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2.1. Руководитель организации обязан: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соблюдать требования пожарной безопасности, а также выполнять предписания, постановления и иные законные требования должностных лиц пожарной охраны;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разрабатывать и осуществлять меры по обеспечению пожарной безопасности;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проводить противопожарную пропаганду, а также обучать своих работников мерам пожарной безопасности;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предоставлять в установленном порядке при тушении пожаров на территориях предприятий необходимые силы и средства, горюче - смазочные материалы, а также продукты питания и места отдыха для личного состава пожарной охраны, участвующего в выполнении боевых действий по тушению пожаров, и привлеченных к тушению сил;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lastRenderedPageBreak/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обеспечивать доступ должностным лицам пожарной охраны при осуществлении ими служебных обязанностей на территории предприятий;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предоставлять по требованию должностных лиц Государственной противопожарной службы сведения и документы о состоянии пожарной безопасности на предприятиях, а также о происшедших на их территориях пожарах и их последствиях;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незамедлительно сообщать в пожарную охрану о возникших пожарах.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2.2. Ответственный за пожарную безопасность Общества - </w:t>
      </w:r>
      <w:r w:rsidRPr="00271844">
        <w:rPr>
          <w:color w:val="FF0000"/>
        </w:rPr>
        <w:t>Главный инженер</w:t>
      </w:r>
      <w:r>
        <w:rPr>
          <w:color w:val="000001"/>
        </w:rPr>
        <w:t xml:space="preserve"> </w:t>
      </w:r>
      <w:r w:rsidRPr="00271844">
        <w:rPr>
          <w:color w:val="FF0000"/>
        </w:rPr>
        <w:t>(инженер):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обеспечивает наличие табличек с номером телефона для вызова пожарной охраны в складских, производственных, административных и общественных помещениях, местах открытого хранения веществ и материалов, а также размещения технологических установок;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- разрабатывает и утверждает Генеральным директором Общества инструкцию </w:t>
      </w:r>
      <w:r w:rsidR="00837164">
        <w:rPr>
          <w:color w:val="000001"/>
        </w:rPr>
        <w:t>«</w:t>
      </w:r>
      <w:r>
        <w:rPr>
          <w:color w:val="000001"/>
        </w:rPr>
        <w:t>О действиях персонала по эвакуации людей при пожаре</w:t>
      </w:r>
      <w:r w:rsidR="00837164">
        <w:rPr>
          <w:color w:val="000001"/>
        </w:rPr>
        <w:t>»</w:t>
      </w:r>
      <w:r>
        <w:rPr>
          <w:color w:val="000001"/>
        </w:rPr>
        <w:t>, а также не реже, чем 1 раз в полугодие проводит практические тренировки лиц, осуществляющих свою деятельность на объекте;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- обеспечивает наличие на дверях помещений производственного и складского назначения и наружных установках обозначение их категорий по взрывопожарной и пожарной опасности, а также класса зоны в соответствии с Федеральным законом </w:t>
      </w:r>
      <w:r w:rsidR="00837164">
        <w:rPr>
          <w:color w:val="000001"/>
        </w:rPr>
        <w:t>«</w:t>
      </w:r>
      <w:r>
        <w:rPr>
          <w:color w:val="000001"/>
        </w:rPr>
        <w:t>Технический регламент о требованиях пожарной безопасности</w:t>
      </w:r>
      <w:r w:rsidR="00837164">
        <w:rPr>
          <w:color w:val="000001"/>
        </w:rPr>
        <w:t>»</w:t>
      </w:r>
      <w:r>
        <w:rPr>
          <w:color w:val="000001"/>
        </w:rPr>
        <w:t xml:space="preserve"> от 22.07.2008 </w:t>
      </w:r>
      <w:r w:rsidR="00837164">
        <w:rPr>
          <w:color w:val="000001"/>
        </w:rPr>
        <w:t>№</w:t>
      </w:r>
      <w:r>
        <w:rPr>
          <w:color w:val="000001"/>
        </w:rPr>
        <w:t xml:space="preserve"> 123-ФЗ (ред. от 10.07.2012);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обеспечивает содержание наружных пожарных лестниц и ограждений на крышах (покрытиях) зданий и сооружений в исправном состоянии, организует не реже 1 раза в 5 лет проведение эксплуатационных испытаний пожарных лестниц и ограждений на крышах с составлением соответствующего акта испытаний.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обеспечивает исправное состояние знаков пожарной безопасности, в том числе обозначающих пути эвакуации и эвакуационные выходы.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- в соответствии с инструкцией завода-изготовителя обеспечивает проверку </w:t>
      </w:r>
      <w:proofErr w:type="spellStart"/>
      <w:r>
        <w:rPr>
          <w:color w:val="000001"/>
        </w:rPr>
        <w:t>огнезадерживающих</w:t>
      </w:r>
      <w:proofErr w:type="spellEnd"/>
      <w:r>
        <w:rPr>
          <w:color w:val="000001"/>
        </w:rPr>
        <w:t xml:space="preserve"> устройств (заслонок, шиберов, клапанов и др.) в воздуховодах, устрой</w:t>
      </w:r>
      <w:proofErr w:type="gramStart"/>
      <w:r>
        <w:rPr>
          <w:color w:val="000001"/>
        </w:rPr>
        <w:t>ств бл</w:t>
      </w:r>
      <w:proofErr w:type="gramEnd"/>
      <w:r>
        <w:rPr>
          <w:color w:val="000001"/>
        </w:rPr>
        <w:t>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при пожаре.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определяет порядок и сроки проведения работ по очистке вентиляционных камер, циклонов, фильтров и воздуховодов от горючих отходов с составлением соответствующего акта, но не реже 1 раза в год.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обеспечивает исправность сетей наружного и внутреннего противопожарного водопровода и организует проведение проверок их работоспособности не реже 2 раз в год (весной и осенью) с составлением соответствующих актов.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- в случаях отключении участков водопроводной сети и (или) пожарных гидрантов, а </w:t>
      </w:r>
      <w:r>
        <w:rPr>
          <w:color w:val="000001"/>
        </w:rPr>
        <w:lastRenderedPageBreak/>
        <w:t>также при уменьшении давления, в водопроводной сети ниже требуемого извещает об этом подразделение пожарной охраны.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обеспечивает исправное состояние пожарных гидрантов, их утепление и очистку от снега и льда в зимнее время, доступность подъезда пожарной техники к пожарным гидрантам в любое время года.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обеспечивает укомплектованность пожарных кранов внутреннего противопожарного водопровода пожарными рукавами, ручными пожарными стволами и вентилями, организует перекатку пожарных рукавов (не реже 1 раза в год).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proofErr w:type="gramStart"/>
      <w:r>
        <w:rPr>
          <w:color w:val="000001"/>
        </w:rPr>
        <w:t>- обеспечивает исправное состояние систем и средств противопожарной защиты объекта (автоматических установок пожаротушения и сигнализации, установок систем противодымной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 и организует не реже 1 раза в квартал проведение проверки работоспособности указанных систем и средств противопожарной защиты объекта с оформлением</w:t>
      </w:r>
      <w:proofErr w:type="gramEnd"/>
      <w:r>
        <w:rPr>
          <w:color w:val="000001"/>
        </w:rPr>
        <w:t xml:space="preserve"> соответствующего акта проверки.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- обеспечивает объект огнетушителями по нормам согласно требованиям пожарной безопасности, предусмотренными приложениями </w:t>
      </w:r>
      <w:r w:rsidR="00837164">
        <w:rPr>
          <w:color w:val="000001"/>
        </w:rPr>
        <w:t>№</w:t>
      </w:r>
      <w:r>
        <w:rPr>
          <w:color w:val="000001"/>
        </w:rPr>
        <w:t xml:space="preserve"> 1 и 2 Правил противопожарного режима в РФ от 25.04.2012 г.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2.3. Работники обязаны: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соблюдать требования пожарной безопасности, установленные в организации;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знать и уметь пользоваться первичными средствами пожаротушения;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выполнять требования пожарной безопасности, применимо к своему рабочему месту, обеспечить ежедневную уборку материалов, оборудования и приспособлений;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при обнаружении нарушений в работе немедленно уведомлять об этом своего непосредственного руководителя;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знать контактные номера телефонов для вызова пожарной охраны, до прибытия пожарной охраны принимать посильные меры по спасению людей, имущества;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оказывать содействие пожарной охране при тушении пожаров;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уметь пользоваться первичными средствами пожаротушения;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своевременно проходить инструктажи по пожарной безопасности, а также обучение по пожарно-техническому минимуму;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выполнять предписания, постановления и иные законные требования инженера по охране труда и руководителей организации.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 w:rsidP="00C64D3B">
      <w:pPr>
        <w:pStyle w:val="FORMATTEXT"/>
        <w:ind w:firstLine="568"/>
        <w:jc w:val="center"/>
        <w:outlineLvl w:val="0"/>
        <w:rPr>
          <w:color w:val="000001"/>
        </w:rPr>
      </w:pPr>
      <w:r>
        <w:rPr>
          <w:b/>
          <w:bCs/>
          <w:color w:val="000001"/>
        </w:rPr>
        <w:t xml:space="preserve"> 3. Порядок содержания территории, зданий, сооружений и помещений, эвакуационных путей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3.1. На объекте, в помещениях с массовым пребыванием людей (более 50 человек), а также на объекте с рабочими местами на этаже для 10 и более человек на видном месте должны располагаться планы эвакуации людей при пожаре.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3.2. На территории, зданиях, сооружениях и в помещениях Общества запрещается: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а) размещать отделы, секции по продаже легковоспламеняющихся и горючих жидкостей, горючих газов и пиротехнических изделий на расстоянии менее </w:t>
      </w:r>
      <w:smartTag w:uri="urn:schemas-microsoft-com:office:smarttags" w:element="metricconverter">
        <w:smartTagPr>
          <w:attr w:name="ProductID" w:val="4 метров"/>
        </w:smartTagPr>
        <w:r>
          <w:rPr>
            <w:color w:val="000001"/>
          </w:rPr>
          <w:t>4 метров</w:t>
        </w:r>
      </w:smartTag>
      <w:r>
        <w:rPr>
          <w:color w:val="000001"/>
        </w:rPr>
        <w:t xml:space="preserve"> от выходов, лестничных клеток и других путей эвакуации;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б) устанавливать в торговых залах баллоны с горючими газами для наполнения воздушных шаров и для других целей;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в) 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г) размещать в лифтовых холлах, на площадках лестничных клеток, в тамбурах и на других путях эвакуации размещать торговые, игровые аппараты и вести торговлю, а так же размещать кладовые, киоски и другие подобные строения;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д) устраивать в подвалах и цокольных этажах мастерские, а также размещать иные хозяйственные помещения, если нет самостоятельного выхода или выход из них не изолирован противопожарными преградами от общих лестничных клеток;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е) 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ж) 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з) осуществлять временное хранение горючих материалов, отходов, упаковок и контейнеров в торговых залах и на путях эвакуации;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и) в рабочее время осуществлять загрузку (выгрузку) товаров и тары по путям, являющимся эвакуационными;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к) устраивать в производственных и складских помещениях зданий (кроме зданий V степени огнестойкости) антресоли, конторки и другие встроенные помещения из горючих материалов и листового металла.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3.3. При эксплуатации эвакуационных путей и выходов обеспечивается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</w:t>
      </w:r>
      <w:r>
        <w:rPr>
          <w:color w:val="000001"/>
        </w:rPr>
        <w:lastRenderedPageBreak/>
        <w:t>пожарной безопасности).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3.4. Руководитель организации при проведении распродаж, рекламных акций и других мероприятий, связанных с массовым пребыванием людей в торговых залах, обязан принять дополнительные меры пожарной безопасности, направленные, в том числе на ограничение доступа посетителей в торговые залы, а также назначить ответственных за их соблюдение.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3.5. Двери на путях эвакуации открываются наружу по направлению к выходу из здания.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3.6. Запоры на дверях эвакуационных выходов должны обеспечивать возможность их свободного открывания изнутри без ключа.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3.7. При эксплуатации эвакуационных путей, эвакуационных и аварийных выходов запрещается: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а) 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б) 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в) устраивать в тамбурах выходов гардеробы, а также хранить (в том числе временно) инвентарь и материалы;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г) закрывать жалюзи или остеклять переходы воздушных зон в незадымляемых лестничных клетках;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д) заменять армированное стекло обычным в остеклении дверей и фрамуг.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3.7. Ковры, ковровые дорожки и другие покрытия полов на объекте и на путях эвакуации должны надежно крепиться к полу.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3.8. Запрещается: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а) эксплуатировать электропровода и кабели с видимыми нарушениями изоляции;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б) пользоваться розетками, рубильниками, другими </w:t>
      </w:r>
      <w:proofErr w:type="spellStart"/>
      <w:r>
        <w:rPr>
          <w:color w:val="000001"/>
        </w:rPr>
        <w:t>электроустановочными</w:t>
      </w:r>
      <w:proofErr w:type="spellEnd"/>
      <w:r>
        <w:rPr>
          <w:color w:val="000001"/>
        </w:rPr>
        <w:t xml:space="preserve"> изделиями с повреждениями;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в) 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>
        <w:rPr>
          <w:color w:val="000001"/>
        </w:rPr>
        <w:t>рассеивателями</w:t>
      </w:r>
      <w:proofErr w:type="spellEnd"/>
      <w:r>
        <w:rPr>
          <w:color w:val="000001"/>
        </w:rPr>
        <w:t>), предусмотренными конструкцией светильника;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г) 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lastRenderedPageBreak/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д) применять нестандартные (самодельные) электронагревательные приборы;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е) 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ж) размещать (складировать) в </w:t>
      </w:r>
      <w:proofErr w:type="spellStart"/>
      <w:r>
        <w:rPr>
          <w:color w:val="000001"/>
        </w:rPr>
        <w:t>электрощитовых</w:t>
      </w:r>
      <w:proofErr w:type="spellEnd"/>
      <w:r>
        <w:rPr>
          <w:color w:val="000001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з) использовать временную электропроводку, а также удлинители для питания электроприборов, не предназначенных для проведения аварийных и других временных работ.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3.9. Эвакуационное освещение должно включаться автоматически при прекращении электропитания рабочего освещения.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3.10. Знаки пожарной безопасности с автономным питанием от электрической сети, применяемые на путях эвакуации должны постоянно находиться во включенном состоянии и быть исправными.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3.11. При эксплуатации систем вентиляции и кондиционирования воздуха запрещается: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оставлять двери вентиляционных камер открытыми;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закрывать вытяжные каналы, отверстия и решетки;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подключать к воздуховодам газовые отопительные приборы;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выжигать скопившиеся в воздуховодах жировые отложения, пыль и другие горючие вещества.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3.12. Нарушения огнезащитных покрытий (штукатурка, специальных красок, лаков и т.п.) строительных конструкций, горючих отделочных материалов - должны немедленно устраняться.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3.13. Запрещается оставлять личный, а также служебный автотранспорт на крышках колодцев пожарных гидрантов.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 w:rsidP="00C64D3B">
      <w:pPr>
        <w:pStyle w:val="FORMATTEXT"/>
        <w:ind w:firstLine="568"/>
        <w:jc w:val="center"/>
        <w:outlineLvl w:val="0"/>
        <w:rPr>
          <w:color w:val="000001"/>
        </w:rPr>
      </w:pPr>
      <w:r>
        <w:rPr>
          <w:b/>
          <w:bCs/>
          <w:color w:val="000001"/>
        </w:rPr>
        <w:t xml:space="preserve"> 4. Мероприятия по обеспечению пожарной безопасности при проведении пожароопасных работ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4.1. Запрещается проводить огневые работы во время нахождения покупателей в торговых залах.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4.2. При проведении окрасочных работ необходимо: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lastRenderedPageBreak/>
        <w:t>а) 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площадках, осуществлять подачу окрасочных материалов в готовом виде централизованно, размещать лакокрасочные материалы в количестве, не превышающем сменной потребности, плотно закрывать и хранить тару из-под лакокрасочных материалов на специально отведенных площадках;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б) 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 специально отведенном месте вне помещений.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4.3. При проведении огневых работ необходимо: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а) перед проведением огневых работ провентилировать помещения, в которых возможно скопление паров легковоспламеняющихся и горючих жидкостей, а также горючих газов;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б) обеспечить место проведения огневых работ первичными средствами пожаротушения (огнетушителем, ящиком с песком емкостью </w:t>
      </w:r>
      <w:smartTag w:uri="urn:schemas-microsoft-com:office:smarttags" w:element="metricconverter">
        <w:smartTagPr>
          <w:attr w:name="ProductID" w:val="0,5 куб. метра"/>
        </w:smartTagPr>
        <w:r>
          <w:rPr>
            <w:color w:val="000001"/>
          </w:rPr>
          <w:t>0,5 куб. метра</w:t>
        </w:r>
      </w:smartTag>
      <w:r>
        <w:rPr>
          <w:color w:val="000001"/>
        </w:rPr>
        <w:t>, 2 лопатами, ведром с водой);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в) 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4.4. Способы очистки помещений, а также оборудования и коммуникаций, в которых проводятся огневые работы, не должны приводить к образованию взрывоопасных паро- и пылевоздушных смесей и к появлению источников зажигания.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4.5. Для исключения попадания раскаленных частиц металла в смежные помещения, соседние этажи и другие помещения все смотровые, технологические и другие люки (лючки), вентиляционные, монтажные и другие проемы (отверстия) в перекрытиях, стенах и перегородках помещений, где проводятся огневые работы, закрываются негорючими материалами.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4.6. При проведении огневых работ запрещается: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а) приступать к работе при неисправной аппаратуре;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б) производить огневые работы на свежеокрашенных горючими красками (лаками) конструкциях и изделиях;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в) использовать одежду и рукавицы со следами масел, жиров, бензина, керосина и других горючих жидкостей;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г) допускать к самостоятельной работе учеников, а также работников, не имеющих квалификационного удостоверения;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д) допускать соприкосновение электрических проводов с баллонами со сжатыми, сжиженными и растворенными газами;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lastRenderedPageBreak/>
        <w:t>е) производить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ж) проводить огневые работы одновременно с устройством гидроизоляции и </w:t>
      </w:r>
      <w:proofErr w:type="spellStart"/>
      <w:r>
        <w:rPr>
          <w:color w:val="000001"/>
        </w:rPr>
        <w:t>пароизоляции</w:t>
      </w:r>
      <w:proofErr w:type="spellEnd"/>
      <w:r>
        <w:rPr>
          <w:color w:val="000001"/>
        </w:rPr>
        <w:t xml:space="preserve"> на кровле, монтажом панелей с горючими и </w:t>
      </w:r>
      <w:proofErr w:type="spellStart"/>
      <w:r>
        <w:rPr>
          <w:color w:val="000001"/>
        </w:rPr>
        <w:t>трудногорючими</w:t>
      </w:r>
      <w:proofErr w:type="spellEnd"/>
      <w:r>
        <w:rPr>
          <w:color w:val="000001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4.7. Запрещается проведение огневых работ на элементах зданий, выполненных из легких металлических конструкций с горючими и </w:t>
      </w:r>
      <w:proofErr w:type="spellStart"/>
      <w:r>
        <w:rPr>
          <w:color w:val="000001"/>
        </w:rPr>
        <w:t>трудногорючими</w:t>
      </w:r>
      <w:proofErr w:type="spellEnd"/>
      <w:r>
        <w:rPr>
          <w:color w:val="000001"/>
        </w:rPr>
        <w:t xml:space="preserve"> утеплителями.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4.8. На проведение огневых работ (огневой разогрев битума, газо- и электросварочные работы, газ</w:t>
      </w:r>
      <w:proofErr w:type="gramStart"/>
      <w:r>
        <w:rPr>
          <w:color w:val="000001"/>
        </w:rPr>
        <w:t>о-</w:t>
      </w:r>
      <w:proofErr w:type="gramEnd"/>
      <w:r>
        <w:rPr>
          <w:color w:val="000001"/>
        </w:rPr>
        <w:t xml:space="preserve"> и </w:t>
      </w:r>
      <w:proofErr w:type="spellStart"/>
      <w:r>
        <w:rPr>
          <w:color w:val="000001"/>
        </w:rPr>
        <w:t>электрорезател</w:t>
      </w:r>
      <w:r w:rsidR="005C54AA">
        <w:rPr>
          <w:color w:val="000001"/>
        </w:rPr>
        <w:t>ьные</w:t>
      </w:r>
      <w:proofErr w:type="spellEnd"/>
      <w:r w:rsidR="005C54AA">
        <w:rPr>
          <w:color w:val="000001"/>
        </w:rPr>
        <w:t xml:space="preserve"> работы, </w:t>
      </w:r>
      <w:proofErr w:type="spellStart"/>
      <w:r w:rsidR="005C54AA">
        <w:rPr>
          <w:color w:val="000001"/>
        </w:rPr>
        <w:t>бензино</w:t>
      </w:r>
      <w:proofErr w:type="spellEnd"/>
      <w:r w:rsidR="005C54AA">
        <w:rPr>
          <w:color w:val="000001"/>
        </w:rPr>
        <w:t>-</w:t>
      </w:r>
      <w:r>
        <w:rPr>
          <w:color w:val="000001"/>
        </w:rPr>
        <w:t xml:space="preserve">резательные работы, паяльные работы, резка металла механизированным инструментом) на временных местах (кроме строительных площадок и частных домовладений) руководителем организации или лицом, ответственным за пожарную безопасность, оформляется наряд-допуск на выполнение огневых работ по форме, предусмотренной приложением </w:t>
      </w:r>
      <w:r w:rsidR="00837164">
        <w:rPr>
          <w:color w:val="000001"/>
        </w:rPr>
        <w:t>№</w:t>
      </w:r>
      <w:r>
        <w:rPr>
          <w:color w:val="000001"/>
        </w:rPr>
        <w:t xml:space="preserve"> 4 Постановления Правительства РФ от 25.04.2012 </w:t>
      </w:r>
      <w:r w:rsidR="00837164">
        <w:rPr>
          <w:color w:val="000001"/>
        </w:rPr>
        <w:t>№</w:t>
      </w:r>
      <w:r>
        <w:rPr>
          <w:color w:val="000001"/>
        </w:rPr>
        <w:t xml:space="preserve"> 390.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BD6A28" w:rsidP="00BD6A28">
      <w:pPr>
        <w:pStyle w:val="FORMATTEXT"/>
        <w:tabs>
          <w:tab w:val="left" w:pos="1560"/>
        </w:tabs>
        <w:ind w:firstLine="568"/>
        <w:jc w:val="both"/>
        <w:rPr>
          <w:b/>
          <w:bCs/>
          <w:color w:val="000001"/>
        </w:rPr>
      </w:pPr>
      <w:r>
        <w:rPr>
          <w:color w:val="000001"/>
        </w:rPr>
        <w:tab/>
      </w:r>
    </w:p>
    <w:p w:rsidR="00C64D3B" w:rsidRDefault="00C64D3B" w:rsidP="00C64D3B">
      <w:pPr>
        <w:pStyle w:val="FORMATTEXT"/>
        <w:ind w:firstLine="568"/>
        <w:jc w:val="center"/>
        <w:outlineLvl w:val="0"/>
        <w:rPr>
          <w:color w:val="000001"/>
        </w:rPr>
      </w:pPr>
      <w:r>
        <w:rPr>
          <w:b/>
          <w:bCs/>
          <w:color w:val="000001"/>
        </w:rPr>
        <w:t xml:space="preserve"> 5. Порядок и нормы хранения и тра</w:t>
      </w:r>
      <w:r w:rsidR="005C54AA">
        <w:rPr>
          <w:b/>
          <w:bCs/>
          <w:color w:val="000001"/>
        </w:rPr>
        <w:t>н</w:t>
      </w:r>
      <w:r>
        <w:rPr>
          <w:b/>
          <w:bCs/>
          <w:color w:val="000001"/>
        </w:rPr>
        <w:t>спортиров</w:t>
      </w:r>
      <w:r w:rsidR="005C54AA">
        <w:rPr>
          <w:b/>
          <w:bCs/>
          <w:color w:val="000001"/>
        </w:rPr>
        <w:t>ки взрывопожароопасных</w:t>
      </w:r>
      <w:r>
        <w:rPr>
          <w:b/>
          <w:bCs/>
          <w:color w:val="000001"/>
        </w:rPr>
        <w:t xml:space="preserve"> веществ и материалов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5.1. Баллоны с горючими газами, емкости (бутылки, бутыли, другая тара) с ЛВЖ и ГЖ, а также аэрозольные упаковки должны быть защищены от солнечного и иного теплового воздействия.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5.2. Запрещается торговля товарами бытовой химии, лаками, красками и другими легковоспламеняющимися и горючими жидкостями, расфасованными в стеклянную тару емкостью более 1 литра каждая, а также пожароопасными товарами без этикеток с предупреждающими надписями</w:t>
      </w:r>
      <w:r w:rsidR="00BD6A28">
        <w:rPr>
          <w:color w:val="000001"/>
        </w:rPr>
        <w:t>:</w:t>
      </w:r>
      <w:r>
        <w:rPr>
          <w:color w:val="000001"/>
        </w:rPr>
        <w:t xml:space="preserve"> </w:t>
      </w:r>
      <w:r w:rsidR="00837164">
        <w:rPr>
          <w:color w:val="000001"/>
        </w:rPr>
        <w:t>«</w:t>
      </w:r>
      <w:r>
        <w:rPr>
          <w:color w:val="000001"/>
        </w:rPr>
        <w:t>Огнеопасно</w:t>
      </w:r>
      <w:r w:rsidR="00837164">
        <w:rPr>
          <w:color w:val="000001"/>
        </w:rPr>
        <w:t>»</w:t>
      </w:r>
      <w:r>
        <w:rPr>
          <w:color w:val="000001"/>
        </w:rPr>
        <w:t xml:space="preserve">, </w:t>
      </w:r>
      <w:r w:rsidR="00837164">
        <w:rPr>
          <w:color w:val="000001"/>
        </w:rPr>
        <w:t>«</w:t>
      </w:r>
      <w:r>
        <w:rPr>
          <w:color w:val="000001"/>
        </w:rPr>
        <w:t>Не распылять вблизи огня</w:t>
      </w:r>
      <w:r w:rsidR="00837164">
        <w:rPr>
          <w:color w:val="000001"/>
        </w:rPr>
        <w:t>»</w:t>
      </w:r>
      <w:r>
        <w:rPr>
          <w:color w:val="000001"/>
        </w:rPr>
        <w:t>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5.3. Баллоны с газами должны храниться в пристройках и шкафах.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5.4. Пристройки и шкафы для газовых баллонов должны запираться на замок и иметь жалюзи для проветривания, а также предупреждающие надписи</w:t>
      </w:r>
      <w:r w:rsidR="00BD6A28">
        <w:rPr>
          <w:color w:val="000001"/>
        </w:rPr>
        <w:t>:</w:t>
      </w:r>
      <w:r>
        <w:rPr>
          <w:color w:val="000001"/>
        </w:rPr>
        <w:t xml:space="preserve"> </w:t>
      </w:r>
      <w:r w:rsidR="00837164">
        <w:rPr>
          <w:color w:val="000001"/>
        </w:rPr>
        <w:t>«</w:t>
      </w:r>
      <w:r>
        <w:rPr>
          <w:color w:val="000001"/>
        </w:rPr>
        <w:t>Огнеопасно. Газ</w:t>
      </w:r>
      <w:r w:rsidR="00837164">
        <w:rPr>
          <w:color w:val="000001"/>
        </w:rPr>
        <w:t>»</w:t>
      </w:r>
      <w:r>
        <w:rPr>
          <w:color w:val="000001"/>
        </w:rPr>
        <w:t>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5.5. При использовании газовых приборов запрещается: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эксплуатация газовых приборов при утечке газа;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- присоединение деталей газовой арматуры с помощью </w:t>
      </w:r>
      <w:proofErr w:type="spellStart"/>
      <w:r>
        <w:rPr>
          <w:color w:val="000001"/>
        </w:rPr>
        <w:t>искрообразующего</w:t>
      </w:r>
      <w:proofErr w:type="spellEnd"/>
      <w:r>
        <w:rPr>
          <w:color w:val="000001"/>
        </w:rPr>
        <w:t xml:space="preserve"> инструмента;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проверка герметичности соединений с помощью источников открытого пламени, в том числе спичек, зажигалок, свечей.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HEADERTEXT"/>
        <w:ind w:firstLine="568"/>
        <w:jc w:val="both"/>
        <w:rPr>
          <w:b/>
          <w:bCs/>
          <w:color w:val="000001"/>
        </w:rPr>
      </w:pPr>
    </w:p>
    <w:p w:rsidR="00C64D3B" w:rsidRDefault="00C64D3B" w:rsidP="00C64D3B">
      <w:pPr>
        <w:pStyle w:val="FORMATTEXT"/>
        <w:ind w:firstLine="568"/>
        <w:jc w:val="center"/>
        <w:outlineLvl w:val="0"/>
        <w:rPr>
          <w:color w:val="000001"/>
        </w:rPr>
      </w:pPr>
      <w:r>
        <w:rPr>
          <w:b/>
          <w:bCs/>
          <w:color w:val="000001"/>
        </w:rPr>
        <w:t xml:space="preserve"> 6. Порядок осмотра и закрытия помещений по окончании работы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6.1. После окончания работы торговые залы, административные помещения и </w:t>
      </w:r>
      <w:r>
        <w:rPr>
          <w:color w:val="000001"/>
        </w:rPr>
        <w:lastRenderedPageBreak/>
        <w:t xml:space="preserve">склады проверяют внешним визуальным осмотром.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6.2. В случае обнаружения работником неисправностей необходимо доложить о случившемся непосредственному руководителю.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6.3. Закрывать помеще</w:t>
      </w:r>
      <w:r w:rsidR="00BD6A28">
        <w:rPr>
          <w:color w:val="000001"/>
        </w:rPr>
        <w:t>ние в случае обнаружения, каких-</w:t>
      </w:r>
      <w:r>
        <w:rPr>
          <w:color w:val="000001"/>
        </w:rPr>
        <w:t xml:space="preserve">либо неисправностей, которые могут повлечь за собой возгорание или </w:t>
      </w:r>
      <w:proofErr w:type="spellStart"/>
      <w:r>
        <w:rPr>
          <w:color w:val="000001"/>
        </w:rPr>
        <w:t>травмирование</w:t>
      </w:r>
      <w:proofErr w:type="spellEnd"/>
      <w:r>
        <w:rPr>
          <w:color w:val="000001"/>
        </w:rPr>
        <w:t xml:space="preserve"> работников, категорически запрещено.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6.4. Запрещается оставлять по окончании рабочего времени не 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6.5. После закрытия помещений, необходимо сдать ключи на пост охраны.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HEADERTEXT"/>
        <w:ind w:firstLine="568"/>
        <w:jc w:val="both"/>
        <w:rPr>
          <w:b/>
          <w:bCs/>
          <w:color w:val="000001"/>
        </w:rPr>
      </w:pPr>
    </w:p>
    <w:p w:rsidR="00C64D3B" w:rsidRDefault="00C64D3B">
      <w:pPr>
        <w:pStyle w:val="FORMATTEXT"/>
        <w:ind w:firstLine="568"/>
        <w:jc w:val="center"/>
        <w:rPr>
          <w:color w:val="000001"/>
        </w:rPr>
      </w:pPr>
      <w:r>
        <w:rPr>
          <w:b/>
          <w:bCs/>
          <w:color w:val="000001"/>
        </w:rPr>
        <w:t xml:space="preserve"> 7. Расположение мест для курения, применения открытого огня, проезда транспорта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7.1. На территории, в зданиях, сооружения и помещениях Общества запрещается курить вне установленных местах и пользоваться открытым огнем.</w:t>
      </w:r>
    </w:p>
    <w:p w:rsidR="0037585F" w:rsidRDefault="00C64D3B" w:rsidP="0037585F">
      <w:pPr>
        <w:pStyle w:val="FORMATTEXT"/>
        <w:jc w:val="both"/>
        <w:rPr>
          <w:color w:val="000001"/>
        </w:rPr>
      </w:pPr>
      <w:r>
        <w:rPr>
          <w:color w:val="000001"/>
        </w:rPr>
        <w:t xml:space="preserve"> </w:t>
      </w:r>
      <w:r w:rsidR="0037585F" w:rsidRPr="0037585F">
        <w:rPr>
          <w:color w:val="000001"/>
        </w:rPr>
        <w:t xml:space="preserve">7.2. Определить по Обществу следующее место для курения - </w:t>
      </w:r>
    </w:p>
    <w:p w:rsidR="0037585F" w:rsidRPr="0037585F" w:rsidRDefault="0037585F" w:rsidP="0037585F">
      <w:pPr>
        <w:pStyle w:val="FORMATTEXT"/>
        <w:jc w:val="both"/>
        <w:rPr>
          <w:color w:val="000001"/>
        </w:rPr>
      </w:pPr>
      <w:r w:rsidRPr="0037585F">
        <w:rPr>
          <w:color w:val="000001"/>
        </w:rPr>
        <w:t xml:space="preserve">  </w:t>
      </w:r>
    </w:p>
    <w:p w:rsidR="00C64D3B" w:rsidRDefault="00BD6A28" w:rsidP="0037585F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(например,</w:t>
      </w:r>
      <w:r w:rsidR="0037585F" w:rsidRPr="0037585F">
        <w:rPr>
          <w:color w:val="000001"/>
        </w:rPr>
        <w:t xml:space="preserve"> крытая, оборудованная курилка на улице), обозначенная знаком </w:t>
      </w:r>
      <w:r w:rsidR="00837164">
        <w:rPr>
          <w:color w:val="000001"/>
        </w:rPr>
        <w:t>«</w:t>
      </w:r>
      <w:r w:rsidR="0037585F" w:rsidRPr="0037585F">
        <w:rPr>
          <w:color w:val="000001"/>
        </w:rPr>
        <w:t>Место для курения</w:t>
      </w:r>
      <w:r w:rsidR="00837164">
        <w:rPr>
          <w:color w:val="000001"/>
        </w:rPr>
        <w:t>»</w:t>
      </w:r>
      <w:r w:rsidR="0037585F" w:rsidRPr="0037585F"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7.3. Максимальная скорость движения транспортных средств по территории Общества не должна превышать </w:t>
      </w:r>
      <w:smartTag w:uri="urn:schemas-microsoft-com:office:smarttags" w:element="metricconverter">
        <w:smartTagPr>
          <w:attr w:name="ProductID" w:val="10 км/ч"/>
        </w:smartTagPr>
        <w:r>
          <w:rPr>
            <w:color w:val="000001"/>
          </w:rPr>
          <w:t>10 км/ч</w:t>
        </w:r>
      </w:smartTag>
      <w:r>
        <w:rPr>
          <w:color w:val="000001"/>
        </w:rPr>
        <w:t>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7.4. Запрещается использовать в качестве стоянки автотранспорта противопожарные разрывы между зданиями и сооружениями.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 w:rsidP="00C64D3B">
      <w:pPr>
        <w:pStyle w:val="FORMATTEXT"/>
        <w:ind w:firstLine="568"/>
        <w:jc w:val="center"/>
        <w:outlineLvl w:val="0"/>
        <w:rPr>
          <w:color w:val="000001"/>
        </w:rPr>
      </w:pPr>
      <w:r>
        <w:rPr>
          <w:b/>
          <w:bCs/>
          <w:color w:val="000001"/>
        </w:rPr>
        <w:t xml:space="preserve"> 8. Порядок использования первичных средств пожаротушения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8.1. Первичные средства пожаротушения, используемые на объекте, должны быть исправны, обеспечено их количество.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8.2. Огнетушители должны размещаться на видных, легкодоступных местах на высоте не более </w:t>
      </w:r>
      <w:smartTag w:uri="urn:schemas-microsoft-com:office:smarttags" w:element="metricconverter">
        <w:smartTagPr>
          <w:attr w:name="ProductID" w:val="1,5 м"/>
        </w:smartTagPr>
        <w:r>
          <w:rPr>
            <w:color w:val="000001"/>
          </w:rPr>
          <w:t>1,5 м</w:t>
        </w:r>
      </w:smartTag>
      <w:r>
        <w:rPr>
          <w:color w:val="000001"/>
        </w:rPr>
        <w:t>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8.3. Пожарные краны должны быть оборудованы рукавами и стволами, помещенными в шкафы, которые пломбируются. Пожарный рукав должен быть присоединен к крану и стволу.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8.4. Нарушения огнезащитных покрытий (штукатурка, специальных красок, лаков и </w:t>
      </w:r>
      <w:r>
        <w:rPr>
          <w:color w:val="000001"/>
        </w:rPr>
        <w:lastRenderedPageBreak/>
        <w:t>т.п.) строительных конструкций, горючих отделочных материалов - должны немедленно устраняться.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8.5. Для тушения твердых горючих веществ, ЛВЖ, ГЖ и газов применяются - водные, воздушно-пенные и порошковые огнетушители.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BD6A28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8.6. Для тушения электро</w:t>
      </w:r>
      <w:r w:rsidR="00C64D3B">
        <w:rPr>
          <w:color w:val="000001"/>
        </w:rPr>
        <w:t>оборудования под напряжением до 1000 В используют - порошковые и углекислотные огнетушители.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8.7. Правила применения первичных средств пожаротушения: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- поднести огнетушитель к очагу пожара не ближе </w:t>
      </w:r>
      <w:smartTag w:uri="urn:schemas-microsoft-com:office:smarttags" w:element="metricconverter">
        <w:smartTagPr>
          <w:attr w:name="ProductID" w:val="3 м"/>
        </w:smartTagPr>
        <w:r>
          <w:rPr>
            <w:color w:val="000001"/>
          </w:rPr>
          <w:t>3 м</w:t>
        </w:r>
      </w:smartTag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сорвать пломбу;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выдернуть чеку за кольцо;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нажимаем рычаг на корпусе;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путем нажатия рычага опустошите огнетушитель.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center"/>
        <w:rPr>
          <w:color w:val="000001"/>
        </w:rPr>
      </w:pPr>
      <w:r>
        <w:rPr>
          <w:b/>
          <w:bCs/>
          <w:color w:val="000001"/>
        </w:rPr>
        <w:t xml:space="preserve"> 9. Допустимое количество единовременно находящихся в помещении сырья, полуфабрикатов и готовой продукции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9.1. Хранить на складах (в помещениях)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9.2. Баллоны с горючими газами, емкости (бутылки, бутыли, другая тара) с легковоспламеняющимися и горючими жидкостями, а также аэрозольные упаковки должны быть защищены от солнечного и иного теплового воздействия.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9.3. Запрещается хранение горючих товаров или негорючих товаров в горючей упаковке в помещениях, не имеющих оконных проемов или шахт дымоудаления, за исключением случаев, разрешенных нормативными правовыми актами и нормативными документами по пожарной безопасности.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9.4. Запрещается совместное хранение в одной секции с каучуком или автомобильной резиной каких-либо других материалов и товаров.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HEADERTEXT"/>
        <w:ind w:firstLine="568"/>
        <w:jc w:val="both"/>
        <w:rPr>
          <w:b/>
          <w:bCs/>
          <w:color w:val="000001"/>
        </w:rPr>
      </w:pPr>
    </w:p>
    <w:p w:rsidR="00C64D3B" w:rsidRDefault="00C64D3B" w:rsidP="00C64D3B">
      <w:pPr>
        <w:pStyle w:val="FORMATTEXT"/>
        <w:ind w:firstLine="568"/>
        <w:jc w:val="center"/>
        <w:outlineLvl w:val="0"/>
        <w:rPr>
          <w:color w:val="000001"/>
        </w:rPr>
      </w:pPr>
      <w:r>
        <w:rPr>
          <w:b/>
          <w:bCs/>
          <w:color w:val="000001"/>
        </w:rPr>
        <w:t xml:space="preserve"> 10. Порядок и периодичность уборки горючих отходов и пыли, хранения промасленной специальной одежды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10.1. Руководитель организации обеспечивает проведение работ по очистке стен, потолков, пола, конструкций и оборудования помещений от пыли и горючих отходов. Периодичность уборки устанавливается руководителем организации.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10.2. Использованные обтирочные материалы (ветошь) должны складироваться в </w:t>
      </w:r>
      <w:r>
        <w:rPr>
          <w:color w:val="000001"/>
        </w:rPr>
        <w:lastRenderedPageBreak/>
        <w:t>контейнеры из негорючих материалов с закрывающейся крышкой и удаляться по окончании рабочей смены из указанных контейнеров.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10.3. Промасленная специальная одежда должна храниться отдельно от повседневной одежды в шкафах (гардеробах), вовремя </w:t>
      </w:r>
      <w:proofErr w:type="spellStart"/>
      <w:r>
        <w:rPr>
          <w:color w:val="000001"/>
        </w:rPr>
        <w:t>центролизованно</w:t>
      </w:r>
      <w:proofErr w:type="spellEnd"/>
      <w:r>
        <w:rPr>
          <w:color w:val="000001"/>
        </w:rPr>
        <w:t xml:space="preserve"> сдаваться в стирку.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10.4. На территории Общества запрещается проводить уборку помещений с применением бензина, керосина и других легковоспламеняющихся и горючих жидкостей.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 w:rsidP="00C64D3B">
      <w:pPr>
        <w:pStyle w:val="FORMATTEXT"/>
        <w:ind w:firstLine="568"/>
        <w:jc w:val="center"/>
        <w:outlineLvl w:val="0"/>
        <w:rPr>
          <w:color w:val="000001"/>
        </w:rPr>
      </w:pPr>
      <w:r>
        <w:rPr>
          <w:b/>
          <w:bCs/>
          <w:color w:val="000001"/>
        </w:rPr>
        <w:t xml:space="preserve"> 11. Обязанности и действия работников при пожаре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11.1. Каждый работник организации при обнаружении пожара или признаков горения (задымление, запах гари, повышение температуры и т.п.) должен: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- немедленно прекратить работу и вызвать пожарную охрану по телефону </w:t>
      </w:r>
      <w:r w:rsidR="00837164">
        <w:rPr>
          <w:color w:val="000001"/>
        </w:rPr>
        <w:t>«</w:t>
      </w:r>
      <w:r>
        <w:rPr>
          <w:color w:val="000001"/>
        </w:rPr>
        <w:t>01</w:t>
      </w:r>
      <w:r w:rsidR="00837164">
        <w:rPr>
          <w:color w:val="000001"/>
        </w:rPr>
        <w:t>»</w:t>
      </w:r>
      <w:r>
        <w:rPr>
          <w:color w:val="000001"/>
        </w:rPr>
        <w:t xml:space="preserve"> (с сотового телефона 112 - сообщив при этом адрес организации, наименование организации, место возникновения, фамилию, имя, отчество, телефон;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принять по возможности меры по эвакуации людей и материальных ценностей;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отключить от питающей электросети закрепленное электрооборудование;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приступить к тушению пожара имеющимися первичными средствами пожаротушения;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сообщить непосредственному или вышестоящему начальнику и оповестить окружающих сотрудников;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при общем сигнале опасности покинуть здание.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10.2. Руководитель структурного подразделения, которому стало известно о пожаре обязан: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вызвать по телефону пожарную охрану;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немедленно оповестить своих подчиненных и прочих работников;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сообщить о пожаре лицу ответственному за пожарную безопасность на объекте;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- принять меры по оказанию помощи в тушении пожара, эвакуации людей и материальных ценностей.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10.3. Лицо, ответственное за пожарную безопасность на объекте, прибывшие к месту пожара, обязано: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продублировать сообщение о возникновении пожара в пожарную охрану и поставить в известность собственника имущества (генеральный директор, учредитель);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в случае угрозы жизни людей немедленно организовать их спасание, используя для этого имеющиеся силы и средства;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lastRenderedPageBreak/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при необходимости отключить электроэнергию, выполнить другие мероприятия, способствующие предотвращению развития пожара и задымления помещений здания;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прекратить все работы в здании, кроме работ, связанных с мероприятиями по ликвидации пожара;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удалить за пределы опасной зоны всех посторонних работников, не участвующих в локализации пожара;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осуществить общее руководство по тушению пожара до прибытия подразделения пожарной охраны;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обеспечить соблюдение требований безопасности работниками, принимающими участие в тушении пожара;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одновременно с тушением пожара организовать эвакуацию и защиту материальных ценностей;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- организовать встречу подразделений пожарной охраны и оказать помощь в выборе кратчайшего пути для подъезда к очагу пожара.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10.4. При прибытии пожарных подразделений лицо ответственное за пожарную безопасность на объекте обязано проинформировать руководителя тушения пожара о конструктивных особенностях здания, прилегающих строений и сооружений, количестве и пожароопасных свойствах хранимых и применяемых веществ, материалов и других сведениях, необходимых для успешной ликвидации пожара. Он обязан также организовывать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                </w:t>
      </w:r>
    </w:p>
    <w:p w:rsidR="00694067" w:rsidRDefault="00694067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94067" w:rsidRDefault="00694067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94067" w:rsidRDefault="00694067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C64D3B" w:rsidRDefault="00C64D3B" w:rsidP="00C64D3B">
      <w:pPr>
        <w:pStyle w:val="FORMATTEXT"/>
        <w:ind w:firstLine="568"/>
        <w:jc w:val="right"/>
        <w:outlineLvl w:val="0"/>
        <w:rPr>
          <w:color w:val="000001"/>
        </w:rPr>
      </w:pPr>
      <w:r>
        <w:rPr>
          <w:color w:val="000001"/>
        </w:rPr>
        <w:lastRenderedPageBreak/>
        <w:t xml:space="preserve"> Приложение 1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970B97">
      <w:pPr>
        <w:pStyle w:val="FORMATTEXT"/>
        <w:ind w:firstLine="568"/>
        <w:jc w:val="center"/>
        <w:rPr>
          <w:color w:val="000001"/>
        </w:rPr>
      </w:pPr>
      <w:r>
        <w:rPr>
          <w:noProof/>
          <w:color w:val="000001"/>
          <w:position w:val="-169"/>
        </w:rPr>
        <w:drawing>
          <wp:inline distT="0" distB="0" distL="0" distR="0">
            <wp:extent cx="5524500" cy="405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D3B" w:rsidRDefault="00970B97">
      <w:pPr>
        <w:pStyle w:val="FORMATTEXT"/>
        <w:ind w:firstLine="568"/>
        <w:jc w:val="both"/>
        <w:rPr>
          <w:color w:val="000001"/>
        </w:rPr>
      </w:pPr>
      <w:r>
        <w:rPr>
          <w:noProof/>
          <w:color w:val="000001"/>
          <w:position w:val="-169"/>
        </w:rPr>
        <w:drawing>
          <wp:inline distT="0" distB="0" distL="0" distR="0">
            <wp:extent cx="5524500" cy="405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6042FF" w:rsidRDefault="006042FF" w:rsidP="00C64D3B">
      <w:pPr>
        <w:pStyle w:val="HEADER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HEADERTEXT"/>
        <w:ind w:firstLine="568"/>
        <w:jc w:val="right"/>
        <w:outlineLvl w:val="0"/>
        <w:rPr>
          <w:color w:val="000001"/>
        </w:rPr>
      </w:pPr>
    </w:p>
    <w:p w:rsidR="00C64D3B" w:rsidRDefault="00C64D3B" w:rsidP="00C64D3B">
      <w:pPr>
        <w:pStyle w:val="HEADERTEXT"/>
        <w:ind w:firstLine="568"/>
        <w:jc w:val="right"/>
        <w:outlineLvl w:val="0"/>
        <w:rPr>
          <w:b/>
          <w:bCs/>
          <w:color w:val="000001"/>
        </w:rPr>
      </w:pPr>
      <w:r>
        <w:rPr>
          <w:color w:val="000001"/>
        </w:rPr>
        <w:lastRenderedPageBreak/>
        <w:t xml:space="preserve">Приложение 2 </w:t>
      </w:r>
    </w:p>
    <w:p w:rsidR="00C64D3B" w:rsidRDefault="00C64D3B">
      <w:pPr>
        <w:pStyle w:val="HEADERTEXT"/>
        <w:ind w:firstLine="568"/>
        <w:jc w:val="right"/>
        <w:rPr>
          <w:b/>
          <w:bCs/>
          <w:color w:val="000001"/>
        </w:rPr>
      </w:pPr>
    </w:p>
    <w:p w:rsidR="00C64D3B" w:rsidRDefault="00C64D3B">
      <w:pPr>
        <w:pStyle w:val="HEADERTEXT"/>
        <w:ind w:firstLine="568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C64D3B" w:rsidRDefault="00C64D3B">
      <w:pPr>
        <w:pStyle w:val="HEADERTEXT"/>
        <w:ind w:firstLine="568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C64D3B" w:rsidRDefault="00C64D3B" w:rsidP="00C64D3B">
      <w:pPr>
        <w:pStyle w:val="HEADERTEXT"/>
        <w:ind w:firstLine="568"/>
        <w:jc w:val="center"/>
        <w:outlineLvl w:val="0"/>
        <w:rPr>
          <w:b/>
          <w:bCs/>
          <w:color w:val="000001"/>
        </w:rPr>
      </w:pPr>
      <w:r>
        <w:rPr>
          <w:b/>
          <w:bCs/>
          <w:color w:val="000001"/>
        </w:rPr>
        <w:t xml:space="preserve"> ПРИВЕДЕНИЕ В ДЕЙСТВИЕ РУЧНОГО ОГНЕТУШИТЕЛЯ </w:t>
      </w:r>
    </w:p>
    <w:p w:rsidR="00C64D3B" w:rsidRDefault="00C64D3B">
      <w:pPr>
        <w:pStyle w:val="TOPLEVELTEXT"/>
        <w:ind w:firstLine="568"/>
        <w:jc w:val="center"/>
        <w:rPr>
          <w:rFonts w:ascii="Times New Roman" w:hAnsi="Times New Roman"/>
          <w:color w:val="000001"/>
        </w:rPr>
      </w:pPr>
      <w:r>
        <w:rPr>
          <w:color w:val="000001"/>
        </w:rPr>
        <w:t xml:space="preserve">  </w:t>
      </w:r>
    </w:p>
    <w:p w:rsidR="00C64D3B" w:rsidRDefault="00970B97">
      <w:pPr>
        <w:pStyle w:val="FORMATTEXT"/>
        <w:ind w:firstLine="568"/>
        <w:jc w:val="center"/>
        <w:rPr>
          <w:color w:val="000001"/>
        </w:rPr>
      </w:pPr>
      <w:r>
        <w:rPr>
          <w:noProof/>
          <w:color w:val="000001"/>
          <w:position w:val="-103"/>
        </w:rPr>
        <w:drawing>
          <wp:inline distT="0" distB="0" distL="0" distR="0">
            <wp:extent cx="5514975" cy="2505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1"/>
          <w:position w:val="-102"/>
        </w:rPr>
        <w:drawing>
          <wp:inline distT="0" distB="0" distL="0" distR="0">
            <wp:extent cx="5553075" cy="2447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D3B">
        <w:rPr>
          <w:color w:val="000001"/>
        </w:rPr>
        <w:t xml:space="preserve">      </w:t>
      </w: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6042FF" w:rsidRDefault="006042FF" w:rsidP="00C64D3B">
      <w:pPr>
        <w:pStyle w:val="FORMATTEXT"/>
        <w:ind w:firstLine="568"/>
        <w:jc w:val="right"/>
        <w:outlineLvl w:val="0"/>
        <w:rPr>
          <w:color w:val="000001"/>
        </w:rPr>
      </w:pPr>
    </w:p>
    <w:p w:rsidR="00C64D3B" w:rsidRDefault="00C64D3B" w:rsidP="00C64D3B">
      <w:pPr>
        <w:pStyle w:val="FORMATTEXT"/>
        <w:ind w:firstLine="568"/>
        <w:jc w:val="right"/>
        <w:outlineLvl w:val="0"/>
        <w:rPr>
          <w:color w:val="000001"/>
        </w:rPr>
      </w:pPr>
      <w:r>
        <w:rPr>
          <w:color w:val="000001"/>
        </w:rPr>
        <w:lastRenderedPageBreak/>
        <w:t xml:space="preserve">Приложение 3 </w:t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970B97">
      <w:pPr>
        <w:pStyle w:val="FORMATTEXT"/>
        <w:ind w:firstLine="568"/>
        <w:jc w:val="both"/>
        <w:rPr>
          <w:color w:val="000001"/>
        </w:rPr>
      </w:pPr>
      <w:r>
        <w:rPr>
          <w:noProof/>
          <w:color w:val="000001"/>
          <w:position w:val="-258"/>
        </w:rPr>
        <w:drawing>
          <wp:inline distT="0" distB="0" distL="0" distR="0">
            <wp:extent cx="5505450" cy="655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D3B" w:rsidRDefault="00C64D3B">
      <w:pPr>
        <w:pStyle w:val="FORMATTEXT"/>
        <w:ind w:firstLine="568"/>
        <w:jc w:val="both"/>
        <w:rPr>
          <w:color w:val="000001"/>
        </w:rPr>
      </w:pPr>
    </w:p>
    <w:p w:rsidR="00C64D3B" w:rsidRDefault="00C64D3B"/>
    <w:sectPr w:rsidR="00C64D3B">
      <w:type w:val="continuous"/>
      <w:pgSz w:w="11907" w:h="16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 Condensed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EED"/>
    <w:rsid w:val="00123C22"/>
    <w:rsid w:val="001B257D"/>
    <w:rsid w:val="00271844"/>
    <w:rsid w:val="002C25A4"/>
    <w:rsid w:val="0037585F"/>
    <w:rsid w:val="005C54AA"/>
    <w:rsid w:val="006042FF"/>
    <w:rsid w:val="00694067"/>
    <w:rsid w:val="00837164"/>
    <w:rsid w:val="00970B97"/>
    <w:rsid w:val="00BD6A28"/>
    <w:rsid w:val="00C64D3B"/>
    <w:rsid w:val="00C8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IMAGE">
    <w:name w:val=".IM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DejaVu Sans Condensed" w:hAnsi="DejaVu Sans Condensed" w:cs="DejaVu Sans Condensed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a3">
    <w:name w:val="Document Map"/>
    <w:basedOn w:val="a"/>
    <w:link w:val="a4"/>
    <w:uiPriority w:val="99"/>
    <w:semiHidden/>
    <w:rsid w:val="00C64D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Segoe UI" w:hAnsi="Segoe UI" w:cs="Segoe UI"/>
      <w:sz w:val="16"/>
      <w:szCs w:val="16"/>
    </w:rPr>
  </w:style>
  <w:style w:type="paragraph" w:styleId="a5">
    <w:name w:val="Balloon Text"/>
    <w:basedOn w:val="a"/>
    <w:link w:val="a6"/>
    <w:uiPriority w:val="99"/>
    <w:semiHidden/>
    <w:rsid w:val="006940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371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IMAGE">
    <w:name w:val=".IM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DejaVu Sans Condensed" w:hAnsi="DejaVu Sans Condensed" w:cs="DejaVu Sans Condensed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a3">
    <w:name w:val="Document Map"/>
    <w:basedOn w:val="a"/>
    <w:link w:val="a4"/>
    <w:uiPriority w:val="99"/>
    <w:semiHidden/>
    <w:rsid w:val="00C64D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Segoe UI" w:hAnsi="Segoe UI" w:cs="Segoe UI"/>
      <w:sz w:val="16"/>
      <w:szCs w:val="16"/>
    </w:rPr>
  </w:style>
  <w:style w:type="paragraph" w:styleId="a5">
    <w:name w:val="Balloon Text"/>
    <w:basedOn w:val="a"/>
    <w:link w:val="a6"/>
    <w:uiPriority w:val="99"/>
    <w:semiHidden/>
    <w:rsid w:val="006940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371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1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4335</Words>
  <Characters>24710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о мерах пожарной безопасности в зданиях и помещениях организации торговли </vt:lpstr>
    </vt:vector>
  </TitlesOfParts>
  <LinksUpToDate>false</LinksUpToDate>
  <CharactersWithSpaces>28988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2014-02-27T11:28:00Z</cp:lastPrinted>
  <dcterms:created xsi:type="dcterms:W3CDTF">2019-03-11T19:22:00Z</dcterms:created>
  <dcterms:modified xsi:type="dcterms:W3CDTF">2019-03-11T19:27:00Z</dcterms:modified>
</cp:coreProperties>
</file>