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76B" w:rsidRPr="008809ED" w:rsidRDefault="0019576B" w:rsidP="00E306FA">
      <w:pPr>
        <w:pStyle w:val="ConsPlusNormal"/>
        <w:ind w:left="6946"/>
        <w:jc w:val="center"/>
        <w:outlineLvl w:val="0"/>
      </w:pPr>
      <w:r w:rsidRPr="008809ED">
        <w:t>Введены в действие</w:t>
      </w:r>
      <w:r w:rsidR="00E306FA">
        <w:t xml:space="preserve"> </w:t>
      </w:r>
      <w:r w:rsidRPr="008809ED">
        <w:t>приказом ГУГПС МВД РФ</w:t>
      </w:r>
      <w:r w:rsidR="00E306FA">
        <w:t xml:space="preserve"> </w:t>
      </w:r>
      <w:r w:rsidRPr="008809ED">
        <w:t>от 25 мая 1998 года № 38</w:t>
      </w:r>
    </w:p>
    <w:p w:rsidR="0019576B" w:rsidRPr="008809ED" w:rsidRDefault="0019576B">
      <w:pPr>
        <w:pStyle w:val="ConsPlusNormal"/>
        <w:jc w:val="center"/>
      </w:pPr>
    </w:p>
    <w:p w:rsidR="0019576B" w:rsidRPr="008809ED" w:rsidRDefault="0019576B">
      <w:pPr>
        <w:pStyle w:val="ConsPlusTitle"/>
        <w:jc w:val="center"/>
        <w:rPr>
          <w:sz w:val="32"/>
        </w:rPr>
      </w:pPr>
      <w:r w:rsidRPr="008809ED">
        <w:rPr>
          <w:sz w:val="32"/>
        </w:rPr>
        <w:t>НОРМЫ ПОЖАРНОЙ БЕЗОПАСНОСТИ</w:t>
      </w:r>
    </w:p>
    <w:p w:rsidR="0019576B" w:rsidRPr="008809ED" w:rsidRDefault="0019576B">
      <w:pPr>
        <w:pStyle w:val="ConsPlusTitle"/>
        <w:jc w:val="center"/>
      </w:pPr>
    </w:p>
    <w:p w:rsidR="0019576B" w:rsidRPr="008809ED" w:rsidRDefault="0019576B">
      <w:pPr>
        <w:pStyle w:val="ConsPlusTitle"/>
        <w:jc w:val="center"/>
        <w:rPr>
          <w:sz w:val="28"/>
        </w:rPr>
      </w:pPr>
      <w:r w:rsidRPr="008809ED">
        <w:rPr>
          <w:sz w:val="28"/>
        </w:rPr>
        <w:t>АППАРАТЫ ТЕПЛОГЕНЕРИРУЮЩИЕ,</w:t>
      </w:r>
    </w:p>
    <w:p w:rsidR="0019576B" w:rsidRPr="008809ED" w:rsidRDefault="0019576B">
      <w:pPr>
        <w:pStyle w:val="ConsPlusTitle"/>
        <w:jc w:val="center"/>
        <w:rPr>
          <w:sz w:val="28"/>
        </w:rPr>
      </w:pPr>
      <w:r w:rsidRPr="008809ED">
        <w:rPr>
          <w:sz w:val="28"/>
        </w:rPr>
        <w:t>РАБОТАЮЩИЕ НА РАЗЛИЧНЫХ ВИДАХ ТОПЛИВА.</w:t>
      </w:r>
    </w:p>
    <w:p w:rsidR="0019576B" w:rsidRPr="008809ED" w:rsidRDefault="00946E97">
      <w:pPr>
        <w:pStyle w:val="ConsPlusTitle"/>
        <w:jc w:val="center"/>
        <w:rPr>
          <w:sz w:val="28"/>
        </w:rPr>
      </w:pPr>
      <w:hyperlink r:id="rId6" w:history="1">
        <w:r w:rsidR="0019576B" w:rsidRPr="00946E97">
          <w:rPr>
            <w:rStyle w:val="a3"/>
            <w:color w:val="auto"/>
            <w:sz w:val="28"/>
            <w:u w:val="none"/>
          </w:rPr>
          <w:t>ТРЕБОВАНИЯ ПОЖАРНОЙ БЕЗОПАСНОСТИ</w:t>
        </w:r>
      </w:hyperlink>
      <w:r w:rsidR="0019576B" w:rsidRPr="00946E97">
        <w:rPr>
          <w:sz w:val="28"/>
        </w:rPr>
        <w:t xml:space="preserve">. </w:t>
      </w:r>
      <w:r w:rsidR="0019576B" w:rsidRPr="008809ED">
        <w:rPr>
          <w:sz w:val="28"/>
        </w:rPr>
        <w:t>МЕТОДЫ ИСПЫТАНИЙ</w:t>
      </w:r>
    </w:p>
    <w:p w:rsidR="0019576B" w:rsidRPr="008809ED" w:rsidRDefault="0019576B">
      <w:pPr>
        <w:pStyle w:val="ConsPlusTitle"/>
        <w:jc w:val="center"/>
        <w:rPr>
          <w:sz w:val="28"/>
        </w:rPr>
      </w:pPr>
    </w:p>
    <w:p w:rsidR="0019576B" w:rsidRPr="008809ED" w:rsidRDefault="0019576B">
      <w:pPr>
        <w:pStyle w:val="ConsPlusTitle"/>
        <w:jc w:val="center"/>
        <w:rPr>
          <w:sz w:val="28"/>
        </w:rPr>
      </w:pPr>
      <w:proofErr w:type="spellStart"/>
      <w:r w:rsidRPr="008809ED">
        <w:rPr>
          <w:sz w:val="28"/>
        </w:rPr>
        <w:t>Thermal</w:t>
      </w:r>
      <w:proofErr w:type="spellEnd"/>
      <w:r w:rsidRPr="008809ED">
        <w:rPr>
          <w:sz w:val="28"/>
        </w:rPr>
        <w:t xml:space="preserve"> </w:t>
      </w:r>
      <w:proofErr w:type="spellStart"/>
      <w:r w:rsidRPr="008809ED">
        <w:rPr>
          <w:sz w:val="28"/>
        </w:rPr>
        <w:t>devices</w:t>
      </w:r>
      <w:proofErr w:type="spellEnd"/>
      <w:r w:rsidRPr="008809ED">
        <w:rPr>
          <w:sz w:val="28"/>
        </w:rPr>
        <w:t xml:space="preserve"> </w:t>
      </w:r>
      <w:proofErr w:type="spellStart"/>
      <w:r w:rsidRPr="008809ED">
        <w:rPr>
          <w:sz w:val="28"/>
        </w:rPr>
        <w:t>on</w:t>
      </w:r>
      <w:proofErr w:type="spellEnd"/>
      <w:r w:rsidRPr="008809ED">
        <w:rPr>
          <w:sz w:val="28"/>
        </w:rPr>
        <w:t xml:space="preserve"> </w:t>
      </w:r>
      <w:proofErr w:type="spellStart"/>
      <w:r w:rsidRPr="008809ED">
        <w:rPr>
          <w:sz w:val="28"/>
        </w:rPr>
        <w:t>various</w:t>
      </w:r>
      <w:proofErr w:type="spellEnd"/>
      <w:r w:rsidRPr="008809ED">
        <w:rPr>
          <w:sz w:val="28"/>
        </w:rPr>
        <w:t xml:space="preserve"> </w:t>
      </w:r>
      <w:proofErr w:type="spellStart"/>
      <w:r w:rsidRPr="008809ED">
        <w:rPr>
          <w:sz w:val="28"/>
        </w:rPr>
        <w:t>ki</w:t>
      </w:r>
      <w:bookmarkStart w:id="0" w:name="_GoBack"/>
      <w:bookmarkEnd w:id="0"/>
      <w:r w:rsidRPr="008809ED">
        <w:rPr>
          <w:sz w:val="28"/>
        </w:rPr>
        <w:t>nd</w:t>
      </w:r>
      <w:proofErr w:type="spellEnd"/>
      <w:r w:rsidRPr="008809ED">
        <w:rPr>
          <w:sz w:val="28"/>
        </w:rPr>
        <w:t xml:space="preserve"> </w:t>
      </w:r>
      <w:proofErr w:type="spellStart"/>
      <w:r w:rsidRPr="008809ED">
        <w:rPr>
          <w:sz w:val="28"/>
        </w:rPr>
        <w:t>of</w:t>
      </w:r>
      <w:proofErr w:type="spellEnd"/>
      <w:r w:rsidRPr="008809ED">
        <w:rPr>
          <w:sz w:val="28"/>
        </w:rPr>
        <w:t xml:space="preserve"> </w:t>
      </w:r>
      <w:proofErr w:type="spellStart"/>
      <w:r w:rsidRPr="008809ED">
        <w:rPr>
          <w:sz w:val="28"/>
        </w:rPr>
        <w:t>fuel</w:t>
      </w:r>
      <w:proofErr w:type="spellEnd"/>
      <w:r w:rsidRPr="008809ED">
        <w:rPr>
          <w:sz w:val="28"/>
        </w:rPr>
        <w:t>.</w:t>
      </w:r>
    </w:p>
    <w:p w:rsidR="0019576B" w:rsidRPr="008809ED" w:rsidRDefault="0019576B">
      <w:pPr>
        <w:pStyle w:val="ConsPlusTitle"/>
        <w:jc w:val="center"/>
        <w:rPr>
          <w:sz w:val="28"/>
        </w:rPr>
      </w:pPr>
      <w:proofErr w:type="spellStart"/>
      <w:r w:rsidRPr="008809ED">
        <w:rPr>
          <w:sz w:val="28"/>
        </w:rPr>
        <w:t>Fire</w:t>
      </w:r>
      <w:proofErr w:type="spellEnd"/>
      <w:r w:rsidRPr="008809ED">
        <w:rPr>
          <w:sz w:val="28"/>
        </w:rPr>
        <w:t xml:space="preserve"> </w:t>
      </w:r>
      <w:proofErr w:type="spellStart"/>
      <w:r w:rsidRPr="008809ED">
        <w:rPr>
          <w:sz w:val="28"/>
        </w:rPr>
        <w:t>safety</w:t>
      </w:r>
      <w:proofErr w:type="spellEnd"/>
      <w:r w:rsidRPr="008809ED">
        <w:rPr>
          <w:sz w:val="28"/>
        </w:rPr>
        <w:t xml:space="preserve"> </w:t>
      </w:r>
      <w:proofErr w:type="spellStart"/>
      <w:r w:rsidRPr="008809ED">
        <w:rPr>
          <w:sz w:val="28"/>
        </w:rPr>
        <w:t>requirements</w:t>
      </w:r>
      <w:proofErr w:type="spellEnd"/>
      <w:r w:rsidRPr="008809ED">
        <w:rPr>
          <w:sz w:val="28"/>
        </w:rPr>
        <w:t>.</w:t>
      </w:r>
    </w:p>
    <w:p w:rsidR="0019576B" w:rsidRPr="008809ED" w:rsidRDefault="0019576B">
      <w:pPr>
        <w:pStyle w:val="ConsPlusTitle"/>
        <w:jc w:val="center"/>
        <w:rPr>
          <w:sz w:val="24"/>
        </w:rPr>
      </w:pPr>
      <w:proofErr w:type="spellStart"/>
      <w:r w:rsidRPr="008809ED">
        <w:rPr>
          <w:sz w:val="28"/>
        </w:rPr>
        <w:t>Test</w:t>
      </w:r>
      <w:proofErr w:type="spellEnd"/>
      <w:r w:rsidRPr="008809ED">
        <w:rPr>
          <w:sz w:val="28"/>
        </w:rPr>
        <w:t xml:space="preserve"> </w:t>
      </w:r>
      <w:proofErr w:type="spellStart"/>
      <w:r w:rsidRPr="008809ED">
        <w:rPr>
          <w:sz w:val="28"/>
        </w:rPr>
        <w:t>methods</w:t>
      </w:r>
      <w:proofErr w:type="spellEnd"/>
    </w:p>
    <w:p w:rsidR="0019576B" w:rsidRPr="008809ED" w:rsidRDefault="0019576B">
      <w:pPr>
        <w:pStyle w:val="ConsPlusTitle"/>
        <w:jc w:val="center"/>
      </w:pPr>
    </w:p>
    <w:p w:rsidR="0019576B" w:rsidRPr="008809ED" w:rsidRDefault="0019576B">
      <w:pPr>
        <w:pStyle w:val="ConsPlusTitle"/>
        <w:jc w:val="center"/>
        <w:rPr>
          <w:sz w:val="32"/>
        </w:rPr>
      </w:pPr>
      <w:r w:rsidRPr="008809ED">
        <w:rPr>
          <w:sz w:val="32"/>
        </w:rPr>
        <w:t>НПБ 252-98</w:t>
      </w:r>
    </w:p>
    <w:p w:rsidR="0019576B" w:rsidRDefault="0019576B">
      <w:pPr>
        <w:pStyle w:val="ConsPlusNormal"/>
      </w:pPr>
    </w:p>
    <w:p w:rsidR="00495A75" w:rsidRPr="00495A75" w:rsidRDefault="00495A75" w:rsidP="00495A75">
      <w:pPr>
        <w:pStyle w:val="ConsPlusNormal"/>
        <w:jc w:val="center"/>
        <w:rPr>
          <w:i/>
        </w:rPr>
      </w:pPr>
      <w:r w:rsidRPr="00495A75">
        <w:rPr>
          <w:i/>
        </w:rPr>
        <w:t xml:space="preserve">Поправки к НПБ 252-98 </w:t>
      </w:r>
      <w:r w:rsidR="008B1267">
        <w:rPr>
          <w:i/>
        </w:rPr>
        <w:t>«</w:t>
      </w:r>
      <w:r w:rsidRPr="00495A75">
        <w:rPr>
          <w:i/>
        </w:rPr>
        <w:t>Аппараты теплогенерирующие, работающие на различных видах топлива. Требования пожарной безопасности. Методы испытаний</w:t>
      </w:r>
      <w:r w:rsidR="008B1267">
        <w:rPr>
          <w:i/>
        </w:rPr>
        <w:t>»</w:t>
      </w:r>
      <w:r w:rsidRPr="00495A75">
        <w:rPr>
          <w:i/>
        </w:rPr>
        <w:t xml:space="preserve"> (М.: ВНИИПО, 1998)</w:t>
      </w:r>
    </w:p>
    <w:p w:rsidR="00495A75" w:rsidRPr="008809ED" w:rsidRDefault="00495A75">
      <w:pPr>
        <w:pStyle w:val="ConsPlusNormal"/>
      </w:pPr>
    </w:p>
    <w:p w:rsidR="0019576B" w:rsidRPr="008809ED" w:rsidRDefault="0019576B">
      <w:pPr>
        <w:pStyle w:val="ConsPlusNormal"/>
        <w:ind w:firstLine="540"/>
        <w:jc w:val="both"/>
      </w:pPr>
      <w:proofErr w:type="gramStart"/>
      <w:r w:rsidRPr="008809ED">
        <w:t>Разработаны Всероссийским научно-исследовательским институтом противопожарной обороны (ВНИИПО) МВД России.</w:t>
      </w:r>
      <w:proofErr w:type="gramEnd"/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Внесены и подготовлены к утверждению отделом организации государственного пожарного надзора Главного управления Государственной противопожарной службы (ГУГПС) МВД России.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proofErr w:type="gramStart"/>
      <w:r w:rsidRPr="008809ED">
        <w:t>Утверждены главным государственным инспектором Российской Федерации по пожарному надзору.</w:t>
      </w:r>
      <w:proofErr w:type="gramEnd"/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Введены в действие Приказом ГУГПС МВД России от 25 мая 1998 г. </w:t>
      </w:r>
      <w:r w:rsidR="001D3281">
        <w:t>№</w:t>
      </w:r>
      <w:r w:rsidRPr="008809ED">
        <w:t xml:space="preserve"> 38.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Дата введения в действие 1 июня 1998 г.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jc w:val="center"/>
        <w:outlineLvl w:val="1"/>
        <w:rPr>
          <w:b/>
        </w:rPr>
      </w:pPr>
      <w:r w:rsidRPr="008809ED">
        <w:rPr>
          <w:b/>
        </w:rPr>
        <w:t>I. ОБЩИЕ ПОЛОЖЕНИЯ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 xml:space="preserve">1. </w:t>
      </w:r>
      <w:proofErr w:type="gramStart"/>
      <w:r w:rsidRPr="008809ED">
        <w:t xml:space="preserve">Настоящие НПБ распространяются на бытовые и промышленные теплогенерирующие агрегаты, аппараты и устройства (далее - просто </w:t>
      </w:r>
      <w:r w:rsidR="008B1267">
        <w:t>«</w:t>
      </w:r>
      <w:r w:rsidRPr="008809ED">
        <w:t>аппараты</w:t>
      </w:r>
      <w:r w:rsidR="008B1267">
        <w:t>»</w:t>
      </w:r>
      <w:r w:rsidRPr="008809ED">
        <w:t>), работающие на газообразном, жидком, твердом или смешанном видах топлива и служащие для отопления, приготовления пищи, сушки помещений и сельхозпродукции, термообработки поверхностей, расплавления припоев, мастик, нагрева теплоносителей (воздуха, воды и т.д.).</w:t>
      </w:r>
      <w:proofErr w:type="gramEnd"/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К таким аппаратам относятся печи всех типов, камины, калориферы, водонагреватели, </w:t>
      </w:r>
      <w:proofErr w:type="spellStart"/>
      <w:r w:rsidRPr="008809ED">
        <w:t>теплогенераторы</w:t>
      </w:r>
      <w:proofErr w:type="spellEnd"/>
      <w:r w:rsidRPr="008809ED">
        <w:t>, горелки, титаны и другие теплогенерирующие устройства, мощность которых не превышает 100 кВт. При этом учитывается максимальная суммарная мощность всех горелок аппарата. По согласованию с ГУГПС МВД России данные НПБ могут быть распространены в каждом конкретном случае на аппараты мощностью свыше 100 кВт, если они не имеют других отличительных признаков, кроме мощности. Настоящие НПБ устанавливают требования пожарной безопасности к конструкции аппаратов и к содержанию технической документации (инструкции по эксплуатации, паспорту, техническому описанию и т.д.), сопровождающей аппарат.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2. Настоящие НПБ применяются при разработке аппаратов, проведении приемочных и сертификационных испытаний аппаратов, разработке технической документации на аппарат. Требования НПБ не распространяются на котлы с объемом парового и </w:t>
      </w:r>
      <w:proofErr w:type="gramStart"/>
      <w:r w:rsidRPr="008809ED">
        <w:t>водяного пространства</w:t>
      </w:r>
      <w:proofErr w:type="gramEnd"/>
      <w:r w:rsidRPr="008809ED">
        <w:t xml:space="preserve"> до </w:t>
      </w:r>
      <w:r w:rsidRPr="008809ED">
        <w:lastRenderedPageBreak/>
        <w:t>0,010 м</w:t>
      </w:r>
      <w:r w:rsidRPr="00E306FA">
        <w:rPr>
          <w:vertAlign w:val="superscript"/>
        </w:rPr>
        <w:t>3</w:t>
      </w:r>
      <w:r w:rsidRPr="008809ED">
        <w:t>, у которых произведение рабочего давления (МПа) на объем (м</w:t>
      </w:r>
      <w:r w:rsidRPr="00E306FA">
        <w:rPr>
          <w:vertAlign w:val="superscript"/>
        </w:rPr>
        <w:t>3</w:t>
      </w:r>
      <w:r w:rsidRPr="008809ED">
        <w:t>) превышает 0,02, и котлы с рабочим давлением свыше 0,07 МПа при объеме свыше 0,010 м</w:t>
      </w:r>
      <w:r w:rsidRPr="00E306FA">
        <w:rPr>
          <w:vertAlign w:val="superscript"/>
        </w:rPr>
        <w:t>3</w:t>
      </w:r>
      <w:r w:rsidRPr="008809ED">
        <w:t>.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jc w:val="center"/>
        <w:outlineLvl w:val="1"/>
        <w:rPr>
          <w:b/>
        </w:rPr>
      </w:pPr>
      <w:r w:rsidRPr="008809ED">
        <w:rPr>
          <w:b/>
        </w:rPr>
        <w:t>II. НОРМАТИВНЫЕ ССЫЛКИ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 xml:space="preserve">3. В </w:t>
      </w:r>
      <w:proofErr w:type="gramStart"/>
      <w:r w:rsidRPr="008809ED">
        <w:t>настоящих</w:t>
      </w:r>
      <w:proofErr w:type="gramEnd"/>
      <w:r w:rsidRPr="008809ED">
        <w:t xml:space="preserve"> НПБ использованы ссылки на следующие нормативные документы: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ГОСТ 12.1.004-91 Пожарная безопасность. Общие требования.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ГОСТ 12.1.044-89 Пожаровзрывоопасность веществ и материалов. Номенклатура показателей и методы их определения.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ГОСТ 9817-82 Аппараты комбинированные бытовые, работающие на твердом топливе. Общие технические условия.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ГОСТ 10617-83 Котлы отопительные </w:t>
      </w:r>
      <w:proofErr w:type="spellStart"/>
      <w:r w:rsidRPr="008809ED">
        <w:t>теплопроизводительностью</w:t>
      </w:r>
      <w:proofErr w:type="spellEnd"/>
      <w:r w:rsidRPr="008809ED">
        <w:t xml:space="preserve"> от 0,10 до 3,15 МВт. Общие технические условия.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ГОСТ 11032-80 Аппараты водонагревательные емкостные газовые бытовые. Технические условия.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ГОСТ 16569-86 Устройства газогорелочные для отопительных бытовых печей. Технические условия.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ГОСТ 17356-89 Горелки на газообразном и жидком топливах. Термины и определения.</w:t>
      </w:r>
    </w:p>
    <w:p w:rsidR="0019576B" w:rsidRDefault="0019576B">
      <w:pPr>
        <w:pStyle w:val="ConsPlusNormal"/>
        <w:spacing w:before="280"/>
        <w:ind w:firstLine="540"/>
        <w:jc w:val="both"/>
      </w:pPr>
      <w:r w:rsidRPr="008809ED">
        <w:t>ГОСТ 19910-94 Аппараты водонагревательные проточные газовые бытовые. Общие технические условия.</w:t>
      </w:r>
    </w:p>
    <w:p w:rsidR="00772A28" w:rsidRPr="008809ED" w:rsidRDefault="00772A28">
      <w:pPr>
        <w:pStyle w:val="ConsPlusNormal"/>
        <w:spacing w:before="280"/>
        <w:ind w:firstLine="540"/>
        <w:jc w:val="both"/>
      </w:pPr>
      <w:r w:rsidRPr="00772A28">
        <w:rPr>
          <w:b/>
          <w:i/>
        </w:rPr>
        <w:t>Примечание.</w:t>
      </w:r>
      <w:r w:rsidRPr="00772A28">
        <w:rPr>
          <w:i/>
        </w:rPr>
        <w:t xml:space="preserve"> ГОСТ 19910-94 утратил силу на территории Российской Федерации с 1 января 2011 года в связи с введением в действие ГОСТ </w:t>
      </w:r>
      <w:proofErr w:type="gramStart"/>
      <w:r w:rsidRPr="00772A28">
        <w:rPr>
          <w:i/>
        </w:rPr>
        <w:t>Р</w:t>
      </w:r>
      <w:proofErr w:type="gramEnd"/>
      <w:r w:rsidRPr="00772A28">
        <w:rPr>
          <w:i/>
        </w:rPr>
        <w:t xml:space="preserve"> 51847-2009 (Приказ </w:t>
      </w:r>
      <w:proofErr w:type="spellStart"/>
      <w:r w:rsidRPr="00772A28">
        <w:rPr>
          <w:i/>
        </w:rPr>
        <w:t>Ростехрегулирования</w:t>
      </w:r>
      <w:proofErr w:type="spellEnd"/>
      <w:r w:rsidRPr="00772A28">
        <w:rPr>
          <w:i/>
        </w:rPr>
        <w:t xml:space="preserve"> от 15.12.2009 № 984-ст).</w:t>
      </w:r>
    </w:p>
    <w:p w:rsidR="0019576B" w:rsidRDefault="0019576B">
      <w:pPr>
        <w:pStyle w:val="ConsPlusNormal"/>
        <w:spacing w:before="280"/>
        <w:ind w:firstLine="540"/>
        <w:jc w:val="both"/>
      </w:pPr>
      <w:r w:rsidRPr="008809ED">
        <w:t>ГОСТ 20219-93 Аппараты отопительные газовые бытовые с водяным контуром. Общие технические условия.</w:t>
      </w:r>
    </w:p>
    <w:p w:rsidR="00772A28" w:rsidRPr="008809ED" w:rsidRDefault="00772A28">
      <w:pPr>
        <w:pStyle w:val="ConsPlusNormal"/>
        <w:spacing w:before="280"/>
        <w:ind w:firstLine="540"/>
        <w:jc w:val="both"/>
      </w:pPr>
      <w:r w:rsidRPr="00772A28">
        <w:rPr>
          <w:b/>
          <w:i/>
        </w:rPr>
        <w:t>Примечание.</w:t>
      </w:r>
      <w:r w:rsidRPr="00772A28">
        <w:rPr>
          <w:i/>
        </w:rPr>
        <w:t xml:space="preserve"> В официальном тексте документа, видимо, допущена опечатка: правильный номер ГОСТ 20219-74, а не ГОСТ 20219-93.</w:t>
      </w:r>
    </w:p>
    <w:p w:rsidR="0019576B" w:rsidRDefault="0019576B">
      <w:pPr>
        <w:pStyle w:val="ConsPlusNormal"/>
        <w:spacing w:before="280"/>
        <w:ind w:firstLine="540"/>
        <w:jc w:val="both"/>
      </w:pPr>
      <w:r w:rsidRPr="008809ED">
        <w:t>ГОСТ 21204-83 Горелки газовые промышленные. Классификация.</w:t>
      </w:r>
    </w:p>
    <w:p w:rsidR="00772A28" w:rsidRPr="008809ED" w:rsidRDefault="00772A28">
      <w:pPr>
        <w:pStyle w:val="ConsPlusNormal"/>
        <w:spacing w:before="280"/>
        <w:ind w:firstLine="540"/>
        <w:jc w:val="both"/>
      </w:pPr>
      <w:r w:rsidRPr="00772A28">
        <w:rPr>
          <w:b/>
          <w:i/>
        </w:rPr>
        <w:t>Примечание.</w:t>
      </w:r>
      <w:r w:rsidRPr="00772A28">
        <w:rPr>
          <w:i/>
        </w:rPr>
        <w:t xml:space="preserve"> Взамен ГОСТ 21204-83 Постановлением Госстандарта РФ от 17.09.1997 № 313 с 1 июля 1998 года введен в действие ГОСТ 21204-97.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Общие технические требования, маркировка и хранение. ГОСТ 22992-89 Аппараты бытовые, работающие на жидком топливе. Общие технические условия.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ГОСТ 25696-83 Горелки газовые инфракрасного излучения. Общие технические требования и правила приемки.</w:t>
      </w:r>
    </w:p>
    <w:p w:rsidR="0019576B" w:rsidRDefault="0019576B">
      <w:pPr>
        <w:pStyle w:val="ConsPlusNormal"/>
        <w:spacing w:before="280"/>
        <w:ind w:firstLine="540"/>
        <w:jc w:val="both"/>
      </w:pPr>
      <w:r w:rsidRPr="008809ED">
        <w:t>ГОСТ 27824-88 Горелки промышленные на жидком топливе. Общие технические условия.</w:t>
      </w:r>
    </w:p>
    <w:p w:rsidR="00772A28" w:rsidRPr="008809ED" w:rsidRDefault="00772A28">
      <w:pPr>
        <w:pStyle w:val="ConsPlusNormal"/>
        <w:spacing w:before="280"/>
        <w:ind w:firstLine="540"/>
        <w:jc w:val="both"/>
      </w:pPr>
      <w:r w:rsidRPr="00772A28">
        <w:rPr>
          <w:b/>
          <w:i/>
        </w:rPr>
        <w:t>Примечание.</w:t>
      </w:r>
      <w:r w:rsidRPr="00772A28">
        <w:rPr>
          <w:i/>
        </w:rPr>
        <w:t xml:space="preserve"> Взамен ГОСТ 27824-88 Постановлением Госстандарта РФ от 01.04.2002 № 120-ст с 1 января 2003 года введен в действие ГОСТ 27824-2000.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lastRenderedPageBreak/>
        <w:t>ГОСТ 28091-89 Горелки промышленные на жидком топливе. Методы испытаний.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ГОСТ 29134-91 Горелки газовые промышленные. Методы испытаний.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ГОСТ </w:t>
      </w:r>
      <w:proofErr w:type="gramStart"/>
      <w:r w:rsidRPr="008809ED">
        <w:t>Р</w:t>
      </w:r>
      <w:proofErr w:type="gramEnd"/>
      <w:r w:rsidRPr="008809ED">
        <w:t xml:space="preserve"> 50696-94 Плиты газовые бытовые. Общие технические условия.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СНиП 2.04.05-91 Отопление, вентиляция и кондиционирование.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СНиП 2.04.08-87 Газоснабжение.</w:t>
      </w:r>
    </w:p>
    <w:p w:rsidR="0019576B" w:rsidRDefault="0019576B">
      <w:pPr>
        <w:pStyle w:val="ConsPlusNormal"/>
        <w:spacing w:before="280"/>
        <w:ind w:firstLine="540"/>
        <w:jc w:val="both"/>
      </w:pPr>
      <w:r w:rsidRPr="008809ED">
        <w:t>НПБ 105-95 Определение категорий помещений и зданий по взрывопожарной и пожарной опасности.</w:t>
      </w:r>
    </w:p>
    <w:p w:rsidR="00772A28" w:rsidRPr="008809ED" w:rsidRDefault="00772A28">
      <w:pPr>
        <w:pStyle w:val="ConsPlusNormal"/>
        <w:spacing w:before="280"/>
        <w:ind w:firstLine="540"/>
        <w:jc w:val="both"/>
      </w:pPr>
      <w:r w:rsidRPr="00772A28">
        <w:rPr>
          <w:b/>
          <w:i/>
        </w:rPr>
        <w:t>Примечание.</w:t>
      </w:r>
      <w:r w:rsidRPr="00772A28">
        <w:rPr>
          <w:i/>
        </w:rPr>
        <w:t xml:space="preserve"> НПБ 105-95 утратили силу в связи с изданием Приказа МЧС РФ от 18.06.2003 № 314, утвердившего НПБ 105-03.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ППБ-01-93 Правила пожарной безопасности в Российской Федерации.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Правила производства работ, ремонта печей и дымовых каналов. - М. 1991.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proofErr w:type="gramStart"/>
      <w:r w:rsidRPr="008809ED">
        <w:t>В настоящих НПБ приняты термины, определения которых приведены в Приложении 1.</w:t>
      </w:r>
      <w:proofErr w:type="gramEnd"/>
    </w:p>
    <w:p w:rsidR="0019576B" w:rsidRPr="008809ED" w:rsidRDefault="0019576B">
      <w:pPr>
        <w:pStyle w:val="ConsPlusNormal"/>
      </w:pPr>
    </w:p>
    <w:p w:rsidR="0019576B" w:rsidRPr="00E306FA" w:rsidRDefault="0019576B">
      <w:pPr>
        <w:pStyle w:val="ConsPlusNormal"/>
        <w:jc w:val="center"/>
        <w:outlineLvl w:val="1"/>
        <w:rPr>
          <w:b/>
        </w:rPr>
      </w:pPr>
      <w:r w:rsidRPr="00E306FA">
        <w:rPr>
          <w:b/>
        </w:rPr>
        <w:t>III. ТРЕБОВАНИЯ ПОЖАРНОЙ БЕЗОПАСНОСТИ</w:t>
      </w:r>
    </w:p>
    <w:p w:rsidR="0019576B" w:rsidRDefault="0019576B">
      <w:pPr>
        <w:pStyle w:val="ConsPlusNormal"/>
        <w:spacing w:before="280"/>
        <w:ind w:firstLine="540"/>
        <w:jc w:val="both"/>
      </w:pPr>
      <w:bookmarkStart w:id="1" w:name="P69"/>
      <w:bookmarkEnd w:id="1"/>
      <w:r w:rsidRPr="008809ED">
        <w:t xml:space="preserve">4. Конструкция аппаратов (кроме аппаратов инфракрасного излучения), предназначенных для установки в детских дошкольных, амбулаторно-поликлинических учреждениях и в приравненных к ним помещениях, должна обеспечивать температуру на их внешней поверхности (кроме деталей, указанных в п. </w:t>
      </w:r>
      <w:r w:rsidR="00495A75">
        <w:t>7</w:t>
      </w:r>
      <w:r w:rsidRPr="008809ED">
        <w:t>) не более 90</w:t>
      </w:r>
      <w:proofErr w:type="gramStart"/>
      <w:r w:rsidRPr="008809ED">
        <w:t xml:space="preserve"> °С</w:t>
      </w:r>
      <w:proofErr w:type="gramEnd"/>
      <w:r w:rsidRPr="008809ED">
        <w:t xml:space="preserve"> </w:t>
      </w:r>
      <w:r w:rsidR="00E306FA">
        <w:t>–</w:t>
      </w:r>
      <w:r w:rsidRPr="008809ED">
        <w:t xml:space="preserve"> согласно СНиП 2.04.05-91.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bookmarkStart w:id="2" w:name="P70"/>
      <w:bookmarkEnd w:id="2"/>
      <w:r w:rsidRPr="008809ED">
        <w:t xml:space="preserve">5. Внешние поверхности (кроме деталей, указанных в п. </w:t>
      </w:r>
      <w:r w:rsidR="00495A75">
        <w:t>7</w:t>
      </w:r>
      <w:r w:rsidRPr="008809ED">
        <w:t>) аппаратов (кроме аппаратов инфракрасного излучения), предназначенных для установки в жилых помещениях, должны иметь температуру не более 1</w:t>
      </w:r>
      <w:r w:rsidR="00495A75">
        <w:t>1</w:t>
      </w:r>
      <w:r w:rsidRPr="008809ED">
        <w:t>0</w:t>
      </w:r>
      <w:proofErr w:type="gramStart"/>
      <w:r w:rsidRPr="008809ED">
        <w:t xml:space="preserve"> °С</w:t>
      </w:r>
      <w:proofErr w:type="gramEnd"/>
      <w:r w:rsidRPr="008809ED">
        <w:t xml:space="preserve"> на площади, не превышающей 15% от общей поверхности аппарата, или не более 120 °С на площади, не превышающей 5% от общей площади аппарата - согласно СНиП 2.04.05-91.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bookmarkStart w:id="3" w:name="P71"/>
      <w:bookmarkEnd w:id="3"/>
      <w:r w:rsidRPr="008809ED">
        <w:t>6. Внешние поверхности (кроме деталей, указанных в п. 7) аппаратов (кроме аппаратов инфракрасного излучения), предназначенных для установки в помещениях с временным пребыванием людей (до 2 ч в сутки), должны иметь температуру не более 320</w:t>
      </w:r>
      <w:proofErr w:type="gramStart"/>
      <w:r w:rsidRPr="008809ED">
        <w:t xml:space="preserve"> °С</w:t>
      </w:r>
      <w:proofErr w:type="gramEnd"/>
      <w:r w:rsidRPr="008809ED">
        <w:t xml:space="preserve"> (даже при наличии экранов, предохраняющих от ожогов).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7. Температура чугунных настилов и подобных им деталей аппаратов, указанных в </w:t>
      </w:r>
      <w:proofErr w:type="spellStart"/>
      <w:r w:rsidRPr="008809ED">
        <w:t>пп</w:t>
      </w:r>
      <w:proofErr w:type="spellEnd"/>
      <w:r w:rsidRPr="008809ED">
        <w:t>. 4 - 6, не ограничивается.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При наличии таких деталей в инструкции по эксплуатации аппарата должна быть предупреждающая запись, например: </w:t>
      </w:r>
      <w:r w:rsidR="008B1267">
        <w:t>«</w:t>
      </w:r>
      <w:r w:rsidRPr="008809ED">
        <w:t>Внимание! Варочный настил нагрет до высокой температуры</w:t>
      </w:r>
      <w:r w:rsidR="008B1267">
        <w:t>»</w:t>
      </w:r>
      <w:r w:rsidRPr="008809ED">
        <w:t>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Температура дверцы топки должна быть не более 320 °С.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8. Температура излучающей поверхности аппаратов инфракрасного излучения не ограничивается. При этом такие аппараты, установленные на расстоянии, указанном в инструкции по эксплуатации, должны нагревать окружающие предметы не более чем до 50 °С.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9. Температура мест контакта нагретых элементов теплогенерирующих аппаратов с горючими материалами должна быть не более 50 °С.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lastRenderedPageBreak/>
        <w:t xml:space="preserve">10. Температура жидкого топлива в топливном баке, дозаторе, </w:t>
      </w:r>
      <w:proofErr w:type="spellStart"/>
      <w:r w:rsidRPr="008809ED">
        <w:t>топливопроводах</w:t>
      </w:r>
      <w:proofErr w:type="spellEnd"/>
      <w:r w:rsidRPr="008809ED">
        <w:t xml:space="preserve"> должна быть не более 40</w:t>
      </w:r>
      <w:proofErr w:type="gramStart"/>
      <w:r w:rsidRPr="008809ED">
        <w:t xml:space="preserve"> °С</w:t>
      </w:r>
      <w:proofErr w:type="gramEnd"/>
      <w:r w:rsidRPr="008809ED">
        <w:t xml:space="preserve"> - согласно ГОСТ 22992-89.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bookmarkStart w:id="4" w:name="P78"/>
      <w:bookmarkEnd w:id="4"/>
      <w:r w:rsidRPr="008809ED">
        <w:t xml:space="preserve">11. Температура жидкого топлива или горючего теплоносителя в системе, находящейся под защитой инертного газа, должна быть не более 0,8 </w:t>
      </w:r>
      <w:r w:rsidR="00E306FA">
        <w:rPr>
          <w:position w:val="-8"/>
        </w:rPr>
        <w:pict>
          <v:shape id="_x0000_i1025" style="width:20.4pt;height:20.4pt" coordsize="" o:spt="100" adj="0,,0" path="" filled="f" stroked="f">
            <v:stroke joinstyle="miter"/>
            <v:imagedata r:id="rId7" o:title="base_44_431_32768"/>
            <v:formulas/>
            <v:path o:connecttype="segments"/>
          </v:shape>
        </w:pict>
      </w:r>
      <w:r w:rsidRPr="008809ED">
        <w:t xml:space="preserve"> - самовоспламенения жидкого топлива или теплоносителя.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bookmarkStart w:id="5" w:name="P79"/>
      <w:bookmarkEnd w:id="5"/>
      <w:r w:rsidRPr="008809ED">
        <w:t>12. Во всем диапазоне регулирования тепловой мощности аппаратов, работающих на газообразном и жидком топливе, не должно происходить проскоков, срывов и отрывов пламени.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Для </w:t>
      </w:r>
      <w:r w:rsidR="008B1267">
        <w:t>«</w:t>
      </w:r>
      <w:r w:rsidRPr="008809ED">
        <w:t>беспламенных</w:t>
      </w:r>
      <w:r w:rsidR="008B1267">
        <w:t>»</w:t>
      </w:r>
      <w:r w:rsidRPr="008809ED">
        <w:t xml:space="preserve"> аппаратов инфракрасного излучения, кроме того, не должно наблюдаться появление на поверхности излучателя языков пламени или </w:t>
      </w:r>
      <w:r w:rsidR="008B1267">
        <w:t>«</w:t>
      </w:r>
      <w:r w:rsidRPr="008809ED">
        <w:t>темных пятен</w:t>
      </w:r>
      <w:r w:rsidR="008B1267">
        <w:t>»</w:t>
      </w:r>
      <w:r w:rsidRPr="008809ED">
        <w:t>. Для аппаратов, работающих на любом виде топлива, не допускается появление искр и пламени вне камеры сгорания (при ее наличии).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bookmarkStart w:id="6" w:name="P81"/>
      <w:bookmarkEnd w:id="6"/>
      <w:r w:rsidRPr="008809ED">
        <w:t>13. Система топливоподачи, контур горючего теплоносителя и соединение деталей устройства для отвода продуктов горения должны быть герметичными.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bookmarkStart w:id="7" w:name="P82"/>
      <w:bookmarkEnd w:id="7"/>
      <w:r w:rsidRPr="008809ED">
        <w:t xml:space="preserve">14. Сечение </w:t>
      </w:r>
      <w:proofErr w:type="spellStart"/>
      <w:r w:rsidRPr="008809ED">
        <w:t>дымоотводящего</w:t>
      </w:r>
      <w:proofErr w:type="spellEnd"/>
      <w:r w:rsidRPr="008809ED">
        <w:t xml:space="preserve"> патрубка должно быть не менее допустимого, указанного в </w:t>
      </w:r>
      <w:proofErr w:type="gramStart"/>
      <w:r w:rsidRPr="008809ED">
        <w:t>соответствующих</w:t>
      </w:r>
      <w:proofErr w:type="gramEnd"/>
      <w:r w:rsidRPr="008809ED">
        <w:t xml:space="preserve"> НД.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bookmarkStart w:id="8" w:name="P83"/>
      <w:bookmarkEnd w:id="8"/>
      <w:r w:rsidRPr="008809ED">
        <w:t>15. Аппараты с системой дымоудаления должны иметь устройства для регулирования подачи воздуха в камеру сгорания и для регулирования разрежения в системе дымоудаления, обеспечивающие полное сгорание топлива и коэффициент избытка воздуха не менее 1.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Аппараты с принудительной подачей воздуха и топлива, если соотношение топливо-воздух задано конструкцией, допускается не оснащать устройствами регулирования подачи воздуха и разрежения в системе дымоудаления.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16. Аппараты, работающие на газообразном и жидком топливе, должны иметь ручной топливный запорный орган, установленный </w:t>
      </w:r>
      <w:proofErr w:type="gramStart"/>
      <w:r w:rsidRPr="008809ED">
        <w:t>перед</w:t>
      </w:r>
      <w:proofErr w:type="gramEnd"/>
      <w:r w:rsidRPr="008809ED">
        <w:t xml:space="preserve"> гибким </w:t>
      </w:r>
      <w:proofErr w:type="spellStart"/>
      <w:r w:rsidRPr="008809ED">
        <w:t>топливопроводом</w:t>
      </w:r>
      <w:proofErr w:type="spellEnd"/>
      <w:r w:rsidRPr="008809ED">
        <w:t>. Установка автоматики безопасности для аппаратов с тепловой мощностью до 5,6 кВт не обязательна - согласно СНиП 2.04.08-87*.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Аппараты, подвешиваемые на высоте свыше 2,2 м, должны иметь устройства для дистанционного розжига и контроля пламени, независимо от мощности аппарата.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17. Аппараты, работающие на газообразном и жидком топливе, мощностью более 5,6 кВт должны дополнительно иметь устройство дистанционного розжига и систему контроля пламени.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18. Аппараты, работающие на газообразном и жидком топливе, мощностью более 10 кВт, кроме аппаратов, при нормальной работе которых горелка удерживается руками пользователя, должны иметь дополнительно автоматически действующие устройства: розжига, контроля пламени, контроля давления топлива и воздуха для горения, средства управления, регулирования и сигнализации.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bookmarkStart w:id="9" w:name="P89"/>
      <w:bookmarkEnd w:id="9"/>
      <w:r w:rsidRPr="008809ED">
        <w:t>19. Аппараты, работающие на газообразном и жидком топливе, мощностью более 10 кВт, при нормальной работе которых горелка удерживается руками пользователя, должны быть снабжены топливным запорным органом, автоматически срабатывающим при освобождении ручки для переноса аппарата.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Гибкие подводы (шланги) системы </w:t>
      </w:r>
      <w:proofErr w:type="spellStart"/>
      <w:r w:rsidRPr="008809ED">
        <w:t>топливораспределения</w:t>
      </w:r>
      <w:proofErr w:type="spellEnd"/>
      <w:r w:rsidRPr="008809ED">
        <w:t xml:space="preserve"> должны быть оснащены прочно присоединяемыми металлическими наконечниками, иметь длину не более 30 м, быть изготовлены из </w:t>
      </w:r>
      <w:proofErr w:type="spellStart"/>
      <w:r w:rsidRPr="008809ED">
        <w:t>бензостойкого</w:t>
      </w:r>
      <w:proofErr w:type="spellEnd"/>
      <w:r w:rsidRPr="008809ED">
        <w:t xml:space="preserve"> материала, выдерживающего температуру не менее 100</w:t>
      </w:r>
      <w:proofErr w:type="gramStart"/>
      <w:r w:rsidRPr="008809ED">
        <w:t xml:space="preserve"> °С</w:t>
      </w:r>
      <w:proofErr w:type="gramEnd"/>
      <w:r w:rsidRPr="008809ED">
        <w:t>, и защищены от механических повреждений.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lastRenderedPageBreak/>
        <w:t>20. Аппараты, работающие на газообразном и жидком топливе, предназначенные для установки в жилых помещениях, должны иметь топливные баки вместимостью не более 10 л или баллоны с горючими газами вместимостью не более 12 л. Баки вместимостью более 10 л должны располагаться вне жилого помещения.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Требования к конструкции топливных баков для аппаратов, работающих на жидком топливе, приведены в Приложении 2.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bookmarkStart w:id="10" w:name="P93"/>
      <w:bookmarkEnd w:id="10"/>
      <w:r w:rsidRPr="008809ED">
        <w:t xml:space="preserve">21. Аппараты, работающие на жидком топливе (кроме аппаратов с фитильной подачей топлива), и аппараты, работающие на газообразном топливе, оборудованные предохранительными устройствами и (или) терморегуляторами, должны снабжаться фильтрующими устройствами (согласно ГОСТ </w:t>
      </w:r>
      <w:proofErr w:type="gramStart"/>
      <w:r w:rsidRPr="008809ED">
        <w:t>Р</w:t>
      </w:r>
      <w:proofErr w:type="gramEnd"/>
      <w:r w:rsidRPr="008809ED">
        <w:t xml:space="preserve"> 50696-94).</w:t>
      </w:r>
    </w:p>
    <w:p w:rsidR="0019576B" w:rsidRDefault="0019576B">
      <w:pPr>
        <w:pStyle w:val="ConsPlusNormal"/>
        <w:spacing w:before="280"/>
        <w:ind w:firstLine="540"/>
        <w:jc w:val="both"/>
      </w:pPr>
      <w:r w:rsidRPr="008809ED">
        <w:t>22. Камеры сгорания аппаратов, работающих на газообразном и жидком топливе, должны иметь естественную или принудительную вентиляцию и устройство для визуального наблюдения за пламенем - согласно ГОСТ 21204-83, ГОСТ 10617-83.</w:t>
      </w:r>
    </w:p>
    <w:p w:rsidR="00E306FA" w:rsidRPr="00E306FA" w:rsidRDefault="00E306FA">
      <w:pPr>
        <w:pStyle w:val="ConsPlusNormal"/>
        <w:spacing w:before="280"/>
        <w:ind w:firstLine="540"/>
        <w:jc w:val="both"/>
        <w:rPr>
          <w:i/>
        </w:rPr>
      </w:pPr>
      <w:r w:rsidRPr="00E306FA">
        <w:rPr>
          <w:b/>
          <w:i/>
        </w:rPr>
        <w:t>Примечание.</w:t>
      </w:r>
      <w:r w:rsidRPr="00E306FA">
        <w:rPr>
          <w:i/>
        </w:rPr>
        <w:t xml:space="preserve"> Взамен ГОСТ 21204-83 Постановлением Госстандарта РФ от 17.09.1997 № 313 с 1 июля 1998 года введен в действие ГОСТ 21204-97.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Для аппаратов, подвешиваемых на высоте более 2,2 м, устройство для визуального наблюдения за пламенем не обязательно.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23. Аппараты, имеющие камеру смешения топлива с воздухом, соединенную трубопроводом с горелкой, должны иметь на соединяющем трубопроводе </w:t>
      </w:r>
      <w:proofErr w:type="spellStart"/>
      <w:r w:rsidRPr="008809ED">
        <w:t>огнепреградитель</w:t>
      </w:r>
      <w:proofErr w:type="spellEnd"/>
      <w:r w:rsidRPr="008809ED">
        <w:t>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bookmarkStart w:id="11" w:name="P99"/>
      <w:bookmarkEnd w:id="11"/>
      <w:r w:rsidRPr="008809ED">
        <w:t>24. Камеры сгорания, а также расширительные баки с органическим теплоносителем, в объеме которых в аварийных условиях может образоваться взрывоопасная смесь, создающая при взрыве давление свыше 5 кПа, должны иметь взрывные клапаны.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bookmarkStart w:id="12" w:name="P100"/>
      <w:bookmarkEnd w:id="12"/>
      <w:r w:rsidRPr="008809ED">
        <w:t>25. Запальная горелка бытового аппарата на газообразном топливе должна быть ветроустойчивой. Мощность ее не должна превышать 5% номинальной мощности основной горелки.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bookmarkStart w:id="13" w:name="P101"/>
      <w:bookmarkEnd w:id="13"/>
      <w:r w:rsidRPr="008809ED">
        <w:t>26. Основная горелка бытового аппарата должна иметь повышенную ветроустойчивость (не менее 5 м/с).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27. </w:t>
      </w:r>
      <w:proofErr w:type="spellStart"/>
      <w:r w:rsidRPr="008809ED">
        <w:t>Неветроустойчивые</w:t>
      </w:r>
      <w:proofErr w:type="spellEnd"/>
      <w:r w:rsidRPr="008809ED">
        <w:t xml:space="preserve"> горелки должны иметь в сопровождающей инструкции специальное предупреждение, например: </w:t>
      </w:r>
      <w:r w:rsidR="008B1267">
        <w:t>«</w:t>
      </w:r>
      <w:r w:rsidRPr="008809ED">
        <w:t>Внимание! Пламя горелки гаснет при скорости ветра свыше 1 м/</w:t>
      </w:r>
      <w:proofErr w:type="gramStart"/>
      <w:r w:rsidRPr="008809ED">
        <w:t>с</w:t>
      </w:r>
      <w:proofErr w:type="gramEnd"/>
      <w:r w:rsidR="008B1267">
        <w:t>»</w:t>
      </w:r>
      <w:r w:rsidRPr="008809ED">
        <w:t>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bookmarkStart w:id="14" w:name="P103"/>
      <w:bookmarkEnd w:id="14"/>
      <w:r w:rsidRPr="008809ED">
        <w:t>28. Автоматическая система отключения подачи газообразного и жидкого топлива должна обеспечивать: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28.1. Невозможность поступления топлива во время розжига аппарата при следующих неполадках: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а) </w:t>
      </w:r>
      <w:proofErr w:type="gramStart"/>
      <w:r w:rsidRPr="008809ED">
        <w:t>отсутствии</w:t>
      </w:r>
      <w:proofErr w:type="gramEnd"/>
      <w:r w:rsidRPr="008809ED">
        <w:t xml:space="preserve"> подачи электроэнергии;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б) недостаточном или избыточном </w:t>
      </w:r>
      <w:proofErr w:type="gramStart"/>
      <w:r w:rsidRPr="008809ED">
        <w:t>давлении</w:t>
      </w:r>
      <w:proofErr w:type="gramEnd"/>
      <w:r w:rsidRPr="008809ED">
        <w:t xml:space="preserve"> топлива в линии его подачи по сравнению с инструкцией по эксплуатации прибора;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в) </w:t>
      </w:r>
      <w:proofErr w:type="gramStart"/>
      <w:r w:rsidRPr="008809ED">
        <w:t>отсутствии</w:t>
      </w:r>
      <w:proofErr w:type="gramEnd"/>
      <w:r w:rsidRPr="008809ED">
        <w:t xml:space="preserve"> подачи воздуха для горения и предварительной продувки камеры сгорания воздухом в течение времени, достаточного для снижения концентрации топлива в камере ниже НКПР;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г) </w:t>
      </w:r>
      <w:proofErr w:type="gramStart"/>
      <w:r w:rsidRPr="008809ED">
        <w:t>нарушении</w:t>
      </w:r>
      <w:proofErr w:type="gramEnd"/>
      <w:r w:rsidRPr="008809ED">
        <w:t xml:space="preserve"> в работе систем продувки, рециркуляции или отвода продуктов сгорания;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lastRenderedPageBreak/>
        <w:t xml:space="preserve">д) </w:t>
      </w:r>
      <w:proofErr w:type="spellStart"/>
      <w:r w:rsidRPr="008809ED">
        <w:t>невключении</w:t>
      </w:r>
      <w:proofErr w:type="spellEnd"/>
      <w:r w:rsidRPr="008809ED">
        <w:t xml:space="preserve"> запального устройства;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е) в других случаях, указанных в технической документации на данный аппарат.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28.2. Прекращение подачи топлива (защитное выключение) при следующих обстоятельствах: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а) </w:t>
      </w:r>
      <w:proofErr w:type="gramStart"/>
      <w:r w:rsidRPr="008809ED">
        <w:t>отключении</w:t>
      </w:r>
      <w:proofErr w:type="gramEnd"/>
      <w:r w:rsidRPr="008809ED">
        <w:t xml:space="preserve"> электроэнергии;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б) </w:t>
      </w:r>
      <w:proofErr w:type="gramStart"/>
      <w:r w:rsidRPr="008809ED">
        <w:t>понижении</w:t>
      </w:r>
      <w:proofErr w:type="gramEnd"/>
      <w:r w:rsidRPr="008809ED">
        <w:t xml:space="preserve"> (повышении) давления в топливной системе ниже (выше) установленного в технической документации значения;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в) </w:t>
      </w:r>
      <w:proofErr w:type="gramStart"/>
      <w:r w:rsidRPr="008809ED">
        <w:t>недостатке</w:t>
      </w:r>
      <w:proofErr w:type="gramEnd"/>
      <w:r w:rsidRPr="008809ED">
        <w:t xml:space="preserve"> воздуха для горения (уменьшение коэффициента избытка воздуха ниже 1);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г) </w:t>
      </w:r>
      <w:proofErr w:type="gramStart"/>
      <w:r w:rsidRPr="008809ED">
        <w:t>падении</w:t>
      </w:r>
      <w:proofErr w:type="gramEnd"/>
      <w:r w:rsidRPr="008809ED">
        <w:t xml:space="preserve"> разрежения в системе отвода продуктов сгорания ниже установленного в технической документации;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д) </w:t>
      </w:r>
      <w:proofErr w:type="gramStart"/>
      <w:r w:rsidRPr="008809ED">
        <w:t>погасании</w:t>
      </w:r>
      <w:proofErr w:type="gramEnd"/>
      <w:r w:rsidRPr="008809ED">
        <w:t xml:space="preserve"> контролируемого пламени;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е) </w:t>
      </w:r>
      <w:proofErr w:type="gramStart"/>
      <w:r w:rsidRPr="008809ED">
        <w:t>росте</w:t>
      </w:r>
      <w:proofErr w:type="gramEnd"/>
      <w:r w:rsidRPr="008809ED">
        <w:t xml:space="preserve"> температуры топлива и теплоносителя выше допустимого в технической документации значения;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ж) в других случаях, указанных в технической документации на данный аппарат.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bookmarkStart w:id="15" w:name="P119"/>
      <w:bookmarkEnd w:id="15"/>
      <w:r w:rsidRPr="008809ED">
        <w:t>29. Автоматика аппаратов, работающих на газообразном и жидком топливе, должна обеспечить срабатывание топливного запорного органа в течение 2 с.</w:t>
      </w:r>
    </w:p>
    <w:p w:rsidR="0019576B" w:rsidRDefault="0019576B">
      <w:pPr>
        <w:pStyle w:val="ConsPlusNormal"/>
        <w:spacing w:before="280"/>
        <w:ind w:firstLine="540"/>
        <w:jc w:val="both"/>
      </w:pPr>
      <w:r w:rsidRPr="008809ED">
        <w:t xml:space="preserve">Работоспособность автоматики должна быть обеспечена при отклонениях питающего напряжения электрического тока от 10 </w:t>
      </w:r>
      <w:proofErr w:type="gramStart"/>
      <w:r w:rsidRPr="008809ED">
        <w:t>до</w:t>
      </w:r>
      <w:proofErr w:type="gramEnd"/>
      <w:r w:rsidRPr="008809ED">
        <w:t xml:space="preserve"> минус 15% от номинального напряжения - согласно ГОСТ 21204-83.</w:t>
      </w:r>
    </w:p>
    <w:p w:rsidR="00E306FA" w:rsidRPr="00E306FA" w:rsidRDefault="00E306FA">
      <w:pPr>
        <w:pStyle w:val="ConsPlusNormal"/>
        <w:spacing w:before="280"/>
        <w:ind w:firstLine="540"/>
        <w:jc w:val="both"/>
        <w:rPr>
          <w:i/>
        </w:rPr>
      </w:pPr>
      <w:r w:rsidRPr="00E306FA">
        <w:rPr>
          <w:b/>
          <w:i/>
        </w:rPr>
        <w:t>Примечание.</w:t>
      </w:r>
      <w:r w:rsidRPr="00E306FA">
        <w:rPr>
          <w:i/>
        </w:rPr>
        <w:t xml:space="preserve"> Взамен ГОСТ 21204-83 Постановлением Госстандарта РФ от 17.09.1997 №</w:t>
      </w:r>
      <w:r>
        <w:rPr>
          <w:i/>
        </w:rPr>
        <w:t> </w:t>
      </w:r>
      <w:r w:rsidRPr="00E306FA">
        <w:rPr>
          <w:i/>
        </w:rPr>
        <w:t>313 с 1 июля 1998 года введен в действие ГОСТ 21204-97.</w:t>
      </w:r>
    </w:p>
    <w:p w:rsidR="0019576B" w:rsidRPr="00772A28" w:rsidRDefault="0019576B">
      <w:pPr>
        <w:pStyle w:val="ConsPlusNormal"/>
        <w:spacing w:before="220"/>
        <w:ind w:firstLine="540"/>
        <w:jc w:val="both"/>
        <w:rPr>
          <w:i/>
        </w:rPr>
      </w:pPr>
      <w:r w:rsidRPr="00772A28">
        <w:rPr>
          <w:b/>
          <w:i/>
        </w:rPr>
        <w:t>Примечание.</w:t>
      </w:r>
      <w:r w:rsidRPr="00772A28">
        <w:rPr>
          <w:i/>
        </w:rPr>
        <w:t xml:space="preserve"> </w:t>
      </w:r>
      <w:proofErr w:type="spellStart"/>
      <w:r w:rsidRPr="00772A28">
        <w:rPr>
          <w:i/>
        </w:rPr>
        <w:t>Пп</w:t>
      </w:r>
      <w:proofErr w:type="spellEnd"/>
      <w:r w:rsidRPr="00772A28">
        <w:rPr>
          <w:i/>
        </w:rPr>
        <w:t>. 28 и 29 не распространяются на аппараты, работающие на жидком топливе, если подача топлива осуществляется с помощью фитиля.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ind w:firstLine="540"/>
        <w:jc w:val="both"/>
      </w:pPr>
      <w:bookmarkStart w:id="16" w:name="P125"/>
      <w:bookmarkEnd w:id="16"/>
      <w:r w:rsidRPr="008809ED">
        <w:t>30. Включение аппарата после устранения причины, вызвавшей его защитное выключение, не должно быть самопроизвольным.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Исключение составляют приборы с программным управлением, повторяющим операции продувки, включения системы зажигания, подачи топлива, контроля работы аппарата.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bookmarkStart w:id="17" w:name="P127"/>
      <w:bookmarkEnd w:id="17"/>
      <w:r w:rsidRPr="008809ED">
        <w:t>31. Аппараты на жидком топливе с камерами сгорания, работающими при атмосферном давлении, должны иметь топливный бак, соединенный с атмосферой дыхательным клапаном. Дыхательный клапан должен устанавливаться в верхней части (крышки) топливного бака.</w:t>
      </w:r>
    </w:p>
    <w:p w:rsidR="00E306FA" w:rsidRDefault="0019576B" w:rsidP="00E306FA">
      <w:pPr>
        <w:pStyle w:val="ConsPlusNormal"/>
        <w:spacing w:before="280"/>
        <w:ind w:firstLine="540"/>
        <w:jc w:val="both"/>
      </w:pPr>
      <w:r w:rsidRPr="008809ED">
        <w:t>Аппараты, работающие на газообразном и жидком топливе, с камерами сгорания, работающими под разрежением, должны обеспечивать устойчивое горение при разрежении, превышающим номинальное: в 1,2 раза при разрежении свыше 50 Па и в 1,5 раза при разрежении до 50 Па включительно - согласно ГОСТ 27824-88, ГОСТ 21204-83.</w:t>
      </w:r>
    </w:p>
    <w:p w:rsidR="00E306FA" w:rsidRPr="00E306FA" w:rsidRDefault="00E306FA" w:rsidP="00E306FA">
      <w:pPr>
        <w:pStyle w:val="ConsPlusNormal"/>
        <w:spacing w:before="280"/>
        <w:ind w:firstLine="540"/>
        <w:jc w:val="both"/>
        <w:rPr>
          <w:i/>
        </w:rPr>
      </w:pPr>
      <w:r w:rsidRPr="00E306FA">
        <w:rPr>
          <w:b/>
          <w:i/>
        </w:rPr>
        <w:t>Примечание.</w:t>
      </w:r>
      <w:r w:rsidRPr="00E306FA">
        <w:rPr>
          <w:i/>
        </w:rPr>
        <w:t xml:space="preserve"> Взамен ГОСТ 21204-83 Постановлением Госстандарта РФ от 17.09.1997 №</w:t>
      </w:r>
      <w:r>
        <w:rPr>
          <w:i/>
        </w:rPr>
        <w:t> </w:t>
      </w:r>
      <w:r w:rsidRPr="00E306FA">
        <w:rPr>
          <w:i/>
        </w:rPr>
        <w:t>313 с 1 июля 1998 года введен в действие ГОСТ 21204-97.</w:t>
      </w:r>
    </w:p>
    <w:p w:rsidR="00E306FA" w:rsidRPr="00E306FA" w:rsidRDefault="00E306FA" w:rsidP="00E306FA">
      <w:pPr>
        <w:pStyle w:val="ConsPlusNormal"/>
        <w:spacing w:before="280"/>
        <w:ind w:firstLine="540"/>
        <w:jc w:val="both"/>
        <w:rPr>
          <w:i/>
        </w:rPr>
      </w:pPr>
      <w:r w:rsidRPr="00E306FA">
        <w:rPr>
          <w:b/>
          <w:i/>
        </w:rPr>
        <w:t>Примечание.</w:t>
      </w:r>
      <w:r w:rsidRPr="00E306FA">
        <w:rPr>
          <w:i/>
        </w:rPr>
        <w:t xml:space="preserve"> Взамен ГОСТ 27824-88 Постановлением Госстандарта РФ от 01.04.2002 </w:t>
      </w:r>
      <w:r w:rsidRPr="00E306FA">
        <w:rPr>
          <w:i/>
        </w:rPr>
        <w:lastRenderedPageBreak/>
        <w:t>№</w:t>
      </w:r>
      <w:r>
        <w:rPr>
          <w:i/>
        </w:rPr>
        <w:t> </w:t>
      </w:r>
      <w:r w:rsidRPr="00E306FA">
        <w:rPr>
          <w:i/>
        </w:rPr>
        <w:t>120-ст с 1 января 2003 года введен в действие ГОСТ 27824-2000.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Аппараты с камерами сгорания, работающими под избыточным давлением, должны обеспечивать устойчивое горение при противодавлении, превышающем паспортные данные: в 1,2 раза при давлении свыше 50 Па и в 1,5 раза при давлении до 50 Па включительно - согласно ГОСТ 27824-88, ГОСТ 21204-83.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bookmarkStart w:id="18" w:name="P134"/>
      <w:bookmarkEnd w:id="18"/>
      <w:r w:rsidRPr="008809ED">
        <w:t>32. Топливные баки, находящиеся под избыточным давлением, должны иметь предохранительные клапаны, обеспечивающие поддержание давления не выше того, которое соответствует максимальной тепловой мощности аппарата, а также невозможность распространения пламени внутрь топливного бака при срабатывании предохранительного клапана.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33. Аппараты с горючим теплоносителем должны быть оснащены не менее чем двумя предохранительными клапанами, указателем уровня, манометром, системой заполнения свободного пространства расширительного бака инертным газом, баком для слива теплоносителя из системы самотеком.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34. Аппараты с подогревом жидкого топлива должны быть оснащены предохранительным устройством, препятствующим превышению указанной в технической документации температуры.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bookmarkStart w:id="19" w:name="P137"/>
      <w:bookmarkEnd w:id="19"/>
      <w:r w:rsidRPr="008809ED">
        <w:t>35. Аппараты инфракрасного излучения должны иметь защитный кожух, предохраняющий от разлета обломков излучателя.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Не допускается применение деталей из горючих и </w:t>
      </w:r>
      <w:proofErr w:type="spellStart"/>
      <w:r w:rsidRPr="008809ED">
        <w:t>трудногорючих</w:t>
      </w:r>
      <w:proofErr w:type="spellEnd"/>
      <w:r w:rsidRPr="008809ED">
        <w:t xml:space="preserve"> материалов.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bookmarkStart w:id="20" w:name="P139"/>
      <w:bookmarkEnd w:id="20"/>
      <w:r w:rsidRPr="008809ED">
        <w:t xml:space="preserve">36. Конструкция аппарата должна обеспечивать ограничение массы топлива, поступающего в камеру сгорания или помещение при отсутствии пламени (неконтролируемое поступление топлива). Масса топлива должна быть менее достаточной для возникновения давления взрыва </w:t>
      </w:r>
      <w:proofErr w:type="spellStart"/>
      <w:r w:rsidRPr="008809ED">
        <w:t>газопаровоздушной</w:t>
      </w:r>
      <w:proofErr w:type="spellEnd"/>
      <w:r w:rsidRPr="008809ED">
        <w:t xml:space="preserve"> смеси в объеме камеры или помещения, равного 5 кПа.</w:t>
      </w:r>
    </w:p>
    <w:p w:rsidR="0019576B" w:rsidRDefault="0019576B">
      <w:pPr>
        <w:pStyle w:val="ConsPlusNormal"/>
        <w:spacing w:before="280"/>
        <w:ind w:firstLine="540"/>
        <w:jc w:val="both"/>
      </w:pPr>
      <w:bookmarkStart w:id="21" w:name="P142"/>
      <w:bookmarkEnd w:id="21"/>
      <w:r w:rsidRPr="008809ED">
        <w:t xml:space="preserve">37. Аппараты на газовом топливе должны работать при поддержании давления газа перед запорным органом с точностью </w:t>
      </w:r>
      <w:proofErr w:type="gramStart"/>
      <w:r w:rsidRPr="008809ED">
        <w:t>от</w:t>
      </w:r>
      <w:proofErr w:type="gramEnd"/>
      <w:r w:rsidRPr="008809ED">
        <w:t xml:space="preserve"> </w:t>
      </w:r>
      <w:proofErr w:type="gramStart"/>
      <w:r w:rsidRPr="008809ED">
        <w:t>минус</w:t>
      </w:r>
      <w:proofErr w:type="gramEnd"/>
      <w:r w:rsidRPr="008809ED">
        <w:t xml:space="preserve"> 15 до 15% от номинального давления для газа низкого давления (до 5 кПа) и от минус 10 до 10% - для газа среднего давления (от 5 до 100 кПа) - согласно ГОСТ 21204-83.</w:t>
      </w:r>
    </w:p>
    <w:p w:rsidR="00E306FA" w:rsidRPr="008809ED" w:rsidRDefault="00E306FA">
      <w:pPr>
        <w:pStyle w:val="ConsPlusNormal"/>
        <w:spacing w:before="280"/>
        <w:ind w:firstLine="540"/>
        <w:jc w:val="both"/>
      </w:pPr>
      <w:r w:rsidRPr="00E306FA">
        <w:rPr>
          <w:b/>
          <w:i/>
        </w:rPr>
        <w:t>Примечание.</w:t>
      </w:r>
      <w:r w:rsidRPr="00E306FA">
        <w:rPr>
          <w:i/>
        </w:rPr>
        <w:t xml:space="preserve"> Взамен ГОСТ 21204-83 Постановлением Госстандарта РФ от 17.09.1997 №</w:t>
      </w:r>
      <w:r>
        <w:rPr>
          <w:i/>
        </w:rPr>
        <w:t> </w:t>
      </w:r>
      <w:r w:rsidRPr="00E306FA">
        <w:rPr>
          <w:i/>
        </w:rPr>
        <w:t>313 с 1 июля 1998 года введен в действие ГОСТ 21204-97.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Измерение давления газа допускается заменять измерением расхода газа - согласно ГОСТ 21204-83.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38. Детали аппаратов, температура которых может превышать 550</w:t>
      </w:r>
      <w:proofErr w:type="gramStart"/>
      <w:r w:rsidRPr="008809ED">
        <w:t xml:space="preserve"> °С</w:t>
      </w:r>
      <w:proofErr w:type="gramEnd"/>
      <w:r w:rsidRPr="008809ED">
        <w:t>, должны быть изготовлены из жаростойких материалов.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39. Конструкция аппарата инфракрасного излучения должна обеспечивать невозможность попадания продуктов сгорания в инжектор (при его наличии).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40. Аппараты каталитические без видимого свечения пламени или поверхности должны быть снабжены индикатором температуры.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41. Аппараты, предназначенные для непрерывной работы в течение всего отопительного сезона, должны быть снабжены </w:t>
      </w:r>
      <w:proofErr w:type="spellStart"/>
      <w:r w:rsidRPr="008809ED">
        <w:t>тягостабилизатором</w:t>
      </w:r>
      <w:proofErr w:type="spellEnd"/>
      <w:r w:rsidRPr="008809ED">
        <w:t>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42. Диаметр дымового канала должен быть равен диаметру </w:t>
      </w:r>
      <w:proofErr w:type="spellStart"/>
      <w:r w:rsidRPr="008809ED">
        <w:t>дымоотводящего</w:t>
      </w:r>
      <w:proofErr w:type="spellEnd"/>
      <w:r w:rsidRPr="008809ED">
        <w:t xml:space="preserve"> патрубка </w:t>
      </w:r>
      <w:r w:rsidRPr="008809ED">
        <w:lastRenderedPageBreak/>
        <w:t>аппарата или превышать его.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43. Высота дымового канала или колосниковой решетки до устья должна быть не менее 5 м; в </w:t>
      </w:r>
      <w:proofErr w:type="spellStart"/>
      <w:r w:rsidRPr="008809ED">
        <w:t>бесчердачных</w:t>
      </w:r>
      <w:proofErr w:type="spellEnd"/>
      <w:r w:rsidRPr="008809ED">
        <w:t xml:space="preserve"> зданиях при обеспечении устойчивости тяги высота дымового канала может быть принята менее 5 м.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44. Скорость движения продуктов сгорания в дымовом канале без принудительного побуждения должна находиться в диапазоне от 0,15 до 0,60 м/</w:t>
      </w:r>
      <w:proofErr w:type="gramStart"/>
      <w:r w:rsidRPr="008809ED">
        <w:t>с</w:t>
      </w:r>
      <w:proofErr w:type="gramEnd"/>
      <w:r w:rsidRPr="008809ED">
        <w:t>.</w:t>
      </w:r>
    </w:p>
    <w:p w:rsidR="0019576B" w:rsidRPr="008809ED" w:rsidRDefault="0019576B">
      <w:pPr>
        <w:pStyle w:val="ConsPlusNormal"/>
      </w:pPr>
    </w:p>
    <w:p w:rsidR="0019576B" w:rsidRPr="00E306FA" w:rsidRDefault="0019576B">
      <w:pPr>
        <w:pStyle w:val="ConsPlusNormal"/>
        <w:jc w:val="center"/>
        <w:outlineLvl w:val="1"/>
        <w:rPr>
          <w:b/>
        </w:rPr>
      </w:pPr>
      <w:r w:rsidRPr="00E306FA">
        <w:rPr>
          <w:b/>
        </w:rPr>
        <w:t>IV. ТРЕБОВАНИЯ К СОДЕРЖАНИЮ ТЕХНИЧЕСКОЙ ДОКУМЕНТАЦИИ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>45. Техническая документация на теплогенерирующий аппарат в обязательном порядке должна содержать следующие сведения: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а) наименование аппарата;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б) назначение аппарата с указанием типа помещений, в которых запрещается и (или) допускается установка данного аппарата;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в) принцип работы аппарата и виды используемого топлива с указанием его низшей теплоты сгорания;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г) тепловая мощность основной и запальной горелки (при наличии) на каждом виде топлива;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д) потребляемая мощность электроэнергии (при наличии потребления);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е) диапазон регулирования тепловой мощности аппарата;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ж) расчетная продолжительность работы аппарата в сутки;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з) комплектность аппарата с указанием технических характеристик предохранительных устройств (клапанов, </w:t>
      </w:r>
      <w:proofErr w:type="spellStart"/>
      <w:r w:rsidRPr="008809ED">
        <w:t>огнепреградителей</w:t>
      </w:r>
      <w:proofErr w:type="spellEnd"/>
      <w:r w:rsidRPr="008809ED">
        <w:t xml:space="preserve">, </w:t>
      </w:r>
      <w:proofErr w:type="spellStart"/>
      <w:r w:rsidRPr="008809ED">
        <w:t>взрыворазрядников</w:t>
      </w:r>
      <w:proofErr w:type="spellEnd"/>
      <w:r w:rsidRPr="008809ED">
        <w:t>, автоматических или ручных систем регулирования подачи топлива, воздуха и теплоносителя, пожарной сигнализации, огнетушителей и т.д. при их наличии);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и) показатели пожаровзрывоопасности топлива, горючего теплоносителя (температуры вспышки, самовоспламенения, НКПР), сгораемых материалов деталей аппарата (температура самовоспламенения);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к) ветроустойчивость горелки;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л) требуемое разрежение в системе дымоудаления (при ее наличии);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м) минимально и максимально допустимое давление топлива перед камерой сгорания (для аппаратов на газообразном и жидком топливе, подаваемом под давлением);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н) давление (разрежение) в камере сгорания;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о) максимально допустимое содержание оксида углерода в продуктах сгорания;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п) максимально допустимая температура жидкого топлива в баке (при наличии);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р) максимально допустимая температура горючего теплоносителя (при наличии);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с) максимально допустимое расстояние установки аппарата инфракрасного излучения от сгораемых конструкций и предметов;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lastRenderedPageBreak/>
        <w:t>т) порядок присоединения аппарата к системе дымоудаления (при наличии);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у) размер отступок и разделок при установке аппарата в помещениях, для которых он предназначен;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ф) номер технических условий или стандарта, которому соответствует аппарат;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х) соответствие аппарата требованиям ПУЭ (при наличии электрической схемы);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ц) климатическое исполнение аппарата;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ч) меры безопасности при работе аппарата;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ш) характерные неисправности аппарата и методы их устранения;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э) действия в случае возникновения пожара;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ю) плотность теплового потока от внешних поверхностей аппаратов инфракрасного излучения.</w:t>
      </w:r>
    </w:p>
    <w:p w:rsidR="0019576B" w:rsidRPr="008809ED" w:rsidRDefault="0019576B">
      <w:pPr>
        <w:pStyle w:val="ConsPlusNormal"/>
      </w:pPr>
    </w:p>
    <w:p w:rsidR="0019576B" w:rsidRPr="00E306FA" w:rsidRDefault="0019576B">
      <w:pPr>
        <w:pStyle w:val="ConsPlusNormal"/>
        <w:jc w:val="center"/>
        <w:outlineLvl w:val="1"/>
        <w:rPr>
          <w:b/>
        </w:rPr>
      </w:pPr>
      <w:r w:rsidRPr="00E306FA">
        <w:rPr>
          <w:b/>
        </w:rPr>
        <w:t>V. ПРОВЕДЕНИЕ ИСПЫТАНИЙ</w:t>
      </w:r>
    </w:p>
    <w:p w:rsidR="0019576B" w:rsidRPr="008809ED" w:rsidRDefault="0019576B">
      <w:pPr>
        <w:pStyle w:val="ConsPlusNormal"/>
      </w:pPr>
    </w:p>
    <w:p w:rsidR="0019576B" w:rsidRPr="00E306FA" w:rsidRDefault="0019576B">
      <w:pPr>
        <w:pStyle w:val="ConsPlusNormal"/>
        <w:jc w:val="center"/>
        <w:outlineLvl w:val="2"/>
        <w:rPr>
          <w:b/>
          <w:i/>
        </w:rPr>
      </w:pPr>
      <w:r w:rsidRPr="00E306FA">
        <w:rPr>
          <w:b/>
          <w:i/>
        </w:rPr>
        <w:t>46. Отбор образцов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>46.1. Отбор образцов аппарата для сертификационных испытаний производится со склада заказчика методом случайной выборки из имеющегося на складе количества аппаратов.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Отбор образцов оформляется актом.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46.2. Количество отобранных аппаратов определяется целью испытаний: для сертификационных испытаний - не менее 3 шт., для испытаний на пожарную опасность с выдачей заключения - не нормируется.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46.3. Аппараты для сертификационных испытаний должны иметь штамп ОТК, товарный знак фирмы, быть укомплектованы в соответствии с паспортом, упакованы в заводскую тару.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Обязательно наличие сопроводительных документов (паспорт, техническое описание, руководство по эксплуатации).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46.4. К аппарату должно прилагаться топливо (дрова, уголь, керосин, сжиженный газ и т.д.) в количестве, необходимом для непрерывной работы одного аппарата в течение суток.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46.5. Для испытаний на пожарную опасность (без выдачи сертификата) могут поступать аппараты из числа опытных партий, экспериментальные образцы аппаратов.</w:t>
      </w:r>
    </w:p>
    <w:p w:rsidR="0019576B" w:rsidRPr="008809ED" w:rsidRDefault="0019576B">
      <w:pPr>
        <w:pStyle w:val="ConsPlusNormal"/>
      </w:pPr>
    </w:p>
    <w:p w:rsidR="0019576B" w:rsidRPr="00E306FA" w:rsidRDefault="0019576B">
      <w:pPr>
        <w:pStyle w:val="ConsPlusNormal"/>
        <w:jc w:val="center"/>
        <w:outlineLvl w:val="2"/>
        <w:rPr>
          <w:b/>
          <w:i/>
        </w:rPr>
      </w:pPr>
      <w:r w:rsidRPr="00E306FA">
        <w:rPr>
          <w:b/>
          <w:i/>
        </w:rPr>
        <w:t>47. Подготовка к испытаниям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>47.1. Подготовка аппарата должна соответствовать инструкции по эксплуатации (</w:t>
      </w:r>
      <w:proofErr w:type="spellStart"/>
      <w:r w:rsidRPr="008809ED">
        <w:t>расконсервация</w:t>
      </w:r>
      <w:proofErr w:type="spellEnd"/>
      <w:r w:rsidRPr="008809ED">
        <w:t>, сборка, подсоединение к коммуникациям и т.д.).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47.2. Аппараты массой до 10 кг, линейными размерами до 0,5 м и тепловой мощностью до 1,5 кВт допускается устанавливать для испытаний в вытяжной шкаф.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Более громоздкие и мощные аппараты должны быть установлены на полу помещения с соблюдением действующих норм пожарной безопасности, касающихся отступок, разделок и устройства для отвода продуктов горения.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lastRenderedPageBreak/>
        <w:t>47.3. Топливо для испытаний аппарата должно соответствовать по составу, размеру кусков и влажности указанному в технической документации на аппарат.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47.4. На аппарате размещаются необходимые датчики контрольно-измерительных приборов и пробоотборники.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47.5. Аппарат подвергается визуальному осмотру: проверяется исправность подвижных частей, надежность креплений, герметичность топливоподводящих линий и устрой</w:t>
      </w:r>
      <w:proofErr w:type="gramStart"/>
      <w:r w:rsidRPr="008809ED">
        <w:t>ств дл</w:t>
      </w:r>
      <w:proofErr w:type="gramEnd"/>
      <w:r w:rsidRPr="008809ED">
        <w:t xml:space="preserve">я отвода продуктов горения, наличие тяги, наличие устройств по </w:t>
      </w:r>
      <w:proofErr w:type="spellStart"/>
      <w:r w:rsidRPr="008809ED">
        <w:t>пп</w:t>
      </w:r>
      <w:proofErr w:type="spellEnd"/>
      <w:r w:rsidRPr="008809ED">
        <w:t>. 15-19</w:t>
      </w:r>
      <w:r w:rsidR="00526EC8">
        <w:t xml:space="preserve"> </w:t>
      </w:r>
      <w:r w:rsidRPr="008809ED">
        <w:t>21-24, 32-36.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47.6. Разборка аппарата перед испытаниями не допускается.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47.7. Испытания, связанные с необходимостью частичной разборки аппарата, должны выполняться в последнюю очередь.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47.8. Испытания, могущие повлечь за собой разрушение аппарата, должны проводиться после окончания всех остальных испытаний.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47.9. По результатам изучения технической документации на аппарат и его устройства составляется перечень параметров для испытаний и последовательность их проведения.</w:t>
      </w:r>
    </w:p>
    <w:p w:rsidR="0019576B" w:rsidRPr="008809ED" w:rsidRDefault="0019576B">
      <w:pPr>
        <w:pStyle w:val="ConsPlusNormal"/>
      </w:pPr>
    </w:p>
    <w:p w:rsidR="0019576B" w:rsidRPr="00E306FA" w:rsidRDefault="0019576B">
      <w:pPr>
        <w:pStyle w:val="ConsPlusNormal"/>
        <w:jc w:val="center"/>
        <w:outlineLvl w:val="2"/>
        <w:rPr>
          <w:b/>
          <w:i/>
        </w:rPr>
      </w:pPr>
      <w:r w:rsidRPr="00E306FA">
        <w:rPr>
          <w:b/>
          <w:i/>
        </w:rPr>
        <w:t>48. Условия испытаний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>48.1. Испытания аппаратов должны проводиться при соблюдении следующих условий: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а) температура воздуха в помещении 20</w:t>
      </w:r>
      <w:proofErr w:type="gramStart"/>
      <w:r w:rsidRPr="008809ED">
        <w:t xml:space="preserve"> °С</w:t>
      </w:r>
      <w:proofErr w:type="gramEnd"/>
      <w:r w:rsidRPr="008809ED">
        <w:t xml:space="preserve"> + 5 °С;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б) относительная влажность воздуха не более 80%;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в) скорость движения воздуха не более 0,5 м/</w:t>
      </w:r>
      <w:proofErr w:type="gramStart"/>
      <w:r w:rsidRPr="008809ED">
        <w:t>с</w:t>
      </w:r>
      <w:proofErr w:type="gramEnd"/>
      <w:r w:rsidRPr="008809ED">
        <w:t>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г) разрежение в системе отвода продуктов горения (при ее наличии) в соответствии с технической документацией на аппарат, но не менее 6 Па.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48.2. Испытания аппаратов проводятся на всех видах топлива, которые перечислены в паспорте на аппарат. Если рекомендуемые виды топлива существенно не отличаются (например, керосин, бензин, дизтопливо), испытания проводят с топливом, имеющим наименьшую температуру вспышки (бензин).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48.3. Продолжительность испытаний - до установления постоянства всех контролируемых параметров (в пределах погрешности измерений) в течение не менее 30 мин.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49. Допустимые погрешности измерения контролируемых при испытаниях параметров (по ГОСТ 28091-89; ГОСТ 29134-91):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а) расход топлива (по массе и объему) </w:t>
      </w:r>
      <w:r w:rsidR="00E306FA">
        <w:t>±</w:t>
      </w:r>
      <w:r w:rsidRPr="008809ED">
        <w:t xml:space="preserve"> 2,5%;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б) расход воздуха для горения или продувки камеры сгорания </w:t>
      </w:r>
      <w:r w:rsidR="008B1267">
        <w:t>±</w:t>
      </w:r>
      <w:r w:rsidRPr="008809ED">
        <w:t>2,5%;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в) относительная влажность воздуха </w:t>
      </w:r>
      <w:r w:rsidR="00E306FA">
        <w:t>±</w:t>
      </w:r>
      <w:r w:rsidRPr="008809ED">
        <w:t xml:space="preserve"> 3,0%;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г) атмосферное давление </w:t>
      </w:r>
      <w:r w:rsidR="00E306FA">
        <w:t>±</w:t>
      </w:r>
      <w:r w:rsidRPr="008809ED">
        <w:t xml:space="preserve"> 100 Па;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д) давление топлива, воздуха для горения, давление в камере сгорания:</w:t>
      </w:r>
    </w:p>
    <w:p w:rsidR="0019576B" w:rsidRPr="008809ED" w:rsidRDefault="0019576B" w:rsidP="00E306FA">
      <w:pPr>
        <w:pStyle w:val="ConsPlusNormal"/>
        <w:ind w:firstLine="540"/>
        <w:jc w:val="both"/>
      </w:pPr>
      <w:r w:rsidRPr="008809ED">
        <w:t>до 100 Па ............................</w:t>
      </w:r>
      <w:r w:rsidR="00E306FA">
        <w:t>...</w:t>
      </w:r>
      <w:r w:rsidRPr="008809ED">
        <w:t xml:space="preserve"> </w:t>
      </w:r>
      <w:r w:rsidR="00E306FA">
        <w:t>±</w:t>
      </w:r>
      <w:r w:rsidRPr="008809ED">
        <w:t xml:space="preserve"> 2 Па</w:t>
      </w:r>
    </w:p>
    <w:p w:rsidR="0019576B" w:rsidRPr="008809ED" w:rsidRDefault="0019576B" w:rsidP="00E306FA">
      <w:pPr>
        <w:pStyle w:val="ConsPlusNormal"/>
        <w:ind w:firstLine="540"/>
        <w:jc w:val="both"/>
      </w:pPr>
      <w:r w:rsidRPr="008809ED">
        <w:t>до 1 кПа .............................</w:t>
      </w:r>
      <w:r w:rsidR="00E306FA">
        <w:t>....</w:t>
      </w:r>
      <w:r w:rsidRPr="008809ED">
        <w:t xml:space="preserve"> </w:t>
      </w:r>
      <w:r w:rsidR="00E306FA">
        <w:t>±</w:t>
      </w:r>
      <w:r w:rsidRPr="008809ED">
        <w:t xml:space="preserve"> 10 Па</w:t>
      </w:r>
    </w:p>
    <w:p w:rsidR="0019576B" w:rsidRPr="008809ED" w:rsidRDefault="0019576B" w:rsidP="00E306FA">
      <w:pPr>
        <w:pStyle w:val="ConsPlusNormal"/>
        <w:ind w:firstLine="540"/>
        <w:jc w:val="both"/>
      </w:pPr>
      <w:r w:rsidRPr="008809ED">
        <w:t xml:space="preserve">свыше 1 кПа .......................... </w:t>
      </w:r>
      <w:r w:rsidR="00E306FA">
        <w:t>±</w:t>
      </w:r>
      <w:r w:rsidRPr="008809ED">
        <w:t xml:space="preserve"> 1%</w:t>
      </w:r>
    </w:p>
    <w:p w:rsidR="0019576B" w:rsidRPr="008809ED" w:rsidRDefault="0019576B">
      <w:pPr>
        <w:pStyle w:val="ConsPlusNormal"/>
        <w:ind w:firstLine="540"/>
        <w:jc w:val="both"/>
      </w:pPr>
      <w:r w:rsidRPr="008809ED">
        <w:lastRenderedPageBreak/>
        <w:t xml:space="preserve">е) температура топлива, воздуха для горения, окружающей среды, пола под прибором, окружающих предметов, теплоносителя </w:t>
      </w:r>
      <w:r w:rsidR="00E306FA">
        <w:t>±</w:t>
      </w:r>
      <w:r w:rsidRPr="008809ED">
        <w:t xml:space="preserve"> 1</w:t>
      </w:r>
      <w:proofErr w:type="gramStart"/>
      <w:r w:rsidRPr="008809ED">
        <w:t xml:space="preserve"> °С</w:t>
      </w:r>
      <w:proofErr w:type="gramEnd"/>
      <w:r w:rsidRPr="008809ED">
        <w:t>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ж) температура наружных поверхностей прибора </w:t>
      </w:r>
      <w:r w:rsidR="00E306FA">
        <w:t>±</w:t>
      </w:r>
      <w:r w:rsidRPr="008809ED">
        <w:t xml:space="preserve"> 1%;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з) время </w:t>
      </w:r>
      <w:r w:rsidR="00E306FA">
        <w:t>±</w:t>
      </w:r>
      <w:r w:rsidRPr="008809ED">
        <w:t xml:space="preserve"> 1%;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и) масса топлива </w:t>
      </w:r>
      <w:r w:rsidR="00E306FA">
        <w:t>±</w:t>
      </w:r>
      <w:r w:rsidRPr="008809ED">
        <w:t xml:space="preserve"> 2%;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к) линейные размеры </w:t>
      </w:r>
      <w:r w:rsidR="00E306FA">
        <w:t>±</w:t>
      </w:r>
      <w:r w:rsidRPr="008809ED">
        <w:t xml:space="preserve"> 1%;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л) объемная концентрация диоксида углерода и кислорода в сухих продуктах сгорания </w:t>
      </w:r>
      <w:r w:rsidR="00E306FA">
        <w:t>±</w:t>
      </w:r>
      <w:r w:rsidRPr="008809ED">
        <w:t xml:space="preserve"> 4,0% </w:t>
      </w:r>
      <w:proofErr w:type="spellStart"/>
      <w:r w:rsidRPr="008809ED">
        <w:t>отн</w:t>
      </w:r>
      <w:proofErr w:type="spellEnd"/>
      <w:r w:rsidRPr="008809ED">
        <w:t>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м) объемная концентрация оксида углерода, водорода и метана в сухих продуктах сгорания </w:t>
      </w:r>
      <w:r w:rsidR="00E306FA">
        <w:t>±</w:t>
      </w:r>
      <w:r w:rsidRPr="008809ED">
        <w:t xml:space="preserve"> 10% </w:t>
      </w:r>
      <w:proofErr w:type="spellStart"/>
      <w:r w:rsidRPr="008809ED">
        <w:t>отн</w:t>
      </w:r>
      <w:proofErr w:type="spellEnd"/>
      <w:r w:rsidRPr="008809ED">
        <w:t>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н) разрежение (по ГОСТ 16569-86) </w:t>
      </w:r>
      <w:r w:rsidR="00E306FA">
        <w:t>±</w:t>
      </w:r>
      <w:r w:rsidRPr="008809ED">
        <w:t xml:space="preserve"> 2 Па;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о) плотность теплового потока не более </w:t>
      </w:r>
      <w:r w:rsidR="00E306FA">
        <w:t>±</w:t>
      </w:r>
      <w:r w:rsidRPr="008809ED">
        <w:t xml:space="preserve"> 4,8%;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п) площадь излучателя </w:t>
      </w:r>
      <w:r w:rsidR="00E306FA">
        <w:t>±</w:t>
      </w:r>
      <w:r w:rsidRPr="008809ED">
        <w:t xml:space="preserve"> 2%.</w:t>
      </w:r>
    </w:p>
    <w:p w:rsidR="0019576B" w:rsidRPr="008809ED" w:rsidRDefault="0019576B">
      <w:pPr>
        <w:pStyle w:val="ConsPlusNormal"/>
      </w:pPr>
    </w:p>
    <w:p w:rsidR="0019576B" w:rsidRPr="00E306FA" w:rsidRDefault="0019576B">
      <w:pPr>
        <w:pStyle w:val="ConsPlusNormal"/>
        <w:jc w:val="center"/>
        <w:outlineLvl w:val="2"/>
        <w:rPr>
          <w:b/>
          <w:i/>
        </w:rPr>
      </w:pPr>
      <w:r w:rsidRPr="00E306FA">
        <w:rPr>
          <w:b/>
          <w:i/>
        </w:rPr>
        <w:t>50. Методы испытаний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>50.1. Испытания на герметичность топливной системы и системы теплоносителя (п. 13) могут проводиться несколькими способами: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а) заполнением системы воздухом под избыточным давлением 1,5 </w:t>
      </w:r>
      <w:r w:rsidR="00E306FA">
        <w:rPr>
          <w:position w:val="-8"/>
        </w:rPr>
        <w:pict>
          <v:shape id="_x0000_i1026" style="width:25.25pt;height:19.35pt" coordsize="" o:spt="100" adj="0,,0" path="" filled="f" stroked="f">
            <v:stroke joinstyle="miter"/>
            <v:imagedata r:id="rId8" o:title="base_44_431_32769"/>
            <v:formulas/>
            <v:path o:connecttype="segments"/>
          </v:shape>
        </w:pict>
      </w:r>
      <w:r w:rsidRPr="008809ED">
        <w:t xml:space="preserve"> с выдержкой системы в течение не менее 10 мин, где </w:t>
      </w:r>
      <w:r w:rsidR="00E306FA">
        <w:rPr>
          <w:position w:val="-8"/>
        </w:rPr>
        <w:pict>
          <v:shape id="_x0000_i1027" style="width:25.25pt;height:19.35pt" coordsize="" o:spt="100" adj="0,,0" path="" filled="f" stroked="f">
            <v:stroke joinstyle="miter"/>
            <v:imagedata r:id="rId9" o:title="base_44_431_32770"/>
            <v:formulas/>
            <v:path o:connecttype="segments"/>
          </v:shape>
        </w:pict>
      </w:r>
      <w:r w:rsidRPr="008809ED">
        <w:t xml:space="preserve"> -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номинальное давление в системе теплоносителя или топливной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системе.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Падение давления не должно превышать значения, соответствующего утечке воздуха 70 см</w:t>
      </w:r>
      <w:r w:rsidRPr="00E306FA">
        <w:rPr>
          <w:vertAlign w:val="superscript"/>
        </w:rPr>
        <w:t>3</w:t>
      </w:r>
      <w:r w:rsidRPr="008809ED">
        <w:t xml:space="preserve">/ч, измеренного с погрешностью не более </w:t>
      </w:r>
      <w:r w:rsidR="00E306FA">
        <w:t>±</w:t>
      </w:r>
      <w:r w:rsidRPr="008809ED">
        <w:t xml:space="preserve"> 1,0 см</w:t>
      </w:r>
      <w:r w:rsidRPr="00E306FA">
        <w:rPr>
          <w:vertAlign w:val="superscript"/>
        </w:rPr>
        <w:t>3</w:t>
      </w:r>
      <w:r w:rsidRPr="008809ED">
        <w:t>/ч;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б) заполнением системы жидким топливом (керосином) с выдержкой в течение не менее 1 ч.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Появление на внешней стороне аппарата пятен или капель топлива не допускается.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в) </w:t>
      </w:r>
      <w:proofErr w:type="spellStart"/>
      <w:r w:rsidRPr="008809ED">
        <w:t>обмыливанием</w:t>
      </w:r>
      <w:proofErr w:type="spellEnd"/>
      <w:r w:rsidRPr="008809ED">
        <w:t xml:space="preserve"> сварных швов и резьбовых соединений прибора, заполненного воздухом под избыточным давлением 1,5 </w:t>
      </w:r>
      <w:r w:rsidR="00E306FA">
        <w:rPr>
          <w:position w:val="-8"/>
        </w:rPr>
        <w:pict>
          <v:shape id="_x0000_i1028" style="width:25.25pt;height:19.35pt" coordsize="" o:spt="100" adj="0,,0" path="" filled="f" stroked="f">
            <v:stroke joinstyle="miter"/>
            <v:imagedata r:id="rId10" o:title="base_44_431_32771"/>
            <v:formulas/>
            <v:path o:connecttype="segments"/>
          </v:shape>
        </w:pict>
      </w:r>
      <w:r w:rsidRPr="008809ED">
        <w:t>, пенообразующим составом.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Появление пузырей в течение 3 мин не допускается.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50.2. Герметичность системы дымоудаления (п. 13) проверяют визуально по отсутствию копоти на побеленной поверхности </w:t>
      </w:r>
      <w:proofErr w:type="spellStart"/>
      <w:r w:rsidRPr="008809ED">
        <w:t>дымоотводящих</w:t>
      </w:r>
      <w:proofErr w:type="spellEnd"/>
      <w:r w:rsidRPr="008809ED">
        <w:t xml:space="preserve"> каналов.</w:t>
      </w:r>
    </w:p>
    <w:p w:rsidR="0019576B" w:rsidRPr="008809ED" w:rsidRDefault="0019576B">
      <w:pPr>
        <w:pStyle w:val="ConsPlusNormal"/>
      </w:pPr>
    </w:p>
    <w:p w:rsidR="0019576B" w:rsidRPr="006B6A31" w:rsidRDefault="0019576B" w:rsidP="006B6A31">
      <w:pPr>
        <w:pStyle w:val="ConsPlusNormal"/>
        <w:jc w:val="center"/>
        <w:outlineLvl w:val="3"/>
        <w:rPr>
          <w:i/>
        </w:rPr>
      </w:pPr>
      <w:r w:rsidRPr="006B6A31">
        <w:rPr>
          <w:i/>
        </w:rPr>
        <w:t>50.3. Метод определения диапазона регулирования</w:t>
      </w:r>
      <w:r w:rsidR="006B6A31">
        <w:rPr>
          <w:i/>
        </w:rPr>
        <w:t xml:space="preserve"> </w:t>
      </w:r>
      <w:r w:rsidRPr="006B6A31">
        <w:rPr>
          <w:i/>
        </w:rPr>
        <w:t>тепловой мощности аппарата (горелки)</w:t>
      </w:r>
    </w:p>
    <w:p w:rsidR="0019576B" w:rsidRPr="008809ED" w:rsidRDefault="0019576B">
      <w:pPr>
        <w:pStyle w:val="ConsPlusNormal"/>
        <w:jc w:val="center"/>
      </w:pPr>
      <w:r w:rsidRPr="008809ED">
        <w:t>(</w:t>
      </w:r>
      <w:proofErr w:type="spellStart"/>
      <w:r w:rsidRPr="008809ED">
        <w:t>пп</w:t>
      </w:r>
      <w:proofErr w:type="spellEnd"/>
      <w:r w:rsidRPr="008809ED">
        <w:t>. 12, 25, 26)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>50.3.1. Тепловую мощность горелки (аппарата) N вычисляют по формуле</w:t>
      </w:r>
    </w:p>
    <w:p w:rsidR="0019576B" w:rsidRPr="008809ED" w:rsidRDefault="0019576B">
      <w:pPr>
        <w:pStyle w:val="ConsPlusNormal"/>
      </w:pPr>
    </w:p>
    <w:p w:rsidR="0019576B" w:rsidRPr="008809ED" w:rsidRDefault="00E306FA">
      <w:pPr>
        <w:pStyle w:val="ConsPlusNormal"/>
        <w:jc w:val="center"/>
      </w:pPr>
      <w:bookmarkStart w:id="22" w:name="P255"/>
      <w:bookmarkEnd w:id="22"/>
      <w:r>
        <w:rPr>
          <w:position w:val="-22"/>
        </w:rPr>
        <w:lastRenderedPageBreak/>
        <w:pict>
          <v:shape id="_x0000_i1029" style="width:59.1pt;height:33.85pt" coordsize="" o:spt="100" adj="0,,0" path="" filled="f" stroked="f">
            <v:stroke joinstyle="miter"/>
            <v:imagedata r:id="rId11" o:title="base_44_431_32772"/>
            <v:formulas/>
            <v:path o:connecttype="segments"/>
          </v:shape>
        </w:pict>
      </w:r>
      <w:r w:rsidR="0019576B" w:rsidRPr="008809ED">
        <w:t>, (1)</w:t>
      </w:r>
    </w:p>
    <w:p w:rsidR="0019576B" w:rsidRPr="008809ED" w:rsidRDefault="0019576B">
      <w:pPr>
        <w:pStyle w:val="ConsPlusNormal"/>
        <w:ind w:firstLine="540"/>
        <w:jc w:val="both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>где N - тепловая мощность, кВт;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В - расход топлива, </w:t>
      </w:r>
      <w:proofErr w:type="gramStart"/>
      <w:r w:rsidRPr="008809ED">
        <w:t>кг</w:t>
      </w:r>
      <w:proofErr w:type="gramEnd"/>
      <w:r w:rsidRPr="008809ED">
        <w:t>/ч (определяется экспериментально);</w:t>
      </w:r>
    </w:p>
    <w:p w:rsidR="0019576B" w:rsidRPr="008809ED" w:rsidRDefault="00E306FA">
      <w:pPr>
        <w:pStyle w:val="ConsPlusNormal"/>
        <w:spacing w:before="280"/>
        <w:ind w:firstLine="540"/>
        <w:jc w:val="both"/>
      </w:pPr>
      <w:r>
        <w:rPr>
          <w:position w:val="-8"/>
        </w:rPr>
        <w:pict>
          <v:shape id="_x0000_i1030" style="width:16.65pt;height:19.35pt" coordsize="" o:spt="100" adj="0,,0" path="" filled="f" stroked="f">
            <v:stroke joinstyle="miter"/>
            <v:imagedata r:id="rId12" o:title="base_44_431_32773"/>
            <v:formulas/>
            <v:path o:connecttype="segments"/>
          </v:shape>
        </w:pict>
      </w:r>
      <w:r w:rsidR="0019576B" w:rsidRPr="008809ED">
        <w:t>- низшая теплота сгорания топлива, кДж/</w:t>
      </w:r>
      <w:proofErr w:type="gramStart"/>
      <w:r w:rsidR="0019576B" w:rsidRPr="008809ED">
        <w:t>кг</w:t>
      </w:r>
      <w:proofErr w:type="gramEnd"/>
      <w:r w:rsidR="0019576B" w:rsidRPr="008809ED">
        <w:t xml:space="preserve"> (принимается по ГОСТ 12.1.004-91, ГОСТ 19910-74, ГОСТ 20219-93, ГОСТ 10617-83, ГОСТ 16569-86, ГОСТ 11032-80);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3600 - коэффициент перевода к</w:t>
      </w:r>
      <w:proofErr w:type="gramStart"/>
      <w:r w:rsidRPr="008809ED">
        <w:t>Дж в кВт</w:t>
      </w:r>
      <w:proofErr w:type="gramEnd"/>
      <w:r w:rsidRPr="008809ED">
        <w:t>.</w:t>
      </w:r>
    </w:p>
    <w:p w:rsidR="006B6A31" w:rsidRPr="006B6A31" w:rsidRDefault="006B6A31">
      <w:pPr>
        <w:pStyle w:val="ConsPlusNormal"/>
        <w:spacing w:before="220"/>
        <w:ind w:firstLine="540"/>
        <w:jc w:val="both"/>
        <w:rPr>
          <w:i/>
        </w:rPr>
      </w:pPr>
      <w:r w:rsidRPr="006B6A31">
        <w:rPr>
          <w:b/>
          <w:i/>
        </w:rPr>
        <w:t>Примечание.</w:t>
      </w:r>
      <w:r w:rsidRPr="006B6A31">
        <w:rPr>
          <w:i/>
        </w:rPr>
        <w:t xml:space="preserve"> Взамен ГОСТ 19910-74 Постановлением Госстандарта РФ от 28.09.1995 № 495 с 1 января 1996 года введен в действие ГОСТ 19910-94. ГОСТ 19910-94 утратил силу на территории Российской Федерации с 1 января 2011 года в связи с введением в действие ГОСТ </w:t>
      </w:r>
      <w:proofErr w:type="gramStart"/>
      <w:r w:rsidRPr="006B6A31">
        <w:rPr>
          <w:i/>
        </w:rPr>
        <w:t>Р</w:t>
      </w:r>
      <w:proofErr w:type="gramEnd"/>
      <w:r w:rsidRPr="006B6A31">
        <w:rPr>
          <w:i/>
        </w:rPr>
        <w:t xml:space="preserve"> 51847-2009 (Приказ </w:t>
      </w:r>
      <w:proofErr w:type="spellStart"/>
      <w:r w:rsidRPr="006B6A31">
        <w:rPr>
          <w:i/>
        </w:rPr>
        <w:t>Ростехрегулирования</w:t>
      </w:r>
      <w:proofErr w:type="spellEnd"/>
      <w:r w:rsidRPr="006B6A31">
        <w:rPr>
          <w:i/>
        </w:rPr>
        <w:t xml:space="preserve"> от 15.12.2009 № 984-ст).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50.3.2. Расход топлива в зависимости от конструкции аппарата определяют взвешиванием до и после работы аппарата в течение не менее 1 ч или прямым измерением расхода с помощью ротаметра, откалиброванного на данный вид топлива. Для аппаратов, работающих на твердом топливе, расход топлива определяют по времени сгорания известного его количества. Окончание горения соответствует снижению содержания диоксида углерода в продуктах сгорания до 3% (об.) (по результату газового анализа, п. 50.10).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50.3.3. Изменяя расход топлива, определяют пределы устойчивой работы аппарата (диапазон регулирования тепловой мощности).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bookmarkStart w:id="23" w:name="P265"/>
      <w:bookmarkEnd w:id="23"/>
      <w:r w:rsidRPr="008809ED">
        <w:t>50.3.4. Для аппаратов инфракрасного излучения тепло, передаваемое лучеиспусканием (лучистую составляющую тепловой мощности), вычисляют по формуле</w:t>
      </w:r>
    </w:p>
    <w:p w:rsidR="0019576B" w:rsidRPr="008809ED" w:rsidRDefault="0019576B">
      <w:pPr>
        <w:pStyle w:val="ConsPlusNormal"/>
      </w:pPr>
    </w:p>
    <w:p w:rsidR="0019576B" w:rsidRPr="008809ED" w:rsidRDefault="00E306FA">
      <w:pPr>
        <w:pStyle w:val="ConsPlusNormal"/>
        <w:jc w:val="center"/>
      </w:pPr>
      <w:r>
        <w:rPr>
          <w:position w:val="-6"/>
        </w:rPr>
        <w:pict>
          <v:shape id="_x0000_i1031" style="width:45.65pt;height:17.2pt" coordsize="" o:spt="100" adj="0,,0" path="" filled="f" stroked="f">
            <v:stroke joinstyle="miter"/>
            <v:imagedata r:id="rId13" o:title="base_44_431_32774"/>
            <v:formulas/>
            <v:path o:connecttype="segments"/>
          </v:shape>
        </w:pict>
      </w:r>
      <w:r w:rsidR="0019576B" w:rsidRPr="008809ED">
        <w:t>, (2)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>где n - лучистая составляющая тепловой мощности, кВт;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q - плотность теплового потока, кВт/м</w:t>
      </w:r>
      <w:proofErr w:type="gramStart"/>
      <w:r w:rsidRPr="008809ED">
        <w:t>2</w:t>
      </w:r>
      <w:proofErr w:type="gramEnd"/>
      <w:r w:rsidRPr="008809ED">
        <w:t>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S - площадь излучателя, м</w:t>
      </w:r>
      <w:proofErr w:type="gramStart"/>
      <w:r w:rsidRPr="008809ED">
        <w:t>2</w:t>
      </w:r>
      <w:proofErr w:type="gramEnd"/>
      <w:r w:rsidRPr="008809ED">
        <w:t>.</w:t>
      </w:r>
    </w:p>
    <w:p w:rsidR="0019576B" w:rsidRPr="008809ED" w:rsidRDefault="0019576B">
      <w:pPr>
        <w:pStyle w:val="ConsPlusNormal"/>
      </w:pPr>
    </w:p>
    <w:p w:rsidR="0019576B" w:rsidRPr="006B6A31" w:rsidRDefault="0019576B" w:rsidP="006B6A31">
      <w:pPr>
        <w:pStyle w:val="ConsPlusNormal"/>
        <w:jc w:val="center"/>
        <w:outlineLvl w:val="3"/>
        <w:rPr>
          <w:i/>
        </w:rPr>
      </w:pPr>
      <w:r w:rsidRPr="006B6A31">
        <w:rPr>
          <w:i/>
        </w:rPr>
        <w:t>50.4. Метод определения коэффициента избытка воздуха</w:t>
      </w:r>
      <w:r w:rsidR="006B6A31" w:rsidRPr="006B6A31">
        <w:rPr>
          <w:i/>
        </w:rPr>
        <w:t xml:space="preserve"> </w:t>
      </w:r>
      <w:r w:rsidRPr="006B6A31">
        <w:rPr>
          <w:i/>
        </w:rPr>
        <w:t>(п. 15)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ind w:firstLine="540"/>
        <w:jc w:val="both"/>
      </w:pPr>
      <w:bookmarkStart w:id="24" w:name="P276"/>
      <w:bookmarkEnd w:id="24"/>
      <w:r w:rsidRPr="008809ED">
        <w:t>50.4.1. Стехиометрический объем воздуха для горения 1 кг твердого или жидкого топлива рассчитывают по формуле</w:t>
      </w:r>
    </w:p>
    <w:p w:rsidR="0019576B" w:rsidRPr="008809ED" w:rsidRDefault="0019576B">
      <w:pPr>
        <w:pStyle w:val="ConsPlusNormal"/>
      </w:pPr>
    </w:p>
    <w:p w:rsidR="0019576B" w:rsidRPr="008809ED" w:rsidRDefault="00E306FA">
      <w:pPr>
        <w:pStyle w:val="ConsPlusNormal"/>
        <w:jc w:val="center"/>
      </w:pPr>
      <w:r>
        <w:rPr>
          <w:position w:val="-8"/>
        </w:rPr>
        <w:pict>
          <v:shape id="_x0000_i1032" style="width:230.5pt;height:19.35pt" coordsize="" o:spt="100" adj="0,,0" path="" filled="f" stroked="f">
            <v:stroke joinstyle="miter"/>
            <v:imagedata r:id="rId14" o:title="base_44_431_32775"/>
            <v:formulas/>
            <v:path o:connecttype="segments"/>
          </v:shape>
        </w:pict>
      </w:r>
      <w:r w:rsidR="0019576B" w:rsidRPr="008809ED">
        <w:t>, (3)</w:t>
      </w:r>
    </w:p>
    <w:p w:rsidR="0019576B" w:rsidRPr="008809ED" w:rsidRDefault="0019576B">
      <w:pPr>
        <w:pStyle w:val="ConsPlusNormal"/>
        <w:ind w:firstLine="540"/>
        <w:jc w:val="both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 xml:space="preserve">где </w:t>
      </w:r>
      <w:r w:rsidR="00E306FA">
        <w:rPr>
          <w:position w:val="-8"/>
        </w:rPr>
        <w:pict>
          <v:shape id="_x0000_i1033" style="width:14.5pt;height:20.4pt" coordsize="" o:spt="100" adj="0,,0" path="" filled="f" stroked="f">
            <v:stroke joinstyle="miter"/>
            <v:imagedata r:id="rId15" o:title="base_44_431_32776"/>
            <v:formulas/>
            <v:path o:connecttype="segments"/>
          </v:shape>
        </w:pict>
      </w:r>
      <w:r w:rsidRPr="008809ED">
        <w:t xml:space="preserve"> - стехиометрический объем воздуха, м</w:t>
      </w:r>
      <w:r w:rsidRPr="00E306FA">
        <w:rPr>
          <w:vertAlign w:val="superscript"/>
        </w:rPr>
        <w:t>3</w:t>
      </w:r>
      <w:r w:rsidRPr="008809ED">
        <w:t>/кг;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C, H, O, S - содержание углерода, водорода, кислорода и серы в топливе (справочные данные).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При отсутствии данных о составе топлива </w:t>
      </w:r>
      <w:r w:rsidR="00E306FA">
        <w:rPr>
          <w:position w:val="-8"/>
        </w:rPr>
        <w:pict>
          <v:shape id="_x0000_i1034" style="width:14.5pt;height:20.4pt" coordsize="" o:spt="100" adj="0,,0" path="" filled="f" stroked="f">
            <v:stroke joinstyle="miter"/>
            <v:imagedata r:id="rId16" o:title="base_44_431_32777"/>
            <v:formulas/>
            <v:path o:connecttype="segments"/>
          </v:shape>
        </w:pict>
      </w:r>
      <w:r w:rsidRPr="008809ED">
        <w:t xml:space="preserve"> можно определить, приняв, что на каждый 1 мДж удельной теплоты сгорания топлива теоретически необходимо 0,27 м</w:t>
      </w:r>
      <w:r w:rsidRPr="00E306FA">
        <w:rPr>
          <w:vertAlign w:val="superscript"/>
        </w:rPr>
        <w:t>3</w:t>
      </w:r>
      <w:r w:rsidRPr="008809ED">
        <w:t xml:space="preserve"> воздуха.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lastRenderedPageBreak/>
        <w:t>Стехиометрический объем воздуха для горения 1 м</w:t>
      </w:r>
      <w:r w:rsidRPr="00E306FA">
        <w:rPr>
          <w:vertAlign w:val="superscript"/>
        </w:rPr>
        <w:t>3</w:t>
      </w:r>
      <w:r w:rsidRPr="008809ED">
        <w:t xml:space="preserve"> газообразного топлива вычисляют по формуле</w:t>
      </w:r>
    </w:p>
    <w:p w:rsidR="0019576B" w:rsidRPr="008809ED" w:rsidRDefault="0019576B">
      <w:pPr>
        <w:pStyle w:val="ConsPlusNormal"/>
      </w:pPr>
    </w:p>
    <w:p w:rsidR="0019576B" w:rsidRPr="008809ED" w:rsidRDefault="00E306FA">
      <w:pPr>
        <w:pStyle w:val="ConsPlusNormal"/>
        <w:jc w:val="center"/>
      </w:pPr>
      <w:r>
        <w:rPr>
          <w:position w:val="-12"/>
        </w:rPr>
        <w:pict>
          <v:shape id="_x0000_i1035" style="width:377.2pt;height:24.2pt" coordsize="" o:spt="100" adj="0,,0" path="" filled="f" stroked="f">
            <v:stroke joinstyle="miter"/>
            <v:imagedata r:id="rId17" o:title="base_44_431_32778"/>
            <v:formulas/>
            <v:path o:connecttype="segments"/>
          </v:shape>
        </w:pict>
      </w:r>
      <w:r w:rsidR="0019576B" w:rsidRPr="008809ED">
        <w:t>, (4)</w:t>
      </w:r>
    </w:p>
    <w:p w:rsidR="0019576B" w:rsidRPr="008809ED" w:rsidRDefault="0019576B">
      <w:pPr>
        <w:pStyle w:val="ConsPlusNormal"/>
        <w:jc w:val="center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 xml:space="preserve">где </w:t>
      </w:r>
      <w:r w:rsidR="00E306FA">
        <w:rPr>
          <w:position w:val="-8"/>
        </w:rPr>
        <w:pict>
          <v:shape id="_x0000_i1036" style="width:16.65pt;height:20.4pt" coordsize="" o:spt="100" adj="0,,0" path="" filled="f" stroked="f">
            <v:stroke joinstyle="miter"/>
            <v:imagedata r:id="rId18" o:title="base_44_431_32779"/>
            <v:formulas/>
            <v:path o:connecttype="segments"/>
          </v:shape>
        </w:pict>
      </w:r>
      <w:r w:rsidRPr="008809ED">
        <w:t xml:space="preserve">, </w:t>
      </w:r>
      <w:r w:rsidR="00E306FA">
        <w:rPr>
          <w:position w:val="-4"/>
        </w:rPr>
        <w:pict>
          <v:shape id="_x0000_i1037" style="width:22.55pt;height:15.6pt" coordsize="" o:spt="100" adj="0,,0" path="" filled="f" stroked="f">
            <v:stroke joinstyle="miter"/>
            <v:imagedata r:id="rId19" o:title="base_44_431_32780"/>
            <v:formulas/>
            <v:path o:connecttype="segments"/>
          </v:shape>
        </w:pict>
      </w:r>
      <w:r w:rsidRPr="008809ED">
        <w:t xml:space="preserve">, </w:t>
      </w:r>
      <w:r w:rsidR="00E306FA">
        <w:rPr>
          <w:position w:val="-8"/>
        </w:rPr>
        <w:pict>
          <v:shape id="_x0000_i1038" style="width:18.8pt;height:19.35pt" coordsize="" o:spt="100" adj="0,,0" path="" filled="f" stroked="f">
            <v:stroke joinstyle="miter"/>
            <v:imagedata r:id="rId20" o:title="base_44_431_32781"/>
            <v:formulas/>
            <v:path o:connecttype="segments"/>
          </v:shape>
        </w:pict>
      </w:r>
      <w:r w:rsidRPr="008809ED">
        <w:t xml:space="preserve">, </w:t>
      </w:r>
      <w:r w:rsidR="00E306FA">
        <w:rPr>
          <w:position w:val="-8"/>
        </w:rPr>
        <w:pict>
          <v:shape id="_x0000_i1039" style="width:26.85pt;height:19.35pt" coordsize="" o:spt="100" adj="0,,0" path="" filled="f" stroked="f">
            <v:stroke joinstyle="miter"/>
            <v:imagedata r:id="rId21" o:title="base_44_431_32782"/>
            <v:formulas/>
            <v:path o:connecttype="segments"/>
          </v:shape>
        </w:pict>
      </w:r>
      <w:r w:rsidRPr="008809ED">
        <w:t xml:space="preserve">, </w:t>
      </w:r>
      <w:r w:rsidR="00E306FA">
        <w:rPr>
          <w:position w:val="-8"/>
        </w:rPr>
        <w:pict>
          <v:shape id="_x0000_i1040" style="width:34.4pt;height:19.35pt" coordsize="" o:spt="100" adj="0,,0" path="" filled="f" stroked="f">
            <v:stroke joinstyle="miter"/>
            <v:imagedata r:id="rId22" o:title="base_44_431_32783"/>
            <v:formulas/>
            <v:path o:connecttype="segments"/>
          </v:shape>
        </w:pict>
      </w:r>
      <w:r w:rsidRPr="008809ED">
        <w:t xml:space="preserve"> - содержание кислорода, оксида углерода, водорода, сероводорода и газа, состоящего из m атомов углерода и n атомов водорода в топливе;</w:t>
      </w:r>
    </w:p>
    <w:p w:rsidR="0019576B" w:rsidRPr="008809ED" w:rsidRDefault="00E306FA">
      <w:pPr>
        <w:pStyle w:val="ConsPlusNormal"/>
        <w:spacing w:before="220"/>
        <w:ind w:firstLine="540"/>
        <w:jc w:val="both"/>
      </w:pPr>
      <w:r>
        <w:rPr>
          <w:position w:val="-8"/>
        </w:rPr>
        <w:pict>
          <v:shape id="_x0000_i1041" style="width:15.05pt;height:19.35pt" coordsize="" o:spt="100" adj="0,,0" path="" filled="f" stroked="f">
            <v:stroke joinstyle="miter"/>
            <v:imagedata r:id="rId15" o:title="base_44_431_32784"/>
            <v:formulas/>
            <v:path o:connecttype="segments"/>
          </v:shape>
        </w:pict>
      </w:r>
      <w:r w:rsidR="0019576B" w:rsidRPr="008809ED">
        <w:t>- стехиометрический объем воздуха, м</w:t>
      </w:r>
      <w:r w:rsidR="0019576B" w:rsidRPr="00E306FA">
        <w:rPr>
          <w:vertAlign w:val="superscript"/>
        </w:rPr>
        <w:t>3</w:t>
      </w:r>
      <w:r w:rsidR="0019576B" w:rsidRPr="008809ED">
        <w:t>/м</w:t>
      </w:r>
      <w:r w:rsidR="0019576B" w:rsidRPr="00E306FA">
        <w:rPr>
          <w:vertAlign w:val="superscript"/>
        </w:rPr>
        <w:t>3</w:t>
      </w:r>
      <w:r w:rsidR="0019576B" w:rsidRPr="008809ED">
        <w:t>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При отсутствии данных о составе непредельных углеводородов их принимают </w:t>
      </w:r>
      <w:proofErr w:type="gramStart"/>
      <w:r w:rsidRPr="008809ED">
        <w:t>состоящими</w:t>
      </w:r>
      <w:proofErr w:type="gramEnd"/>
      <w:r w:rsidRPr="008809ED">
        <w:t xml:space="preserve"> из </w:t>
      </w:r>
      <w:r w:rsidR="00E306FA">
        <w:rPr>
          <w:position w:val="-8"/>
        </w:rPr>
        <w:pict>
          <v:shape id="_x0000_i1042" style="width:31.7pt;height:19.35pt" coordsize="" o:spt="100" adj="0,,0" path="" filled="f" stroked="f">
            <v:stroke joinstyle="miter"/>
            <v:imagedata r:id="rId23" o:title="base_44_431_32785"/>
            <v:formulas/>
            <v:path o:connecttype="segments"/>
          </v:shape>
        </w:pict>
      </w:r>
      <w:r w:rsidRPr="008809ED">
        <w:t>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50.4.2. Фактический объем воздуха для горения определяют экспериментально с помощью анемометра и секундомера.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bookmarkStart w:id="25" w:name="P291"/>
      <w:bookmarkEnd w:id="25"/>
      <w:r w:rsidRPr="008809ED">
        <w:t>50.4.3. Коэффициент избытка воздуха для горения рассчитывают по формуле</w:t>
      </w:r>
    </w:p>
    <w:p w:rsidR="0019576B" w:rsidRPr="008809ED" w:rsidRDefault="0019576B">
      <w:pPr>
        <w:pStyle w:val="ConsPlusNormal"/>
      </w:pPr>
    </w:p>
    <w:p w:rsidR="0019576B" w:rsidRPr="008809ED" w:rsidRDefault="00E306FA">
      <w:pPr>
        <w:pStyle w:val="ConsPlusNormal"/>
        <w:jc w:val="center"/>
      </w:pPr>
      <w:r>
        <w:rPr>
          <w:position w:val="-26"/>
        </w:rPr>
        <w:pict>
          <v:shape id="_x0000_i1043" style="width:41.9pt;height:36.55pt" coordsize="" o:spt="100" adj="0,,0" path="" filled="f" stroked="f">
            <v:stroke joinstyle="miter"/>
            <v:imagedata r:id="rId24" o:title="base_44_431_32786"/>
            <v:formulas/>
            <v:path o:connecttype="segments"/>
          </v:shape>
        </w:pict>
      </w:r>
      <w:r w:rsidR="0019576B" w:rsidRPr="008809ED">
        <w:t>, (5)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 xml:space="preserve">где </w:t>
      </w:r>
      <w:r w:rsidR="00E306FA">
        <w:rPr>
          <w:position w:val="-1"/>
        </w:rPr>
        <w:pict>
          <v:shape id="_x0000_i1044" style="width:13.45pt;height:11.8pt" coordsize="" o:spt="100" adj="0,,0" path="" filled="f" stroked="f">
            <v:stroke joinstyle="miter"/>
            <v:imagedata r:id="rId25" o:title="base_44_431_32787"/>
            <v:formulas/>
            <v:path o:connecttype="segments"/>
          </v:shape>
        </w:pict>
      </w:r>
      <w:r w:rsidRPr="008809ED">
        <w:t xml:space="preserve"> - коэффициент избытка воздуха;</w:t>
      </w:r>
    </w:p>
    <w:p w:rsidR="0019576B" w:rsidRPr="008809ED" w:rsidRDefault="00E306FA">
      <w:pPr>
        <w:pStyle w:val="ConsPlusNormal"/>
        <w:spacing w:before="220"/>
        <w:ind w:firstLine="540"/>
        <w:jc w:val="both"/>
      </w:pPr>
      <w:r>
        <w:rPr>
          <w:position w:val="-8"/>
        </w:rPr>
        <w:pict>
          <v:shape id="_x0000_i1045" style="width:15.05pt;height:19.35pt" coordsize="" o:spt="100" adj="0,,0" path="" filled="f" stroked="f">
            <v:stroke joinstyle="miter"/>
            <v:imagedata r:id="rId15" o:title="base_44_431_32788"/>
            <v:formulas/>
            <v:path o:connecttype="segments"/>
          </v:shape>
        </w:pict>
      </w:r>
      <w:r w:rsidR="0019576B" w:rsidRPr="008809ED">
        <w:t>- стехиометрический объем воздуха для горения, м</w:t>
      </w:r>
      <w:r w:rsidR="0019576B" w:rsidRPr="00E306FA">
        <w:rPr>
          <w:vertAlign w:val="superscript"/>
        </w:rPr>
        <w:t>3</w:t>
      </w:r>
      <w:r w:rsidR="0019576B" w:rsidRPr="008809ED">
        <w:t>/кг или м</w:t>
      </w:r>
      <w:r w:rsidR="0019576B" w:rsidRPr="00E306FA">
        <w:rPr>
          <w:vertAlign w:val="superscript"/>
        </w:rPr>
        <w:t>3</w:t>
      </w:r>
      <w:r w:rsidR="0019576B" w:rsidRPr="008809ED">
        <w:t>/м</w:t>
      </w:r>
      <w:r w:rsidR="0019576B" w:rsidRPr="00E306FA">
        <w:rPr>
          <w:vertAlign w:val="superscript"/>
        </w:rPr>
        <w:t>3</w:t>
      </w:r>
      <w:r w:rsidR="0019576B" w:rsidRPr="008809ED">
        <w:t>;</w:t>
      </w:r>
    </w:p>
    <w:p w:rsidR="0019576B" w:rsidRPr="008809ED" w:rsidRDefault="00E306FA">
      <w:pPr>
        <w:pStyle w:val="ConsPlusNormal"/>
        <w:spacing w:before="220"/>
        <w:ind w:firstLine="540"/>
        <w:jc w:val="both"/>
      </w:pPr>
      <w:r>
        <w:rPr>
          <w:position w:val="-8"/>
        </w:rPr>
        <w:pict>
          <v:shape id="_x0000_i1046" style="width:16.65pt;height:19.35pt" coordsize="" o:spt="100" adj="0,,0" path="" filled="f" stroked="f">
            <v:stroke joinstyle="miter"/>
            <v:imagedata r:id="rId26" o:title="base_44_431_32789"/>
            <v:formulas/>
            <v:path o:connecttype="segments"/>
          </v:shape>
        </w:pict>
      </w:r>
      <w:r w:rsidR="0019576B" w:rsidRPr="008809ED">
        <w:t>- фактический объем воздуха для горения, м</w:t>
      </w:r>
      <w:r w:rsidR="0019576B" w:rsidRPr="00E306FA">
        <w:rPr>
          <w:vertAlign w:val="superscript"/>
        </w:rPr>
        <w:t>3</w:t>
      </w:r>
      <w:r w:rsidR="0019576B" w:rsidRPr="008809ED">
        <w:t>/кг или м</w:t>
      </w:r>
      <w:r w:rsidR="0019576B" w:rsidRPr="00E306FA">
        <w:rPr>
          <w:vertAlign w:val="superscript"/>
        </w:rPr>
        <w:t>3</w:t>
      </w:r>
      <w:r w:rsidR="0019576B" w:rsidRPr="008809ED">
        <w:t>/м</w:t>
      </w:r>
      <w:r w:rsidR="0019576B" w:rsidRPr="00E306FA">
        <w:rPr>
          <w:vertAlign w:val="superscript"/>
        </w:rPr>
        <w:t>3</w:t>
      </w:r>
      <w:r w:rsidR="0019576B" w:rsidRPr="008809ED">
        <w:t>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50.4.4. Коэффициент избытка воздуха для горения по результатам газового анализа определяют по формуле</w:t>
      </w:r>
    </w:p>
    <w:p w:rsidR="0019576B" w:rsidRPr="008809ED" w:rsidRDefault="0019576B">
      <w:pPr>
        <w:pStyle w:val="ConsPlusNormal"/>
      </w:pPr>
    </w:p>
    <w:p w:rsidR="0019576B" w:rsidRPr="008809ED" w:rsidRDefault="00E306FA">
      <w:pPr>
        <w:pStyle w:val="ConsPlusNormal"/>
        <w:jc w:val="center"/>
      </w:pPr>
      <w:r>
        <w:rPr>
          <w:position w:val="-27"/>
        </w:rPr>
        <w:pict>
          <v:shape id="_x0000_i1047" style="width:81.65pt;height:39.2pt" coordsize="" o:spt="100" adj="0,,0" path="" filled="f" stroked="f">
            <v:stroke joinstyle="miter"/>
            <v:imagedata r:id="rId27" o:title="base_44_431_32790"/>
            <v:formulas/>
            <v:path o:connecttype="segments"/>
          </v:shape>
        </w:pict>
      </w:r>
      <w:r w:rsidR="0019576B" w:rsidRPr="008809ED">
        <w:t>, (6)</w:t>
      </w:r>
    </w:p>
    <w:p w:rsidR="0019576B" w:rsidRPr="008809ED" w:rsidRDefault="0019576B">
      <w:pPr>
        <w:pStyle w:val="ConsPlusNormal"/>
      </w:pPr>
    </w:p>
    <w:p w:rsidR="0019576B" w:rsidRPr="008809ED" w:rsidRDefault="00E306FA">
      <w:pPr>
        <w:pStyle w:val="ConsPlusNormal"/>
        <w:jc w:val="center"/>
      </w:pPr>
      <w:r>
        <w:rPr>
          <w:position w:val="-11"/>
        </w:rPr>
        <w:pict>
          <v:shape id="_x0000_i1048" style="width:235.35pt;height:22.55pt" coordsize="" o:spt="100" adj="0,,0" path="" filled="f" stroked="f">
            <v:stroke joinstyle="miter"/>
            <v:imagedata r:id="rId28" o:title="base_44_431_32791"/>
            <v:formulas/>
            <v:path o:connecttype="segments"/>
          </v:shape>
        </w:pict>
      </w:r>
      <w:r w:rsidR="0019576B" w:rsidRPr="008809ED">
        <w:t>,</w:t>
      </w:r>
    </w:p>
    <w:p w:rsidR="0019576B" w:rsidRPr="008809ED" w:rsidRDefault="0019576B">
      <w:pPr>
        <w:pStyle w:val="ConsPlusNormal"/>
        <w:ind w:firstLine="540"/>
        <w:jc w:val="both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 xml:space="preserve">где </w:t>
      </w:r>
      <w:r w:rsidR="00E306FA">
        <w:rPr>
          <w:position w:val="-11"/>
        </w:rPr>
        <w:pict>
          <v:shape id="_x0000_i1049" style="width:26.85pt;height:22.55pt" coordsize="" o:spt="100" adj="0,,0" path="" filled="f" stroked="f">
            <v:stroke joinstyle="miter"/>
            <v:imagedata r:id="rId29" o:title="base_44_431_32792"/>
            <v:formulas/>
            <v:path o:connecttype="segments"/>
          </v:shape>
        </w:pict>
      </w:r>
      <w:r w:rsidRPr="008809ED">
        <w:t xml:space="preserve">, </w:t>
      </w:r>
      <w:r w:rsidR="00E306FA">
        <w:rPr>
          <w:position w:val="-11"/>
        </w:rPr>
        <w:pict>
          <v:shape id="_x0000_i1050" style="width:30.65pt;height:22.55pt" coordsize="" o:spt="100" adj="0,,0" path="" filled="f" stroked="f">
            <v:stroke joinstyle="miter"/>
            <v:imagedata r:id="rId30" o:title="base_44_431_32793"/>
            <v:formulas/>
            <v:path o:connecttype="segments"/>
          </v:shape>
        </w:pict>
      </w:r>
      <w:r w:rsidRPr="008809ED">
        <w:t xml:space="preserve">, </w:t>
      </w:r>
      <w:r w:rsidR="00E306FA">
        <w:rPr>
          <w:position w:val="-11"/>
        </w:rPr>
        <w:pict>
          <v:shape id="_x0000_i1051" style="width:26.85pt;height:22.55pt" coordsize="" o:spt="100" adj="0,,0" path="" filled="f" stroked="f">
            <v:stroke joinstyle="miter"/>
            <v:imagedata r:id="rId31" o:title="base_44_431_32794"/>
            <v:formulas/>
            <v:path o:connecttype="segments"/>
          </v:shape>
        </w:pict>
      </w:r>
      <w:r w:rsidRPr="008809ED">
        <w:t xml:space="preserve">, </w:t>
      </w:r>
      <w:r w:rsidR="00E306FA">
        <w:rPr>
          <w:position w:val="-11"/>
        </w:rPr>
        <w:pict>
          <v:shape id="_x0000_i1052" style="width:36pt;height:22.55pt" coordsize="" o:spt="100" adj="0,,0" path="" filled="f" stroked="f">
            <v:stroke joinstyle="miter"/>
            <v:imagedata r:id="rId32" o:title="base_44_431_32795"/>
            <v:formulas/>
            <v:path o:connecttype="segments"/>
          </v:shape>
        </w:pict>
      </w:r>
      <w:r w:rsidRPr="008809ED">
        <w:t xml:space="preserve"> - концентрации соответствующих газов, % (об.), по результатам газового анализа продуктов сгорания.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50.4.5. Для атмосферных горелок коэффициент избытка воздуха не определяют.</w:t>
      </w:r>
    </w:p>
    <w:p w:rsidR="0019576B" w:rsidRPr="008809ED" w:rsidRDefault="0019576B">
      <w:pPr>
        <w:pStyle w:val="ConsPlusNormal"/>
      </w:pPr>
    </w:p>
    <w:p w:rsidR="0019576B" w:rsidRPr="006B6A31" w:rsidRDefault="0019576B" w:rsidP="006B6A31">
      <w:pPr>
        <w:pStyle w:val="ConsPlusNormal"/>
        <w:jc w:val="center"/>
        <w:outlineLvl w:val="3"/>
        <w:rPr>
          <w:i/>
        </w:rPr>
      </w:pPr>
      <w:r w:rsidRPr="006B6A31">
        <w:rPr>
          <w:i/>
        </w:rPr>
        <w:t>50.5. Метод испытания на проскок и отрыв пламени</w:t>
      </w:r>
      <w:r w:rsidR="006B6A31" w:rsidRPr="006B6A31">
        <w:rPr>
          <w:i/>
        </w:rPr>
        <w:t xml:space="preserve"> </w:t>
      </w:r>
      <w:r w:rsidRPr="006B6A31">
        <w:rPr>
          <w:i/>
        </w:rPr>
        <w:t>(п. 12)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>50.5.1. Аппарат приводят в рабочее состояние, в режим устойчивого горения пламени.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50.5.2. Увеличивая давление (или его расход) в линии подвода топлива к аппарату, добиваются отрыва пламени. Фиксируют давление, при котором произошел отрыв.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50.5.3. Уменьшая давление (расход) в линии подвода топлива к аппарату, добиваются проскока пламени внутрь горелки или погасания пламени.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lastRenderedPageBreak/>
        <w:t>Фиксируют давление, при котором произошел проскок.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50.5.4. Аппараты с автоматическим регулированием подачи топлива или автоматическим защитным отключением этому испытанию (п. 50.5) не подвергают.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50.5.5. Каждый эксперимент повторяют 3 раза. За результат испытания принимают среднее значение давления (расхода) проскока и среднее значение давления (расхода) отрыва пламени.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Значение расхода топлива, соответствующее полученному давлению, подставляют в формулу (1) для расчета тепловой мощности.</w:t>
      </w:r>
    </w:p>
    <w:p w:rsidR="0019576B" w:rsidRPr="008809ED" w:rsidRDefault="0019576B">
      <w:pPr>
        <w:pStyle w:val="ConsPlusNormal"/>
      </w:pPr>
    </w:p>
    <w:p w:rsidR="0019576B" w:rsidRPr="006B6A31" w:rsidRDefault="0019576B" w:rsidP="006B6A31">
      <w:pPr>
        <w:pStyle w:val="ConsPlusNormal"/>
        <w:jc w:val="center"/>
        <w:outlineLvl w:val="3"/>
        <w:rPr>
          <w:i/>
        </w:rPr>
      </w:pPr>
      <w:r w:rsidRPr="006B6A31">
        <w:rPr>
          <w:i/>
        </w:rPr>
        <w:t>50.6. Методика испытания на срыв пламени</w:t>
      </w:r>
      <w:r w:rsidR="006B6A31" w:rsidRPr="006B6A31">
        <w:rPr>
          <w:i/>
        </w:rPr>
        <w:t xml:space="preserve"> </w:t>
      </w:r>
      <w:r w:rsidRPr="006B6A31">
        <w:rPr>
          <w:i/>
        </w:rPr>
        <w:t xml:space="preserve">(по п. 12) и ветроустойчивость (по </w:t>
      </w:r>
      <w:proofErr w:type="spellStart"/>
      <w:r w:rsidRPr="006B6A31">
        <w:rPr>
          <w:i/>
        </w:rPr>
        <w:t>пп</w:t>
      </w:r>
      <w:proofErr w:type="spellEnd"/>
      <w:r w:rsidRPr="006B6A31">
        <w:rPr>
          <w:i/>
        </w:rPr>
        <w:t>. 25 и 26)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>50.6.1. Испытанию на срыв пламени подвергают аппараты (горелки) с открытым пламенем.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50.6.2. Выводят аппарат (горелку) на режим минимальной мощности и направляют на него горизонтальный поток воздуха таким образом, чтобы центр потока приходился на устье горелки.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Поток воздуха создают </w:t>
      </w:r>
      <w:proofErr w:type="spellStart"/>
      <w:r w:rsidRPr="008809ED">
        <w:t>газодувкой</w:t>
      </w:r>
      <w:proofErr w:type="spellEnd"/>
      <w:r w:rsidRPr="008809ED">
        <w:t>, пылесосом, компрессором, находящимися на расстоянии от прибора не менее 1 м.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50.6.3. Изменением скорости воздушного потока добиваются срыва пламени, после чего измеряют скорость воздушного потока непосредственно перед аппаратом. Испытания повторяют трижды.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За результат принимают </w:t>
      </w:r>
      <w:proofErr w:type="gramStart"/>
      <w:r w:rsidRPr="008809ED">
        <w:t>минимальное</w:t>
      </w:r>
      <w:proofErr w:type="gramEnd"/>
      <w:r w:rsidRPr="008809ED">
        <w:t xml:space="preserve"> из полученных значений гасящих скоростей воздушного потока.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По полученному результату определяют ветроустойчивость горелки (аппарата):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а) до 1 м/</w:t>
      </w:r>
      <w:proofErr w:type="gramStart"/>
      <w:r w:rsidRPr="008809ED">
        <w:t>с</w:t>
      </w:r>
      <w:proofErr w:type="gramEnd"/>
      <w:r w:rsidRPr="008809ED">
        <w:t xml:space="preserve"> включительно - </w:t>
      </w:r>
      <w:proofErr w:type="spellStart"/>
      <w:r w:rsidRPr="008809ED">
        <w:t>неветроустойчивая</w:t>
      </w:r>
      <w:proofErr w:type="spellEnd"/>
      <w:r w:rsidRPr="008809ED">
        <w:t>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б) свыше 1 до 5 м/с включительно - </w:t>
      </w:r>
      <w:proofErr w:type="gramStart"/>
      <w:r w:rsidRPr="008809ED">
        <w:t>ветроустойчивая</w:t>
      </w:r>
      <w:proofErr w:type="gramEnd"/>
      <w:r w:rsidRPr="008809ED">
        <w:t>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в) свыше 5 до 10 м/с включительно - повышенной ветроустойчивости.</w:t>
      </w:r>
    </w:p>
    <w:p w:rsidR="0019576B" w:rsidRPr="008809ED" w:rsidRDefault="0019576B">
      <w:pPr>
        <w:pStyle w:val="ConsPlusNormal"/>
      </w:pPr>
    </w:p>
    <w:p w:rsidR="0019576B" w:rsidRPr="006B6A31" w:rsidRDefault="0019576B">
      <w:pPr>
        <w:pStyle w:val="ConsPlusNormal"/>
        <w:jc w:val="center"/>
        <w:outlineLvl w:val="3"/>
        <w:rPr>
          <w:i/>
        </w:rPr>
      </w:pPr>
      <w:r w:rsidRPr="006B6A31">
        <w:rPr>
          <w:i/>
        </w:rPr>
        <w:t>50.7. Метод измерения температур (</w:t>
      </w:r>
      <w:proofErr w:type="spellStart"/>
      <w:r w:rsidRPr="006B6A31">
        <w:rPr>
          <w:i/>
        </w:rPr>
        <w:t>пп</w:t>
      </w:r>
      <w:proofErr w:type="spellEnd"/>
      <w:r w:rsidRPr="006B6A31">
        <w:rPr>
          <w:i/>
        </w:rPr>
        <w:t>. 4-11)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 xml:space="preserve">50.7.1. Температуру наружных поверхностей аппаратов и окружающих предметов измеряют с помощью </w:t>
      </w:r>
      <w:proofErr w:type="spellStart"/>
      <w:r w:rsidRPr="008809ED">
        <w:t>термоэлектропреобразователей</w:t>
      </w:r>
      <w:proofErr w:type="spellEnd"/>
      <w:r w:rsidRPr="008809ED">
        <w:t xml:space="preserve"> (ТЭП). На каждую поверхность равномерно прикрепляют такое количество ТЭП, чтобы каждый ТЭП располагался на площади не более 0,2 м</w:t>
      </w:r>
      <w:proofErr w:type="gramStart"/>
      <w:r w:rsidRPr="008809ED">
        <w:t>2</w:t>
      </w:r>
      <w:proofErr w:type="gramEnd"/>
      <w:r w:rsidRPr="008809ED">
        <w:t xml:space="preserve"> 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Крепление ТЭП к поверхности осуществляют путем </w:t>
      </w:r>
      <w:proofErr w:type="spellStart"/>
      <w:r w:rsidRPr="008809ED">
        <w:t>зачеканивания</w:t>
      </w:r>
      <w:proofErr w:type="spellEnd"/>
      <w:r w:rsidRPr="008809ED">
        <w:t xml:space="preserve"> или с помощью прикрепления составом из 60% силиката циркония, 4% </w:t>
      </w:r>
      <w:proofErr w:type="spellStart"/>
      <w:r w:rsidRPr="008809ED">
        <w:t>кремниефторида</w:t>
      </w:r>
      <w:proofErr w:type="spellEnd"/>
      <w:r w:rsidRPr="008809ED">
        <w:t xml:space="preserve"> натрия и 30% силиката натрия (остальное вода) или иным способом.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50.7.2. Если аппарат занимает площадь не более 0,2 м</w:t>
      </w:r>
      <w:proofErr w:type="gramStart"/>
      <w:r w:rsidRPr="008809ED">
        <w:t>2</w:t>
      </w:r>
      <w:proofErr w:type="gramEnd"/>
      <w:r w:rsidRPr="008809ED">
        <w:t>, то на поверхности пола под ним располагают один ТЭП под наиболее нагретой поверхностью аппарата. Если аппарат занимает площадь более 0,2 м</w:t>
      </w:r>
      <w:proofErr w:type="gramStart"/>
      <w:r w:rsidRPr="008809ED">
        <w:t>2</w:t>
      </w:r>
      <w:proofErr w:type="gramEnd"/>
      <w:r w:rsidRPr="008809ED">
        <w:t>, под ним равномерно располагают несколько ТЭП так, чтобы на каждый из них приходилась площадь пола не более 0,2 м2.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50.7.3. Температура жидкого топлива в баке и теплоносителя измеряют с помощью термометров. Термометр погружают в топливо через заливную горловину бака на глубину не менее 30 мм. Температуру теплоносителя измеряют в двух местах: на входе в аппарат и на выходе из него.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lastRenderedPageBreak/>
        <w:t>50.7.4. Измерение температур производят в течение всего времени испытания аппарата. За окончательный результат принимают максимальное значение температуры, полученное для каждой точки.</w:t>
      </w:r>
    </w:p>
    <w:p w:rsidR="0019576B" w:rsidRPr="008809ED" w:rsidRDefault="0019576B">
      <w:pPr>
        <w:pStyle w:val="ConsPlusNormal"/>
      </w:pPr>
    </w:p>
    <w:p w:rsidR="0019576B" w:rsidRPr="006B6A31" w:rsidRDefault="0019576B" w:rsidP="006B6A31">
      <w:pPr>
        <w:pStyle w:val="ConsPlusNormal"/>
        <w:jc w:val="center"/>
        <w:outlineLvl w:val="3"/>
        <w:rPr>
          <w:i/>
        </w:rPr>
      </w:pPr>
      <w:bookmarkStart w:id="26" w:name="P339"/>
      <w:bookmarkEnd w:id="26"/>
      <w:r w:rsidRPr="006B6A31">
        <w:rPr>
          <w:i/>
        </w:rPr>
        <w:t>50.8. Метод испытания автоматических систем</w:t>
      </w:r>
      <w:r w:rsidR="006B6A31" w:rsidRPr="006B6A31">
        <w:rPr>
          <w:i/>
        </w:rPr>
        <w:t xml:space="preserve"> </w:t>
      </w:r>
      <w:r w:rsidRPr="006B6A31">
        <w:rPr>
          <w:i/>
        </w:rPr>
        <w:t xml:space="preserve">отключения подачи топлива (по </w:t>
      </w:r>
      <w:proofErr w:type="spellStart"/>
      <w:r w:rsidRPr="006B6A31">
        <w:rPr>
          <w:i/>
        </w:rPr>
        <w:t>пп</w:t>
      </w:r>
      <w:proofErr w:type="spellEnd"/>
      <w:r w:rsidRPr="006B6A31">
        <w:rPr>
          <w:i/>
        </w:rPr>
        <w:t>. 28-30)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>50.8.1. Подготавливают аппарат к работе по полной программе, описанной в руководстве по эксплуатации, кроме подключения электроэнергии. Фиксируют поведение аппарата (наличие или отсутствие подачи топлива).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50.8.2. Подготавливают аппарат к работе по полной программе, описанной в руководстве по эксплуатации, за исключением того, что давление горючего перед первым по ходу топлива автоматическим запорным органом устанавливают ниже допустимого для данного аппарата. Фиксируют поведение аппарата.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50.8.3. Подготавливают аппарат к работе по полной программе, но создают недостаток воздуха для горения, перекрывая воздухопровод или создавая вокруг аппарата атмосферу с пониженным содержанием кислорода или подавая в горелку вместо воздуха инертный газ (азот и пр.). Фиксируют поведение аппарата.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50.8.4. Подготавливают аппарат к работе по полной программе, но в системе отвода продуктов сгорания создают неполадки (снижают разрежение, перекрывают сечение </w:t>
      </w:r>
      <w:proofErr w:type="spellStart"/>
      <w:r w:rsidRPr="008809ED">
        <w:t>дымоотводящего</w:t>
      </w:r>
      <w:proofErr w:type="spellEnd"/>
      <w:r w:rsidRPr="008809ED">
        <w:t xml:space="preserve"> патрубка). Фиксируют поведение аппарата.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50.8.5. Подготавливают аппарат к работе по полной программе, но не включают запальную горелку. Фиксируют поведение аппарата (срабатывает или нет автоматический запорный орган на линии топлива).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50.8.6. По аналогичной схеме создают другие неполадки в работе аппарата, в зависимости от устройства аппарата и его назначения.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50.8.7. Включают аппарат, оснащенный автоматической системой отключения подачи топлива, и настраивают его на номинальный режим, затем поочередно создают неполадки: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а) прекращают подачу электроэнергии;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б) гасят контролируемое пламя;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в) понижают и повышают давление в системе подачи топлива;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г) повышают температуру топлива и теплоносителя выше </w:t>
      </w:r>
      <w:proofErr w:type="gramStart"/>
      <w:r w:rsidRPr="008809ED">
        <w:t>расчетной</w:t>
      </w:r>
      <w:proofErr w:type="gramEnd"/>
      <w:r w:rsidRPr="008809ED">
        <w:t>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д) снижают расход воздуха для горения;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е) прекращают продувку или отвод продуктов сгорания из камеры сгорания;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ж) другие неполадки в зависимости от конструкции аппарата.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Фиксируют поведение аппарата, обращая внимание на то, возобновится ли работа прибора после устранения причины, вызвавшей его отключение.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Пуск прибора после устранения причины, вызвавшей его защитное выключение, не должен быть самопроизвольным (исключение составляют аппараты с блочной горелкой).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Фиксируют также время срабатывания автоматики при отклонениях напряжения, указанных в п. 29.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lastRenderedPageBreak/>
        <w:t>Во всех случаях время срабатывания должно соответствовать значению, указанному в п. 29.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50.8.8. Испытания по п. 50.8 проводят не менее 3 раз. За результат принимают </w:t>
      </w:r>
      <w:proofErr w:type="gramStart"/>
      <w:r w:rsidRPr="008809ED">
        <w:t>максимальное</w:t>
      </w:r>
      <w:proofErr w:type="gramEnd"/>
      <w:r w:rsidRPr="008809ED">
        <w:t xml:space="preserve"> из полученных значений времени срабатывания автоматики.</w:t>
      </w:r>
    </w:p>
    <w:p w:rsidR="0019576B" w:rsidRPr="008809ED" w:rsidRDefault="0019576B">
      <w:pPr>
        <w:pStyle w:val="ConsPlusNormal"/>
      </w:pPr>
    </w:p>
    <w:p w:rsidR="0019576B" w:rsidRPr="006B6A31" w:rsidRDefault="0019576B" w:rsidP="006B6A31">
      <w:pPr>
        <w:pStyle w:val="ConsPlusNormal"/>
        <w:jc w:val="center"/>
        <w:outlineLvl w:val="4"/>
        <w:rPr>
          <w:i/>
        </w:rPr>
      </w:pPr>
      <w:r w:rsidRPr="006B6A31">
        <w:rPr>
          <w:i/>
        </w:rPr>
        <w:t>50.9. Метод определения массы топлива,</w:t>
      </w:r>
      <w:r w:rsidR="006B6A31" w:rsidRPr="006B6A31">
        <w:rPr>
          <w:i/>
        </w:rPr>
        <w:t xml:space="preserve"> </w:t>
      </w:r>
      <w:r w:rsidRPr="006B6A31">
        <w:rPr>
          <w:i/>
        </w:rPr>
        <w:t>поступающего в камеру сгорания или помещение</w:t>
      </w:r>
      <w:r w:rsidR="006B6A31" w:rsidRPr="006B6A31">
        <w:rPr>
          <w:i/>
        </w:rPr>
        <w:t xml:space="preserve"> </w:t>
      </w:r>
      <w:r w:rsidRPr="006B6A31">
        <w:rPr>
          <w:i/>
        </w:rPr>
        <w:t xml:space="preserve">при отсутствии пламени (по </w:t>
      </w:r>
      <w:proofErr w:type="spellStart"/>
      <w:r w:rsidRPr="006B6A31">
        <w:rPr>
          <w:i/>
        </w:rPr>
        <w:t>пп</w:t>
      </w:r>
      <w:proofErr w:type="spellEnd"/>
      <w:r w:rsidRPr="006B6A31">
        <w:rPr>
          <w:i/>
        </w:rPr>
        <w:t>. 24, 36)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>50.9.1. Возможность поступления топлива в помещение или камеру сгорания при отсутствии пламени определяют в следующих случаях: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а) при зажигании многоканальной горелки;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б) защитном </w:t>
      </w:r>
      <w:proofErr w:type="gramStart"/>
      <w:r w:rsidRPr="008809ED">
        <w:t>отключении</w:t>
      </w:r>
      <w:proofErr w:type="gramEnd"/>
      <w:r w:rsidRPr="008809ED">
        <w:t xml:space="preserve"> подачи топлива;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в) </w:t>
      </w:r>
      <w:proofErr w:type="gramStart"/>
      <w:r w:rsidRPr="008809ED">
        <w:t>погасании</w:t>
      </w:r>
      <w:proofErr w:type="gramEnd"/>
      <w:r w:rsidRPr="008809ED">
        <w:t xml:space="preserve"> пламени запальной или основной горелки.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Испытания проводятся при максимальной тепловой мощности.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50.9.2. К многоканальной горелке подносят источник зажигания и включают подачу топлива. Фиксируют время от момента появления пламени в одном канале до появления пламени во всех каналах горелки и расход топлива.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Массу несгоревшего топлива при его неконтролируемом поступлении m вычисляют по формуле</w:t>
      </w:r>
    </w:p>
    <w:p w:rsidR="0019576B" w:rsidRPr="008809ED" w:rsidRDefault="0019576B">
      <w:pPr>
        <w:pStyle w:val="ConsPlusNormal"/>
      </w:pPr>
    </w:p>
    <w:p w:rsidR="0019576B" w:rsidRPr="008809ED" w:rsidRDefault="00E306FA">
      <w:pPr>
        <w:pStyle w:val="ConsPlusNormal"/>
        <w:jc w:val="center"/>
      </w:pPr>
      <w:r>
        <w:rPr>
          <w:position w:val="-23"/>
        </w:rPr>
        <w:pict>
          <v:shape id="_x0000_i1053" style="width:43.5pt;height:34.4pt" coordsize="" o:spt="100" adj="0,,0" path="" filled="f" stroked="f">
            <v:stroke joinstyle="miter"/>
            <v:imagedata r:id="rId33" o:title="base_44_431_32796"/>
            <v:formulas/>
            <v:path o:connecttype="segments"/>
          </v:shape>
        </w:pict>
      </w:r>
      <w:r w:rsidR="0019576B" w:rsidRPr="008809ED">
        <w:t>, (7)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 xml:space="preserve">где m - масса несгоревшего топлива, </w:t>
      </w:r>
      <w:proofErr w:type="gramStart"/>
      <w:r w:rsidRPr="008809ED">
        <w:t>кг</w:t>
      </w:r>
      <w:proofErr w:type="gramEnd"/>
      <w:r w:rsidRPr="008809ED">
        <w:t>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В - расход топлива, </w:t>
      </w:r>
      <w:proofErr w:type="gramStart"/>
      <w:r w:rsidRPr="008809ED">
        <w:t>кг</w:t>
      </w:r>
      <w:proofErr w:type="gramEnd"/>
      <w:r w:rsidRPr="008809ED">
        <w:t>/мин;</w:t>
      </w:r>
    </w:p>
    <w:p w:rsidR="0019576B" w:rsidRPr="008809ED" w:rsidRDefault="00E306FA">
      <w:pPr>
        <w:pStyle w:val="ConsPlusNormal"/>
        <w:spacing w:before="220"/>
        <w:ind w:firstLine="540"/>
        <w:jc w:val="both"/>
      </w:pPr>
      <w:r>
        <w:rPr>
          <w:position w:val="-1"/>
        </w:rPr>
        <w:pict>
          <v:shape id="_x0000_i1054" style="width:10.75pt;height:11.8pt" coordsize="" o:spt="100" adj="0,,0" path="" filled="f" stroked="f">
            <v:stroke joinstyle="miter"/>
            <v:imagedata r:id="rId34" o:title="base_44_431_32797"/>
            <v:formulas/>
            <v:path o:connecttype="segments"/>
          </v:shape>
        </w:pict>
      </w:r>
      <w:r w:rsidR="0019576B" w:rsidRPr="008809ED">
        <w:t>- время от момента подачи топлива или появления пламени в одном канале до появления пламени во всех каналах, мин.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50.9.3. Последовательно создают условия, при которых срабатывает защитное устройство аппарата (по паспортным данным):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а) прекращают подачу электроэнергии;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б) повышают или понижают давление в топливной системе;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в) повышают или понижают давление в камере сгорания (для аппаратов, работающих под давлением или разрежением);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г) прекращают подачу воздуха для горения;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д) гасят пламя запальной горелки (при ее наличии);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е) повышают температуру топлива или теплоносителя свыше </w:t>
      </w:r>
      <w:proofErr w:type="gramStart"/>
      <w:r w:rsidRPr="008809ED">
        <w:t>допустимой</w:t>
      </w:r>
      <w:proofErr w:type="gramEnd"/>
      <w:r w:rsidRPr="008809ED">
        <w:t>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ж) снижают разрежение и т.д.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Фиксируют время от момента погасания пламени запальной горелки до полного отключения подачи топлива и расход топлива до погасания пламени.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lastRenderedPageBreak/>
        <w:t>Массу поступившего в помещение или топочное пространство несгоревшего топлива определяют умножением времени на расход топлива.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50.9.4. Гасят пламя методом срыва </w:t>
      </w:r>
      <w:proofErr w:type="gramStart"/>
      <w:r w:rsidRPr="008809ED">
        <w:t>пламени</w:t>
      </w:r>
      <w:proofErr w:type="gramEnd"/>
      <w:r w:rsidRPr="008809ED">
        <w:t xml:space="preserve"> обдувающим потоком воздуха. Фиксируют расход топлива и время от момента погасания пламени до полного отключения подачи топлива автоматической защитной системой или вручную.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Массу поступившего в помещение или топочное пространство несгоревшего топлива определяют умножением времени на расход топлива.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50.9.5. </w:t>
      </w:r>
      <w:proofErr w:type="gramStart"/>
      <w:r w:rsidRPr="008809ED">
        <w:t>Максимальное</w:t>
      </w:r>
      <w:proofErr w:type="gramEnd"/>
      <w:r w:rsidRPr="008809ED">
        <w:t xml:space="preserve"> из полученных значений массы несгоревшего топлива используют для расчета давления взрыва по формуле</w:t>
      </w:r>
    </w:p>
    <w:p w:rsidR="0019576B" w:rsidRPr="008809ED" w:rsidRDefault="0019576B">
      <w:pPr>
        <w:pStyle w:val="ConsPlusNormal"/>
      </w:pPr>
    </w:p>
    <w:p w:rsidR="0019576B" w:rsidRPr="008809ED" w:rsidRDefault="00E306FA">
      <w:pPr>
        <w:pStyle w:val="ConsPlusNormal"/>
        <w:jc w:val="center"/>
      </w:pPr>
      <w:r>
        <w:rPr>
          <w:position w:val="-26"/>
        </w:rPr>
        <w:pict>
          <v:shape id="_x0000_i1055" style="width:77.9pt;height:36.55pt" coordsize="" o:spt="100" adj="0,,0" path="" filled="f" stroked="f">
            <v:stroke joinstyle="miter"/>
            <v:imagedata r:id="rId35" o:title="base_44_431_32798"/>
            <v:formulas/>
            <v:path o:connecttype="segments"/>
          </v:shape>
        </w:pict>
      </w:r>
      <w:r w:rsidR="0019576B" w:rsidRPr="008809ED">
        <w:t>, (8)</w:t>
      </w:r>
    </w:p>
    <w:p w:rsidR="0019576B" w:rsidRPr="008809ED" w:rsidRDefault="0019576B">
      <w:pPr>
        <w:pStyle w:val="ConsPlusNormal"/>
      </w:pPr>
    </w:p>
    <w:p w:rsidR="0019576B" w:rsidRPr="008809ED" w:rsidRDefault="00E306FA">
      <w:pPr>
        <w:pStyle w:val="ConsPlusNormal"/>
        <w:ind w:firstLine="540"/>
        <w:jc w:val="both"/>
      </w:pPr>
      <w:r>
        <w:rPr>
          <w:position w:val="-3"/>
        </w:rPr>
        <w:pict>
          <v:shape id="_x0000_i1056" style="width:19.35pt;height:15.05pt" coordsize="" o:spt="100" adj="0,,0" path="" filled="f" stroked="f">
            <v:stroke joinstyle="miter"/>
            <v:imagedata r:id="rId36" o:title="base_44_431_32799"/>
            <v:formulas/>
            <v:path o:connecttype="segments"/>
          </v:shape>
        </w:pict>
      </w:r>
      <w:r w:rsidR="0019576B" w:rsidRPr="008809ED">
        <w:t>- избыточное давление взрыва, кПа;</w:t>
      </w:r>
    </w:p>
    <w:p w:rsidR="0019576B" w:rsidRPr="008809ED" w:rsidRDefault="00E306FA">
      <w:pPr>
        <w:pStyle w:val="ConsPlusNormal"/>
        <w:spacing w:before="220"/>
        <w:ind w:firstLine="540"/>
        <w:jc w:val="both"/>
      </w:pPr>
      <w:r>
        <w:rPr>
          <w:position w:val="-8"/>
        </w:rPr>
        <w:pict>
          <v:shape id="_x0000_i1057" style="width:16.65pt;height:19.35pt" coordsize="" o:spt="100" adj="0,,0" path="" filled="f" stroked="f">
            <v:stroke joinstyle="miter"/>
            <v:imagedata r:id="rId37" o:title="base_44_431_32800"/>
            <v:formulas/>
            <v:path o:connecttype="segments"/>
          </v:shape>
        </w:pict>
      </w:r>
      <w:r w:rsidR="0019576B" w:rsidRPr="008809ED">
        <w:t>- низшая теплота сгорания топлива, кДж/</w:t>
      </w:r>
      <w:proofErr w:type="gramStart"/>
      <w:r w:rsidR="0019576B" w:rsidRPr="008809ED">
        <w:t>кг</w:t>
      </w:r>
      <w:proofErr w:type="gramEnd"/>
      <w:r w:rsidR="0019576B" w:rsidRPr="008809ED">
        <w:t>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V - свободный объем помещения или камеры сгорания, м</w:t>
      </w:r>
      <w:r w:rsidRPr="00E306FA">
        <w:rPr>
          <w:vertAlign w:val="superscript"/>
        </w:rPr>
        <w:t>3</w:t>
      </w:r>
      <w:r w:rsidRPr="008809ED">
        <w:t>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m - масса несгоревшего топлива, </w:t>
      </w:r>
      <w:proofErr w:type="gramStart"/>
      <w:r w:rsidRPr="008809ED">
        <w:t>кг</w:t>
      </w:r>
      <w:proofErr w:type="gramEnd"/>
      <w:r w:rsidRPr="008809ED">
        <w:t>;</w:t>
      </w:r>
    </w:p>
    <w:p w:rsidR="0019576B" w:rsidRPr="008809ED" w:rsidRDefault="00E306FA">
      <w:pPr>
        <w:pStyle w:val="ConsPlusNormal"/>
        <w:spacing w:before="220"/>
        <w:ind w:firstLine="540"/>
        <w:jc w:val="both"/>
      </w:pPr>
      <w:r>
        <w:rPr>
          <w:position w:val="-8"/>
        </w:rPr>
        <w:pict>
          <v:shape id="_x0000_i1058" style="width:16.65pt;height:19.35pt" coordsize="" o:spt="100" adj="0,,0" path="" filled="f" stroked="f">
            <v:stroke joinstyle="miter"/>
            <v:imagedata r:id="rId38" o:title="base_44_431_32801"/>
            <v:formulas/>
            <v:path o:connecttype="segments"/>
          </v:shape>
        </w:pict>
      </w:r>
      <w:r w:rsidR="0019576B" w:rsidRPr="008809ED">
        <w:t>- плотность воздуха</w:t>
      </w:r>
      <w:proofErr w:type="gramStart"/>
      <w:r w:rsidR="0019576B" w:rsidRPr="008809ED">
        <w:t xml:space="preserve">, </w:t>
      </w:r>
      <w:r>
        <w:rPr>
          <w:position w:val="-7"/>
        </w:rPr>
        <w:pict>
          <v:shape id="_x0000_i1059" style="width:34.4pt;height:18.25pt" coordsize="" o:spt="100" adj="0,,0" path="" filled="f" stroked="f">
            <v:stroke joinstyle="miter"/>
            <v:imagedata r:id="rId39" o:title="base_44_431_32802"/>
            <v:formulas/>
            <v:path o:connecttype="segments"/>
          </v:shape>
        </w:pict>
      </w:r>
      <w:r w:rsidR="0019576B" w:rsidRPr="008809ED">
        <w:t>;</w:t>
      </w:r>
      <w:proofErr w:type="gramEnd"/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T - температура воздуха в помещении или камере сгорания, К;</w:t>
      </w:r>
    </w:p>
    <w:p w:rsidR="0019576B" w:rsidRPr="008809ED" w:rsidRDefault="0019576B">
      <w:pPr>
        <w:pStyle w:val="ConsPlusNormal"/>
        <w:spacing w:before="280"/>
        <w:ind w:firstLine="540"/>
        <w:jc w:val="both"/>
      </w:pPr>
      <w:r w:rsidRPr="008809ED">
        <w:t>Z - коэффициент участия горючего во взрыве (определяется согласно НПБ 105-95);</w:t>
      </w:r>
    </w:p>
    <w:p w:rsidR="006B6A31" w:rsidRDefault="00E306FA" w:rsidP="006B6A31">
      <w:pPr>
        <w:pStyle w:val="ConsPlusNormal"/>
        <w:spacing w:before="220"/>
        <w:ind w:firstLine="540"/>
        <w:jc w:val="both"/>
      </w:pPr>
      <w:r>
        <w:rPr>
          <w:position w:val="-8"/>
        </w:rPr>
        <w:pict>
          <v:shape id="_x0000_i1060" style="width:18.8pt;height:19.35pt" coordsize="" o:spt="100" adj="0,,0" path="" filled="f" stroked="f">
            <v:stroke joinstyle="miter"/>
            <v:imagedata r:id="rId40" o:title="base_44_431_32803"/>
            <v:formulas/>
            <v:path o:connecttype="segments"/>
          </v:shape>
        </w:pict>
      </w:r>
      <w:r w:rsidR="0019576B" w:rsidRPr="008809ED">
        <w:t xml:space="preserve">- коэффициент </w:t>
      </w:r>
      <w:proofErr w:type="spellStart"/>
      <w:r w:rsidR="0019576B" w:rsidRPr="008809ED">
        <w:t>неадиабатичности</w:t>
      </w:r>
      <w:proofErr w:type="spellEnd"/>
      <w:r w:rsidR="0019576B" w:rsidRPr="008809ED">
        <w:t xml:space="preserve"> процесса сгорания и </w:t>
      </w:r>
      <w:proofErr w:type="spellStart"/>
      <w:r w:rsidR="0019576B" w:rsidRPr="008809ED">
        <w:t>негерметичности</w:t>
      </w:r>
      <w:proofErr w:type="spellEnd"/>
      <w:r w:rsidR="0019576B" w:rsidRPr="008809ED">
        <w:t xml:space="preserve"> помещения или камеры сгорания (определяется согласно НПБ 105-95).</w:t>
      </w:r>
    </w:p>
    <w:p w:rsidR="006B6A31" w:rsidRPr="006B6A31" w:rsidRDefault="006B6A31" w:rsidP="006B6A31">
      <w:pPr>
        <w:pStyle w:val="ConsPlusNormal"/>
        <w:spacing w:before="220"/>
        <w:ind w:firstLine="540"/>
        <w:jc w:val="both"/>
        <w:rPr>
          <w:i/>
        </w:rPr>
      </w:pPr>
      <w:r w:rsidRPr="006B6A31">
        <w:rPr>
          <w:b/>
          <w:i/>
        </w:rPr>
        <w:t>Примечание</w:t>
      </w:r>
      <w:r w:rsidRPr="006B6A31">
        <w:rPr>
          <w:b/>
          <w:i/>
        </w:rPr>
        <w:t>.</w:t>
      </w:r>
      <w:r w:rsidRPr="006B6A31">
        <w:rPr>
          <w:i/>
        </w:rPr>
        <w:t xml:space="preserve"> </w:t>
      </w:r>
      <w:r w:rsidRPr="006B6A31">
        <w:rPr>
          <w:i/>
        </w:rPr>
        <w:t xml:space="preserve">НПБ 105-95 утратили силу в связи с изданием Приказа МЧС РФ от 18.06.2003 </w:t>
      </w:r>
      <w:r w:rsidRPr="006B6A31">
        <w:rPr>
          <w:i/>
        </w:rPr>
        <w:t>№</w:t>
      </w:r>
      <w:r w:rsidRPr="006B6A31">
        <w:rPr>
          <w:i/>
        </w:rPr>
        <w:t xml:space="preserve"> 314, утвердившего НПБ 105-03.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50.9.6. Аппарат считают соответствующим требованиям пожарной безопасности, если расчетное значение избыточного давления взрыва не превышает 5 кПа.</w:t>
      </w:r>
    </w:p>
    <w:p w:rsidR="0019576B" w:rsidRPr="008809ED" w:rsidRDefault="0019576B">
      <w:pPr>
        <w:pStyle w:val="ConsPlusNormal"/>
      </w:pPr>
    </w:p>
    <w:p w:rsidR="0019576B" w:rsidRPr="006B6A31" w:rsidRDefault="0019576B" w:rsidP="006B6A31">
      <w:pPr>
        <w:pStyle w:val="ConsPlusNormal"/>
        <w:jc w:val="center"/>
        <w:outlineLvl w:val="3"/>
        <w:rPr>
          <w:i/>
        </w:rPr>
      </w:pPr>
      <w:bookmarkStart w:id="27" w:name="P407"/>
      <w:bookmarkEnd w:id="27"/>
      <w:r w:rsidRPr="006B6A31">
        <w:rPr>
          <w:i/>
        </w:rPr>
        <w:t>50.10. Метод отбора проб продуктов сгорания</w:t>
      </w:r>
      <w:r w:rsidR="006B6A31" w:rsidRPr="006B6A31">
        <w:rPr>
          <w:i/>
        </w:rPr>
        <w:t xml:space="preserve"> </w:t>
      </w:r>
      <w:r w:rsidRPr="006B6A31">
        <w:rPr>
          <w:i/>
        </w:rPr>
        <w:t>для газового анализа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>50.10.1. Отбор продуктов сгорания на анализ следует проводить через каждые 30 мин в течение всего рабочего цикла аппарата с помощью трубки из нержавеющей стали с внутренним диаметром 5 - 10 мм.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50.10.2. Отбор проб осуществляют из участка </w:t>
      </w:r>
      <w:proofErr w:type="spellStart"/>
      <w:r w:rsidRPr="008809ED">
        <w:t>дымоотводящей</w:t>
      </w:r>
      <w:proofErr w:type="spellEnd"/>
      <w:r w:rsidRPr="008809ED">
        <w:t xml:space="preserve"> трубы, расположенного не далее 0,5 м от </w:t>
      </w:r>
      <w:proofErr w:type="spellStart"/>
      <w:r w:rsidRPr="008809ED">
        <w:t>дымоотводящего</w:t>
      </w:r>
      <w:proofErr w:type="spellEnd"/>
      <w:r w:rsidRPr="008809ED">
        <w:t xml:space="preserve"> патрубка аппарата перед </w:t>
      </w:r>
      <w:proofErr w:type="spellStart"/>
      <w:r w:rsidRPr="008809ED">
        <w:t>тягоперекрывателем</w:t>
      </w:r>
      <w:proofErr w:type="spellEnd"/>
      <w:r w:rsidRPr="008809ED">
        <w:t>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50.10.3. Отбор проб производят в резиновую или стеклянную емкость, которую предварительно промывают не менее чем 3-кратным объемом продуктов сгорания.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50.10.4. Срок хранения продуктов сгорания в емкости не более 2 ч.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50.10.5. Для аппаратов без </w:t>
      </w:r>
      <w:proofErr w:type="spellStart"/>
      <w:r w:rsidRPr="008809ED">
        <w:t>дымоотводящего</w:t>
      </w:r>
      <w:proofErr w:type="spellEnd"/>
      <w:r w:rsidRPr="008809ED">
        <w:t xml:space="preserve"> патрубка пробы продуктов сгорания отбирают </w:t>
      </w:r>
      <w:r w:rsidRPr="008809ED">
        <w:lastRenderedPageBreak/>
        <w:t>из-под зонда, устанавливаемого над факелом (согласно ГОСТ 29134-91).</w:t>
      </w:r>
    </w:p>
    <w:p w:rsidR="0019576B" w:rsidRPr="008809ED" w:rsidRDefault="0019576B">
      <w:pPr>
        <w:pStyle w:val="ConsPlusNormal"/>
      </w:pPr>
    </w:p>
    <w:p w:rsidR="0019576B" w:rsidRPr="006B6A31" w:rsidRDefault="0019576B" w:rsidP="006B6A31">
      <w:pPr>
        <w:pStyle w:val="ConsPlusNormal"/>
        <w:jc w:val="center"/>
        <w:outlineLvl w:val="3"/>
        <w:rPr>
          <w:i/>
        </w:rPr>
      </w:pPr>
      <w:r w:rsidRPr="006B6A31">
        <w:rPr>
          <w:i/>
        </w:rPr>
        <w:t xml:space="preserve">50.11. Метод определения сечения </w:t>
      </w:r>
      <w:proofErr w:type="spellStart"/>
      <w:r w:rsidRPr="006B6A31">
        <w:rPr>
          <w:i/>
        </w:rPr>
        <w:t>дымоотводящего</w:t>
      </w:r>
      <w:proofErr w:type="spellEnd"/>
      <w:r w:rsidRPr="006B6A31">
        <w:rPr>
          <w:i/>
        </w:rPr>
        <w:t xml:space="preserve"> патрубка</w:t>
      </w:r>
      <w:r w:rsidR="006B6A31" w:rsidRPr="006B6A31">
        <w:rPr>
          <w:i/>
        </w:rPr>
        <w:t xml:space="preserve"> </w:t>
      </w:r>
      <w:r w:rsidRPr="006B6A31">
        <w:rPr>
          <w:i/>
        </w:rPr>
        <w:t>(п. 14)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>При налич</w:t>
      </w:r>
      <w:proofErr w:type="gramStart"/>
      <w:r w:rsidRPr="008809ED">
        <w:t>ии у а</w:t>
      </w:r>
      <w:proofErr w:type="gramEnd"/>
      <w:r w:rsidRPr="008809ED">
        <w:t xml:space="preserve">ппарата </w:t>
      </w:r>
      <w:proofErr w:type="spellStart"/>
      <w:r w:rsidRPr="008809ED">
        <w:t>дымоотводящего</w:t>
      </w:r>
      <w:proofErr w:type="spellEnd"/>
      <w:r w:rsidRPr="008809ED">
        <w:t xml:space="preserve"> патрубка с помощью линейки измеряют его диаметр, затем рассчитывают площадь сечения </w:t>
      </w:r>
      <w:proofErr w:type="spellStart"/>
      <w:r w:rsidRPr="008809ED">
        <w:t>дымоотводящего</w:t>
      </w:r>
      <w:proofErr w:type="spellEnd"/>
      <w:r w:rsidRPr="008809ED">
        <w:t xml:space="preserve"> патрубка.</w:t>
      </w:r>
    </w:p>
    <w:p w:rsidR="0019576B" w:rsidRPr="008809ED" w:rsidRDefault="0019576B">
      <w:pPr>
        <w:pStyle w:val="ConsPlusNormal"/>
      </w:pPr>
    </w:p>
    <w:p w:rsidR="0019576B" w:rsidRPr="006B6A31" w:rsidRDefault="0019576B" w:rsidP="006B6A31">
      <w:pPr>
        <w:pStyle w:val="ConsPlusNormal"/>
        <w:jc w:val="center"/>
        <w:outlineLvl w:val="3"/>
        <w:rPr>
          <w:i/>
        </w:rPr>
      </w:pPr>
      <w:r w:rsidRPr="006B6A31">
        <w:rPr>
          <w:i/>
        </w:rPr>
        <w:t>50.12. Метод определения давления газообразного</w:t>
      </w:r>
      <w:r w:rsidR="006B6A31" w:rsidRPr="006B6A31">
        <w:rPr>
          <w:i/>
        </w:rPr>
        <w:t xml:space="preserve"> </w:t>
      </w:r>
      <w:r w:rsidRPr="006B6A31">
        <w:rPr>
          <w:i/>
        </w:rPr>
        <w:t>или жидкого топлива (</w:t>
      </w:r>
      <w:proofErr w:type="spellStart"/>
      <w:r w:rsidRPr="006B6A31">
        <w:rPr>
          <w:i/>
        </w:rPr>
        <w:t>пп</w:t>
      </w:r>
      <w:proofErr w:type="spellEnd"/>
      <w:r w:rsidRPr="006B6A31">
        <w:rPr>
          <w:i/>
        </w:rPr>
        <w:t>. 31, 37)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>Давление газообразного или жидкого топлива измеряют манометром, подсоединенным к подводящим трубопроводам (после последнего по ходу газа запорного или регулирующего органа), а также к камере сгорания (для аппаратов с камерами сгорания, работающими под давлением или разрежением).</w:t>
      </w:r>
    </w:p>
    <w:p w:rsidR="0019576B" w:rsidRPr="008809ED" w:rsidRDefault="0019576B">
      <w:pPr>
        <w:pStyle w:val="ConsPlusNormal"/>
      </w:pPr>
    </w:p>
    <w:p w:rsidR="0019576B" w:rsidRPr="006B6A31" w:rsidRDefault="0019576B" w:rsidP="006B6A31">
      <w:pPr>
        <w:pStyle w:val="ConsPlusNormal"/>
        <w:jc w:val="center"/>
        <w:outlineLvl w:val="3"/>
        <w:rPr>
          <w:i/>
        </w:rPr>
      </w:pPr>
      <w:r w:rsidRPr="006B6A31">
        <w:rPr>
          <w:i/>
        </w:rPr>
        <w:t>50.13. Метод осмотра и проведения визуальных наблюдений</w:t>
      </w:r>
      <w:r w:rsidR="006B6A31" w:rsidRPr="006B6A31">
        <w:rPr>
          <w:i/>
        </w:rPr>
        <w:t xml:space="preserve"> </w:t>
      </w:r>
      <w:r w:rsidRPr="006B6A31">
        <w:rPr>
          <w:i/>
        </w:rPr>
        <w:t xml:space="preserve">(по </w:t>
      </w:r>
      <w:proofErr w:type="spellStart"/>
      <w:r w:rsidRPr="006B6A31">
        <w:rPr>
          <w:i/>
        </w:rPr>
        <w:t>пп</w:t>
      </w:r>
      <w:proofErr w:type="spellEnd"/>
      <w:r w:rsidRPr="006B6A31">
        <w:rPr>
          <w:i/>
        </w:rPr>
        <w:t>. 15-24, 30-35)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>50.13.1. Осмотр аппарата осуществляют до и после испытаний. Визуальные наблюдения за работой аппарата осуществляют в течение всего времени испытаний.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50.13.2. При осмотре до испытаний устанавливают: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а) наличие или отсутствие устрой</w:t>
      </w:r>
      <w:proofErr w:type="gramStart"/>
      <w:r w:rsidRPr="008809ED">
        <w:t>ств дл</w:t>
      </w:r>
      <w:proofErr w:type="gramEnd"/>
      <w:r w:rsidRPr="008809ED">
        <w:t>я регулирования подачи воздуха в камеру сгорания и разрежение в системе дымоудаления;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б) наличие устройства дистанционного розжига и системы контроля пламени;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в) наличие автоматических устройств;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г) наличие, количество и места расположения топливных запорных органов;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д) взаиморасположение аппарата и топливного бака;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е) наличие системы продувки камеры сгорания и устройства для визуального наблюдения за пламенем;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ж) наличие </w:t>
      </w:r>
      <w:proofErr w:type="spellStart"/>
      <w:r w:rsidRPr="008809ED">
        <w:t>огнепреградителей</w:t>
      </w:r>
      <w:proofErr w:type="spellEnd"/>
      <w:r w:rsidRPr="008809ED">
        <w:t>, взрывных клапанов, предохранительных и дыхательных клапанов;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з) наличие защитного кожуха аппарата инфракрасного излучения;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и) наличие фильтрующих устройств;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к) наличие предохранительных устройств, препятствующих повышению температуры;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л) наличие программного управления аппаратом;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м) другие особенности аппарата.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50.13.3. Осмотр аппарата после испытаний.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50.13.3.1. После испытаний аппарат должен быть осмотрен с целью выявления следующих изменений: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а) прогара стенок топочной камеры (камеры сгорания);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б) появления трещин, щелей и т.д., приведших к разгерметизации систем топливоподачи, дымоудаления, теплоносителя;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lastRenderedPageBreak/>
        <w:t>в) изменения цвета электропроводки;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г) появления копоти на внешней стороне аппарата и систем дымоудаления.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50.13.3.2. Допускается частичная или полная разборка аппарата для удобства осмотра.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50.13.3.3. В случае проведения разборки аппарата следует вновь его собрать и осуществить пробный запуск, чтобы убедиться в работоспособности всех систем после разборки-сборки.</w:t>
      </w:r>
    </w:p>
    <w:p w:rsidR="0019576B" w:rsidRPr="008809ED" w:rsidRDefault="0019576B">
      <w:pPr>
        <w:pStyle w:val="ConsPlusNormal"/>
      </w:pPr>
    </w:p>
    <w:p w:rsidR="0019576B" w:rsidRPr="006B6A31" w:rsidRDefault="0019576B" w:rsidP="006B6A31">
      <w:pPr>
        <w:pStyle w:val="ConsPlusNormal"/>
        <w:jc w:val="center"/>
        <w:outlineLvl w:val="3"/>
        <w:rPr>
          <w:i/>
        </w:rPr>
      </w:pPr>
      <w:r w:rsidRPr="006B6A31">
        <w:rPr>
          <w:i/>
        </w:rPr>
        <w:t>50.14. Определение соответствия содержания</w:t>
      </w:r>
      <w:r w:rsidR="006B6A31" w:rsidRPr="006B6A31">
        <w:rPr>
          <w:i/>
        </w:rPr>
        <w:t xml:space="preserve"> </w:t>
      </w:r>
      <w:r w:rsidRPr="006B6A31">
        <w:rPr>
          <w:i/>
        </w:rPr>
        <w:t>технической документации требованиям</w:t>
      </w:r>
      <w:r w:rsidR="006B6A31" w:rsidRPr="006B6A31">
        <w:rPr>
          <w:i/>
        </w:rPr>
        <w:t xml:space="preserve"> </w:t>
      </w:r>
      <w:r w:rsidRPr="006B6A31">
        <w:rPr>
          <w:i/>
        </w:rPr>
        <w:t>пожарной безопасности (по п. 5)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>50.14.1. Определение соответствия технической документации требованиям пожарной безопасности осуществляют двумя способами: сравнением фактического содержания технической документации с требованиями п. 5 и сравнением содержания технической документации с результатами испытаний.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50.14.2. При обнаружении несоответствия техническая документация возвращается заказчику для внесения соответствующих изменений.</w:t>
      </w:r>
    </w:p>
    <w:p w:rsidR="0019576B" w:rsidRPr="008809ED" w:rsidRDefault="0019576B">
      <w:pPr>
        <w:pStyle w:val="ConsPlusNormal"/>
      </w:pPr>
    </w:p>
    <w:p w:rsidR="0019576B" w:rsidRPr="006B6A31" w:rsidRDefault="0019576B">
      <w:pPr>
        <w:pStyle w:val="ConsPlusNormal"/>
        <w:jc w:val="center"/>
        <w:outlineLvl w:val="3"/>
        <w:rPr>
          <w:i/>
        </w:rPr>
      </w:pPr>
      <w:r w:rsidRPr="006B6A31">
        <w:rPr>
          <w:i/>
        </w:rPr>
        <w:t>50.15. Метод измерения плотности теплового потока (п. 12)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>50.15.1. Для измерения плотности теплового потока следует использовать приемники теплового потока, охлаждаемые (ПТПО) с диапазоном от 5 до 100 кВт/м</w:t>
      </w:r>
      <w:proofErr w:type="gramStart"/>
      <w:r w:rsidRPr="008809ED">
        <w:t>2</w:t>
      </w:r>
      <w:proofErr w:type="gramEnd"/>
      <w:r w:rsidRPr="008809ED">
        <w:t>. Для регистрации показаний приемника теплового излучения используют регистрирующий прибор с классом точности не более 0,5.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50.15.2. Включают аппарат и настраивают его на режим максимальной мощности.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Помещают ПТПО в зону излучения аппарата и измеряют плотность теплового потока.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Измерения повторяют на различных расстояниях от излучателя и с разных его сторон (если излучатель ненаправленного действия). Строят график зависимости плотности теплового потока от расстояния, полученную зависимость экстраполируют на нулевое расстояние, принимая за результат измерения найденное значение плотности теплового потока.</w:t>
      </w:r>
    </w:p>
    <w:p w:rsidR="0019576B" w:rsidRPr="008809ED" w:rsidRDefault="0019576B">
      <w:pPr>
        <w:pStyle w:val="ConsPlusNormal"/>
      </w:pPr>
    </w:p>
    <w:p w:rsidR="0019576B" w:rsidRPr="006B6A31" w:rsidRDefault="0019576B">
      <w:pPr>
        <w:pStyle w:val="ConsPlusNormal"/>
        <w:jc w:val="center"/>
        <w:outlineLvl w:val="3"/>
        <w:rPr>
          <w:i/>
        </w:rPr>
      </w:pPr>
      <w:r w:rsidRPr="006B6A31">
        <w:rPr>
          <w:i/>
        </w:rPr>
        <w:t>50.16. Метод определения площади излучателя (п. 50.3.4)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>50.16.1. Площадь плоского излучателя определяют измерением линейных размеров с последующим расчетом площади.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50.16.2. Если аппарат имеет излучатель сложной конструкции, за площадь излучателя принимают площадь проекции излучателя на плоскость, перпендикулярную направлению излучения.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50.16.3. Если аппарат имеет рефлектор, за площадь излучателя принимают площадь проекции рефлектора на плоскость, перпендикулярную направлению излучения.</w:t>
      </w:r>
    </w:p>
    <w:p w:rsidR="0019576B" w:rsidRPr="008809ED" w:rsidRDefault="0019576B">
      <w:pPr>
        <w:pStyle w:val="ConsPlusNormal"/>
        <w:ind w:firstLine="540"/>
        <w:jc w:val="both"/>
      </w:pPr>
    </w:p>
    <w:p w:rsidR="0019576B" w:rsidRPr="006B6A31" w:rsidRDefault="0019576B" w:rsidP="006B6A31">
      <w:pPr>
        <w:pStyle w:val="ConsPlusNormal"/>
        <w:jc w:val="center"/>
        <w:outlineLvl w:val="3"/>
        <w:rPr>
          <w:i/>
        </w:rPr>
      </w:pPr>
      <w:r w:rsidRPr="006B6A31">
        <w:rPr>
          <w:i/>
        </w:rPr>
        <w:t xml:space="preserve">50.17. Метод </w:t>
      </w:r>
      <w:proofErr w:type="gramStart"/>
      <w:r w:rsidRPr="006B6A31">
        <w:rPr>
          <w:i/>
        </w:rPr>
        <w:t>расчета скорости движения</w:t>
      </w:r>
      <w:r w:rsidR="006B6A31" w:rsidRPr="006B6A31">
        <w:rPr>
          <w:i/>
        </w:rPr>
        <w:t xml:space="preserve"> </w:t>
      </w:r>
      <w:r w:rsidRPr="006B6A31">
        <w:rPr>
          <w:i/>
        </w:rPr>
        <w:t>продуктов сгорания</w:t>
      </w:r>
      <w:proofErr w:type="gramEnd"/>
      <w:r w:rsidRPr="006B6A31">
        <w:rPr>
          <w:i/>
        </w:rPr>
        <w:t xml:space="preserve"> по дымовому каналу</w:t>
      </w:r>
    </w:p>
    <w:p w:rsidR="0019576B" w:rsidRPr="008809ED" w:rsidRDefault="0019576B">
      <w:pPr>
        <w:pStyle w:val="ConsPlusNormal"/>
        <w:jc w:val="center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>50.17.1. Скорость движения продуктов сгорания в дымовом канале определяют по формуле</w:t>
      </w:r>
    </w:p>
    <w:p w:rsidR="0019576B" w:rsidRPr="008809ED" w:rsidRDefault="0019576B">
      <w:pPr>
        <w:pStyle w:val="ConsPlusNormal"/>
      </w:pPr>
    </w:p>
    <w:p w:rsidR="0019576B" w:rsidRPr="008809ED" w:rsidRDefault="00E306FA">
      <w:pPr>
        <w:pStyle w:val="ConsPlusNormal"/>
        <w:jc w:val="center"/>
      </w:pPr>
      <w:r>
        <w:rPr>
          <w:position w:val="-23"/>
        </w:rPr>
        <w:pict>
          <v:shape id="_x0000_i1061" style="width:55.35pt;height:34.4pt" coordsize="" o:spt="100" adj="0,,0" path="" filled="f" stroked="f">
            <v:stroke joinstyle="miter"/>
            <v:imagedata r:id="rId41" o:title="base_44_431_32804"/>
            <v:formulas/>
            <v:path o:connecttype="segments"/>
          </v:shape>
        </w:pict>
      </w:r>
      <w:r w:rsidR="0019576B" w:rsidRPr="008809ED">
        <w:t>, (9)</w:t>
      </w:r>
    </w:p>
    <w:p w:rsidR="0019576B" w:rsidRPr="008809ED" w:rsidRDefault="0019576B">
      <w:pPr>
        <w:pStyle w:val="ConsPlusNormal"/>
        <w:ind w:firstLine="540"/>
        <w:jc w:val="both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lastRenderedPageBreak/>
        <w:t>где W - скорость движения продуктов сгорания, м/</w:t>
      </w:r>
      <w:proofErr w:type="gramStart"/>
      <w:r w:rsidRPr="008809ED">
        <w:t>с</w:t>
      </w:r>
      <w:proofErr w:type="gramEnd"/>
      <w:r w:rsidRPr="008809ED">
        <w:t>;</w:t>
      </w:r>
    </w:p>
    <w:p w:rsidR="0019576B" w:rsidRPr="008809ED" w:rsidRDefault="00E306FA">
      <w:pPr>
        <w:pStyle w:val="ConsPlusNormal"/>
        <w:spacing w:before="220"/>
        <w:ind w:firstLine="540"/>
        <w:jc w:val="both"/>
      </w:pPr>
      <w:r>
        <w:rPr>
          <w:position w:val="-8"/>
        </w:rPr>
        <w:pict>
          <v:shape id="_x0000_i1062" style="width:18.25pt;height:19.35pt" coordsize="" o:spt="100" adj="0,,0" path="" filled="f" stroked="f">
            <v:stroke joinstyle="miter"/>
            <v:imagedata r:id="rId42" o:title="base_44_431_32805"/>
            <v:formulas/>
            <v:path o:connecttype="segments"/>
          </v:shape>
        </w:pict>
      </w:r>
      <w:r w:rsidR="0019576B" w:rsidRPr="008809ED">
        <w:t>- полный действительный объем продуктов сгорания 1 кг твердого (жидкого) топлива (м</w:t>
      </w:r>
      <w:r w:rsidR="0019576B" w:rsidRPr="00E306FA">
        <w:rPr>
          <w:vertAlign w:val="superscript"/>
        </w:rPr>
        <w:t>3</w:t>
      </w:r>
      <w:r w:rsidR="0019576B" w:rsidRPr="008809ED">
        <w:t>/кг) или 1 м</w:t>
      </w:r>
      <w:r w:rsidR="0019576B" w:rsidRPr="00E306FA">
        <w:rPr>
          <w:vertAlign w:val="superscript"/>
        </w:rPr>
        <w:t>3</w:t>
      </w:r>
      <w:r w:rsidR="0019576B" w:rsidRPr="008809ED">
        <w:t xml:space="preserve"> газообразного топлива (м</w:t>
      </w:r>
      <w:r w:rsidR="0019576B" w:rsidRPr="00E306FA">
        <w:rPr>
          <w:vertAlign w:val="superscript"/>
        </w:rPr>
        <w:t>3</w:t>
      </w:r>
      <w:r w:rsidR="0019576B" w:rsidRPr="008809ED">
        <w:t>/м</w:t>
      </w:r>
      <w:r w:rsidR="0019576B" w:rsidRPr="00E306FA">
        <w:rPr>
          <w:vertAlign w:val="superscript"/>
        </w:rPr>
        <w:t>3</w:t>
      </w:r>
      <w:r w:rsidR="0019576B" w:rsidRPr="008809ED">
        <w:t>);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G - расход топлива в единицу времени, кг/с - для твердого или жидкого топлива, м</w:t>
      </w:r>
      <w:r w:rsidRPr="00E306FA">
        <w:rPr>
          <w:vertAlign w:val="superscript"/>
        </w:rPr>
        <w:t>3</w:t>
      </w:r>
      <w:r w:rsidRPr="008809ED">
        <w:t>/</w:t>
      </w:r>
      <w:proofErr w:type="gramStart"/>
      <w:r w:rsidRPr="008809ED">
        <w:t>с</w:t>
      </w:r>
      <w:proofErr w:type="gramEnd"/>
      <w:r w:rsidRPr="008809ED">
        <w:t xml:space="preserve"> - для газообразного топлива;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S - площадь сечения дымового канала, м</w:t>
      </w:r>
      <w:proofErr w:type="gramStart"/>
      <w:r w:rsidRPr="008809ED">
        <w:t>2</w:t>
      </w:r>
      <w:proofErr w:type="gramEnd"/>
      <w:r w:rsidRPr="008809ED">
        <w:t>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50.17.2. Полный действительный объем продуктов сгорания вычисляют по формуле</w:t>
      </w:r>
    </w:p>
    <w:p w:rsidR="0019576B" w:rsidRPr="008809ED" w:rsidRDefault="0019576B">
      <w:pPr>
        <w:pStyle w:val="ConsPlusNormal"/>
      </w:pPr>
    </w:p>
    <w:p w:rsidR="0019576B" w:rsidRPr="008809ED" w:rsidRDefault="00E306FA">
      <w:pPr>
        <w:pStyle w:val="ConsPlusNormal"/>
        <w:jc w:val="center"/>
      </w:pPr>
      <w:r>
        <w:rPr>
          <w:position w:val="-11"/>
        </w:rPr>
        <w:pict>
          <v:shape id="_x0000_i1063" style="width:106.4pt;height:22.55pt" coordsize="" o:spt="100" adj="0,,0" path="" filled="f" stroked="f">
            <v:stroke joinstyle="miter"/>
            <v:imagedata r:id="rId43" o:title="base_44_431_32806"/>
            <v:formulas/>
            <v:path o:connecttype="segments"/>
          </v:shape>
        </w:pict>
      </w:r>
      <w:r w:rsidR="0019576B" w:rsidRPr="008809ED">
        <w:t>, (10)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 xml:space="preserve">где </w:t>
      </w:r>
      <w:r w:rsidR="00E306FA">
        <w:rPr>
          <w:position w:val="-9"/>
        </w:rPr>
        <w:pict>
          <v:shape id="_x0000_i1064" style="width:18.25pt;height:20.95pt" coordsize="" o:spt="100" adj="0,,0" path="" filled="f" stroked="f">
            <v:stroke joinstyle="miter"/>
            <v:imagedata r:id="rId44" o:title="base_44_431_32807"/>
            <v:formulas/>
            <v:path o:connecttype="segments"/>
          </v:shape>
        </w:pict>
      </w:r>
      <w:r w:rsidRPr="008809ED">
        <w:t xml:space="preserve"> - объем продуктов сгорания в стехиометрическом количестве воздуха, м</w:t>
      </w:r>
      <w:r w:rsidRPr="00E306FA">
        <w:rPr>
          <w:vertAlign w:val="superscript"/>
        </w:rPr>
        <w:t>3</w:t>
      </w:r>
      <w:r w:rsidRPr="008809ED">
        <w:t>;</w:t>
      </w:r>
    </w:p>
    <w:p w:rsidR="0019576B" w:rsidRPr="008809ED" w:rsidRDefault="00E306FA">
      <w:pPr>
        <w:pStyle w:val="ConsPlusNormal"/>
        <w:spacing w:before="220"/>
        <w:ind w:firstLine="540"/>
        <w:jc w:val="both"/>
      </w:pPr>
      <w:r>
        <w:rPr>
          <w:position w:val="-1"/>
        </w:rPr>
        <w:pict>
          <v:shape id="_x0000_i1065" style="width:13.45pt;height:11.8pt" coordsize="" o:spt="100" adj="0,,0" path="" filled="f" stroked="f">
            <v:stroke joinstyle="miter"/>
            <v:imagedata r:id="rId45" o:title="base_44_431_32808"/>
            <v:formulas/>
            <v:path o:connecttype="segments"/>
          </v:shape>
        </w:pict>
      </w:r>
      <w:r w:rsidR="0019576B" w:rsidRPr="008809ED">
        <w:t>- по п. 50.4.3;</w:t>
      </w:r>
    </w:p>
    <w:p w:rsidR="0019576B" w:rsidRPr="008809ED" w:rsidRDefault="00E306FA">
      <w:pPr>
        <w:pStyle w:val="ConsPlusNormal"/>
        <w:spacing w:before="220"/>
        <w:ind w:firstLine="540"/>
        <w:jc w:val="both"/>
      </w:pPr>
      <w:r>
        <w:rPr>
          <w:position w:val="-8"/>
        </w:rPr>
        <w:pict>
          <v:shape id="_x0000_i1066" style="width:15.05pt;height:19.35pt" coordsize="" o:spt="100" adj="0,,0" path="" filled="f" stroked="f">
            <v:stroke joinstyle="miter"/>
            <v:imagedata r:id="rId46" o:title="base_44_431_32809"/>
            <v:formulas/>
            <v:path o:connecttype="segments"/>
          </v:shape>
        </w:pict>
      </w:r>
      <w:r w:rsidR="0019576B" w:rsidRPr="008809ED">
        <w:t>- по п. 50.4.1.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50.17.3. Объем продуктов сгорания в стехиометрическом количестве воздуха рассчитывают по формуле</w:t>
      </w:r>
    </w:p>
    <w:p w:rsidR="0019576B" w:rsidRPr="008809ED" w:rsidRDefault="0019576B">
      <w:pPr>
        <w:pStyle w:val="ConsPlusNormal"/>
      </w:pPr>
    </w:p>
    <w:p w:rsidR="0019576B" w:rsidRPr="008809ED" w:rsidRDefault="00E306FA">
      <w:pPr>
        <w:pStyle w:val="ConsPlusNormal"/>
        <w:jc w:val="center"/>
      </w:pPr>
      <w:r>
        <w:rPr>
          <w:position w:val="-9"/>
        </w:rPr>
        <w:pict>
          <v:shape id="_x0000_i1067" style="width:102.1pt;height:20.95pt" coordsize="" o:spt="100" adj="0,,0" path="" filled="f" stroked="f">
            <v:stroke joinstyle="miter"/>
            <v:imagedata r:id="rId47" o:title="base_44_431_32810"/>
            <v:formulas/>
            <v:path o:connecttype="segments"/>
          </v:shape>
        </w:pict>
      </w:r>
      <w:r w:rsidR="0019576B" w:rsidRPr="008809ED">
        <w:t>, (11)</w:t>
      </w:r>
    </w:p>
    <w:p w:rsidR="0019576B" w:rsidRPr="008809ED" w:rsidRDefault="0019576B">
      <w:pPr>
        <w:pStyle w:val="ConsPlusNormal"/>
        <w:ind w:firstLine="540"/>
        <w:jc w:val="both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 xml:space="preserve">где </w:t>
      </w:r>
      <w:r w:rsidR="00E306FA">
        <w:rPr>
          <w:position w:val="-9"/>
        </w:rPr>
        <w:pict>
          <v:shape id="_x0000_i1068" style="width:18.25pt;height:20.95pt" coordsize="" o:spt="100" adj="0,,0" path="" filled="f" stroked="f">
            <v:stroke joinstyle="miter"/>
            <v:imagedata r:id="rId48" o:title="base_44_431_32811"/>
            <v:formulas/>
            <v:path o:connecttype="segments"/>
          </v:shape>
        </w:pict>
      </w:r>
      <w:r w:rsidRPr="008809ED">
        <w:t xml:space="preserve"> - теоретический объем азота в продуктах сгорания,</w:t>
      </w:r>
    </w:p>
    <w:p w:rsidR="0019576B" w:rsidRPr="008809ED" w:rsidRDefault="0019576B">
      <w:pPr>
        <w:pStyle w:val="ConsPlusNormal"/>
        <w:ind w:firstLine="540"/>
        <w:jc w:val="both"/>
      </w:pPr>
    </w:p>
    <w:p w:rsidR="0019576B" w:rsidRPr="008809ED" w:rsidRDefault="00E306FA">
      <w:pPr>
        <w:pStyle w:val="ConsPlusNormal"/>
        <w:jc w:val="center"/>
      </w:pPr>
      <w:r>
        <w:rPr>
          <w:position w:val="-9"/>
        </w:rPr>
        <w:pict>
          <v:shape id="_x0000_i1069" style="width:119.8pt;height:20.95pt" coordsize="" o:spt="100" adj="0,,0" path="" filled="f" stroked="f">
            <v:stroke joinstyle="miter"/>
            <v:imagedata r:id="rId49" o:title="base_44_431_32812"/>
            <v:formulas/>
            <v:path o:connecttype="segments"/>
          </v:shape>
        </w:pict>
      </w:r>
      <w:r w:rsidR="0019576B" w:rsidRPr="008809ED">
        <w:t>, (12)</w:t>
      </w:r>
    </w:p>
    <w:p w:rsidR="0019576B" w:rsidRPr="008809ED" w:rsidRDefault="0019576B">
      <w:pPr>
        <w:pStyle w:val="ConsPlusNormal"/>
        <w:ind w:firstLine="540"/>
        <w:jc w:val="both"/>
      </w:pPr>
    </w:p>
    <w:p w:rsidR="0019576B" w:rsidRPr="008809ED" w:rsidRDefault="00E306FA">
      <w:pPr>
        <w:pStyle w:val="ConsPlusNormal"/>
        <w:ind w:firstLine="540"/>
        <w:jc w:val="both"/>
      </w:pPr>
      <w:r>
        <w:rPr>
          <w:position w:val="-8"/>
        </w:rPr>
        <w:pict>
          <v:shape id="_x0000_i1070" style="width:18.8pt;height:19.35pt" coordsize="" o:spt="100" adj="0,,0" path="" filled="f" stroked="f">
            <v:stroke joinstyle="miter"/>
            <v:imagedata r:id="rId50" o:title="base_44_431_32813"/>
            <v:formulas/>
            <v:path o:connecttype="segments"/>
          </v:shape>
        </w:pict>
      </w:r>
      <w:r w:rsidR="0019576B" w:rsidRPr="008809ED">
        <w:t>- количество азота в топливе, % (масс);</w:t>
      </w:r>
    </w:p>
    <w:p w:rsidR="0019576B" w:rsidRPr="008809ED" w:rsidRDefault="00E306FA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71" style="width:20.95pt;height:20.95pt" coordsize="" o:spt="100" adj="0,,0" path="" filled="f" stroked="f">
            <v:stroke joinstyle="miter"/>
            <v:imagedata r:id="rId51" o:title="base_44_431_32814"/>
            <v:formulas/>
            <v:path o:connecttype="segments"/>
          </v:shape>
        </w:pict>
      </w:r>
      <w:r w:rsidR="0019576B" w:rsidRPr="008809ED">
        <w:t>- теоретический объем трехатомных газов в продуктах сгорания, м</w:t>
      </w:r>
      <w:r w:rsidR="0019576B" w:rsidRPr="00E306FA">
        <w:rPr>
          <w:vertAlign w:val="superscript"/>
        </w:rPr>
        <w:t>3</w:t>
      </w:r>
      <w:r w:rsidR="0019576B" w:rsidRPr="008809ED">
        <w:t>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 xml:space="preserve">50.17.4. Для жидкого и твердого топлива </w:t>
      </w:r>
      <w:r w:rsidR="00E306FA">
        <w:rPr>
          <w:position w:val="-9"/>
        </w:rPr>
        <w:pict>
          <v:shape id="_x0000_i1072" style="width:20.95pt;height:20.95pt" coordsize="" o:spt="100" adj="0,,0" path="" filled="f" stroked="f">
            <v:stroke joinstyle="miter"/>
            <v:imagedata r:id="rId52" o:title="base_44_431_32815"/>
            <v:formulas/>
            <v:path o:connecttype="segments"/>
          </v:shape>
        </w:pict>
      </w:r>
      <w:r w:rsidRPr="008809ED">
        <w:t xml:space="preserve"> определяют по формуле</w:t>
      </w:r>
    </w:p>
    <w:p w:rsidR="0019576B" w:rsidRPr="008809ED" w:rsidRDefault="0019576B">
      <w:pPr>
        <w:pStyle w:val="ConsPlusNormal"/>
        <w:jc w:val="both"/>
      </w:pPr>
    </w:p>
    <w:p w:rsidR="0019576B" w:rsidRPr="008809ED" w:rsidRDefault="00E306FA">
      <w:pPr>
        <w:pStyle w:val="ConsPlusNormal"/>
        <w:jc w:val="center"/>
      </w:pPr>
      <w:r>
        <w:rPr>
          <w:position w:val="-11"/>
        </w:rPr>
        <w:pict>
          <v:shape id="_x0000_i1073" style="width:149.35pt;height:22.55pt" coordsize="" o:spt="100" adj="0,,0" path="" filled="f" stroked="f">
            <v:stroke joinstyle="miter"/>
            <v:imagedata r:id="rId53" o:title="base_44_431_32816"/>
            <v:formulas/>
            <v:path o:connecttype="segments"/>
          </v:shape>
        </w:pict>
      </w:r>
      <w:r w:rsidR="0019576B" w:rsidRPr="008809ED">
        <w:t>. (13)</w:t>
      </w:r>
    </w:p>
    <w:p w:rsidR="0019576B" w:rsidRPr="008809ED" w:rsidRDefault="0019576B">
      <w:pPr>
        <w:pStyle w:val="ConsPlusNormal"/>
        <w:ind w:firstLine="540"/>
        <w:jc w:val="both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 xml:space="preserve">50.17.5. Для газообразного топлива </w:t>
      </w:r>
      <w:r w:rsidR="00E306FA">
        <w:rPr>
          <w:position w:val="-9"/>
        </w:rPr>
        <w:pict>
          <v:shape id="_x0000_i1074" style="width:20.95pt;height:20.95pt" coordsize="" o:spt="100" adj="0,,0" path="" filled="f" stroked="f">
            <v:stroke joinstyle="miter"/>
            <v:imagedata r:id="rId51" o:title="base_44_431_32817"/>
            <v:formulas/>
            <v:path o:connecttype="segments"/>
          </v:shape>
        </w:pict>
      </w:r>
      <w:r w:rsidRPr="008809ED">
        <w:t xml:space="preserve"> вычисляют по формуле</w:t>
      </w:r>
    </w:p>
    <w:p w:rsidR="0019576B" w:rsidRPr="008809ED" w:rsidRDefault="0019576B">
      <w:pPr>
        <w:pStyle w:val="ConsPlusNormal"/>
      </w:pPr>
    </w:p>
    <w:p w:rsidR="0019576B" w:rsidRPr="008809ED" w:rsidRDefault="00E306FA">
      <w:pPr>
        <w:pStyle w:val="ConsPlusNormal"/>
        <w:jc w:val="center"/>
      </w:pPr>
      <w:r>
        <w:rPr>
          <w:position w:val="-12"/>
        </w:rPr>
        <w:pict>
          <v:shape id="_x0000_i1075" style="width:217.6pt;height:24.2pt" coordsize="" o:spt="100" adj="0,,0" path="" filled="f" stroked="f">
            <v:stroke joinstyle="miter"/>
            <v:imagedata r:id="rId54" o:title="base_44_431_32818"/>
            <v:formulas/>
            <v:path o:connecttype="segments"/>
          </v:shape>
        </w:pict>
      </w:r>
      <w:r w:rsidR="0019576B" w:rsidRPr="008809ED">
        <w:t>, (14)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>где</w:t>
      </w:r>
      <w:proofErr w:type="gramStart"/>
      <w:r w:rsidRPr="008809ED">
        <w:t xml:space="preserve"> С</w:t>
      </w:r>
      <w:proofErr w:type="gramEnd"/>
      <w:r w:rsidRPr="008809ED">
        <w:t xml:space="preserve">, СО, </w:t>
      </w:r>
      <w:r w:rsidR="00E306FA">
        <w:rPr>
          <w:position w:val="-8"/>
        </w:rPr>
        <w:pict>
          <v:shape id="_x0000_i1076" style="width:26.35pt;height:19.35pt" coordsize="" o:spt="100" adj="0,,0" path="" filled="f" stroked="f">
            <v:stroke joinstyle="miter"/>
            <v:imagedata r:id="rId55" o:title="base_44_431_32819"/>
            <v:formulas/>
            <v:path o:connecttype="segments"/>
          </v:shape>
        </w:pict>
      </w:r>
      <w:r w:rsidRPr="008809ED">
        <w:t xml:space="preserve">, </w:t>
      </w:r>
      <w:r w:rsidR="00E306FA">
        <w:rPr>
          <w:position w:val="-8"/>
        </w:rPr>
        <w:pict>
          <v:shape id="_x0000_i1077" style="width:25.25pt;height:19.35pt" coordsize="" o:spt="100" adj="0,,0" path="" filled="f" stroked="f">
            <v:stroke joinstyle="miter"/>
            <v:imagedata r:id="rId56" o:title="base_44_431_32820"/>
            <v:formulas/>
            <v:path o:connecttype="segments"/>
          </v:shape>
        </w:pict>
      </w:r>
      <w:r w:rsidRPr="008809ED">
        <w:t xml:space="preserve">, </w:t>
      </w:r>
      <w:r w:rsidR="00E306FA">
        <w:rPr>
          <w:position w:val="-8"/>
        </w:rPr>
        <w:pict>
          <v:shape id="_x0000_i1078" style="width:34.4pt;height:19.35pt" coordsize="" o:spt="100" adj="0,,0" path="" filled="f" stroked="f">
            <v:stroke joinstyle="miter"/>
            <v:imagedata r:id="rId57" o:title="base_44_431_32821"/>
            <v:formulas/>
            <v:path o:connecttype="segments"/>
          </v:shape>
        </w:pict>
      </w:r>
      <w:r w:rsidRPr="008809ED">
        <w:t>, H, S - процентное содержание соответственно углерода, оксида углерода, диоксида углерода, сероводорода, углеводородов, водорода и серы (по массе) в топливе.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50.17.6. Содержание углерода, водорода и других составляющих в топливе находят по справочным данным.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lastRenderedPageBreak/>
        <w:t xml:space="preserve">51. Соответствие дымового канала требованиям пожарной безопасности устанавливается методами, изложенными в </w:t>
      </w:r>
      <w:r w:rsidR="008B1267">
        <w:t>«</w:t>
      </w:r>
      <w:r w:rsidRPr="008809ED">
        <w:t>Правилах производства работ, ремонта печей и дымовых каналов</w:t>
      </w:r>
      <w:r w:rsidR="008B1267">
        <w:t>»</w:t>
      </w:r>
      <w:r w:rsidRPr="008809ED">
        <w:t xml:space="preserve"> (М.: ВДПО, 1991).</w:t>
      </w:r>
    </w:p>
    <w:p w:rsidR="0019576B" w:rsidRPr="008809ED" w:rsidRDefault="0019576B">
      <w:pPr>
        <w:pStyle w:val="ConsPlusNormal"/>
      </w:pPr>
    </w:p>
    <w:p w:rsidR="0019576B" w:rsidRPr="006B6A31" w:rsidRDefault="0019576B">
      <w:pPr>
        <w:pStyle w:val="ConsPlusNormal"/>
        <w:jc w:val="center"/>
        <w:outlineLvl w:val="1"/>
        <w:rPr>
          <w:b/>
        </w:rPr>
      </w:pPr>
      <w:r w:rsidRPr="006B6A31">
        <w:rPr>
          <w:b/>
        </w:rPr>
        <w:t>VI. ОФОРМЛЕНИЕ РЕЗУЛЬТАТОВ ИСПЫТАНИЙ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>52. Результаты испытаний оформляются в виде таблицы следующей формы:</w:t>
      </w:r>
    </w:p>
    <w:p w:rsidR="0019576B" w:rsidRPr="008809ED" w:rsidRDefault="0019576B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2753"/>
        <w:gridCol w:w="2280"/>
        <w:gridCol w:w="1913"/>
        <w:gridCol w:w="1843"/>
      </w:tblGrid>
      <w:tr w:rsidR="008809ED" w:rsidRPr="006B6A31" w:rsidTr="006B6A31">
        <w:trPr>
          <w:trHeight w:val="240"/>
        </w:trPr>
        <w:tc>
          <w:tcPr>
            <w:tcW w:w="607" w:type="dxa"/>
            <w:vMerge w:val="restart"/>
            <w:vAlign w:val="center"/>
          </w:tcPr>
          <w:p w:rsidR="0019576B" w:rsidRPr="006B6A31" w:rsidRDefault="006B6A31" w:rsidP="006B6A3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№ </w:t>
            </w:r>
            <w:proofErr w:type="gramStart"/>
            <w:r w:rsidR="0019576B" w:rsidRPr="006B6A31">
              <w:rPr>
                <w:rFonts w:asciiTheme="minorHAnsi" w:hAnsiTheme="minorHAnsi"/>
                <w:sz w:val="22"/>
                <w:szCs w:val="22"/>
              </w:rPr>
              <w:t>п</w:t>
            </w:r>
            <w:proofErr w:type="gramEnd"/>
            <w:r w:rsidR="0019576B" w:rsidRPr="006B6A31">
              <w:rPr>
                <w:rFonts w:asciiTheme="minorHAnsi" w:hAnsiTheme="minorHAnsi"/>
                <w:sz w:val="22"/>
                <w:szCs w:val="22"/>
              </w:rPr>
              <w:t>/п</w:t>
            </w:r>
          </w:p>
        </w:tc>
        <w:tc>
          <w:tcPr>
            <w:tcW w:w="2753" w:type="dxa"/>
            <w:vMerge w:val="restart"/>
            <w:vAlign w:val="center"/>
          </w:tcPr>
          <w:p w:rsidR="0019576B" w:rsidRPr="006B6A31" w:rsidRDefault="0019576B" w:rsidP="006B6A3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Обозначение и номер</w:t>
            </w:r>
            <w:r w:rsidR="006B6A3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пункта нормативного</w:t>
            </w:r>
            <w:r w:rsidR="006B6A3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документа</w:t>
            </w:r>
          </w:p>
        </w:tc>
        <w:tc>
          <w:tcPr>
            <w:tcW w:w="2280" w:type="dxa"/>
            <w:vMerge w:val="restart"/>
            <w:vAlign w:val="center"/>
          </w:tcPr>
          <w:p w:rsidR="0019576B" w:rsidRPr="006B6A31" w:rsidRDefault="0019576B" w:rsidP="006B6A3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Наименование</w:t>
            </w:r>
            <w:r w:rsidR="006B6A3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контролируемого</w:t>
            </w:r>
            <w:r w:rsidR="006B6A3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параметра</w:t>
            </w:r>
          </w:p>
        </w:tc>
        <w:tc>
          <w:tcPr>
            <w:tcW w:w="3756" w:type="dxa"/>
            <w:gridSpan w:val="2"/>
            <w:vAlign w:val="center"/>
          </w:tcPr>
          <w:p w:rsidR="0019576B" w:rsidRPr="006B6A31" w:rsidRDefault="0019576B" w:rsidP="006B6A3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Значение параметра</w:t>
            </w:r>
          </w:p>
        </w:tc>
      </w:tr>
      <w:tr w:rsidR="008809ED" w:rsidRPr="006B6A31" w:rsidTr="006B6A31">
        <w:tc>
          <w:tcPr>
            <w:tcW w:w="607" w:type="dxa"/>
            <w:vMerge/>
            <w:tcBorders>
              <w:top w:val="nil"/>
            </w:tcBorders>
            <w:vAlign w:val="center"/>
          </w:tcPr>
          <w:p w:rsidR="0019576B" w:rsidRPr="006B6A31" w:rsidRDefault="0019576B" w:rsidP="006B6A31">
            <w:pPr>
              <w:jc w:val="center"/>
            </w:pPr>
          </w:p>
        </w:tc>
        <w:tc>
          <w:tcPr>
            <w:tcW w:w="2753" w:type="dxa"/>
            <w:vMerge/>
            <w:tcBorders>
              <w:top w:val="nil"/>
            </w:tcBorders>
            <w:vAlign w:val="center"/>
          </w:tcPr>
          <w:p w:rsidR="0019576B" w:rsidRPr="006B6A31" w:rsidRDefault="0019576B" w:rsidP="006B6A31">
            <w:pPr>
              <w:jc w:val="center"/>
            </w:pPr>
          </w:p>
        </w:tc>
        <w:tc>
          <w:tcPr>
            <w:tcW w:w="2280" w:type="dxa"/>
            <w:vMerge/>
            <w:tcBorders>
              <w:top w:val="nil"/>
            </w:tcBorders>
            <w:vAlign w:val="center"/>
          </w:tcPr>
          <w:p w:rsidR="0019576B" w:rsidRPr="006B6A31" w:rsidRDefault="0019576B" w:rsidP="006B6A31">
            <w:pPr>
              <w:jc w:val="center"/>
            </w:pPr>
          </w:p>
        </w:tc>
        <w:tc>
          <w:tcPr>
            <w:tcW w:w="1913" w:type="dxa"/>
            <w:tcBorders>
              <w:top w:val="nil"/>
            </w:tcBorders>
            <w:vAlign w:val="center"/>
          </w:tcPr>
          <w:p w:rsidR="0019576B" w:rsidRPr="006B6A31" w:rsidRDefault="0019576B" w:rsidP="006B6A3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НД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19576B" w:rsidRPr="006B6A31" w:rsidRDefault="0019576B" w:rsidP="006B6A3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фактически</w:t>
            </w:r>
          </w:p>
        </w:tc>
      </w:tr>
      <w:tr w:rsidR="008809ED" w:rsidRPr="006B6A31" w:rsidTr="006B6A31">
        <w:trPr>
          <w:trHeight w:val="240"/>
        </w:trPr>
        <w:tc>
          <w:tcPr>
            <w:tcW w:w="607" w:type="dxa"/>
            <w:tcBorders>
              <w:top w:val="nil"/>
            </w:tcBorders>
            <w:vAlign w:val="center"/>
          </w:tcPr>
          <w:p w:rsidR="0019576B" w:rsidRPr="006B6A31" w:rsidRDefault="0019576B" w:rsidP="006B6A3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2753" w:type="dxa"/>
            <w:tcBorders>
              <w:top w:val="nil"/>
            </w:tcBorders>
            <w:vAlign w:val="center"/>
          </w:tcPr>
          <w:p w:rsidR="0019576B" w:rsidRPr="006B6A31" w:rsidRDefault="0019576B" w:rsidP="006B6A3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2280" w:type="dxa"/>
            <w:tcBorders>
              <w:top w:val="nil"/>
            </w:tcBorders>
            <w:vAlign w:val="center"/>
          </w:tcPr>
          <w:p w:rsidR="0019576B" w:rsidRPr="006B6A31" w:rsidRDefault="0019576B" w:rsidP="006B6A3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1913" w:type="dxa"/>
            <w:tcBorders>
              <w:top w:val="nil"/>
            </w:tcBorders>
            <w:vAlign w:val="center"/>
          </w:tcPr>
          <w:p w:rsidR="0019576B" w:rsidRPr="006B6A31" w:rsidRDefault="0019576B" w:rsidP="006B6A3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19576B" w:rsidRPr="006B6A31" w:rsidRDefault="0019576B" w:rsidP="006B6A3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</w:tr>
      <w:tr w:rsidR="0019576B" w:rsidRPr="006B6A31" w:rsidTr="006B6A31">
        <w:trPr>
          <w:trHeight w:val="240"/>
        </w:trPr>
        <w:tc>
          <w:tcPr>
            <w:tcW w:w="607" w:type="dxa"/>
            <w:tcBorders>
              <w:top w:val="nil"/>
            </w:tcBorders>
            <w:vAlign w:val="center"/>
          </w:tcPr>
          <w:p w:rsidR="0019576B" w:rsidRPr="006B6A31" w:rsidRDefault="0019576B" w:rsidP="006B6A3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53" w:type="dxa"/>
            <w:tcBorders>
              <w:top w:val="nil"/>
            </w:tcBorders>
            <w:vAlign w:val="center"/>
          </w:tcPr>
          <w:p w:rsidR="0019576B" w:rsidRPr="006B6A31" w:rsidRDefault="0019576B" w:rsidP="006B6A3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</w:tcBorders>
            <w:vAlign w:val="center"/>
          </w:tcPr>
          <w:p w:rsidR="0019576B" w:rsidRPr="006B6A31" w:rsidRDefault="0019576B" w:rsidP="006B6A3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nil"/>
            </w:tcBorders>
            <w:vAlign w:val="center"/>
          </w:tcPr>
          <w:p w:rsidR="0019576B" w:rsidRPr="006B6A31" w:rsidRDefault="0019576B" w:rsidP="006B6A3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19576B" w:rsidRPr="006B6A31" w:rsidRDefault="0019576B" w:rsidP="006B6A3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>53. По результатам испытаний и анализу текстов технической документации на аппарат делают выводы о соответствии аппарата требованиям пожарной безопасности.</w:t>
      </w:r>
    </w:p>
    <w:p w:rsidR="006B6A31" w:rsidRDefault="006B6A31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19576B" w:rsidRPr="008809ED" w:rsidRDefault="0019576B">
      <w:pPr>
        <w:pStyle w:val="ConsPlusNormal"/>
        <w:jc w:val="right"/>
        <w:outlineLvl w:val="0"/>
      </w:pPr>
      <w:r w:rsidRPr="008809ED">
        <w:lastRenderedPageBreak/>
        <w:t>Приложение 1</w:t>
      </w:r>
    </w:p>
    <w:p w:rsidR="0019576B" w:rsidRPr="008809ED" w:rsidRDefault="0019576B">
      <w:pPr>
        <w:pStyle w:val="ConsPlusNormal"/>
        <w:jc w:val="right"/>
      </w:pPr>
      <w:r w:rsidRPr="008809ED">
        <w:t>(обязательное)</w:t>
      </w:r>
    </w:p>
    <w:p w:rsidR="0019576B" w:rsidRPr="008809ED" w:rsidRDefault="0019576B">
      <w:pPr>
        <w:pStyle w:val="ConsPlusNormal"/>
      </w:pPr>
    </w:p>
    <w:p w:rsidR="0019576B" w:rsidRPr="006B6A31" w:rsidRDefault="0019576B">
      <w:pPr>
        <w:pStyle w:val="ConsPlusNormal"/>
        <w:jc w:val="center"/>
        <w:rPr>
          <w:b/>
        </w:rPr>
      </w:pPr>
      <w:bookmarkStart w:id="28" w:name="P535"/>
      <w:bookmarkEnd w:id="28"/>
      <w:r w:rsidRPr="006B6A31">
        <w:rPr>
          <w:b/>
        </w:rPr>
        <w:t>ТЕРМИНЫ И ОПРЕДЕЛЕНИЯ</w:t>
      </w:r>
    </w:p>
    <w:p w:rsidR="0019576B" w:rsidRPr="008809ED" w:rsidRDefault="0019576B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4827"/>
        <w:gridCol w:w="3969"/>
      </w:tblGrid>
      <w:tr w:rsidR="008809ED" w:rsidRPr="006B6A31" w:rsidTr="006B6A31">
        <w:trPr>
          <w:cantSplit/>
          <w:trHeight w:val="240"/>
        </w:trPr>
        <w:tc>
          <w:tcPr>
            <w:tcW w:w="600" w:type="dxa"/>
            <w:vAlign w:val="center"/>
          </w:tcPr>
          <w:p w:rsidR="0019576B" w:rsidRPr="006B6A31" w:rsidRDefault="006B6A31" w:rsidP="006B6A3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№ </w:t>
            </w:r>
            <w:proofErr w:type="gramStart"/>
            <w:r w:rsidR="0019576B" w:rsidRPr="006B6A31">
              <w:rPr>
                <w:rFonts w:asciiTheme="minorHAnsi" w:hAnsiTheme="minorHAnsi"/>
                <w:sz w:val="22"/>
                <w:szCs w:val="22"/>
              </w:rPr>
              <w:t>п</w:t>
            </w:r>
            <w:proofErr w:type="gramEnd"/>
            <w:r w:rsidR="0019576B" w:rsidRPr="006B6A31">
              <w:rPr>
                <w:rFonts w:asciiTheme="minorHAnsi" w:hAnsiTheme="minorHAnsi"/>
                <w:sz w:val="22"/>
                <w:szCs w:val="22"/>
              </w:rPr>
              <w:t>/п</w:t>
            </w:r>
          </w:p>
        </w:tc>
        <w:tc>
          <w:tcPr>
            <w:tcW w:w="4827" w:type="dxa"/>
            <w:vAlign w:val="center"/>
          </w:tcPr>
          <w:p w:rsidR="0019576B" w:rsidRPr="006B6A31" w:rsidRDefault="0019576B" w:rsidP="006B6A3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Термины</w:t>
            </w:r>
          </w:p>
        </w:tc>
        <w:tc>
          <w:tcPr>
            <w:tcW w:w="3969" w:type="dxa"/>
            <w:vAlign w:val="center"/>
          </w:tcPr>
          <w:p w:rsidR="0019576B" w:rsidRPr="006B6A31" w:rsidRDefault="0019576B" w:rsidP="006B6A3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Пояснение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Горелка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17356-89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Атмосферная горелка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17356-89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Основная горелка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17356-89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Запальная горелка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17356-89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Система контроля пламени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17356-89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Запорный топливный орган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17356-89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Автоматический запорный топливный</w:t>
            </w:r>
            <w:r w:rsidR="006B6A3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орган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17356-89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Подогреватель топлива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17356-89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Камера горения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17356-89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Защитное выключение горелки аппарата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17356-89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Время продувки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17356-89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Время защитного отключения подачи топлива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17356-89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Время срабатывания устройства контроля</w:t>
            </w:r>
            <w:r w:rsidR="006B6A3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пламени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17356-89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Тепловая мощность горелки аппарата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17356-89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Максимальная тепловая мощность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17356-89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Номинальная тепловая мощность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17356-89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Минимальная тепловая мощность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17356-89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Минимальная рабочая тепловая мощность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17356-89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Диапазон регулирования тепловой мощности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17356-89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Предел устойчивой работы горелки</w:t>
            </w:r>
            <w:r w:rsidR="006B6A3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(аппарата)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17356-89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Стехиометрический объем воздуха для</w:t>
            </w:r>
            <w:r w:rsidR="006B6A3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горения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17356-89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Фактический объем воздуха для горения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17356-89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Коэффициент избытка воздуха для горения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17356-89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Низшая теплота сгорания топлива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17356-89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Стабильность пламени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17356-89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Проскок пламени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17356-89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Отрыв пламени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17356-89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Срыв пламени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Погасание пламени в</w:t>
            </w:r>
            <w:r w:rsidR="006B6A3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результате воздействия внешнего потока</w:t>
            </w:r>
            <w:r w:rsidR="006B6A3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воздуха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Погасание пламени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17356-89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 xml:space="preserve">Горелки </w:t>
            </w:r>
            <w:proofErr w:type="spellStart"/>
            <w:r w:rsidRPr="006B6A31">
              <w:rPr>
                <w:rFonts w:asciiTheme="minorHAnsi" w:hAnsiTheme="minorHAnsi"/>
                <w:sz w:val="22"/>
                <w:szCs w:val="22"/>
              </w:rPr>
              <w:t>неветроустойчивые</w:t>
            </w:r>
            <w:proofErr w:type="spellEnd"/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25696-83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Горелки ветроустойчивые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25696-83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Горелки повышенной ветроустойчивости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25696-83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Разделка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СНиП 2.04.05-91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B6A31">
              <w:rPr>
                <w:rFonts w:asciiTheme="minorHAnsi" w:hAnsiTheme="minorHAnsi"/>
                <w:sz w:val="22"/>
                <w:szCs w:val="22"/>
              </w:rPr>
              <w:t>Отступка</w:t>
            </w:r>
            <w:proofErr w:type="spellEnd"/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СНиП 2.04.05-91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Взрывоопасная смесь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СНиП 2.04.05-91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Теплоемкая печь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СНиП 2.04.05-91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НКПР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 ГОСТ 12.1.044-89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Теплоноситель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6B6A31">
              <w:rPr>
                <w:rFonts w:asciiTheme="minorHAnsi" w:hAnsiTheme="minorHAnsi"/>
                <w:sz w:val="22"/>
                <w:szCs w:val="22"/>
              </w:rPr>
              <w:t>Вещество (воздух,</w:t>
            </w:r>
            <w:r w:rsidR="006B6A3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вода, органические</w:t>
            </w:r>
            <w:r w:rsidR="006B6A3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жидкости, газы, пары</w:t>
            </w:r>
            <w:r w:rsidR="006B6A3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и т.д.), передающее</w:t>
            </w:r>
            <w:r w:rsidR="006B6A3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тепло от источника</w:t>
            </w:r>
            <w:r w:rsidR="006B6A3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тепловыделения (топки, горелки) к обогреваемому объекту</w:t>
            </w:r>
            <w:proofErr w:type="gramEnd"/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Многоканальная горелка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Горелка, имеющая каналы или отверстия,</w:t>
            </w:r>
            <w:r w:rsidR="006B6A3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в каждом из которых</w:t>
            </w:r>
            <w:r w:rsidR="006B6A3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горит пламя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Неконтролируемое поступление топлива в</w:t>
            </w:r>
            <w:r w:rsidR="006B6A3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объем топочного пространства или помещения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Поступление топлива</w:t>
            </w:r>
            <w:r w:rsidR="006B6A3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при отсутствии</w:t>
            </w:r>
            <w:r w:rsidR="006B6A3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горения (при задержке воспламенения,</w:t>
            </w:r>
            <w:r w:rsidR="006B6A3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при задержке срабатывания автоматики</w:t>
            </w:r>
            <w:r w:rsidR="006B6A3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и т.д.)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Печь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Устройство, в котором в результате</w:t>
            </w:r>
            <w:r w:rsidR="006B6A3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горения топлива или</w:t>
            </w:r>
            <w:r w:rsidR="006B6A3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превращения электрической энергии выделяется тепло,</w:t>
            </w:r>
            <w:r w:rsidR="006B6A3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используемое</w:t>
            </w:r>
            <w:r w:rsidR="00526EC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для</w:t>
            </w:r>
            <w:r w:rsidR="006B6A3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отопления, тепловой</w:t>
            </w:r>
            <w:r w:rsidR="006B6A3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обработки материалов и других целей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Дымоход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561BE4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Канал, по которому</w:t>
            </w:r>
            <w:r w:rsidR="00561B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осуществляется движение продуктов горения внутри печи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Дымовой канал, дымовая труба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561BE4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Канал для отвода</w:t>
            </w:r>
            <w:r w:rsidR="00561B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дыма от печей и</w:t>
            </w:r>
            <w:r w:rsidR="00561B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аппаратов и создания</w:t>
            </w:r>
            <w:r w:rsidR="00561B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тяги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Прибор отопительный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561BE4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Оборудование, служащее для передачи</w:t>
            </w:r>
            <w:r w:rsidR="00561B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тепла от теплоносителя, нагретого в</w:t>
            </w:r>
            <w:r w:rsidR="00561B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печи, аппарате, котле и т.д., отапливаемому помещению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Соединительная труба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561BE4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Канал, соединяющий</w:t>
            </w:r>
            <w:r w:rsidR="00561B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6B6A31">
              <w:rPr>
                <w:rFonts w:asciiTheme="minorHAnsi" w:hAnsiTheme="minorHAnsi"/>
                <w:sz w:val="22"/>
                <w:szCs w:val="22"/>
              </w:rPr>
              <w:t>дымоотводящий</w:t>
            </w:r>
            <w:proofErr w:type="spellEnd"/>
            <w:r w:rsidRPr="006B6A31">
              <w:rPr>
                <w:rFonts w:asciiTheme="minorHAnsi" w:hAnsiTheme="minorHAnsi"/>
                <w:sz w:val="22"/>
                <w:szCs w:val="22"/>
              </w:rPr>
              <w:t xml:space="preserve"> патрубок аппарата с дымовым каналом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Точка росы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561BE4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Температура, до</w:t>
            </w:r>
            <w:r w:rsidR="00561B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которой нужно охладить продукты сгорания, чтобы содержащийся в них водяной</w:t>
            </w:r>
            <w:r w:rsidR="00561B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пар достиг состояния</w:t>
            </w:r>
            <w:r w:rsidR="00561B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насыщения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B6A31">
              <w:rPr>
                <w:rFonts w:asciiTheme="minorHAnsi" w:hAnsiTheme="minorHAnsi"/>
                <w:sz w:val="22"/>
                <w:szCs w:val="22"/>
              </w:rPr>
              <w:t>Тягостабилизатор</w:t>
            </w:r>
            <w:proofErr w:type="spellEnd"/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561BE4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 xml:space="preserve">Устройство, устанавливаемое в </w:t>
            </w:r>
            <w:proofErr w:type="spellStart"/>
            <w:r w:rsidRPr="006B6A31">
              <w:rPr>
                <w:rFonts w:asciiTheme="minorHAnsi" w:hAnsiTheme="minorHAnsi"/>
                <w:sz w:val="22"/>
                <w:szCs w:val="22"/>
              </w:rPr>
              <w:t>дымоотводящей</w:t>
            </w:r>
            <w:proofErr w:type="spellEnd"/>
            <w:r w:rsidRPr="006B6A31">
              <w:rPr>
                <w:rFonts w:asciiTheme="minorHAnsi" w:hAnsiTheme="minorHAnsi"/>
                <w:sz w:val="22"/>
                <w:szCs w:val="22"/>
              </w:rPr>
              <w:t xml:space="preserve"> трубе газового</w:t>
            </w:r>
            <w:r w:rsidR="00561B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аппарата непрерывной</w:t>
            </w:r>
            <w:r w:rsidR="00561B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топки для создания</w:t>
            </w:r>
            <w:r w:rsidR="00561B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постоянного разрежения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Аппарат непрерывной топки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561BE4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Аппарат, предназначенный для круглосуточной работы в</w:t>
            </w:r>
            <w:r w:rsidR="00561B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течение всего отопительного сезона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Оголовок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561BE4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Участок дымового</w:t>
            </w:r>
            <w:r w:rsidR="00561B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канала (трубы), возвышающейся над</w:t>
            </w:r>
            <w:r w:rsidR="00561B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кровлей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Устье дымового канала (трубы)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561BE4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Верхняя оконечность</w:t>
            </w:r>
            <w:r w:rsidR="00561B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оголовка</w:t>
            </w:r>
          </w:p>
        </w:tc>
      </w:tr>
      <w:tr w:rsidR="008809ED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Аппарат инфракрасного излучения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561BE4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Теплогенерирующий</w:t>
            </w:r>
            <w:r w:rsidR="00561B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аппарат, доля тепла</w:t>
            </w:r>
            <w:r w:rsidR="00561B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которого, передаваемая лучеиспусканием,</w:t>
            </w:r>
            <w:r w:rsidR="00561B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составляет не менее</w:t>
            </w:r>
            <w:r w:rsidR="00561B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 xml:space="preserve">35% </w:t>
            </w:r>
            <w:proofErr w:type="gramStart"/>
            <w:r w:rsidRPr="006B6A31">
              <w:rPr>
                <w:rFonts w:asciiTheme="minorHAnsi" w:hAnsiTheme="minorHAnsi"/>
                <w:sz w:val="22"/>
                <w:szCs w:val="22"/>
              </w:rPr>
              <w:t>от</w:t>
            </w:r>
            <w:proofErr w:type="gramEnd"/>
            <w:r w:rsidRPr="006B6A31">
              <w:rPr>
                <w:rFonts w:asciiTheme="minorHAnsi" w:hAnsiTheme="minorHAnsi"/>
                <w:sz w:val="22"/>
                <w:szCs w:val="22"/>
              </w:rPr>
              <w:t xml:space="preserve"> общей </w:t>
            </w:r>
            <w:proofErr w:type="spellStart"/>
            <w:r w:rsidRPr="006B6A31">
              <w:rPr>
                <w:rFonts w:asciiTheme="minorHAnsi" w:hAnsiTheme="minorHAnsi"/>
                <w:sz w:val="22"/>
                <w:szCs w:val="22"/>
              </w:rPr>
              <w:t>тепло</w:t>
            </w:r>
            <w:r w:rsidR="00561BE4">
              <w:rPr>
                <w:rFonts w:asciiTheme="minorHAnsi" w:hAnsiTheme="minorHAnsi"/>
                <w:sz w:val="22"/>
                <w:szCs w:val="22"/>
              </w:rPr>
              <w:t>п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роизводительности</w:t>
            </w:r>
            <w:proofErr w:type="spellEnd"/>
          </w:p>
        </w:tc>
      </w:tr>
      <w:tr w:rsidR="0019576B" w:rsidRPr="006B6A31" w:rsidTr="006B6A3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7" w:type="dxa"/>
            <w:tcBorders>
              <w:top w:val="nil"/>
            </w:tcBorders>
          </w:tcPr>
          <w:p w:rsidR="0019576B" w:rsidRPr="006B6A31" w:rsidRDefault="0019576B" w:rsidP="006B6A3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Инфракрасное излучение</w:t>
            </w:r>
          </w:p>
        </w:tc>
        <w:tc>
          <w:tcPr>
            <w:tcW w:w="3969" w:type="dxa"/>
            <w:tcBorders>
              <w:top w:val="nil"/>
            </w:tcBorders>
          </w:tcPr>
          <w:p w:rsidR="0019576B" w:rsidRPr="006B6A31" w:rsidRDefault="0019576B" w:rsidP="00495A75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B6A31">
              <w:rPr>
                <w:rFonts w:asciiTheme="minorHAnsi" w:hAnsiTheme="minorHAnsi"/>
                <w:sz w:val="22"/>
                <w:szCs w:val="22"/>
              </w:rPr>
              <w:t>Излучение, имеющее</w:t>
            </w:r>
            <w:r w:rsidR="00561B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длину электромагнитных волн от 7,6 х</w:t>
            </w:r>
            <w:r w:rsidR="00495A7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10</w:t>
            </w:r>
            <w:r w:rsidR="00495A75" w:rsidRPr="00495A75">
              <w:rPr>
                <w:rFonts w:asciiTheme="minorHAnsi" w:hAnsiTheme="minorHAnsi"/>
                <w:sz w:val="22"/>
                <w:szCs w:val="22"/>
                <w:vertAlign w:val="superscript"/>
              </w:rPr>
              <w:t>3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 xml:space="preserve"> до 10</w:t>
            </w:r>
            <w:r w:rsidR="00495A75" w:rsidRPr="00495A75">
              <w:rPr>
                <w:rFonts w:asciiTheme="minorHAnsi" w:hAnsiTheme="minorHAnsi"/>
                <w:sz w:val="22"/>
                <w:szCs w:val="22"/>
                <w:vertAlign w:val="superscript"/>
              </w:rPr>
              <w:t>7</w:t>
            </w:r>
            <w:proofErr w:type="gramStart"/>
            <w:r w:rsidR="00495A7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B6A31">
              <w:rPr>
                <w:rFonts w:asciiTheme="minorHAnsi" w:hAnsiTheme="minorHAnsi"/>
                <w:sz w:val="22"/>
                <w:szCs w:val="22"/>
              </w:rPr>
              <w:t>А</w:t>
            </w:r>
            <w:proofErr w:type="gramEnd"/>
          </w:p>
        </w:tc>
      </w:tr>
    </w:tbl>
    <w:p w:rsidR="0019576B" w:rsidRPr="008809ED" w:rsidRDefault="0019576B">
      <w:pPr>
        <w:rPr>
          <w:rFonts w:ascii="Calibri" w:eastAsia="Times New Roman" w:hAnsi="Calibri" w:cs="Calibri"/>
          <w:szCs w:val="20"/>
          <w:lang w:eastAsia="ru-RU"/>
        </w:rPr>
      </w:pPr>
      <w:r w:rsidRPr="008809ED">
        <w:br w:type="page"/>
      </w:r>
    </w:p>
    <w:p w:rsidR="0019576B" w:rsidRPr="008809ED" w:rsidRDefault="0019576B">
      <w:pPr>
        <w:pStyle w:val="ConsPlusNormal"/>
        <w:jc w:val="right"/>
        <w:outlineLvl w:val="0"/>
      </w:pPr>
      <w:r w:rsidRPr="008809ED">
        <w:lastRenderedPageBreak/>
        <w:t>Приложение 2</w:t>
      </w:r>
    </w:p>
    <w:p w:rsidR="0019576B" w:rsidRPr="008809ED" w:rsidRDefault="0019576B">
      <w:pPr>
        <w:pStyle w:val="ConsPlusNormal"/>
        <w:jc w:val="right"/>
      </w:pPr>
      <w:r w:rsidRPr="008809ED">
        <w:t>(обязательное)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jc w:val="center"/>
      </w:pPr>
      <w:bookmarkStart w:id="29" w:name="P732"/>
      <w:bookmarkEnd w:id="29"/>
      <w:r w:rsidRPr="006B6A31">
        <w:rPr>
          <w:b/>
        </w:rPr>
        <w:t>РАЗМЕЩЕНИЕ РАСХОДНЫХ БАКОВ ДЛЯ АППАРАТОВ,</w:t>
      </w:r>
      <w:r w:rsidR="006B6A31">
        <w:rPr>
          <w:b/>
        </w:rPr>
        <w:t xml:space="preserve"> </w:t>
      </w:r>
      <w:r w:rsidRPr="006B6A31">
        <w:rPr>
          <w:b/>
        </w:rPr>
        <w:t>РАБОТАЮЩИХ НА ЖИДКОМ ТОПЛИВЕ</w:t>
      </w:r>
    </w:p>
    <w:p w:rsidR="0019576B" w:rsidRPr="008809ED" w:rsidRDefault="0019576B">
      <w:pPr>
        <w:pStyle w:val="ConsPlusNormal"/>
      </w:pPr>
    </w:p>
    <w:p w:rsidR="0019576B" w:rsidRPr="008809ED" w:rsidRDefault="0019576B">
      <w:pPr>
        <w:pStyle w:val="ConsPlusNormal"/>
        <w:ind w:firstLine="540"/>
        <w:jc w:val="both"/>
      </w:pPr>
      <w:r w:rsidRPr="008809ED">
        <w:t>1. В нежилых помещениях, размещенных в зданиях со степенью огнестойкости не ниже II, допускается устанавливать расходные баки вместимостью до 100 л, располагая их на расстоянии не менее 2 м от боковых стенок аппарата, если топливо имеет температуру вспышки до 61 °С.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При использовании топлива с температурой вспышки более 61</w:t>
      </w:r>
      <w:proofErr w:type="gramStart"/>
      <w:r w:rsidRPr="008809ED">
        <w:t xml:space="preserve"> °С</w:t>
      </w:r>
      <w:proofErr w:type="gramEnd"/>
      <w:r w:rsidRPr="008809ED">
        <w:t xml:space="preserve"> расходный бак допускается располагать на расстоянии не менее 0,5 м от боковых стенок аппарата.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2. Бак должен быть герметически закрыт и с помощью пароотводной трубы диаметром не менее 50 мм сообщаться с атмосферой. Если топливо имеет температуру вспышки до 61</w:t>
      </w:r>
      <w:proofErr w:type="gramStart"/>
      <w:r w:rsidRPr="008809ED">
        <w:t xml:space="preserve"> °С</w:t>
      </w:r>
      <w:proofErr w:type="gramEnd"/>
      <w:r w:rsidRPr="008809ED">
        <w:t xml:space="preserve">, на пароотводной трубе должен быть установлен дыхательный клапан и </w:t>
      </w:r>
      <w:proofErr w:type="spellStart"/>
      <w:r w:rsidRPr="008809ED">
        <w:t>огнепреградитель</w:t>
      </w:r>
      <w:proofErr w:type="spellEnd"/>
      <w:r w:rsidRPr="008809ED">
        <w:t>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3. Топливный бак вместимостью до 100 л топлива с температурой вспышки до 61</w:t>
      </w:r>
      <w:proofErr w:type="gramStart"/>
      <w:r w:rsidRPr="008809ED">
        <w:t xml:space="preserve"> °С</w:t>
      </w:r>
      <w:proofErr w:type="gramEnd"/>
      <w:r w:rsidRPr="008809ED">
        <w:t>, располагаемый внутри нежилого помещения, необходимо оборудовать аварийной трубой, выведенной за пределы помещения и заканчивающейся в аварийной емкости.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4. Топливный бак с жидкостью, имеющей температуру вспышки более 61</w:t>
      </w:r>
      <w:proofErr w:type="gramStart"/>
      <w:r w:rsidRPr="008809ED">
        <w:t xml:space="preserve"> °С</w:t>
      </w:r>
      <w:proofErr w:type="gramEnd"/>
      <w:r w:rsidRPr="008809ED">
        <w:t>, соединять с аварийной емкостью не требуется.</w:t>
      </w:r>
    </w:p>
    <w:p w:rsidR="0019576B" w:rsidRPr="008809ED" w:rsidRDefault="0019576B">
      <w:pPr>
        <w:pStyle w:val="ConsPlusNormal"/>
        <w:spacing w:before="220"/>
        <w:ind w:firstLine="540"/>
        <w:jc w:val="both"/>
      </w:pPr>
      <w:r w:rsidRPr="008809ED">
        <w:t>5. Не допускается установка на расходных баках стеклянных указателей уровня и стеклянных отстойников.</w:t>
      </w:r>
    </w:p>
    <w:p w:rsidR="006A1888" w:rsidRPr="008809ED" w:rsidRDefault="0019576B" w:rsidP="0019576B">
      <w:pPr>
        <w:pStyle w:val="ConsPlusNormal"/>
        <w:spacing w:before="220"/>
        <w:ind w:firstLine="540"/>
        <w:jc w:val="both"/>
      </w:pPr>
      <w:r w:rsidRPr="008809ED">
        <w:t xml:space="preserve">6. </w:t>
      </w:r>
      <w:proofErr w:type="spellStart"/>
      <w:r w:rsidRPr="008809ED">
        <w:t>Топливопроводы</w:t>
      </w:r>
      <w:proofErr w:type="spellEnd"/>
      <w:r w:rsidRPr="008809ED">
        <w:t xml:space="preserve">, соединяющие топливные баки с тепловым аппаратом, должны выполняться только из металлических труб, соединенных между собой сваркой (для керосина) или с помощью муфт (для других видов топлива). На </w:t>
      </w:r>
      <w:proofErr w:type="spellStart"/>
      <w:r w:rsidRPr="008809ED">
        <w:t>топливопроводе</w:t>
      </w:r>
      <w:proofErr w:type="spellEnd"/>
      <w:r w:rsidRPr="008809ED">
        <w:t xml:space="preserve"> должно быть не менее двух вентилей: один у топливного бака, второй у теплогенерирующего аппарата.</w:t>
      </w:r>
    </w:p>
    <w:sectPr w:rsidR="006A1888" w:rsidRPr="008809ED" w:rsidSect="001D3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5484"/>
    <w:multiLevelType w:val="hybridMultilevel"/>
    <w:tmpl w:val="2C32ED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76B"/>
    <w:rsid w:val="0019576B"/>
    <w:rsid w:val="001D3281"/>
    <w:rsid w:val="00495A75"/>
    <w:rsid w:val="00526EC8"/>
    <w:rsid w:val="00561BE4"/>
    <w:rsid w:val="006A1888"/>
    <w:rsid w:val="006B6A31"/>
    <w:rsid w:val="00772A28"/>
    <w:rsid w:val="008809ED"/>
    <w:rsid w:val="008B1267"/>
    <w:rsid w:val="00946E97"/>
    <w:rsid w:val="00A96001"/>
    <w:rsid w:val="00E3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57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957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957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957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957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957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957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9576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46E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57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957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957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957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957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957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957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9576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46E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image" Target="media/image20.wmf"/><Relationship Id="rId39" Type="http://schemas.openxmlformats.org/officeDocument/2006/relationships/image" Target="media/image33.wmf"/><Relationship Id="rId21" Type="http://schemas.openxmlformats.org/officeDocument/2006/relationships/image" Target="media/image15.wmf"/><Relationship Id="rId34" Type="http://schemas.openxmlformats.org/officeDocument/2006/relationships/image" Target="media/image28.wmf"/><Relationship Id="rId42" Type="http://schemas.openxmlformats.org/officeDocument/2006/relationships/image" Target="media/image36.wmf"/><Relationship Id="rId47" Type="http://schemas.openxmlformats.org/officeDocument/2006/relationships/image" Target="media/image41.wmf"/><Relationship Id="rId50" Type="http://schemas.openxmlformats.org/officeDocument/2006/relationships/image" Target="media/image44.wmf"/><Relationship Id="rId55" Type="http://schemas.openxmlformats.org/officeDocument/2006/relationships/image" Target="media/image49.wmf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33" Type="http://schemas.openxmlformats.org/officeDocument/2006/relationships/image" Target="media/image27.wmf"/><Relationship Id="rId38" Type="http://schemas.openxmlformats.org/officeDocument/2006/relationships/image" Target="media/image32.wmf"/><Relationship Id="rId46" Type="http://schemas.openxmlformats.org/officeDocument/2006/relationships/image" Target="media/image40.wmf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29" Type="http://schemas.openxmlformats.org/officeDocument/2006/relationships/image" Target="media/image23.wmf"/><Relationship Id="rId41" Type="http://schemas.openxmlformats.org/officeDocument/2006/relationships/image" Target="media/image35.wmf"/><Relationship Id="rId54" Type="http://schemas.openxmlformats.org/officeDocument/2006/relationships/image" Target="media/image48.wmf"/><Relationship Id="rId1" Type="http://schemas.openxmlformats.org/officeDocument/2006/relationships/numbering" Target="numbering.xml"/><Relationship Id="rId6" Type="http://schemas.openxmlformats.org/officeDocument/2006/relationships/hyperlink" Target="https://fireman.club/inseklodepia/trebovaniya-pozharnoj-bezopasnosti/" TargetMode="External"/><Relationship Id="rId11" Type="http://schemas.openxmlformats.org/officeDocument/2006/relationships/image" Target="media/image5.wmf"/><Relationship Id="rId24" Type="http://schemas.openxmlformats.org/officeDocument/2006/relationships/image" Target="media/image18.wmf"/><Relationship Id="rId32" Type="http://schemas.openxmlformats.org/officeDocument/2006/relationships/image" Target="media/image26.wmf"/><Relationship Id="rId37" Type="http://schemas.openxmlformats.org/officeDocument/2006/relationships/image" Target="media/image31.wmf"/><Relationship Id="rId40" Type="http://schemas.openxmlformats.org/officeDocument/2006/relationships/image" Target="media/image34.wmf"/><Relationship Id="rId45" Type="http://schemas.openxmlformats.org/officeDocument/2006/relationships/image" Target="media/image39.wmf"/><Relationship Id="rId53" Type="http://schemas.openxmlformats.org/officeDocument/2006/relationships/image" Target="media/image47.wmf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image" Target="media/image22.wmf"/><Relationship Id="rId36" Type="http://schemas.openxmlformats.org/officeDocument/2006/relationships/image" Target="media/image30.wmf"/><Relationship Id="rId49" Type="http://schemas.openxmlformats.org/officeDocument/2006/relationships/image" Target="media/image43.wmf"/><Relationship Id="rId57" Type="http://schemas.openxmlformats.org/officeDocument/2006/relationships/image" Target="media/image51.wmf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31" Type="http://schemas.openxmlformats.org/officeDocument/2006/relationships/image" Target="media/image25.wmf"/><Relationship Id="rId44" Type="http://schemas.openxmlformats.org/officeDocument/2006/relationships/image" Target="media/image38.wmf"/><Relationship Id="rId52" Type="http://schemas.openxmlformats.org/officeDocument/2006/relationships/image" Target="media/image46.wmf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image" Target="media/image21.wmf"/><Relationship Id="rId30" Type="http://schemas.openxmlformats.org/officeDocument/2006/relationships/image" Target="media/image24.wmf"/><Relationship Id="rId35" Type="http://schemas.openxmlformats.org/officeDocument/2006/relationships/image" Target="media/image29.wmf"/><Relationship Id="rId43" Type="http://schemas.openxmlformats.org/officeDocument/2006/relationships/image" Target="media/image37.wmf"/><Relationship Id="rId48" Type="http://schemas.openxmlformats.org/officeDocument/2006/relationships/image" Target="media/image42.wmf"/><Relationship Id="rId56" Type="http://schemas.openxmlformats.org/officeDocument/2006/relationships/image" Target="media/image50.wmf"/><Relationship Id="rId8" Type="http://schemas.openxmlformats.org/officeDocument/2006/relationships/image" Target="media/image2.wmf"/><Relationship Id="rId51" Type="http://schemas.openxmlformats.org/officeDocument/2006/relationships/image" Target="media/image45.wmf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25</Pages>
  <Words>7441</Words>
  <Characters>42417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2019-02-21T05:11:00Z</dcterms:created>
  <dcterms:modified xsi:type="dcterms:W3CDTF">2019-03-10T16:42:00Z</dcterms:modified>
</cp:coreProperties>
</file>