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60" w:rsidRPr="00E73E60" w:rsidRDefault="00E73E60">
      <w:pPr>
        <w:pStyle w:val="ConsPlusTitle"/>
        <w:jc w:val="center"/>
        <w:rPr>
          <w:sz w:val="28"/>
        </w:rPr>
      </w:pPr>
      <w:r w:rsidRPr="00E73E60">
        <w:rPr>
          <w:sz w:val="28"/>
        </w:rPr>
        <w:t>МИНИСТЕРСТВО РОССИЙСКОЙ ФЕДЕРАЦИИ ПО ДЕЛАМ ГРАЖДАНСКОЙ</w:t>
      </w:r>
    </w:p>
    <w:p w:rsidR="00E73E60" w:rsidRPr="00E73E60" w:rsidRDefault="00E73E60">
      <w:pPr>
        <w:pStyle w:val="ConsPlusTitle"/>
        <w:jc w:val="center"/>
        <w:rPr>
          <w:sz w:val="28"/>
        </w:rPr>
      </w:pPr>
      <w:r w:rsidRPr="00E73E60">
        <w:rPr>
          <w:sz w:val="28"/>
        </w:rPr>
        <w:t>ОБОРОНЫ, ЧРЕЗВЫЧАЙНЫМ СИТУАЦИЯМ И ЛИКВИДАЦИИ</w:t>
      </w:r>
    </w:p>
    <w:p w:rsidR="00E73E60" w:rsidRPr="00E73E60" w:rsidRDefault="00E73E60">
      <w:pPr>
        <w:pStyle w:val="ConsPlusTitle"/>
        <w:jc w:val="center"/>
        <w:rPr>
          <w:sz w:val="28"/>
        </w:rPr>
      </w:pPr>
      <w:r w:rsidRPr="00E73E60">
        <w:rPr>
          <w:sz w:val="28"/>
        </w:rPr>
        <w:t>ПОСЛЕДСТВИЙ СТИХИЙНЫХ БЕДСТВИЙ</w:t>
      </w:r>
    </w:p>
    <w:p w:rsidR="00E73E60" w:rsidRPr="00E73E60" w:rsidRDefault="00E73E60">
      <w:pPr>
        <w:pStyle w:val="ConsPlusTitle"/>
        <w:jc w:val="center"/>
      </w:pPr>
    </w:p>
    <w:p w:rsidR="00E73E60" w:rsidRPr="00E73E60" w:rsidRDefault="00E73E60">
      <w:pPr>
        <w:pStyle w:val="ConsPlusTitle"/>
        <w:jc w:val="center"/>
      </w:pPr>
      <w:r w:rsidRPr="00E73E60">
        <w:t>ПРИКАЗ</w:t>
      </w:r>
    </w:p>
    <w:p w:rsidR="00E73E60" w:rsidRPr="00E73E60" w:rsidRDefault="00E73E60">
      <w:pPr>
        <w:pStyle w:val="ConsPlusTitle"/>
        <w:jc w:val="center"/>
      </w:pPr>
      <w:r w:rsidRPr="00E73E60">
        <w:t>от 3 апреля 2017 г</w:t>
      </w:r>
      <w:r>
        <w:t>ода</w:t>
      </w:r>
      <w:r w:rsidRPr="00E73E60">
        <w:t xml:space="preserve"> </w:t>
      </w:r>
      <w:r>
        <w:t>№</w:t>
      </w:r>
      <w:r w:rsidRPr="00E73E60">
        <w:t xml:space="preserve"> 146</w:t>
      </w:r>
    </w:p>
    <w:p w:rsidR="00E73E60" w:rsidRPr="00E73E60" w:rsidRDefault="00E73E60">
      <w:pPr>
        <w:pStyle w:val="ConsPlusTitle"/>
        <w:jc w:val="center"/>
      </w:pPr>
    </w:p>
    <w:p w:rsidR="00E73E60" w:rsidRPr="00EB7767" w:rsidRDefault="00E73E60">
      <w:pPr>
        <w:pStyle w:val="ConsPlusTitle"/>
        <w:jc w:val="center"/>
        <w:rPr>
          <w:sz w:val="24"/>
        </w:rPr>
      </w:pPr>
      <w:r w:rsidRPr="00E73E60">
        <w:rPr>
          <w:sz w:val="24"/>
        </w:rPr>
        <w:t xml:space="preserve">О внесении изменений в правила эксплуатации защитных сооружений гражданской обороны, </w:t>
      </w:r>
      <w:r w:rsidRPr="00EB7767">
        <w:rPr>
          <w:sz w:val="24"/>
        </w:rPr>
        <w:t xml:space="preserve">утвержденные </w:t>
      </w:r>
      <w:hyperlink r:id="rId6" w:history="1">
        <w:r w:rsidRPr="00EB7767">
          <w:rPr>
            <w:rStyle w:val="a3"/>
            <w:color w:val="auto"/>
            <w:sz w:val="24"/>
            <w:u w:val="none"/>
          </w:rPr>
          <w:t>приказом МЧС России от 15.12.2002 № 583</w:t>
        </w:r>
      </w:hyperlink>
    </w:p>
    <w:p w:rsidR="00E73E60" w:rsidRPr="00E73E60" w:rsidRDefault="00E73E60">
      <w:pPr>
        <w:pStyle w:val="ConsPlusNormal"/>
        <w:jc w:val="both"/>
      </w:pPr>
    </w:p>
    <w:p w:rsidR="00E73E60" w:rsidRPr="00E73E60" w:rsidRDefault="00E73E60">
      <w:pPr>
        <w:pStyle w:val="ConsPlusNormal"/>
        <w:ind w:firstLine="540"/>
        <w:jc w:val="both"/>
      </w:pPr>
      <w:proofErr w:type="gramStart"/>
      <w:r w:rsidRPr="00E73E60">
        <w:t xml:space="preserve">Внести изменения в Правила эксплуатации защитных сооружений гражданской обороны, утвержденные приказом МЧС России от 15.12.2002 </w:t>
      </w:r>
      <w:r>
        <w:t>№</w:t>
      </w:r>
      <w:r w:rsidRPr="00E73E60">
        <w:t xml:space="preserve"> 583 (зарегистрирован в Министерстве юстиции Российской Федерации 25 марта 2003 г., регистрационный </w:t>
      </w:r>
      <w:r>
        <w:t>№</w:t>
      </w:r>
      <w:r w:rsidRPr="00E73E60">
        <w:t xml:space="preserve"> 4317), с изменениями, внесенными приказами МЧС России от 09.08.2010 </w:t>
      </w:r>
      <w:r>
        <w:t>№</w:t>
      </w:r>
      <w:r w:rsidRPr="00E73E60">
        <w:t xml:space="preserve"> 377 (зарегистрирован в Министерстве юстиции Российской Федерации 7 сентября 2010 г., регистрационный </w:t>
      </w:r>
      <w:r>
        <w:t>№</w:t>
      </w:r>
      <w:r w:rsidRPr="00E73E60">
        <w:t xml:space="preserve"> 18377), от 22.12.2015 </w:t>
      </w:r>
      <w:r>
        <w:t>№</w:t>
      </w:r>
      <w:r w:rsidRPr="00E73E60">
        <w:t xml:space="preserve"> 679 (зарегистрирован в Министерстве юстиции Российской Федерации 21 января</w:t>
      </w:r>
      <w:proofErr w:type="gramEnd"/>
      <w:r w:rsidRPr="00E73E60">
        <w:t xml:space="preserve"> </w:t>
      </w:r>
      <w:proofErr w:type="gramStart"/>
      <w:r w:rsidRPr="00E73E60">
        <w:t xml:space="preserve">2016 г., регистрационный </w:t>
      </w:r>
      <w:r>
        <w:t>№</w:t>
      </w:r>
      <w:r w:rsidRPr="00E73E60">
        <w:t xml:space="preserve"> 40682) и от 01.08.2016 </w:t>
      </w:r>
      <w:r>
        <w:t>№</w:t>
      </w:r>
      <w:r w:rsidRPr="00E73E60">
        <w:t xml:space="preserve"> 414 (зарегистрирован в Министерстве юстиции Российской Федерации 6 октября 2016 г., регистрационный </w:t>
      </w:r>
      <w:r>
        <w:t>№</w:t>
      </w:r>
      <w:r w:rsidRPr="00E73E60">
        <w:t xml:space="preserve"> 43939), согласно приложению.</w:t>
      </w:r>
      <w:proofErr w:type="gramEnd"/>
    </w:p>
    <w:p w:rsidR="00E73E60" w:rsidRPr="00E73E60" w:rsidRDefault="00E73E60">
      <w:pPr>
        <w:pStyle w:val="ConsPlusNormal"/>
        <w:jc w:val="both"/>
      </w:pPr>
    </w:p>
    <w:p w:rsidR="00E73E60" w:rsidRPr="00E73E60" w:rsidRDefault="00E73E60">
      <w:pPr>
        <w:pStyle w:val="ConsPlusNormal"/>
        <w:jc w:val="right"/>
      </w:pPr>
      <w:r w:rsidRPr="00E73E60">
        <w:t>Министр</w:t>
      </w:r>
    </w:p>
    <w:p w:rsidR="00E73E60" w:rsidRPr="00E73E60" w:rsidRDefault="00E73E60">
      <w:pPr>
        <w:pStyle w:val="ConsPlusNormal"/>
        <w:jc w:val="right"/>
      </w:pPr>
      <w:r w:rsidRPr="00E73E60">
        <w:t>В.А. ПУЧКОВ</w:t>
      </w:r>
    </w:p>
    <w:p w:rsidR="00E73E60" w:rsidRDefault="00E73E60">
      <w:pPr>
        <w:autoSpaceDE/>
        <w:autoSpaceDN/>
        <w:spacing w:after="200" w:line="276" w:lineRule="auto"/>
        <w:rPr>
          <w:rFonts w:ascii="Calibri" w:hAnsi="Calibri" w:cs="Calibri"/>
          <w:sz w:val="22"/>
        </w:rPr>
      </w:pPr>
      <w:r>
        <w:br w:type="page"/>
      </w:r>
    </w:p>
    <w:p w:rsidR="00E73E60" w:rsidRPr="00E73E60" w:rsidRDefault="00E73E60" w:rsidP="0008289C">
      <w:pPr>
        <w:pStyle w:val="ConsPlusNormal"/>
        <w:ind w:left="7230"/>
        <w:jc w:val="center"/>
        <w:outlineLvl w:val="0"/>
      </w:pPr>
      <w:r w:rsidRPr="00E73E60">
        <w:lastRenderedPageBreak/>
        <w:t>Приложение</w:t>
      </w:r>
      <w:r w:rsidR="0008289C">
        <w:br/>
      </w:r>
      <w:r w:rsidRPr="00E73E60">
        <w:t>к приказу МЧС России</w:t>
      </w:r>
      <w:r w:rsidR="0008289C">
        <w:t xml:space="preserve"> </w:t>
      </w:r>
      <w:bookmarkStart w:id="0" w:name="_GoBack"/>
      <w:bookmarkEnd w:id="0"/>
      <w:r w:rsidRPr="00E73E60">
        <w:t xml:space="preserve">от 03.04.2017 </w:t>
      </w:r>
      <w:r>
        <w:t>№</w:t>
      </w:r>
      <w:r w:rsidRPr="00E73E60">
        <w:t xml:space="preserve"> 146</w:t>
      </w:r>
    </w:p>
    <w:p w:rsidR="00E73E60" w:rsidRPr="00E73E60" w:rsidRDefault="00E73E60">
      <w:pPr>
        <w:pStyle w:val="ConsPlusNormal"/>
        <w:jc w:val="both"/>
      </w:pPr>
    </w:p>
    <w:p w:rsidR="00E73E60" w:rsidRPr="00E73E60" w:rsidRDefault="00E73E60">
      <w:pPr>
        <w:pStyle w:val="ConsPlusNormal"/>
        <w:jc w:val="center"/>
        <w:rPr>
          <w:b/>
        </w:rPr>
      </w:pPr>
      <w:bookmarkStart w:id="1" w:name="P29"/>
      <w:bookmarkEnd w:id="1"/>
      <w:r w:rsidRPr="00E73E60">
        <w:rPr>
          <w:b/>
        </w:rPr>
        <w:t>ИЗМЕНЕНИЯ, ВНОСИМЫЕ В ПРАВИЛА ЭКСПЛУАТАЦИИ ЗАЩИТНЫХ СООРУЖЕНИЙ ГРАЖДАНСКОЙ ОБОРОНЫ, УТВЕРЖДЕННЫЕ ПРИКАЗОМ МЧС РОССИИ ОТ 15.12.2002 № 583</w:t>
      </w:r>
    </w:p>
    <w:p w:rsidR="00E73E60" w:rsidRPr="00E73E60" w:rsidRDefault="00E73E60">
      <w:pPr>
        <w:pStyle w:val="ConsPlusNormal"/>
        <w:jc w:val="both"/>
      </w:pPr>
    </w:p>
    <w:p w:rsidR="00E73E60" w:rsidRPr="00E73E60" w:rsidRDefault="00E73E60">
      <w:pPr>
        <w:pStyle w:val="ConsPlusNormal"/>
        <w:ind w:firstLine="540"/>
        <w:jc w:val="both"/>
      </w:pPr>
      <w:r w:rsidRPr="00E73E60">
        <w:t xml:space="preserve">1. В пункте 2.1 слова </w:t>
      </w:r>
      <w:r>
        <w:t>«</w:t>
      </w:r>
      <w:r w:rsidRPr="00E73E60">
        <w:t>региональных центрах по делам гражданской обороны, чрезвычайным ситуациям и ликвидации последствий стихийных бедствий</w:t>
      </w:r>
      <w:proofErr w:type="gramStart"/>
      <w:r w:rsidRPr="00E73E60">
        <w:t>,</w:t>
      </w:r>
      <w:r>
        <w:t>»</w:t>
      </w:r>
      <w:proofErr w:type="gramEnd"/>
      <w:r w:rsidRPr="00E73E60">
        <w:t xml:space="preserve"> исключить.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2. Абзац 2 пункта 2.2 изложить в следующей редакции: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>
        <w:t>«</w:t>
      </w:r>
      <w:r w:rsidRPr="00E73E60">
        <w:t>Паспорт ЗС ГО оформляется в следующих случаях: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после ввода ЗС ГО в эксплуатацию;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при изменении типа ЗС ГО;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при отсутствии паспорта ЗС ГО по итогам инвентаризации ЗС ГО после его закрепления за эксплуатирующей организацией.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При отсутствии паспорта ЗС ГО основанием для учета ЗС ГО являются проектная и техническая документация, объемно-планировочные, конструктивные решения, наличие специального инженерно-технического оборудования, позволяющие сделать вывод о принадлежности помещения к ЗС ГО</w:t>
      </w:r>
      <w:proofErr w:type="gramStart"/>
      <w:r w:rsidRPr="00E73E60">
        <w:t>.</w:t>
      </w:r>
      <w:r>
        <w:t>»</w:t>
      </w:r>
      <w:r w:rsidRPr="00E73E60">
        <w:t>.</w:t>
      </w:r>
      <w:proofErr w:type="gramEnd"/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3. Пункт 2.5 дополнить абзацем следующего содержания: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>
        <w:t>«</w:t>
      </w:r>
      <w:r w:rsidRPr="00E73E60">
        <w:t>при фактическом отсутствии ЗС ГО по учетному адресу. При этом к акту о снятии ЗС ГО с учета прилагаются материалы проведенных проверок (расследований) по факту отсутствия ЗС ГО по учетному адресу</w:t>
      </w:r>
      <w:proofErr w:type="gramStart"/>
      <w:r w:rsidRPr="00E73E60">
        <w:t>.</w:t>
      </w:r>
      <w:r>
        <w:t>»</w:t>
      </w:r>
      <w:r w:rsidRPr="00E73E60">
        <w:t>.</w:t>
      </w:r>
      <w:proofErr w:type="gramEnd"/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 xml:space="preserve">4. Абзац первый пункта 2.6 после слов </w:t>
      </w:r>
      <w:r>
        <w:t>«</w:t>
      </w:r>
      <w:r w:rsidRPr="00E73E60">
        <w:t>учета ЗС ГО</w:t>
      </w:r>
      <w:r>
        <w:t>»</w:t>
      </w:r>
      <w:r w:rsidRPr="00E73E60">
        <w:t xml:space="preserve"> дополнить словами </w:t>
      </w:r>
      <w:r>
        <w:t>«</w:t>
      </w:r>
      <w:r w:rsidRPr="00E73E60">
        <w:t>(изменения типа ЗС ГО)</w:t>
      </w:r>
      <w:r>
        <w:t>»</w:t>
      </w:r>
      <w:r w:rsidRPr="00E73E60">
        <w:t>.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5. Пункт 2.8 изложить в следующей редакции: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>
        <w:t>«</w:t>
      </w:r>
      <w:r w:rsidRPr="00E73E60">
        <w:t xml:space="preserve">2.8. </w:t>
      </w:r>
      <w:proofErr w:type="gramStart"/>
      <w:r w:rsidRPr="00E73E60">
        <w:t xml:space="preserve">Комиссия рассматривает документацию планируемого к снятию с учета ЗС ГО (изменению типа ЗС ГО), оценивает готовность ЗС ГО к использованию по назначению и по результатам работы составляет акт о снятии с учета ЗС ГО (приложение </w:t>
      </w:r>
      <w:r>
        <w:t>№</w:t>
      </w:r>
      <w:r w:rsidRPr="00E73E60">
        <w:t xml:space="preserve"> 20 к настоящим Правилам) или акт об изменении типа ЗС ГО (приложение </w:t>
      </w:r>
      <w:r>
        <w:t>№</w:t>
      </w:r>
      <w:r w:rsidRPr="00E73E60">
        <w:t xml:space="preserve"> 23 к настоящим Правилам), или принимает решение об отказе в снятии с учета</w:t>
      </w:r>
      <w:proofErr w:type="gramEnd"/>
      <w:r w:rsidRPr="00E73E60">
        <w:t xml:space="preserve"> данного ЗС ГО (изменении типа данного ЗС ГО)</w:t>
      </w:r>
      <w:proofErr w:type="gramStart"/>
      <w:r w:rsidRPr="00E73E60">
        <w:t>.</w:t>
      </w:r>
      <w:r>
        <w:t>»</w:t>
      </w:r>
      <w:proofErr w:type="gramEnd"/>
      <w:r w:rsidRPr="00E73E60">
        <w:t>.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6. В пункте 2.9: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 xml:space="preserve">абзац первый после слов </w:t>
      </w:r>
      <w:r>
        <w:t>«</w:t>
      </w:r>
      <w:r w:rsidRPr="00E73E60">
        <w:t>учета ЗС ГО</w:t>
      </w:r>
      <w:r>
        <w:t>»</w:t>
      </w:r>
      <w:r w:rsidRPr="00E73E60">
        <w:t xml:space="preserve"> дополнить словами </w:t>
      </w:r>
      <w:r>
        <w:t>«</w:t>
      </w:r>
      <w:r w:rsidRPr="00E73E60">
        <w:t>(изменении типа ЗС ГО)</w:t>
      </w:r>
      <w:r>
        <w:t>»</w:t>
      </w:r>
      <w:r w:rsidRPr="00E73E60">
        <w:t>;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 xml:space="preserve">абзац пятый после слов </w:t>
      </w:r>
      <w:r>
        <w:t>«</w:t>
      </w:r>
      <w:r w:rsidRPr="00E73E60">
        <w:t>приложению 21</w:t>
      </w:r>
      <w:r>
        <w:t>»</w:t>
      </w:r>
      <w:r w:rsidRPr="00E73E60">
        <w:t xml:space="preserve"> дополнить словами </w:t>
      </w:r>
      <w:r>
        <w:t>«</w:t>
      </w:r>
      <w:r w:rsidRPr="00E73E60">
        <w:t>(прилагается в случае утраты расчетных защитных свойств, ограждающих и несущих строительных конструкций ЗС ГО)</w:t>
      </w:r>
      <w:r>
        <w:t>»</w:t>
      </w:r>
      <w:r w:rsidRPr="00E73E60">
        <w:t>;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абзац шестой изложить в следующей редакции: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>
        <w:t>«</w:t>
      </w:r>
      <w:r w:rsidRPr="00E73E60">
        <w:t>рекомендации по использованию помещения и земельного участка, полученного в результате снятия с учета ЗС ГО (прилагается при снятии с учета ЗС ГО)</w:t>
      </w:r>
      <w:proofErr w:type="gramStart"/>
      <w:r w:rsidRPr="00E73E60">
        <w:t>;</w:t>
      </w:r>
      <w:r>
        <w:t>»</w:t>
      </w:r>
      <w:proofErr w:type="gramEnd"/>
      <w:r w:rsidRPr="00E73E60">
        <w:t>;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дополнить абзацем следующего содержания: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>
        <w:lastRenderedPageBreak/>
        <w:t>«</w:t>
      </w:r>
      <w:r w:rsidRPr="00E73E60">
        <w:t>технико-экономическое заключение о возможности изменения типа ЗС ГО, утвержденное организацией, эксплуатирующей ЗС ГО (прилагается при изменении типа ЗС ГО)</w:t>
      </w:r>
      <w:proofErr w:type="gramStart"/>
      <w:r w:rsidRPr="00E73E60">
        <w:t>.</w:t>
      </w:r>
      <w:r>
        <w:t>»</w:t>
      </w:r>
      <w:proofErr w:type="gramEnd"/>
      <w:r w:rsidRPr="00E73E60">
        <w:t>;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 xml:space="preserve">абзац девятый после слов </w:t>
      </w:r>
      <w:r>
        <w:t>«</w:t>
      </w:r>
      <w:r w:rsidRPr="00E73E60">
        <w:t>учета ЗС ГО</w:t>
      </w:r>
      <w:r>
        <w:t>»</w:t>
      </w:r>
      <w:r w:rsidRPr="00E73E60">
        <w:t xml:space="preserve"> дополнить словами </w:t>
      </w:r>
      <w:r>
        <w:t>«</w:t>
      </w:r>
      <w:r w:rsidRPr="00E73E60">
        <w:t>(изменении типа ЗС ГО)</w:t>
      </w:r>
      <w:r>
        <w:t>»</w:t>
      </w:r>
      <w:r w:rsidRPr="00E73E60">
        <w:t>.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7. Пункт 2.10 изложить в следующей редакции: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>
        <w:t>«</w:t>
      </w:r>
      <w:r w:rsidRPr="00E73E60">
        <w:t>2.10. До утверждения акты о снятии с учета ЗС ГО (изменении типа ЗС ГО) с прилагаемой документацией направляются на согласование в МЧС России</w:t>
      </w:r>
      <w:proofErr w:type="gramStart"/>
      <w:r w:rsidRPr="00E73E60">
        <w:t>.</w:t>
      </w:r>
      <w:r>
        <w:t>»</w:t>
      </w:r>
      <w:r w:rsidRPr="00E73E60">
        <w:t>.</w:t>
      </w:r>
      <w:proofErr w:type="gramEnd"/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 xml:space="preserve">8. В пункте 2.12 слова </w:t>
      </w:r>
      <w:r>
        <w:t>«</w:t>
      </w:r>
      <w:r w:rsidRPr="00E73E60">
        <w:t>региональные центры по делам гражданской обороны, чрезвычайным ситуациям и ликвидации последствий стихийных бедствий</w:t>
      </w:r>
      <w:proofErr w:type="gramStart"/>
      <w:r w:rsidRPr="00E73E60">
        <w:t>,</w:t>
      </w:r>
      <w:r>
        <w:t>»</w:t>
      </w:r>
      <w:proofErr w:type="gramEnd"/>
      <w:r w:rsidRPr="00E73E60">
        <w:t xml:space="preserve"> исключить, а слова </w:t>
      </w:r>
      <w:r>
        <w:t>«</w:t>
      </w:r>
      <w:r w:rsidRPr="00E73E60">
        <w:t>Республике Крым, г. Москве и г. Севастополю</w:t>
      </w:r>
      <w:r>
        <w:t>»</w:t>
      </w:r>
      <w:r w:rsidRPr="00E73E60">
        <w:t xml:space="preserve"> заменить словами </w:t>
      </w:r>
      <w:r>
        <w:t>«</w:t>
      </w:r>
      <w:r w:rsidRPr="00E73E60">
        <w:t>субъектам Российской Федерации</w:t>
      </w:r>
      <w:r>
        <w:t>»</w:t>
      </w:r>
      <w:r w:rsidRPr="00E73E60">
        <w:t>.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9. В пункте 2.15: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 xml:space="preserve">абзац первый после слов </w:t>
      </w:r>
      <w:r>
        <w:t>«</w:t>
      </w:r>
      <w:r w:rsidRPr="00E73E60">
        <w:t>создаются ПРУ или укрытия, осуществляют</w:t>
      </w:r>
      <w:r>
        <w:t>»</w:t>
      </w:r>
      <w:r w:rsidRPr="00E73E60">
        <w:t xml:space="preserve"> дополнить словами </w:t>
      </w:r>
      <w:r>
        <w:t>«</w:t>
      </w:r>
      <w:r w:rsidRPr="00E73E60">
        <w:t>по согласованию с МЧС России</w:t>
      </w:r>
      <w:r>
        <w:t>»</w:t>
      </w:r>
      <w:r w:rsidRPr="00E73E60">
        <w:t>;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абзац второй изложить в следующей редакции: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>
        <w:t>«</w:t>
      </w:r>
      <w:r w:rsidRPr="00E73E60">
        <w:t xml:space="preserve">К убежищам, эксплуатируемым в качестве ПРУ или укрытий, предъявляются требования, установленные настоящими Правилами для ПРУ или укрытий соответственно. </w:t>
      </w:r>
      <w:proofErr w:type="gramStart"/>
      <w:r w:rsidRPr="00E73E60">
        <w:t>При этом в журнале учета ЗС ГО в примечании делается запись об эксплуатации убежища в качестве ПРУ или укрытия, заверенная подписью (с расшифровкой) и печатью организации (при наличии), эксплуатирующей ЗС ГО, и территориального органа МЧС России.</w:t>
      </w:r>
      <w:r>
        <w:t>»</w:t>
      </w:r>
      <w:r w:rsidRPr="00E73E60">
        <w:t>.</w:t>
      </w:r>
      <w:proofErr w:type="gramEnd"/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10. Абзац второй подпункта 3.4.6 пункта 3.4 изложить в следующей редакции: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>
        <w:t>«</w:t>
      </w:r>
      <w:r w:rsidRPr="00E73E60">
        <w:t xml:space="preserve">Системы жизнеобеспечения ЗС ГО должны обеспечивать непрерывное пребывание в них укрываемых: в ПРУ и убежищах </w:t>
      </w:r>
      <w:r>
        <w:t>–</w:t>
      </w:r>
      <w:r w:rsidRPr="00E73E60">
        <w:t xml:space="preserve"> в течение 48 часов, в укрытиях </w:t>
      </w:r>
      <w:r>
        <w:t>–</w:t>
      </w:r>
      <w:r w:rsidRPr="00E73E60">
        <w:t xml:space="preserve"> 12 часов, а на АЭС </w:t>
      </w:r>
      <w:r>
        <w:t>–</w:t>
      </w:r>
      <w:r w:rsidRPr="00E73E60">
        <w:t xml:space="preserve"> до 5 суток</w:t>
      </w:r>
      <w:proofErr w:type="gramStart"/>
      <w:r w:rsidRPr="00E73E60">
        <w:t>.</w:t>
      </w:r>
      <w:r>
        <w:t>»</w:t>
      </w:r>
      <w:r w:rsidRPr="00E73E60">
        <w:t>.</w:t>
      </w:r>
      <w:proofErr w:type="gramEnd"/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 xml:space="preserve">11. В абзаце восьмом подпункта 4.1.3 пункта 4.1 слово </w:t>
      </w:r>
      <w:r>
        <w:t>«</w:t>
      </w:r>
      <w:r w:rsidRPr="00E73E60">
        <w:t>проверок</w:t>
      </w:r>
      <w:r>
        <w:t>»</w:t>
      </w:r>
      <w:r w:rsidRPr="00E73E60">
        <w:t xml:space="preserve"> заменить словом </w:t>
      </w:r>
      <w:r>
        <w:t>«</w:t>
      </w:r>
      <w:r w:rsidRPr="00E73E60">
        <w:t>оценок</w:t>
      </w:r>
      <w:r>
        <w:t>»</w:t>
      </w:r>
      <w:r w:rsidRPr="00E73E60">
        <w:t>.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 xml:space="preserve">12. В строке пятой, столбце втором таблицы 4 пункта 6.4 цифру </w:t>
      </w:r>
      <w:r>
        <w:t>«</w:t>
      </w:r>
      <w:r w:rsidRPr="00E73E60">
        <w:t>16,5</w:t>
      </w:r>
      <w:r>
        <w:t>»</w:t>
      </w:r>
      <w:r w:rsidRPr="00E73E60">
        <w:t xml:space="preserve"> заменить цифрой </w:t>
      </w:r>
      <w:r>
        <w:t>«</w:t>
      </w:r>
      <w:r w:rsidRPr="00E73E60">
        <w:t>14</w:t>
      </w:r>
      <w:r>
        <w:t>»</w:t>
      </w:r>
      <w:r w:rsidRPr="00E73E60">
        <w:t>.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 xml:space="preserve">13. В абзаце четвертом подпункта 7.3.6 пункта 7.3 слова </w:t>
      </w:r>
      <w:r>
        <w:t>«</w:t>
      </w:r>
      <w:r w:rsidRPr="00E73E60">
        <w:t>первую медицинскую помощь</w:t>
      </w:r>
      <w:r>
        <w:t>»</w:t>
      </w:r>
      <w:r w:rsidRPr="00E73E60">
        <w:t xml:space="preserve"> заменить словами </w:t>
      </w:r>
      <w:r>
        <w:t>«</w:t>
      </w:r>
      <w:r w:rsidRPr="00E73E60">
        <w:t>первую помощь и медицинскую помощь</w:t>
      </w:r>
      <w:r>
        <w:t>»</w:t>
      </w:r>
      <w:r w:rsidRPr="00E73E60">
        <w:t>.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>14. В приложениях к приказу: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 xml:space="preserve">раздел 8 приложения </w:t>
      </w:r>
      <w:r>
        <w:t>№</w:t>
      </w:r>
      <w:r w:rsidRPr="00E73E60">
        <w:t xml:space="preserve"> 21 к п. 2.9 Правил изложить в следующей редакции:</w:t>
      </w:r>
    </w:p>
    <w:p w:rsidR="00E73E60" w:rsidRPr="00E73E60" w:rsidRDefault="00E73E60">
      <w:pPr>
        <w:pStyle w:val="ConsPlusNormal"/>
        <w:spacing w:before="220"/>
        <w:ind w:firstLine="540"/>
        <w:jc w:val="both"/>
      </w:pPr>
      <w:r>
        <w:t>«</w:t>
      </w:r>
      <w:r w:rsidRPr="00E73E60">
        <w:t>Раздел 8. Расчет защитных свойств несущих и ограждающих конструкций ЗС ГО с обоснованием невозможности или экономической нецелесообразности восстановления расчетных защитных свойств несущих и ограждающих конструкций ЗС ГО</w:t>
      </w:r>
      <w:proofErr w:type="gramStart"/>
      <w:r w:rsidRPr="00E73E60">
        <w:t>.</w:t>
      </w:r>
      <w:r>
        <w:t>»</w:t>
      </w:r>
      <w:r w:rsidRPr="00E73E60">
        <w:t>;</w:t>
      </w:r>
      <w:proofErr w:type="gramEnd"/>
    </w:p>
    <w:p w:rsidR="00E73E60" w:rsidRPr="00E73E60" w:rsidRDefault="00E73E60">
      <w:pPr>
        <w:pStyle w:val="ConsPlusNormal"/>
        <w:spacing w:before="220"/>
        <w:ind w:firstLine="540"/>
        <w:jc w:val="both"/>
      </w:pPr>
      <w:r w:rsidRPr="00E73E60">
        <w:t xml:space="preserve">дополнить приказ Приложением </w:t>
      </w:r>
      <w:r>
        <w:t>№</w:t>
      </w:r>
      <w:r w:rsidRPr="00E73E60">
        <w:t xml:space="preserve"> 23 в следующей редакции:</w:t>
      </w:r>
    </w:p>
    <w:p w:rsidR="00E73E60" w:rsidRDefault="00E73E60">
      <w:pPr>
        <w:pStyle w:val="ConsPlusNormal"/>
        <w:jc w:val="right"/>
        <w:sectPr w:rsidR="00E73E60" w:rsidSect="003437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73E60" w:rsidRDefault="00E73E60" w:rsidP="00E73E60">
      <w:pPr>
        <w:jc w:val="right"/>
      </w:pPr>
      <w:r>
        <w:lastRenderedPageBreak/>
        <w:t>Приложение № 2</w:t>
      </w:r>
      <w:r w:rsidRPr="007B6A21">
        <w:t>3</w:t>
      </w:r>
      <w:r>
        <w:br/>
        <w:t>к п. 2.8 Правил</w:t>
      </w:r>
    </w:p>
    <w:p w:rsidR="00E73E60" w:rsidRDefault="00E73E60" w:rsidP="00E73E60">
      <w:pPr>
        <w:spacing w:after="240"/>
        <w:jc w:val="right"/>
        <w:rPr>
          <w:sz w:val="24"/>
          <w:szCs w:val="24"/>
        </w:rPr>
      </w:pPr>
    </w:p>
    <w:p w:rsidR="00E73E60" w:rsidRDefault="00E73E60" w:rsidP="00E73E60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t>Рекомендуемый образец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39"/>
        <w:gridCol w:w="1701"/>
        <w:gridCol w:w="4139"/>
      </w:tblGrid>
      <w:tr w:rsidR="00E73E60" w:rsidTr="00C41EE2">
        <w:trPr>
          <w:cantSplit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«УТВЕРЖДЕНО»</w:t>
            </w:r>
          </w:p>
        </w:tc>
      </w:tr>
      <w:tr w:rsidR="00E73E60" w:rsidTr="00C41EE2">
        <w:trPr>
          <w:cantSplit/>
        </w:trPr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</w:tr>
      <w:tr w:rsidR="00E73E60" w:rsidTr="00C41EE2">
        <w:trPr>
          <w:cantSplit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center"/>
            </w:pPr>
            <w:r>
              <w:t>(должность)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/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center"/>
            </w:pPr>
            <w:r>
              <w:t>(должность)</w:t>
            </w:r>
          </w:p>
        </w:tc>
      </w:tr>
      <w:tr w:rsidR="00E73E60" w:rsidTr="00C41EE2">
        <w:trPr>
          <w:cantSplit/>
        </w:trPr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</w:tr>
      <w:tr w:rsidR="00E73E60" w:rsidTr="00C41EE2">
        <w:trPr>
          <w:cantSplit/>
        </w:trPr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ind w:left="1134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ind w:left="1134"/>
              <w:rPr>
                <w:sz w:val="24"/>
                <w:szCs w:val="24"/>
              </w:rPr>
            </w:pPr>
          </w:p>
        </w:tc>
      </w:tr>
      <w:tr w:rsidR="00E73E60" w:rsidTr="00C41EE2">
        <w:trPr>
          <w:cantSplit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center"/>
            </w:pPr>
            <w:r>
              <w:t>(подпись, инициалы, фамилия)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/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center"/>
            </w:pPr>
            <w:r>
              <w:t>(подпись, инициалы, фамилия)</w:t>
            </w:r>
          </w:p>
        </w:tc>
      </w:tr>
    </w:tbl>
    <w:p w:rsidR="00E73E60" w:rsidRPr="00342AEE" w:rsidRDefault="00E73E60" w:rsidP="00E73E60">
      <w:pPr>
        <w:rPr>
          <w:sz w:val="2"/>
          <w:szCs w:val="2"/>
        </w:rPr>
      </w:pPr>
    </w:p>
    <w:tbl>
      <w:tblPr>
        <w:tblW w:w="9185" w:type="dxa"/>
        <w:tblInd w:w="4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255"/>
        <w:gridCol w:w="1361"/>
        <w:gridCol w:w="397"/>
        <w:gridCol w:w="397"/>
        <w:gridCol w:w="2777"/>
        <w:gridCol w:w="170"/>
        <w:gridCol w:w="454"/>
        <w:gridCol w:w="255"/>
        <w:gridCol w:w="1361"/>
        <w:gridCol w:w="397"/>
        <w:gridCol w:w="397"/>
        <w:gridCol w:w="340"/>
      </w:tblGrid>
      <w:tr w:rsidR="00E73E60" w:rsidTr="00C41EE2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3E60" w:rsidRDefault="00E73E60" w:rsidP="00E73E60">
      <w:pPr>
        <w:tabs>
          <w:tab w:val="left" w:pos="5812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М.П.</w:t>
      </w:r>
      <w:r>
        <w:rPr>
          <w:sz w:val="24"/>
          <w:szCs w:val="24"/>
        </w:rPr>
        <w:tab/>
        <w:t>М.П. (при наличии)</w:t>
      </w:r>
    </w:p>
    <w:p w:rsidR="00E73E60" w:rsidRPr="0097338F" w:rsidRDefault="00E73E60" w:rsidP="00E73E60">
      <w:pPr>
        <w:spacing w:before="240"/>
        <w:jc w:val="center"/>
        <w:rPr>
          <w:sz w:val="26"/>
          <w:szCs w:val="26"/>
        </w:rPr>
      </w:pPr>
      <w:r w:rsidRPr="0097338F">
        <w:rPr>
          <w:bCs/>
          <w:sz w:val="26"/>
          <w:szCs w:val="26"/>
        </w:rPr>
        <w:t>АКТ</w:t>
      </w:r>
      <w:r>
        <w:rPr>
          <w:bCs/>
          <w:sz w:val="26"/>
          <w:szCs w:val="26"/>
        </w:rPr>
        <w:t xml:space="preserve"> ОБ ИЗМЕНЕНИИ ТИПА ЗС ГО</w:t>
      </w:r>
    </w:p>
    <w:p w:rsidR="00E73E60" w:rsidRDefault="00E73E60" w:rsidP="00E73E60">
      <w:pPr>
        <w:jc w:val="center"/>
        <w:rPr>
          <w:sz w:val="24"/>
          <w:szCs w:val="24"/>
        </w:rPr>
      </w:pPr>
    </w:p>
    <w:p w:rsidR="00E73E60" w:rsidRDefault="00E73E60" w:rsidP="00E73E60">
      <w:pPr>
        <w:pBdr>
          <w:top w:val="single" w:sz="4" w:space="1" w:color="auto"/>
        </w:pBdr>
        <w:spacing w:after="120"/>
        <w:jc w:val="center"/>
      </w:pPr>
      <w:r>
        <w:t>(инвентарный номер ЗС ГО, наименование эксплуатирующей организации)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54"/>
        <w:gridCol w:w="340"/>
        <w:gridCol w:w="1361"/>
        <w:gridCol w:w="397"/>
        <w:gridCol w:w="397"/>
        <w:gridCol w:w="1985"/>
        <w:gridCol w:w="2835"/>
      </w:tblGrid>
      <w:tr w:rsidR="00E73E60" w:rsidTr="00C41EE2">
        <w:trPr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</w:tr>
      <w:tr w:rsidR="00E73E60" w:rsidRPr="003E3F79" w:rsidTr="00C41EE2">
        <w:trPr>
          <w:jc w:val="center"/>
        </w:trPr>
        <w:tc>
          <w:tcPr>
            <w:tcW w:w="170" w:type="dxa"/>
          </w:tcPr>
          <w:p w:rsidR="00E73E60" w:rsidRPr="003E3F79" w:rsidRDefault="00E73E60" w:rsidP="00C41EE2">
            <w:pPr>
              <w:jc w:val="center"/>
            </w:pPr>
          </w:p>
        </w:tc>
        <w:tc>
          <w:tcPr>
            <w:tcW w:w="454" w:type="dxa"/>
          </w:tcPr>
          <w:p w:rsidR="00E73E60" w:rsidRPr="003E3F79" w:rsidRDefault="00E73E60" w:rsidP="00C41EE2">
            <w:pPr>
              <w:jc w:val="center"/>
            </w:pPr>
          </w:p>
        </w:tc>
        <w:tc>
          <w:tcPr>
            <w:tcW w:w="340" w:type="dxa"/>
          </w:tcPr>
          <w:p w:rsidR="00E73E60" w:rsidRPr="003E3F79" w:rsidRDefault="00E73E60" w:rsidP="00C41EE2">
            <w:pPr>
              <w:jc w:val="center"/>
            </w:pPr>
          </w:p>
        </w:tc>
        <w:tc>
          <w:tcPr>
            <w:tcW w:w="1361" w:type="dxa"/>
          </w:tcPr>
          <w:p w:rsidR="00E73E60" w:rsidRPr="003E3F79" w:rsidRDefault="00E73E60" w:rsidP="00C41EE2">
            <w:pPr>
              <w:jc w:val="center"/>
            </w:pPr>
          </w:p>
        </w:tc>
        <w:tc>
          <w:tcPr>
            <w:tcW w:w="397" w:type="dxa"/>
          </w:tcPr>
          <w:p w:rsidR="00E73E60" w:rsidRPr="003E3F79" w:rsidRDefault="00E73E60" w:rsidP="00C41EE2">
            <w:pPr>
              <w:jc w:val="center"/>
            </w:pPr>
          </w:p>
        </w:tc>
        <w:tc>
          <w:tcPr>
            <w:tcW w:w="397" w:type="dxa"/>
          </w:tcPr>
          <w:p w:rsidR="00E73E60" w:rsidRPr="003E3F79" w:rsidRDefault="00E73E60" w:rsidP="00C41EE2">
            <w:pPr>
              <w:jc w:val="center"/>
            </w:pPr>
          </w:p>
        </w:tc>
        <w:tc>
          <w:tcPr>
            <w:tcW w:w="1985" w:type="dxa"/>
          </w:tcPr>
          <w:p w:rsidR="00E73E60" w:rsidRPr="003E3F79" w:rsidRDefault="00E73E60" w:rsidP="00C41EE2">
            <w:pPr>
              <w:ind w:left="57"/>
              <w:jc w:val="center"/>
            </w:pPr>
          </w:p>
        </w:tc>
        <w:tc>
          <w:tcPr>
            <w:tcW w:w="2835" w:type="dxa"/>
          </w:tcPr>
          <w:p w:rsidR="00E73E60" w:rsidRPr="003E3F79" w:rsidRDefault="00E73E60" w:rsidP="00C41EE2">
            <w:pPr>
              <w:jc w:val="center"/>
            </w:pPr>
            <w:r>
              <w:t>(населенный пункт)</w:t>
            </w:r>
          </w:p>
        </w:tc>
      </w:tr>
    </w:tbl>
    <w:p w:rsidR="00E73E60" w:rsidRDefault="00E73E60" w:rsidP="00E73E60">
      <w:pPr>
        <w:tabs>
          <w:tab w:val="left" w:pos="2268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Комиссия в составе:</w:t>
      </w:r>
      <w:r>
        <w:rPr>
          <w:sz w:val="24"/>
          <w:szCs w:val="24"/>
        </w:rPr>
        <w:tab/>
        <w:t xml:space="preserve">председателя  </w:t>
      </w:r>
    </w:p>
    <w:p w:rsidR="00E73E60" w:rsidRDefault="00E73E60" w:rsidP="00E73E60">
      <w:pPr>
        <w:pBdr>
          <w:top w:val="single" w:sz="4" w:space="1" w:color="auto"/>
        </w:pBdr>
        <w:ind w:left="3738"/>
        <w:jc w:val="center"/>
      </w:pPr>
      <w:r>
        <w:t>(должность, фамилия, инициалы)</w:t>
      </w:r>
    </w:p>
    <w:p w:rsidR="00E73E60" w:rsidRDefault="00E73E60" w:rsidP="00E73E60">
      <w:p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>членов комиссии:</w:t>
      </w:r>
      <w:r>
        <w:rPr>
          <w:sz w:val="24"/>
          <w:szCs w:val="24"/>
        </w:rPr>
        <w:tab/>
      </w:r>
    </w:p>
    <w:p w:rsidR="00E73E60" w:rsidRDefault="00E73E60" w:rsidP="00E73E60">
      <w:pPr>
        <w:pBdr>
          <w:top w:val="single" w:sz="4" w:space="1" w:color="auto"/>
        </w:pBdr>
        <w:ind w:left="2268"/>
        <w:jc w:val="center"/>
      </w:pPr>
      <w:r>
        <w:t>(должность, фамилия, инициалы)</w:t>
      </w:r>
    </w:p>
    <w:p w:rsidR="00E73E60" w:rsidRDefault="00E73E60" w:rsidP="00E73E60">
      <w:pPr>
        <w:ind w:left="2268"/>
        <w:rPr>
          <w:sz w:val="24"/>
          <w:szCs w:val="24"/>
        </w:rPr>
      </w:pPr>
    </w:p>
    <w:p w:rsidR="00E73E60" w:rsidRDefault="00E73E60" w:rsidP="00E73E60">
      <w:pPr>
        <w:pBdr>
          <w:top w:val="single" w:sz="4" w:space="1" w:color="auto"/>
        </w:pBdr>
        <w:ind w:left="2268"/>
        <w:jc w:val="center"/>
      </w:pPr>
      <w:r>
        <w:t>(должность, фамилия, инициалы)</w:t>
      </w:r>
    </w:p>
    <w:p w:rsidR="00E73E60" w:rsidRDefault="00E73E60" w:rsidP="00E73E60">
      <w:pPr>
        <w:ind w:left="2268"/>
        <w:rPr>
          <w:sz w:val="24"/>
          <w:szCs w:val="24"/>
        </w:rPr>
      </w:pPr>
    </w:p>
    <w:p w:rsidR="00E73E60" w:rsidRDefault="00E73E60" w:rsidP="00E73E60">
      <w:pPr>
        <w:pBdr>
          <w:top w:val="single" w:sz="4" w:space="1" w:color="auto"/>
        </w:pBdr>
        <w:ind w:left="2268"/>
        <w:jc w:val="center"/>
      </w:pPr>
      <w:r>
        <w:t>(должность, фамилия, инициалы)</w:t>
      </w:r>
    </w:p>
    <w:p w:rsidR="00E73E60" w:rsidRDefault="00E73E60" w:rsidP="00E73E60">
      <w:pPr>
        <w:ind w:left="2268"/>
        <w:rPr>
          <w:sz w:val="24"/>
          <w:szCs w:val="24"/>
        </w:rPr>
      </w:pPr>
    </w:p>
    <w:p w:rsidR="00E73E60" w:rsidRDefault="00E73E60" w:rsidP="00E73E60">
      <w:pPr>
        <w:pBdr>
          <w:top w:val="single" w:sz="4" w:space="1" w:color="auto"/>
        </w:pBdr>
        <w:ind w:left="2268"/>
        <w:jc w:val="center"/>
      </w:pPr>
      <w:r>
        <w:t>(должность, фамилия, инициалы)</w:t>
      </w:r>
    </w:p>
    <w:p w:rsidR="00E73E60" w:rsidRDefault="00E73E60" w:rsidP="00E73E60">
      <w:pPr>
        <w:spacing w:before="240"/>
        <w:rPr>
          <w:sz w:val="24"/>
          <w:szCs w:val="24"/>
        </w:rPr>
      </w:pPr>
      <w:proofErr w:type="gramStart"/>
      <w:r>
        <w:rPr>
          <w:sz w:val="24"/>
          <w:szCs w:val="24"/>
        </w:rPr>
        <w:t>Назначенная</w:t>
      </w:r>
      <w:proofErr w:type="gramEnd"/>
      <w:r>
        <w:rPr>
          <w:sz w:val="24"/>
          <w:szCs w:val="24"/>
        </w:rPr>
        <w:t xml:space="preserve"> приказом (распоряжением)  </w:t>
      </w:r>
    </w:p>
    <w:p w:rsidR="00E73E60" w:rsidRDefault="00E73E60" w:rsidP="00E73E60">
      <w:pPr>
        <w:pBdr>
          <w:top w:val="single" w:sz="4" w:space="1" w:color="auto"/>
        </w:pBdr>
        <w:ind w:left="4284"/>
        <w:jc w:val="center"/>
      </w:pPr>
      <w:r>
        <w:t>(наименование органа, организации)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170"/>
        <w:gridCol w:w="454"/>
        <w:gridCol w:w="255"/>
        <w:gridCol w:w="1361"/>
        <w:gridCol w:w="397"/>
        <w:gridCol w:w="397"/>
        <w:gridCol w:w="652"/>
        <w:gridCol w:w="794"/>
        <w:gridCol w:w="1644"/>
        <w:gridCol w:w="3572"/>
      </w:tblGrid>
      <w:tr w:rsidR="00E73E60" w:rsidTr="00C41EE2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</w:tr>
    </w:tbl>
    <w:p w:rsidR="00E73E60" w:rsidRDefault="00E73E60" w:rsidP="00E73E60">
      <w:pPr>
        <w:rPr>
          <w:sz w:val="24"/>
          <w:szCs w:val="24"/>
        </w:rPr>
      </w:pPr>
    </w:p>
    <w:p w:rsidR="00E73E60" w:rsidRDefault="00E73E60" w:rsidP="00E73E60">
      <w:pPr>
        <w:pBdr>
          <w:top w:val="single" w:sz="4" w:space="1" w:color="auto"/>
        </w:pBdr>
        <w:rPr>
          <w:sz w:val="2"/>
          <w:szCs w:val="2"/>
        </w:rPr>
      </w:pPr>
    </w:p>
    <w:p w:rsidR="00E73E60" w:rsidRDefault="00E73E60" w:rsidP="00E73E60">
      <w:pPr>
        <w:rPr>
          <w:sz w:val="24"/>
          <w:szCs w:val="24"/>
        </w:rPr>
      </w:pPr>
      <w:r>
        <w:rPr>
          <w:sz w:val="24"/>
          <w:szCs w:val="24"/>
        </w:rPr>
        <w:t xml:space="preserve">провела осмотр  </w:t>
      </w:r>
    </w:p>
    <w:p w:rsidR="00E73E60" w:rsidRDefault="00E73E60" w:rsidP="00E73E60">
      <w:pPr>
        <w:pBdr>
          <w:top w:val="single" w:sz="4" w:space="1" w:color="auto"/>
        </w:pBdr>
        <w:ind w:left="1733"/>
        <w:jc w:val="center"/>
      </w:pPr>
      <w:r>
        <w:t>(наименование объекта, адрес местонахождения)</w:t>
      </w:r>
    </w:p>
    <w:p w:rsidR="00E73E60" w:rsidRDefault="00E73E60" w:rsidP="00E73E60">
      <w:pPr>
        <w:rPr>
          <w:sz w:val="24"/>
          <w:szCs w:val="24"/>
        </w:rPr>
      </w:pPr>
      <w:r>
        <w:rPr>
          <w:sz w:val="24"/>
          <w:szCs w:val="24"/>
        </w:rPr>
        <w:t>и рассмотрела предоставленную комиссии техническую документацию: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94"/>
        <w:gridCol w:w="737"/>
        <w:gridCol w:w="450"/>
      </w:tblGrid>
      <w:tr w:rsidR="00E73E60" w:rsidTr="00C41EE2"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Год ввода в эксплуатацию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3E60" w:rsidRDefault="00E73E60" w:rsidP="00E73E60">
      <w:pPr>
        <w:rPr>
          <w:sz w:val="24"/>
          <w:szCs w:val="24"/>
        </w:rPr>
      </w:pPr>
      <w:r>
        <w:rPr>
          <w:sz w:val="24"/>
          <w:szCs w:val="24"/>
        </w:rPr>
        <w:t>2. </w:t>
      </w:r>
      <w:r w:rsidRPr="00635D11">
        <w:rPr>
          <w:sz w:val="24"/>
          <w:szCs w:val="24"/>
        </w:rPr>
        <w:t xml:space="preserve">Физическое состояние конструкций </w:t>
      </w:r>
      <w:r>
        <w:rPr>
          <w:sz w:val="24"/>
          <w:szCs w:val="24"/>
        </w:rPr>
        <w:t>З</w:t>
      </w:r>
      <w:r w:rsidRPr="00635D11">
        <w:rPr>
          <w:sz w:val="24"/>
          <w:szCs w:val="24"/>
        </w:rPr>
        <w:t>С ГО (протечки, герметичность):</w:t>
      </w:r>
    </w:p>
    <w:p w:rsidR="00E73E60" w:rsidRDefault="00E73E60" w:rsidP="00E73E60">
      <w:pPr>
        <w:ind w:left="397"/>
        <w:rPr>
          <w:sz w:val="24"/>
          <w:szCs w:val="24"/>
        </w:rPr>
      </w:pPr>
    </w:p>
    <w:p w:rsidR="00E73E60" w:rsidRPr="00635D11" w:rsidRDefault="00E73E60" w:rsidP="00E73E60">
      <w:pPr>
        <w:pBdr>
          <w:top w:val="single" w:sz="4" w:space="1" w:color="auto"/>
        </w:pBdr>
        <w:ind w:left="397"/>
        <w:rPr>
          <w:sz w:val="2"/>
          <w:szCs w:val="2"/>
        </w:rPr>
      </w:pPr>
    </w:p>
    <w:p w:rsidR="00E73E60" w:rsidRPr="00635D11" w:rsidRDefault="00E73E60" w:rsidP="00E73E60">
      <w:pPr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  <w:lang w:val="en-US"/>
        </w:rPr>
        <w:t> </w:t>
      </w:r>
      <w:r w:rsidRPr="00635D11">
        <w:rPr>
          <w:sz w:val="24"/>
          <w:szCs w:val="24"/>
        </w:rPr>
        <w:t>Физическое состояние и работоспособность системы вентиляции:</w:t>
      </w:r>
    </w:p>
    <w:p w:rsidR="00E73E60" w:rsidRDefault="00E73E60" w:rsidP="00E73E60">
      <w:pPr>
        <w:ind w:left="397"/>
        <w:rPr>
          <w:sz w:val="24"/>
          <w:szCs w:val="24"/>
        </w:rPr>
      </w:pPr>
    </w:p>
    <w:p w:rsidR="00E73E60" w:rsidRPr="00635D11" w:rsidRDefault="00E73E60" w:rsidP="00E73E60">
      <w:pPr>
        <w:pBdr>
          <w:top w:val="single" w:sz="4" w:space="1" w:color="auto"/>
        </w:pBdr>
        <w:ind w:left="397"/>
        <w:rPr>
          <w:sz w:val="2"/>
          <w:szCs w:val="2"/>
        </w:rPr>
      </w:pPr>
    </w:p>
    <w:p w:rsidR="00E73E60" w:rsidRPr="00635D11" w:rsidRDefault="00E73E60" w:rsidP="00E73E60">
      <w:pPr>
        <w:rPr>
          <w:sz w:val="24"/>
          <w:szCs w:val="24"/>
        </w:rPr>
      </w:pPr>
      <w:r w:rsidRPr="00635D11">
        <w:rPr>
          <w:sz w:val="24"/>
          <w:szCs w:val="24"/>
        </w:rPr>
        <w:t>4.</w:t>
      </w:r>
      <w:r>
        <w:rPr>
          <w:sz w:val="24"/>
          <w:szCs w:val="24"/>
          <w:lang w:val="en-US"/>
        </w:rPr>
        <w:t> </w:t>
      </w:r>
      <w:r w:rsidRPr="00635D11">
        <w:rPr>
          <w:sz w:val="24"/>
          <w:szCs w:val="24"/>
        </w:rPr>
        <w:t>Физическое состояние и работоспособность системы энергоснабжения:</w:t>
      </w:r>
    </w:p>
    <w:p w:rsidR="00E73E60" w:rsidRDefault="00E73E60" w:rsidP="00E73E60">
      <w:pPr>
        <w:ind w:left="397"/>
        <w:rPr>
          <w:sz w:val="24"/>
          <w:szCs w:val="24"/>
        </w:rPr>
      </w:pPr>
    </w:p>
    <w:p w:rsidR="00E73E60" w:rsidRPr="00635D11" w:rsidRDefault="00E73E60" w:rsidP="00E73E60">
      <w:pPr>
        <w:pBdr>
          <w:top w:val="single" w:sz="4" w:space="1" w:color="auto"/>
        </w:pBdr>
        <w:ind w:left="397"/>
        <w:rPr>
          <w:sz w:val="2"/>
          <w:szCs w:val="2"/>
        </w:rPr>
      </w:pPr>
    </w:p>
    <w:p w:rsidR="00E73E60" w:rsidRPr="00635D11" w:rsidRDefault="00E73E60" w:rsidP="00E73E60">
      <w:pPr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  <w:lang w:val="en-US"/>
        </w:rPr>
        <w:t> </w:t>
      </w:r>
      <w:r w:rsidRPr="00635D11">
        <w:rPr>
          <w:sz w:val="24"/>
          <w:szCs w:val="24"/>
        </w:rPr>
        <w:t>Физическое состояние и работоспособность системы водоснабжения:</w:t>
      </w:r>
    </w:p>
    <w:p w:rsidR="00E73E60" w:rsidRDefault="00E73E60" w:rsidP="00E73E60">
      <w:pPr>
        <w:ind w:left="397"/>
        <w:rPr>
          <w:sz w:val="24"/>
          <w:szCs w:val="24"/>
        </w:rPr>
      </w:pPr>
    </w:p>
    <w:p w:rsidR="00E73E60" w:rsidRPr="00635D11" w:rsidRDefault="00E73E60" w:rsidP="00E73E60">
      <w:pPr>
        <w:pBdr>
          <w:top w:val="single" w:sz="4" w:space="1" w:color="auto"/>
        </w:pBdr>
        <w:ind w:left="397"/>
        <w:rPr>
          <w:sz w:val="2"/>
          <w:szCs w:val="2"/>
        </w:rPr>
      </w:pPr>
    </w:p>
    <w:p w:rsidR="00E73E60" w:rsidRPr="00635D11" w:rsidRDefault="00E73E60" w:rsidP="00E73E60">
      <w:pPr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  <w:lang w:val="en-US"/>
        </w:rPr>
        <w:t> </w:t>
      </w:r>
      <w:r w:rsidRPr="00635D11">
        <w:rPr>
          <w:sz w:val="24"/>
          <w:szCs w:val="24"/>
        </w:rPr>
        <w:t>Физическое состояние и работоспособность системы канализации:</w:t>
      </w:r>
    </w:p>
    <w:p w:rsidR="00E73E60" w:rsidRDefault="00E73E60" w:rsidP="00E73E60">
      <w:pPr>
        <w:ind w:left="397"/>
        <w:rPr>
          <w:sz w:val="24"/>
          <w:szCs w:val="24"/>
        </w:rPr>
      </w:pPr>
    </w:p>
    <w:p w:rsidR="00E73E60" w:rsidRPr="00635D11" w:rsidRDefault="00E73E60" w:rsidP="00E73E60">
      <w:pPr>
        <w:pBdr>
          <w:top w:val="single" w:sz="4" w:space="1" w:color="auto"/>
        </w:pBdr>
        <w:ind w:left="397"/>
        <w:rPr>
          <w:sz w:val="2"/>
          <w:szCs w:val="2"/>
        </w:rPr>
      </w:pPr>
    </w:p>
    <w:p w:rsidR="00E73E60" w:rsidRPr="00635D11" w:rsidRDefault="00E73E60" w:rsidP="00E73E60">
      <w:pPr>
        <w:rPr>
          <w:sz w:val="24"/>
          <w:szCs w:val="24"/>
        </w:rPr>
      </w:pPr>
      <w:r>
        <w:rPr>
          <w:sz w:val="24"/>
          <w:szCs w:val="24"/>
        </w:rPr>
        <w:t>7. </w:t>
      </w:r>
      <w:r w:rsidRPr="00635D11">
        <w:rPr>
          <w:sz w:val="24"/>
          <w:szCs w:val="24"/>
        </w:rPr>
        <w:t>Физическое состояние и работоспособность системы водоснабжения:</w:t>
      </w:r>
    </w:p>
    <w:p w:rsidR="00E73E60" w:rsidRDefault="00E73E60" w:rsidP="00E73E60">
      <w:pPr>
        <w:ind w:left="397"/>
        <w:rPr>
          <w:sz w:val="24"/>
          <w:szCs w:val="24"/>
        </w:rPr>
      </w:pPr>
    </w:p>
    <w:p w:rsidR="00E73E60" w:rsidRPr="00635D11" w:rsidRDefault="00E73E60" w:rsidP="00E73E60">
      <w:pPr>
        <w:pBdr>
          <w:top w:val="single" w:sz="4" w:space="1" w:color="auto"/>
        </w:pBdr>
        <w:ind w:left="397"/>
        <w:rPr>
          <w:sz w:val="2"/>
          <w:szCs w:val="2"/>
        </w:rPr>
      </w:pPr>
    </w:p>
    <w:p w:rsidR="00E73E60" w:rsidRPr="00635D11" w:rsidRDefault="00E73E60" w:rsidP="00E73E60">
      <w:pPr>
        <w:rPr>
          <w:sz w:val="24"/>
          <w:szCs w:val="24"/>
        </w:rPr>
      </w:pPr>
      <w:r>
        <w:rPr>
          <w:sz w:val="24"/>
          <w:szCs w:val="24"/>
        </w:rPr>
        <w:t>8. </w:t>
      </w:r>
      <w:r w:rsidRPr="00635D11">
        <w:rPr>
          <w:sz w:val="24"/>
          <w:szCs w:val="24"/>
        </w:rPr>
        <w:t>Наличие необходимой документации ЗС ГО</w:t>
      </w:r>
      <w:r>
        <w:rPr>
          <w:sz w:val="24"/>
          <w:szCs w:val="24"/>
        </w:rPr>
        <w:t xml:space="preserve">:  </w:t>
      </w:r>
    </w:p>
    <w:p w:rsidR="00E73E60" w:rsidRPr="00635D11" w:rsidRDefault="00E73E60" w:rsidP="00E73E60">
      <w:pPr>
        <w:pBdr>
          <w:top w:val="single" w:sz="4" w:space="1" w:color="auto"/>
        </w:pBdr>
        <w:ind w:left="4984"/>
        <w:rPr>
          <w:sz w:val="2"/>
          <w:szCs w:val="2"/>
        </w:rPr>
      </w:pPr>
    </w:p>
    <w:p w:rsidR="00E73E60" w:rsidRDefault="00E73E60" w:rsidP="00E73E60">
      <w:pPr>
        <w:keepNext/>
        <w:ind w:right="3119"/>
        <w:rPr>
          <w:sz w:val="24"/>
          <w:szCs w:val="24"/>
        </w:rPr>
      </w:pPr>
    </w:p>
    <w:p w:rsidR="00E73E60" w:rsidRPr="00635D11" w:rsidRDefault="00E73E60" w:rsidP="00E73E60">
      <w:pPr>
        <w:keepNext/>
        <w:ind w:right="3119"/>
        <w:rPr>
          <w:sz w:val="24"/>
          <w:szCs w:val="24"/>
        </w:rPr>
      </w:pPr>
      <w:r>
        <w:rPr>
          <w:sz w:val="24"/>
          <w:szCs w:val="24"/>
        </w:rPr>
        <w:t>9. </w:t>
      </w:r>
      <w:r w:rsidRPr="00635D11">
        <w:rPr>
          <w:sz w:val="24"/>
          <w:szCs w:val="24"/>
        </w:rPr>
        <w:t>Заключение комиссии: перевести ЗС ГО инв.</w:t>
      </w:r>
      <w:r>
        <w:rPr>
          <w:sz w:val="24"/>
          <w:szCs w:val="24"/>
        </w:rPr>
        <w:t xml:space="preserve"> №  </w:t>
      </w:r>
    </w:p>
    <w:p w:rsidR="00E73E60" w:rsidRPr="008267E6" w:rsidRDefault="00E73E60" w:rsidP="00E73E60">
      <w:pPr>
        <w:keepNext/>
        <w:pBdr>
          <w:top w:val="single" w:sz="4" w:space="1" w:color="auto"/>
        </w:pBdr>
        <w:ind w:left="5306" w:right="3119"/>
        <w:rPr>
          <w:sz w:val="2"/>
          <w:szCs w:val="2"/>
        </w:rPr>
      </w:pPr>
    </w:p>
    <w:p w:rsidR="00E73E60" w:rsidRPr="00635D11" w:rsidRDefault="00E73E60" w:rsidP="00E73E60">
      <w:pPr>
        <w:ind w:left="426" w:right="7370"/>
        <w:rPr>
          <w:sz w:val="24"/>
          <w:szCs w:val="24"/>
        </w:rPr>
      </w:pPr>
      <w:r w:rsidRPr="00635D11">
        <w:rPr>
          <w:sz w:val="24"/>
          <w:szCs w:val="24"/>
        </w:rPr>
        <w:t>из типа:</w:t>
      </w:r>
      <w:r>
        <w:rPr>
          <w:sz w:val="24"/>
          <w:szCs w:val="24"/>
        </w:rPr>
        <w:t xml:space="preserve">  </w:t>
      </w:r>
    </w:p>
    <w:p w:rsidR="00E73E60" w:rsidRPr="008267E6" w:rsidRDefault="00E73E60" w:rsidP="00E73E60">
      <w:pPr>
        <w:pBdr>
          <w:top w:val="single" w:sz="4" w:space="1" w:color="auto"/>
        </w:pBdr>
        <w:ind w:left="1358" w:right="7370"/>
        <w:rPr>
          <w:sz w:val="2"/>
          <w:szCs w:val="2"/>
        </w:rPr>
      </w:pPr>
    </w:p>
    <w:p w:rsidR="00E73E60" w:rsidRDefault="00E73E60" w:rsidP="00E73E60">
      <w:pPr>
        <w:ind w:left="426" w:right="7370"/>
        <w:rPr>
          <w:sz w:val="24"/>
          <w:szCs w:val="24"/>
        </w:rPr>
      </w:pPr>
      <w:r w:rsidRPr="00635D11">
        <w:rPr>
          <w:sz w:val="24"/>
          <w:szCs w:val="24"/>
        </w:rPr>
        <w:t xml:space="preserve">в тип: </w:t>
      </w:r>
      <w:r>
        <w:rPr>
          <w:sz w:val="24"/>
          <w:szCs w:val="24"/>
        </w:rPr>
        <w:t xml:space="preserve"> </w:t>
      </w:r>
    </w:p>
    <w:p w:rsidR="00E73E60" w:rsidRPr="008267E6" w:rsidRDefault="00E73E60" w:rsidP="00E73E60">
      <w:pPr>
        <w:pBdr>
          <w:top w:val="single" w:sz="4" w:space="1" w:color="auto"/>
        </w:pBdr>
        <w:spacing w:after="240"/>
        <w:ind w:left="1174" w:right="7371"/>
        <w:rPr>
          <w:sz w:val="2"/>
          <w:szCs w:val="2"/>
        </w:rPr>
      </w:pPr>
    </w:p>
    <w:p w:rsidR="00E73E60" w:rsidRDefault="00E73E60" w:rsidP="00E73E60">
      <w:pPr>
        <w:rPr>
          <w:sz w:val="24"/>
          <w:szCs w:val="24"/>
        </w:rPr>
      </w:pPr>
      <w:r w:rsidRPr="00B83C50">
        <w:rPr>
          <w:sz w:val="24"/>
          <w:szCs w:val="24"/>
        </w:rPr>
        <w:t>Приложение: перечень документов, прилагаемых к акту об изменении типа ЗС ГО</w:t>
      </w:r>
    </w:p>
    <w:p w:rsidR="00E73E60" w:rsidRDefault="00E73E60" w:rsidP="00E73E60">
      <w:pPr>
        <w:rPr>
          <w:sz w:val="24"/>
          <w:szCs w:val="24"/>
        </w:rPr>
      </w:pPr>
    </w:p>
    <w:p w:rsidR="00E73E60" w:rsidRDefault="00E73E60" w:rsidP="00E73E60">
      <w:pPr>
        <w:pBdr>
          <w:top w:val="single" w:sz="4" w:space="1" w:color="auto"/>
        </w:pBdr>
        <w:rPr>
          <w:sz w:val="2"/>
          <w:szCs w:val="2"/>
        </w:rPr>
      </w:pPr>
    </w:p>
    <w:p w:rsidR="00E73E60" w:rsidRDefault="00E73E60" w:rsidP="00E73E60">
      <w:pPr>
        <w:rPr>
          <w:sz w:val="24"/>
          <w:szCs w:val="24"/>
        </w:rPr>
      </w:pPr>
    </w:p>
    <w:p w:rsidR="00E73E60" w:rsidRDefault="00E73E60" w:rsidP="00E73E60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08"/>
        <w:gridCol w:w="3969"/>
      </w:tblGrid>
      <w:tr w:rsidR="00E73E60" w:rsidTr="00C41EE2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ind w:left="1361"/>
              <w:rPr>
                <w:sz w:val="24"/>
                <w:szCs w:val="24"/>
              </w:rPr>
            </w:pPr>
          </w:p>
        </w:tc>
      </w:tr>
      <w:tr w:rsidR="00E73E60" w:rsidTr="00C41EE2"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/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center"/>
            </w:pPr>
            <w:r>
              <w:t>(подпись) (фамилия, инициалы)</w:t>
            </w:r>
          </w:p>
        </w:tc>
      </w:tr>
    </w:tbl>
    <w:p w:rsidR="00E73E60" w:rsidRDefault="00E73E60" w:rsidP="00E73E6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6"/>
        <w:gridCol w:w="4631"/>
      </w:tblGrid>
      <w:tr w:rsidR="00E73E60" w:rsidTr="00C41EE2"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ind w:left="1740"/>
              <w:rPr>
                <w:sz w:val="24"/>
                <w:szCs w:val="24"/>
              </w:rPr>
            </w:pPr>
          </w:p>
        </w:tc>
      </w:tr>
      <w:tr w:rsidR="00E73E60" w:rsidTr="00C41EE2"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/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center"/>
            </w:pPr>
            <w:r>
              <w:t>(подпись) (фамилия, инициалы)</w:t>
            </w:r>
          </w:p>
        </w:tc>
      </w:tr>
    </w:tbl>
    <w:p w:rsidR="00E73E60" w:rsidRDefault="00E73E60" w:rsidP="00E73E6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6"/>
        <w:gridCol w:w="4631"/>
      </w:tblGrid>
      <w:tr w:rsidR="00E73E60" w:rsidTr="00C41EE2"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ind w:left="1740"/>
              <w:rPr>
                <w:sz w:val="24"/>
                <w:szCs w:val="24"/>
              </w:rPr>
            </w:pPr>
          </w:p>
        </w:tc>
      </w:tr>
      <w:tr w:rsidR="00E73E60" w:rsidTr="00C41EE2"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/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center"/>
            </w:pPr>
            <w:r>
              <w:t>(подпись) (фамилия, инициалы)</w:t>
            </w:r>
          </w:p>
        </w:tc>
      </w:tr>
    </w:tbl>
    <w:p w:rsidR="00E73E60" w:rsidRDefault="00E73E60" w:rsidP="00E73E6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6"/>
        <w:gridCol w:w="4631"/>
      </w:tblGrid>
      <w:tr w:rsidR="00E73E60" w:rsidTr="00C41EE2"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ind w:left="1740"/>
              <w:rPr>
                <w:sz w:val="24"/>
                <w:szCs w:val="24"/>
              </w:rPr>
            </w:pPr>
          </w:p>
        </w:tc>
      </w:tr>
      <w:tr w:rsidR="00E73E60" w:rsidTr="00C41EE2"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/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center"/>
            </w:pPr>
            <w:r>
              <w:t>(подпись) (фамилия, инициалы)</w:t>
            </w:r>
          </w:p>
        </w:tc>
      </w:tr>
    </w:tbl>
    <w:p w:rsidR="00E73E60" w:rsidRDefault="00E73E60" w:rsidP="00E73E6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6"/>
        <w:gridCol w:w="4631"/>
      </w:tblGrid>
      <w:tr w:rsidR="00E73E60" w:rsidTr="00C41EE2"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3E60" w:rsidRDefault="00E73E60" w:rsidP="00C41EE2">
            <w:pPr>
              <w:rPr>
                <w:sz w:val="24"/>
                <w:szCs w:val="24"/>
              </w:rPr>
            </w:pPr>
          </w:p>
        </w:tc>
        <w:tc>
          <w:tcPr>
            <w:tcW w:w="4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3E60" w:rsidRDefault="00E73E60" w:rsidP="00C41EE2">
            <w:pPr>
              <w:ind w:left="1740"/>
              <w:rPr>
                <w:sz w:val="24"/>
                <w:szCs w:val="24"/>
              </w:rPr>
            </w:pPr>
          </w:p>
        </w:tc>
      </w:tr>
      <w:tr w:rsidR="00E73E60" w:rsidTr="00C41EE2"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/>
        </w:tc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E73E60" w:rsidRDefault="00E73E60" w:rsidP="00C41EE2">
            <w:pPr>
              <w:jc w:val="center"/>
            </w:pPr>
            <w:r>
              <w:t>(подпись) (фамилия, инициалы)</w:t>
            </w:r>
          </w:p>
        </w:tc>
      </w:tr>
    </w:tbl>
    <w:p w:rsidR="006A1888" w:rsidRPr="00E73E60" w:rsidRDefault="006A1888" w:rsidP="00E73E60"/>
    <w:sectPr w:rsidR="006A1888" w:rsidRPr="00E73E60" w:rsidSect="00E73E60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E60"/>
    <w:rsid w:val="0008289C"/>
    <w:rsid w:val="006A1888"/>
    <w:rsid w:val="00E73E60"/>
    <w:rsid w:val="00EB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E6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3E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3E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3E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3E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B77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E6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3E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3E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3E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73E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B77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reman.club/normative-documents/prikaz-mchs-rossii-583-ot-15-12-2002-pravila-ekspluatatsi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53A14-2376-44CF-983F-4EB1336CC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1085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2019-03-20T08:07:00Z</dcterms:created>
  <dcterms:modified xsi:type="dcterms:W3CDTF">2019-03-20T08:17:00Z</dcterms:modified>
</cp:coreProperties>
</file>