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65D" w:rsidRDefault="009306A4">
      <w:pPr>
        <w:shd w:val="clear" w:color="auto" w:fill="FFFFFF"/>
        <w:ind w:firstLine="284"/>
        <w:jc w:val="center"/>
        <w:rPr>
          <w:szCs w:val="24"/>
        </w:rPr>
      </w:pPr>
      <w:r>
        <w:rPr>
          <w:color w:val="000000"/>
          <w:szCs w:val="22"/>
        </w:rPr>
        <w:t>МИНИСТЕРСТВО РОССИЙСКОЙ ФЕДЕРАЦИИ ПО ДЕЛАМ ГРАЖДАНСКОЙ ОБОРОНЫ, ЧРЕЗВЫЧАЙНЫМ СИТУАЦИЯМ И ЛИКВИДАЦИИ ПОСЛЕДСТВИЙ СТИХИЙНЫХ БЕДСТВИЙ</w:t>
      </w:r>
    </w:p>
    <w:p w:rsidR="00C0365D" w:rsidRDefault="00C0365D">
      <w:pPr>
        <w:shd w:val="clear" w:color="auto" w:fill="FFFFFF"/>
        <w:ind w:firstLine="284"/>
        <w:jc w:val="center"/>
        <w:rPr>
          <w:color w:val="000000"/>
          <w:szCs w:val="22"/>
        </w:rPr>
      </w:pPr>
    </w:p>
    <w:p w:rsidR="00C0365D" w:rsidRDefault="009306A4">
      <w:pPr>
        <w:shd w:val="clear" w:color="auto" w:fill="FFFFFF"/>
        <w:ind w:firstLine="284"/>
        <w:jc w:val="center"/>
        <w:rPr>
          <w:color w:val="000000"/>
          <w:szCs w:val="22"/>
        </w:rPr>
      </w:pPr>
      <w:r>
        <w:rPr>
          <w:color w:val="000000"/>
          <w:szCs w:val="22"/>
        </w:rPr>
        <w:t>Федеральное государственное учреждение "Всероссийский ордена "Знак Почета" научно-исследовательский институт противопожарной обороны"</w:t>
      </w:r>
    </w:p>
    <w:p w:rsidR="00C0365D" w:rsidRDefault="00C0365D">
      <w:pPr>
        <w:shd w:val="clear" w:color="auto" w:fill="FFFFFF"/>
        <w:ind w:firstLine="284"/>
        <w:jc w:val="center"/>
        <w:rPr>
          <w:color w:val="000000"/>
          <w:szCs w:val="22"/>
        </w:rPr>
      </w:pPr>
    </w:p>
    <w:p w:rsidR="00C0365D" w:rsidRDefault="00C0365D">
      <w:pPr>
        <w:shd w:val="clear" w:color="auto" w:fill="FFFFFF"/>
        <w:ind w:firstLine="284"/>
        <w:jc w:val="center"/>
        <w:rPr>
          <w:szCs w:val="24"/>
        </w:rPr>
      </w:pPr>
    </w:p>
    <w:p w:rsidR="00C0365D" w:rsidRPr="00A8189C" w:rsidRDefault="009306A4">
      <w:pPr>
        <w:shd w:val="clear" w:color="auto" w:fill="FFFFFF"/>
        <w:ind w:firstLine="284"/>
        <w:jc w:val="center"/>
        <w:rPr>
          <w:b/>
          <w:szCs w:val="26"/>
        </w:rPr>
      </w:pPr>
      <w:r>
        <w:rPr>
          <w:b/>
          <w:color w:val="000000"/>
          <w:szCs w:val="26"/>
        </w:rPr>
        <w:t xml:space="preserve">ПРИМЕНЕНИЕ ПОЛЕВОГО МЕТОДА МАТЕМАТИЧЕСКОГО МОДЕЛИРОВАНИЯ </w:t>
      </w:r>
      <w:hyperlink r:id="rId5" w:history="1">
        <w:r w:rsidRPr="00A8189C">
          <w:rPr>
            <w:rStyle w:val="a5"/>
            <w:b/>
            <w:color w:val="auto"/>
            <w:szCs w:val="26"/>
            <w:u w:val="none"/>
          </w:rPr>
          <w:t>ПОЖАРОВ</w:t>
        </w:r>
      </w:hyperlink>
      <w:r w:rsidRPr="00A8189C">
        <w:rPr>
          <w:b/>
          <w:szCs w:val="26"/>
        </w:rPr>
        <w:t xml:space="preserve"> В ПОМЕЩЕНИЯХ</w:t>
      </w:r>
    </w:p>
    <w:p w:rsidR="00C0365D" w:rsidRDefault="00C0365D">
      <w:pPr>
        <w:shd w:val="clear" w:color="auto" w:fill="FFFFFF"/>
        <w:ind w:firstLine="284"/>
        <w:jc w:val="center"/>
        <w:rPr>
          <w:szCs w:val="24"/>
        </w:rPr>
      </w:pPr>
    </w:p>
    <w:p w:rsidR="00C0365D" w:rsidRDefault="009306A4">
      <w:pPr>
        <w:shd w:val="clear" w:color="auto" w:fill="FFFFFF"/>
        <w:ind w:firstLine="284"/>
        <w:jc w:val="center"/>
        <w:rPr>
          <w:b/>
          <w:bCs/>
          <w:i/>
          <w:color w:val="000000"/>
          <w:szCs w:val="24"/>
        </w:rPr>
      </w:pPr>
      <w:r>
        <w:rPr>
          <w:b/>
          <w:bCs/>
          <w:i/>
          <w:color w:val="000000"/>
          <w:szCs w:val="24"/>
        </w:rPr>
        <w:t>Методические рекомендации</w:t>
      </w:r>
    </w:p>
    <w:p w:rsidR="00C0365D" w:rsidRDefault="00C0365D">
      <w:pPr>
        <w:shd w:val="clear" w:color="auto" w:fill="FFFFFF"/>
        <w:ind w:firstLine="284"/>
        <w:jc w:val="center"/>
        <w:rPr>
          <w:iCs/>
          <w:color w:val="000000"/>
          <w:szCs w:val="24"/>
        </w:rPr>
      </w:pPr>
    </w:p>
    <w:p w:rsidR="00C0365D" w:rsidRDefault="00C0365D">
      <w:pPr>
        <w:shd w:val="clear" w:color="auto" w:fill="FFFFFF"/>
        <w:ind w:firstLine="284"/>
        <w:jc w:val="center"/>
        <w:rPr>
          <w:szCs w:val="24"/>
        </w:rPr>
      </w:pPr>
    </w:p>
    <w:p w:rsidR="00C0365D" w:rsidRDefault="009306A4">
      <w:pPr>
        <w:shd w:val="clear" w:color="auto" w:fill="FFFFFF"/>
        <w:ind w:firstLine="284"/>
        <w:jc w:val="both"/>
        <w:rPr>
          <w:szCs w:val="24"/>
        </w:rPr>
      </w:pPr>
      <w:r>
        <w:rPr>
          <w:color w:val="000000"/>
          <w:szCs w:val="22"/>
        </w:rPr>
        <w:t xml:space="preserve">Представлено описание основных уравнений полевого метода моделирования пожаров, известного в зарубежной литературе под наименованием </w:t>
      </w:r>
      <w:r>
        <w:rPr>
          <w:color w:val="000000"/>
          <w:szCs w:val="22"/>
          <w:lang w:val="en-US"/>
        </w:rPr>
        <w:t>CFD</w:t>
      </w:r>
      <w:r>
        <w:rPr>
          <w:color w:val="000000"/>
          <w:szCs w:val="22"/>
        </w:rPr>
        <w:t xml:space="preserve"> (</w:t>
      </w:r>
      <w:r>
        <w:rPr>
          <w:color w:val="000000"/>
          <w:szCs w:val="22"/>
          <w:lang w:val="en-US"/>
        </w:rPr>
        <w:t>computational</w:t>
      </w:r>
      <w:r>
        <w:rPr>
          <w:color w:val="000000"/>
          <w:szCs w:val="22"/>
        </w:rPr>
        <w:t xml:space="preserve"> </w:t>
      </w:r>
      <w:r>
        <w:rPr>
          <w:color w:val="000000"/>
          <w:szCs w:val="22"/>
          <w:lang w:val="en-US"/>
        </w:rPr>
        <w:t>fluid</w:t>
      </w:r>
      <w:r>
        <w:rPr>
          <w:color w:val="000000"/>
          <w:szCs w:val="22"/>
        </w:rPr>
        <w:t xml:space="preserve"> </w:t>
      </w:r>
      <w:r>
        <w:rPr>
          <w:color w:val="000000"/>
          <w:szCs w:val="22"/>
          <w:lang w:val="en-US"/>
        </w:rPr>
        <w:t>dynamics</w:t>
      </w:r>
      <w:r>
        <w:rPr>
          <w:color w:val="000000"/>
          <w:szCs w:val="22"/>
        </w:rPr>
        <w:t>). Указана рекомендуемая область применения метода. Изложен порядок проведения расчетной оценки пожарной опасности конкретных объектов.</w:t>
      </w:r>
    </w:p>
    <w:p w:rsidR="00C0365D" w:rsidRDefault="009306A4">
      <w:pPr>
        <w:shd w:val="clear" w:color="auto" w:fill="FFFFFF"/>
        <w:ind w:firstLine="284"/>
        <w:jc w:val="both"/>
        <w:rPr>
          <w:szCs w:val="24"/>
        </w:rPr>
      </w:pPr>
      <w:r>
        <w:rPr>
          <w:color w:val="000000"/>
          <w:szCs w:val="22"/>
        </w:rPr>
        <w:t>Рекомендации пред</w:t>
      </w:r>
      <w:bookmarkStart w:id="0" w:name="_GoBack"/>
      <w:bookmarkEnd w:id="0"/>
      <w:r>
        <w:rPr>
          <w:color w:val="000000"/>
          <w:szCs w:val="22"/>
        </w:rPr>
        <w:t>назначены для инженерно-технических работников ГПС, преподавателей, слушателей пожарно-технических учебных заведений, сотрудников научно-исследовательских, проектно-конструкторских, строительных организаций и учреждений.</w:t>
      </w:r>
    </w:p>
    <w:p w:rsidR="00C0365D" w:rsidRDefault="009306A4">
      <w:pPr>
        <w:shd w:val="clear" w:color="auto" w:fill="FFFFFF"/>
        <w:ind w:firstLine="284"/>
        <w:jc w:val="both"/>
        <w:rPr>
          <w:color w:val="000000"/>
          <w:szCs w:val="22"/>
        </w:rPr>
      </w:pPr>
      <w:r>
        <w:rPr>
          <w:color w:val="000000"/>
          <w:szCs w:val="22"/>
        </w:rPr>
        <w:t xml:space="preserve">Рекомендации разработаны сотрудниками ФГУ ВНИИПО МЧС России канд. </w:t>
      </w:r>
      <w:proofErr w:type="spellStart"/>
      <w:r>
        <w:rPr>
          <w:color w:val="000000"/>
          <w:szCs w:val="22"/>
        </w:rPr>
        <w:t>техн</w:t>
      </w:r>
      <w:proofErr w:type="spellEnd"/>
      <w:r>
        <w:rPr>
          <w:color w:val="000000"/>
          <w:szCs w:val="22"/>
        </w:rPr>
        <w:t xml:space="preserve">. наук </w:t>
      </w:r>
      <w:r>
        <w:rPr>
          <w:color w:val="000000"/>
          <w:szCs w:val="22"/>
          <w:lang w:val="en-US"/>
        </w:rPr>
        <w:t>A</w:t>
      </w:r>
      <w:r>
        <w:rPr>
          <w:color w:val="000000"/>
          <w:szCs w:val="22"/>
        </w:rPr>
        <w:t>.</w:t>
      </w:r>
      <w:r>
        <w:rPr>
          <w:color w:val="000000"/>
          <w:szCs w:val="22"/>
          <w:lang w:val="en-US"/>
        </w:rPr>
        <w:t>M</w:t>
      </w:r>
      <w:r>
        <w:rPr>
          <w:color w:val="000000"/>
          <w:szCs w:val="22"/>
        </w:rPr>
        <w:t xml:space="preserve">. Рыжовым, д-ром </w:t>
      </w:r>
      <w:proofErr w:type="spellStart"/>
      <w:r>
        <w:rPr>
          <w:color w:val="000000"/>
          <w:szCs w:val="22"/>
        </w:rPr>
        <w:t>техн</w:t>
      </w:r>
      <w:proofErr w:type="spellEnd"/>
      <w:r>
        <w:rPr>
          <w:color w:val="000000"/>
          <w:szCs w:val="22"/>
        </w:rPr>
        <w:t xml:space="preserve">. наук И.Р. Хасановым, канд. </w:t>
      </w:r>
      <w:proofErr w:type="spellStart"/>
      <w:r>
        <w:rPr>
          <w:color w:val="000000"/>
          <w:szCs w:val="22"/>
        </w:rPr>
        <w:t>техн</w:t>
      </w:r>
      <w:proofErr w:type="spellEnd"/>
      <w:r>
        <w:rPr>
          <w:color w:val="000000"/>
          <w:szCs w:val="22"/>
        </w:rPr>
        <w:t xml:space="preserve">. наук А.В. Карповым, А.В. Волковым, В.В. </w:t>
      </w:r>
      <w:proofErr w:type="spellStart"/>
      <w:r>
        <w:rPr>
          <w:color w:val="000000"/>
          <w:szCs w:val="22"/>
        </w:rPr>
        <w:t>Лицкевичем</w:t>
      </w:r>
      <w:proofErr w:type="spellEnd"/>
      <w:r>
        <w:rPr>
          <w:color w:val="000000"/>
          <w:szCs w:val="22"/>
        </w:rPr>
        <w:t xml:space="preserve">, канд. </w:t>
      </w:r>
      <w:proofErr w:type="spellStart"/>
      <w:r>
        <w:rPr>
          <w:color w:val="000000"/>
          <w:szCs w:val="22"/>
        </w:rPr>
        <w:t>техн</w:t>
      </w:r>
      <w:proofErr w:type="spellEnd"/>
      <w:r>
        <w:rPr>
          <w:color w:val="000000"/>
          <w:szCs w:val="22"/>
        </w:rPr>
        <w:t xml:space="preserve">. наук А.А. </w:t>
      </w:r>
      <w:proofErr w:type="spellStart"/>
      <w:r>
        <w:rPr>
          <w:color w:val="000000"/>
          <w:szCs w:val="22"/>
        </w:rPr>
        <w:t>Дектеревым</w:t>
      </w:r>
      <w:proofErr w:type="spellEnd"/>
      <w:r>
        <w:rPr>
          <w:color w:val="000000"/>
          <w:szCs w:val="22"/>
        </w:rPr>
        <w:t>.</w:t>
      </w:r>
    </w:p>
    <w:p w:rsidR="00656848" w:rsidRDefault="00656848">
      <w:pPr>
        <w:widowControl/>
        <w:autoSpaceDE/>
        <w:autoSpaceDN/>
        <w:adjustRightInd/>
        <w:rPr>
          <w:color w:val="000000"/>
          <w:szCs w:val="22"/>
        </w:rPr>
      </w:pPr>
      <w:r>
        <w:rPr>
          <w:color w:val="000000"/>
          <w:szCs w:val="22"/>
        </w:rPr>
        <w:br w:type="page"/>
      </w:r>
    </w:p>
    <w:p w:rsidR="00656848" w:rsidRDefault="00656848" w:rsidP="00656848">
      <w:pPr>
        <w:shd w:val="clear" w:color="auto" w:fill="FFFFFF"/>
        <w:ind w:firstLine="284"/>
        <w:jc w:val="center"/>
        <w:rPr>
          <w:b/>
          <w:color w:val="000000"/>
          <w:szCs w:val="21"/>
        </w:rPr>
      </w:pPr>
      <w:r>
        <w:rPr>
          <w:b/>
          <w:color w:val="000000"/>
          <w:szCs w:val="21"/>
        </w:rPr>
        <w:lastRenderedPageBreak/>
        <w:t>СОДЕРЖАНИЕ</w:t>
      </w:r>
    </w:p>
    <w:p w:rsidR="00656848" w:rsidRDefault="00656848" w:rsidP="00656848">
      <w:pPr>
        <w:shd w:val="clear" w:color="auto" w:fill="FFFFFF"/>
        <w:ind w:firstLine="284"/>
        <w:jc w:val="both"/>
        <w:rPr>
          <w:szCs w:val="24"/>
        </w:rPr>
      </w:pPr>
    </w:p>
    <w:p w:rsidR="00656848" w:rsidRDefault="00656848" w:rsidP="00656848">
      <w:pPr>
        <w:shd w:val="clear" w:color="auto" w:fill="FFFFFF"/>
        <w:ind w:firstLine="284"/>
        <w:jc w:val="both"/>
        <w:rPr>
          <w:szCs w:val="24"/>
        </w:rPr>
      </w:pPr>
      <w:r>
        <w:rPr>
          <w:color w:val="000000"/>
        </w:rPr>
        <w:t>Список обозначений</w:t>
      </w:r>
    </w:p>
    <w:p w:rsidR="00656848" w:rsidRDefault="00656848" w:rsidP="00656848">
      <w:pPr>
        <w:shd w:val="clear" w:color="auto" w:fill="FFFFFF"/>
        <w:ind w:firstLine="284"/>
        <w:jc w:val="both"/>
        <w:rPr>
          <w:szCs w:val="24"/>
        </w:rPr>
      </w:pPr>
      <w:r>
        <w:rPr>
          <w:color w:val="000000"/>
        </w:rPr>
        <w:t>Введение</w:t>
      </w:r>
    </w:p>
    <w:p w:rsidR="00656848" w:rsidRDefault="00656848" w:rsidP="00656848">
      <w:pPr>
        <w:shd w:val="clear" w:color="auto" w:fill="FFFFFF"/>
        <w:ind w:firstLine="284"/>
        <w:jc w:val="both"/>
        <w:rPr>
          <w:szCs w:val="24"/>
        </w:rPr>
      </w:pPr>
      <w:r>
        <w:rPr>
          <w:color w:val="000000"/>
        </w:rPr>
        <w:t>1. Общие положения</w:t>
      </w:r>
    </w:p>
    <w:p w:rsidR="00656848" w:rsidRDefault="00656848" w:rsidP="00656848">
      <w:pPr>
        <w:shd w:val="clear" w:color="auto" w:fill="FFFFFF"/>
        <w:ind w:firstLine="284"/>
        <w:jc w:val="both"/>
        <w:rPr>
          <w:szCs w:val="24"/>
        </w:rPr>
      </w:pPr>
      <w:r>
        <w:rPr>
          <w:color w:val="000000"/>
        </w:rPr>
        <w:t>2. Область применения</w:t>
      </w:r>
    </w:p>
    <w:p w:rsidR="00656848" w:rsidRDefault="00656848" w:rsidP="00656848">
      <w:pPr>
        <w:shd w:val="clear" w:color="auto" w:fill="FFFFFF"/>
        <w:ind w:firstLine="284"/>
        <w:jc w:val="both"/>
        <w:rPr>
          <w:szCs w:val="24"/>
        </w:rPr>
      </w:pPr>
      <w:r>
        <w:rPr>
          <w:color w:val="000000"/>
        </w:rPr>
        <w:t>3. Основы полевого метода моделирования пожаров</w:t>
      </w:r>
    </w:p>
    <w:p w:rsidR="00656848" w:rsidRDefault="00656848" w:rsidP="00656848">
      <w:pPr>
        <w:shd w:val="clear" w:color="auto" w:fill="FFFFFF"/>
        <w:ind w:firstLine="284"/>
        <w:jc w:val="both"/>
        <w:rPr>
          <w:szCs w:val="24"/>
        </w:rPr>
      </w:pPr>
      <w:r>
        <w:rPr>
          <w:color w:val="000000"/>
        </w:rPr>
        <w:t>3.1. Основные уравнения</w:t>
      </w:r>
    </w:p>
    <w:p w:rsidR="00656848" w:rsidRDefault="00656848" w:rsidP="00656848">
      <w:pPr>
        <w:shd w:val="clear" w:color="auto" w:fill="FFFFFF"/>
        <w:ind w:firstLine="284"/>
        <w:jc w:val="both"/>
        <w:rPr>
          <w:szCs w:val="24"/>
        </w:rPr>
      </w:pPr>
      <w:r>
        <w:rPr>
          <w:color w:val="000000"/>
        </w:rPr>
        <w:t>3.2. Моделирование турбулентности</w:t>
      </w:r>
    </w:p>
    <w:p w:rsidR="00656848" w:rsidRDefault="00656848" w:rsidP="00656848">
      <w:pPr>
        <w:shd w:val="clear" w:color="auto" w:fill="FFFFFF"/>
        <w:ind w:firstLine="284"/>
        <w:jc w:val="both"/>
        <w:rPr>
          <w:szCs w:val="24"/>
        </w:rPr>
      </w:pPr>
      <w:r>
        <w:rPr>
          <w:color w:val="000000"/>
        </w:rPr>
        <w:t>3.3. Модели горения</w:t>
      </w:r>
    </w:p>
    <w:p w:rsidR="00656848" w:rsidRDefault="00656848" w:rsidP="00656848">
      <w:pPr>
        <w:shd w:val="clear" w:color="auto" w:fill="FFFFFF"/>
        <w:ind w:firstLine="284"/>
        <w:jc w:val="both"/>
        <w:rPr>
          <w:szCs w:val="24"/>
        </w:rPr>
      </w:pPr>
      <w:r>
        <w:rPr>
          <w:color w:val="000000"/>
        </w:rPr>
        <w:t>3.4. Радиационный теплоперенос</w:t>
      </w:r>
    </w:p>
    <w:p w:rsidR="00656848" w:rsidRDefault="00656848" w:rsidP="00656848">
      <w:pPr>
        <w:shd w:val="clear" w:color="auto" w:fill="FFFFFF"/>
        <w:ind w:firstLine="284"/>
        <w:jc w:val="both"/>
        <w:rPr>
          <w:szCs w:val="24"/>
        </w:rPr>
      </w:pPr>
      <w:r>
        <w:rPr>
          <w:color w:val="000000"/>
        </w:rPr>
        <w:t>3.4.1. Потоковые методы</w:t>
      </w:r>
    </w:p>
    <w:p w:rsidR="00656848" w:rsidRDefault="00656848" w:rsidP="00656848">
      <w:pPr>
        <w:shd w:val="clear" w:color="auto" w:fill="FFFFFF"/>
        <w:ind w:firstLine="284"/>
        <w:jc w:val="both"/>
        <w:rPr>
          <w:szCs w:val="24"/>
        </w:rPr>
      </w:pPr>
      <w:r>
        <w:rPr>
          <w:color w:val="000000"/>
        </w:rPr>
        <w:t>3.4.2. Метод дискретного радиационного переноса</w:t>
      </w:r>
    </w:p>
    <w:p w:rsidR="00656848" w:rsidRDefault="00656848" w:rsidP="00656848">
      <w:pPr>
        <w:shd w:val="clear" w:color="auto" w:fill="FFFFFF"/>
        <w:ind w:firstLine="284"/>
        <w:jc w:val="both"/>
        <w:rPr>
          <w:szCs w:val="24"/>
        </w:rPr>
      </w:pPr>
      <w:r>
        <w:rPr>
          <w:iCs/>
          <w:color w:val="000000"/>
        </w:rPr>
        <w:t xml:space="preserve">4. </w:t>
      </w:r>
      <w:r>
        <w:rPr>
          <w:color w:val="000000"/>
        </w:rPr>
        <w:t>Замыкание основной системы уравнений.</w:t>
      </w:r>
    </w:p>
    <w:p w:rsidR="00656848" w:rsidRDefault="00656848" w:rsidP="00656848">
      <w:pPr>
        <w:shd w:val="clear" w:color="auto" w:fill="FFFFFF"/>
        <w:ind w:firstLine="284"/>
        <w:jc w:val="both"/>
        <w:rPr>
          <w:szCs w:val="24"/>
        </w:rPr>
      </w:pPr>
      <w:r>
        <w:rPr>
          <w:color w:val="000000"/>
        </w:rPr>
        <w:t>Условия однозначности</w:t>
      </w:r>
    </w:p>
    <w:p w:rsidR="00656848" w:rsidRDefault="00656848" w:rsidP="00656848">
      <w:pPr>
        <w:shd w:val="clear" w:color="auto" w:fill="FFFFFF"/>
        <w:ind w:firstLine="284"/>
        <w:jc w:val="both"/>
        <w:rPr>
          <w:szCs w:val="24"/>
        </w:rPr>
      </w:pPr>
      <w:r>
        <w:rPr>
          <w:color w:val="000000"/>
        </w:rPr>
        <w:t>4.1. Граничные условия на твердых негорючих поверхностях</w:t>
      </w:r>
    </w:p>
    <w:p w:rsidR="00656848" w:rsidRDefault="00656848" w:rsidP="00656848">
      <w:pPr>
        <w:shd w:val="clear" w:color="auto" w:fill="FFFFFF"/>
        <w:ind w:firstLine="284"/>
        <w:jc w:val="both"/>
        <w:rPr>
          <w:szCs w:val="24"/>
        </w:rPr>
      </w:pPr>
      <w:r>
        <w:rPr>
          <w:color w:val="000000"/>
        </w:rPr>
        <w:t>4.2. Граничные условия на плоскости (оси) симметрии</w:t>
      </w:r>
    </w:p>
    <w:p w:rsidR="00656848" w:rsidRDefault="00656848" w:rsidP="00656848">
      <w:pPr>
        <w:shd w:val="clear" w:color="auto" w:fill="FFFFFF"/>
        <w:ind w:firstLine="284"/>
        <w:jc w:val="both"/>
        <w:rPr>
          <w:szCs w:val="24"/>
        </w:rPr>
      </w:pPr>
      <w:r>
        <w:rPr>
          <w:color w:val="000000"/>
        </w:rPr>
        <w:t>4.3. Граничные условия, характеризующие работу приточно-вытяжной вентиляции</w:t>
      </w:r>
    </w:p>
    <w:p w:rsidR="00656848" w:rsidRDefault="00656848" w:rsidP="00656848">
      <w:pPr>
        <w:shd w:val="clear" w:color="auto" w:fill="FFFFFF"/>
        <w:ind w:firstLine="284"/>
        <w:jc w:val="both"/>
        <w:rPr>
          <w:szCs w:val="24"/>
        </w:rPr>
      </w:pPr>
      <w:r>
        <w:rPr>
          <w:color w:val="000000"/>
        </w:rPr>
        <w:t>4.4. Граничные условия на свободной границе</w:t>
      </w:r>
    </w:p>
    <w:p w:rsidR="00656848" w:rsidRDefault="00656848" w:rsidP="00656848">
      <w:pPr>
        <w:shd w:val="clear" w:color="auto" w:fill="FFFFFF"/>
        <w:ind w:firstLine="284"/>
        <w:jc w:val="both"/>
        <w:rPr>
          <w:szCs w:val="24"/>
        </w:rPr>
      </w:pPr>
      <w:r>
        <w:rPr>
          <w:color w:val="000000"/>
        </w:rPr>
        <w:t>4.5. Граничные условия на поверхности горючего</w:t>
      </w:r>
    </w:p>
    <w:p w:rsidR="00656848" w:rsidRDefault="00656848" w:rsidP="00656848">
      <w:pPr>
        <w:shd w:val="clear" w:color="auto" w:fill="FFFFFF"/>
        <w:ind w:firstLine="284"/>
        <w:jc w:val="both"/>
        <w:rPr>
          <w:szCs w:val="24"/>
        </w:rPr>
      </w:pPr>
      <w:r>
        <w:rPr>
          <w:color w:val="000000"/>
        </w:rPr>
        <w:t>5. Порядок проведения расчета при оценке пожарной опасности конкретного объекта</w:t>
      </w:r>
    </w:p>
    <w:p w:rsidR="00656848" w:rsidRDefault="00656848" w:rsidP="00656848">
      <w:pPr>
        <w:shd w:val="clear" w:color="auto" w:fill="FFFFFF"/>
        <w:ind w:firstLine="284"/>
        <w:jc w:val="both"/>
        <w:rPr>
          <w:szCs w:val="24"/>
        </w:rPr>
      </w:pPr>
      <w:r>
        <w:rPr>
          <w:color w:val="000000"/>
        </w:rPr>
        <w:t>Приложение. Пример расчета</w:t>
      </w:r>
    </w:p>
    <w:p w:rsidR="00656848" w:rsidRDefault="00656848" w:rsidP="00656848">
      <w:pPr>
        <w:shd w:val="clear" w:color="auto" w:fill="FFFFFF"/>
        <w:ind w:firstLine="284"/>
        <w:jc w:val="both"/>
        <w:rPr>
          <w:color w:val="000000"/>
        </w:rPr>
      </w:pPr>
      <w:r>
        <w:rPr>
          <w:color w:val="000000"/>
        </w:rPr>
        <w:t>Литература</w:t>
      </w:r>
    </w:p>
    <w:p w:rsidR="00656848" w:rsidRDefault="00656848">
      <w:pPr>
        <w:widowControl/>
        <w:autoSpaceDE/>
        <w:autoSpaceDN/>
        <w:adjustRightInd/>
        <w:rPr>
          <w:color w:val="000000"/>
        </w:rPr>
      </w:pPr>
      <w:r>
        <w:rPr>
          <w:color w:val="000000"/>
        </w:rPr>
        <w:br w:type="page"/>
      </w:r>
    </w:p>
    <w:p w:rsidR="00C0365D" w:rsidRDefault="009306A4">
      <w:pPr>
        <w:shd w:val="clear" w:color="auto" w:fill="FFFFFF"/>
        <w:ind w:firstLine="284"/>
        <w:jc w:val="center"/>
        <w:rPr>
          <w:b/>
          <w:color w:val="000000"/>
          <w:szCs w:val="22"/>
        </w:rPr>
      </w:pPr>
      <w:r>
        <w:rPr>
          <w:b/>
          <w:color w:val="000000"/>
          <w:szCs w:val="22"/>
        </w:rPr>
        <w:lastRenderedPageBreak/>
        <w:t>СПИСОК ОБОЗНАЧЕНИЙ</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i/>
          <w:iCs/>
          <w:color w:val="000000"/>
          <w:szCs w:val="22"/>
        </w:rPr>
        <w:t>С</w:t>
      </w:r>
      <w:r>
        <w:rPr>
          <w:color w:val="000000"/>
          <w:szCs w:val="22"/>
          <w:vertAlign w:val="subscript"/>
        </w:rPr>
        <w:sym w:font="Symbol" w:char="F06D"/>
      </w:r>
      <w:r>
        <w:rPr>
          <w:color w:val="000000"/>
          <w:szCs w:val="22"/>
        </w:rPr>
        <w:t xml:space="preserve">, </w:t>
      </w:r>
      <w:r>
        <w:rPr>
          <w:i/>
          <w:iCs/>
          <w:color w:val="000000"/>
          <w:szCs w:val="22"/>
        </w:rPr>
        <w:t>С</w:t>
      </w:r>
      <w:proofErr w:type="gramStart"/>
      <w:r>
        <w:rPr>
          <w:color w:val="000000"/>
          <w:szCs w:val="22"/>
          <w:vertAlign w:val="subscript"/>
        </w:rPr>
        <w:t>1</w:t>
      </w:r>
      <w:proofErr w:type="gramEnd"/>
      <w:r>
        <w:rPr>
          <w:color w:val="000000"/>
          <w:szCs w:val="22"/>
        </w:rPr>
        <w:t xml:space="preserve">, </w:t>
      </w:r>
      <w:r>
        <w:rPr>
          <w:i/>
          <w:iCs/>
          <w:color w:val="000000"/>
          <w:szCs w:val="22"/>
        </w:rPr>
        <w:t>С</w:t>
      </w:r>
      <w:r>
        <w:rPr>
          <w:color w:val="000000"/>
          <w:szCs w:val="22"/>
          <w:vertAlign w:val="subscript"/>
        </w:rPr>
        <w:t>2</w:t>
      </w:r>
      <w:r>
        <w:rPr>
          <w:color w:val="000000"/>
          <w:szCs w:val="22"/>
        </w:rPr>
        <w:t xml:space="preserve"> - константы в модели турбулентности;</w:t>
      </w:r>
    </w:p>
    <w:p w:rsidR="00C0365D" w:rsidRDefault="009306A4">
      <w:pPr>
        <w:shd w:val="clear" w:color="auto" w:fill="FFFFFF"/>
        <w:ind w:firstLine="284"/>
        <w:jc w:val="both"/>
        <w:rPr>
          <w:szCs w:val="24"/>
        </w:rPr>
      </w:pPr>
      <w:proofErr w:type="spellStart"/>
      <w:r>
        <w:rPr>
          <w:i/>
          <w:color w:val="000000"/>
          <w:szCs w:val="22"/>
        </w:rPr>
        <w:t>с</w:t>
      </w:r>
      <w:r>
        <w:rPr>
          <w:i/>
          <w:color w:val="000000"/>
          <w:szCs w:val="22"/>
          <w:vertAlign w:val="subscript"/>
        </w:rPr>
        <w:t>Р</w:t>
      </w:r>
      <w:proofErr w:type="spellEnd"/>
      <w:r>
        <w:rPr>
          <w:iCs/>
          <w:color w:val="000000"/>
          <w:szCs w:val="22"/>
        </w:rPr>
        <w:t xml:space="preserve"> - </w:t>
      </w:r>
      <w:r>
        <w:rPr>
          <w:color w:val="000000"/>
          <w:szCs w:val="22"/>
        </w:rPr>
        <w:t xml:space="preserve">удельная массовая изобарная теплоемкость, </w:t>
      </w:r>
      <w:proofErr w:type="gramStart"/>
      <w:r>
        <w:rPr>
          <w:color w:val="000000"/>
          <w:szCs w:val="22"/>
        </w:rPr>
        <w:t>Дж</w:t>
      </w:r>
      <w:proofErr w:type="gramEnd"/>
      <w:r>
        <w:rPr>
          <w:color w:val="000000"/>
          <w:szCs w:val="22"/>
        </w:rPr>
        <w:t>/(кг</w:t>
      </w:r>
      <w:r>
        <w:rPr>
          <w:color w:val="000000"/>
          <w:szCs w:val="22"/>
        </w:rPr>
        <w:sym w:font="Symbol" w:char="F0D7"/>
      </w:r>
      <w:r>
        <w:rPr>
          <w:color w:val="000000"/>
          <w:szCs w:val="22"/>
        </w:rPr>
        <w:t>К);</w:t>
      </w:r>
    </w:p>
    <w:p w:rsidR="00C0365D" w:rsidRDefault="009306A4">
      <w:pPr>
        <w:shd w:val="clear" w:color="auto" w:fill="FFFFFF"/>
        <w:ind w:firstLine="284"/>
        <w:jc w:val="both"/>
        <w:rPr>
          <w:color w:val="000000"/>
          <w:szCs w:val="22"/>
        </w:rPr>
      </w:pPr>
      <w:r>
        <w:rPr>
          <w:i/>
          <w:iCs/>
          <w:color w:val="000000"/>
          <w:szCs w:val="22"/>
          <w:lang w:val="en-US"/>
        </w:rPr>
        <w:t>f</w:t>
      </w:r>
      <w:r>
        <w:rPr>
          <w:color w:val="000000"/>
          <w:szCs w:val="22"/>
        </w:rPr>
        <w:t xml:space="preserve"> - </w:t>
      </w:r>
      <w:proofErr w:type="gramStart"/>
      <w:r>
        <w:rPr>
          <w:color w:val="000000"/>
          <w:szCs w:val="22"/>
        </w:rPr>
        <w:t>функция</w:t>
      </w:r>
      <w:proofErr w:type="gramEnd"/>
      <w:r>
        <w:rPr>
          <w:color w:val="000000"/>
          <w:szCs w:val="22"/>
        </w:rPr>
        <w:t xml:space="preserve"> смешения;</w:t>
      </w:r>
    </w:p>
    <w:p w:rsidR="00C0365D" w:rsidRDefault="009306A4">
      <w:pPr>
        <w:shd w:val="clear" w:color="auto" w:fill="FFFFFF"/>
        <w:ind w:firstLine="284"/>
        <w:jc w:val="both"/>
        <w:rPr>
          <w:szCs w:val="24"/>
        </w:rPr>
      </w:pPr>
      <w:r>
        <w:rPr>
          <w:i/>
          <w:iCs/>
          <w:color w:val="000000"/>
          <w:szCs w:val="22"/>
          <w:lang w:val="en-US"/>
        </w:rPr>
        <w:t>G</w:t>
      </w:r>
      <w:r>
        <w:rPr>
          <w:i/>
          <w:iCs/>
          <w:color w:val="000000"/>
          <w:szCs w:val="22"/>
          <w:vertAlign w:val="subscript"/>
        </w:rPr>
        <w:t>k</w:t>
      </w:r>
      <w:r>
        <w:rPr>
          <w:iCs/>
          <w:smallCaps/>
          <w:color w:val="000000"/>
          <w:szCs w:val="22"/>
        </w:rPr>
        <w:t xml:space="preserve"> </w:t>
      </w:r>
      <w:r>
        <w:rPr>
          <w:iCs/>
          <w:color w:val="000000"/>
          <w:szCs w:val="22"/>
        </w:rPr>
        <w:t xml:space="preserve">- </w:t>
      </w:r>
      <w:r>
        <w:rPr>
          <w:color w:val="000000"/>
          <w:szCs w:val="22"/>
        </w:rPr>
        <w:t>генерация турбулентности за счет вынужденной конвекции, Па/с;</w:t>
      </w:r>
    </w:p>
    <w:p w:rsidR="00C0365D" w:rsidRDefault="009306A4">
      <w:pPr>
        <w:shd w:val="clear" w:color="auto" w:fill="FFFFFF"/>
        <w:ind w:firstLine="284"/>
        <w:jc w:val="both"/>
        <w:rPr>
          <w:szCs w:val="24"/>
        </w:rPr>
      </w:pPr>
      <w:r>
        <w:rPr>
          <w:i/>
          <w:iCs/>
          <w:color w:val="000000"/>
          <w:szCs w:val="22"/>
          <w:lang w:val="en-US"/>
        </w:rPr>
        <w:t>G</w:t>
      </w:r>
      <w:r>
        <w:rPr>
          <w:i/>
          <w:iCs/>
          <w:color w:val="000000"/>
          <w:szCs w:val="22"/>
          <w:vertAlign w:val="subscript"/>
        </w:rPr>
        <w:t>B</w:t>
      </w:r>
      <w:r>
        <w:rPr>
          <w:iCs/>
          <w:smallCaps/>
          <w:color w:val="000000"/>
          <w:szCs w:val="22"/>
        </w:rPr>
        <w:t xml:space="preserve"> </w:t>
      </w:r>
      <w:r>
        <w:rPr>
          <w:iCs/>
          <w:color w:val="000000"/>
          <w:szCs w:val="22"/>
        </w:rPr>
        <w:t xml:space="preserve">- </w:t>
      </w:r>
      <w:r>
        <w:rPr>
          <w:color w:val="000000"/>
          <w:szCs w:val="22"/>
        </w:rPr>
        <w:t>генерация турбулентности за счет естественной конвекции, Па/с;</w:t>
      </w:r>
    </w:p>
    <w:p w:rsidR="00C0365D" w:rsidRDefault="009306A4">
      <w:pPr>
        <w:shd w:val="clear" w:color="auto" w:fill="FFFFFF"/>
        <w:ind w:firstLine="284"/>
        <w:jc w:val="both"/>
        <w:rPr>
          <w:szCs w:val="24"/>
        </w:rPr>
      </w:pPr>
      <w:r>
        <w:rPr>
          <w:i/>
          <w:color w:val="000000"/>
          <w:szCs w:val="22"/>
          <w:lang w:val="en-US"/>
        </w:rPr>
        <w:t>g</w:t>
      </w:r>
      <w:r>
        <w:rPr>
          <w:iCs/>
          <w:color w:val="000000"/>
          <w:szCs w:val="22"/>
        </w:rPr>
        <w:t xml:space="preserve"> - </w:t>
      </w:r>
      <w:proofErr w:type="gramStart"/>
      <w:r>
        <w:rPr>
          <w:color w:val="000000"/>
          <w:szCs w:val="22"/>
        </w:rPr>
        <w:t>ускорение</w:t>
      </w:r>
      <w:proofErr w:type="gramEnd"/>
      <w:r>
        <w:rPr>
          <w:color w:val="000000"/>
          <w:szCs w:val="22"/>
        </w:rPr>
        <w:t xml:space="preserve"> свободного падения, м/с</w:t>
      </w:r>
      <w:r>
        <w:rPr>
          <w:color w:val="000000"/>
          <w:szCs w:val="22"/>
          <w:vertAlign w:val="superscript"/>
        </w:rPr>
        <w:t>2</w:t>
      </w:r>
      <w:r>
        <w:rPr>
          <w:color w:val="000000"/>
          <w:szCs w:val="22"/>
        </w:rPr>
        <w:t>;</w:t>
      </w:r>
    </w:p>
    <w:p w:rsidR="00C0365D" w:rsidRDefault="009306A4">
      <w:pPr>
        <w:shd w:val="clear" w:color="auto" w:fill="FFFFFF"/>
        <w:ind w:firstLine="284"/>
        <w:jc w:val="both"/>
        <w:rPr>
          <w:szCs w:val="24"/>
        </w:rPr>
      </w:pPr>
      <w:r>
        <w:rPr>
          <w:i/>
          <w:iCs/>
          <w:color w:val="000000"/>
          <w:szCs w:val="22"/>
          <w:lang w:val="en-US"/>
        </w:rPr>
        <w:t>H</w:t>
      </w:r>
      <w:r>
        <w:rPr>
          <w:i/>
          <w:iCs/>
          <w:color w:val="000000"/>
          <w:szCs w:val="22"/>
          <w:vertAlign w:val="subscript"/>
        </w:rPr>
        <w:t>k</w:t>
      </w:r>
      <w:r>
        <w:rPr>
          <w:iCs/>
          <w:smallCaps/>
          <w:color w:val="000000"/>
          <w:szCs w:val="22"/>
        </w:rPr>
        <w:t xml:space="preserve"> </w:t>
      </w:r>
      <w:r>
        <w:rPr>
          <w:iCs/>
          <w:color w:val="000000"/>
          <w:szCs w:val="22"/>
        </w:rPr>
        <w:t xml:space="preserve">- </w:t>
      </w:r>
      <w:r>
        <w:rPr>
          <w:color w:val="000000"/>
          <w:szCs w:val="22"/>
        </w:rPr>
        <w:t xml:space="preserve">теплота образования </w:t>
      </w:r>
      <w:r>
        <w:rPr>
          <w:i/>
          <w:iCs/>
          <w:color w:val="000000"/>
          <w:szCs w:val="22"/>
          <w:lang w:val="en-US"/>
        </w:rPr>
        <w:t>k</w:t>
      </w:r>
      <w:r>
        <w:rPr>
          <w:color w:val="000000"/>
          <w:szCs w:val="22"/>
        </w:rPr>
        <w:t>-г</w:t>
      </w:r>
      <w:r>
        <w:rPr>
          <w:color w:val="000000"/>
          <w:szCs w:val="22"/>
          <w:lang w:val="en-US"/>
        </w:rPr>
        <w:t>o</w:t>
      </w:r>
      <w:r>
        <w:rPr>
          <w:color w:val="000000"/>
          <w:szCs w:val="22"/>
        </w:rPr>
        <w:t xml:space="preserve"> компонента смеси, Дж/кг;</w:t>
      </w:r>
    </w:p>
    <w:p w:rsidR="00C0365D" w:rsidRDefault="00656848">
      <w:pPr>
        <w:shd w:val="clear" w:color="auto" w:fill="FFFFFF"/>
        <w:ind w:firstLine="284"/>
        <w:jc w:val="both"/>
        <w:rPr>
          <w:szCs w:val="24"/>
        </w:rPr>
      </w:pPr>
      <w:r>
        <w:rPr>
          <w:color w:val="000000"/>
          <w:position w:val="-28"/>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7.15pt;height:30.55pt">
            <v:imagedata r:id="rId6" o:title=""/>
          </v:shape>
        </w:pict>
      </w:r>
      <w:r w:rsidR="009306A4">
        <w:rPr>
          <w:color w:val="000000"/>
          <w:szCs w:val="22"/>
        </w:rPr>
        <w:t xml:space="preserve">- удельная массовая энтальпия смеси, </w:t>
      </w:r>
      <w:proofErr w:type="gramStart"/>
      <w:r w:rsidR="009306A4">
        <w:rPr>
          <w:color w:val="000000"/>
          <w:szCs w:val="22"/>
        </w:rPr>
        <w:t>Дж</w:t>
      </w:r>
      <w:proofErr w:type="gramEnd"/>
      <w:r w:rsidR="009306A4">
        <w:rPr>
          <w:color w:val="000000"/>
          <w:szCs w:val="22"/>
        </w:rPr>
        <w:t>/кг;</w:t>
      </w:r>
    </w:p>
    <w:p w:rsidR="00C0365D" w:rsidRDefault="009306A4">
      <w:pPr>
        <w:shd w:val="clear" w:color="auto" w:fill="FFFFFF"/>
        <w:ind w:firstLine="284"/>
        <w:jc w:val="both"/>
        <w:rPr>
          <w:szCs w:val="24"/>
        </w:rPr>
      </w:pPr>
      <w:r>
        <w:rPr>
          <w:i/>
          <w:color w:val="000000"/>
          <w:szCs w:val="22"/>
          <w:lang w:val="en-US"/>
        </w:rPr>
        <w:t>k</w:t>
      </w:r>
      <w:r>
        <w:rPr>
          <w:iCs/>
          <w:color w:val="000000"/>
          <w:szCs w:val="22"/>
        </w:rPr>
        <w:t xml:space="preserve"> - </w:t>
      </w:r>
      <w:proofErr w:type="gramStart"/>
      <w:r>
        <w:rPr>
          <w:color w:val="000000"/>
          <w:szCs w:val="22"/>
        </w:rPr>
        <w:t>кинетическая</w:t>
      </w:r>
      <w:proofErr w:type="gramEnd"/>
      <w:r>
        <w:rPr>
          <w:color w:val="000000"/>
          <w:szCs w:val="22"/>
        </w:rPr>
        <w:t xml:space="preserve"> энергия турбулентных пульсаций, </w:t>
      </w:r>
      <w:r>
        <w:rPr>
          <w:color w:val="000000"/>
          <w:szCs w:val="30"/>
        </w:rPr>
        <w:t>м</w:t>
      </w:r>
      <w:r>
        <w:rPr>
          <w:color w:val="000000"/>
          <w:szCs w:val="30"/>
          <w:vertAlign w:val="superscript"/>
        </w:rPr>
        <w:t>2</w:t>
      </w:r>
      <w:r>
        <w:rPr>
          <w:color w:val="000000"/>
          <w:szCs w:val="30"/>
        </w:rPr>
        <w:t>/с</w:t>
      </w:r>
      <w:r>
        <w:rPr>
          <w:color w:val="000000"/>
          <w:szCs w:val="30"/>
          <w:vertAlign w:val="superscript"/>
        </w:rPr>
        <w:t>2</w:t>
      </w:r>
      <w:r>
        <w:rPr>
          <w:color w:val="000000"/>
          <w:szCs w:val="30"/>
        </w:rPr>
        <w:t>;</w:t>
      </w:r>
    </w:p>
    <w:p w:rsidR="00C0365D" w:rsidRDefault="009306A4">
      <w:pPr>
        <w:shd w:val="clear" w:color="auto" w:fill="FFFFFF"/>
        <w:ind w:firstLine="284"/>
        <w:jc w:val="both"/>
        <w:rPr>
          <w:szCs w:val="24"/>
        </w:rPr>
      </w:pPr>
      <w:r>
        <w:rPr>
          <w:i/>
          <w:color w:val="000000"/>
          <w:szCs w:val="22"/>
          <w:lang w:val="en-US"/>
        </w:rPr>
        <w:t>m</w:t>
      </w:r>
      <w:r>
        <w:rPr>
          <w:iCs/>
          <w:color w:val="000000"/>
          <w:szCs w:val="22"/>
        </w:rPr>
        <w:t xml:space="preserve"> - </w:t>
      </w:r>
      <w:proofErr w:type="gramStart"/>
      <w:r>
        <w:rPr>
          <w:color w:val="000000"/>
          <w:szCs w:val="22"/>
        </w:rPr>
        <w:t>масса</w:t>
      </w:r>
      <w:proofErr w:type="gramEnd"/>
      <w:r>
        <w:rPr>
          <w:color w:val="000000"/>
          <w:szCs w:val="22"/>
        </w:rPr>
        <w:t>, кг;</w:t>
      </w:r>
    </w:p>
    <w:p w:rsidR="00C0365D" w:rsidRDefault="009306A4">
      <w:pPr>
        <w:shd w:val="clear" w:color="auto" w:fill="FFFFFF"/>
        <w:ind w:firstLine="284"/>
        <w:jc w:val="both"/>
        <w:rPr>
          <w:szCs w:val="24"/>
        </w:rPr>
      </w:pPr>
      <w:proofErr w:type="gramStart"/>
      <w:r>
        <w:rPr>
          <w:i/>
          <w:color w:val="000000"/>
          <w:szCs w:val="22"/>
        </w:rPr>
        <w:t>р</w:t>
      </w:r>
      <w:proofErr w:type="gramEnd"/>
      <w:r>
        <w:rPr>
          <w:iCs/>
          <w:color w:val="000000"/>
          <w:szCs w:val="22"/>
        </w:rPr>
        <w:t xml:space="preserve"> - </w:t>
      </w:r>
      <w:r>
        <w:rPr>
          <w:color w:val="000000"/>
          <w:szCs w:val="22"/>
        </w:rPr>
        <w:t>динамическое давление, Па;</w:t>
      </w:r>
    </w:p>
    <w:p w:rsidR="00C0365D" w:rsidRDefault="009306A4">
      <w:pPr>
        <w:shd w:val="clear" w:color="auto" w:fill="FFFFFF"/>
        <w:ind w:firstLine="284"/>
        <w:jc w:val="both"/>
        <w:rPr>
          <w:color w:val="000000"/>
          <w:szCs w:val="22"/>
        </w:rPr>
      </w:pPr>
      <w:r>
        <w:rPr>
          <w:i/>
          <w:color w:val="000000"/>
          <w:szCs w:val="22"/>
          <w:lang w:val="en-US"/>
        </w:rPr>
        <w:t>R</w:t>
      </w:r>
      <w:r>
        <w:rPr>
          <w:iCs/>
          <w:color w:val="000000"/>
          <w:szCs w:val="22"/>
        </w:rPr>
        <w:t xml:space="preserve"> </w:t>
      </w:r>
      <w:r>
        <w:rPr>
          <w:color w:val="000000"/>
          <w:szCs w:val="22"/>
        </w:rPr>
        <w:t xml:space="preserve">- </w:t>
      </w:r>
      <w:proofErr w:type="gramStart"/>
      <w:r>
        <w:rPr>
          <w:color w:val="000000"/>
          <w:szCs w:val="22"/>
        </w:rPr>
        <w:t>приведенная</w:t>
      </w:r>
      <w:proofErr w:type="gramEnd"/>
      <w:r>
        <w:rPr>
          <w:color w:val="000000"/>
          <w:szCs w:val="22"/>
        </w:rPr>
        <w:t xml:space="preserve"> газовая постоянная, Дж/(кг</w:t>
      </w:r>
      <w:r>
        <w:rPr>
          <w:color w:val="000000"/>
          <w:szCs w:val="22"/>
        </w:rPr>
        <w:sym w:font="Symbol" w:char="F0D7"/>
      </w:r>
      <w:r>
        <w:rPr>
          <w:color w:val="000000"/>
          <w:szCs w:val="22"/>
        </w:rPr>
        <w:t>К);</w:t>
      </w:r>
    </w:p>
    <w:p w:rsidR="00C0365D" w:rsidRDefault="009306A4">
      <w:pPr>
        <w:shd w:val="clear" w:color="auto" w:fill="FFFFFF"/>
        <w:ind w:firstLine="284"/>
        <w:jc w:val="both"/>
        <w:rPr>
          <w:color w:val="000000"/>
          <w:szCs w:val="22"/>
        </w:rPr>
      </w:pPr>
      <w:r>
        <w:rPr>
          <w:i/>
          <w:color w:val="000000"/>
          <w:szCs w:val="22"/>
          <w:lang w:val="en-US"/>
        </w:rPr>
        <w:t>s</w:t>
      </w:r>
      <w:r>
        <w:rPr>
          <w:iCs/>
          <w:color w:val="000000"/>
          <w:szCs w:val="22"/>
        </w:rPr>
        <w:t xml:space="preserve"> - </w:t>
      </w:r>
      <w:proofErr w:type="gramStart"/>
      <w:r>
        <w:rPr>
          <w:color w:val="000000"/>
          <w:szCs w:val="22"/>
        </w:rPr>
        <w:t>стехиометрическое</w:t>
      </w:r>
      <w:proofErr w:type="gramEnd"/>
      <w:r>
        <w:rPr>
          <w:color w:val="000000"/>
          <w:szCs w:val="22"/>
        </w:rPr>
        <w:t xml:space="preserve"> отношение;</w:t>
      </w:r>
    </w:p>
    <w:p w:rsidR="00C0365D" w:rsidRDefault="009306A4">
      <w:pPr>
        <w:shd w:val="clear" w:color="auto" w:fill="FFFFFF"/>
        <w:ind w:firstLine="284"/>
        <w:jc w:val="both"/>
        <w:rPr>
          <w:szCs w:val="24"/>
        </w:rPr>
      </w:pPr>
      <w:r>
        <w:rPr>
          <w:i/>
          <w:iCs/>
          <w:color w:val="000000"/>
          <w:szCs w:val="22"/>
          <w:lang w:val="en-US"/>
        </w:rPr>
        <w:t>S</w:t>
      </w:r>
      <w:r>
        <w:rPr>
          <w:color w:val="000000"/>
          <w:szCs w:val="22"/>
          <w:vertAlign w:val="subscript"/>
        </w:rPr>
        <w:t>Ф</w:t>
      </w:r>
      <w:r>
        <w:rPr>
          <w:color w:val="000000"/>
          <w:szCs w:val="22"/>
        </w:rPr>
        <w:t xml:space="preserve"> - </w:t>
      </w:r>
      <w:proofErr w:type="spellStart"/>
      <w:r>
        <w:rPr>
          <w:color w:val="000000"/>
          <w:szCs w:val="22"/>
        </w:rPr>
        <w:t>источниковый</w:t>
      </w:r>
      <w:proofErr w:type="spellEnd"/>
      <w:r>
        <w:rPr>
          <w:color w:val="000000"/>
          <w:szCs w:val="22"/>
        </w:rPr>
        <w:t xml:space="preserve"> член;</w:t>
      </w:r>
    </w:p>
    <w:p w:rsidR="00C0365D" w:rsidRDefault="009306A4">
      <w:pPr>
        <w:shd w:val="clear" w:color="auto" w:fill="FFFFFF"/>
        <w:ind w:firstLine="284"/>
        <w:jc w:val="both"/>
        <w:rPr>
          <w:szCs w:val="24"/>
        </w:rPr>
      </w:pPr>
      <w:r>
        <w:rPr>
          <w:i/>
          <w:color w:val="000000"/>
          <w:szCs w:val="22"/>
          <w:lang w:val="en-US"/>
        </w:rPr>
        <w:t>t</w:t>
      </w:r>
      <w:r>
        <w:rPr>
          <w:iCs/>
          <w:color w:val="000000"/>
          <w:szCs w:val="22"/>
        </w:rPr>
        <w:t xml:space="preserve"> - </w:t>
      </w:r>
      <w:proofErr w:type="gramStart"/>
      <w:r>
        <w:rPr>
          <w:color w:val="000000"/>
          <w:szCs w:val="22"/>
        </w:rPr>
        <w:t>время</w:t>
      </w:r>
      <w:proofErr w:type="gramEnd"/>
      <w:r>
        <w:rPr>
          <w:color w:val="000000"/>
          <w:szCs w:val="22"/>
        </w:rPr>
        <w:t>, с;</w:t>
      </w:r>
    </w:p>
    <w:p w:rsidR="00C0365D" w:rsidRDefault="009306A4">
      <w:pPr>
        <w:shd w:val="clear" w:color="auto" w:fill="FFFFFF"/>
        <w:ind w:firstLine="284"/>
        <w:jc w:val="both"/>
        <w:rPr>
          <w:szCs w:val="24"/>
        </w:rPr>
      </w:pPr>
      <w:r>
        <w:rPr>
          <w:i/>
          <w:color w:val="000000"/>
          <w:szCs w:val="22"/>
        </w:rPr>
        <w:t>Т</w:t>
      </w:r>
      <w:r>
        <w:rPr>
          <w:iCs/>
          <w:color w:val="000000"/>
          <w:szCs w:val="22"/>
        </w:rPr>
        <w:t xml:space="preserve"> - </w:t>
      </w:r>
      <w:r>
        <w:rPr>
          <w:color w:val="000000"/>
          <w:szCs w:val="22"/>
        </w:rPr>
        <w:t xml:space="preserve">термодинамическая (абсолютная) температура, </w:t>
      </w:r>
      <w:proofErr w:type="gramStart"/>
      <w:r>
        <w:rPr>
          <w:color w:val="000000"/>
          <w:szCs w:val="22"/>
        </w:rPr>
        <w:t>К</w:t>
      </w:r>
      <w:proofErr w:type="gramEnd"/>
      <w:r>
        <w:rPr>
          <w:color w:val="000000"/>
          <w:szCs w:val="22"/>
        </w:rPr>
        <w:t>;</w:t>
      </w:r>
    </w:p>
    <w:p w:rsidR="00C0365D" w:rsidRDefault="009306A4">
      <w:pPr>
        <w:shd w:val="clear" w:color="auto" w:fill="FFFFFF"/>
        <w:ind w:firstLine="284"/>
        <w:jc w:val="both"/>
        <w:rPr>
          <w:szCs w:val="24"/>
        </w:rPr>
      </w:pPr>
      <w:proofErr w:type="gramStart"/>
      <w:r>
        <w:rPr>
          <w:i/>
          <w:iCs/>
          <w:color w:val="000000"/>
          <w:szCs w:val="22"/>
          <w:lang w:val="en-US"/>
        </w:rPr>
        <w:t>u</w:t>
      </w:r>
      <w:proofErr w:type="gramEnd"/>
      <w:r>
        <w:rPr>
          <w:color w:val="000000"/>
          <w:szCs w:val="22"/>
        </w:rPr>
        <w:t xml:space="preserve">, </w:t>
      </w:r>
      <w:r>
        <w:rPr>
          <w:i/>
          <w:iCs/>
          <w:color w:val="000000"/>
          <w:szCs w:val="22"/>
          <w:lang w:val="en-US"/>
        </w:rPr>
        <w:t>v</w:t>
      </w:r>
      <w:r>
        <w:rPr>
          <w:color w:val="000000"/>
          <w:szCs w:val="22"/>
        </w:rPr>
        <w:t xml:space="preserve">, </w:t>
      </w:r>
      <w:r>
        <w:rPr>
          <w:i/>
          <w:iCs/>
          <w:color w:val="000000"/>
          <w:szCs w:val="22"/>
          <w:lang w:val="en-US"/>
        </w:rPr>
        <w:t>w</w:t>
      </w:r>
      <w:r>
        <w:rPr>
          <w:color w:val="000000"/>
          <w:szCs w:val="22"/>
        </w:rPr>
        <w:t xml:space="preserve"> - проекции вектора скорости соответственно на оси </w:t>
      </w:r>
      <w:r>
        <w:rPr>
          <w:i/>
          <w:color w:val="000000"/>
          <w:szCs w:val="22"/>
        </w:rPr>
        <w:t>х</w:t>
      </w:r>
      <w:r>
        <w:rPr>
          <w:iCs/>
          <w:color w:val="000000"/>
          <w:szCs w:val="22"/>
        </w:rPr>
        <w:t xml:space="preserve">, </w:t>
      </w:r>
      <w:r>
        <w:rPr>
          <w:i/>
          <w:color w:val="000000"/>
          <w:szCs w:val="22"/>
        </w:rPr>
        <w:t>у</w:t>
      </w:r>
      <w:r>
        <w:rPr>
          <w:iCs/>
          <w:color w:val="000000"/>
          <w:szCs w:val="22"/>
        </w:rPr>
        <w:t xml:space="preserve">, </w:t>
      </w:r>
      <w:r>
        <w:rPr>
          <w:i/>
          <w:color w:val="000000"/>
          <w:szCs w:val="22"/>
          <w:lang w:val="en-US"/>
        </w:rPr>
        <w:t>z</w:t>
      </w:r>
      <w:r>
        <w:rPr>
          <w:iCs/>
          <w:color w:val="000000"/>
          <w:szCs w:val="22"/>
        </w:rPr>
        <w:t xml:space="preserve"> </w:t>
      </w:r>
      <w:r>
        <w:rPr>
          <w:color w:val="000000"/>
          <w:szCs w:val="22"/>
        </w:rPr>
        <w:t xml:space="preserve">в декартовых и </w:t>
      </w:r>
      <w:r>
        <w:rPr>
          <w:i/>
          <w:color w:val="000000"/>
          <w:szCs w:val="22"/>
        </w:rPr>
        <w:t>х</w:t>
      </w:r>
      <w:r>
        <w:rPr>
          <w:iCs/>
          <w:color w:val="000000"/>
          <w:szCs w:val="22"/>
        </w:rPr>
        <w:t xml:space="preserve">, </w:t>
      </w:r>
      <w:r>
        <w:rPr>
          <w:i/>
          <w:color w:val="000000"/>
          <w:szCs w:val="22"/>
          <w:lang w:val="en-US"/>
        </w:rPr>
        <w:t>r</w:t>
      </w:r>
      <w:r>
        <w:rPr>
          <w:iCs/>
          <w:color w:val="000000"/>
          <w:szCs w:val="22"/>
        </w:rPr>
        <w:t xml:space="preserve">, </w:t>
      </w:r>
      <w:r>
        <w:rPr>
          <w:iCs/>
          <w:color w:val="000000"/>
          <w:szCs w:val="22"/>
        </w:rPr>
        <w:sym w:font="Symbol" w:char="F06A"/>
      </w:r>
      <w:r>
        <w:rPr>
          <w:color w:val="000000"/>
          <w:szCs w:val="22"/>
        </w:rPr>
        <w:t xml:space="preserve"> в цилиндрических координатах, м/с;</w:t>
      </w:r>
    </w:p>
    <w:p w:rsidR="00C0365D" w:rsidRDefault="009306A4">
      <w:pPr>
        <w:shd w:val="clear" w:color="auto" w:fill="FFFFFF"/>
        <w:ind w:firstLine="284"/>
        <w:jc w:val="both"/>
        <w:rPr>
          <w:szCs w:val="24"/>
        </w:rPr>
      </w:pPr>
      <w:proofErr w:type="spellStart"/>
      <w:proofErr w:type="gramStart"/>
      <w:r>
        <w:rPr>
          <w:i/>
          <w:iCs/>
          <w:color w:val="000000"/>
          <w:szCs w:val="22"/>
          <w:lang w:val="en-US"/>
        </w:rPr>
        <w:t>Y</w:t>
      </w:r>
      <w:r>
        <w:rPr>
          <w:i/>
          <w:iCs/>
          <w:color w:val="000000"/>
          <w:szCs w:val="22"/>
          <w:vertAlign w:val="subscript"/>
          <w:lang w:val="en-US"/>
        </w:rPr>
        <w:t>k</w:t>
      </w:r>
      <w:proofErr w:type="spellEnd"/>
      <w:proofErr w:type="gramEnd"/>
      <w:r>
        <w:rPr>
          <w:color w:val="000000"/>
          <w:szCs w:val="22"/>
        </w:rPr>
        <w:t xml:space="preserve"> - массовая концентрация </w:t>
      </w:r>
      <w:r>
        <w:rPr>
          <w:i/>
          <w:iCs/>
          <w:color w:val="000000"/>
          <w:szCs w:val="22"/>
        </w:rPr>
        <w:t>k</w:t>
      </w:r>
      <w:r>
        <w:rPr>
          <w:color w:val="000000"/>
          <w:szCs w:val="22"/>
        </w:rPr>
        <w:t>-</w:t>
      </w:r>
      <w:proofErr w:type="spellStart"/>
      <w:r>
        <w:rPr>
          <w:color w:val="000000"/>
          <w:szCs w:val="22"/>
        </w:rPr>
        <w:t>го</w:t>
      </w:r>
      <w:proofErr w:type="spellEnd"/>
      <w:r>
        <w:rPr>
          <w:color w:val="000000"/>
          <w:szCs w:val="22"/>
        </w:rPr>
        <w:t xml:space="preserve"> компонента смеси, кг/кг;</w:t>
      </w:r>
    </w:p>
    <w:p w:rsidR="00C0365D" w:rsidRDefault="009306A4">
      <w:pPr>
        <w:shd w:val="clear" w:color="auto" w:fill="FFFFFF"/>
        <w:ind w:firstLine="284"/>
        <w:jc w:val="both"/>
        <w:rPr>
          <w:szCs w:val="24"/>
        </w:rPr>
      </w:pPr>
      <w:r>
        <w:rPr>
          <w:color w:val="000000"/>
          <w:szCs w:val="22"/>
          <w:lang w:val="en-US"/>
        </w:rPr>
        <w:sym w:font="Symbol" w:char="F062"/>
      </w:r>
      <w:r>
        <w:rPr>
          <w:color w:val="000000"/>
          <w:szCs w:val="22"/>
        </w:rPr>
        <w:t xml:space="preserve"> - коэффициент объемного расширения, 1</w:t>
      </w:r>
      <w:proofErr w:type="gramStart"/>
      <w:r>
        <w:rPr>
          <w:color w:val="000000"/>
          <w:szCs w:val="22"/>
        </w:rPr>
        <w:t>/К</w:t>
      </w:r>
      <w:proofErr w:type="gramEnd"/>
      <w:r>
        <w:rPr>
          <w:color w:val="000000"/>
          <w:szCs w:val="22"/>
        </w:rPr>
        <w:t>;</w:t>
      </w:r>
    </w:p>
    <w:p w:rsidR="00C0365D" w:rsidRDefault="009306A4">
      <w:pPr>
        <w:shd w:val="clear" w:color="auto" w:fill="FFFFFF"/>
        <w:ind w:firstLine="284"/>
        <w:jc w:val="both"/>
        <w:rPr>
          <w:szCs w:val="24"/>
        </w:rPr>
      </w:pPr>
      <w:r>
        <w:rPr>
          <w:color w:val="000000"/>
          <w:szCs w:val="22"/>
        </w:rPr>
        <w:t>Г</w:t>
      </w:r>
      <w:r>
        <w:rPr>
          <w:color w:val="000000"/>
          <w:szCs w:val="22"/>
          <w:vertAlign w:val="subscript"/>
        </w:rPr>
        <w:t>Ф</w:t>
      </w:r>
      <w:r>
        <w:rPr>
          <w:color w:val="000000"/>
          <w:szCs w:val="22"/>
        </w:rPr>
        <w:t xml:space="preserve"> - коэффициент переноса;</w:t>
      </w:r>
    </w:p>
    <w:p w:rsidR="00C0365D" w:rsidRDefault="009306A4">
      <w:pPr>
        <w:shd w:val="clear" w:color="auto" w:fill="FFFFFF"/>
        <w:ind w:firstLine="284"/>
        <w:jc w:val="both"/>
        <w:rPr>
          <w:szCs w:val="24"/>
        </w:rPr>
      </w:pPr>
      <w:r>
        <w:rPr>
          <w:color w:val="000000"/>
          <w:szCs w:val="22"/>
          <w:lang w:val="en-US"/>
        </w:rPr>
        <w:sym w:font="Symbol" w:char="F065"/>
      </w:r>
      <w:r>
        <w:rPr>
          <w:color w:val="000000"/>
          <w:szCs w:val="22"/>
        </w:rPr>
        <w:t xml:space="preserve"> - скорость диссипации кинетической энергии турбулентности, м</w:t>
      </w:r>
      <w:proofErr w:type="gramStart"/>
      <w:r>
        <w:rPr>
          <w:color w:val="000000"/>
          <w:szCs w:val="22"/>
          <w:vertAlign w:val="superscript"/>
        </w:rPr>
        <w:t>2</w:t>
      </w:r>
      <w:proofErr w:type="gramEnd"/>
      <w:r>
        <w:rPr>
          <w:color w:val="000000"/>
          <w:szCs w:val="22"/>
        </w:rPr>
        <w:t>/с</w:t>
      </w:r>
      <w:r>
        <w:rPr>
          <w:color w:val="000000"/>
          <w:szCs w:val="22"/>
          <w:vertAlign w:val="superscript"/>
        </w:rPr>
        <w:t>3</w:t>
      </w:r>
      <w:r>
        <w:rPr>
          <w:color w:val="000000"/>
          <w:szCs w:val="22"/>
        </w:rPr>
        <w:t>;</w:t>
      </w:r>
    </w:p>
    <w:p w:rsidR="00C0365D" w:rsidRDefault="009306A4">
      <w:pPr>
        <w:shd w:val="clear" w:color="auto" w:fill="FFFFFF"/>
        <w:ind w:firstLine="284"/>
        <w:jc w:val="both"/>
        <w:rPr>
          <w:color w:val="000000"/>
          <w:szCs w:val="22"/>
        </w:rPr>
      </w:pPr>
      <w:r>
        <w:rPr>
          <w:color w:val="000000"/>
          <w:szCs w:val="22"/>
        </w:rPr>
        <w:sym w:font="Symbol" w:char="F046"/>
      </w:r>
      <w:r>
        <w:rPr>
          <w:color w:val="000000"/>
          <w:szCs w:val="22"/>
        </w:rPr>
        <w:t xml:space="preserve"> - обобщенная переменная;</w:t>
      </w:r>
    </w:p>
    <w:p w:rsidR="00C0365D" w:rsidRDefault="009306A4">
      <w:pPr>
        <w:shd w:val="clear" w:color="auto" w:fill="FFFFFF"/>
        <w:ind w:firstLine="284"/>
        <w:jc w:val="both"/>
        <w:rPr>
          <w:color w:val="000000"/>
          <w:szCs w:val="22"/>
        </w:rPr>
      </w:pPr>
      <w:r>
        <w:rPr>
          <w:iCs/>
          <w:color w:val="000000"/>
          <w:szCs w:val="22"/>
        </w:rPr>
        <w:sym w:font="Symbol" w:char="F06C"/>
      </w:r>
      <w:r>
        <w:rPr>
          <w:iCs/>
          <w:color w:val="000000"/>
          <w:szCs w:val="22"/>
        </w:rPr>
        <w:t xml:space="preserve"> - </w:t>
      </w:r>
      <w:r>
        <w:rPr>
          <w:color w:val="000000"/>
          <w:szCs w:val="22"/>
        </w:rPr>
        <w:t xml:space="preserve">коэффициент теплопроводности, </w:t>
      </w:r>
      <w:proofErr w:type="gramStart"/>
      <w:r>
        <w:rPr>
          <w:color w:val="000000"/>
          <w:szCs w:val="22"/>
        </w:rPr>
        <w:t>Вт</w:t>
      </w:r>
      <w:proofErr w:type="gramEnd"/>
      <w:r>
        <w:rPr>
          <w:color w:val="000000"/>
          <w:szCs w:val="22"/>
        </w:rPr>
        <w:t>/(м</w:t>
      </w:r>
      <w:r>
        <w:rPr>
          <w:color w:val="000000"/>
          <w:szCs w:val="22"/>
        </w:rPr>
        <w:sym w:font="Symbol" w:char="F0D7"/>
      </w:r>
      <w:r>
        <w:rPr>
          <w:color w:val="000000"/>
          <w:szCs w:val="22"/>
        </w:rPr>
        <w:t>К);</w:t>
      </w:r>
    </w:p>
    <w:p w:rsidR="00C0365D" w:rsidRDefault="009306A4">
      <w:pPr>
        <w:shd w:val="clear" w:color="auto" w:fill="FFFFFF"/>
        <w:ind w:firstLine="284"/>
        <w:jc w:val="both"/>
        <w:rPr>
          <w:color w:val="000000"/>
          <w:szCs w:val="22"/>
        </w:rPr>
      </w:pPr>
      <w:r>
        <w:rPr>
          <w:color w:val="000000"/>
          <w:szCs w:val="22"/>
        </w:rPr>
        <w:sym w:font="Symbol" w:char="F06D"/>
      </w:r>
      <w:r>
        <w:rPr>
          <w:color w:val="000000"/>
          <w:szCs w:val="22"/>
        </w:rPr>
        <w:t xml:space="preserve"> - ламинарная динамическая вязкость, Па</w:t>
      </w:r>
      <w:r>
        <w:rPr>
          <w:color w:val="000000"/>
          <w:szCs w:val="22"/>
        </w:rPr>
        <w:sym w:font="Symbol" w:char="F0D7"/>
      </w:r>
      <w:proofErr w:type="gramStart"/>
      <w:r>
        <w:rPr>
          <w:color w:val="000000"/>
          <w:szCs w:val="22"/>
        </w:rPr>
        <w:t>с</w:t>
      </w:r>
      <w:proofErr w:type="gramEnd"/>
      <w:r>
        <w:rPr>
          <w:color w:val="000000"/>
          <w:szCs w:val="22"/>
        </w:rPr>
        <w:t>;</w:t>
      </w:r>
    </w:p>
    <w:p w:rsidR="00C0365D" w:rsidRDefault="009306A4">
      <w:pPr>
        <w:shd w:val="clear" w:color="auto" w:fill="FFFFFF"/>
        <w:ind w:firstLine="284"/>
        <w:jc w:val="both"/>
        <w:rPr>
          <w:color w:val="000000"/>
          <w:szCs w:val="22"/>
        </w:rPr>
      </w:pPr>
      <w:r>
        <w:rPr>
          <w:color w:val="000000"/>
          <w:szCs w:val="22"/>
        </w:rPr>
        <w:sym w:font="Symbol" w:char="F06D"/>
      </w:r>
      <w:r>
        <w:rPr>
          <w:i/>
          <w:iCs/>
          <w:color w:val="000000"/>
          <w:szCs w:val="22"/>
          <w:vertAlign w:val="subscript"/>
          <w:lang w:val="en-US"/>
        </w:rPr>
        <w:t>t</w:t>
      </w:r>
      <w:r>
        <w:rPr>
          <w:color w:val="000000"/>
          <w:szCs w:val="22"/>
        </w:rPr>
        <w:t xml:space="preserve"> - </w:t>
      </w:r>
      <w:proofErr w:type="gramStart"/>
      <w:r>
        <w:rPr>
          <w:color w:val="000000"/>
          <w:szCs w:val="22"/>
        </w:rPr>
        <w:t>турбулентная</w:t>
      </w:r>
      <w:proofErr w:type="gramEnd"/>
      <w:r>
        <w:rPr>
          <w:color w:val="000000"/>
          <w:szCs w:val="22"/>
        </w:rPr>
        <w:t xml:space="preserve"> динамическая вязкость, Па</w:t>
      </w:r>
      <w:r>
        <w:rPr>
          <w:color w:val="000000"/>
          <w:szCs w:val="22"/>
        </w:rPr>
        <w:sym w:font="Symbol" w:char="F0D7"/>
      </w:r>
      <w:r>
        <w:rPr>
          <w:color w:val="000000"/>
          <w:szCs w:val="22"/>
        </w:rPr>
        <w:t>с;</w:t>
      </w:r>
    </w:p>
    <w:p w:rsidR="00C0365D" w:rsidRDefault="009306A4">
      <w:pPr>
        <w:shd w:val="clear" w:color="auto" w:fill="FFFFFF"/>
        <w:ind w:firstLine="284"/>
        <w:jc w:val="both"/>
        <w:rPr>
          <w:szCs w:val="24"/>
        </w:rPr>
      </w:pPr>
      <w:r>
        <w:rPr>
          <w:color w:val="000000"/>
          <w:szCs w:val="22"/>
          <w:lang w:val="en-US"/>
        </w:rPr>
        <w:sym w:font="Symbol" w:char="F06D"/>
      </w:r>
      <w:proofErr w:type="spellStart"/>
      <w:r>
        <w:rPr>
          <w:i/>
          <w:color w:val="000000"/>
          <w:szCs w:val="22"/>
          <w:vertAlign w:val="subscript"/>
        </w:rPr>
        <w:t>эфф</w:t>
      </w:r>
      <w:proofErr w:type="spellEnd"/>
      <w:r>
        <w:rPr>
          <w:iCs/>
          <w:color w:val="000000"/>
          <w:szCs w:val="22"/>
        </w:rPr>
        <w:t xml:space="preserve"> - </w:t>
      </w:r>
      <w:r>
        <w:rPr>
          <w:color w:val="000000"/>
          <w:szCs w:val="22"/>
        </w:rPr>
        <w:t>эффективная динамическая вязкость, Па</w:t>
      </w:r>
      <w:r>
        <w:rPr>
          <w:color w:val="000000"/>
          <w:szCs w:val="22"/>
        </w:rPr>
        <w:sym w:font="Symbol" w:char="F0D7"/>
      </w:r>
      <w:proofErr w:type="gramStart"/>
      <w:r>
        <w:rPr>
          <w:color w:val="000000"/>
          <w:szCs w:val="22"/>
        </w:rPr>
        <w:t>с</w:t>
      </w:r>
      <w:proofErr w:type="gramEnd"/>
      <w:r>
        <w:rPr>
          <w:color w:val="000000"/>
          <w:szCs w:val="22"/>
        </w:rPr>
        <w:t>;</w:t>
      </w:r>
    </w:p>
    <w:p w:rsidR="00C0365D" w:rsidRDefault="009306A4">
      <w:pPr>
        <w:shd w:val="clear" w:color="auto" w:fill="FFFFFF"/>
        <w:ind w:firstLine="284"/>
        <w:jc w:val="both"/>
        <w:rPr>
          <w:color w:val="000000"/>
          <w:szCs w:val="22"/>
        </w:rPr>
      </w:pPr>
      <w:r>
        <w:rPr>
          <w:i/>
          <w:iCs/>
          <w:color w:val="000000"/>
          <w:szCs w:val="22"/>
          <w:lang w:val="en-US"/>
        </w:rPr>
        <w:t>v</w:t>
      </w:r>
      <w:r>
        <w:rPr>
          <w:color w:val="000000"/>
          <w:szCs w:val="22"/>
        </w:rPr>
        <w:t xml:space="preserve"> - </w:t>
      </w:r>
      <w:proofErr w:type="gramStart"/>
      <w:r>
        <w:rPr>
          <w:color w:val="000000"/>
          <w:szCs w:val="22"/>
        </w:rPr>
        <w:t>кинематическая</w:t>
      </w:r>
      <w:proofErr w:type="gramEnd"/>
      <w:r>
        <w:rPr>
          <w:color w:val="000000"/>
          <w:szCs w:val="22"/>
        </w:rPr>
        <w:t xml:space="preserve"> вязкость, м</w:t>
      </w:r>
      <w:r>
        <w:rPr>
          <w:color w:val="000000"/>
          <w:szCs w:val="22"/>
          <w:vertAlign w:val="superscript"/>
        </w:rPr>
        <w:t>2</w:t>
      </w:r>
      <w:r>
        <w:rPr>
          <w:color w:val="000000"/>
          <w:szCs w:val="22"/>
        </w:rPr>
        <w:t>/с;</w:t>
      </w:r>
    </w:p>
    <w:p w:rsidR="00C0365D" w:rsidRDefault="009306A4">
      <w:pPr>
        <w:shd w:val="clear" w:color="auto" w:fill="FFFFFF"/>
        <w:ind w:firstLine="284"/>
        <w:jc w:val="both"/>
        <w:rPr>
          <w:szCs w:val="24"/>
        </w:rPr>
      </w:pPr>
      <w:r>
        <w:rPr>
          <w:color w:val="000000"/>
          <w:szCs w:val="22"/>
        </w:rPr>
        <w:sym w:font="Symbol" w:char="F072"/>
      </w:r>
      <w:r>
        <w:rPr>
          <w:color w:val="000000"/>
          <w:szCs w:val="22"/>
        </w:rPr>
        <w:t xml:space="preserve"> - плотность, </w:t>
      </w:r>
      <w:proofErr w:type="gramStart"/>
      <w:r>
        <w:rPr>
          <w:color w:val="000000"/>
          <w:szCs w:val="22"/>
        </w:rPr>
        <w:t>кг</w:t>
      </w:r>
      <w:proofErr w:type="gramEnd"/>
      <w:r>
        <w:rPr>
          <w:color w:val="000000"/>
          <w:szCs w:val="22"/>
        </w:rPr>
        <w:t>/м</w:t>
      </w:r>
      <w:r>
        <w:rPr>
          <w:color w:val="000000"/>
          <w:szCs w:val="22"/>
          <w:vertAlign w:val="superscript"/>
        </w:rPr>
        <w:t>3</w:t>
      </w:r>
      <w:r>
        <w:rPr>
          <w:color w:val="000000"/>
          <w:szCs w:val="22"/>
        </w:rPr>
        <w:t>;</w:t>
      </w:r>
    </w:p>
    <w:p w:rsidR="00C0365D" w:rsidRDefault="009306A4">
      <w:pPr>
        <w:shd w:val="clear" w:color="auto" w:fill="FFFFFF"/>
        <w:ind w:firstLine="284"/>
        <w:jc w:val="both"/>
        <w:rPr>
          <w:szCs w:val="24"/>
        </w:rPr>
      </w:pPr>
      <w:r>
        <w:rPr>
          <w:color w:val="000000"/>
          <w:szCs w:val="22"/>
          <w:lang w:val="en-US"/>
        </w:rPr>
        <w:sym w:font="Symbol" w:char="F073"/>
      </w:r>
      <w:proofErr w:type="gramStart"/>
      <w:r>
        <w:rPr>
          <w:i/>
          <w:iCs/>
          <w:color w:val="000000"/>
          <w:szCs w:val="22"/>
          <w:vertAlign w:val="subscript"/>
          <w:lang w:val="en-US"/>
        </w:rPr>
        <w:t>k</w:t>
      </w:r>
      <w:proofErr w:type="gramEnd"/>
      <w:r>
        <w:rPr>
          <w:color w:val="000000"/>
          <w:szCs w:val="22"/>
        </w:rPr>
        <w:t xml:space="preserve">, </w:t>
      </w:r>
      <w:r>
        <w:rPr>
          <w:color w:val="000000"/>
          <w:szCs w:val="22"/>
        </w:rPr>
        <w:sym w:font="Symbol" w:char="F073"/>
      </w:r>
      <w:r>
        <w:rPr>
          <w:color w:val="000000"/>
          <w:szCs w:val="22"/>
          <w:vertAlign w:val="subscript"/>
        </w:rPr>
        <w:sym w:font="Symbol" w:char="F065"/>
      </w:r>
      <w:r>
        <w:rPr>
          <w:color w:val="000000"/>
          <w:szCs w:val="22"/>
        </w:rPr>
        <w:t xml:space="preserve"> - аналоги критерия Прандтля для уравнений кинетической энергии турбулентных пульсаций и скорости ее диссипации;</w:t>
      </w:r>
    </w:p>
    <w:p w:rsidR="00C0365D" w:rsidRDefault="009306A4">
      <w:pPr>
        <w:shd w:val="clear" w:color="auto" w:fill="FFFFFF"/>
        <w:ind w:firstLine="284"/>
        <w:jc w:val="both"/>
        <w:rPr>
          <w:color w:val="000000"/>
          <w:szCs w:val="22"/>
        </w:rPr>
      </w:pPr>
      <w:r>
        <w:rPr>
          <w:color w:val="000000"/>
          <w:szCs w:val="22"/>
          <w:lang w:val="en-US"/>
        </w:rPr>
        <w:sym w:font="Symbol" w:char="F063"/>
      </w:r>
      <w:r>
        <w:rPr>
          <w:i/>
          <w:iCs/>
          <w:color w:val="000000"/>
          <w:szCs w:val="22"/>
          <w:vertAlign w:val="subscript"/>
          <w:lang w:val="en-US"/>
        </w:rPr>
        <w:t>R</w:t>
      </w:r>
      <w:r>
        <w:rPr>
          <w:color w:val="000000"/>
          <w:szCs w:val="22"/>
        </w:rPr>
        <w:t xml:space="preserve"> - </w:t>
      </w:r>
      <w:proofErr w:type="gramStart"/>
      <w:r>
        <w:rPr>
          <w:color w:val="000000"/>
          <w:szCs w:val="22"/>
        </w:rPr>
        <w:t>доля</w:t>
      </w:r>
      <w:proofErr w:type="gramEnd"/>
      <w:r>
        <w:rPr>
          <w:color w:val="000000"/>
          <w:szCs w:val="22"/>
        </w:rPr>
        <w:t xml:space="preserve"> тепла, теряемая за счет излучения.</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2"/>
        </w:rPr>
      </w:pPr>
      <w:r>
        <w:rPr>
          <w:b/>
          <w:color w:val="000000"/>
          <w:szCs w:val="22"/>
        </w:rPr>
        <w:t>ВВЕДЕНИЕ</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В последние годы во многих странах мира (Англия, США, Япония, Австралия и др.) наметился переход к гибкому (объектно-ориентированному) нормированию, которое позволяет наиболее оптимальным образом обеспечить пожарную безопасность объекта с учетом его индивидуальных особенностей, в отличие от "жесткого" нормирования, предписывающего соблюдение определенных положений для любого объекта, относящегося к данному классу.</w:t>
      </w:r>
    </w:p>
    <w:p w:rsidR="00C0365D" w:rsidRDefault="009306A4">
      <w:pPr>
        <w:shd w:val="clear" w:color="auto" w:fill="FFFFFF"/>
        <w:ind w:firstLine="284"/>
        <w:jc w:val="both"/>
        <w:rPr>
          <w:szCs w:val="24"/>
        </w:rPr>
      </w:pPr>
      <w:r>
        <w:rPr>
          <w:color w:val="000000"/>
          <w:szCs w:val="22"/>
        </w:rPr>
        <w:t>В ряде отечественных норм также реализуются элементы гибкого нормирования, например в ГОСТ 12.1.004-91* [1] и СНиП 21-01-97* [2].</w:t>
      </w:r>
    </w:p>
    <w:p w:rsidR="00C0365D" w:rsidRDefault="009306A4">
      <w:pPr>
        <w:shd w:val="clear" w:color="auto" w:fill="FFFFFF"/>
        <w:ind w:firstLine="284"/>
        <w:jc w:val="both"/>
        <w:rPr>
          <w:szCs w:val="24"/>
        </w:rPr>
      </w:pPr>
      <w:r>
        <w:rPr>
          <w:color w:val="000000"/>
          <w:szCs w:val="22"/>
        </w:rPr>
        <w:t>В связи с этим возрастает роль методов математического моделирования, и особое значение приобретают вопросы верификации моделей и обоснованности их применения для оценки пожарной опасности и отработки систем противопожарной защиты конкретных объектов.</w:t>
      </w:r>
    </w:p>
    <w:p w:rsidR="00C0365D" w:rsidRDefault="009306A4">
      <w:pPr>
        <w:shd w:val="clear" w:color="auto" w:fill="FFFFFF"/>
        <w:ind w:firstLine="284"/>
        <w:jc w:val="both"/>
        <w:rPr>
          <w:szCs w:val="24"/>
        </w:rPr>
      </w:pPr>
      <w:r>
        <w:rPr>
          <w:color w:val="000000"/>
          <w:szCs w:val="22"/>
        </w:rPr>
        <w:t xml:space="preserve">По степени детализации описания </w:t>
      </w:r>
      <w:proofErr w:type="spellStart"/>
      <w:r>
        <w:rPr>
          <w:color w:val="000000"/>
          <w:szCs w:val="22"/>
        </w:rPr>
        <w:t>термогазодинамических</w:t>
      </w:r>
      <w:proofErr w:type="spellEnd"/>
      <w:r>
        <w:rPr>
          <w:color w:val="000000"/>
          <w:szCs w:val="22"/>
        </w:rPr>
        <w:t xml:space="preserve"> параметров пожара можно выделить три типа детерминистических моделей: интегральные, зонные (зональные) и полевые.</w:t>
      </w:r>
    </w:p>
    <w:p w:rsidR="00C0365D" w:rsidRDefault="009306A4">
      <w:pPr>
        <w:shd w:val="clear" w:color="auto" w:fill="FFFFFF"/>
        <w:ind w:firstLine="284"/>
        <w:jc w:val="both"/>
        <w:rPr>
          <w:szCs w:val="24"/>
        </w:rPr>
      </w:pPr>
      <w:r>
        <w:rPr>
          <w:color w:val="000000"/>
          <w:szCs w:val="22"/>
        </w:rPr>
        <w:t>Интегральный (</w:t>
      </w:r>
      <w:proofErr w:type="spellStart"/>
      <w:r>
        <w:rPr>
          <w:color w:val="000000"/>
          <w:szCs w:val="22"/>
        </w:rPr>
        <w:t>однозонный</w:t>
      </w:r>
      <w:proofErr w:type="spellEnd"/>
      <w:r>
        <w:rPr>
          <w:color w:val="000000"/>
          <w:szCs w:val="22"/>
        </w:rPr>
        <w:t>) метод является наиболее простым среди существующих методов моделирования пожаров. Суть интегрального метода заключается в том, что состояние газовой среды оценивается через осредненные по всему объему помещения термодинамические параметры. Соответственно температура ограждающих конструкций и другие подобные параметры оцениваются как осредненные по поверхности. На основе интегрального метода были разработаны, в частности, рекомендации [3].</w:t>
      </w:r>
    </w:p>
    <w:p w:rsidR="00C0365D" w:rsidRDefault="009306A4">
      <w:pPr>
        <w:shd w:val="clear" w:color="auto" w:fill="FFFFFF"/>
        <w:ind w:firstLine="284"/>
        <w:jc w:val="both"/>
        <w:rPr>
          <w:szCs w:val="24"/>
        </w:rPr>
      </w:pPr>
      <w:r>
        <w:rPr>
          <w:color w:val="000000"/>
          <w:szCs w:val="22"/>
        </w:rPr>
        <w:t xml:space="preserve">Однако если газовая среда характеризуется значительной неоднородностью, то информативность интегрального метода может оказаться недостаточной для решения практических задач. Подобная ситуация обычно возникает на начальной стадии пожара и при </w:t>
      </w:r>
      <w:r>
        <w:rPr>
          <w:color w:val="000000"/>
          <w:szCs w:val="22"/>
        </w:rPr>
        <w:lastRenderedPageBreak/>
        <w:t>локальных пожарах, когда в помещении наблюдаются струйные течения с явно выраженными границами и, кроме того, существует достаточно четкая стратификация (расслоение) среды.</w:t>
      </w:r>
    </w:p>
    <w:p w:rsidR="00C0365D" w:rsidRDefault="009306A4">
      <w:pPr>
        <w:shd w:val="clear" w:color="auto" w:fill="FFFFFF"/>
        <w:ind w:firstLine="284"/>
        <w:jc w:val="both"/>
        <w:rPr>
          <w:szCs w:val="24"/>
        </w:rPr>
      </w:pPr>
      <w:r>
        <w:rPr>
          <w:color w:val="000000"/>
          <w:szCs w:val="22"/>
        </w:rPr>
        <w:t xml:space="preserve">Таким образом, область применения интегрального метода, в которой предсказанные моделью параметры пожара можно интерпретировать как реальные, практически ограничивается объемными пожарами, когда из-за интенсивного перемешивания газовой среды локальные значения параметров в любой точке близки </w:t>
      </w:r>
      <w:proofErr w:type="gramStart"/>
      <w:r>
        <w:rPr>
          <w:color w:val="000000"/>
          <w:szCs w:val="22"/>
        </w:rPr>
        <w:t>к</w:t>
      </w:r>
      <w:proofErr w:type="gramEnd"/>
      <w:r>
        <w:rPr>
          <w:color w:val="000000"/>
          <w:szCs w:val="22"/>
        </w:rPr>
        <w:t xml:space="preserve"> среднеобъемным. За пределами возможностей интегрального метода оказывается моделирование пожаров, не достигших стадии объемного горения, и особенно моделирование процессов, определяющих пожарную опасность при локальном пожаре. Наконец, в ряде случаев даже при объемном пожаре распределением локальных значений параметров пренебрегать нельзя.</w:t>
      </w:r>
    </w:p>
    <w:p w:rsidR="00C0365D" w:rsidRDefault="009306A4">
      <w:pPr>
        <w:shd w:val="clear" w:color="auto" w:fill="FFFFFF"/>
        <w:ind w:firstLine="284"/>
        <w:jc w:val="both"/>
        <w:rPr>
          <w:szCs w:val="24"/>
        </w:rPr>
      </w:pPr>
      <w:r>
        <w:rPr>
          <w:color w:val="000000"/>
          <w:szCs w:val="22"/>
        </w:rPr>
        <w:t>Более детально развитие пожара можно описать с помощью зонных (зональных) моделей, основанных на предположении о формировании в помещении двух слоев: верхнего слоя продуктов горения (задымленная зона) и нижнего слоя невозмущенного воздуха (свободная зона). Таким образом, состояние газовой среды в зональных моделях оценивается через осредненные термодинамические параметры не одной, а нескольких зон, причем межзонные границы обычно считаются подвижными.</w:t>
      </w:r>
    </w:p>
    <w:p w:rsidR="00C0365D" w:rsidRDefault="009306A4">
      <w:pPr>
        <w:shd w:val="clear" w:color="auto" w:fill="FFFFFF"/>
        <w:ind w:firstLine="284"/>
        <w:jc w:val="both"/>
        <w:rPr>
          <w:szCs w:val="24"/>
        </w:rPr>
      </w:pPr>
      <w:r>
        <w:rPr>
          <w:color w:val="000000"/>
          <w:szCs w:val="22"/>
        </w:rPr>
        <w:t>Однако при создании зонных моделей необходимо делать большое количество упрощений и допущений, основанных на априорных предположениях о структуре потока. Такая методика не применима в тех случаях, когда отсутствует полученная из пожарных экспериментов информация об этой структуре и, следовательно, нет основы для зонного моделирования. Кроме того, часто требуется более подробная информация о пожаре, чем осредненные по слою (зоне) значения параметров.</w:t>
      </w:r>
    </w:p>
    <w:p w:rsidR="00C0365D" w:rsidRDefault="009306A4">
      <w:pPr>
        <w:shd w:val="clear" w:color="auto" w:fill="FFFFFF"/>
        <w:ind w:firstLine="284"/>
        <w:jc w:val="both"/>
        <w:rPr>
          <w:szCs w:val="24"/>
        </w:rPr>
      </w:pPr>
      <w:proofErr w:type="gramStart"/>
      <w:r>
        <w:rPr>
          <w:color w:val="000000"/>
          <w:szCs w:val="22"/>
        </w:rPr>
        <w:t xml:space="preserve">Полевые модели, обозначаемые в зарубежной литературе аббревиатурой </w:t>
      </w:r>
      <w:r>
        <w:rPr>
          <w:color w:val="000000"/>
          <w:szCs w:val="22"/>
          <w:lang w:val="en-US"/>
        </w:rPr>
        <w:t>CFD</w:t>
      </w:r>
      <w:r>
        <w:rPr>
          <w:color w:val="000000"/>
          <w:szCs w:val="22"/>
        </w:rPr>
        <w:t xml:space="preserve"> (</w:t>
      </w:r>
      <w:r>
        <w:rPr>
          <w:color w:val="000000"/>
          <w:szCs w:val="22"/>
          <w:lang w:val="en-US"/>
        </w:rPr>
        <w:t>computational</w:t>
      </w:r>
      <w:proofErr w:type="gramEnd"/>
      <w:r>
        <w:rPr>
          <w:color w:val="000000"/>
          <w:szCs w:val="22"/>
        </w:rPr>
        <w:t xml:space="preserve"> </w:t>
      </w:r>
      <w:proofErr w:type="gramStart"/>
      <w:r>
        <w:rPr>
          <w:color w:val="000000"/>
          <w:szCs w:val="22"/>
          <w:lang w:val="en-US"/>
        </w:rPr>
        <w:t>fluid</w:t>
      </w:r>
      <w:proofErr w:type="gramEnd"/>
      <w:r>
        <w:rPr>
          <w:color w:val="000000"/>
          <w:szCs w:val="22"/>
        </w:rPr>
        <w:t xml:space="preserve"> </w:t>
      </w:r>
      <w:r>
        <w:rPr>
          <w:color w:val="000000"/>
          <w:szCs w:val="22"/>
          <w:lang w:val="en-US"/>
        </w:rPr>
        <w:t>dynamics</w:t>
      </w:r>
      <w:r>
        <w:rPr>
          <w:color w:val="000000"/>
          <w:szCs w:val="22"/>
        </w:rPr>
        <w:t>), являются более мощным и универсальным инструментом, чем зональные; они основываются на совершенно ином принципе. Вместо одной или нескольких больших зон в полевых моделях выделяется большое количество (обычно тысячи или десятки тысяч) маленьких контрольных объемов, никак не связанных с предполагаемой структурой потока. Для каждого из этих объемов с помощью численных методов решается система уравнений в частных производных, выражающих принципы локального сохранения массы, импульса, энергии и масс компонентов. Таким образом, динамика развития процессов определяется не априорными предположениями, а исключительно результатами расчета.</w:t>
      </w:r>
    </w:p>
    <w:p w:rsidR="00C0365D" w:rsidRDefault="009306A4">
      <w:pPr>
        <w:shd w:val="clear" w:color="auto" w:fill="FFFFFF"/>
        <w:ind w:firstLine="284"/>
        <w:jc w:val="both"/>
        <w:rPr>
          <w:szCs w:val="24"/>
        </w:rPr>
      </w:pPr>
      <w:r>
        <w:rPr>
          <w:color w:val="000000"/>
          <w:szCs w:val="22"/>
        </w:rPr>
        <w:t xml:space="preserve">Естественно, что такие модели, по сравнению с </w:t>
      </w:r>
      <w:proofErr w:type="gramStart"/>
      <w:r>
        <w:rPr>
          <w:color w:val="000000"/>
          <w:szCs w:val="22"/>
        </w:rPr>
        <w:t>интегральными</w:t>
      </w:r>
      <w:proofErr w:type="gramEnd"/>
      <w:r>
        <w:rPr>
          <w:color w:val="000000"/>
          <w:szCs w:val="22"/>
        </w:rPr>
        <w:t xml:space="preserve"> и зональными, требуют значительно больших вычислительных ресурсов. Однако в последние двадцать лет, в связи с быстрым развитием компьютерной техники, полевые модели из чисто академической концепции превратились в важный практический инструмент.</w:t>
      </w:r>
    </w:p>
    <w:p w:rsidR="00C0365D" w:rsidRDefault="009306A4">
      <w:pPr>
        <w:shd w:val="clear" w:color="auto" w:fill="FFFFFF"/>
        <w:ind w:firstLine="284"/>
        <w:jc w:val="both"/>
        <w:rPr>
          <w:color w:val="000000"/>
          <w:szCs w:val="22"/>
        </w:rPr>
      </w:pPr>
      <w:r>
        <w:rPr>
          <w:color w:val="000000"/>
          <w:szCs w:val="22"/>
        </w:rPr>
        <w:t>В настоящее время создан целый ряд компьютерных программ, реализующих полевой метод моделирования, которые достаточно точно описывают поля скоростей, температур и концентраций на начальной стадии пожара [4-7].</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1. ОБЩИЕ ПОЛОЖЕНИЯ</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1.1. В настоящих рекомендациях представлены основы полевого метода моделирования и особенности его применения для моделирования пожаров. Для более углубленного его изучения можно ознакомиться со специальной литературой [8].</w:t>
      </w:r>
    </w:p>
    <w:p w:rsidR="00C0365D" w:rsidRDefault="009306A4">
      <w:pPr>
        <w:shd w:val="clear" w:color="auto" w:fill="FFFFFF"/>
        <w:ind w:firstLine="284"/>
        <w:jc w:val="both"/>
        <w:rPr>
          <w:color w:val="000000"/>
          <w:szCs w:val="22"/>
        </w:rPr>
      </w:pPr>
      <w:r>
        <w:rPr>
          <w:color w:val="000000"/>
          <w:szCs w:val="22"/>
        </w:rPr>
        <w:t>1.2. Задачей настоящих рекомендаций является:</w:t>
      </w:r>
    </w:p>
    <w:p w:rsidR="00C0365D" w:rsidRDefault="009306A4">
      <w:pPr>
        <w:shd w:val="clear" w:color="auto" w:fill="FFFFFF"/>
        <w:ind w:firstLine="284"/>
        <w:jc w:val="both"/>
        <w:rPr>
          <w:szCs w:val="24"/>
        </w:rPr>
      </w:pPr>
      <w:r>
        <w:rPr>
          <w:color w:val="000000"/>
          <w:szCs w:val="22"/>
        </w:rPr>
        <w:t>описать подмодели, хорошо зарекомендовавшие себя при использовании полевого метода моделирования пожаров;</w:t>
      </w:r>
    </w:p>
    <w:p w:rsidR="00C0365D" w:rsidRDefault="009306A4">
      <w:pPr>
        <w:shd w:val="clear" w:color="auto" w:fill="FFFFFF"/>
        <w:ind w:firstLine="284"/>
        <w:jc w:val="both"/>
        <w:rPr>
          <w:szCs w:val="24"/>
        </w:rPr>
      </w:pPr>
      <w:r>
        <w:rPr>
          <w:color w:val="000000"/>
          <w:szCs w:val="22"/>
        </w:rPr>
        <w:t>указать рекомендуемую область применения полевого метода моделирования пожаров;</w:t>
      </w:r>
    </w:p>
    <w:p w:rsidR="00C0365D" w:rsidRDefault="009306A4">
      <w:pPr>
        <w:shd w:val="clear" w:color="auto" w:fill="FFFFFF"/>
        <w:ind w:firstLine="284"/>
        <w:jc w:val="both"/>
        <w:rPr>
          <w:szCs w:val="24"/>
        </w:rPr>
      </w:pPr>
      <w:r>
        <w:rPr>
          <w:color w:val="000000"/>
          <w:szCs w:val="22"/>
        </w:rPr>
        <w:t>изложить порядок проведения расчетной оценки пожарной опасности конкретных объектов.</w:t>
      </w:r>
    </w:p>
    <w:p w:rsidR="00C0365D" w:rsidRDefault="009306A4">
      <w:pPr>
        <w:shd w:val="clear" w:color="auto" w:fill="FFFFFF"/>
        <w:ind w:firstLine="284"/>
        <w:jc w:val="both"/>
        <w:rPr>
          <w:szCs w:val="24"/>
        </w:rPr>
      </w:pPr>
      <w:r>
        <w:rPr>
          <w:color w:val="000000"/>
          <w:szCs w:val="22"/>
        </w:rPr>
        <w:t>1.3. Настоящие рекомендации не содержат жестких указаний по использованию того или иного набора моделей применительно к различным задачам, поскольку такой подход снижает возможность учета особенностей конкретной задачи. Хотя главы 3, 4 настоящего документа содержат рекомендации по формулировке уравнений и граничных условий, выбор ис</w:t>
      </w:r>
      <w:r>
        <w:rPr>
          <w:color w:val="000000"/>
          <w:szCs w:val="23"/>
        </w:rPr>
        <w:t>пользуемых подмоделей является прерогативой специалиста, производящего расчет, поскольку только он имеет полную информацию о стоящей перед ним задаче. Вместе с тем используемый им программный комплекс должен быть тщательно протестирован на предмет корректности реализации математической модели, а сама математическая модель предварительно апробирована на основании сравнения с экспериментом, аналогичным решаемой задаче.</w:t>
      </w:r>
    </w:p>
    <w:p w:rsidR="00C0365D" w:rsidRDefault="009306A4">
      <w:pPr>
        <w:shd w:val="clear" w:color="auto" w:fill="FFFFFF"/>
        <w:ind w:firstLine="284"/>
        <w:jc w:val="both"/>
        <w:rPr>
          <w:color w:val="000000"/>
          <w:szCs w:val="23"/>
        </w:rPr>
      </w:pPr>
      <w:r>
        <w:rPr>
          <w:color w:val="000000"/>
          <w:szCs w:val="23"/>
        </w:rPr>
        <w:t xml:space="preserve">1.4. Настоящий документ не содержит рекомендаций по применению полевого метода для </w:t>
      </w:r>
      <w:r>
        <w:rPr>
          <w:color w:val="000000"/>
          <w:szCs w:val="23"/>
        </w:rPr>
        <w:lastRenderedPageBreak/>
        <w:t>решения задач пожаротушения.</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2. ОБЛАСТЬ ПРИМЕНЕНИЯ</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Полевой метод является наиболее универсальным из существующих детерминистических методов, поскольку он основан на решении уравнений в частных производных, выражающих фундаментальные законы сохранения в каждой точке расчетной области. С его помощью можно рассчитать температуру, скорость, концентрации компонентов смеси и т.д. в каждой точке расчетной области. В связи с этим полевой метод может использоваться:</w:t>
      </w:r>
    </w:p>
    <w:p w:rsidR="00C0365D" w:rsidRDefault="009306A4">
      <w:pPr>
        <w:shd w:val="clear" w:color="auto" w:fill="FFFFFF"/>
        <w:ind w:firstLine="284"/>
        <w:jc w:val="both"/>
        <w:rPr>
          <w:szCs w:val="24"/>
        </w:rPr>
      </w:pPr>
      <w:r>
        <w:rPr>
          <w:color w:val="000000"/>
          <w:szCs w:val="23"/>
        </w:rPr>
        <w:t>для проведения научных исследований в целях выявления закономерностей развития пожара;</w:t>
      </w:r>
    </w:p>
    <w:p w:rsidR="00C0365D" w:rsidRDefault="009306A4">
      <w:pPr>
        <w:shd w:val="clear" w:color="auto" w:fill="FFFFFF"/>
        <w:ind w:firstLine="284"/>
        <w:jc w:val="both"/>
        <w:rPr>
          <w:szCs w:val="24"/>
        </w:rPr>
      </w:pPr>
      <w:r>
        <w:rPr>
          <w:color w:val="000000"/>
          <w:szCs w:val="23"/>
        </w:rPr>
        <w:t>проведения сравнительных расчетов в целях апробации и совершенствования менее универсальных зональных и интегральных моделей, проверки обоснованности их применения;</w:t>
      </w:r>
    </w:p>
    <w:p w:rsidR="00C0365D" w:rsidRDefault="009306A4">
      <w:pPr>
        <w:shd w:val="clear" w:color="auto" w:fill="FFFFFF"/>
        <w:ind w:firstLine="284"/>
        <w:jc w:val="both"/>
        <w:rPr>
          <w:szCs w:val="24"/>
        </w:rPr>
      </w:pPr>
      <w:r>
        <w:rPr>
          <w:color w:val="000000"/>
          <w:szCs w:val="23"/>
        </w:rPr>
        <w:t>выбора рационального варианта противопожарной защиты конкретных объектов.</w:t>
      </w:r>
    </w:p>
    <w:p w:rsidR="00C0365D" w:rsidRDefault="009306A4">
      <w:pPr>
        <w:shd w:val="clear" w:color="auto" w:fill="FFFFFF"/>
        <w:ind w:firstLine="284"/>
        <w:jc w:val="both"/>
        <w:rPr>
          <w:szCs w:val="24"/>
        </w:rPr>
      </w:pPr>
      <w:r>
        <w:rPr>
          <w:color w:val="000000"/>
          <w:szCs w:val="23"/>
        </w:rPr>
        <w:t>В своей основе полевой метод не содержит никаких априорных допущений о структуре течения, и в связи с этим принципиально применим для рассмотрения любого сценария развития пожара.</w:t>
      </w:r>
    </w:p>
    <w:p w:rsidR="00C0365D" w:rsidRDefault="009306A4">
      <w:pPr>
        <w:shd w:val="clear" w:color="auto" w:fill="FFFFFF"/>
        <w:ind w:firstLine="284"/>
        <w:jc w:val="both"/>
        <w:rPr>
          <w:szCs w:val="24"/>
        </w:rPr>
      </w:pPr>
      <w:r>
        <w:rPr>
          <w:color w:val="000000"/>
          <w:szCs w:val="23"/>
        </w:rPr>
        <w:t>Вместе с тем следует отметить, что его использование требует значительных вычислительных ресурсов. Это накладывает ряд ограничений на размеры рассматриваемой системы и снижает возможность проведения многовариантных расчетов. Поэтому интегральный и зональный методы моделирования также являются важными инструментами в оценке пожарной опасности объектов в тех случаях, когда они обладают достаточной информативностью и сделанные при их формулировке допущения не противоречат картине развития пожара.</w:t>
      </w:r>
    </w:p>
    <w:p w:rsidR="00C0365D" w:rsidRDefault="009306A4">
      <w:pPr>
        <w:shd w:val="clear" w:color="auto" w:fill="FFFFFF"/>
        <w:ind w:firstLine="284"/>
        <w:jc w:val="both"/>
        <w:rPr>
          <w:szCs w:val="24"/>
        </w:rPr>
      </w:pPr>
      <w:r>
        <w:rPr>
          <w:color w:val="000000"/>
          <w:szCs w:val="23"/>
        </w:rPr>
        <w:t>Однако на основе проведенных исследований [9, 10] можно утверждать, что поскольку априорные допущения зонных моделей могут приводить к существенным ошибкам при оценке пожарной опасности объекта, предпочтительно использовать полевой метод моделирования в следующих случаях:</w:t>
      </w:r>
    </w:p>
    <w:p w:rsidR="00C0365D" w:rsidRDefault="009306A4">
      <w:pPr>
        <w:shd w:val="clear" w:color="auto" w:fill="FFFFFF"/>
        <w:ind w:firstLine="284"/>
        <w:jc w:val="both"/>
        <w:rPr>
          <w:szCs w:val="24"/>
        </w:rPr>
      </w:pPr>
      <w:r>
        <w:rPr>
          <w:color w:val="000000"/>
          <w:szCs w:val="23"/>
        </w:rPr>
        <w:t>для помещений сложной геометрической конфигурации, а также помещений с большим количеством внутренних преград;</w:t>
      </w:r>
    </w:p>
    <w:p w:rsidR="00C0365D" w:rsidRDefault="009306A4">
      <w:pPr>
        <w:shd w:val="clear" w:color="auto" w:fill="FFFFFF"/>
        <w:ind w:firstLine="284"/>
        <w:jc w:val="both"/>
        <w:rPr>
          <w:szCs w:val="24"/>
        </w:rPr>
      </w:pPr>
      <w:r>
        <w:rPr>
          <w:color w:val="000000"/>
          <w:szCs w:val="23"/>
        </w:rPr>
        <w:t>помещений, в которых один из геометрических размеров гораздо больше остальных;</w:t>
      </w:r>
    </w:p>
    <w:p w:rsidR="00C0365D" w:rsidRDefault="009306A4">
      <w:pPr>
        <w:shd w:val="clear" w:color="auto" w:fill="FFFFFF"/>
        <w:ind w:firstLine="284"/>
        <w:jc w:val="both"/>
        <w:rPr>
          <w:szCs w:val="24"/>
        </w:rPr>
      </w:pPr>
      <w:r>
        <w:rPr>
          <w:color w:val="000000"/>
          <w:szCs w:val="23"/>
        </w:rPr>
        <w:t xml:space="preserve">помещений, где существует вероятность образования </w:t>
      </w:r>
      <w:proofErr w:type="spellStart"/>
      <w:r>
        <w:rPr>
          <w:color w:val="000000"/>
          <w:szCs w:val="23"/>
        </w:rPr>
        <w:t>рециркулярных</w:t>
      </w:r>
      <w:proofErr w:type="spellEnd"/>
      <w:r>
        <w:rPr>
          <w:color w:val="000000"/>
          <w:szCs w:val="23"/>
        </w:rPr>
        <w:t xml:space="preserve"> течений без формирования верхнего прогретого слоя (что является основным допущением классических зонных моделей);</w:t>
      </w:r>
    </w:p>
    <w:p w:rsidR="00C0365D" w:rsidRDefault="009306A4">
      <w:pPr>
        <w:shd w:val="clear" w:color="auto" w:fill="FFFFFF"/>
        <w:ind w:firstLine="284"/>
        <w:jc w:val="both"/>
        <w:rPr>
          <w:color w:val="000000"/>
          <w:szCs w:val="23"/>
        </w:rPr>
      </w:pPr>
      <w:r>
        <w:rPr>
          <w:color w:val="000000"/>
          <w:szCs w:val="23"/>
        </w:rPr>
        <w:t>в иных случаях, когда зонные и интегральные модели являются недостаточно информативными для решения поставленной задачи, либо есть основания считать, что развитие пожара может существенно отличаться от априорных допущений зональных и интегральных моделей.</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3. ОСНОВЫ ПОЛЕВОГО МЕТОДА МОДЕЛИРОВАНИЯ ПОЖАРОВ</w:t>
      </w:r>
    </w:p>
    <w:p w:rsidR="00C0365D" w:rsidRDefault="00C0365D">
      <w:pPr>
        <w:shd w:val="clear" w:color="auto" w:fill="FFFFFF"/>
        <w:ind w:firstLine="284"/>
        <w:jc w:val="both"/>
        <w:rPr>
          <w:b/>
          <w:szCs w:val="24"/>
        </w:rPr>
      </w:pPr>
    </w:p>
    <w:p w:rsidR="00C0365D" w:rsidRDefault="009306A4">
      <w:pPr>
        <w:shd w:val="clear" w:color="auto" w:fill="FFFFFF"/>
        <w:ind w:firstLine="284"/>
        <w:jc w:val="center"/>
        <w:rPr>
          <w:b/>
          <w:color w:val="000000"/>
          <w:szCs w:val="23"/>
        </w:rPr>
      </w:pPr>
      <w:r>
        <w:rPr>
          <w:b/>
          <w:color w:val="000000"/>
          <w:szCs w:val="23"/>
        </w:rPr>
        <w:t>3.1. Основные уравнения</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Основой для полевых моделей пожаров являются уравнения, выражающие законы сохранения массы, импульса, энергии и масс компонентов в рассматриваемом малом контрольном объеме. Данные уравнения приведены согласно работе [11].</w:t>
      </w:r>
    </w:p>
    <w:p w:rsidR="00C0365D" w:rsidRDefault="009306A4">
      <w:pPr>
        <w:shd w:val="clear" w:color="auto" w:fill="FFFFFF"/>
        <w:ind w:firstLine="284"/>
        <w:jc w:val="both"/>
        <w:rPr>
          <w:color w:val="000000"/>
          <w:szCs w:val="23"/>
        </w:rPr>
      </w:pPr>
      <w:r>
        <w:rPr>
          <w:color w:val="000000"/>
          <w:szCs w:val="23"/>
        </w:rPr>
        <w:t>Уравнение сохранения массы:</w:t>
      </w:r>
    </w:p>
    <w:p w:rsidR="00C0365D" w:rsidRDefault="00656848">
      <w:pPr>
        <w:shd w:val="clear" w:color="auto" w:fill="FFFFFF"/>
        <w:ind w:firstLine="284"/>
        <w:jc w:val="right"/>
        <w:rPr>
          <w:szCs w:val="24"/>
        </w:rPr>
      </w:pPr>
      <w:r>
        <w:rPr>
          <w:color w:val="000000"/>
          <w:position w:val="-28"/>
          <w:szCs w:val="23"/>
        </w:rPr>
        <w:pict>
          <v:shape id="_x0000_i1090" type="#_x0000_t75" style="width:78.9pt;height:29.95pt">
            <v:imagedata r:id="rId7" o:title=""/>
          </v:shape>
        </w:pict>
      </w:r>
      <w:r w:rsidR="009306A4">
        <w:rPr>
          <w:color w:val="000000"/>
          <w:szCs w:val="23"/>
        </w:rPr>
        <w:t>.                                                    (3.1)</w:t>
      </w:r>
    </w:p>
    <w:p w:rsidR="00C0365D" w:rsidRDefault="009306A4">
      <w:pPr>
        <w:shd w:val="clear" w:color="auto" w:fill="FFFFFF"/>
        <w:ind w:firstLine="284"/>
        <w:jc w:val="both"/>
        <w:rPr>
          <w:szCs w:val="24"/>
        </w:rPr>
      </w:pPr>
      <w:r>
        <w:rPr>
          <w:color w:val="000000"/>
          <w:szCs w:val="23"/>
        </w:rPr>
        <w:t>Уравнение сохранения импульса:</w:t>
      </w:r>
    </w:p>
    <w:p w:rsidR="00C0365D" w:rsidRDefault="00656848">
      <w:pPr>
        <w:shd w:val="clear" w:color="auto" w:fill="FFFFFF"/>
        <w:ind w:firstLine="284"/>
        <w:jc w:val="right"/>
        <w:rPr>
          <w:szCs w:val="24"/>
        </w:rPr>
      </w:pPr>
      <w:r>
        <w:rPr>
          <w:color w:val="000000"/>
          <w:position w:val="-28"/>
          <w:szCs w:val="22"/>
        </w:rPr>
        <w:pict>
          <v:shape id="_x0000_i1089" type="#_x0000_t75" style="width:171.65pt;height:32.25pt">
            <v:imagedata r:id="rId8" o:title=""/>
          </v:shape>
        </w:pict>
      </w:r>
      <w:r w:rsidR="009306A4">
        <w:rPr>
          <w:color w:val="000000"/>
          <w:szCs w:val="22"/>
        </w:rPr>
        <w:t>.                              (3.2)</w:t>
      </w:r>
    </w:p>
    <w:p w:rsidR="00C0365D" w:rsidRDefault="009306A4">
      <w:pPr>
        <w:shd w:val="clear" w:color="auto" w:fill="FFFFFF"/>
        <w:ind w:firstLine="284"/>
        <w:jc w:val="both"/>
        <w:rPr>
          <w:szCs w:val="24"/>
        </w:rPr>
      </w:pPr>
      <w:r>
        <w:rPr>
          <w:color w:val="000000"/>
          <w:szCs w:val="22"/>
        </w:rPr>
        <w:t xml:space="preserve">Для </w:t>
      </w:r>
      <w:proofErr w:type="spellStart"/>
      <w:r>
        <w:rPr>
          <w:color w:val="000000"/>
          <w:szCs w:val="22"/>
        </w:rPr>
        <w:t>ньютоновских</w:t>
      </w:r>
      <w:proofErr w:type="spellEnd"/>
      <w:r>
        <w:rPr>
          <w:color w:val="000000"/>
          <w:szCs w:val="22"/>
        </w:rPr>
        <w:t xml:space="preserve"> жидкостей, подчиняющихся закону Стокса, тензор вязких напряжений определяется выражением</w:t>
      </w:r>
    </w:p>
    <w:p w:rsidR="00C0365D" w:rsidRDefault="00656848">
      <w:pPr>
        <w:shd w:val="clear" w:color="auto" w:fill="FFFFFF"/>
        <w:ind w:firstLine="284"/>
        <w:jc w:val="right"/>
        <w:rPr>
          <w:rFonts w:cs="Arial"/>
          <w:color w:val="000000"/>
        </w:rPr>
      </w:pPr>
      <w:r>
        <w:rPr>
          <w:rFonts w:cs="Arial"/>
          <w:color w:val="000000"/>
          <w:position w:val="-30"/>
        </w:rPr>
        <w:pict>
          <v:shape id="_x0000_i1088" type="#_x0000_t75" style="width:134.8pt;height:35.15pt">
            <v:imagedata r:id="rId9" o:title=""/>
          </v:shape>
        </w:pict>
      </w:r>
      <w:r w:rsidR="009306A4">
        <w:rPr>
          <w:rFonts w:cs="Arial"/>
          <w:color w:val="000000"/>
        </w:rPr>
        <w:t xml:space="preserve">.          </w:t>
      </w:r>
      <w:r w:rsidR="009306A4">
        <w:rPr>
          <w:rFonts w:cs="Arial"/>
          <w:color w:val="000000"/>
          <w:lang w:val="en-US"/>
        </w:rPr>
        <w:t xml:space="preserve"> </w:t>
      </w:r>
      <w:r w:rsidR="009306A4">
        <w:rPr>
          <w:rFonts w:cs="Arial"/>
          <w:color w:val="000000"/>
        </w:rPr>
        <w:t xml:space="preserve">  </w:t>
      </w:r>
      <w:r w:rsidR="009306A4">
        <w:rPr>
          <w:rFonts w:cs="Arial"/>
          <w:color w:val="000000"/>
          <w:lang w:val="en-US"/>
        </w:rPr>
        <w:t xml:space="preserve"> </w:t>
      </w:r>
      <w:r w:rsidR="009306A4">
        <w:rPr>
          <w:rFonts w:cs="Arial"/>
          <w:color w:val="000000"/>
        </w:rPr>
        <w:t xml:space="preserve">                          (3.3)</w:t>
      </w:r>
    </w:p>
    <w:p w:rsidR="00C0365D" w:rsidRDefault="009306A4">
      <w:pPr>
        <w:shd w:val="clear" w:color="auto" w:fill="FFFFFF"/>
        <w:ind w:firstLine="284"/>
        <w:jc w:val="both"/>
        <w:rPr>
          <w:rFonts w:cs="Arial"/>
          <w:color w:val="000000"/>
        </w:rPr>
      </w:pPr>
      <w:r>
        <w:rPr>
          <w:rFonts w:cs="Arial"/>
          <w:color w:val="000000"/>
        </w:rPr>
        <w:t>Уравнение энергии:</w:t>
      </w:r>
    </w:p>
    <w:p w:rsidR="00C0365D" w:rsidRDefault="00656848">
      <w:pPr>
        <w:shd w:val="clear" w:color="auto" w:fill="FFFFFF"/>
        <w:ind w:firstLine="284"/>
        <w:jc w:val="right"/>
        <w:rPr>
          <w:szCs w:val="24"/>
        </w:rPr>
      </w:pPr>
      <w:r>
        <w:rPr>
          <w:rFonts w:cs="Arial"/>
          <w:color w:val="000000"/>
          <w:position w:val="-30"/>
        </w:rPr>
        <w:lastRenderedPageBreak/>
        <w:pict>
          <v:shape id="_x0000_i1087" type="#_x0000_t75" style="width:200.45pt;height:35.15pt">
            <v:imagedata r:id="rId10" o:title=""/>
          </v:shape>
        </w:pict>
      </w:r>
      <w:r w:rsidR="009306A4">
        <w:rPr>
          <w:rFonts w:cs="Arial"/>
          <w:color w:val="000000"/>
        </w:rPr>
        <w:t xml:space="preserve">,         </w:t>
      </w:r>
      <w:r w:rsidR="009306A4">
        <w:rPr>
          <w:rFonts w:cs="Arial"/>
          <w:color w:val="000000"/>
          <w:lang w:val="en-US"/>
        </w:rPr>
        <w:t xml:space="preserve">  </w:t>
      </w:r>
      <w:r w:rsidR="009306A4">
        <w:rPr>
          <w:rFonts w:cs="Arial"/>
          <w:color w:val="000000"/>
        </w:rPr>
        <w:t xml:space="preserve">                (3.4)</w:t>
      </w:r>
    </w:p>
    <w:p w:rsidR="00C0365D" w:rsidRDefault="009306A4">
      <w:pPr>
        <w:shd w:val="clear" w:color="auto" w:fill="FFFFFF"/>
        <w:jc w:val="both"/>
        <w:rPr>
          <w:szCs w:val="24"/>
        </w:rPr>
      </w:pPr>
      <w:r>
        <w:rPr>
          <w:color w:val="000000"/>
          <w:szCs w:val="24"/>
        </w:rPr>
        <w:t xml:space="preserve">где </w:t>
      </w:r>
      <w:r w:rsidR="00656848">
        <w:rPr>
          <w:color w:val="000000"/>
          <w:position w:val="-28"/>
          <w:szCs w:val="22"/>
        </w:rPr>
        <w:pict>
          <v:shape id="_x0000_i1086" type="#_x0000_t75" style="width:107.15pt;height:30.55pt">
            <v:imagedata r:id="rId6" o:title=""/>
          </v:shape>
        </w:pict>
      </w:r>
      <w:r>
        <w:rPr>
          <w:iCs/>
          <w:color w:val="000000"/>
          <w:szCs w:val="24"/>
        </w:rPr>
        <w:t xml:space="preserve"> - </w:t>
      </w:r>
      <w:r>
        <w:rPr>
          <w:color w:val="000000"/>
          <w:szCs w:val="24"/>
        </w:rPr>
        <w:t>статическая энтальпия смеси;</w:t>
      </w:r>
    </w:p>
    <w:p w:rsidR="00C0365D" w:rsidRDefault="009306A4">
      <w:pPr>
        <w:shd w:val="clear" w:color="auto" w:fill="FFFFFF"/>
        <w:ind w:firstLine="284"/>
        <w:jc w:val="both"/>
        <w:rPr>
          <w:szCs w:val="24"/>
        </w:rPr>
      </w:pPr>
      <w:r>
        <w:rPr>
          <w:i/>
          <w:color w:val="000000"/>
          <w:szCs w:val="24"/>
        </w:rPr>
        <w:t>Н</w:t>
      </w:r>
      <w:proofErr w:type="gramStart"/>
      <w:r>
        <w:rPr>
          <w:i/>
          <w:color w:val="000000"/>
          <w:szCs w:val="24"/>
          <w:vertAlign w:val="subscript"/>
          <w:lang w:val="en-US"/>
        </w:rPr>
        <w:t>k</w:t>
      </w:r>
      <w:proofErr w:type="gramEnd"/>
      <w:r>
        <w:rPr>
          <w:iCs/>
          <w:color w:val="000000"/>
          <w:szCs w:val="24"/>
        </w:rPr>
        <w:t xml:space="preserve"> - </w:t>
      </w:r>
      <w:r>
        <w:rPr>
          <w:color w:val="000000"/>
          <w:szCs w:val="24"/>
        </w:rPr>
        <w:t xml:space="preserve">теплота образования </w:t>
      </w:r>
      <w:r>
        <w:rPr>
          <w:i/>
          <w:iCs/>
          <w:color w:val="000000"/>
          <w:szCs w:val="24"/>
          <w:lang w:val="en-US"/>
        </w:rPr>
        <w:t>k</w:t>
      </w:r>
      <w:r>
        <w:rPr>
          <w:color w:val="000000"/>
          <w:szCs w:val="24"/>
        </w:rPr>
        <w:t xml:space="preserve">-го компонента; </w:t>
      </w:r>
      <w:r w:rsidR="00656848">
        <w:rPr>
          <w:color w:val="000000"/>
          <w:position w:val="-22"/>
          <w:szCs w:val="24"/>
          <w:lang w:val="en-US"/>
        </w:rPr>
        <w:pict>
          <v:shape id="_x0000_i1085" type="#_x0000_t75" style="width:57pt;height:20.75pt">
            <v:imagedata r:id="rId11" o:title=""/>
          </v:shape>
        </w:pict>
      </w:r>
      <w:r>
        <w:rPr>
          <w:color w:val="000000"/>
          <w:szCs w:val="24"/>
        </w:rPr>
        <w:t xml:space="preserve"> - </w:t>
      </w:r>
      <w:r>
        <w:rPr>
          <w:color w:val="000000"/>
          <w:szCs w:val="22"/>
        </w:rPr>
        <w:t xml:space="preserve">теплоемкость смеси при постоянном давлении; </w:t>
      </w:r>
      <w:r w:rsidR="00656848">
        <w:rPr>
          <w:color w:val="000000"/>
          <w:position w:val="-14"/>
          <w:szCs w:val="22"/>
        </w:rPr>
        <w:pict>
          <v:shape id="_x0000_i1084" type="#_x0000_t75" style="width:14.4pt;height:19pt">
            <v:imagedata r:id="rId12" o:title=""/>
          </v:shape>
        </w:pict>
      </w:r>
      <w:r>
        <w:rPr>
          <w:color w:val="000000"/>
          <w:szCs w:val="22"/>
        </w:rPr>
        <w:t xml:space="preserve">- радиационный поток энергии в направлении </w:t>
      </w:r>
      <w:proofErr w:type="spellStart"/>
      <w:r>
        <w:rPr>
          <w:i/>
          <w:color w:val="000000"/>
          <w:szCs w:val="22"/>
          <w:lang w:val="en-US"/>
        </w:rPr>
        <w:t>x</w:t>
      </w:r>
      <w:r>
        <w:rPr>
          <w:i/>
          <w:color w:val="000000"/>
          <w:szCs w:val="22"/>
          <w:vertAlign w:val="subscript"/>
          <w:lang w:val="en-US"/>
        </w:rPr>
        <w:t>j</w:t>
      </w:r>
      <w:proofErr w:type="spellEnd"/>
      <w:r>
        <w:rPr>
          <w:iCs/>
          <w:color w:val="000000"/>
          <w:szCs w:val="22"/>
        </w:rPr>
        <w:t>.</w:t>
      </w:r>
    </w:p>
    <w:p w:rsidR="00C0365D" w:rsidRDefault="009306A4">
      <w:pPr>
        <w:shd w:val="clear" w:color="auto" w:fill="FFFFFF"/>
        <w:ind w:firstLine="284"/>
        <w:jc w:val="both"/>
        <w:rPr>
          <w:szCs w:val="24"/>
        </w:rPr>
      </w:pPr>
      <w:r>
        <w:rPr>
          <w:color w:val="000000"/>
          <w:szCs w:val="22"/>
        </w:rPr>
        <w:t xml:space="preserve">Уравнение сохранения химического компонента </w:t>
      </w:r>
      <w:r>
        <w:rPr>
          <w:i/>
          <w:color w:val="000000"/>
          <w:szCs w:val="22"/>
          <w:lang w:val="en-US"/>
        </w:rPr>
        <w:t>k</w:t>
      </w:r>
      <w:r>
        <w:rPr>
          <w:iCs/>
          <w:color w:val="000000"/>
          <w:szCs w:val="22"/>
        </w:rPr>
        <w:t>:</w:t>
      </w:r>
    </w:p>
    <w:p w:rsidR="00C0365D" w:rsidRDefault="00656848">
      <w:pPr>
        <w:shd w:val="clear" w:color="auto" w:fill="FFFFFF"/>
        <w:ind w:firstLine="284"/>
        <w:jc w:val="right"/>
        <w:rPr>
          <w:szCs w:val="24"/>
        </w:rPr>
      </w:pPr>
      <w:r>
        <w:rPr>
          <w:rFonts w:cs="Arial"/>
          <w:color w:val="000000"/>
          <w:position w:val="-30"/>
          <w:lang w:val="en-US"/>
        </w:rPr>
        <w:pict>
          <v:shape id="_x0000_i1083" type="#_x0000_t75" style="width:183.75pt;height:35.15pt">
            <v:imagedata r:id="rId13" o:title=""/>
          </v:shape>
        </w:pict>
      </w:r>
      <w:r w:rsidR="009306A4">
        <w:rPr>
          <w:rFonts w:cs="Arial"/>
          <w:color w:val="000000"/>
        </w:rPr>
        <w:t>.</w:t>
      </w:r>
      <w:r w:rsidR="009306A4">
        <w:rPr>
          <w:rFonts w:cs="Arial"/>
          <w:color w:val="000000"/>
          <w:lang w:val="en-US"/>
        </w:rPr>
        <w:t xml:space="preserve">   </w:t>
      </w:r>
      <w:r w:rsidR="009306A4">
        <w:rPr>
          <w:rFonts w:cs="Arial"/>
          <w:color w:val="000000"/>
        </w:rPr>
        <w:t xml:space="preserve">     </w:t>
      </w:r>
      <w:r w:rsidR="009306A4">
        <w:rPr>
          <w:rFonts w:cs="Arial"/>
          <w:color w:val="000000"/>
          <w:lang w:val="en-US"/>
        </w:rPr>
        <w:t xml:space="preserve">   </w:t>
      </w:r>
      <w:r w:rsidR="009306A4">
        <w:rPr>
          <w:rFonts w:cs="Arial"/>
          <w:color w:val="000000"/>
        </w:rPr>
        <w:t xml:space="preserve">                  (3.5)</w:t>
      </w:r>
    </w:p>
    <w:p w:rsidR="00C0365D" w:rsidRDefault="009306A4">
      <w:pPr>
        <w:shd w:val="clear" w:color="auto" w:fill="FFFFFF"/>
        <w:ind w:firstLine="284"/>
        <w:jc w:val="both"/>
        <w:rPr>
          <w:szCs w:val="24"/>
        </w:rPr>
      </w:pPr>
      <w:r>
        <w:rPr>
          <w:color w:val="000000"/>
          <w:szCs w:val="22"/>
        </w:rPr>
        <w:t>Для замыкания системы уравнений (3.1)-(3.5) используется уравнение состояния идеального газа. Для смеси газов оно имеет следующий вид:</w:t>
      </w:r>
    </w:p>
    <w:p w:rsidR="00C0365D" w:rsidRDefault="00656848">
      <w:pPr>
        <w:shd w:val="clear" w:color="auto" w:fill="FFFFFF"/>
        <w:ind w:firstLine="284"/>
        <w:jc w:val="right"/>
        <w:rPr>
          <w:szCs w:val="24"/>
        </w:rPr>
      </w:pPr>
      <w:r>
        <w:rPr>
          <w:color w:val="000000"/>
          <w:position w:val="-26"/>
          <w:szCs w:val="22"/>
        </w:rPr>
        <w:pict>
          <v:shape id="_x0000_i1082" type="#_x0000_t75" style="width:66.25pt;height:29.4pt">
            <v:imagedata r:id="rId14" o:title=""/>
          </v:shape>
        </w:pict>
      </w:r>
      <w:r w:rsidR="009306A4">
        <w:rPr>
          <w:color w:val="000000"/>
          <w:szCs w:val="22"/>
        </w:rPr>
        <w:t>,                                                       (3.6)</w:t>
      </w:r>
    </w:p>
    <w:p w:rsidR="00C0365D" w:rsidRDefault="009306A4">
      <w:pPr>
        <w:shd w:val="clear" w:color="auto" w:fill="FFFFFF"/>
        <w:jc w:val="both"/>
        <w:rPr>
          <w:szCs w:val="24"/>
        </w:rPr>
      </w:pPr>
      <w:r>
        <w:rPr>
          <w:color w:val="000000"/>
          <w:szCs w:val="22"/>
        </w:rPr>
        <w:t xml:space="preserve">где </w:t>
      </w:r>
      <w:proofErr w:type="gramStart"/>
      <w:r>
        <w:rPr>
          <w:i/>
          <w:iCs/>
          <w:color w:val="000000"/>
          <w:szCs w:val="22"/>
          <w:lang w:val="en-US"/>
        </w:rPr>
        <w:t>R</w:t>
      </w:r>
      <w:proofErr w:type="gramEnd"/>
      <w:r>
        <w:rPr>
          <w:color w:val="000000"/>
          <w:szCs w:val="22"/>
          <w:vertAlign w:val="subscript"/>
        </w:rPr>
        <w:t>о</w:t>
      </w:r>
      <w:r>
        <w:rPr>
          <w:color w:val="000000"/>
          <w:szCs w:val="22"/>
        </w:rPr>
        <w:t xml:space="preserve"> - универсальная газовая постоянная; </w:t>
      </w:r>
      <w:r>
        <w:rPr>
          <w:i/>
          <w:iCs/>
          <w:color w:val="000000"/>
          <w:szCs w:val="22"/>
          <w:lang w:val="en-US"/>
        </w:rPr>
        <w:t>M</w:t>
      </w:r>
      <w:r>
        <w:rPr>
          <w:i/>
          <w:iCs/>
          <w:color w:val="000000"/>
          <w:szCs w:val="22"/>
          <w:vertAlign w:val="subscript"/>
          <w:lang w:val="en-US"/>
        </w:rPr>
        <w:t>k</w:t>
      </w:r>
      <w:r>
        <w:rPr>
          <w:color w:val="000000"/>
          <w:szCs w:val="22"/>
        </w:rPr>
        <w:t xml:space="preserve"> - молярная масса </w:t>
      </w:r>
      <w:r>
        <w:rPr>
          <w:i/>
          <w:color w:val="000000"/>
          <w:szCs w:val="22"/>
          <w:lang w:val="en-US"/>
        </w:rPr>
        <w:t>k</w:t>
      </w:r>
      <w:r>
        <w:rPr>
          <w:iCs/>
          <w:color w:val="000000"/>
          <w:szCs w:val="22"/>
        </w:rPr>
        <w:t>-г</w:t>
      </w:r>
      <w:r>
        <w:rPr>
          <w:iCs/>
          <w:color w:val="000000"/>
          <w:szCs w:val="22"/>
          <w:lang w:val="en-US"/>
        </w:rPr>
        <w:t>o</w:t>
      </w:r>
      <w:r>
        <w:rPr>
          <w:iCs/>
          <w:color w:val="000000"/>
          <w:szCs w:val="22"/>
        </w:rPr>
        <w:t xml:space="preserve"> </w:t>
      </w:r>
      <w:r>
        <w:rPr>
          <w:color w:val="000000"/>
          <w:szCs w:val="22"/>
        </w:rPr>
        <w:t>компонента.</w:t>
      </w:r>
    </w:p>
    <w:p w:rsidR="00C0365D" w:rsidRDefault="009306A4">
      <w:pPr>
        <w:shd w:val="clear" w:color="auto" w:fill="FFFFFF"/>
        <w:ind w:firstLine="284"/>
        <w:jc w:val="both"/>
        <w:rPr>
          <w:szCs w:val="24"/>
        </w:rPr>
      </w:pPr>
      <w:r>
        <w:rPr>
          <w:color w:val="000000"/>
          <w:szCs w:val="22"/>
        </w:rPr>
        <w:t>Данные уравнения описывают локальный мгновенный баланс. Их вполне достаточно для полного описания ламинарных потоков. К сожалению, при пожарах, так же, как и в большинстве других систем, связанных с горением, скорость и параметры состояния в конкретной точке совершают значительные флуктуации и решение данных уравнений в настоящее время требует огромных затрат машинного времени. Поэтому обычно данные уравнения приводят к осредненным свойствам, то есть разделяют каждую переменную на среднюю по времени и пульсационную составляющую. Например, для скорости:</w:t>
      </w:r>
    </w:p>
    <w:p w:rsidR="00C0365D" w:rsidRDefault="00656848">
      <w:pPr>
        <w:shd w:val="clear" w:color="auto" w:fill="FFFFFF"/>
        <w:ind w:firstLine="284"/>
        <w:jc w:val="right"/>
        <w:rPr>
          <w:color w:val="000000"/>
          <w:szCs w:val="22"/>
        </w:rPr>
      </w:pPr>
      <w:r>
        <w:rPr>
          <w:color w:val="000000"/>
          <w:position w:val="-14"/>
          <w:szCs w:val="22"/>
        </w:rPr>
        <w:pict>
          <v:shape id="_x0000_i1081" type="#_x0000_t75" style="width:62.2pt;height:17.3pt">
            <v:imagedata r:id="rId15" o:title=""/>
          </v:shape>
        </w:pict>
      </w:r>
      <w:r w:rsidR="009306A4">
        <w:rPr>
          <w:color w:val="000000"/>
          <w:szCs w:val="22"/>
        </w:rPr>
        <w:t>,                                                         (3.7)</w:t>
      </w:r>
    </w:p>
    <w:p w:rsidR="00C0365D" w:rsidRDefault="009306A4">
      <w:pPr>
        <w:shd w:val="clear" w:color="auto" w:fill="FFFFFF"/>
        <w:jc w:val="both"/>
        <w:rPr>
          <w:szCs w:val="24"/>
        </w:rPr>
      </w:pPr>
      <w:r>
        <w:rPr>
          <w:color w:val="000000"/>
          <w:szCs w:val="22"/>
        </w:rPr>
        <w:t xml:space="preserve">где </w:t>
      </w:r>
      <w:r w:rsidR="00656848">
        <w:rPr>
          <w:color w:val="000000"/>
          <w:position w:val="-28"/>
          <w:szCs w:val="22"/>
        </w:rPr>
        <w:pict>
          <v:shape id="_x0000_i1080" type="#_x0000_t75" style="width:132.5pt;height:32.25pt">
            <v:imagedata r:id="rId16" o:title=""/>
          </v:shape>
        </w:pict>
      </w:r>
      <w:r>
        <w:rPr>
          <w:color w:val="000000"/>
          <w:szCs w:val="22"/>
        </w:rPr>
        <w:t>.</w:t>
      </w:r>
    </w:p>
    <w:p w:rsidR="00C0365D" w:rsidRDefault="009306A4">
      <w:pPr>
        <w:shd w:val="clear" w:color="auto" w:fill="FFFFFF"/>
        <w:ind w:firstLine="284"/>
        <w:jc w:val="both"/>
        <w:rPr>
          <w:szCs w:val="24"/>
        </w:rPr>
      </w:pPr>
      <w:r>
        <w:rPr>
          <w:color w:val="000000"/>
          <w:szCs w:val="22"/>
        </w:rPr>
        <w:t>После разложения всех переменных аналогично уравнению (3.7) и их подстановки в уравнения сохранения получаем систему уравнений, осредненных по времени. При этом, например, уравнение сохранения массы принимает следующий вид:</w:t>
      </w:r>
    </w:p>
    <w:p w:rsidR="00C0365D" w:rsidRDefault="00656848">
      <w:pPr>
        <w:shd w:val="clear" w:color="auto" w:fill="FFFFFF"/>
        <w:ind w:firstLine="284"/>
        <w:jc w:val="right"/>
        <w:rPr>
          <w:szCs w:val="24"/>
        </w:rPr>
      </w:pPr>
      <w:r>
        <w:rPr>
          <w:color w:val="000000"/>
          <w:position w:val="-28"/>
          <w:szCs w:val="22"/>
        </w:rPr>
        <w:pict>
          <v:shape id="_x0000_i1079" type="#_x0000_t75" style="width:108.85pt;height:29.95pt">
            <v:imagedata r:id="rId17" o:title=""/>
          </v:shape>
        </w:pict>
      </w:r>
      <w:r w:rsidR="009306A4">
        <w:rPr>
          <w:color w:val="000000"/>
          <w:szCs w:val="22"/>
        </w:rPr>
        <w:t>.                                               (3.8)</w:t>
      </w:r>
    </w:p>
    <w:p w:rsidR="00C0365D" w:rsidRDefault="009306A4">
      <w:pPr>
        <w:shd w:val="clear" w:color="auto" w:fill="FFFFFF"/>
        <w:ind w:firstLine="284"/>
        <w:jc w:val="both"/>
        <w:rPr>
          <w:szCs w:val="24"/>
        </w:rPr>
      </w:pPr>
      <w:r>
        <w:rPr>
          <w:color w:val="000000"/>
          <w:szCs w:val="22"/>
        </w:rPr>
        <w:t xml:space="preserve">Это уравнение очень похоже на исходное уравнение (3.1). Отличие состоит в появившемся дополнительном члене </w:t>
      </w:r>
      <w:r w:rsidR="00656848">
        <w:rPr>
          <w:color w:val="000000"/>
          <w:position w:val="-28"/>
          <w:szCs w:val="22"/>
        </w:rPr>
        <w:pict>
          <v:shape id="_x0000_i1078" type="#_x0000_t75" style="width:50.1pt;height:29.95pt">
            <v:imagedata r:id="rId18" o:title=""/>
          </v:shape>
        </w:pict>
      </w:r>
      <w:r>
        <w:rPr>
          <w:color w:val="000000"/>
          <w:szCs w:val="22"/>
        </w:rPr>
        <w:t>, который представляет собой турбулентный перенос массы из-за флуктуации плотности и скорости.</w:t>
      </w:r>
    </w:p>
    <w:p w:rsidR="00C0365D" w:rsidRDefault="009306A4">
      <w:pPr>
        <w:shd w:val="clear" w:color="auto" w:fill="FFFFFF"/>
        <w:ind w:firstLine="284"/>
        <w:jc w:val="both"/>
        <w:rPr>
          <w:szCs w:val="24"/>
        </w:rPr>
      </w:pPr>
      <w:r>
        <w:rPr>
          <w:color w:val="000000"/>
          <w:szCs w:val="22"/>
        </w:rPr>
        <w:t xml:space="preserve">Аналогичные подстановки в другие уравнения сохранения приводят к появлению новых членов, содержащих пульсационные составляющие переменных. Даже если можно пренебречь флуктуациями плотности, например, вдали от источника пожара, где горение отсутствует и турбулентный перенос массы незначителен, в уравнении сохранения импульса остаются члены вида </w:t>
      </w:r>
      <w:r w:rsidR="00656848">
        <w:rPr>
          <w:color w:val="000000"/>
          <w:position w:val="-14"/>
          <w:szCs w:val="22"/>
        </w:rPr>
        <w:pict>
          <v:shape id="_x0000_i1077" type="#_x0000_t75" style="width:32.25pt;height:17.3pt">
            <v:imagedata r:id="rId19" o:title=""/>
          </v:shape>
        </w:pict>
      </w:r>
      <w:r>
        <w:rPr>
          <w:color w:val="000000"/>
          <w:szCs w:val="22"/>
        </w:rPr>
        <w:t xml:space="preserve">, представляющие собой дополнительные потоки, вызванные турбулентными флуктуациями. Эти члены известны как напряжения </w:t>
      </w:r>
      <w:proofErr w:type="spellStart"/>
      <w:r>
        <w:rPr>
          <w:color w:val="000000"/>
          <w:szCs w:val="22"/>
        </w:rPr>
        <w:t>Рейнольдса</w:t>
      </w:r>
      <w:proofErr w:type="spellEnd"/>
      <w:r>
        <w:rPr>
          <w:color w:val="000000"/>
          <w:szCs w:val="22"/>
        </w:rPr>
        <w:t xml:space="preserve"> и обусловлены в большей степени случайным движением, чем молекулярной активностью. По величине они обычно значительно превосходят касательные напряжения, связанные с молекулярной вязкостью. В уравнениях сохранения энергии и масс компонентов </w:t>
      </w:r>
      <w:r>
        <w:rPr>
          <w:color w:val="000000"/>
          <w:szCs w:val="23"/>
        </w:rPr>
        <w:t xml:space="preserve">присутствуют члены вида </w:t>
      </w:r>
      <w:r w:rsidR="00656848">
        <w:rPr>
          <w:color w:val="000000"/>
          <w:position w:val="-10"/>
          <w:szCs w:val="22"/>
        </w:rPr>
        <w:pict>
          <v:shape id="_x0000_i1076" type="#_x0000_t75" style="width:29.95pt;height:15.55pt">
            <v:imagedata r:id="rId20" o:title=""/>
          </v:shape>
        </w:pict>
      </w:r>
      <w:r>
        <w:rPr>
          <w:color w:val="000000"/>
          <w:szCs w:val="23"/>
        </w:rPr>
        <w:t xml:space="preserve"> и </w:t>
      </w:r>
      <w:r w:rsidR="00656848">
        <w:rPr>
          <w:color w:val="000000"/>
          <w:position w:val="-10"/>
          <w:szCs w:val="23"/>
        </w:rPr>
        <w:pict>
          <v:shape id="_x0000_i1075" type="#_x0000_t75" style="width:29.95pt;height:15.55pt">
            <v:imagedata r:id="rId21" o:title=""/>
          </v:shape>
        </w:pict>
      </w:r>
      <w:r>
        <w:rPr>
          <w:color w:val="000000"/>
          <w:szCs w:val="23"/>
        </w:rPr>
        <w:t>, которые описывают турбулентный перенос энтальпии и масс компонентов.</w:t>
      </w:r>
    </w:p>
    <w:p w:rsidR="00C0365D" w:rsidRDefault="009306A4">
      <w:pPr>
        <w:shd w:val="clear" w:color="auto" w:fill="FFFFFF"/>
        <w:ind w:firstLine="284"/>
        <w:jc w:val="both"/>
        <w:rPr>
          <w:szCs w:val="24"/>
        </w:rPr>
      </w:pPr>
      <w:r>
        <w:rPr>
          <w:color w:val="000000"/>
          <w:szCs w:val="23"/>
        </w:rPr>
        <w:t xml:space="preserve">Если пренебречь флуктуациями плотности, то осредненные по </w:t>
      </w:r>
      <w:proofErr w:type="spellStart"/>
      <w:r>
        <w:rPr>
          <w:color w:val="000000"/>
          <w:szCs w:val="23"/>
        </w:rPr>
        <w:t>Рейнольдсу</w:t>
      </w:r>
      <w:proofErr w:type="spellEnd"/>
      <w:r>
        <w:rPr>
          <w:color w:val="000000"/>
          <w:szCs w:val="23"/>
        </w:rPr>
        <w:t xml:space="preserve"> (по времени) уравнения сохранения можно записать в следующем виде:</w:t>
      </w:r>
    </w:p>
    <w:p w:rsidR="00C0365D" w:rsidRDefault="00656848">
      <w:pPr>
        <w:shd w:val="clear" w:color="auto" w:fill="FFFFFF"/>
        <w:ind w:firstLine="284"/>
        <w:jc w:val="right"/>
        <w:rPr>
          <w:color w:val="000000"/>
          <w:szCs w:val="23"/>
        </w:rPr>
      </w:pPr>
      <w:r>
        <w:rPr>
          <w:color w:val="000000"/>
          <w:position w:val="-28"/>
          <w:szCs w:val="23"/>
        </w:rPr>
        <w:pict>
          <v:shape id="_x0000_i1074" type="#_x0000_t75" style="width:84.65pt;height:29.95pt">
            <v:imagedata r:id="rId22" o:title=""/>
          </v:shape>
        </w:pict>
      </w:r>
      <w:r w:rsidR="009306A4">
        <w:rPr>
          <w:color w:val="000000"/>
          <w:szCs w:val="23"/>
        </w:rPr>
        <w:t>;                                                     (3.9)</w:t>
      </w:r>
    </w:p>
    <w:p w:rsidR="00C0365D" w:rsidRDefault="00656848">
      <w:pPr>
        <w:shd w:val="clear" w:color="auto" w:fill="FFFFFF"/>
        <w:ind w:firstLine="284"/>
        <w:jc w:val="right"/>
        <w:rPr>
          <w:szCs w:val="24"/>
        </w:rPr>
      </w:pPr>
      <w:r>
        <w:rPr>
          <w:color w:val="000000"/>
          <w:position w:val="-28"/>
          <w:szCs w:val="23"/>
        </w:rPr>
        <w:pict>
          <v:shape id="_x0000_i1073" type="#_x0000_t75" style="width:236.15pt;height:29.95pt">
            <v:imagedata r:id="rId23" o:title=""/>
          </v:shape>
        </w:pict>
      </w:r>
      <w:r w:rsidR="009306A4">
        <w:rPr>
          <w:color w:val="000000"/>
          <w:szCs w:val="23"/>
        </w:rPr>
        <w:t>;                     (3.10)</w:t>
      </w:r>
    </w:p>
    <w:p w:rsidR="00C0365D" w:rsidRDefault="00656848">
      <w:pPr>
        <w:shd w:val="clear" w:color="auto" w:fill="FFFFFF"/>
        <w:ind w:firstLine="284"/>
        <w:jc w:val="right"/>
        <w:rPr>
          <w:szCs w:val="24"/>
        </w:rPr>
      </w:pPr>
      <w:r>
        <w:rPr>
          <w:color w:val="000000"/>
          <w:position w:val="-30"/>
          <w:szCs w:val="23"/>
        </w:rPr>
        <w:lastRenderedPageBreak/>
        <w:pict>
          <v:shape id="_x0000_i1072" type="#_x0000_t75" style="width:240.2pt;height:35.15pt">
            <v:imagedata r:id="rId24" o:title=""/>
          </v:shape>
        </w:pict>
      </w:r>
      <w:r w:rsidR="009306A4">
        <w:rPr>
          <w:color w:val="000000"/>
          <w:szCs w:val="23"/>
        </w:rPr>
        <w:t>;                  (3.11)</w:t>
      </w:r>
    </w:p>
    <w:p w:rsidR="00C0365D" w:rsidRDefault="00656848">
      <w:pPr>
        <w:shd w:val="clear" w:color="auto" w:fill="FFFFFF"/>
        <w:ind w:firstLine="284"/>
        <w:jc w:val="right"/>
        <w:rPr>
          <w:szCs w:val="24"/>
        </w:rPr>
      </w:pPr>
      <w:r>
        <w:rPr>
          <w:color w:val="000000"/>
          <w:position w:val="-30"/>
          <w:szCs w:val="22"/>
        </w:rPr>
        <w:pict>
          <v:shape id="_x0000_i1071" type="#_x0000_t75" style="width:218.3pt;height:35.15pt">
            <v:imagedata r:id="rId25" o:title=""/>
          </v:shape>
        </w:pict>
      </w:r>
      <w:r w:rsidR="009306A4">
        <w:rPr>
          <w:color w:val="000000"/>
          <w:szCs w:val="22"/>
        </w:rPr>
        <w:t>.                      (3.12)</w:t>
      </w:r>
    </w:p>
    <w:p w:rsidR="00C0365D" w:rsidRDefault="009306A4">
      <w:pPr>
        <w:shd w:val="clear" w:color="auto" w:fill="FFFFFF"/>
        <w:ind w:firstLine="284"/>
        <w:jc w:val="both"/>
        <w:rPr>
          <w:szCs w:val="24"/>
        </w:rPr>
      </w:pPr>
      <w:r>
        <w:rPr>
          <w:color w:val="000000"/>
          <w:szCs w:val="23"/>
        </w:rPr>
        <w:t xml:space="preserve">Однако такое осреднение имеет ряд недостатков при описании потоков с переменной плотностью, характерных для пожаров. Более приемлемое описание может быть получено при использовании осреднения, взвешенного по плотности (осреднение по </w:t>
      </w:r>
      <w:proofErr w:type="spellStart"/>
      <w:r>
        <w:rPr>
          <w:color w:val="000000"/>
          <w:szCs w:val="23"/>
        </w:rPr>
        <w:t>Фавру</w:t>
      </w:r>
      <w:proofErr w:type="spellEnd"/>
      <w:r>
        <w:rPr>
          <w:color w:val="000000"/>
          <w:szCs w:val="23"/>
        </w:rPr>
        <w:t>). При этом все переменные, кроме плотности и давления, для которых используется обычное осреднение, представляются в виде</w:t>
      </w:r>
    </w:p>
    <w:p w:rsidR="00C0365D" w:rsidRDefault="00656848">
      <w:pPr>
        <w:shd w:val="clear" w:color="auto" w:fill="FFFFFF"/>
        <w:ind w:firstLine="284"/>
        <w:jc w:val="right"/>
        <w:rPr>
          <w:color w:val="000000"/>
          <w:szCs w:val="24"/>
        </w:rPr>
      </w:pPr>
      <w:r>
        <w:rPr>
          <w:iCs/>
          <w:color w:val="000000"/>
          <w:position w:val="-14"/>
          <w:szCs w:val="24"/>
        </w:rPr>
        <w:pict>
          <v:shape id="_x0000_i1070" type="#_x0000_t75" style="width:62.2pt;height:17.3pt">
            <v:imagedata r:id="rId26" o:title=""/>
          </v:shape>
        </w:pict>
      </w:r>
      <w:r w:rsidR="009306A4">
        <w:rPr>
          <w:iCs/>
          <w:color w:val="000000"/>
          <w:szCs w:val="24"/>
        </w:rPr>
        <w:t xml:space="preserve">,                                                       </w:t>
      </w:r>
      <w:r w:rsidR="009306A4">
        <w:rPr>
          <w:color w:val="000000"/>
          <w:szCs w:val="24"/>
        </w:rPr>
        <w:t>(3.13)</w:t>
      </w:r>
    </w:p>
    <w:p w:rsidR="00C0365D" w:rsidRDefault="009306A4">
      <w:pPr>
        <w:shd w:val="clear" w:color="auto" w:fill="FFFFFF"/>
        <w:ind w:firstLine="284"/>
        <w:jc w:val="both"/>
        <w:rPr>
          <w:szCs w:val="24"/>
        </w:rPr>
      </w:pPr>
      <w:r>
        <w:rPr>
          <w:color w:val="000000"/>
          <w:szCs w:val="24"/>
        </w:rPr>
        <w:t xml:space="preserve">где </w:t>
      </w:r>
      <w:r w:rsidR="00656848">
        <w:rPr>
          <w:color w:val="000000"/>
          <w:position w:val="-24"/>
          <w:szCs w:val="24"/>
        </w:rPr>
        <w:pict>
          <v:shape id="_x0000_i1069" type="#_x0000_t75" style="width:132.5pt;height:29.95pt">
            <v:imagedata r:id="rId27" o:title=""/>
          </v:shape>
        </w:pict>
      </w:r>
      <w:r>
        <w:rPr>
          <w:color w:val="000000"/>
          <w:szCs w:val="24"/>
        </w:rPr>
        <w:t>.</w:t>
      </w:r>
    </w:p>
    <w:p w:rsidR="00C0365D" w:rsidRDefault="009306A4">
      <w:pPr>
        <w:shd w:val="clear" w:color="auto" w:fill="FFFFFF"/>
        <w:ind w:firstLine="284"/>
        <w:jc w:val="both"/>
        <w:rPr>
          <w:szCs w:val="24"/>
        </w:rPr>
      </w:pPr>
      <w:r>
        <w:rPr>
          <w:color w:val="000000"/>
          <w:szCs w:val="23"/>
        </w:rPr>
        <w:t>При этом уравнения сохранения принимают вид, аналогичный системе (3.9)-(3.12), однако они учитывают флуктуации плотности, что существенно при рассмотрении областей, где происходит горение.</w:t>
      </w:r>
    </w:p>
    <w:p w:rsidR="00C0365D" w:rsidRDefault="009306A4">
      <w:pPr>
        <w:shd w:val="clear" w:color="auto" w:fill="FFFFFF"/>
        <w:ind w:firstLine="284"/>
        <w:jc w:val="both"/>
        <w:rPr>
          <w:szCs w:val="24"/>
        </w:rPr>
      </w:pPr>
      <w:r>
        <w:rPr>
          <w:color w:val="000000"/>
          <w:szCs w:val="23"/>
        </w:rPr>
        <w:t xml:space="preserve">Эти уравнения, в отличие от </w:t>
      </w:r>
      <w:proofErr w:type="gramStart"/>
      <w:r>
        <w:rPr>
          <w:color w:val="000000"/>
          <w:szCs w:val="23"/>
        </w:rPr>
        <w:t>исходных</w:t>
      </w:r>
      <w:proofErr w:type="gramEnd"/>
      <w:r>
        <w:rPr>
          <w:color w:val="000000"/>
          <w:szCs w:val="23"/>
        </w:rPr>
        <w:t>, не являются замкнутой системой. Поскольку члены вида</w:t>
      </w:r>
      <w:proofErr w:type="gramStart"/>
      <w:r>
        <w:rPr>
          <w:color w:val="000000"/>
          <w:szCs w:val="23"/>
        </w:rPr>
        <w:t xml:space="preserve"> (</w:t>
      </w:r>
      <w:r w:rsidR="00656848">
        <w:rPr>
          <w:color w:val="000000"/>
          <w:position w:val="-10"/>
          <w:szCs w:val="23"/>
        </w:rPr>
        <w:pict>
          <v:shape id="_x0000_i1068" type="#_x0000_t75" style="width:20.75pt;height:15.55pt">
            <v:imagedata r:id="rId28" o:title=""/>
          </v:shape>
        </w:pict>
      </w:r>
      <w:r>
        <w:rPr>
          <w:color w:val="000000"/>
          <w:szCs w:val="23"/>
        </w:rPr>
        <w:t xml:space="preserve">) </w:t>
      </w:r>
      <w:proofErr w:type="gramEnd"/>
      <w:r>
        <w:rPr>
          <w:color w:val="000000"/>
          <w:szCs w:val="23"/>
        </w:rPr>
        <w:t>неизвестны, возникает проблема, называемая турбулентным замыканием. Хотя возможно записать "точные" уравнения переноса для этих величин, в этом мало смысла, поскольку они будут содержать неизвестные более высокого порядка. Поэтому в большинстве случаев влиянием флуктуации либо пренебрегают, либо используют для замыкания системы "модели турбулентности".</w:t>
      </w:r>
    </w:p>
    <w:p w:rsidR="00C0365D" w:rsidRDefault="009306A4">
      <w:pPr>
        <w:shd w:val="clear" w:color="auto" w:fill="FFFFFF"/>
        <w:ind w:firstLine="284"/>
        <w:jc w:val="both"/>
        <w:rPr>
          <w:color w:val="000000"/>
          <w:szCs w:val="23"/>
        </w:rPr>
      </w:pPr>
      <w:r>
        <w:rPr>
          <w:color w:val="000000"/>
          <w:szCs w:val="23"/>
        </w:rPr>
        <w:t>Следует отметить, что при моделировании пожаров используется и другой подход [12], когда система (3.1)-(3.5) с помощью ряда допущений и без перехода к осредненным параметрам решается на самой мелкой сетке, какая возможна. При этом удается впрямую смоделировать поведение турбулентных вихрей, масштаб которых превышает масштаб расчетной сетки. Достоинством такого подхода является то, что в нем не используется модель турбулентности, однако он требует больших затрат машинного времени и мало апробирован.</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6"/>
        </w:rPr>
      </w:pPr>
      <w:r>
        <w:rPr>
          <w:b/>
          <w:color w:val="000000"/>
          <w:szCs w:val="26"/>
        </w:rPr>
        <w:t>3.2. Моделирование турбулентности</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 xml:space="preserve">Многие подходы к моделированию влияния турбулентного переноса восходят к концепции вихревой вязкости </w:t>
      </w:r>
      <w:proofErr w:type="spellStart"/>
      <w:r>
        <w:rPr>
          <w:color w:val="000000"/>
          <w:szCs w:val="23"/>
        </w:rPr>
        <w:t>Буссинеска</w:t>
      </w:r>
      <w:proofErr w:type="spellEnd"/>
      <w:r>
        <w:rPr>
          <w:color w:val="000000"/>
          <w:szCs w:val="23"/>
        </w:rPr>
        <w:t>. В ней кажущиеся турбулентные касательные напряжения, по аналогии с вязкостными напряжениями в ламинарном потоке (уравнение (3.3)), предполагаются пропорциональными производным от средней скорости:</w:t>
      </w:r>
    </w:p>
    <w:p w:rsidR="00C0365D" w:rsidRDefault="00656848">
      <w:pPr>
        <w:shd w:val="clear" w:color="auto" w:fill="FFFFFF"/>
        <w:ind w:firstLine="284"/>
        <w:jc w:val="right"/>
        <w:rPr>
          <w:szCs w:val="24"/>
        </w:rPr>
      </w:pPr>
      <w:r>
        <w:rPr>
          <w:color w:val="000000"/>
          <w:position w:val="-30"/>
          <w:szCs w:val="23"/>
        </w:rPr>
        <w:pict>
          <v:shape id="_x0000_i1067" type="#_x0000_t75" style="width:175.1pt;height:35.15pt">
            <v:imagedata r:id="rId29" o:title=""/>
          </v:shape>
        </w:pict>
      </w:r>
      <w:r w:rsidR="009306A4">
        <w:rPr>
          <w:color w:val="000000"/>
          <w:szCs w:val="23"/>
        </w:rPr>
        <w:t>.                                         (3.14)</w:t>
      </w:r>
    </w:p>
    <w:p w:rsidR="00C0365D" w:rsidRDefault="009306A4">
      <w:pPr>
        <w:shd w:val="clear" w:color="auto" w:fill="FFFFFF"/>
        <w:ind w:firstLine="284"/>
        <w:jc w:val="both"/>
        <w:rPr>
          <w:szCs w:val="24"/>
        </w:rPr>
      </w:pPr>
      <w:r>
        <w:rPr>
          <w:color w:val="000000"/>
          <w:szCs w:val="23"/>
        </w:rPr>
        <w:t xml:space="preserve">Коэффициент пропорциональности </w:t>
      </w:r>
      <w:proofErr w:type="spellStart"/>
      <w:r>
        <w:rPr>
          <w:i/>
          <w:color w:val="000000"/>
          <w:szCs w:val="23"/>
          <w:lang w:val="en-US"/>
        </w:rPr>
        <w:t>v</w:t>
      </w:r>
      <w:r>
        <w:rPr>
          <w:i/>
          <w:color w:val="000000"/>
          <w:szCs w:val="23"/>
          <w:vertAlign w:val="subscript"/>
          <w:lang w:val="en-US"/>
        </w:rPr>
        <w:t>t</w:t>
      </w:r>
      <w:proofErr w:type="spellEnd"/>
      <w:r>
        <w:rPr>
          <w:iCs/>
          <w:color w:val="000000"/>
          <w:szCs w:val="23"/>
        </w:rPr>
        <w:t xml:space="preserve">, </w:t>
      </w:r>
      <w:r>
        <w:rPr>
          <w:color w:val="000000"/>
          <w:szCs w:val="23"/>
        </w:rPr>
        <w:t>называемый турбулентной или вихревой вязкостью, является характеристикой потока, а не жидкости, как молекулярная вязкость, и изменяется во времени и пространстве.</w:t>
      </w:r>
    </w:p>
    <w:p w:rsidR="00C0365D" w:rsidRDefault="009306A4">
      <w:pPr>
        <w:shd w:val="clear" w:color="auto" w:fill="FFFFFF"/>
        <w:ind w:firstLine="284"/>
        <w:jc w:val="both"/>
        <w:rPr>
          <w:szCs w:val="24"/>
        </w:rPr>
      </w:pPr>
      <w:r>
        <w:rPr>
          <w:color w:val="000000"/>
          <w:szCs w:val="23"/>
        </w:rPr>
        <w:t>Данная гипотеза основывается на аналогии между турбулентным течением и кинетической теорией газов. При рассмотрении турбулентных вихрей можно считать, что они соударяются и обмениваются импульсом при характеристической скорости и масштабе длины, аналогичном длине свободного пробега в классической кинетической теории.</w:t>
      </w:r>
    </w:p>
    <w:p w:rsidR="00C0365D" w:rsidRDefault="009306A4">
      <w:pPr>
        <w:shd w:val="clear" w:color="auto" w:fill="FFFFFF"/>
        <w:ind w:firstLine="284"/>
        <w:jc w:val="both"/>
        <w:rPr>
          <w:szCs w:val="24"/>
        </w:rPr>
      </w:pPr>
      <w:r>
        <w:rPr>
          <w:color w:val="000000"/>
          <w:szCs w:val="22"/>
        </w:rPr>
        <w:t>Таким образом,</w:t>
      </w:r>
    </w:p>
    <w:p w:rsidR="00C0365D" w:rsidRDefault="00656848">
      <w:pPr>
        <w:shd w:val="clear" w:color="auto" w:fill="FFFFFF"/>
        <w:ind w:firstLine="284"/>
        <w:jc w:val="right"/>
        <w:rPr>
          <w:szCs w:val="24"/>
        </w:rPr>
      </w:pPr>
      <w:r>
        <w:rPr>
          <w:color w:val="000000"/>
          <w:position w:val="-24"/>
          <w:szCs w:val="22"/>
        </w:rPr>
        <w:pict>
          <v:shape id="_x0000_i1066" type="#_x0000_t75" style="width:1in;height:27.65pt">
            <v:imagedata r:id="rId30" o:title=""/>
          </v:shape>
        </w:pict>
      </w:r>
      <w:r w:rsidR="009306A4">
        <w:rPr>
          <w:color w:val="000000"/>
          <w:szCs w:val="22"/>
        </w:rPr>
        <w:t>,                                                      (3.15)</w:t>
      </w:r>
    </w:p>
    <w:p w:rsidR="00C0365D" w:rsidRDefault="009306A4">
      <w:pPr>
        <w:shd w:val="clear" w:color="auto" w:fill="FFFFFF"/>
        <w:jc w:val="both"/>
        <w:rPr>
          <w:szCs w:val="24"/>
        </w:rPr>
      </w:pPr>
      <w:r>
        <w:rPr>
          <w:color w:val="000000"/>
          <w:szCs w:val="22"/>
        </w:rPr>
        <w:t xml:space="preserve">где </w:t>
      </w:r>
      <w:r>
        <w:rPr>
          <w:i/>
          <w:iCs/>
          <w:color w:val="000000"/>
          <w:szCs w:val="22"/>
          <w:lang w:val="en-US"/>
        </w:rPr>
        <w:t>k</w:t>
      </w:r>
      <w:r>
        <w:rPr>
          <w:color w:val="000000"/>
          <w:szCs w:val="22"/>
          <w:vertAlign w:val="superscript"/>
        </w:rPr>
        <w:t>1/2</w:t>
      </w:r>
      <w:r>
        <w:rPr>
          <w:color w:val="000000"/>
          <w:szCs w:val="22"/>
        </w:rPr>
        <w:t xml:space="preserve"> - характеристическая скорость; </w:t>
      </w:r>
      <w:r>
        <w:rPr>
          <w:i/>
          <w:color w:val="000000"/>
          <w:szCs w:val="22"/>
          <w:lang w:val="en-US"/>
        </w:rPr>
        <w:t>k</w:t>
      </w:r>
      <w:r>
        <w:rPr>
          <w:iCs/>
          <w:color w:val="000000"/>
          <w:szCs w:val="22"/>
        </w:rPr>
        <w:t xml:space="preserve"> </w:t>
      </w:r>
      <w:r>
        <w:rPr>
          <w:color w:val="000000"/>
          <w:szCs w:val="22"/>
        </w:rPr>
        <w:t xml:space="preserve">= </w:t>
      </w:r>
      <w:r w:rsidR="00656848">
        <w:rPr>
          <w:color w:val="000000"/>
          <w:position w:val="-10"/>
          <w:szCs w:val="22"/>
        </w:rPr>
        <w:pict>
          <v:shape id="_x0000_i1065" type="#_x0000_t75" style="width:17.85pt;height:15pt">
            <v:imagedata r:id="rId31" o:title=""/>
          </v:shape>
        </w:pict>
      </w:r>
      <w:r>
        <w:rPr>
          <w:color w:val="000000"/>
          <w:szCs w:val="22"/>
        </w:rPr>
        <w:t xml:space="preserve">/2 - турбулентная кинетическая энергия; </w:t>
      </w:r>
      <w:r>
        <w:rPr>
          <w:i/>
          <w:iCs/>
          <w:color w:val="000000"/>
          <w:szCs w:val="22"/>
          <w:lang w:val="en-US"/>
        </w:rPr>
        <w:t>l</w:t>
      </w:r>
      <w:r>
        <w:rPr>
          <w:color w:val="000000"/>
          <w:szCs w:val="22"/>
        </w:rPr>
        <w:t xml:space="preserve"> - характеристическая длина смешения; </w:t>
      </w:r>
      <w:r w:rsidR="00656848">
        <w:rPr>
          <w:color w:val="000000"/>
          <w:position w:val="-14"/>
          <w:szCs w:val="22"/>
        </w:rPr>
        <w:pict>
          <v:shape id="_x0000_i1064" type="#_x0000_t75" style="width:14.4pt;height:17.3pt">
            <v:imagedata r:id="rId32" o:title=""/>
          </v:shape>
        </w:pict>
      </w:r>
      <w:r>
        <w:rPr>
          <w:color w:val="000000"/>
          <w:szCs w:val="22"/>
        </w:rPr>
        <w:t xml:space="preserve"> - константа.</w:t>
      </w:r>
    </w:p>
    <w:p w:rsidR="00C0365D" w:rsidRDefault="009306A4">
      <w:pPr>
        <w:shd w:val="clear" w:color="auto" w:fill="FFFFFF"/>
        <w:ind w:firstLine="284"/>
        <w:jc w:val="both"/>
        <w:rPr>
          <w:szCs w:val="24"/>
        </w:rPr>
      </w:pPr>
      <w:r>
        <w:rPr>
          <w:color w:val="000000"/>
          <w:szCs w:val="22"/>
        </w:rPr>
        <w:t>По аналогии с турбулентным переносом импульса, потоки скаляров</w:t>
      </w:r>
      <w:proofErr w:type="gramStart"/>
      <w:r>
        <w:rPr>
          <w:color w:val="000000"/>
          <w:szCs w:val="22"/>
        </w:rPr>
        <w:t xml:space="preserve"> (</w:t>
      </w:r>
      <w:r w:rsidR="00656848">
        <w:rPr>
          <w:color w:val="000000"/>
          <w:position w:val="-10"/>
          <w:szCs w:val="22"/>
          <w:lang w:val="en-US"/>
        </w:rPr>
        <w:pict>
          <v:shape id="_x0000_i1063" type="#_x0000_t75" style="width:19pt;height:15.55pt">
            <v:imagedata r:id="rId33" o:title=""/>
          </v:shape>
        </w:pict>
      </w:r>
      <w:r>
        <w:rPr>
          <w:color w:val="000000"/>
          <w:szCs w:val="22"/>
        </w:rPr>
        <w:t xml:space="preserve">) </w:t>
      </w:r>
      <w:proofErr w:type="gramEnd"/>
      <w:r>
        <w:rPr>
          <w:color w:val="000000"/>
          <w:szCs w:val="22"/>
        </w:rPr>
        <w:t>и (</w:t>
      </w:r>
      <w:r w:rsidR="00656848">
        <w:rPr>
          <w:color w:val="000000"/>
          <w:position w:val="-10"/>
          <w:szCs w:val="22"/>
        </w:rPr>
        <w:pict>
          <v:shape id="_x0000_i1062" type="#_x0000_t75" style="width:20.15pt;height:15.55pt">
            <v:imagedata r:id="rId34" o:title=""/>
          </v:shape>
        </w:pict>
      </w:r>
      <w:r>
        <w:rPr>
          <w:color w:val="000000"/>
          <w:szCs w:val="22"/>
        </w:rPr>
        <w:t>) часто моделируются с помощью допущения о градиентной диффузии:</w:t>
      </w:r>
    </w:p>
    <w:p w:rsidR="00C0365D" w:rsidRDefault="00656848">
      <w:pPr>
        <w:shd w:val="clear" w:color="auto" w:fill="FFFFFF"/>
        <w:ind w:firstLine="284"/>
        <w:jc w:val="right"/>
        <w:rPr>
          <w:szCs w:val="24"/>
        </w:rPr>
      </w:pPr>
      <w:r>
        <w:rPr>
          <w:color w:val="000000"/>
          <w:position w:val="-26"/>
          <w:szCs w:val="22"/>
        </w:rPr>
        <w:pict>
          <v:shape id="_x0000_i1061" type="#_x0000_t75" style="width:67.95pt;height:29.95pt">
            <v:imagedata r:id="rId35" o:title=""/>
          </v:shape>
        </w:pict>
      </w:r>
      <w:r w:rsidR="009306A4">
        <w:rPr>
          <w:color w:val="000000"/>
          <w:szCs w:val="22"/>
        </w:rPr>
        <w:t>,                                                        (3.16)</w:t>
      </w:r>
    </w:p>
    <w:p w:rsidR="00C0365D" w:rsidRDefault="009306A4">
      <w:pPr>
        <w:shd w:val="clear" w:color="auto" w:fill="FFFFFF"/>
        <w:jc w:val="both"/>
        <w:rPr>
          <w:szCs w:val="24"/>
        </w:rPr>
      </w:pPr>
      <w:r>
        <w:rPr>
          <w:color w:val="000000"/>
          <w:szCs w:val="22"/>
        </w:rPr>
        <w:t>где Г</w:t>
      </w:r>
      <w:r>
        <w:rPr>
          <w:color w:val="000000"/>
          <w:szCs w:val="22"/>
          <w:vertAlign w:val="subscript"/>
        </w:rPr>
        <w:t>Ф</w:t>
      </w:r>
      <w:r>
        <w:rPr>
          <w:color w:val="000000"/>
          <w:szCs w:val="22"/>
        </w:rPr>
        <w:t xml:space="preserve"> - вихревой или турбулентный коэффициент переноса, соответствующий скаляру </w:t>
      </w:r>
      <w:proofErr w:type="gramStart"/>
      <w:r>
        <w:rPr>
          <w:color w:val="000000"/>
          <w:szCs w:val="22"/>
        </w:rPr>
        <w:t>Ф.</w:t>
      </w:r>
      <w:proofErr w:type="gramEnd"/>
      <w:r>
        <w:rPr>
          <w:color w:val="000000"/>
          <w:szCs w:val="22"/>
        </w:rPr>
        <w:t xml:space="preserve"> Как и </w:t>
      </w:r>
      <w:r>
        <w:rPr>
          <w:color w:val="000000"/>
          <w:szCs w:val="22"/>
        </w:rPr>
        <w:lastRenderedPageBreak/>
        <w:t xml:space="preserve">вихревая вязкость, он является свойством местной степени турбулентности потока, а не свойством жидкости. При таком описании в неявной форме вводится допущение об </w:t>
      </w:r>
      <w:proofErr w:type="spellStart"/>
      <w:r>
        <w:rPr>
          <w:color w:val="000000"/>
          <w:szCs w:val="22"/>
        </w:rPr>
        <w:t>изотропности</w:t>
      </w:r>
      <w:proofErr w:type="spellEnd"/>
      <w:r>
        <w:rPr>
          <w:color w:val="000000"/>
          <w:szCs w:val="22"/>
        </w:rPr>
        <w:t xml:space="preserve"> турбулентности, то есть идентичности </w:t>
      </w:r>
      <w:proofErr w:type="spellStart"/>
      <w:r>
        <w:rPr>
          <w:i/>
          <w:iCs/>
          <w:color w:val="000000"/>
          <w:szCs w:val="22"/>
          <w:lang w:val="en-US"/>
        </w:rPr>
        <w:t>v</w:t>
      </w:r>
      <w:r>
        <w:rPr>
          <w:i/>
          <w:iCs/>
          <w:color w:val="000000"/>
          <w:szCs w:val="22"/>
          <w:vertAlign w:val="subscript"/>
          <w:lang w:val="en-US"/>
        </w:rPr>
        <w:t>t</w:t>
      </w:r>
      <w:proofErr w:type="spellEnd"/>
      <w:r>
        <w:rPr>
          <w:color w:val="000000"/>
          <w:szCs w:val="22"/>
        </w:rPr>
        <w:t xml:space="preserve"> и Г</w:t>
      </w:r>
      <w:r>
        <w:rPr>
          <w:color w:val="000000"/>
          <w:szCs w:val="22"/>
          <w:vertAlign w:val="subscript"/>
        </w:rPr>
        <w:t>Ф</w:t>
      </w:r>
      <w:r>
        <w:rPr>
          <w:color w:val="000000"/>
          <w:szCs w:val="22"/>
        </w:rPr>
        <w:t xml:space="preserve"> по всем направлениям. Часто предполагается, что коэффициент переноса для скаляра равен отношению турбулентной вязкости к турбулентному числу Прандтля или Шмидта:</w:t>
      </w:r>
    </w:p>
    <w:p w:rsidR="00C0365D" w:rsidRDefault="00656848">
      <w:pPr>
        <w:shd w:val="clear" w:color="auto" w:fill="FFFFFF"/>
        <w:ind w:firstLine="284"/>
        <w:jc w:val="right"/>
        <w:rPr>
          <w:szCs w:val="24"/>
        </w:rPr>
      </w:pPr>
      <w:r>
        <w:rPr>
          <w:color w:val="000000"/>
          <w:position w:val="-26"/>
          <w:szCs w:val="22"/>
        </w:rPr>
        <w:pict>
          <v:shape id="_x0000_i1060" type="#_x0000_t75" style="width:41.45pt;height:29.4pt">
            <v:imagedata r:id="rId36" o:title=""/>
          </v:shape>
        </w:pict>
      </w:r>
      <w:r w:rsidR="009306A4">
        <w:rPr>
          <w:color w:val="000000"/>
          <w:szCs w:val="22"/>
        </w:rPr>
        <w:t>.                                                            (3.17)</w:t>
      </w:r>
    </w:p>
    <w:p w:rsidR="00C0365D" w:rsidRDefault="009306A4">
      <w:pPr>
        <w:shd w:val="clear" w:color="auto" w:fill="FFFFFF"/>
        <w:ind w:firstLine="284"/>
        <w:jc w:val="both"/>
        <w:rPr>
          <w:szCs w:val="24"/>
        </w:rPr>
      </w:pPr>
      <w:r>
        <w:rPr>
          <w:color w:val="000000"/>
          <w:szCs w:val="22"/>
        </w:rPr>
        <w:t xml:space="preserve">Величина </w:t>
      </w:r>
      <w:proofErr w:type="spellStart"/>
      <w:r>
        <w:rPr>
          <w:i/>
          <w:iCs/>
          <w:color w:val="000000"/>
          <w:szCs w:val="22"/>
          <w:lang w:val="en-US"/>
        </w:rPr>
        <w:t>v</w:t>
      </w:r>
      <w:r>
        <w:rPr>
          <w:i/>
          <w:iCs/>
          <w:color w:val="000000"/>
          <w:szCs w:val="22"/>
          <w:vertAlign w:val="subscript"/>
          <w:lang w:val="en-US"/>
        </w:rPr>
        <w:t>t</w:t>
      </w:r>
      <w:proofErr w:type="spellEnd"/>
      <w:r>
        <w:rPr>
          <w:color w:val="000000"/>
          <w:szCs w:val="22"/>
        </w:rPr>
        <w:t xml:space="preserve"> определяется с помощью модели турбулентности. Наибольшее распространение при моделировании пожаров получила </w:t>
      </w:r>
      <w:r>
        <w:rPr>
          <w:i/>
          <w:color w:val="000000"/>
          <w:szCs w:val="22"/>
          <w:lang w:val="en-US"/>
        </w:rPr>
        <w:t>k</w:t>
      </w:r>
      <w:r>
        <w:rPr>
          <w:iCs/>
          <w:color w:val="000000"/>
          <w:szCs w:val="22"/>
        </w:rPr>
        <w:t>-</w:t>
      </w:r>
      <w:r>
        <w:rPr>
          <w:iCs/>
          <w:color w:val="000000"/>
          <w:szCs w:val="22"/>
        </w:rPr>
        <w:sym w:font="Symbol" w:char="F065"/>
      </w:r>
      <w:r>
        <w:rPr>
          <w:iCs/>
          <w:color w:val="000000"/>
          <w:szCs w:val="22"/>
        </w:rPr>
        <w:t xml:space="preserve"> </w:t>
      </w:r>
      <w:r>
        <w:rPr>
          <w:color w:val="000000"/>
          <w:szCs w:val="22"/>
        </w:rPr>
        <w:t xml:space="preserve">модель. В ней решаются два уравнения переноса, аналогичные уравнениям (3.9)-(3.12): одно для турбулентной кинетической энергии </w:t>
      </w:r>
      <w:r>
        <w:rPr>
          <w:i/>
          <w:color w:val="000000"/>
          <w:szCs w:val="22"/>
          <w:lang w:val="en-US"/>
        </w:rPr>
        <w:t>k</w:t>
      </w:r>
      <w:r>
        <w:rPr>
          <w:iCs/>
          <w:color w:val="000000"/>
          <w:szCs w:val="22"/>
        </w:rPr>
        <w:t xml:space="preserve"> </w:t>
      </w:r>
      <w:r>
        <w:rPr>
          <w:color w:val="000000"/>
          <w:szCs w:val="22"/>
        </w:rPr>
        <w:t xml:space="preserve">и второе для вязкостной диссипации этой энергии </w:t>
      </w:r>
      <w:r>
        <w:rPr>
          <w:color w:val="000000"/>
          <w:szCs w:val="22"/>
        </w:rPr>
        <w:sym w:font="Symbol" w:char="F065"/>
      </w:r>
      <w:r>
        <w:rPr>
          <w:color w:val="000000"/>
          <w:szCs w:val="22"/>
        </w:rPr>
        <w:t xml:space="preserve"> во внутреннюю энергию жидкости. Уравнение переноса для </w:t>
      </w:r>
      <w:r>
        <w:rPr>
          <w:i/>
          <w:color w:val="000000"/>
          <w:szCs w:val="22"/>
          <w:lang w:val="en-US"/>
        </w:rPr>
        <w:t>k</w:t>
      </w:r>
      <w:r>
        <w:rPr>
          <w:iCs/>
          <w:color w:val="000000"/>
          <w:szCs w:val="22"/>
        </w:rPr>
        <w:t xml:space="preserve"> </w:t>
      </w:r>
      <w:r>
        <w:rPr>
          <w:color w:val="000000"/>
          <w:szCs w:val="22"/>
        </w:rPr>
        <w:t>можно вывести из осредненных по времени уравнений сохранения импульса:</w:t>
      </w:r>
    </w:p>
    <w:p w:rsidR="00C0365D" w:rsidRDefault="00656848">
      <w:pPr>
        <w:shd w:val="clear" w:color="auto" w:fill="FFFFFF"/>
        <w:ind w:firstLine="284"/>
        <w:jc w:val="right"/>
        <w:rPr>
          <w:szCs w:val="24"/>
        </w:rPr>
      </w:pPr>
      <w:r>
        <w:rPr>
          <w:color w:val="000000"/>
          <w:position w:val="-28"/>
          <w:szCs w:val="22"/>
        </w:rPr>
        <w:pict>
          <v:shape id="_x0000_i1059" type="#_x0000_t75" style="width:365.2pt;height:32.85pt">
            <v:imagedata r:id="rId37" o:title=""/>
          </v:shape>
        </w:pict>
      </w:r>
      <w:r w:rsidR="009306A4">
        <w:rPr>
          <w:color w:val="000000"/>
          <w:szCs w:val="22"/>
        </w:rPr>
        <w:t xml:space="preserve">   (3.18)</w:t>
      </w:r>
    </w:p>
    <w:p w:rsidR="00C0365D" w:rsidRDefault="009306A4">
      <w:pPr>
        <w:shd w:val="clear" w:color="auto" w:fill="FFFFFF"/>
        <w:ind w:firstLine="284"/>
        <w:jc w:val="both"/>
        <w:rPr>
          <w:szCs w:val="24"/>
        </w:rPr>
      </w:pPr>
      <w:r>
        <w:rPr>
          <w:color w:val="000000"/>
          <w:szCs w:val="23"/>
        </w:rPr>
        <w:t xml:space="preserve">где </w:t>
      </w:r>
      <w:r w:rsidR="00656848">
        <w:rPr>
          <w:color w:val="000000"/>
          <w:position w:val="-28"/>
          <w:szCs w:val="23"/>
        </w:rPr>
        <w:pict>
          <v:shape id="_x0000_i1058" type="#_x0000_t75" style="width:63.95pt;height:30.55pt">
            <v:imagedata r:id="rId38" o:title=""/>
          </v:shape>
        </w:pict>
      </w:r>
      <w:r>
        <w:rPr>
          <w:color w:val="000000"/>
          <w:szCs w:val="23"/>
        </w:rPr>
        <w:t>.</w:t>
      </w:r>
    </w:p>
    <w:p w:rsidR="00C0365D" w:rsidRDefault="009306A4">
      <w:pPr>
        <w:shd w:val="clear" w:color="auto" w:fill="FFFFFF"/>
        <w:ind w:firstLine="284"/>
        <w:jc w:val="both"/>
        <w:rPr>
          <w:szCs w:val="24"/>
        </w:rPr>
      </w:pPr>
      <w:r>
        <w:rPr>
          <w:color w:val="000000"/>
          <w:szCs w:val="22"/>
        </w:rPr>
        <w:t>Это уравнение выражает баланс изменения турбулентной энергии с учетом процессов конвективного и диффузионного переноса, а также механизмов ее генерации и диссипации.</w:t>
      </w:r>
    </w:p>
    <w:p w:rsidR="00C0365D" w:rsidRDefault="009306A4">
      <w:pPr>
        <w:shd w:val="clear" w:color="auto" w:fill="FFFFFF"/>
        <w:ind w:firstLine="284"/>
        <w:jc w:val="both"/>
        <w:rPr>
          <w:szCs w:val="24"/>
        </w:rPr>
      </w:pPr>
      <w:r>
        <w:rPr>
          <w:color w:val="000000"/>
          <w:szCs w:val="22"/>
        </w:rPr>
        <w:t xml:space="preserve">Первый член справа описывает диффузионное пространственное перераспределение турбулентной кинетической энергии в поле потока за счет флуктуации скорости" флуктуации давления и молекулярной вязкости. Вклад </w:t>
      </w:r>
      <w:proofErr w:type="gramStart"/>
      <w:r>
        <w:rPr>
          <w:color w:val="000000"/>
          <w:szCs w:val="22"/>
        </w:rPr>
        <w:t>последней</w:t>
      </w:r>
      <w:proofErr w:type="gramEnd"/>
      <w:r>
        <w:rPr>
          <w:color w:val="000000"/>
          <w:szCs w:val="22"/>
        </w:rPr>
        <w:t xml:space="preserve"> при высоких числах </w:t>
      </w:r>
      <w:proofErr w:type="spellStart"/>
      <w:r>
        <w:rPr>
          <w:color w:val="000000"/>
          <w:szCs w:val="22"/>
        </w:rPr>
        <w:t>Рейнольдса</w:t>
      </w:r>
      <w:proofErr w:type="spellEnd"/>
      <w:r>
        <w:rPr>
          <w:color w:val="000000"/>
          <w:szCs w:val="22"/>
        </w:rPr>
        <w:t xml:space="preserve"> пренебрежимо мал. Второй член представляет собой генерацию турбулентной кинетической энергии за счет энергии осредненного движения. Третий </w:t>
      </w:r>
      <w:proofErr w:type="spellStart"/>
      <w:r>
        <w:rPr>
          <w:color w:val="000000"/>
          <w:szCs w:val="22"/>
        </w:rPr>
        <w:t>источниковый</w:t>
      </w:r>
      <w:proofErr w:type="spellEnd"/>
      <w:r>
        <w:rPr>
          <w:color w:val="000000"/>
          <w:szCs w:val="22"/>
        </w:rPr>
        <w:t xml:space="preserve"> член, обусловленный действием архимедовой силы, играет при пожарах очень важную роль. Он описывает обмен турбулентной кинетической энергии с потенциальной энергией системы. Последний член, который определяется с помощью второго уравнения переноса, - это стоковый член, описывающий переход турбулентной кинетической энергии во внутреннюю энергию жидкости за счет вязкостной диссипации:</w:t>
      </w:r>
    </w:p>
    <w:p w:rsidR="00C0365D" w:rsidRDefault="00656848">
      <w:pPr>
        <w:shd w:val="clear" w:color="auto" w:fill="FFFFFF"/>
        <w:ind w:firstLine="284"/>
        <w:jc w:val="right"/>
        <w:rPr>
          <w:szCs w:val="24"/>
        </w:rPr>
      </w:pPr>
      <w:r>
        <w:rPr>
          <w:color w:val="000000"/>
          <w:position w:val="-28"/>
          <w:szCs w:val="22"/>
        </w:rPr>
        <w:pict>
          <v:shape id="_x0000_i1057" type="#_x0000_t75" style="width:57pt;height:29.95pt">
            <v:imagedata r:id="rId39" o:title=""/>
          </v:shape>
        </w:pict>
      </w:r>
      <w:r w:rsidR="009306A4">
        <w:rPr>
          <w:color w:val="000000"/>
          <w:szCs w:val="22"/>
        </w:rPr>
        <w:t>.                                                               (3.19)</w:t>
      </w:r>
    </w:p>
    <w:p w:rsidR="00C0365D" w:rsidRDefault="009306A4">
      <w:pPr>
        <w:shd w:val="clear" w:color="auto" w:fill="FFFFFF"/>
        <w:ind w:firstLine="284"/>
        <w:jc w:val="both"/>
        <w:rPr>
          <w:szCs w:val="24"/>
        </w:rPr>
      </w:pPr>
      <w:r>
        <w:rPr>
          <w:color w:val="000000"/>
          <w:szCs w:val="22"/>
        </w:rPr>
        <w:t>Используя концепцию вихревой вязкости, уравнение (3.18) можно записать в виде</w:t>
      </w:r>
    </w:p>
    <w:p w:rsidR="00C0365D" w:rsidRDefault="00656848">
      <w:pPr>
        <w:shd w:val="clear" w:color="auto" w:fill="FFFFFF"/>
        <w:ind w:firstLine="284"/>
        <w:jc w:val="right"/>
        <w:rPr>
          <w:szCs w:val="24"/>
        </w:rPr>
      </w:pPr>
      <w:r>
        <w:rPr>
          <w:color w:val="000000"/>
          <w:position w:val="-30"/>
          <w:szCs w:val="22"/>
        </w:rPr>
        <w:pict>
          <v:shape id="_x0000_i1056" type="#_x0000_t75" style="width:338.1pt;height:35.15pt">
            <v:imagedata r:id="rId40" o:title=""/>
          </v:shape>
        </w:pict>
      </w:r>
      <w:r w:rsidR="009306A4">
        <w:rPr>
          <w:color w:val="000000"/>
          <w:szCs w:val="22"/>
        </w:rPr>
        <w:t xml:space="preserve">      (3.20)</w:t>
      </w:r>
    </w:p>
    <w:p w:rsidR="00C0365D" w:rsidRDefault="009306A4">
      <w:pPr>
        <w:shd w:val="clear" w:color="auto" w:fill="FFFFFF"/>
        <w:ind w:firstLine="284"/>
        <w:jc w:val="both"/>
        <w:rPr>
          <w:szCs w:val="24"/>
        </w:rPr>
      </w:pPr>
      <w:r>
        <w:rPr>
          <w:color w:val="000000"/>
          <w:szCs w:val="22"/>
        </w:rPr>
        <w:t xml:space="preserve">Далее при моделировании вводится предположение, что масштаб длины, связанный с большими </w:t>
      </w:r>
      <w:proofErr w:type="spellStart"/>
      <w:r>
        <w:rPr>
          <w:color w:val="000000"/>
          <w:szCs w:val="22"/>
        </w:rPr>
        <w:t>энергосодержащими</w:t>
      </w:r>
      <w:proofErr w:type="spellEnd"/>
      <w:r>
        <w:rPr>
          <w:color w:val="000000"/>
          <w:szCs w:val="22"/>
        </w:rPr>
        <w:t xml:space="preserve"> вихрями, определяется выражением</w:t>
      </w:r>
    </w:p>
    <w:p w:rsidR="00C0365D" w:rsidRDefault="00656848">
      <w:pPr>
        <w:shd w:val="clear" w:color="auto" w:fill="FFFFFF"/>
        <w:ind w:firstLine="284"/>
        <w:jc w:val="right"/>
        <w:rPr>
          <w:szCs w:val="24"/>
        </w:rPr>
      </w:pPr>
      <w:r>
        <w:rPr>
          <w:color w:val="000000"/>
          <w:position w:val="-20"/>
          <w:szCs w:val="22"/>
        </w:rPr>
        <w:pict>
          <v:shape id="_x0000_i1055" type="#_x0000_t75" style="width:50.1pt;height:29.4pt">
            <v:imagedata r:id="rId41" o:title=""/>
          </v:shape>
        </w:pict>
      </w:r>
      <w:r w:rsidR="009306A4">
        <w:rPr>
          <w:color w:val="000000"/>
          <w:szCs w:val="22"/>
        </w:rPr>
        <w:t>,                                                            (3.21)</w:t>
      </w:r>
    </w:p>
    <w:p w:rsidR="00C0365D" w:rsidRDefault="009306A4">
      <w:pPr>
        <w:shd w:val="clear" w:color="auto" w:fill="FFFFFF"/>
        <w:ind w:firstLine="284"/>
        <w:jc w:val="both"/>
        <w:rPr>
          <w:szCs w:val="24"/>
        </w:rPr>
      </w:pPr>
      <w:r>
        <w:rPr>
          <w:color w:val="000000"/>
          <w:szCs w:val="22"/>
        </w:rPr>
        <w:t>и, таким образом,</w:t>
      </w:r>
    </w:p>
    <w:p w:rsidR="00C0365D" w:rsidRDefault="00656848">
      <w:pPr>
        <w:shd w:val="clear" w:color="auto" w:fill="FFFFFF"/>
        <w:ind w:firstLine="284"/>
        <w:jc w:val="right"/>
        <w:rPr>
          <w:szCs w:val="24"/>
        </w:rPr>
      </w:pPr>
      <w:r>
        <w:rPr>
          <w:color w:val="000000"/>
          <w:position w:val="-20"/>
          <w:szCs w:val="22"/>
        </w:rPr>
        <w:pict>
          <v:shape id="_x0000_i1054" type="#_x0000_t75" style="width:54.15pt;height:29.4pt">
            <v:imagedata r:id="rId42" o:title=""/>
          </v:shape>
        </w:pict>
      </w:r>
      <w:r w:rsidR="009306A4">
        <w:rPr>
          <w:color w:val="000000"/>
          <w:szCs w:val="22"/>
        </w:rPr>
        <w:t>,                                                          (3.22)</w:t>
      </w:r>
    </w:p>
    <w:p w:rsidR="00C0365D" w:rsidRDefault="009306A4">
      <w:pPr>
        <w:shd w:val="clear" w:color="auto" w:fill="FFFFFF"/>
        <w:jc w:val="both"/>
        <w:rPr>
          <w:szCs w:val="24"/>
        </w:rPr>
      </w:pPr>
      <w:r>
        <w:rPr>
          <w:color w:val="000000"/>
          <w:szCs w:val="22"/>
        </w:rPr>
        <w:t xml:space="preserve">где </w:t>
      </w:r>
      <w:r>
        <w:rPr>
          <w:i/>
          <w:iCs/>
          <w:color w:val="000000"/>
          <w:szCs w:val="22"/>
        </w:rPr>
        <w:t>С</w:t>
      </w:r>
      <w:proofErr w:type="gramStart"/>
      <w:r>
        <w:rPr>
          <w:i/>
          <w:iCs/>
          <w:color w:val="000000"/>
          <w:szCs w:val="22"/>
          <w:vertAlign w:val="subscript"/>
          <w:lang w:val="en-US"/>
        </w:rPr>
        <w:t>D</w:t>
      </w:r>
      <w:proofErr w:type="gramEnd"/>
      <w:r>
        <w:rPr>
          <w:iCs/>
          <w:smallCaps/>
          <w:color w:val="000000"/>
          <w:szCs w:val="22"/>
        </w:rPr>
        <w:t xml:space="preserve"> </w:t>
      </w:r>
      <w:r>
        <w:rPr>
          <w:color w:val="000000"/>
          <w:szCs w:val="22"/>
        </w:rPr>
        <w:t xml:space="preserve">и </w:t>
      </w:r>
      <w:r>
        <w:rPr>
          <w:i/>
          <w:iCs/>
          <w:color w:val="000000"/>
          <w:szCs w:val="22"/>
          <w:lang w:val="en-US"/>
        </w:rPr>
        <w:t>C</w:t>
      </w:r>
      <w:r>
        <w:rPr>
          <w:color w:val="000000"/>
          <w:szCs w:val="22"/>
          <w:vertAlign w:val="subscript"/>
          <w:lang w:val="en-US"/>
        </w:rPr>
        <w:sym w:font="Symbol" w:char="F06D"/>
      </w:r>
      <w:r>
        <w:rPr>
          <w:color w:val="000000"/>
          <w:szCs w:val="22"/>
        </w:rPr>
        <w:t xml:space="preserve"> = </w:t>
      </w:r>
      <w:r w:rsidR="00656848">
        <w:rPr>
          <w:color w:val="000000"/>
          <w:position w:val="-14"/>
          <w:szCs w:val="22"/>
        </w:rPr>
        <w:pict>
          <v:shape id="_x0000_i1053" type="#_x0000_t75" style="width:14.4pt;height:17.3pt">
            <v:imagedata r:id="rId43" o:title=""/>
          </v:shape>
        </w:pict>
      </w:r>
      <w:r>
        <w:rPr>
          <w:i/>
          <w:iCs/>
          <w:color w:val="000000"/>
          <w:szCs w:val="22"/>
        </w:rPr>
        <w:t>С</w:t>
      </w:r>
      <w:r>
        <w:rPr>
          <w:i/>
          <w:iCs/>
          <w:color w:val="000000"/>
          <w:szCs w:val="22"/>
          <w:vertAlign w:val="subscript"/>
          <w:lang w:val="en-US"/>
        </w:rPr>
        <w:t>D</w:t>
      </w:r>
      <w:r>
        <w:rPr>
          <w:color w:val="000000"/>
          <w:szCs w:val="22"/>
        </w:rPr>
        <w:t xml:space="preserve"> </w:t>
      </w:r>
      <w:r>
        <w:rPr>
          <w:iCs/>
          <w:smallCaps/>
          <w:color w:val="000000"/>
          <w:szCs w:val="22"/>
        </w:rPr>
        <w:t xml:space="preserve">- </w:t>
      </w:r>
      <w:r>
        <w:rPr>
          <w:color w:val="000000"/>
          <w:szCs w:val="22"/>
        </w:rPr>
        <w:t>эмпирические константы.</w:t>
      </w:r>
    </w:p>
    <w:p w:rsidR="00C0365D" w:rsidRDefault="009306A4">
      <w:pPr>
        <w:shd w:val="clear" w:color="auto" w:fill="FFFFFF"/>
        <w:ind w:firstLine="284"/>
        <w:jc w:val="both"/>
        <w:rPr>
          <w:szCs w:val="24"/>
        </w:rPr>
      </w:pPr>
      <w:r>
        <w:rPr>
          <w:color w:val="000000"/>
          <w:szCs w:val="22"/>
        </w:rPr>
        <w:t xml:space="preserve">Уравнение переноса </w:t>
      </w:r>
      <w:proofErr w:type="gramStart"/>
      <w:r>
        <w:rPr>
          <w:color w:val="000000"/>
          <w:szCs w:val="22"/>
        </w:rPr>
        <w:t>для</w:t>
      </w:r>
      <w:proofErr w:type="gramEnd"/>
      <w:r>
        <w:rPr>
          <w:color w:val="000000"/>
          <w:szCs w:val="22"/>
        </w:rPr>
        <w:t xml:space="preserve"> </w:t>
      </w:r>
      <w:r>
        <w:rPr>
          <w:color w:val="000000"/>
          <w:szCs w:val="22"/>
        </w:rPr>
        <w:sym w:font="Symbol" w:char="F065"/>
      </w:r>
      <w:r>
        <w:rPr>
          <w:color w:val="000000"/>
          <w:szCs w:val="22"/>
        </w:rPr>
        <w:t xml:space="preserve"> можно записать в виде</w:t>
      </w:r>
    </w:p>
    <w:p w:rsidR="00C0365D" w:rsidRDefault="00656848">
      <w:pPr>
        <w:shd w:val="clear" w:color="auto" w:fill="FFFFFF"/>
        <w:ind w:firstLine="284"/>
        <w:jc w:val="right"/>
        <w:rPr>
          <w:szCs w:val="24"/>
        </w:rPr>
      </w:pPr>
      <w:r>
        <w:rPr>
          <w:color w:val="000000"/>
          <w:position w:val="-28"/>
          <w:szCs w:val="22"/>
          <w:lang w:val="en-US"/>
        </w:rPr>
        <w:pict>
          <v:shape id="_x0000_i1052" type="#_x0000_t75" style="width:278.2pt;height:32.85pt">
            <v:imagedata r:id="rId44" o:title=""/>
          </v:shape>
        </w:pict>
      </w:r>
      <w:r w:rsidR="009306A4">
        <w:rPr>
          <w:color w:val="000000"/>
          <w:szCs w:val="22"/>
        </w:rPr>
        <w:t>,         (3.23)</w:t>
      </w:r>
    </w:p>
    <w:p w:rsidR="00C0365D" w:rsidRDefault="009306A4">
      <w:pPr>
        <w:shd w:val="clear" w:color="auto" w:fill="FFFFFF"/>
        <w:jc w:val="both"/>
        <w:rPr>
          <w:szCs w:val="24"/>
        </w:rPr>
      </w:pPr>
      <w:r>
        <w:rPr>
          <w:color w:val="000000"/>
          <w:szCs w:val="22"/>
        </w:rPr>
        <w:t xml:space="preserve">где </w:t>
      </w:r>
      <w:r>
        <w:rPr>
          <w:i/>
          <w:iCs/>
          <w:color w:val="000000"/>
          <w:szCs w:val="22"/>
        </w:rPr>
        <w:t>С</w:t>
      </w:r>
      <w:proofErr w:type="gramStart"/>
      <w:r>
        <w:rPr>
          <w:color w:val="000000"/>
          <w:szCs w:val="22"/>
          <w:vertAlign w:val="subscript"/>
        </w:rPr>
        <w:t>1</w:t>
      </w:r>
      <w:proofErr w:type="gramEnd"/>
      <w:r>
        <w:rPr>
          <w:color w:val="000000"/>
          <w:szCs w:val="22"/>
        </w:rPr>
        <w:t xml:space="preserve">, </w:t>
      </w:r>
      <w:r>
        <w:rPr>
          <w:i/>
          <w:iCs/>
          <w:color w:val="000000"/>
          <w:szCs w:val="22"/>
        </w:rPr>
        <w:t>С</w:t>
      </w:r>
      <w:r>
        <w:rPr>
          <w:color w:val="000000"/>
          <w:szCs w:val="22"/>
          <w:vertAlign w:val="subscript"/>
        </w:rPr>
        <w:t>2</w:t>
      </w:r>
      <w:r>
        <w:rPr>
          <w:color w:val="000000"/>
          <w:szCs w:val="22"/>
        </w:rPr>
        <w:t xml:space="preserve">, </w:t>
      </w:r>
      <w:r>
        <w:rPr>
          <w:i/>
          <w:iCs/>
          <w:color w:val="000000"/>
          <w:szCs w:val="22"/>
        </w:rPr>
        <w:t>С</w:t>
      </w:r>
      <w:r>
        <w:rPr>
          <w:color w:val="000000"/>
          <w:szCs w:val="22"/>
          <w:vertAlign w:val="subscript"/>
        </w:rPr>
        <w:t>3</w:t>
      </w:r>
      <w:r>
        <w:rPr>
          <w:color w:val="000000"/>
          <w:szCs w:val="22"/>
        </w:rPr>
        <w:t xml:space="preserve"> и </w:t>
      </w:r>
      <w:r>
        <w:rPr>
          <w:color w:val="000000"/>
          <w:szCs w:val="22"/>
        </w:rPr>
        <w:sym w:font="Symbol" w:char="F073"/>
      </w:r>
      <w:r>
        <w:rPr>
          <w:color w:val="000000"/>
          <w:szCs w:val="22"/>
          <w:vertAlign w:val="subscript"/>
        </w:rPr>
        <w:sym w:font="Symbol" w:char="F065"/>
      </w:r>
      <w:r>
        <w:rPr>
          <w:color w:val="000000"/>
          <w:szCs w:val="22"/>
        </w:rPr>
        <w:t xml:space="preserve"> - эмпирические константы. </w:t>
      </w:r>
      <w:proofErr w:type="spellStart"/>
      <w:r>
        <w:rPr>
          <w:color w:val="000000"/>
          <w:szCs w:val="22"/>
        </w:rPr>
        <w:t>Источниковые</w:t>
      </w:r>
      <w:proofErr w:type="spellEnd"/>
      <w:r>
        <w:rPr>
          <w:color w:val="000000"/>
          <w:szCs w:val="22"/>
        </w:rPr>
        <w:t xml:space="preserve"> члены, обусловленные вязкостными напряжениями и плавучестью, определяются выражениями:</w:t>
      </w:r>
    </w:p>
    <w:p w:rsidR="00C0365D" w:rsidRDefault="00656848">
      <w:pPr>
        <w:shd w:val="clear" w:color="auto" w:fill="FFFFFF"/>
        <w:ind w:firstLine="284"/>
        <w:jc w:val="right"/>
        <w:rPr>
          <w:color w:val="000000"/>
          <w:szCs w:val="22"/>
        </w:rPr>
      </w:pPr>
      <w:r>
        <w:rPr>
          <w:color w:val="000000"/>
          <w:position w:val="-30"/>
          <w:szCs w:val="22"/>
        </w:rPr>
        <w:pict>
          <v:shape id="_x0000_i1051" type="#_x0000_t75" style="width:104.25pt;height:35.15pt">
            <v:imagedata r:id="rId45" o:title=""/>
          </v:shape>
        </w:pict>
      </w:r>
      <w:r w:rsidR="009306A4">
        <w:rPr>
          <w:color w:val="000000"/>
          <w:szCs w:val="22"/>
        </w:rPr>
        <w:t>;                                                 (3.24)</w:t>
      </w:r>
    </w:p>
    <w:p w:rsidR="00C0365D" w:rsidRDefault="00656848">
      <w:pPr>
        <w:shd w:val="clear" w:color="auto" w:fill="FFFFFF"/>
        <w:ind w:firstLine="284"/>
        <w:jc w:val="right"/>
        <w:rPr>
          <w:szCs w:val="24"/>
        </w:rPr>
      </w:pPr>
      <w:r>
        <w:rPr>
          <w:color w:val="000000"/>
          <w:position w:val="-26"/>
          <w:szCs w:val="22"/>
        </w:rPr>
        <w:pict>
          <v:shape id="_x0000_i1050" type="#_x0000_t75" style="width:74.9pt;height:29.95pt">
            <v:imagedata r:id="rId46" o:title=""/>
          </v:shape>
        </w:pict>
      </w:r>
      <w:r w:rsidR="009306A4">
        <w:rPr>
          <w:color w:val="000000"/>
          <w:szCs w:val="22"/>
        </w:rPr>
        <w:t>.                                                     (3.25)</w:t>
      </w:r>
    </w:p>
    <w:p w:rsidR="00C0365D" w:rsidRDefault="009306A4">
      <w:pPr>
        <w:shd w:val="clear" w:color="auto" w:fill="FFFFFF"/>
        <w:ind w:firstLine="284"/>
        <w:jc w:val="both"/>
        <w:rPr>
          <w:szCs w:val="24"/>
        </w:rPr>
      </w:pPr>
      <w:r>
        <w:rPr>
          <w:color w:val="000000"/>
          <w:szCs w:val="22"/>
        </w:rPr>
        <w:t>Систему уравнений (3.9)-(3.12), (3.18), (3.23) часто записывают в форме обобщенного уравнения переноса:</w:t>
      </w:r>
    </w:p>
    <w:p w:rsidR="00C0365D" w:rsidRDefault="00656848">
      <w:pPr>
        <w:shd w:val="clear" w:color="auto" w:fill="FFFFFF"/>
        <w:ind w:firstLine="284"/>
        <w:jc w:val="right"/>
        <w:rPr>
          <w:szCs w:val="24"/>
        </w:rPr>
      </w:pPr>
      <w:r>
        <w:rPr>
          <w:color w:val="000000"/>
          <w:position w:val="-30"/>
          <w:szCs w:val="22"/>
        </w:rPr>
        <w:lastRenderedPageBreak/>
        <w:pict>
          <v:shape id="_x0000_i1049" type="#_x0000_t75" style="width:179.15pt;height:35.15pt">
            <v:imagedata r:id="rId47" o:title=""/>
          </v:shape>
        </w:pict>
      </w:r>
      <w:r w:rsidR="009306A4">
        <w:rPr>
          <w:color w:val="000000"/>
          <w:szCs w:val="22"/>
        </w:rPr>
        <w:t>,                            (3.26)</w:t>
      </w:r>
    </w:p>
    <w:p w:rsidR="00C0365D" w:rsidRDefault="009306A4">
      <w:pPr>
        <w:shd w:val="clear" w:color="auto" w:fill="FFFFFF"/>
        <w:jc w:val="both"/>
        <w:rPr>
          <w:szCs w:val="24"/>
        </w:rPr>
      </w:pPr>
      <w:r>
        <w:rPr>
          <w:color w:val="000000"/>
          <w:szCs w:val="22"/>
        </w:rPr>
        <w:t>где Ф - консервативная величина (скаляр), Г</w:t>
      </w:r>
      <w:r>
        <w:rPr>
          <w:color w:val="000000"/>
          <w:szCs w:val="22"/>
          <w:vertAlign w:val="subscript"/>
        </w:rPr>
        <w:t>Ф</w:t>
      </w:r>
      <w:r>
        <w:rPr>
          <w:color w:val="000000"/>
          <w:szCs w:val="22"/>
        </w:rPr>
        <w:t xml:space="preserve"> - соответствующий ей коэффициент переноса; </w:t>
      </w:r>
      <w:proofErr w:type="gramStart"/>
      <w:r>
        <w:rPr>
          <w:i/>
          <w:iCs/>
          <w:color w:val="000000"/>
          <w:szCs w:val="22"/>
          <w:lang w:val="en-US"/>
        </w:rPr>
        <w:t>S</w:t>
      </w:r>
      <w:proofErr w:type="gramEnd"/>
      <w:r>
        <w:rPr>
          <w:color w:val="000000"/>
          <w:szCs w:val="22"/>
          <w:vertAlign w:val="subscript"/>
        </w:rPr>
        <w:t>Ф</w:t>
      </w:r>
      <w:r>
        <w:rPr>
          <w:color w:val="000000"/>
          <w:szCs w:val="22"/>
        </w:rPr>
        <w:t xml:space="preserve"> - </w:t>
      </w:r>
      <w:proofErr w:type="spellStart"/>
      <w:r>
        <w:rPr>
          <w:color w:val="000000"/>
          <w:szCs w:val="22"/>
        </w:rPr>
        <w:t>источникоый</w:t>
      </w:r>
      <w:proofErr w:type="spellEnd"/>
      <w:r>
        <w:rPr>
          <w:color w:val="000000"/>
          <w:szCs w:val="22"/>
        </w:rPr>
        <w:t xml:space="preserve"> член.</w:t>
      </w:r>
    </w:p>
    <w:p w:rsidR="00C0365D" w:rsidRDefault="009306A4">
      <w:pPr>
        <w:shd w:val="clear" w:color="auto" w:fill="FFFFFF"/>
        <w:ind w:firstLine="284"/>
        <w:jc w:val="both"/>
        <w:rPr>
          <w:color w:val="000000"/>
          <w:szCs w:val="22"/>
        </w:rPr>
      </w:pPr>
      <w:r>
        <w:rPr>
          <w:color w:val="000000"/>
          <w:szCs w:val="22"/>
        </w:rPr>
        <w:t xml:space="preserve">Уравнение (3.26) описывает сохранение импульса при Ф = </w:t>
      </w:r>
      <w:r>
        <w:rPr>
          <w:i/>
          <w:iCs/>
          <w:color w:val="000000"/>
          <w:szCs w:val="22"/>
          <w:lang w:val="en-US"/>
        </w:rPr>
        <w:t>h</w:t>
      </w:r>
      <w:r>
        <w:rPr>
          <w:color w:val="000000"/>
          <w:szCs w:val="22"/>
        </w:rPr>
        <w:t xml:space="preserve">, сохранение энергии при Ф = </w:t>
      </w:r>
      <w:proofErr w:type="spellStart"/>
      <w:r>
        <w:rPr>
          <w:i/>
          <w:iCs/>
          <w:color w:val="000000"/>
          <w:szCs w:val="22"/>
          <w:lang w:val="en-US"/>
        </w:rPr>
        <w:t>u</w:t>
      </w:r>
      <w:r>
        <w:rPr>
          <w:i/>
          <w:iCs/>
          <w:color w:val="000000"/>
          <w:szCs w:val="22"/>
          <w:vertAlign w:val="subscript"/>
          <w:lang w:val="en-US"/>
        </w:rPr>
        <w:t>i</w:t>
      </w:r>
      <w:proofErr w:type="spellEnd"/>
      <w:r>
        <w:rPr>
          <w:color w:val="000000"/>
          <w:szCs w:val="22"/>
        </w:rPr>
        <w:t xml:space="preserve"> , сохранение массы при Ф = 1, сохранение массы компонентов при Ф = </w:t>
      </w:r>
      <w:proofErr w:type="spellStart"/>
      <w:r>
        <w:rPr>
          <w:i/>
          <w:color w:val="000000"/>
          <w:szCs w:val="22"/>
          <w:lang w:val="en-US"/>
        </w:rPr>
        <w:t>Y</w:t>
      </w:r>
      <w:r>
        <w:rPr>
          <w:i/>
          <w:color w:val="000000"/>
          <w:szCs w:val="22"/>
          <w:vertAlign w:val="subscript"/>
          <w:lang w:val="en-US"/>
        </w:rPr>
        <w:t>k</w:t>
      </w:r>
      <w:proofErr w:type="spellEnd"/>
      <w:r>
        <w:rPr>
          <w:iCs/>
          <w:color w:val="000000"/>
          <w:szCs w:val="22"/>
        </w:rPr>
        <w:t xml:space="preserve"> </w:t>
      </w:r>
      <w:r>
        <w:rPr>
          <w:color w:val="000000"/>
          <w:szCs w:val="22"/>
        </w:rPr>
        <w:t xml:space="preserve">, перенос кинетической энергии турбулентности при Ф = </w:t>
      </w:r>
      <w:r>
        <w:rPr>
          <w:i/>
          <w:color w:val="000000"/>
          <w:szCs w:val="22"/>
          <w:lang w:val="en-US"/>
        </w:rPr>
        <w:t>k</w:t>
      </w:r>
      <w:r>
        <w:rPr>
          <w:iCs/>
          <w:color w:val="000000"/>
          <w:szCs w:val="22"/>
        </w:rPr>
        <w:t xml:space="preserve"> </w:t>
      </w:r>
      <w:r>
        <w:rPr>
          <w:color w:val="000000"/>
          <w:szCs w:val="22"/>
        </w:rPr>
        <w:t xml:space="preserve">и скорости ее диссипации </w:t>
      </w:r>
      <w:proofErr w:type="gramStart"/>
      <w:r>
        <w:rPr>
          <w:color w:val="000000"/>
          <w:szCs w:val="22"/>
        </w:rPr>
        <w:t>при</w:t>
      </w:r>
      <w:proofErr w:type="gramEnd"/>
      <w:r>
        <w:rPr>
          <w:color w:val="000000"/>
          <w:szCs w:val="22"/>
        </w:rPr>
        <w:t xml:space="preserve"> Ф = </w:t>
      </w:r>
      <w:r>
        <w:rPr>
          <w:color w:val="000000"/>
          <w:szCs w:val="22"/>
        </w:rPr>
        <w:sym w:font="Symbol" w:char="F065"/>
      </w:r>
      <w:r>
        <w:rPr>
          <w:color w:val="000000"/>
          <w:szCs w:val="22"/>
        </w:rPr>
        <w:t>.</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center"/>
        <w:rPr>
          <w:b/>
          <w:color w:val="000000"/>
          <w:szCs w:val="23"/>
          <w:lang w:val="en-US"/>
        </w:rPr>
      </w:pPr>
      <w:r>
        <w:rPr>
          <w:b/>
          <w:color w:val="000000"/>
          <w:szCs w:val="23"/>
        </w:rPr>
        <w:t>3.3. Модели горения</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szCs w:val="24"/>
        </w:rPr>
      </w:pPr>
      <w:r>
        <w:rPr>
          <w:color w:val="000000"/>
          <w:szCs w:val="22"/>
        </w:rPr>
        <w:t>Различные исследователи по-разному моделируют процессы тепл</w:t>
      </w:r>
      <w:proofErr w:type="gramStart"/>
      <w:r>
        <w:rPr>
          <w:color w:val="000000"/>
          <w:szCs w:val="22"/>
        </w:rPr>
        <w:t>о-</w:t>
      </w:r>
      <w:proofErr w:type="gramEnd"/>
      <w:r>
        <w:rPr>
          <w:color w:val="000000"/>
          <w:szCs w:val="22"/>
        </w:rPr>
        <w:t xml:space="preserve"> и </w:t>
      </w:r>
      <w:proofErr w:type="spellStart"/>
      <w:r>
        <w:rPr>
          <w:color w:val="000000"/>
          <w:szCs w:val="22"/>
        </w:rPr>
        <w:t>массовыделения</w:t>
      </w:r>
      <w:proofErr w:type="spellEnd"/>
      <w:r>
        <w:rPr>
          <w:color w:val="000000"/>
          <w:szCs w:val="22"/>
        </w:rPr>
        <w:t xml:space="preserve"> при горении. Наиболее простым способом является моделирование очага пожара с помощью теплового источника с предварительно заданной мощностью тепловыделения. При этом уравнения сохранения масс компонентов не решаются. Выражение для энтальпии принимает вид </w:t>
      </w:r>
      <w:r w:rsidR="00656848">
        <w:rPr>
          <w:color w:val="000000"/>
          <w:position w:val="-28"/>
          <w:szCs w:val="22"/>
        </w:rPr>
        <w:pict>
          <v:shape id="_x0000_i1048" type="#_x0000_t75" style="width:66.25pt;height:30.55pt">
            <v:imagedata r:id="rId48" o:title=""/>
          </v:shape>
        </w:pict>
      </w:r>
      <w:r>
        <w:rPr>
          <w:iCs/>
          <w:color w:val="000000"/>
          <w:szCs w:val="22"/>
        </w:rPr>
        <w:t xml:space="preserve">, </w:t>
      </w:r>
      <w:r>
        <w:rPr>
          <w:color w:val="000000"/>
          <w:szCs w:val="22"/>
        </w:rPr>
        <w:t xml:space="preserve">а в уравнение энергии вводится дополнительный </w:t>
      </w:r>
      <w:proofErr w:type="spellStart"/>
      <w:r>
        <w:rPr>
          <w:color w:val="000000"/>
          <w:szCs w:val="22"/>
        </w:rPr>
        <w:t>источниковый</w:t>
      </w:r>
      <w:proofErr w:type="spellEnd"/>
      <w:r>
        <w:rPr>
          <w:color w:val="000000"/>
          <w:szCs w:val="22"/>
        </w:rPr>
        <w:t xml:space="preserve"> член. Хотя в ряде случаев такие модели дают неплохие результаты, они не позволяют учитывать зависимость величины тепловыделения от условий потока и возможного недостатка одного из реагентов.</w:t>
      </w:r>
    </w:p>
    <w:p w:rsidR="00C0365D" w:rsidRDefault="009306A4">
      <w:pPr>
        <w:shd w:val="clear" w:color="auto" w:fill="FFFFFF"/>
        <w:ind w:firstLine="284"/>
        <w:jc w:val="both"/>
        <w:rPr>
          <w:szCs w:val="24"/>
        </w:rPr>
      </w:pPr>
      <w:r>
        <w:rPr>
          <w:color w:val="000000"/>
          <w:szCs w:val="22"/>
        </w:rPr>
        <w:t xml:space="preserve">Более строгим является подход </w:t>
      </w:r>
      <w:proofErr w:type="spellStart"/>
      <w:r>
        <w:rPr>
          <w:color w:val="000000"/>
          <w:szCs w:val="22"/>
        </w:rPr>
        <w:t>Баума</w:t>
      </w:r>
      <w:proofErr w:type="spellEnd"/>
      <w:r>
        <w:rPr>
          <w:color w:val="000000"/>
          <w:szCs w:val="22"/>
        </w:rPr>
        <w:t xml:space="preserve"> и др. [12], когда горение моделируется с помощью множества </w:t>
      </w:r>
      <w:proofErr w:type="spellStart"/>
      <w:r>
        <w:rPr>
          <w:color w:val="000000"/>
          <w:szCs w:val="22"/>
        </w:rPr>
        <w:t>лагранжевых</w:t>
      </w:r>
      <w:proofErr w:type="spellEnd"/>
      <w:r>
        <w:rPr>
          <w:color w:val="000000"/>
          <w:szCs w:val="22"/>
        </w:rPr>
        <w:t xml:space="preserve"> элементов, в пределах каждого из которых имеются источники тепловыделения и образования дыма с постоянными заранее заданными величинами. Это позволяет, например, учитывать отклонение пламени при наличии ветра.</w:t>
      </w:r>
    </w:p>
    <w:p w:rsidR="00C0365D" w:rsidRDefault="009306A4">
      <w:pPr>
        <w:shd w:val="clear" w:color="auto" w:fill="FFFFFF"/>
        <w:ind w:firstLine="284"/>
        <w:jc w:val="both"/>
        <w:rPr>
          <w:szCs w:val="24"/>
        </w:rPr>
      </w:pPr>
      <w:r>
        <w:rPr>
          <w:color w:val="000000"/>
          <w:szCs w:val="22"/>
        </w:rPr>
        <w:t>Однако в большинстве современных программ очаг пожара моделируется с помощью непосредственно моделей горения. Это позволяет, во-первых, смоделировать процесс перемешивания горючего и воздуха и, таким образом, рассчитать (а не задать предварительно) величину тепловыделения; во-вторых, с помощью расчета образования и переноса химических компонентов оценить локальные концентрации токсичных компонентов и радиационные свойства среды.</w:t>
      </w:r>
    </w:p>
    <w:p w:rsidR="00C0365D" w:rsidRDefault="009306A4">
      <w:pPr>
        <w:shd w:val="clear" w:color="auto" w:fill="FFFFFF"/>
        <w:ind w:firstLine="284"/>
        <w:jc w:val="both"/>
        <w:rPr>
          <w:szCs w:val="24"/>
        </w:rPr>
      </w:pPr>
      <w:r>
        <w:rPr>
          <w:color w:val="000000"/>
          <w:szCs w:val="22"/>
        </w:rPr>
        <w:t>При моделировании пожаров часто бывает достаточно представить процесс горения в виде одной одноступенчатой реакции:</w:t>
      </w:r>
    </w:p>
    <w:p w:rsidR="00C0365D" w:rsidRDefault="009306A4">
      <w:pPr>
        <w:shd w:val="clear" w:color="auto" w:fill="FFFFFF"/>
        <w:ind w:firstLine="284"/>
        <w:jc w:val="right"/>
        <w:rPr>
          <w:szCs w:val="24"/>
          <w:lang w:val="en-US"/>
        </w:rPr>
      </w:pPr>
      <w:r>
        <w:rPr>
          <w:i/>
          <w:color w:val="000000"/>
          <w:szCs w:val="22"/>
          <w:lang w:val="en-US"/>
        </w:rPr>
        <w:t>F</w:t>
      </w:r>
      <w:r>
        <w:rPr>
          <w:iCs/>
          <w:color w:val="000000"/>
          <w:szCs w:val="22"/>
          <w:lang w:val="en-US"/>
        </w:rPr>
        <w:t xml:space="preserve"> + </w:t>
      </w:r>
      <w:proofErr w:type="spellStart"/>
      <w:r>
        <w:rPr>
          <w:i/>
          <w:color w:val="000000"/>
          <w:szCs w:val="22"/>
          <w:lang w:val="en-US"/>
        </w:rPr>
        <w:t>sO</w:t>
      </w:r>
      <w:proofErr w:type="spellEnd"/>
      <w:r>
        <w:rPr>
          <w:i/>
          <w:color w:val="000000"/>
          <w:szCs w:val="22"/>
          <w:lang w:val="en-US"/>
        </w:rPr>
        <w:t xml:space="preserve"> </w:t>
      </w:r>
      <w:r>
        <w:rPr>
          <w:iCs/>
          <w:color w:val="000000"/>
          <w:szCs w:val="22"/>
          <w:lang w:val="en-US"/>
        </w:rPr>
        <w:sym w:font="Symbol" w:char="F0AE"/>
      </w:r>
      <w:r>
        <w:rPr>
          <w:iCs/>
          <w:color w:val="000000"/>
          <w:szCs w:val="22"/>
          <w:lang w:val="en-US"/>
        </w:rPr>
        <w:t xml:space="preserve">(1 + </w:t>
      </w:r>
      <w:r>
        <w:rPr>
          <w:i/>
          <w:color w:val="000000"/>
          <w:szCs w:val="22"/>
          <w:lang w:val="en-US"/>
        </w:rPr>
        <w:t>s</w:t>
      </w:r>
      <w:proofErr w:type="gramStart"/>
      <w:r>
        <w:rPr>
          <w:iCs/>
          <w:color w:val="000000"/>
          <w:szCs w:val="22"/>
          <w:lang w:val="en-US"/>
        </w:rPr>
        <w:t>)</w:t>
      </w:r>
      <w:r>
        <w:rPr>
          <w:i/>
          <w:color w:val="000000"/>
          <w:szCs w:val="22"/>
          <w:lang w:val="en-US"/>
        </w:rPr>
        <w:t>P</w:t>
      </w:r>
      <w:proofErr w:type="gramEnd"/>
      <w:r>
        <w:rPr>
          <w:iCs/>
          <w:color w:val="000000"/>
          <w:szCs w:val="22"/>
          <w:lang w:val="en-US"/>
        </w:rPr>
        <w:t xml:space="preserve">,                                                         </w:t>
      </w:r>
      <w:r>
        <w:rPr>
          <w:color w:val="000000"/>
          <w:szCs w:val="22"/>
          <w:lang w:val="en-US"/>
        </w:rPr>
        <w:t>(3.27)</w:t>
      </w:r>
    </w:p>
    <w:p w:rsidR="00C0365D" w:rsidRDefault="009306A4">
      <w:pPr>
        <w:shd w:val="clear" w:color="auto" w:fill="FFFFFF"/>
        <w:jc w:val="both"/>
        <w:rPr>
          <w:szCs w:val="24"/>
        </w:rPr>
      </w:pPr>
      <w:r>
        <w:rPr>
          <w:color w:val="000000"/>
          <w:szCs w:val="22"/>
        </w:rPr>
        <w:t xml:space="preserve">где </w:t>
      </w:r>
      <w:r>
        <w:rPr>
          <w:i/>
          <w:color w:val="000000"/>
          <w:szCs w:val="22"/>
          <w:lang w:val="en-US"/>
        </w:rPr>
        <w:t>F</w:t>
      </w:r>
      <w:r>
        <w:rPr>
          <w:iCs/>
          <w:color w:val="000000"/>
          <w:szCs w:val="22"/>
        </w:rPr>
        <w:t xml:space="preserve">, </w:t>
      </w:r>
      <w:r>
        <w:rPr>
          <w:i/>
          <w:color w:val="000000"/>
          <w:szCs w:val="22"/>
        </w:rPr>
        <w:t>О</w:t>
      </w:r>
      <w:r>
        <w:rPr>
          <w:iCs/>
          <w:color w:val="000000"/>
          <w:szCs w:val="22"/>
        </w:rPr>
        <w:t xml:space="preserve"> </w:t>
      </w:r>
      <w:r>
        <w:rPr>
          <w:color w:val="000000"/>
          <w:szCs w:val="22"/>
        </w:rPr>
        <w:t xml:space="preserve">и </w:t>
      </w:r>
      <w:proofErr w:type="gramStart"/>
      <w:r>
        <w:rPr>
          <w:i/>
          <w:color w:val="000000"/>
          <w:szCs w:val="22"/>
        </w:rPr>
        <w:t>Р</w:t>
      </w:r>
      <w:proofErr w:type="gramEnd"/>
      <w:r>
        <w:rPr>
          <w:iCs/>
          <w:color w:val="000000"/>
          <w:szCs w:val="22"/>
        </w:rPr>
        <w:t xml:space="preserve"> </w:t>
      </w:r>
      <w:r>
        <w:rPr>
          <w:color w:val="000000"/>
          <w:szCs w:val="22"/>
        </w:rPr>
        <w:t>обозначают массы горючего, окислителя и продукта соответственно.</w:t>
      </w:r>
    </w:p>
    <w:p w:rsidR="00C0365D" w:rsidRDefault="009306A4">
      <w:pPr>
        <w:shd w:val="clear" w:color="auto" w:fill="FFFFFF"/>
        <w:ind w:firstLine="284"/>
        <w:jc w:val="both"/>
        <w:rPr>
          <w:szCs w:val="24"/>
        </w:rPr>
      </w:pPr>
      <w:r>
        <w:rPr>
          <w:color w:val="000000"/>
          <w:szCs w:val="22"/>
        </w:rPr>
        <w:t>Во многих случаях можно считать, что химическое взаимодействие протекает бесконечно быстро, и скорость реакции определяется скоростью перемешивания горючего и окислителя, а не химической кинетикой.</w:t>
      </w:r>
    </w:p>
    <w:p w:rsidR="00C0365D" w:rsidRDefault="009306A4">
      <w:pPr>
        <w:shd w:val="clear" w:color="auto" w:fill="FFFFFF"/>
        <w:ind w:firstLine="284"/>
        <w:jc w:val="both"/>
        <w:rPr>
          <w:szCs w:val="24"/>
        </w:rPr>
      </w:pPr>
      <w:r>
        <w:rPr>
          <w:color w:val="000000"/>
          <w:szCs w:val="22"/>
        </w:rPr>
        <w:t>В общем случае задача включает в себя решение уравнений сохранения для каждого из компонентов реакции. Однако можно переписать уравнения сохранения компонентов через функцию смешения (консервативная величина):</w:t>
      </w:r>
    </w:p>
    <w:p w:rsidR="00C0365D" w:rsidRDefault="00656848">
      <w:pPr>
        <w:shd w:val="clear" w:color="auto" w:fill="FFFFFF"/>
        <w:ind w:firstLine="284"/>
        <w:jc w:val="right"/>
        <w:rPr>
          <w:szCs w:val="24"/>
        </w:rPr>
      </w:pPr>
      <w:r>
        <w:rPr>
          <w:color w:val="000000"/>
          <w:position w:val="-28"/>
          <w:szCs w:val="22"/>
        </w:rPr>
        <w:pict>
          <v:shape id="_x0000_i1047" type="#_x0000_t75" style="width:51.85pt;height:29.95pt">
            <v:imagedata r:id="rId49" o:title=""/>
          </v:shape>
        </w:pict>
      </w:r>
      <w:r w:rsidR="009306A4">
        <w:rPr>
          <w:color w:val="000000"/>
          <w:szCs w:val="22"/>
        </w:rPr>
        <w:t>,                                                           (3.28)</w:t>
      </w:r>
    </w:p>
    <w:p w:rsidR="00C0365D" w:rsidRDefault="009306A4">
      <w:pPr>
        <w:shd w:val="clear" w:color="auto" w:fill="FFFFFF"/>
        <w:jc w:val="both"/>
        <w:rPr>
          <w:szCs w:val="24"/>
        </w:rPr>
      </w:pPr>
      <w:r>
        <w:rPr>
          <w:color w:val="000000"/>
          <w:szCs w:val="22"/>
        </w:rPr>
        <w:t xml:space="preserve">где </w:t>
      </w:r>
      <w:r>
        <w:rPr>
          <w:color w:val="000000"/>
          <w:szCs w:val="22"/>
        </w:rPr>
        <w:sym w:font="Symbol" w:char="F062"/>
      </w:r>
      <w:r>
        <w:rPr>
          <w:color w:val="000000"/>
          <w:szCs w:val="22"/>
        </w:rPr>
        <w:t xml:space="preserve"> = </w:t>
      </w:r>
      <w:proofErr w:type="spellStart"/>
      <w:r>
        <w:rPr>
          <w:i/>
          <w:iCs/>
          <w:color w:val="000000"/>
          <w:szCs w:val="22"/>
          <w:lang w:val="en-US"/>
        </w:rPr>
        <w:t>Y</w:t>
      </w:r>
      <w:r>
        <w:rPr>
          <w:i/>
          <w:iCs/>
          <w:color w:val="000000"/>
          <w:szCs w:val="22"/>
          <w:vertAlign w:val="subscript"/>
          <w:lang w:val="en-US"/>
        </w:rPr>
        <w:t>f</w:t>
      </w:r>
      <w:proofErr w:type="spellEnd"/>
      <w:r>
        <w:rPr>
          <w:color w:val="000000"/>
          <w:szCs w:val="22"/>
        </w:rPr>
        <w:t xml:space="preserve"> - </w:t>
      </w:r>
      <w:r>
        <w:rPr>
          <w:iCs/>
          <w:smallCaps/>
          <w:color w:val="000000"/>
          <w:szCs w:val="22"/>
        </w:rPr>
        <w:t>(</w:t>
      </w:r>
      <w:r>
        <w:rPr>
          <w:iCs/>
          <w:smallCaps/>
          <w:color w:val="000000"/>
          <w:szCs w:val="22"/>
          <w:lang w:val="en-US"/>
        </w:rPr>
        <w:t>Y</w:t>
      </w:r>
      <w:r>
        <w:rPr>
          <w:iCs/>
          <w:smallCaps/>
          <w:color w:val="000000"/>
          <w:szCs w:val="22"/>
          <w:vertAlign w:val="subscript"/>
        </w:rPr>
        <w:t>0</w:t>
      </w:r>
      <w:r>
        <w:rPr>
          <w:iCs/>
          <w:color w:val="000000"/>
          <w:szCs w:val="22"/>
        </w:rPr>
        <w:t>/</w:t>
      </w:r>
      <w:r>
        <w:rPr>
          <w:i/>
          <w:color w:val="000000"/>
          <w:szCs w:val="22"/>
          <w:lang w:val="en-US"/>
        </w:rPr>
        <w:t>s</w:t>
      </w:r>
      <w:r>
        <w:rPr>
          <w:iCs/>
          <w:color w:val="000000"/>
          <w:szCs w:val="22"/>
        </w:rPr>
        <w:t xml:space="preserve">) - </w:t>
      </w:r>
      <w:r>
        <w:rPr>
          <w:color w:val="000000"/>
          <w:szCs w:val="22"/>
        </w:rPr>
        <w:t xml:space="preserve">консервативная переменная Шваба-Зельдовича, а индексы </w:t>
      </w:r>
      <w:r>
        <w:rPr>
          <w:i/>
          <w:iCs/>
          <w:color w:val="000000"/>
          <w:szCs w:val="22"/>
          <w:lang w:val="en-US"/>
        </w:rPr>
        <w:t>f</w:t>
      </w:r>
      <w:r>
        <w:rPr>
          <w:color w:val="000000"/>
          <w:szCs w:val="22"/>
        </w:rPr>
        <w:t xml:space="preserve"> и 0 относятся к горючему и окислителю соответственно. Если предположить, что коэффициенты диффузии компонентов равны, становится возможным избавиться от </w:t>
      </w:r>
      <w:proofErr w:type="spellStart"/>
      <w:r>
        <w:rPr>
          <w:color w:val="000000"/>
          <w:szCs w:val="22"/>
        </w:rPr>
        <w:t>источникового</w:t>
      </w:r>
      <w:proofErr w:type="spellEnd"/>
      <w:r>
        <w:rPr>
          <w:color w:val="000000"/>
          <w:szCs w:val="22"/>
        </w:rPr>
        <w:t xml:space="preserve"> члена при определении степени смешения топлива и окислителя. Если реакция необратима и можно </w:t>
      </w:r>
      <w:proofErr w:type="gramStart"/>
      <w:r>
        <w:rPr>
          <w:color w:val="000000"/>
          <w:szCs w:val="22"/>
        </w:rPr>
        <w:t>предположить</w:t>
      </w:r>
      <w:proofErr w:type="gramEnd"/>
      <w:r>
        <w:rPr>
          <w:color w:val="000000"/>
          <w:szCs w:val="22"/>
        </w:rPr>
        <w:t xml:space="preserve">, что она протекает бесконечно быстро, то локальные массовые доли можно определить непосредственно через среднее по времени значение функции смешения </w:t>
      </w:r>
      <w:r>
        <w:rPr>
          <w:i/>
          <w:iCs/>
          <w:color w:val="000000"/>
          <w:szCs w:val="22"/>
          <w:lang w:val="en-US"/>
        </w:rPr>
        <w:t>f</w:t>
      </w:r>
      <w:r>
        <w:rPr>
          <w:color w:val="000000"/>
          <w:szCs w:val="22"/>
        </w:rPr>
        <w:t>:</w:t>
      </w:r>
    </w:p>
    <w:p w:rsidR="00C0365D" w:rsidRDefault="00C0365D">
      <w:pPr>
        <w:shd w:val="clear" w:color="auto" w:fill="FFFFFF"/>
        <w:ind w:firstLine="284"/>
        <w:jc w:val="right"/>
        <w:rPr>
          <w:color w:val="000000"/>
          <w:szCs w:val="22"/>
          <w:lang w:val="en-US"/>
        </w:rPr>
      </w:pPr>
    </w:p>
    <w:p w:rsidR="00C0365D" w:rsidRDefault="00426722">
      <w:pPr>
        <w:shd w:val="clear" w:color="auto" w:fill="FFFFFF"/>
        <w:ind w:firstLine="284"/>
        <w:rPr>
          <w:color w:val="000000"/>
          <w:szCs w:val="22"/>
          <w:lang w:val="en-US"/>
        </w:rPr>
      </w:pPr>
      <w:r>
        <w:rPr>
          <w:noProof/>
          <w:color w:val="000000"/>
          <w:szCs w:val="22"/>
        </w:rPr>
        <mc:AlternateContent>
          <mc:Choice Requires="wps">
            <w:drawing>
              <wp:anchor distT="0" distB="0" distL="114300" distR="114300" simplePos="0" relativeHeight="251657216" behindDoc="0" locked="0" layoutInCell="1" allowOverlap="1" wp14:anchorId="19A1456F" wp14:editId="5AF1831F">
                <wp:simplePos x="0" y="0"/>
                <wp:positionH relativeFrom="column">
                  <wp:posOffset>1158240</wp:posOffset>
                </wp:positionH>
                <wp:positionV relativeFrom="paragraph">
                  <wp:posOffset>129540</wp:posOffset>
                </wp:positionV>
                <wp:extent cx="76200" cy="762000"/>
                <wp:effectExtent l="0" t="0" r="0" b="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26" type="#_x0000_t87" style="position:absolute;margin-left:91.2pt;margin-top:10.2pt;width:6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"/>
            </w:pict>
          </mc:Fallback>
        </mc:AlternateContent>
      </w:r>
      <w:r w:rsidR="009306A4">
        <w:rPr>
          <w:color w:val="000000"/>
          <w:szCs w:val="22"/>
          <w:lang w:val="en-US"/>
        </w:rPr>
        <w:t xml:space="preserve">                                  [</w:t>
      </w:r>
      <w:r w:rsidR="009306A4">
        <w:rPr>
          <w:i/>
          <w:iCs/>
          <w:color w:val="000000"/>
          <w:szCs w:val="22"/>
          <w:lang w:val="en-US"/>
        </w:rPr>
        <w:t>Y</w:t>
      </w:r>
      <w:r w:rsidR="009306A4">
        <w:rPr>
          <w:i/>
          <w:iCs/>
          <w:color w:val="000000"/>
          <w:szCs w:val="22"/>
          <w:vertAlign w:val="subscript"/>
          <w:lang w:val="en-US"/>
        </w:rPr>
        <w:t>ox</w:t>
      </w:r>
      <w:proofErr w:type="gramStart"/>
      <w:r w:rsidR="009306A4">
        <w:rPr>
          <w:color w:val="000000"/>
          <w:szCs w:val="22"/>
          <w:vertAlign w:val="subscript"/>
          <w:lang w:val="en-US"/>
        </w:rPr>
        <w:t>,0</w:t>
      </w:r>
      <w:proofErr w:type="gramEnd"/>
      <w:r w:rsidR="009306A4">
        <w:rPr>
          <w:color w:val="000000"/>
          <w:szCs w:val="22"/>
          <w:lang w:val="en-US"/>
        </w:rPr>
        <w:t xml:space="preserve"> + (</w:t>
      </w:r>
      <w:proofErr w:type="spellStart"/>
      <w:r w:rsidR="009306A4">
        <w:rPr>
          <w:i/>
          <w:iCs/>
          <w:color w:val="000000"/>
          <w:szCs w:val="22"/>
          <w:lang w:val="en-US"/>
        </w:rPr>
        <w:t>Y</w:t>
      </w:r>
      <w:r w:rsidR="009306A4">
        <w:rPr>
          <w:i/>
          <w:iCs/>
          <w:color w:val="000000"/>
          <w:szCs w:val="22"/>
          <w:vertAlign w:val="subscript"/>
          <w:lang w:val="en-US"/>
        </w:rPr>
        <w:t>f</w:t>
      </w:r>
      <w:proofErr w:type="spellEnd"/>
      <w:r w:rsidR="009306A4">
        <w:rPr>
          <w:i/>
          <w:iCs/>
          <w:color w:val="000000"/>
          <w:szCs w:val="22"/>
          <w:vertAlign w:val="subscript"/>
          <w:lang w:val="en-US"/>
        </w:rPr>
        <w:t>, f</w:t>
      </w:r>
      <w:r w:rsidR="009306A4">
        <w:rPr>
          <w:color w:val="000000"/>
          <w:szCs w:val="22"/>
          <w:lang w:val="en-US"/>
        </w:rPr>
        <w:t xml:space="preserve"> - </w:t>
      </w:r>
      <w:r w:rsidR="009306A4">
        <w:rPr>
          <w:i/>
          <w:iCs/>
          <w:color w:val="000000"/>
          <w:szCs w:val="22"/>
          <w:lang w:val="en-US"/>
        </w:rPr>
        <w:t>Y</w:t>
      </w:r>
      <w:r w:rsidR="009306A4">
        <w:rPr>
          <w:i/>
          <w:iCs/>
          <w:color w:val="000000"/>
          <w:szCs w:val="22"/>
          <w:vertAlign w:val="subscript"/>
          <w:lang w:val="en-US"/>
        </w:rPr>
        <w:t>ox</w:t>
      </w:r>
      <w:r w:rsidR="009306A4">
        <w:rPr>
          <w:color w:val="000000"/>
          <w:szCs w:val="22"/>
          <w:vertAlign w:val="subscript"/>
          <w:lang w:val="en-US"/>
        </w:rPr>
        <w:t>,0</w:t>
      </w:r>
      <w:r w:rsidR="009306A4">
        <w:rPr>
          <w:color w:val="000000"/>
          <w:szCs w:val="22"/>
          <w:lang w:val="en-US"/>
        </w:rPr>
        <w:t>)</w:t>
      </w:r>
      <w:r w:rsidR="009306A4">
        <w:rPr>
          <w:i/>
          <w:iCs/>
          <w:color w:val="000000"/>
          <w:szCs w:val="22"/>
          <w:lang w:val="en-US"/>
        </w:rPr>
        <w:t>f</w:t>
      </w:r>
      <w:r w:rsidR="009306A4">
        <w:rPr>
          <w:color w:val="000000"/>
          <w:szCs w:val="22"/>
          <w:lang w:val="en-US"/>
        </w:rPr>
        <w:t xml:space="preserve">] - </w:t>
      </w:r>
      <w:r w:rsidR="009306A4">
        <w:rPr>
          <w:i/>
          <w:iCs/>
          <w:color w:val="000000"/>
          <w:szCs w:val="22"/>
          <w:lang w:val="en-US"/>
        </w:rPr>
        <w:t>Y</w:t>
      </w:r>
      <w:r w:rsidR="009306A4">
        <w:rPr>
          <w:i/>
          <w:iCs/>
          <w:color w:val="000000"/>
          <w:szCs w:val="22"/>
          <w:vertAlign w:val="subscript"/>
          <w:lang w:val="en-US"/>
        </w:rPr>
        <w:t>ox</w:t>
      </w:r>
      <w:proofErr w:type="gramStart"/>
      <w:r w:rsidR="009306A4">
        <w:rPr>
          <w:color w:val="000000"/>
          <w:szCs w:val="22"/>
          <w:vertAlign w:val="subscript"/>
          <w:lang w:val="en-US"/>
        </w:rPr>
        <w:t>,0</w:t>
      </w:r>
      <w:proofErr w:type="gramEnd"/>
      <w:r w:rsidR="00656848">
        <w:rPr>
          <w:color w:val="000000"/>
          <w:position w:val="-28"/>
          <w:szCs w:val="22"/>
          <w:vertAlign w:val="subscript"/>
          <w:lang w:val="en-US"/>
        </w:rPr>
        <w:pict>
          <v:shape id="_x0000_i1046" type="#_x0000_t75" style="width:42.05pt;height:32.85pt">
            <v:imagedata r:id="rId50" o:title=""/>
          </v:shape>
        </w:pict>
      </w:r>
      <w:r w:rsidR="009306A4">
        <w:rPr>
          <w:color w:val="000000"/>
          <w:szCs w:val="22"/>
          <w:lang w:val="en-US"/>
        </w:rPr>
        <w:t xml:space="preserve">, 0 &lt; </w:t>
      </w:r>
      <w:r w:rsidR="009306A4">
        <w:rPr>
          <w:i/>
          <w:iCs/>
          <w:color w:val="000000"/>
          <w:szCs w:val="22"/>
          <w:lang w:val="en-US"/>
        </w:rPr>
        <w:t>f</w:t>
      </w:r>
      <w:r w:rsidR="009306A4">
        <w:rPr>
          <w:color w:val="000000"/>
          <w:szCs w:val="22"/>
          <w:lang w:val="en-US"/>
        </w:rPr>
        <w:t xml:space="preserve"> &lt; </w:t>
      </w:r>
      <w:proofErr w:type="spellStart"/>
      <w:r w:rsidR="009306A4">
        <w:rPr>
          <w:i/>
          <w:iCs/>
          <w:color w:val="000000"/>
          <w:szCs w:val="22"/>
          <w:lang w:val="en-US"/>
        </w:rPr>
        <w:t>f</w:t>
      </w:r>
      <w:r w:rsidR="009306A4">
        <w:rPr>
          <w:i/>
          <w:iCs/>
          <w:color w:val="000000"/>
          <w:szCs w:val="22"/>
          <w:vertAlign w:val="subscript"/>
          <w:lang w:val="en-US"/>
        </w:rPr>
        <w:t>st</w:t>
      </w:r>
      <w:proofErr w:type="spellEnd"/>
      <w:r w:rsidR="009306A4">
        <w:rPr>
          <w:i/>
          <w:iCs/>
          <w:color w:val="000000"/>
          <w:szCs w:val="22"/>
          <w:vertAlign w:val="subscript"/>
          <w:lang w:val="en-US"/>
        </w:rPr>
        <w:t xml:space="preserve"> </w:t>
      </w:r>
    </w:p>
    <w:p w:rsidR="00C0365D" w:rsidRDefault="009306A4">
      <w:pPr>
        <w:shd w:val="clear" w:color="auto" w:fill="FFFFFF"/>
        <w:ind w:firstLine="284"/>
        <w:rPr>
          <w:color w:val="000000"/>
          <w:szCs w:val="22"/>
          <w:lang w:val="en-US"/>
        </w:rPr>
      </w:pPr>
      <w:r>
        <w:rPr>
          <w:color w:val="000000"/>
          <w:szCs w:val="22"/>
          <w:lang w:val="en-US"/>
        </w:rPr>
        <w:t xml:space="preserve">                   </w:t>
      </w:r>
      <w:proofErr w:type="spellStart"/>
      <w:proofErr w:type="gramStart"/>
      <w:r>
        <w:rPr>
          <w:i/>
          <w:iCs/>
          <w:color w:val="000000"/>
          <w:szCs w:val="22"/>
          <w:lang w:val="en-US"/>
        </w:rPr>
        <w:t>Y</w:t>
      </w:r>
      <w:r>
        <w:rPr>
          <w:i/>
          <w:iCs/>
          <w:color w:val="000000"/>
          <w:szCs w:val="22"/>
          <w:vertAlign w:val="subscript"/>
          <w:lang w:val="en-US"/>
        </w:rPr>
        <w:t>pr</w:t>
      </w:r>
      <w:proofErr w:type="spellEnd"/>
      <w:r>
        <w:rPr>
          <w:i/>
          <w:iCs/>
          <w:color w:val="000000"/>
          <w:szCs w:val="22"/>
          <w:vertAlign w:val="subscript"/>
          <w:lang w:val="en-US"/>
        </w:rPr>
        <w:t xml:space="preserve"> </w:t>
      </w:r>
      <w:r>
        <w:rPr>
          <w:color w:val="000000"/>
          <w:szCs w:val="22"/>
          <w:lang w:val="en-US"/>
        </w:rPr>
        <w:t xml:space="preserve"> =</w:t>
      </w:r>
      <w:proofErr w:type="gramEnd"/>
      <w:r>
        <w:rPr>
          <w:color w:val="000000"/>
          <w:szCs w:val="22"/>
          <w:lang w:val="en-US"/>
        </w:rPr>
        <w:t xml:space="preserve">                                                                                                                  </w:t>
      </w:r>
      <w:r>
        <w:rPr>
          <w:color w:val="000000"/>
          <w:szCs w:val="22"/>
        </w:rPr>
        <w:t xml:space="preserve">   </w:t>
      </w:r>
      <w:r>
        <w:rPr>
          <w:color w:val="000000"/>
          <w:szCs w:val="22"/>
          <w:lang w:val="en-US"/>
        </w:rPr>
        <w:t xml:space="preserve">      (3.29)</w:t>
      </w:r>
    </w:p>
    <w:p w:rsidR="00C0365D" w:rsidRDefault="009306A4">
      <w:pPr>
        <w:shd w:val="clear" w:color="auto" w:fill="FFFFFF"/>
        <w:ind w:firstLine="284"/>
        <w:rPr>
          <w:szCs w:val="24"/>
          <w:lang w:val="en-US"/>
        </w:rPr>
      </w:pPr>
      <w:r>
        <w:rPr>
          <w:color w:val="000000"/>
          <w:szCs w:val="22"/>
          <w:lang w:val="en-US"/>
        </w:rPr>
        <w:t xml:space="preserve">                                  [</w:t>
      </w:r>
      <w:r>
        <w:rPr>
          <w:i/>
          <w:iCs/>
          <w:color w:val="000000"/>
          <w:szCs w:val="22"/>
          <w:lang w:val="en-US"/>
        </w:rPr>
        <w:t>Y</w:t>
      </w:r>
      <w:r>
        <w:rPr>
          <w:i/>
          <w:iCs/>
          <w:color w:val="000000"/>
          <w:szCs w:val="22"/>
          <w:vertAlign w:val="subscript"/>
          <w:lang w:val="en-US"/>
        </w:rPr>
        <w:t>ox</w:t>
      </w:r>
      <w:proofErr w:type="gramStart"/>
      <w:r>
        <w:rPr>
          <w:color w:val="000000"/>
          <w:szCs w:val="22"/>
          <w:vertAlign w:val="subscript"/>
          <w:lang w:val="en-US"/>
        </w:rPr>
        <w:t>,0</w:t>
      </w:r>
      <w:proofErr w:type="gramEnd"/>
      <w:r>
        <w:rPr>
          <w:color w:val="000000"/>
          <w:szCs w:val="22"/>
          <w:lang w:val="en-US"/>
        </w:rPr>
        <w:t xml:space="preserve"> + (</w:t>
      </w:r>
      <w:proofErr w:type="spellStart"/>
      <w:r>
        <w:rPr>
          <w:i/>
          <w:iCs/>
          <w:color w:val="000000"/>
          <w:szCs w:val="22"/>
          <w:lang w:val="en-US"/>
        </w:rPr>
        <w:t>Y</w:t>
      </w:r>
      <w:r>
        <w:rPr>
          <w:i/>
          <w:iCs/>
          <w:color w:val="000000"/>
          <w:szCs w:val="22"/>
          <w:vertAlign w:val="subscript"/>
          <w:lang w:val="en-US"/>
        </w:rPr>
        <w:t>f</w:t>
      </w:r>
      <w:proofErr w:type="spellEnd"/>
      <w:r>
        <w:rPr>
          <w:i/>
          <w:iCs/>
          <w:color w:val="000000"/>
          <w:szCs w:val="22"/>
          <w:vertAlign w:val="subscript"/>
          <w:lang w:val="en-US"/>
        </w:rPr>
        <w:t>, f</w:t>
      </w:r>
      <w:r>
        <w:rPr>
          <w:color w:val="000000"/>
          <w:szCs w:val="22"/>
          <w:lang w:val="en-US"/>
        </w:rPr>
        <w:t xml:space="preserve"> - </w:t>
      </w:r>
      <w:r>
        <w:rPr>
          <w:i/>
          <w:iCs/>
          <w:color w:val="000000"/>
          <w:szCs w:val="22"/>
          <w:lang w:val="en-US"/>
        </w:rPr>
        <w:t>Y</w:t>
      </w:r>
      <w:r>
        <w:rPr>
          <w:i/>
          <w:iCs/>
          <w:color w:val="000000"/>
          <w:szCs w:val="22"/>
          <w:vertAlign w:val="subscript"/>
          <w:lang w:val="en-US"/>
        </w:rPr>
        <w:t>ox</w:t>
      </w:r>
      <w:r>
        <w:rPr>
          <w:color w:val="000000"/>
          <w:szCs w:val="22"/>
          <w:vertAlign w:val="subscript"/>
          <w:lang w:val="en-US"/>
        </w:rPr>
        <w:t>,0</w:t>
      </w:r>
      <w:r>
        <w:rPr>
          <w:color w:val="000000"/>
          <w:szCs w:val="22"/>
          <w:lang w:val="en-US"/>
        </w:rPr>
        <w:t>)</w:t>
      </w:r>
      <w:r>
        <w:rPr>
          <w:i/>
          <w:iCs/>
          <w:color w:val="000000"/>
          <w:szCs w:val="22"/>
          <w:lang w:val="en-US"/>
        </w:rPr>
        <w:t>f</w:t>
      </w:r>
      <w:r>
        <w:rPr>
          <w:color w:val="000000"/>
          <w:szCs w:val="22"/>
          <w:lang w:val="en-US"/>
        </w:rPr>
        <w:t xml:space="preserve">] - </w:t>
      </w:r>
      <w:proofErr w:type="spellStart"/>
      <w:r>
        <w:rPr>
          <w:i/>
          <w:iCs/>
          <w:color w:val="000000"/>
          <w:szCs w:val="22"/>
          <w:lang w:val="en-US"/>
        </w:rPr>
        <w:t>Y</w:t>
      </w:r>
      <w:r>
        <w:rPr>
          <w:i/>
          <w:iCs/>
          <w:color w:val="000000"/>
          <w:szCs w:val="22"/>
          <w:vertAlign w:val="subscript"/>
          <w:lang w:val="en-US"/>
        </w:rPr>
        <w:t>f</w:t>
      </w:r>
      <w:proofErr w:type="spellEnd"/>
      <w:r>
        <w:rPr>
          <w:i/>
          <w:iCs/>
          <w:color w:val="000000"/>
          <w:szCs w:val="22"/>
          <w:vertAlign w:val="subscript"/>
          <w:lang w:val="en-US"/>
        </w:rPr>
        <w:t xml:space="preserve">, </w:t>
      </w:r>
      <w:proofErr w:type="gramStart"/>
      <w:r>
        <w:rPr>
          <w:i/>
          <w:iCs/>
          <w:color w:val="000000"/>
          <w:szCs w:val="22"/>
          <w:vertAlign w:val="subscript"/>
          <w:lang w:val="en-US"/>
        </w:rPr>
        <w:t>f</w:t>
      </w:r>
      <w:r>
        <w:rPr>
          <w:color w:val="000000"/>
          <w:szCs w:val="22"/>
          <w:lang w:val="en-US"/>
        </w:rPr>
        <w:t xml:space="preserve"> </w:t>
      </w:r>
      <w:proofErr w:type="gramEnd"/>
      <w:r w:rsidR="00656848">
        <w:rPr>
          <w:color w:val="000000"/>
          <w:position w:val="-28"/>
          <w:szCs w:val="22"/>
          <w:vertAlign w:val="subscript"/>
          <w:lang w:val="en-US"/>
        </w:rPr>
        <w:pict>
          <v:shape id="_x0000_i1045" type="#_x0000_t75" style="width:42.05pt;height:32.85pt">
            <v:imagedata r:id="rId51" o:title=""/>
          </v:shape>
        </w:pict>
      </w:r>
      <w:r>
        <w:rPr>
          <w:color w:val="000000"/>
          <w:szCs w:val="22"/>
          <w:lang w:val="en-US"/>
        </w:rPr>
        <w:t xml:space="preserve">, </w:t>
      </w:r>
      <w:proofErr w:type="spellStart"/>
      <w:r>
        <w:rPr>
          <w:i/>
          <w:iCs/>
          <w:color w:val="000000"/>
          <w:szCs w:val="22"/>
          <w:lang w:val="en-US"/>
        </w:rPr>
        <w:t>f</w:t>
      </w:r>
      <w:r>
        <w:rPr>
          <w:i/>
          <w:iCs/>
          <w:color w:val="000000"/>
          <w:szCs w:val="22"/>
          <w:vertAlign w:val="subscript"/>
          <w:lang w:val="en-US"/>
        </w:rPr>
        <w:t>st</w:t>
      </w:r>
      <w:proofErr w:type="spellEnd"/>
      <w:r>
        <w:rPr>
          <w:color w:val="000000"/>
          <w:szCs w:val="22"/>
          <w:lang w:val="en-US"/>
        </w:rPr>
        <w:t xml:space="preserve"> &lt; </w:t>
      </w:r>
      <w:r>
        <w:rPr>
          <w:i/>
          <w:iCs/>
          <w:color w:val="000000"/>
          <w:szCs w:val="22"/>
          <w:lang w:val="en-US"/>
        </w:rPr>
        <w:t xml:space="preserve">f </w:t>
      </w:r>
      <w:r>
        <w:rPr>
          <w:color w:val="000000"/>
          <w:szCs w:val="22"/>
          <w:lang w:val="en-US"/>
        </w:rPr>
        <w:t>&lt; 1,</w:t>
      </w:r>
    </w:p>
    <w:p w:rsidR="00C0365D" w:rsidRDefault="009306A4">
      <w:pPr>
        <w:shd w:val="clear" w:color="auto" w:fill="FFFFFF"/>
        <w:jc w:val="both"/>
        <w:rPr>
          <w:szCs w:val="24"/>
        </w:rPr>
      </w:pPr>
      <w:r>
        <w:rPr>
          <w:color w:val="000000"/>
          <w:szCs w:val="22"/>
        </w:rPr>
        <w:t xml:space="preserve">где стехиометрическое </w:t>
      </w:r>
      <w:proofErr w:type="spellStart"/>
      <w:r>
        <w:rPr>
          <w:i/>
          <w:iCs/>
          <w:color w:val="000000"/>
          <w:szCs w:val="22"/>
          <w:lang w:val="en-US"/>
        </w:rPr>
        <w:t>f</w:t>
      </w:r>
      <w:r>
        <w:rPr>
          <w:i/>
          <w:iCs/>
          <w:color w:val="000000"/>
          <w:szCs w:val="22"/>
          <w:vertAlign w:val="subscript"/>
          <w:lang w:val="en-US"/>
        </w:rPr>
        <w:t>st</w:t>
      </w:r>
      <w:proofErr w:type="spellEnd"/>
      <w:r>
        <w:rPr>
          <w:color w:val="000000"/>
          <w:szCs w:val="22"/>
        </w:rPr>
        <w:t xml:space="preserve"> значение находим:</w:t>
      </w:r>
    </w:p>
    <w:p w:rsidR="00C0365D" w:rsidRDefault="00656848">
      <w:pPr>
        <w:shd w:val="clear" w:color="auto" w:fill="FFFFFF"/>
        <w:ind w:firstLine="284"/>
        <w:jc w:val="right"/>
        <w:rPr>
          <w:szCs w:val="24"/>
        </w:rPr>
      </w:pPr>
      <w:r>
        <w:rPr>
          <w:color w:val="000000"/>
          <w:position w:val="-28"/>
          <w:szCs w:val="22"/>
          <w:lang w:val="en-US"/>
        </w:rPr>
        <w:lastRenderedPageBreak/>
        <w:pict>
          <v:shape id="_x0000_i1044" type="#_x0000_t75" style="width:76.05pt;height:32.25pt">
            <v:imagedata r:id="rId52" o:title=""/>
          </v:shape>
        </w:pict>
      </w:r>
      <w:r w:rsidR="009306A4">
        <w:rPr>
          <w:color w:val="000000"/>
          <w:szCs w:val="22"/>
        </w:rPr>
        <w:t>,                                                       (3.30)</w:t>
      </w:r>
    </w:p>
    <w:p w:rsidR="00C0365D" w:rsidRDefault="009306A4">
      <w:pPr>
        <w:shd w:val="clear" w:color="auto" w:fill="FFFFFF"/>
        <w:jc w:val="both"/>
        <w:rPr>
          <w:szCs w:val="24"/>
        </w:rPr>
      </w:pPr>
      <w:r>
        <w:rPr>
          <w:color w:val="000000"/>
          <w:szCs w:val="22"/>
        </w:rPr>
        <w:t xml:space="preserve">где </w:t>
      </w:r>
      <w:proofErr w:type="spellStart"/>
      <w:r>
        <w:rPr>
          <w:i/>
          <w:iCs/>
          <w:color w:val="000000"/>
          <w:szCs w:val="22"/>
          <w:lang w:val="en-US"/>
        </w:rPr>
        <w:t>Y</w:t>
      </w:r>
      <w:r>
        <w:rPr>
          <w:i/>
          <w:iCs/>
          <w:color w:val="000000"/>
          <w:szCs w:val="22"/>
          <w:vertAlign w:val="subscript"/>
          <w:lang w:val="en-US"/>
        </w:rPr>
        <w:t>ox</w:t>
      </w:r>
      <w:proofErr w:type="spellEnd"/>
      <w:r>
        <w:rPr>
          <w:color w:val="000000"/>
          <w:szCs w:val="22"/>
          <w:vertAlign w:val="subscript"/>
        </w:rPr>
        <w:t>,0</w:t>
      </w:r>
      <w:r>
        <w:rPr>
          <w:color w:val="000000"/>
          <w:szCs w:val="22"/>
        </w:rPr>
        <w:t xml:space="preserve"> </w:t>
      </w:r>
      <w:r>
        <w:rPr>
          <w:iCs/>
          <w:color w:val="000000"/>
          <w:szCs w:val="22"/>
        </w:rPr>
        <w:t xml:space="preserve">- </w:t>
      </w:r>
      <w:r>
        <w:rPr>
          <w:color w:val="000000"/>
          <w:szCs w:val="22"/>
        </w:rPr>
        <w:t xml:space="preserve">массовая доля кислорода в потоке окислителя, </w:t>
      </w:r>
      <w:r>
        <w:rPr>
          <w:color w:val="000000"/>
          <w:szCs w:val="22"/>
          <w:lang w:val="en-US"/>
        </w:rPr>
        <w:t>a</w:t>
      </w:r>
      <w:r>
        <w:rPr>
          <w:color w:val="000000"/>
          <w:szCs w:val="22"/>
        </w:rPr>
        <w:t xml:space="preserve"> </w:t>
      </w:r>
      <w:proofErr w:type="spellStart"/>
      <w:r>
        <w:rPr>
          <w:i/>
          <w:iCs/>
          <w:color w:val="000000"/>
          <w:szCs w:val="22"/>
          <w:lang w:val="en-US"/>
        </w:rPr>
        <w:t>Y</w:t>
      </w:r>
      <w:r>
        <w:rPr>
          <w:i/>
          <w:iCs/>
          <w:color w:val="000000"/>
          <w:szCs w:val="22"/>
          <w:vertAlign w:val="subscript"/>
          <w:lang w:val="en-US"/>
        </w:rPr>
        <w:t>f</w:t>
      </w:r>
      <w:proofErr w:type="spellEnd"/>
      <w:r>
        <w:rPr>
          <w:i/>
          <w:iCs/>
          <w:color w:val="000000"/>
          <w:szCs w:val="22"/>
          <w:vertAlign w:val="subscript"/>
        </w:rPr>
        <w:t xml:space="preserve">, </w:t>
      </w:r>
      <w:r>
        <w:rPr>
          <w:i/>
          <w:iCs/>
          <w:color w:val="000000"/>
          <w:szCs w:val="22"/>
          <w:vertAlign w:val="subscript"/>
          <w:lang w:val="en-US"/>
        </w:rPr>
        <w:t>f</w:t>
      </w:r>
      <w:r>
        <w:rPr>
          <w:color w:val="000000"/>
          <w:szCs w:val="22"/>
        </w:rPr>
        <w:t xml:space="preserve">  </w:t>
      </w:r>
      <w:r>
        <w:rPr>
          <w:iCs/>
          <w:color w:val="000000"/>
          <w:szCs w:val="22"/>
        </w:rPr>
        <w:t xml:space="preserve">- </w:t>
      </w:r>
      <w:r>
        <w:rPr>
          <w:color w:val="000000"/>
          <w:szCs w:val="22"/>
        </w:rPr>
        <w:t>массовая доля топлива в потоке газообразных продуктов пиролиза.</w:t>
      </w:r>
    </w:p>
    <w:p w:rsidR="00C0365D" w:rsidRDefault="009306A4">
      <w:pPr>
        <w:shd w:val="clear" w:color="auto" w:fill="FFFFFF"/>
        <w:ind w:firstLine="284"/>
        <w:jc w:val="both"/>
        <w:rPr>
          <w:szCs w:val="24"/>
        </w:rPr>
      </w:pPr>
      <w:r>
        <w:rPr>
          <w:color w:val="000000"/>
          <w:szCs w:val="22"/>
        </w:rPr>
        <w:t xml:space="preserve">Очевидно, что при этом не учитывается влияние турбулентных пульсаций на химическую реакцию. Они могут быть учтены с помощью диффузионно-вихревой модели [13]. В этой модели, кроме уравнения переноса для </w:t>
      </w:r>
      <w:r>
        <w:rPr>
          <w:i/>
          <w:iCs/>
          <w:color w:val="000000"/>
          <w:szCs w:val="22"/>
        </w:rPr>
        <w:t>f</w:t>
      </w:r>
      <w:r>
        <w:rPr>
          <w:color w:val="000000"/>
          <w:szCs w:val="22"/>
        </w:rPr>
        <w:t xml:space="preserve"> решается уравнение для </w:t>
      </w:r>
      <w:proofErr w:type="spellStart"/>
      <w:r>
        <w:rPr>
          <w:i/>
          <w:iCs/>
          <w:color w:val="000000"/>
          <w:szCs w:val="22"/>
          <w:lang w:val="en-US"/>
        </w:rPr>
        <w:t>Y</w:t>
      </w:r>
      <w:r>
        <w:rPr>
          <w:i/>
          <w:iCs/>
          <w:color w:val="000000"/>
          <w:szCs w:val="22"/>
          <w:vertAlign w:val="subscript"/>
          <w:lang w:val="en-US"/>
        </w:rPr>
        <w:t>f</w:t>
      </w:r>
      <w:proofErr w:type="spellEnd"/>
      <w:r>
        <w:rPr>
          <w:iCs/>
          <w:color w:val="000000"/>
          <w:szCs w:val="22"/>
        </w:rPr>
        <w:t>.</w:t>
      </w:r>
    </w:p>
    <w:p w:rsidR="00C0365D" w:rsidRDefault="009306A4">
      <w:pPr>
        <w:shd w:val="clear" w:color="auto" w:fill="FFFFFF"/>
        <w:ind w:firstLine="284"/>
        <w:jc w:val="both"/>
        <w:rPr>
          <w:szCs w:val="24"/>
        </w:rPr>
      </w:pPr>
      <w:r>
        <w:rPr>
          <w:color w:val="000000"/>
          <w:szCs w:val="22"/>
        </w:rPr>
        <w:t>В ней в случае открытого пожара скорость реакции будет определяться местной концентрацией горючего, за исключением области вблизи источника продуктов пиролиза. При регулируемых вентиляцией пожарах в помещениях наблюдается дефицит воздуха, и, следовательно, потребление топлива будет определяться концентрацией кислорода. Третий член вводится для ограничения скорости реакции в холодных смесях:</w:t>
      </w:r>
    </w:p>
    <w:p w:rsidR="00C0365D" w:rsidRDefault="00656848">
      <w:pPr>
        <w:shd w:val="clear" w:color="auto" w:fill="FFFFFF"/>
        <w:ind w:firstLine="284"/>
        <w:jc w:val="right"/>
        <w:rPr>
          <w:szCs w:val="24"/>
        </w:rPr>
      </w:pPr>
      <w:r>
        <w:rPr>
          <w:color w:val="000000"/>
          <w:position w:val="-28"/>
          <w:szCs w:val="22"/>
          <w:lang w:val="en-US"/>
        </w:rPr>
        <w:pict>
          <v:shape id="_x0000_i1043" type="#_x0000_t75" style="width:156.1pt;height:32.85pt">
            <v:imagedata r:id="rId53" o:title=""/>
          </v:shape>
        </w:pict>
      </w:r>
      <w:r w:rsidR="009306A4">
        <w:rPr>
          <w:color w:val="000000"/>
          <w:szCs w:val="22"/>
        </w:rPr>
        <w:t>,                                         (3.31)</w:t>
      </w:r>
    </w:p>
    <w:p w:rsidR="00C0365D" w:rsidRDefault="009306A4">
      <w:pPr>
        <w:shd w:val="clear" w:color="auto" w:fill="FFFFFF"/>
        <w:jc w:val="both"/>
        <w:rPr>
          <w:szCs w:val="24"/>
        </w:rPr>
      </w:pPr>
      <w:r>
        <w:rPr>
          <w:color w:val="000000"/>
          <w:szCs w:val="22"/>
        </w:rPr>
        <w:t>где</w:t>
      </w:r>
      <w:proofErr w:type="gramStart"/>
      <w:r>
        <w:rPr>
          <w:color w:val="000000"/>
          <w:szCs w:val="22"/>
        </w:rPr>
        <w:t xml:space="preserve"> </w:t>
      </w:r>
      <w:r>
        <w:rPr>
          <w:i/>
          <w:iCs/>
          <w:color w:val="000000"/>
          <w:szCs w:val="22"/>
        </w:rPr>
        <w:t>С</w:t>
      </w:r>
      <w:proofErr w:type="gramEnd"/>
      <w:r>
        <w:rPr>
          <w:color w:val="000000"/>
          <w:szCs w:val="22"/>
        </w:rPr>
        <w:t xml:space="preserve"> = 4, а </w:t>
      </w:r>
      <w:r>
        <w:rPr>
          <w:i/>
          <w:color w:val="000000"/>
          <w:szCs w:val="22"/>
        </w:rPr>
        <w:t>В</w:t>
      </w:r>
      <w:r>
        <w:rPr>
          <w:iCs/>
          <w:color w:val="000000"/>
          <w:szCs w:val="22"/>
        </w:rPr>
        <w:t xml:space="preserve"> </w:t>
      </w:r>
      <w:r>
        <w:rPr>
          <w:color w:val="000000"/>
          <w:szCs w:val="22"/>
        </w:rPr>
        <w:t>полагают равным 2.</w:t>
      </w:r>
    </w:p>
    <w:p w:rsidR="00C0365D" w:rsidRDefault="009306A4">
      <w:pPr>
        <w:shd w:val="clear" w:color="auto" w:fill="FFFFFF"/>
        <w:ind w:firstLine="284"/>
        <w:jc w:val="both"/>
        <w:rPr>
          <w:szCs w:val="24"/>
        </w:rPr>
      </w:pPr>
      <w:r>
        <w:rPr>
          <w:color w:val="000000"/>
          <w:szCs w:val="22"/>
        </w:rPr>
        <w:t xml:space="preserve">Предположение для замыкания </w:t>
      </w:r>
      <w:proofErr w:type="spellStart"/>
      <w:r>
        <w:rPr>
          <w:color w:val="000000"/>
          <w:szCs w:val="22"/>
        </w:rPr>
        <w:t>источникового</w:t>
      </w:r>
      <w:proofErr w:type="spellEnd"/>
      <w:r>
        <w:rPr>
          <w:color w:val="000000"/>
          <w:szCs w:val="22"/>
        </w:rPr>
        <w:t xml:space="preserve"> члена (формула (3.31)) позволяет, помимо уравнения переноса для </w:t>
      </w:r>
      <w:r>
        <w:rPr>
          <w:i/>
          <w:iCs/>
          <w:color w:val="000000"/>
          <w:szCs w:val="22"/>
          <w:lang w:val="en-US"/>
        </w:rPr>
        <w:t>f</w:t>
      </w:r>
      <w:r>
        <w:rPr>
          <w:color w:val="000000"/>
          <w:szCs w:val="22"/>
        </w:rPr>
        <w:t xml:space="preserve">, решать уравнение для массовой доли топлива и рассчитывать массовую долю каждого компонента упрощенной химической реакции. Модели этого типа успешно использовались при решении различных задач пожарной безопасности и оптимизации процесса горения в промышленных установках. Достоинством модели является ее простота. Она позволяет рассчитывать распределенное по объему выделение энергии, определяемое геометрией помещения и доступом воздуха. Можно определить концентрации </w:t>
      </w:r>
      <w:r>
        <w:rPr>
          <w:color w:val="000000"/>
          <w:szCs w:val="22"/>
          <w:lang w:val="en-US"/>
        </w:rPr>
        <w:t>CO</w:t>
      </w:r>
      <w:r>
        <w:rPr>
          <w:color w:val="000000"/>
          <w:szCs w:val="22"/>
          <w:vertAlign w:val="subscript"/>
        </w:rPr>
        <w:t>2</w:t>
      </w:r>
      <w:r>
        <w:rPr>
          <w:color w:val="000000"/>
          <w:szCs w:val="22"/>
        </w:rPr>
        <w:t xml:space="preserve"> и </w:t>
      </w:r>
      <w:r>
        <w:rPr>
          <w:iCs/>
          <w:color w:val="000000"/>
          <w:szCs w:val="22"/>
        </w:rPr>
        <w:t>Н</w:t>
      </w:r>
      <w:r>
        <w:rPr>
          <w:iCs/>
          <w:color w:val="000000"/>
          <w:szCs w:val="22"/>
          <w:vertAlign w:val="subscript"/>
        </w:rPr>
        <w:t>2</w:t>
      </w:r>
      <w:r>
        <w:rPr>
          <w:iCs/>
          <w:color w:val="000000"/>
          <w:szCs w:val="22"/>
          <w:lang w:val="en-US"/>
        </w:rPr>
        <w:t>O</w:t>
      </w:r>
      <w:r>
        <w:rPr>
          <w:iCs/>
          <w:color w:val="000000"/>
          <w:szCs w:val="22"/>
        </w:rPr>
        <w:t xml:space="preserve">, </w:t>
      </w:r>
      <w:r>
        <w:rPr>
          <w:color w:val="000000"/>
          <w:szCs w:val="22"/>
        </w:rPr>
        <w:t>если предположить, что они являются единственными продуктами горения.</w:t>
      </w:r>
    </w:p>
    <w:p w:rsidR="00C0365D" w:rsidRDefault="009306A4">
      <w:pPr>
        <w:shd w:val="clear" w:color="auto" w:fill="FFFFFF"/>
        <w:ind w:firstLine="284"/>
        <w:jc w:val="both"/>
        <w:rPr>
          <w:szCs w:val="24"/>
        </w:rPr>
      </w:pPr>
      <w:r>
        <w:rPr>
          <w:color w:val="000000"/>
          <w:szCs w:val="22"/>
        </w:rPr>
        <w:t>Однако с помощью такой схемы нельзя учесть влияние конечности скорости химических реакций. Для корректного расчета концентраций продуктов неполного окисления, таких, как СО и сажа, необходима более усложненная модель.</w:t>
      </w:r>
    </w:p>
    <w:p w:rsidR="00C0365D" w:rsidRDefault="009306A4">
      <w:pPr>
        <w:shd w:val="clear" w:color="auto" w:fill="FFFFFF"/>
        <w:ind w:firstLine="284"/>
        <w:jc w:val="both"/>
        <w:rPr>
          <w:color w:val="000000"/>
          <w:szCs w:val="22"/>
          <w:lang w:val="en-US"/>
        </w:rPr>
      </w:pPr>
      <w:r>
        <w:rPr>
          <w:color w:val="000000"/>
          <w:szCs w:val="22"/>
        </w:rPr>
        <w:t>Довольно перспективной является модель ламинарных элементов пламени [14, 16]. В ней предполагается, что горение происходит только в тонких ламинарных элементах пламени, входящих в турбулентное поле потока. Соотношения между мгновенным химическим составом и функцией смешения в таких условиях могут быть определены вычислительным путем, для простых горючих, таких, как метан и пропан, с достаточно хорошо известной кинетикой химических реакций. Однако встречающаяся на практике горючая нагрузка обычно имеет сложный химический состав, поэтому, из-за отсутствия соответствующих соотношений, в настоящее время данная модель мало применима для практических задач.</w:t>
      </w:r>
    </w:p>
    <w:p w:rsidR="00C0365D" w:rsidRDefault="00C0365D">
      <w:pPr>
        <w:shd w:val="clear" w:color="auto" w:fill="FFFFFF"/>
        <w:ind w:firstLine="284"/>
        <w:jc w:val="both"/>
        <w:rPr>
          <w:szCs w:val="24"/>
        </w:rPr>
      </w:pPr>
    </w:p>
    <w:p w:rsidR="00C0365D" w:rsidRDefault="00C0365D">
      <w:pPr>
        <w:shd w:val="clear" w:color="auto" w:fill="FFFFFF"/>
        <w:ind w:firstLine="284"/>
        <w:jc w:val="both"/>
        <w:rPr>
          <w:szCs w:val="24"/>
        </w:rPr>
      </w:pPr>
    </w:p>
    <w:p w:rsidR="00C0365D" w:rsidRDefault="00C0365D">
      <w:pPr>
        <w:shd w:val="clear" w:color="auto" w:fill="FFFFFF"/>
        <w:ind w:firstLine="284"/>
        <w:jc w:val="both"/>
        <w:rPr>
          <w:szCs w:val="24"/>
        </w:rPr>
      </w:pP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6"/>
          <w:lang w:val="en-US"/>
        </w:rPr>
      </w:pPr>
      <w:r>
        <w:rPr>
          <w:b/>
          <w:color w:val="000000"/>
          <w:szCs w:val="26"/>
        </w:rPr>
        <w:t>3.4. Радиационный теплоперенос</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szCs w:val="24"/>
        </w:rPr>
      </w:pPr>
      <w:r>
        <w:rPr>
          <w:color w:val="000000"/>
          <w:szCs w:val="23"/>
        </w:rPr>
        <w:t xml:space="preserve">Наиболее простым способом учета радиационных тепловых потерь является так называемая </w:t>
      </w:r>
      <w:r>
        <w:rPr>
          <w:color w:val="000000"/>
          <w:szCs w:val="23"/>
        </w:rPr>
        <w:sym w:font="Symbol" w:char="F063"/>
      </w:r>
      <w:r>
        <w:rPr>
          <w:i/>
          <w:iCs/>
          <w:color w:val="000000"/>
          <w:szCs w:val="23"/>
          <w:vertAlign w:val="subscript"/>
          <w:lang w:val="en-US"/>
        </w:rPr>
        <w:t>R</w:t>
      </w:r>
      <w:r>
        <w:rPr>
          <w:color w:val="000000"/>
          <w:szCs w:val="23"/>
        </w:rPr>
        <w:t xml:space="preserve"> -модель. Она состоит в том, что мощность тепловыделения в очаге горения путем занижения теплоты сгорания уменьшается на долю тепла </w:t>
      </w:r>
      <w:r>
        <w:rPr>
          <w:color w:val="000000"/>
          <w:szCs w:val="23"/>
        </w:rPr>
        <w:sym w:font="Symbol" w:char="F063"/>
      </w:r>
      <w:r>
        <w:rPr>
          <w:i/>
          <w:iCs/>
          <w:color w:val="000000"/>
          <w:szCs w:val="23"/>
          <w:vertAlign w:val="subscript"/>
          <w:lang w:val="en-US"/>
        </w:rPr>
        <w:t>R</w:t>
      </w:r>
      <w:r>
        <w:rPr>
          <w:color w:val="000000"/>
          <w:szCs w:val="23"/>
        </w:rPr>
        <w:t>, теряемую за счет излучения. Эта доля задается на основе экспериментальных данных в зависимости от вида топлива. Несмотря на кажущуюся примитивность, такая модель на начальной стадии пожара часто дает хорошие результаты.</w:t>
      </w:r>
    </w:p>
    <w:p w:rsidR="00C0365D" w:rsidRDefault="009306A4">
      <w:pPr>
        <w:shd w:val="clear" w:color="auto" w:fill="FFFFFF"/>
        <w:ind w:firstLine="284"/>
        <w:jc w:val="both"/>
        <w:rPr>
          <w:szCs w:val="24"/>
        </w:rPr>
      </w:pPr>
      <w:r>
        <w:rPr>
          <w:color w:val="000000"/>
          <w:szCs w:val="23"/>
        </w:rPr>
        <w:t>Однако часто возникают задачи, требующие более точного моделирования радиационного теплопереноса.</w:t>
      </w:r>
    </w:p>
    <w:p w:rsidR="00C0365D" w:rsidRDefault="009306A4">
      <w:pPr>
        <w:shd w:val="clear" w:color="auto" w:fill="FFFFFF"/>
        <w:ind w:firstLine="284"/>
        <w:jc w:val="both"/>
        <w:rPr>
          <w:szCs w:val="24"/>
        </w:rPr>
      </w:pPr>
      <w:r>
        <w:rPr>
          <w:color w:val="000000"/>
          <w:szCs w:val="23"/>
        </w:rPr>
        <w:t xml:space="preserve">Влияние радиационного теплопереноса выражается через </w:t>
      </w:r>
      <w:proofErr w:type="spellStart"/>
      <w:r>
        <w:rPr>
          <w:color w:val="000000"/>
          <w:szCs w:val="23"/>
        </w:rPr>
        <w:t>источниковый</w:t>
      </w:r>
      <w:proofErr w:type="spellEnd"/>
      <w:r>
        <w:rPr>
          <w:color w:val="000000"/>
          <w:szCs w:val="23"/>
        </w:rPr>
        <w:t xml:space="preserve"> член в уравнении сохранения энергии. Кроме того, радиационные потоки сильно влияют на температуры поверхностей стен помещения, </w:t>
      </w:r>
      <w:proofErr w:type="gramStart"/>
      <w:r>
        <w:rPr>
          <w:color w:val="000000"/>
          <w:szCs w:val="23"/>
        </w:rPr>
        <w:t>а</w:t>
      </w:r>
      <w:proofErr w:type="gramEnd"/>
      <w:r>
        <w:rPr>
          <w:color w:val="000000"/>
          <w:szCs w:val="23"/>
        </w:rPr>
        <w:t xml:space="preserve"> следовательно, на распространение пламени.</w:t>
      </w:r>
    </w:p>
    <w:p w:rsidR="00C0365D" w:rsidRDefault="009306A4">
      <w:pPr>
        <w:shd w:val="clear" w:color="auto" w:fill="FFFFFF"/>
        <w:ind w:firstLine="284"/>
        <w:jc w:val="both"/>
        <w:rPr>
          <w:szCs w:val="24"/>
        </w:rPr>
      </w:pPr>
      <w:r>
        <w:rPr>
          <w:color w:val="000000"/>
          <w:szCs w:val="23"/>
        </w:rPr>
        <w:t>Основное уравнение радиационного переноса можно записать в виде</w:t>
      </w:r>
    </w:p>
    <w:p w:rsidR="00C0365D" w:rsidRDefault="00656848">
      <w:pPr>
        <w:shd w:val="clear" w:color="auto" w:fill="FFFFFF"/>
        <w:ind w:firstLine="284"/>
        <w:jc w:val="right"/>
        <w:rPr>
          <w:szCs w:val="24"/>
        </w:rPr>
      </w:pPr>
      <w:r>
        <w:rPr>
          <w:color w:val="000000"/>
          <w:position w:val="-24"/>
          <w:szCs w:val="23"/>
        </w:rPr>
        <w:pict>
          <v:shape id="_x0000_i1042" type="#_x0000_t75" style="width:211.95pt;height:29.95pt">
            <v:imagedata r:id="rId54" o:title=""/>
          </v:shape>
        </w:pict>
      </w:r>
      <w:r w:rsidR="009306A4">
        <w:rPr>
          <w:color w:val="000000"/>
          <w:szCs w:val="23"/>
        </w:rPr>
        <w:t>,                          (3.32)</w:t>
      </w:r>
    </w:p>
    <w:p w:rsidR="00C0365D" w:rsidRDefault="009306A4">
      <w:pPr>
        <w:shd w:val="clear" w:color="auto" w:fill="FFFFFF"/>
        <w:jc w:val="both"/>
        <w:rPr>
          <w:color w:val="000000"/>
          <w:szCs w:val="23"/>
          <w:lang w:val="en-US"/>
        </w:rPr>
      </w:pPr>
      <w:r>
        <w:rPr>
          <w:color w:val="000000"/>
          <w:szCs w:val="23"/>
        </w:rPr>
        <w:t xml:space="preserve">где </w:t>
      </w:r>
      <w:r>
        <w:rPr>
          <w:i/>
          <w:iCs/>
          <w:color w:val="000000"/>
          <w:szCs w:val="23"/>
          <w:lang w:val="en-US"/>
        </w:rPr>
        <w:t>I</w:t>
      </w:r>
      <w:r>
        <w:rPr>
          <w:color w:val="000000"/>
          <w:szCs w:val="23"/>
        </w:rPr>
        <w:t xml:space="preserve"> - интенсивность радиационного излучения в направлении </w:t>
      </w:r>
      <w:r>
        <w:rPr>
          <w:color w:val="000000"/>
          <w:szCs w:val="23"/>
        </w:rPr>
        <w:sym w:font="Symbol" w:char="F057"/>
      </w:r>
      <w:r>
        <w:rPr>
          <w:color w:val="000000"/>
          <w:szCs w:val="23"/>
        </w:rPr>
        <w:t xml:space="preserve">; </w:t>
      </w:r>
      <w:r>
        <w:rPr>
          <w:i/>
          <w:color w:val="000000"/>
          <w:szCs w:val="23"/>
          <w:lang w:val="en-US"/>
        </w:rPr>
        <w:t>s</w:t>
      </w:r>
      <w:r>
        <w:rPr>
          <w:iCs/>
          <w:color w:val="000000"/>
          <w:szCs w:val="23"/>
        </w:rPr>
        <w:t xml:space="preserve"> - </w:t>
      </w:r>
      <w:r>
        <w:rPr>
          <w:color w:val="000000"/>
          <w:szCs w:val="23"/>
        </w:rPr>
        <w:t xml:space="preserve">расстояние в направлении </w:t>
      </w:r>
      <w:r>
        <w:rPr>
          <w:color w:val="000000"/>
          <w:szCs w:val="23"/>
        </w:rPr>
        <w:sym w:font="Symbol" w:char="F057"/>
      </w:r>
      <w:r>
        <w:rPr>
          <w:color w:val="000000"/>
          <w:szCs w:val="23"/>
        </w:rPr>
        <w:t xml:space="preserve">; </w:t>
      </w:r>
      <w:proofErr w:type="spellStart"/>
      <w:r>
        <w:rPr>
          <w:i/>
          <w:color w:val="000000"/>
          <w:szCs w:val="23"/>
          <w:lang w:val="en-US"/>
        </w:rPr>
        <w:t>E</w:t>
      </w:r>
      <w:r>
        <w:rPr>
          <w:i/>
          <w:color w:val="000000"/>
          <w:szCs w:val="23"/>
          <w:vertAlign w:val="subscript"/>
          <w:lang w:val="en-US"/>
        </w:rPr>
        <w:t>g</w:t>
      </w:r>
      <w:proofErr w:type="spellEnd"/>
      <w:r>
        <w:rPr>
          <w:iCs/>
          <w:color w:val="000000"/>
          <w:szCs w:val="23"/>
        </w:rPr>
        <w:t xml:space="preserve"> = </w:t>
      </w:r>
      <w:r>
        <w:rPr>
          <w:iCs/>
          <w:color w:val="000000"/>
          <w:szCs w:val="23"/>
        </w:rPr>
        <w:sym w:font="Symbol" w:char="F073"/>
      </w:r>
      <w:r w:rsidR="00656848">
        <w:rPr>
          <w:iCs/>
          <w:color w:val="000000"/>
          <w:position w:val="-14"/>
          <w:szCs w:val="23"/>
        </w:rPr>
        <w:pict>
          <v:shape id="_x0000_i1041" type="#_x0000_t75" style="width:14.4pt;height:19pt">
            <v:imagedata r:id="rId55" o:title=""/>
          </v:shape>
        </w:pict>
      </w:r>
      <w:r>
        <w:rPr>
          <w:iCs/>
          <w:color w:val="000000"/>
          <w:szCs w:val="23"/>
        </w:rPr>
        <w:t xml:space="preserve"> - </w:t>
      </w:r>
      <w:r>
        <w:rPr>
          <w:color w:val="000000"/>
          <w:szCs w:val="23"/>
        </w:rPr>
        <w:t xml:space="preserve">энергия, излучаемая абсолютно черным газом при температуре газа </w:t>
      </w:r>
      <w:proofErr w:type="spellStart"/>
      <w:r>
        <w:rPr>
          <w:i/>
          <w:color w:val="000000"/>
          <w:szCs w:val="23"/>
          <w:lang w:val="en-US"/>
        </w:rPr>
        <w:t>T</w:t>
      </w:r>
      <w:r>
        <w:rPr>
          <w:i/>
          <w:color w:val="000000"/>
          <w:szCs w:val="23"/>
          <w:vertAlign w:val="subscript"/>
          <w:lang w:val="en-US"/>
        </w:rPr>
        <w:t>g</w:t>
      </w:r>
      <w:proofErr w:type="spellEnd"/>
      <w:r>
        <w:rPr>
          <w:iCs/>
          <w:color w:val="000000"/>
          <w:szCs w:val="23"/>
        </w:rPr>
        <w:t xml:space="preserve">; </w:t>
      </w:r>
      <w:proofErr w:type="spellStart"/>
      <w:r>
        <w:rPr>
          <w:i/>
          <w:color w:val="000000"/>
          <w:szCs w:val="23"/>
          <w:lang w:val="en-US"/>
        </w:rPr>
        <w:t>k</w:t>
      </w:r>
      <w:r>
        <w:rPr>
          <w:i/>
          <w:color w:val="000000"/>
          <w:szCs w:val="23"/>
          <w:vertAlign w:val="subscript"/>
          <w:lang w:val="en-US"/>
        </w:rPr>
        <w:t>a</w:t>
      </w:r>
      <w:proofErr w:type="spellEnd"/>
      <w:r>
        <w:rPr>
          <w:iCs/>
          <w:color w:val="000000"/>
          <w:szCs w:val="23"/>
          <w:vertAlign w:val="subscript"/>
        </w:rPr>
        <w:t xml:space="preserve"> </w:t>
      </w:r>
      <w:r>
        <w:rPr>
          <w:color w:val="000000"/>
          <w:szCs w:val="23"/>
        </w:rPr>
        <w:t xml:space="preserve">и </w:t>
      </w:r>
      <w:proofErr w:type="spellStart"/>
      <w:r>
        <w:rPr>
          <w:i/>
          <w:color w:val="000000"/>
          <w:szCs w:val="23"/>
          <w:lang w:val="en-US"/>
        </w:rPr>
        <w:t>k</w:t>
      </w:r>
      <w:r>
        <w:rPr>
          <w:i/>
          <w:color w:val="000000"/>
          <w:szCs w:val="23"/>
          <w:vertAlign w:val="subscript"/>
          <w:lang w:val="en-US"/>
        </w:rPr>
        <w:t>s</w:t>
      </w:r>
      <w:proofErr w:type="spellEnd"/>
      <w:r>
        <w:rPr>
          <w:iCs/>
          <w:color w:val="000000"/>
          <w:szCs w:val="23"/>
        </w:rPr>
        <w:t xml:space="preserve"> - </w:t>
      </w:r>
      <w:r>
        <w:rPr>
          <w:color w:val="000000"/>
          <w:szCs w:val="23"/>
        </w:rPr>
        <w:t xml:space="preserve">коэффициенты поглощения и рассеяния; </w:t>
      </w:r>
      <w:proofErr w:type="gramStart"/>
      <w:r>
        <w:rPr>
          <w:i/>
          <w:color w:val="000000"/>
          <w:szCs w:val="23"/>
        </w:rPr>
        <w:t>Р</w:t>
      </w:r>
      <w:r>
        <w:rPr>
          <w:iCs/>
          <w:color w:val="000000"/>
          <w:szCs w:val="23"/>
        </w:rPr>
        <w:t>(</w:t>
      </w:r>
      <w:proofErr w:type="gramEnd"/>
      <w:r>
        <w:rPr>
          <w:iCs/>
          <w:color w:val="000000"/>
          <w:szCs w:val="23"/>
        </w:rPr>
        <w:sym w:font="Symbol" w:char="F057"/>
      </w:r>
      <w:r>
        <w:rPr>
          <w:iCs/>
          <w:color w:val="000000"/>
          <w:szCs w:val="23"/>
        </w:rPr>
        <w:t xml:space="preserve">, </w:t>
      </w:r>
      <w:r>
        <w:rPr>
          <w:iCs/>
          <w:color w:val="000000"/>
          <w:szCs w:val="23"/>
        </w:rPr>
        <w:sym w:font="Symbol" w:char="F057"/>
      </w:r>
      <w:r>
        <w:rPr>
          <w:color w:val="000000"/>
          <w:szCs w:val="23"/>
        </w:rPr>
        <w:t xml:space="preserve">') - вероятность того, что излучение в направлении </w:t>
      </w:r>
      <w:r>
        <w:rPr>
          <w:color w:val="000000"/>
          <w:szCs w:val="23"/>
        </w:rPr>
        <w:sym w:font="Symbol" w:char="F057"/>
      </w:r>
      <w:r>
        <w:rPr>
          <w:iCs/>
          <w:color w:val="000000"/>
          <w:szCs w:val="23"/>
        </w:rPr>
        <w:t xml:space="preserve">' </w:t>
      </w:r>
      <w:r>
        <w:rPr>
          <w:color w:val="000000"/>
          <w:szCs w:val="23"/>
        </w:rPr>
        <w:t xml:space="preserve">после рассеяния попадет в телесный угол </w:t>
      </w:r>
      <w:r>
        <w:rPr>
          <w:i/>
          <w:color w:val="000000"/>
          <w:szCs w:val="23"/>
          <w:lang w:val="en-US"/>
        </w:rPr>
        <w:t>d</w:t>
      </w:r>
      <w:r>
        <w:rPr>
          <w:iCs/>
          <w:color w:val="000000"/>
          <w:szCs w:val="23"/>
          <w:lang w:val="en-US"/>
        </w:rPr>
        <w:sym w:font="Symbol" w:char="F057"/>
      </w:r>
      <w:r>
        <w:rPr>
          <w:iCs/>
          <w:color w:val="000000"/>
          <w:szCs w:val="23"/>
        </w:rPr>
        <w:t xml:space="preserve"> </w:t>
      </w:r>
      <w:r>
        <w:rPr>
          <w:color w:val="000000"/>
          <w:szCs w:val="23"/>
        </w:rPr>
        <w:t xml:space="preserve">в окрестности направления </w:t>
      </w:r>
      <w:r>
        <w:rPr>
          <w:color w:val="000000"/>
          <w:szCs w:val="23"/>
        </w:rPr>
        <w:sym w:font="Symbol" w:char="F057"/>
      </w:r>
      <w:r>
        <w:rPr>
          <w:color w:val="000000"/>
          <w:szCs w:val="23"/>
        </w:rPr>
        <w:t xml:space="preserve">. Это </w:t>
      </w:r>
      <w:r>
        <w:rPr>
          <w:color w:val="000000"/>
          <w:szCs w:val="23"/>
        </w:rPr>
        <w:lastRenderedPageBreak/>
        <w:t>уравнение необходимо интегрировать по всем направлениям и длинам волн. Для большинства практических задач точное решение невозможно, вместо него разработано несколько приближенных методов, которые и используются для моделирования динамики пожаров в помещениях.</w:t>
      </w:r>
    </w:p>
    <w:p w:rsidR="00C0365D" w:rsidRDefault="00C0365D">
      <w:pPr>
        <w:shd w:val="clear" w:color="auto" w:fill="FFFFFF"/>
        <w:jc w:val="both"/>
        <w:rPr>
          <w:szCs w:val="24"/>
          <w:lang w:val="en-US"/>
        </w:rPr>
      </w:pPr>
    </w:p>
    <w:p w:rsidR="00C0365D" w:rsidRDefault="009306A4">
      <w:pPr>
        <w:shd w:val="clear" w:color="auto" w:fill="FFFFFF"/>
        <w:ind w:firstLine="284"/>
        <w:jc w:val="center"/>
        <w:rPr>
          <w:b/>
          <w:color w:val="000000"/>
          <w:szCs w:val="24"/>
          <w:lang w:val="en-US"/>
        </w:rPr>
      </w:pPr>
      <w:r>
        <w:rPr>
          <w:b/>
          <w:color w:val="000000"/>
          <w:szCs w:val="24"/>
        </w:rPr>
        <w:t>3.4.1. Потоковые методы</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szCs w:val="24"/>
        </w:rPr>
      </w:pPr>
      <w:r>
        <w:rPr>
          <w:color w:val="000000"/>
          <w:szCs w:val="23"/>
        </w:rPr>
        <w:t>Если разделить пространственное и угловое распределение интенсивности излучения, задачу можно существенно упростить. Этот подход используется в "потоковых методах" [15]. Если предположить, что спектральная интенсивность постоянна в пределах заданных интервалов телесного угла, то уравнение радиационного переноса сводится к нескольким связанным между собой обыкновенным линейным дифференциальным уравнениям относительно осредненных по пространству интенсивностей или потоков излучения.</w:t>
      </w:r>
    </w:p>
    <w:p w:rsidR="00C0365D" w:rsidRDefault="009306A4">
      <w:pPr>
        <w:shd w:val="clear" w:color="auto" w:fill="FFFFFF"/>
        <w:ind w:firstLine="284"/>
        <w:jc w:val="both"/>
        <w:rPr>
          <w:szCs w:val="24"/>
        </w:rPr>
      </w:pPr>
      <w:r>
        <w:rPr>
          <w:color w:val="000000"/>
          <w:szCs w:val="23"/>
        </w:rPr>
        <w:t xml:space="preserve">Если телесные углы совпадают с поверхностями контрольного объема в декартовом пространстве и если предположить, что поток излучения через каждую поверхность однороден, то, обозначив через </w:t>
      </w:r>
      <w:r>
        <w:rPr>
          <w:i/>
          <w:color w:val="000000"/>
          <w:szCs w:val="23"/>
          <w:lang w:val="en-US"/>
        </w:rPr>
        <w:t>F</w:t>
      </w:r>
      <w:r>
        <w:rPr>
          <w:i/>
          <w:color w:val="000000"/>
          <w:szCs w:val="23"/>
          <w:vertAlign w:val="subscript"/>
          <w:lang w:val="en-US"/>
        </w:rPr>
        <w:t>i</w:t>
      </w:r>
      <w:r>
        <w:rPr>
          <w:iCs/>
          <w:color w:val="000000"/>
          <w:szCs w:val="23"/>
          <w:vertAlign w:val="superscript"/>
        </w:rPr>
        <w:t>+</w:t>
      </w:r>
      <w:r>
        <w:rPr>
          <w:iCs/>
          <w:color w:val="000000"/>
          <w:szCs w:val="23"/>
        </w:rPr>
        <w:t xml:space="preserve"> </w:t>
      </w:r>
      <w:r>
        <w:rPr>
          <w:color w:val="000000"/>
          <w:szCs w:val="23"/>
        </w:rPr>
        <w:t xml:space="preserve">тепловой поток, проходящий через контрольный объем в положительном направлении </w:t>
      </w:r>
      <w:r>
        <w:rPr>
          <w:i/>
          <w:iCs/>
          <w:color w:val="000000"/>
          <w:szCs w:val="23"/>
        </w:rPr>
        <w:t>i</w:t>
      </w:r>
      <w:r>
        <w:rPr>
          <w:color w:val="000000"/>
          <w:szCs w:val="23"/>
        </w:rPr>
        <w:t xml:space="preserve">, и через </w:t>
      </w:r>
      <w:r>
        <w:rPr>
          <w:i/>
          <w:color w:val="000000"/>
          <w:szCs w:val="23"/>
          <w:lang w:val="en-US"/>
        </w:rPr>
        <w:t>F</w:t>
      </w:r>
      <w:r>
        <w:rPr>
          <w:i/>
          <w:color w:val="000000"/>
          <w:szCs w:val="23"/>
          <w:vertAlign w:val="subscript"/>
          <w:lang w:val="en-US"/>
        </w:rPr>
        <w:t>i</w:t>
      </w:r>
      <w:r>
        <w:rPr>
          <w:iCs/>
          <w:color w:val="000000"/>
          <w:szCs w:val="23"/>
          <w:vertAlign w:val="superscript"/>
        </w:rPr>
        <w:t>-</w:t>
      </w:r>
      <w:r>
        <w:rPr>
          <w:color w:val="000000"/>
          <w:szCs w:val="23"/>
        </w:rPr>
        <w:t xml:space="preserve"> - поток в отрицательном направлении </w:t>
      </w:r>
      <w:r>
        <w:rPr>
          <w:i/>
          <w:iCs/>
          <w:color w:val="000000"/>
          <w:szCs w:val="23"/>
        </w:rPr>
        <w:t>i</w:t>
      </w:r>
      <w:r>
        <w:rPr>
          <w:color w:val="000000"/>
          <w:szCs w:val="23"/>
        </w:rPr>
        <w:t>, имеем:</w:t>
      </w:r>
    </w:p>
    <w:p w:rsidR="00C0365D" w:rsidRDefault="00656848">
      <w:pPr>
        <w:shd w:val="clear" w:color="auto" w:fill="FFFFFF"/>
        <w:ind w:firstLine="284"/>
        <w:jc w:val="right"/>
        <w:rPr>
          <w:color w:val="000000"/>
          <w:szCs w:val="23"/>
        </w:rPr>
      </w:pPr>
      <w:r>
        <w:rPr>
          <w:color w:val="000000"/>
          <w:position w:val="-26"/>
          <w:szCs w:val="23"/>
          <w:lang w:val="en-US"/>
        </w:rPr>
        <w:pict>
          <v:shape id="_x0000_i1040" type="#_x0000_t75" style="width:191.25pt;height:32.25pt">
            <v:imagedata r:id="rId56" o:title=""/>
          </v:shape>
        </w:pict>
      </w:r>
      <w:r w:rsidR="009306A4">
        <w:rPr>
          <w:color w:val="000000"/>
          <w:szCs w:val="23"/>
        </w:rPr>
        <w:t>;                                 (3.33)</w:t>
      </w:r>
    </w:p>
    <w:p w:rsidR="00C0365D" w:rsidRDefault="00656848">
      <w:pPr>
        <w:shd w:val="clear" w:color="auto" w:fill="FFFFFF"/>
        <w:ind w:firstLine="284"/>
        <w:jc w:val="right"/>
        <w:rPr>
          <w:szCs w:val="24"/>
        </w:rPr>
      </w:pPr>
      <w:r>
        <w:rPr>
          <w:color w:val="000000"/>
          <w:position w:val="-26"/>
          <w:szCs w:val="23"/>
          <w:lang w:val="en-US"/>
        </w:rPr>
        <w:pict>
          <v:shape id="_x0000_i1039" type="#_x0000_t75" style="width:190.1pt;height:32.25pt">
            <v:imagedata r:id="rId57" o:title=""/>
          </v:shape>
        </w:pict>
      </w:r>
      <w:r w:rsidR="009306A4">
        <w:rPr>
          <w:color w:val="000000"/>
          <w:szCs w:val="23"/>
        </w:rPr>
        <w:t>,                                (3.34)</w:t>
      </w:r>
    </w:p>
    <w:p w:rsidR="00C0365D" w:rsidRDefault="009306A4">
      <w:pPr>
        <w:shd w:val="clear" w:color="auto" w:fill="FFFFFF"/>
        <w:jc w:val="both"/>
        <w:rPr>
          <w:szCs w:val="24"/>
        </w:rPr>
      </w:pPr>
      <w:r>
        <w:rPr>
          <w:color w:val="000000"/>
          <w:szCs w:val="23"/>
        </w:rPr>
        <w:t xml:space="preserve">где </w:t>
      </w:r>
      <w:proofErr w:type="spellStart"/>
      <w:r>
        <w:rPr>
          <w:i/>
          <w:color w:val="000000"/>
          <w:szCs w:val="23"/>
          <w:lang w:val="en-US"/>
        </w:rPr>
        <w:t>k</w:t>
      </w:r>
      <w:r>
        <w:rPr>
          <w:i/>
          <w:color w:val="000000"/>
          <w:szCs w:val="23"/>
          <w:vertAlign w:val="subscript"/>
          <w:lang w:val="en-US"/>
        </w:rPr>
        <w:t>a</w:t>
      </w:r>
      <w:proofErr w:type="spellEnd"/>
      <w:r>
        <w:rPr>
          <w:iCs/>
          <w:color w:val="000000"/>
          <w:szCs w:val="23"/>
        </w:rPr>
        <w:t xml:space="preserve"> </w:t>
      </w:r>
      <w:r>
        <w:rPr>
          <w:color w:val="000000"/>
          <w:szCs w:val="23"/>
        </w:rPr>
        <w:t xml:space="preserve">и </w:t>
      </w:r>
      <w:proofErr w:type="spellStart"/>
      <w:r>
        <w:rPr>
          <w:i/>
          <w:color w:val="000000"/>
          <w:szCs w:val="23"/>
          <w:lang w:val="en-US"/>
        </w:rPr>
        <w:t>k</w:t>
      </w:r>
      <w:r>
        <w:rPr>
          <w:i/>
          <w:color w:val="000000"/>
          <w:szCs w:val="23"/>
          <w:vertAlign w:val="subscript"/>
          <w:lang w:val="en-US"/>
        </w:rPr>
        <w:t>s</w:t>
      </w:r>
      <w:proofErr w:type="spellEnd"/>
      <w:r>
        <w:rPr>
          <w:iCs/>
          <w:color w:val="000000"/>
          <w:szCs w:val="23"/>
        </w:rPr>
        <w:t xml:space="preserve"> - </w:t>
      </w:r>
      <w:r>
        <w:rPr>
          <w:color w:val="000000"/>
          <w:szCs w:val="23"/>
        </w:rPr>
        <w:t xml:space="preserve">локальные коэффициенты поглощения и рассеяния, а </w:t>
      </w:r>
      <w:r>
        <w:rPr>
          <w:i/>
          <w:color w:val="000000"/>
          <w:szCs w:val="23"/>
        </w:rPr>
        <w:t>Е</w:t>
      </w:r>
      <w:proofErr w:type="gramStart"/>
      <w:r>
        <w:rPr>
          <w:i/>
          <w:color w:val="000000"/>
          <w:szCs w:val="23"/>
          <w:vertAlign w:val="subscript"/>
          <w:lang w:val="en-US"/>
        </w:rPr>
        <w:t>b</w:t>
      </w:r>
      <w:proofErr w:type="gramEnd"/>
      <w:r>
        <w:rPr>
          <w:iCs/>
          <w:color w:val="000000"/>
          <w:szCs w:val="23"/>
        </w:rPr>
        <w:t xml:space="preserve"> - </w:t>
      </w:r>
      <w:r>
        <w:rPr>
          <w:color w:val="000000"/>
          <w:szCs w:val="23"/>
        </w:rPr>
        <w:t>количество тепла, излучаемого контрольным объемом, если он является абсолютно черным.</w:t>
      </w:r>
    </w:p>
    <w:p w:rsidR="00C0365D" w:rsidRDefault="009306A4">
      <w:pPr>
        <w:shd w:val="clear" w:color="auto" w:fill="FFFFFF"/>
        <w:ind w:firstLine="284"/>
        <w:jc w:val="both"/>
        <w:rPr>
          <w:szCs w:val="24"/>
        </w:rPr>
      </w:pPr>
      <w:r>
        <w:rPr>
          <w:color w:val="000000"/>
          <w:szCs w:val="23"/>
        </w:rPr>
        <w:t xml:space="preserve">Объединяя эти уравнения и дифференцируя их по </w:t>
      </w:r>
      <w:r>
        <w:rPr>
          <w:i/>
          <w:color w:val="000000"/>
          <w:szCs w:val="23"/>
          <w:lang w:val="en-US"/>
        </w:rPr>
        <w:t>x</w:t>
      </w:r>
      <w:r>
        <w:rPr>
          <w:i/>
          <w:color w:val="000000"/>
          <w:szCs w:val="23"/>
          <w:vertAlign w:val="subscript"/>
          <w:lang w:val="en-US"/>
        </w:rPr>
        <w:t>i</w:t>
      </w:r>
      <w:r>
        <w:rPr>
          <w:iCs/>
          <w:color w:val="000000"/>
          <w:szCs w:val="23"/>
        </w:rPr>
        <w:t xml:space="preserve"> </w:t>
      </w:r>
      <w:r>
        <w:rPr>
          <w:color w:val="000000"/>
          <w:szCs w:val="23"/>
        </w:rPr>
        <w:t>получаем:</w:t>
      </w:r>
    </w:p>
    <w:p w:rsidR="00C0365D" w:rsidRDefault="00656848">
      <w:pPr>
        <w:shd w:val="clear" w:color="auto" w:fill="FFFFFF"/>
        <w:ind w:firstLine="284"/>
        <w:jc w:val="right"/>
        <w:rPr>
          <w:color w:val="000000"/>
          <w:szCs w:val="23"/>
        </w:rPr>
      </w:pPr>
      <w:r>
        <w:rPr>
          <w:color w:val="000000"/>
          <w:position w:val="-28"/>
          <w:szCs w:val="23"/>
          <w:lang w:val="en-US"/>
        </w:rPr>
        <w:pict>
          <v:shape id="_x0000_i1038" type="#_x0000_t75" style="width:317.95pt;height:32.85pt">
            <v:imagedata r:id="rId58" o:title=""/>
          </v:shape>
        </w:pict>
      </w:r>
      <w:r w:rsidR="009306A4">
        <w:rPr>
          <w:color w:val="000000"/>
          <w:szCs w:val="23"/>
        </w:rPr>
        <w:t>,      (3.35)</w:t>
      </w:r>
    </w:p>
    <w:p w:rsidR="00C0365D" w:rsidRDefault="009306A4">
      <w:pPr>
        <w:shd w:val="clear" w:color="auto" w:fill="FFFFFF"/>
        <w:ind w:firstLine="284"/>
        <w:jc w:val="both"/>
        <w:rPr>
          <w:szCs w:val="24"/>
        </w:rPr>
      </w:pPr>
      <w:r>
        <w:rPr>
          <w:color w:val="000000"/>
          <w:szCs w:val="22"/>
        </w:rPr>
        <w:t xml:space="preserve">где </w:t>
      </w:r>
      <w:r w:rsidR="00656848">
        <w:rPr>
          <w:color w:val="000000"/>
          <w:position w:val="-26"/>
          <w:szCs w:val="22"/>
          <w:lang w:val="en-US"/>
        </w:rPr>
        <w:pict>
          <v:shape id="_x0000_i1037" type="#_x0000_t75" style="width:54.7pt;height:29.4pt">
            <v:imagedata r:id="rId59" o:title=""/>
          </v:shape>
        </w:pict>
      </w:r>
      <w:r>
        <w:rPr>
          <w:color w:val="000000"/>
          <w:szCs w:val="22"/>
        </w:rPr>
        <w:t xml:space="preserve">.        </w:t>
      </w:r>
      <w:r>
        <w:rPr>
          <w:color w:val="000000"/>
          <w:szCs w:val="23"/>
        </w:rPr>
        <w:t xml:space="preserve">                                                                                                                 (3.36)</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 xml:space="preserve">Уравнение имеет тот же вид, что и обобщенное уравнение сохранения (3.26), и может быть решено с помощью того </w:t>
      </w:r>
      <w:r>
        <w:rPr>
          <w:color w:val="000000"/>
          <w:szCs w:val="22"/>
        </w:rPr>
        <w:t xml:space="preserve">же численного алгоритма. Вклад излучения в </w:t>
      </w:r>
      <w:proofErr w:type="spellStart"/>
      <w:r>
        <w:rPr>
          <w:color w:val="000000"/>
          <w:szCs w:val="22"/>
        </w:rPr>
        <w:t>источниковый</w:t>
      </w:r>
      <w:proofErr w:type="spellEnd"/>
      <w:r>
        <w:rPr>
          <w:color w:val="000000"/>
          <w:szCs w:val="22"/>
        </w:rPr>
        <w:t xml:space="preserve"> член уравнения энергии для каждого контрольного объема:</w:t>
      </w:r>
    </w:p>
    <w:p w:rsidR="00C0365D" w:rsidRDefault="00656848">
      <w:pPr>
        <w:shd w:val="clear" w:color="auto" w:fill="FFFFFF"/>
        <w:ind w:firstLine="284"/>
        <w:jc w:val="right"/>
        <w:rPr>
          <w:szCs w:val="24"/>
        </w:rPr>
      </w:pPr>
      <w:r>
        <w:rPr>
          <w:rFonts w:cs="Arial"/>
          <w:color w:val="000000"/>
          <w:position w:val="-22"/>
        </w:rPr>
        <w:pict>
          <v:shape id="_x0000_i1036" type="#_x0000_t75" style="width:167.05pt;height:27.05pt">
            <v:imagedata r:id="rId60" o:title=""/>
          </v:shape>
        </w:pict>
      </w:r>
      <w:r w:rsidR="009306A4">
        <w:rPr>
          <w:rFonts w:cs="Arial"/>
          <w:color w:val="000000"/>
        </w:rPr>
        <w:t xml:space="preserve">.                 </w:t>
      </w:r>
      <w:r w:rsidR="009306A4">
        <w:rPr>
          <w:rFonts w:cs="Arial"/>
          <w:color w:val="000000"/>
          <w:lang w:val="en-US"/>
        </w:rPr>
        <w:t xml:space="preserve">  </w:t>
      </w:r>
      <w:r w:rsidR="009306A4">
        <w:rPr>
          <w:rFonts w:cs="Arial"/>
          <w:color w:val="000000"/>
        </w:rPr>
        <w:t xml:space="preserve">                (3.37)</w:t>
      </w:r>
    </w:p>
    <w:p w:rsidR="00C0365D" w:rsidRDefault="009306A4">
      <w:pPr>
        <w:shd w:val="clear" w:color="auto" w:fill="FFFFFF"/>
        <w:ind w:firstLine="284"/>
        <w:jc w:val="both"/>
        <w:rPr>
          <w:szCs w:val="24"/>
        </w:rPr>
      </w:pPr>
      <w:r>
        <w:rPr>
          <w:color w:val="000000"/>
          <w:szCs w:val="22"/>
        </w:rPr>
        <w:t>Эта модель очень привлекательна для использования в полевых моделях, поскольку в ней используется тот же численный метод, что и для решения уравнений гидродинамики. Однако этот метод имеет ряд недостатков, среди которых одним из главных, применительно к пожарам, является неточность метода при моделировании радиационного переноса под углом к декартовой сетке.</w:t>
      </w:r>
    </w:p>
    <w:p w:rsidR="00C0365D" w:rsidRDefault="009306A4">
      <w:pPr>
        <w:shd w:val="clear" w:color="auto" w:fill="FFFFFF"/>
        <w:ind w:firstLine="284"/>
        <w:jc w:val="both"/>
        <w:rPr>
          <w:color w:val="000000"/>
          <w:szCs w:val="22"/>
          <w:lang w:val="en-US"/>
        </w:rPr>
      </w:pPr>
      <w:r>
        <w:rPr>
          <w:color w:val="000000"/>
          <w:szCs w:val="22"/>
        </w:rPr>
        <w:t xml:space="preserve">Потоковые методы годятся, например, при определении радиационного переноса от </w:t>
      </w:r>
      <w:proofErr w:type="spellStart"/>
      <w:r>
        <w:rPr>
          <w:color w:val="000000"/>
          <w:szCs w:val="22"/>
        </w:rPr>
        <w:t>припотолочного</w:t>
      </w:r>
      <w:proofErr w:type="spellEnd"/>
      <w:r>
        <w:rPr>
          <w:color w:val="000000"/>
          <w:szCs w:val="22"/>
        </w:rPr>
        <w:t xml:space="preserve"> слоя к полу помещения, но они неточны вблизи очага, где скорость распространения фронта пламени может зависеть от переноса тепла, направленного под углом к сетке.</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center"/>
        <w:rPr>
          <w:b/>
          <w:color w:val="000000"/>
          <w:szCs w:val="24"/>
        </w:rPr>
      </w:pPr>
      <w:r>
        <w:rPr>
          <w:b/>
          <w:color w:val="000000"/>
          <w:szCs w:val="24"/>
        </w:rPr>
        <w:t>3.4.2. Метод дискретного радиационного переноса</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 xml:space="preserve">Эта модель, разработанная </w:t>
      </w:r>
      <w:proofErr w:type="spellStart"/>
      <w:r>
        <w:rPr>
          <w:color w:val="000000"/>
          <w:szCs w:val="22"/>
        </w:rPr>
        <w:t>Локвудом</w:t>
      </w:r>
      <w:proofErr w:type="spellEnd"/>
      <w:r>
        <w:rPr>
          <w:color w:val="000000"/>
          <w:szCs w:val="22"/>
        </w:rPr>
        <w:t xml:space="preserve"> и Шахом [17], преодолевает основной недостаток потоковых методов. Для нее характерны некоторые черты методов Монте-Карло, а именно прохождение "лучей" электромагнитного излучения через вычислительную область между границами. Однако в отличие от методов Монте-Карло, где направления лучей генерируются случайным образом, в этой модели они выбираются предварительно, таким же образом, как выбирается расположение гидродинамической сетки. Метод включает в себя решение уравнения радиационного переноса вдоль путей этих лучей, выбираемых обычно таким образом, чтобы они приходили в центры граничных поверхностей гидродинамических контрольных объемов.</w:t>
      </w:r>
    </w:p>
    <w:p w:rsidR="00C0365D" w:rsidRDefault="009306A4">
      <w:pPr>
        <w:shd w:val="clear" w:color="auto" w:fill="FFFFFF"/>
        <w:ind w:firstLine="284"/>
        <w:jc w:val="both"/>
        <w:rPr>
          <w:szCs w:val="24"/>
        </w:rPr>
      </w:pPr>
      <w:r>
        <w:rPr>
          <w:color w:val="000000"/>
          <w:szCs w:val="22"/>
        </w:rPr>
        <w:t xml:space="preserve">Число и направление лучей для каждой точки выбираются предварительно, чтобы обеспечить желаемый уровень точности, аналогично тому, как выбирается конечно-разностная </w:t>
      </w:r>
      <w:r>
        <w:rPr>
          <w:color w:val="000000"/>
          <w:szCs w:val="22"/>
        </w:rPr>
        <w:lastRenderedPageBreak/>
        <w:t>сетка для проведения гидродинамических расчетов. Полусфера вокруг каждой точки разбивается на сегменты с равными площадями поверхностей на полусфере, в пределах которых интенсивность считается однородной.</w:t>
      </w:r>
    </w:p>
    <w:p w:rsidR="00C0365D" w:rsidRDefault="009306A4">
      <w:pPr>
        <w:shd w:val="clear" w:color="auto" w:fill="FFFFFF"/>
        <w:ind w:firstLine="284"/>
        <w:jc w:val="both"/>
        <w:rPr>
          <w:color w:val="000000"/>
          <w:szCs w:val="22"/>
        </w:rPr>
      </w:pPr>
      <w:r>
        <w:rPr>
          <w:color w:val="000000"/>
          <w:szCs w:val="22"/>
        </w:rPr>
        <w:t xml:space="preserve">Для каждого луча при его прохождении от одной границы до другой решается уравнение радиационного переноса (3.32). Если для краткости ввести: коэффициент ослабления </w:t>
      </w:r>
      <w:proofErr w:type="spellStart"/>
      <w:r>
        <w:rPr>
          <w:i/>
          <w:color w:val="000000"/>
          <w:szCs w:val="22"/>
          <w:lang w:val="en-US"/>
        </w:rPr>
        <w:t>k</w:t>
      </w:r>
      <w:r>
        <w:rPr>
          <w:i/>
          <w:color w:val="000000"/>
          <w:szCs w:val="22"/>
          <w:vertAlign w:val="subscript"/>
          <w:lang w:val="en-US"/>
        </w:rPr>
        <w:t>e</w:t>
      </w:r>
      <w:proofErr w:type="spellEnd"/>
      <w:r>
        <w:rPr>
          <w:iCs/>
          <w:color w:val="000000"/>
          <w:szCs w:val="22"/>
        </w:rPr>
        <w:t xml:space="preserve"> = </w:t>
      </w:r>
      <w:proofErr w:type="spellStart"/>
      <w:r>
        <w:rPr>
          <w:i/>
          <w:color w:val="000000"/>
          <w:szCs w:val="22"/>
          <w:lang w:val="en-US"/>
        </w:rPr>
        <w:t>k</w:t>
      </w:r>
      <w:r>
        <w:rPr>
          <w:i/>
          <w:color w:val="000000"/>
          <w:szCs w:val="22"/>
          <w:vertAlign w:val="subscript"/>
          <w:lang w:val="en-US"/>
        </w:rPr>
        <w:t>a</w:t>
      </w:r>
      <w:proofErr w:type="spellEnd"/>
      <w:r>
        <w:rPr>
          <w:iCs/>
          <w:color w:val="000000"/>
          <w:szCs w:val="22"/>
        </w:rPr>
        <w:t xml:space="preserve"> + </w:t>
      </w:r>
      <w:proofErr w:type="spellStart"/>
      <w:r>
        <w:rPr>
          <w:i/>
          <w:color w:val="000000"/>
          <w:szCs w:val="22"/>
          <w:lang w:val="en-US"/>
        </w:rPr>
        <w:t>k</w:t>
      </w:r>
      <w:r>
        <w:rPr>
          <w:i/>
          <w:color w:val="000000"/>
          <w:szCs w:val="22"/>
          <w:vertAlign w:val="subscript"/>
          <w:lang w:val="en-US"/>
        </w:rPr>
        <w:t>s</w:t>
      </w:r>
      <w:proofErr w:type="spellEnd"/>
      <w:r>
        <w:rPr>
          <w:iCs/>
          <w:color w:val="000000"/>
          <w:szCs w:val="22"/>
        </w:rPr>
        <w:t xml:space="preserve">, </w:t>
      </w:r>
      <w:r>
        <w:rPr>
          <w:color w:val="000000"/>
          <w:szCs w:val="22"/>
        </w:rPr>
        <w:t xml:space="preserve">оптическую глубину элемента </w:t>
      </w:r>
      <w:r>
        <w:rPr>
          <w:i/>
          <w:color w:val="000000"/>
          <w:szCs w:val="22"/>
          <w:lang w:val="en-US"/>
        </w:rPr>
        <w:t>ds</w:t>
      </w:r>
      <w:r>
        <w:rPr>
          <w:i/>
          <w:color w:val="000000"/>
          <w:szCs w:val="22"/>
        </w:rPr>
        <w:t>*</w:t>
      </w:r>
      <w:r>
        <w:rPr>
          <w:iCs/>
          <w:color w:val="000000"/>
          <w:szCs w:val="22"/>
        </w:rPr>
        <w:t xml:space="preserve"> = </w:t>
      </w:r>
      <w:proofErr w:type="spellStart"/>
      <w:r>
        <w:rPr>
          <w:i/>
          <w:color w:val="000000"/>
          <w:szCs w:val="22"/>
          <w:lang w:val="en-US"/>
        </w:rPr>
        <w:t>k</w:t>
      </w:r>
      <w:r>
        <w:rPr>
          <w:i/>
          <w:color w:val="000000"/>
          <w:szCs w:val="22"/>
          <w:vertAlign w:val="subscript"/>
          <w:lang w:val="en-US"/>
        </w:rPr>
        <w:t>e</w:t>
      </w:r>
      <w:r>
        <w:rPr>
          <w:i/>
          <w:color w:val="000000"/>
          <w:szCs w:val="22"/>
          <w:lang w:val="en-US"/>
        </w:rPr>
        <w:t>ds</w:t>
      </w:r>
      <w:proofErr w:type="spellEnd"/>
      <w:r>
        <w:rPr>
          <w:iCs/>
          <w:color w:val="000000"/>
          <w:szCs w:val="22"/>
        </w:rPr>
        <w:t xml:space="preserve"> </w:t>
      </w:r>
      <w:r>
        <w:rPr>
          <w:color w:val="000000"/>
          <w:szCs w:val="22"/>
        </w:rPr>
        <w:t>и модифицированную энергию излучения</w:t>
      </w:r>
    </w:p>
    <w:p w:rsidR="00C0365D" w:rsidRDefault="00656848">
      <w:pPr>
        <w:shd w:val="clear" w:color="auto" w:fill="FFFFFF"/>
        <w:ind w:firstLine="284"/>
        <w:jc w:val="center"/>
        <w:rPr>
          <w:szCs w:val="24"/>
        </w:rPr>
      </w:pPr>
      <w:r>
        <w:rPr>
          <w:position w:val="-26"/>
          <w:szCs w:val="24"/>
        </w:rPr>
        <w:pict>
          <v:shape id="_x0000_i1035" type="#_x0000_t75" style="width:173.95pt;height:30.55pt">
            <v:imagedata r:id="rId61" o:title=""/>
          </v:shape>
        </w:pict>
      </w:r>
      <w:r w:rsidR="009306A4">
        <w:rPr>
          <w:szCs w:val="24"/>
        </w:rPr>
        <w:t>,</w:t>
      </w:r>
    </w:p>
    <w:p w:rsidR="00C0365D" w:rsidRDefault="009306A4">
      <w:pPr>
        <w:shd w:val="clear" w:color="auto" w:fill="FFFFFF"/>
        <w:ind w:firstLine="284"/>
        <w:jc w:val="both"/>
        <w:rPr>
          <w:szCs w:val="24"/>
        </w:rPr>
      </w:pPr>
      <w:r>
        <w:rPr>
          <w:color w:val="000000"/>
          <w:szCs w:val="22"/>
        </w:rPr>
        <w:t>то уравнение переноса можно переписать в виде</w:t>
      </w:r>
    </w:p>
    <w:p w:rsidR="00C0365D" w:rsidRDefault="00656848">
      <w:pPr>
        <w:shd w:val="clear" w:color="auto" w:fill="FFFFFF"/>
        <w:ind w:firstLine="284"/>
        <w:jc w:val="right"/>
        <w:rPr>
          <w:szCs w:val="24"/>
        </w:rPr>
      </w:pPr>
      <w:r>
        <w:rPr>
          <w:color w:val="000000"/>
          <w:position w:val="-20"/>
          <w:szCs w:val="22"/>
        </w:rPr>
        <w:pict>
          <v:shape id="_x0000_i1034" type="#_x0000_t75" style="width:66.8pt;height:26.5pt">
            <v:imagedata r:id="rId62" o:title=""/>
          </v:shape>
        </w:pict>
      </w:r>
      <w:r w:rsidR="009306A4">
        <w:rPr>
          <w:color w:val="000000"/>
          <w:szCs w:val="22"/>
        </w:rPr>
        <w:t>.                                                    (3.38)</w:t>
      </w:r>
    </w:p>
    <w:p w:rsidR="00C0365D" w:rsidRDefault="009306A4">
      <w:pPr>
        <w:shd w:val="clear" w:color="auto" w:fill="FFFFFF"/>
        <w:ind w:firstLine="284"/>
        <w:jc w:val="both"/>
        <w:rPr>
          <w:szCs w:val="24"/>
        </w:rPr>
      </w:pPr>
      <w:r>
        <w:rPr>
          <w:color w:val="000000"/>
          <w:szCs w:val="22"/>
        </w:rPr>
        <w:t>Для элементарного контрольного объема, в котором температуру можно считать постоянной, уравнение можно проинтегрировать и привести к виду</w:t>
      </w:r>
    </w:p>
    <w:p w:rsidR="00C0365D" w:rsidRDefault="00656848">
      <w:pPr>
        <w:shd w:val="clear" w:color="auto" w:fill="FFFFFF"/>
        <w:ind w:firstLine="284"/>
        <w:jc w:val="right"/>
        <w:rPr>
          <w:szCs w:val="24"/>
        </w:rPr>
      </w:pPr>
      <w:r>
        <w:rPr>
          <w:color w:val="000000"/>
          <w:position w:val="-20"/>
          <w:szCs w:val="22"/>
        </w:rPr>
        <w:pict>
          <v:shape id="_x0000_i1033" type="#_x0000_t75" style="width:110pt;height:26.5pt">
            <v:imagedata r:id="rId63" o:title=""/>
          </v:shape>
        </w:pict>
      </w:r>
      <w:r w:rsidR="009306A4">
        <w:rPr>
          <w:color w:val="000000"/>
          <w:szCs w:val="22"/>
        </w:rPr>
        <w:t xml:space="preserve">                                            (3.39)</w:t>
      </w:r>
    </w:p>
    <w:p w:rsidR="00C0365D" w:rsidRDefault="009306A4">
      <w:pPr>
        <w:shd w:val="clear" w:color="auto" w:fill="FFFFFF"/>
        <w:ind w:firstLine="284"/>
        <w:jc w:val="both"/>
        <w:rPr>
          <w:szCs w:val="24"/>
        </w:rPr>
      </w:pPr>
      <w:r>
        <w:rPr>
          <w:color w:val="000000"/>
          <w:szCs w:val="22"/>
        </w:rPr>
        <w:t xml:space="preserve">Если считать величину </w:t>
      </w:r>
      <w:r>
        <w:rPr>
          <w:i/>
          <w:color w:val="000000"/>
          <w:szCs w:val="22"/>
        </w:rPr>
        <w:t>Е</w:t>
      </w:r>
      <w:r>
        <w:rPr>
          <w:iCs/>
          <w:color w:val="000000"/>
          <w:szCs w:val="22"/>
        </w:rPr>
        <w:t xml:space="preserve">* </w:t>
      </w:r>
      <w:r>
        <w:rPr>
          <w:color w:val="000000"/>
          <w:szCs w:val="22"/>
        </w:rPr>
        <w:t>постоянной внутри контрольного объема, что вполне согласуется с обычной практикой применения конечно-разностного подхода к уравнениям динамики жидкости, получается простое рекуррентное соотношение:</w:t>
      </w:r>
    </w:p>
    <w:p w:rsidR="00C0365D" w:rsidRDefault="00656848">
      <w:pPr>
        <w:shd w:val="clear" w:color="auto" w:fill="FFFFFF"/>
        <w:ind w:firstLine="284"/>
        <w:jc w:val="right"/>
        <w:rPr>
          <w:szCs w:val="24"/>
        </w:rPr>
      </w:pPr>
      <w:r>
        <w:rPr>
          <w:color w:val="000000"/>
          <w:position w:val="-20"/>
          <w:szCs w:val="22"/>
        </w:rPr>
        <w:pict>
          <v:shape id="_x0000_i1032" type="#_x0000_t75" style="width:99.05pt;height:26.5pt">
            <v:imagedata r:id="rId64" o:title=""/>
          </v:shape>
        </w:pict>
      </w:r>
      <w:r w:rsidR="009306A4">
        <w:rPr>
          <w:color w:val="000000"/>
          <w:szCs w:val="22"/>
        </w:rPr>
        <w:t>,                                            (3.40)</w:t>
      </w:r>
    </w:p>
    <w:p w:rsidR="00C0365D" w:rsidRDefault="009306A4">
      <w:pPr>
        <w:shd w:val="clear" w:color="auto" w:fill="FFFFFF"/>
        <w:jc w:val="both"/>
        <w:rPr>
          <w:szCs w:val="24"/>
        </w:rPr>
      </w:pPr>
      <w:r>
        <w:rPr>
          <w:color w:val="000000"/>
          <w:szCs w:val="22"/>
        </w:rPr>
        <w:t xml:space="preserve">где </w:t>
      </w:r>
      <w:r>
        <w:rPr>
          <w:i/>
          <w:iCs/>
          <w:color w:val="000000"/>
          <w:szCs w:val="22"/>
          <w:lang w:val="en-US"/>
        </w:rPr>
        <w:t>I</w:t>
      </w:r>
      <w:r>
        <w:rPr>
          <w:i/>
          <w:iCs/>
          <w:color w:val="000000"/>
          <w:szCs w:val="22"/>
          <w:vertAlign w:val="subscript"/>
          <w:lang w:val="en-US"/>
        </w:rPr>
        <w:t>n</w:t>
      </w:r>
      <w:r>
        <w:rPr>
          <w:color w:val="000000"/>
          <w:szCs w:val="22"/>
        </w:rPr>
        <w:t xml:space="preserve"> и </w:t>
      </w:r>
      <w:r>
        <w:rPr>
          <w:i/>
          <w:iCs/>
          <w:color w:val="000000"/>
          <w:szCs w:val="22"/>
          <w:lang w:val="en-US"/>
        </w:rPr>
        <w:t>I</w:t>
      </w:r>
      <w:r>
        <w:rPr>
          <w:i/>
          <w:iCs/>
          <w:color w:val="000000"/>
          <w:szCs w:val="22"/>
          <w:vertAlign w:val="subscript"/>
          <w:lang w:val="en-US"/>
        </w:rPr>
        <w:t>n</w:t>
      </w:r>
      <w:r>
        <w:rPr>
          <w:color w:val="000000"/>
          <w:szCs w:val="22"/>
          <w:vertAlign w:val="subscript"/>
        </w:rPr>
        <w:t>+1</w:t>
      </w:r>
      <w:r>
        <w:rPr>
          <w:color w:val="000000"/>
          <w:szCs w:val="22"/>
        </w:rPr>
        <w:t xml:space="preserve"> - соответственно значения интенсивности излучения, входящего и выходящего из </w:t>
      </w:r>
      <w:r>
        <w:rPr>
          <w:i/>
          <w:iCs/>
          <w:color w:val="000000"/>
          <w:szCs w:val="22"/>
          <w:lang w:val="en-US"/>
        </w:rPr>
        <w:t>n</w:t>
      </w:r>
      <w:r>
        <w:rPr>
          <w:color w:val="000000"/>
          <w:szCs w:val="22"/>
        </w:rPr>
        <w:t>-го контрольного объема;</w:t>
      </w:r>
    </w:p>
    <w:p w:rsidR="00C0365D" w:rsidRDefault="009306A4">
      <w:pPr>
        <w:shd w:val="clear" w:color="auto" w:fill="FFFFFF"/>
        <w:ind w:firstLine="284"/>
        <w:jc w:val="both"/>
        <w:rPr>
          <w:szCs w:val="24"/>
        </w:rPr>
      </w:pPr>
      <w:r>
        <w:rPr>
          <w:color w:val="000000"/>
          <w:szCs w:val="22"/>
          <w:lang w:val="en-US"/>
        </w:rPr>
        <w:sym w:font="Symbol" w:char="F064"/>
      </w:r>
      <w:proofErr w:type="gramStart"/>
      <w:r>
        <w:rPr>
          <w:color w:val="000000"/>
          <w:szCs w:val="22"/>
          <w:lang w:val="en-US"/>
        </w:rPr>
        <w:t>s</w:t>
      </w:r>
      <w:proofErr w:type="gramEnd"/>
      <w:r>
        <w:rPr>
          <w:color w:val="000000"/>
          <w:szCs w:val="22"/>
        </w:rPr>
        <w:t>* - оптическая длина контрольного объема.</w:t>
      </w:r>
    </w:p>
    <w:p w:rsidR="00C0365D" w:rsidRDefault="009306A4">
      <w:pPr>
        <w:shd w:val="clear" w:color="auto" w:fill="FFFFFF"/>
        <w:ind w:firstLine="284"/>
        <w:jc w:val="both"/>
        <w:rPr>
          <w:szCs w:val="24"/>
        </w:rPr>
      </w:pPr>
      <w:r>
        <w:rPr>
          <w:color w:val="000000"/>
          <w:szCs w:val="22"/>
        </w:rPr>
        <w:t xml:space="preserve">Затем в каждом контрольном объеме, с учетом всех пересекающих его лучей, вычисляется величина чистого поглощения или выделения энергии излучения, которая, как упоминалось выше, может использоваться в уравнении сохранения энергии. Для </w:t>
      </w:r>
      <w:r>
        <w:rPr>
          <w:i/>
          <w:iCs/>
          <w:color w:val="000000"/>
          <w:szCs w:val="22"/>
          <w:lang w:val="en-US"/>
        </w:rPr>
        <w:t>n</w:t>
      </w:r>
      <w:r>
        <w:rPr>
          <w:color w:val="000000"/>
          <w:szCs w:val="22"/>
        </w:rPr>
        <w:t>-го контрольного объема</w:t>
      </w:r>
    </w:p>
    <w:p w:rsidR="00C0365D" w:rsidRDefault="00656848">
      <w:pPr>
        <w:shd w:val="clear" w:color="auto" w:fill="FFFFFF"/>
        <w:ind w:firstLine="284"/>
        <w:jc w:val="right"/>
        <w:rPr>
          <w:szCs w:val="24"/>
        </w:rPr>
      </w:pPr>
      <w:r>
        <w:rPr>
          <w:color w:val="000000"/>
          <w:position w:val="-26"/>
          <w:szCs w:val="22"/>
          <w:lang w:val="en-US"/>
        </w:rPr>
        <w:pict>
          <v:shape id="_x0000_i1031" type="#_x0000_t75" style="width:125pt;height:29.4pt">
            <v:imagedata r:id="rId65" o:title=""/>
          </v:shape>
        </w:pict>
      </w:r>
      <w:r w:rsidR="009306A4">
        <w:rPr>
          <w:color w:val="000000"/>
          <w:szCs w:val="22"/>
        </w:rPr>
        <w:t>,                                         (3.41)</w:t>
      </w:r>
    </w:p>
    <w:p w:rsidR="00C0365D" w:rsidRDefault="009306A4">
      <w:pPr>
        <w:shd w:val="clear" w:color="auto" w:fill="FFFFFF"/>
        <w:jc w:val="both"/>
        <w:rPr>
          <w:color w:val="000000"/>
          <w:szCs w:val="22"/>
        </w:rPr>
      </w:pPr>
      <w:r>
        <w:rPr>
          <w:color w:val="000000"/>
          <w:szCs w:val="22"/>
        </w:rPr>
        <w:t xml:space="preserve">где </w:t>
      </w:r>
      <w:r>
        <w:rPr>
          <w:i/>
          <w:iCs/>
          <w:color w:val="000000"/>
          <w:szCs w:val="22"/>
          <w:lang w:val="en-US"/>
        </w:rPr>
        <w:t>N</w:t>
      </w:r>
      <w:r>
        <w:rPr>
          <w:color w:val="000000"/>
          <w:szCs w:val="22"/>
        </w:rPr>
        <w:t xml:space="preserve"> - общее количество лучей, </w:t>
      </w:r>
      <w:r>
        <w:rPr>
          <w:color w:val="000000"/>
          <w:szCs w:val="22"/>
        </w:rPr>
        <w:sym w:font="Symbol" w:char="F064"/>
      </w:r>
      <w:r>
        <w:rPr>
          <w:color w:val="000000"/>
          <w:szCs w:val="22"/>
        </w:rPr>
        <w:t>А - площадь поверхности ячейки.</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2"/>
        </w:rPr>
      </w:pPr>
      <w:r>
        <w:rPr>
          <w:b/>
          <w:color w:val="000000"/>
          <w:szCs w:val="22"/>
        </w:rPr>
        <w:t>4. ЗАМЫКАНИЕ ОСНОВНОЙ СИСТЕМЫ УРАВНЕНИЙ.</w:t>
      </w:r>
    </w:p>
    <w:p w:rsidR="00C0365D" w:rsidRDefault="009306A4">
      <w:pPr>
        <w:shd w:val="clear" w:color="auto" w:fill="FFFFFF"/>
        <w:ind w:firstLine="284"/>
        <w:jc w:val="center"/>
        <w:rPr>
          <w:b/>
          <w:color w:val="000000"/>
          <w:szCs w:val="22"/>
        </w:rPr>
      </w:pPr>
      <w:r>
        <w:rPr>
          <w:b/>
          <w:color w:val="000000"/>
          <w:szCs w:val="22"/>
        </w:rPr>
        <w:t>УСЛОВИЯ ОДНОЗНАЧНОСТИ</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Для того чтобы сформулировать конкретную расчетную задачу и получить замкнутую систему уравнений для ее решения, основные уравнения, описанные в главе 3, необходимо дополнить условиями однозначности, а именно начальными и граничными условиями.</w:t>
      </w:r>
    </w:p>
    <w:p w:rsidR="00C0365D" w:rsidRDefault="009306A4">
      <w:pPr>
        <w:shd w:val="clear" w:color="auto" w:fill="FFFFFF"/>
        <w:ind w:firstLine="284"/>
        <w:jc w:val="both"/>
        <w:rPr>
          <w:szCs w:val="24"/>
        </w:rPr>
      </w:pPr>
      <w:r>
        <w:rPr>
          <w:color w:val="000000"/>
          <w:szCs w:val="22"/>
        </w:rPr>
        <w:t>Начальные условия определяют обстановку в рассматриваемом помещении до начала пожара (либо до момента начала моделирования пожара) и включают в себя описание геометрии помещения и задание параметров, характеризующих состояние рассматриваемой системы в этот момент. Начальные условия в помещении, как правило, хорошо известны, и их задание не представляет серьезных трудностей.</w:t>
      </w:r>
    </w:p>
    <w:p w:rsidR="00C0365D" w:rsidRDefault="009306A4">
      <w:pPr>
        <w:shd w:val="clear" w:color="auto" w:fill="FFFFFF"/>
        <w:ind w:firstLine="284"/>
        <w:jc w:val="both"/>
        <w:rPr>
          <w:szCs w:val="24"/>
        </w:rPr>
      </w:pPr>
      <w:r>
        <w:rPr>
          <w:color w:val="000000"/>
          <w:szCs w:val="22"/>
        </w:rPr>
        <w:t>Более подробного рассмотрения заслуживает постановка граничных условий. Их можно разделить на следующие категории:</w:t>
      </w:r>
    </w:p>
    <w:p w:rsidR="00C0365D" w:rsidRDefault="009306A4">
      <w:pPr>
        <w:shd w:val="clear" w:color="auto" w:fill="FFFFFF"/>
        <w:ind w:firstLine="284"/>
        <w:jc w:val="both"/>
        <w:rPr>
          <w:szCs w:val="24"/>
        </w:rPr>
      </w:pPr>
      <w:r>
        <w:rPr>
          <w:color w:val="000000"/>
          <w:szCs w:val="22"/>
        </w:rPr>
        <w:t>условия на твердых негорючих поверхностях;</w:t>
      </w:r>
    </w:p>
    <w:p w:rsidR="00C0365D" w:rsidRDefault="009306A4">
      <w:pPr>
        <w:shd w:val="clear" w:color="auto" w:fill="FFFFFF"/>
        <w:ind w:firstLine="284"/>
        <w:jc w:val="both"/>
        <w:rPr>
          <w:szCs w:val="24"/>
        </w:rPr>
      </w:pPr>
      <w:r>
        <w:rPr>
          <w:color w:val="000000"/>
          <w:szCs w:val="22"/>
        </w:rPr>
        <w:t>условия на плоскости (оси) симметрии;</w:t>
      </w:r>
    </w:p>
    <w:p w:rsidR="00C0365D" w:rsidRDefault="009306A4">
      <w:pPr>
        <w:shd w:val="clear" w:color="auto" w:fill="FFFFFF"/>
        <w:ind w:firstLine="284"/>
        <w:jc w:val="both"/>
        <w:rPr>
          <w:szCs w:val="24"/>
        </w:rPr>
      </w:pPr>
      <w:r>
        <w:rPr>
          <w:color w:val="000000"/>
          <w:szCs w:val="22"/>
        </w:rPr>
        <w:t>условия, характеризующие работу приточно-вытяжной вентиляции;</w:t>
      </w:r>
    </w:p>
    <w:p w:rsidR="00C0365D" w:rsidRDefault="009306A4">
      <w:pPr>
        <w:shd w:val="clear" w:color="auto" w:fill="FFFFFF"/>
        <w:ind w:firstLine="284"/>
        <w:jc w:val="both"/>
        <w:rPr>
          <w:szCs w:val="24"/>
        </w:rPr>
      </w:pPr>
      <w:r>
        <w:rPr>
          <w:color w:val="000000"/>
          <w:szCs w:val="22"/>
        </w:rPr>
        <w:t>условия на свободной границе;</w:t>
      </w:r>
    </w:p>
    <w:p w:rsidR="00C0365D" w:rsidRDefault="009306A4">
      <w:pPr>
        <w:shd w:val="clear" w:color="auto" w:fill="FFFFFF"/>
        <w:ind w:firstLine="284"/>
        <w:jc w:val="both"/>
        <w:rPr>
          <w:color w:val="000000"/>
          <w:szCs w:val="22"/>
          <w:lang w:val="en-US"/>
        </w:rPr>
      </w:pPr>
      <w:r>
        <w:rPr>
          <w:color w:val="000000"/>
          <w:szCs w:val="22"/>
        </w:rPr>
        <w:t>условия на поверхности горючего.</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center"/>
        <w:rPr>
          <w:b/>
          <w:szCs w:val="24"/>
        </w:rPr>
      </w:pPr>
      <w:r>
        <w:rPr>
          <w:b/>
          <w:color w:val="000000"/>
          <w:szCs w:val="26"/>
        </w:rPr>
        <w:t>4.1. Граничные условия на твердых негорючих поверхностях</w:t>
      </w:r>
    </w:p>
    <w:p w:rsidR="00C0365D" w:rsidRDefault="00C0365D">
      <w:pPr>
        <w:shd w:val="clear" w:color="auto" w:fill="FFFFFF"/>
        <w:ind w:firstLine="284"/>
        <w:jc w:val="both"/>
        <w:rPr>
          <w:color w:val="000000"/>
          <w:szCs w:val="22"/>
          <w:lang w:val="en-US"/>
        </w:rPr>
      </w:pPr>
    </w:p>
    <w:p w:rsidR="00C0365D" w:rsidRDefault="009306A4">
      <w:pPr>
        <w:shd w:val="clear" w:color="auto" w:fill="FFFFFF"/>
        <w:ind w:firstLine="284"/>
        <w:jc w:val="both"/>
        <w:rPr>
          <w:szCs w:val="24"/>
        </w:rPr>
      </w:pPr>
      <w:r>
        <w:rPr>
          <w:color w:val="000000"/>
          <w:szCs w:val="22"/>
        </w:rPr>
        <w:t>Твердые негорючие поверхности (ограждающие конструкции), как правило, характеризуются отсутствием газопроницаемости, и для уравнений сохранения импульса на них традиционно используются условия прилипания (равенства нулю всех компонент скорости).</w:t>
      </w:r>
    </w:p>
    <w:p w:rsidR="00C0365D" w:rsidRDefault="009306A4">
      <w:pPr>
        <w:shd w:val="clear" w:color="auto" w:fill="FFFFFF"/>
        <w:ind w:firstLine="284"/>
        <w:jc w:val="both"/>
        <w:rPr>
          <w:szCs w:val="24"/>
        </w:rPr>
      </w:pPr>
      <w:r>
        <w:rPr>
          <w:color w:val="000000"/>
          <w:szCs w:val="22"/>
        </w:rPr>
        <w:t>Более разнообразны способы постановки граничных условий для уравнения энергии. Здесь можно выделить два крайних типа граничных условий (адиабатные и изотермические) и условия, которые тем или иным способом учитывают прогрев ограждающих конструкций за счет взаимодействия с газовой средой внутри помещения.</w:t>
      </w:r>
    </w:p>
    <w:p w:rsidR="00C0365D" w:rsidRDefault="009306A4">
      <w:pPr>
        <w:shd w:val="clear" w:color="auto" w:fill="FFFFFF"/>
        <w:ind w:firstLine="284"/>
        <w:jc w:val="both"/>
        <w:rPr>
          <w:szCs w:val="24"/>
        </w:rPr>
      </w:pPr>
      <w:r>
        <w:rPr>
          <w:color w:val="000000"/>
          <w:szCs w:val="22"/>
        </w:rPr>
        <w:lastRenderedPageBreak/>
        <w:t xml:space="preserve">Использование адиабатных граничных условий (тепловой поток в ограждающие конструкции равен нулю) оправданно только в случае, если ограждающие конструкции имеют малую термическую инерционность, и для моделирования радиационного переноса используется упрощенная </w:t>
      </w:r>
      <w:r>
        <w:rPr>
          <w:color w:val="000000"/>
          <w:szCs w:val="22"/>
        </w:rPr>
        <w:sym w:font="Symbol" w:char="F063"/>
      </w:r>
      <w:r>
        <w:rPr>
          <w:i/>
          <w:color w:val="000000"/>
          <w:szCs w:val="22"/>
          <w:vertAlign w:val="subscript"/>
          <w:lang w:val="en-US"/>
        </w:rPr>
        <w:t>R</w:t>
      </w:r>
      <w:r>
        <w:rPr>
          <w:iCs/>
          <w:color w:val="000000"/>
          <w:szCs w:val="22"/>
        </w:rPr>
        <w:t xml:space="preserve"> </w:t>
      </w:r>
      <w:r>
        <w:rPr>
          <w:color w:val="000000"/>
          <w:szCs w:val="22"/>
        </w:rPr>
        <w:t xml:space="preserve">-модель. При использовании более точных потоковых методов или метода дискретного радиационного переноса возможны серьезные ошибки, так как при этом часть лучистого тепла, которая должна поглощаться ограждающими конструкциями, аккумулируется в </w:t>
      </w:r>
      <w:proofErr w:type="spellStart"/>
      <w:r>
        <w:rPr>
          <w:color w:val="000000"/>
          <w:szCs w:val="22"/>
        </w:rPr>
        <w:t>пристенном</w:t>
      </w:r>
      <w:proofErr w:type="spellEnd"/>
      <w:r>
        <w:rPr>
          <w:color w:val="000000"/>
          <w:szCs w:val="22"/>
        </w:rPr>
        <w:t xml:space="preserve"> слое газовой среды.</w:t>
      </w:r>
    </w:p>
    <w:p w:rsidR="00C0365D" w:rsidRDefault="009306A4">
      <w:pPr>
        <w:shd w:val="clear" w:color="auto" w:fill="FFFFFF"/>
        <w:ind w:firstLine="284"/>
        <w:jc w:val="both"/>
        <w:rPr>
          <w:szCs w:val="24"/>
        </w:rPr>
      </w:pPr>
      <w:r>
        <w:rPr>
          <w:color w:val="000000"/>
          <w:szCs w:val="22"/>
        </w:rPr>
        <w:t>Использование изотермических граничных условий является более обоснованным при большой термической инерционности конструкций. Их вполне можно рекомендовать к применению, если целью расчета не является определение температурного режима ограждающих конструкций и моделирование ограничивается начальной стадией пожара. Например, если рассчитывается время блокирования путей эвакуации или время срабатывания пожарных извещателей.</w:t>
      </w:r>
    </w:p>
    <w:p w:rsidR="00C0365D" w:rsidRDefault="009306A4">
      <w:pPr>
        <w:shd w:val="clear" w:color="auto" w:fill="FFFFFF"/>
        <w:ind w:firstLine="284"/>
        <w:jc w:val="both"/>
        <w:rPr>
          <w:szCs w:val="24"/>
        </w:rPr>
      </w:pPr>
      <w:r>
        <w:rPr>
          <w:color w:val="000000"/>
          <w:szCs w:val="22"/>
        </w:rPr>
        <w:t>Широкое распространение для расчета теплообмена с конструкциями получили граничные условия третьего рода, с использованием различных эмпирических корреляций для расчета коэффициента теплоотдачи [18, 19], но наиболее универсальным способом является использование пристеночных функций [11, 20, 21]. В настоящее время вопрос о выборе оптимального вида пристеночных функций для расчета теплообмена дымовых газов со стенкой требует проведения дополнительных исследований. В качестве примера приведем постановку граничных условий с помощью пристеночных функций, использованную в работе [11].</w:t>
      </w:r>
    </w:p>
    <w:p w:rsidR="00C0365D" w:rsidRDefault="009306A4">
      <w:pPr>
        <w:shd w:val="clear" w:color="auto" w:fill="FFFFFF"/>
        <w:ind w:firstLine="284"/>
        <w:jc w:val="both"/>
        <w:rPr>
          <w:color w:val="000000"/>
          <w:szCs w:val="22"/>
          <w:lang w:val="en-US"/>
        </w:rPr>
      </w:pPr>
      <w:r>
        <w:rPr>
          <w:color w:val="000000"/>
          <w:szCs w:val="22"/>
        </w:rPr>
        <w:t xml:space="preserve">Рассчитывается безразмерное расстояние </w:t>
      </w:r>
      <w:proofErr w:type="gramStart"/>
      <w:r>
        <w:rPr>
          <w:i/>
          <w:color w:val="000000"/>
          <w:szCs w:val="22"/>
        </w:rPr>
        <w:t>у</w:t>
      </w:r>
      <w:proofErr w:type="gramEnd"/>
      <w:r>
        <w:rPr>
          <w:iCs/>
          <w:color w:val="000000"/>
          <w:szCs w:val="22"/>
          <w:vertAlign w:val="superscript"/>
        </w:rPr>
        <w:t>+</w:t>
      </w:r>
      <w:r>
        <w:rPr>
          <w:iCs/>
          <w:color w:val="000000"/>
          <w:szCs w:val="22"/>
        </w:rPr>
        <w:t xml:space="preserve"> </w:t>
      </w:r>
      <w:r>
        <w:rPr>
          <w:color w:val="000000"/>
          <w:szCs w:val="22"/>
        </w:rPr>
        <w:t>до ближайшего пристеночного узла:</w:t>
      </w:r>
    </w:p>
    <w:p w:rsidR="00C0365D" w:rsidRDefault="00656848">
      <w:pPr>
        <w:shd w:val="clear" w:color="auto" w:fill="FFFFFF"/>
        <w:ind w:firstLine="284"/>
        <w:jc w:val="center"/>
        <w:rPr>
          <w:szCs w:val="24"/>
        </w:rPr>
      </w:pPr>
      <w:r>
        <w:rPr>
          <w:color w:val="000000"/>
          <w:position w:val="-24"/>
          <w:szCs w:val="22"/>
          <w:lang w:val="en-US"/>
        </w:rPr>
        <w:pict>
          <v:shape id="_x0000_i1030" type="#_x0000_t75" style="width:77.2pt;height:32.85pt">
            <v:imagedata r:id="rId66" o:title=""/>
          </v:shape>
        </w:pict>
      </w:r>
      <w:r w:rsidR="009306A4">
        <w:rPr>
          <w:color w:val="000000"/>
          <w:szCs w:val="22"/>
        </w:rPr>
        <w:t>.</w:t>
      </w:r>
    </w:p>
    <w:p w:rsidR="00C0365D" w:rsidRDefault="009306A4">
      <w:pPr>
        <w:shd w:val="clear" w:color="auto" w:fill="FFFFFF"/>
        <w:jc w:val="both"/>
        <w:rPr>
          <w:szCs w:val="24"/>
        </w:rPr>
      </w:pPr>
      <w:r>
        <w:rPr>
          <w:color w:val="000000"/>
          <w:szCs w:val="22"/>
        </w:rPr>
        <w:t xml:space="preserve">где </w:t>
      </w:r>
      <w:proofErr w:type="spellStart"/>
      <w:r>
        <w:rPr>
          <w:i/>
          <w:color w:val="000000"/>
          <w:szCs w:val="22"/>
          <w:lang w:val="en-US"/>
        </w:rPr>
        <w:t>k</w:t>
      </w:r>
      <w:r>
        <w:rPr>
          <w:i/>
          <w:color w:val="000000"/>
          <w:szCs w:val="22"/>
          <w:vertAlign w:val="subscript"/>
          <w:lang w:val="en-US"/>
        </w:rPr>
        <w:t>p</w:t>
      </w:r>
      <w:proofErr w:type="spellEnd"/>
      <w:r>
        <w:rPr>
          <w:iCs/>
          <w:color w:val="000000"/>
          <w:szCs w:val="22"/>
        </w:rPr>
        <w:t xml:space="preserve"> - </w:t>
      </w:r>
      <w:r>
        <w:rPr>
          <w:color w:val="000000"/>
          <w:szCs w:val="22"/>
        </w:rPr>
        <w:t xml:space="preserve">значение кинетической энергии турбулентности, рассчитанное при решении соответствующего уравнения переноса с использованием граничного условия на стенке </w:t>
      </w:r>
      <w:r>
        <w:rPr>
          <w:i/>
          <w:color w:val="000000"/>
          <w:szCs w:val="22"/>
          <w:lang w:val="en-US"/>
        </w:rPr>
        <w:t>k</w:t>
      </w:r>
      <w:r>
        <w:rPr>
          <w:iCs/>
          <w:color w:val="000000"/>
          <w:szCs w:val="22"/>
        </w:rPr>
        <w:t xml:space="preserve"> </w:t>
      </w:r>
      <w:r>
        <w:rPr>
          <w:color w:val="000000"/>
          <w:szCs w:val="22"/>
        </w:rPr>
        <w:t xml:space="preserve">= </w:t>
      </w:r>
      <w:r>
        <w:rPr>
          <w:iCs/>
          <w:color w:val="000000"/>
          <w:szCs w:val="22"/>
        </w:rPr>
        <w:t xml:space="preserve">0; </w:t>
      </w:r>
      <w:proofErr w:type="spellStart"/>
      <w:r>
        <w:rPr>
          <w:i/>
          <w:color w:val="000000"/>
          <w:szCs w:val="22"/>
        </w:rPr>
        <w:t>у</w:t>
      </w:r>
      <w:r>
        <w:rPr>
          <w:i/>
          <w:color w:val="000000"/>
          <w:szCs w:val="22"/>
          <w:vertAlign w:val="subscript"/>
        </w:rPr>
        <w:t>р</w:t>
      </w:r>
      <w:proofErr w:type="spellEnd"/>
      <w:r>
        <w:rPr>
          <w:iCs/>
          <w:color w:val="000000"/>
          <w:szCs w:val="22"/>
        </w:rPr>
        <w:t xml:space="preserve"> - </w:t>
      </w:r>
      <w:r>
        <w:rPr>
          <w:color w:val="000000"/>
          <w:szCs w:val="23"/>
        </w:rPr>
        <w:t xml:space="preserve">размерное расстояние от ближайшего пристеночного узла до стенки, </w:t>
      </w:r>
      <w:proofErr w:type="gramStart"/>
      <w:r>
        <w:rPr>
          <w:color w:val="000000"/>
          <w:szCs w:val="23"/>
        </w:rPr>
        <w:t>м</w:t>
      </w:r>
      <w:proofErr w:type="gramEnd"/>
      <w:r>
        <w:rPr>
          <w:color w:val="000000"/>
          <w:szCs w:val="23"/>
        </w:rPr>
        <w:t>.</w:t>
      </w:r>
    </w:p>
    <w:p w:rsidR="00C0365D" w:rsidRDefault="009306A4">
      <w:pPr>
        <w:shd w:val="clear" w:color="auto" w:fill="FFFFFF"/>
        <w:ind w:firstLine="284"/>
        <w:jc w:val="both"/>
        <w:rPr>
          <w:iCs/>
          <w:color w:val="000000"/>
          <w:szCs w:val="23"/>
          <w:lang w:val="en-US"/>
        </w:rPr>
      </w:pPr>
      <w:r>
        <w:rPr>
          <w:color w:val="000000"/>
          <w:szCs w:val="23"/>
        </w:rPr>
        <w:t xml:space="preserve">Рассчитывается значение безразмерной скорости </w:t>
      </w:r>
      <w:r>
        <w:rPr>
          <w:i/>
          <w:color w:val="000000"/>
          <w:szCs w:val="23"/>
        </w:rPr>
        <w:t>и</w:t>
      </w:r>
      <w:r>
        <w:rPr>
          <w:iCs/>
          <w:color w:val="000000"/>
          <w:szCs w:val="23"/>
          <w:vertAlign w:val="superscript"/>
        </w:rPr>
        <w:t>+</w:t>
      </w:r>
      <w:proofErr w:type="gramStart"/>
      <w:r>
        <w:rPr>
          <w:iCs/>
          <w:color w:val="000000"/>
          <w:szCs w:val="23"/>
        </w:rPr>
        <w:t xml:space="preserve"> :</w:t>
      </w:r>
      <w:proofErr w:type="gramEnd"/>
    </w:p>
    <w:p w:rsidR="00C0365D" w:rsidRDefault="00426722">
      <w:pPr>
        <w:shd w:val="clear" w:color="auto" w:fill="FFFFFF"/>
        <w:ind w:firstLine="284"/>
        <w:jc w:val="both"/>
        <w:rPr>
          <w:color w:val="000000"/>
          <w:szCs w:val="23"/>
        </w:rPr>
      </w:pPr>
      <w:r>
        <w:rPr>
          <w:iCs/>
          <w:noProof/>
          <w:color w:val="000000"/>
          <w:szCs w:val="23"/>
        </w:rPr>
        <mc:AlternateContent>
          <mc:Choice Requires="wps">
            <w:drawing>
              <wp:anchor distT="0" distB="0" distL="114300" distR="114300" simplePos="0" relativeHeight="251658240" behindDoc="0" locked="0" layoutInCell="1" allowOverlap="1" wp14:anchorId="7E402741" wp14:editId="7E2EF780">
                <wp:simplePos x="0" y="0"/>
                <wp:positionH relativeFrom="column">
                  <wp:posOffset>1539240</wp:posOffset>
                </wp:positionH>
                <wp:positionV relativeFrom="paragraph">
                  <wp:posOffset>25400</wp:posOffset>
                </wp:positionV>
                <wp:extent cx="76200" cy="533400"/>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121.2pt;margin-top:2pt;width:6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"/>
            </w:pict>
          </mc:Fallback>
        </mc:AlternateContent>
      </w:r>
      <w:r w:rsidR="009306A4">
        <w:rPr>
          <w:iCs/>
          <w:color w:val="000000"/>
          <w:szCs w:val="23"/>
        </w:rPr>
        <w:t xml:space="preserve">                                                  </w:t>
      </w:r>
      <w:proofErr w:type="gramStart"/>
      <w:r w:rsidR="009306A4">
        <w:rPr>
          <w:i/>
          <w:color w:val="000000"/>
          <w:szCs w:val="23"/>
          <w:lang w:val="en-US"/>
        </w:rPr>
        <w:t>y</w:t>
      </w:r>
      <w:proofErr w:type="gramEnd"/>
      <w:r w:rsidR="009306A4">
        <w:rPr>
          <w:iCs/>
          <w:color w:val="000000"/>
          <w:szCs w:val="23"/>
          <w:vertAlign w:val="superscript"/>
        </w:rPr>
        <w:t>+</w:t>
      </w:r>
      <w:r w:rsidR="009306A4">
        <w:rPr>
          <w:iCs/>
          <w:color w:val="000000"/>
          <w:szCs w:val="23"/>
        </w:rPr>
        <w:t xml:space="preserve">                </w:t>
      </w:r>
      <w:r w:rsidR="009306A4">
        <w:rPr>
          <w:i/>
          <w:iCs/>
          <w:color w:val="000000"/>
          <w:szCs w:val="23"/>
        </w:rPr>
        <w:t xml:space="preserve">при </w:t>
      </w:r>
      <w:r w:rsidR="009306A4">
        <w:rPr>
          <w:color w:val="000000"/>
          <w:szCs w:val="23"/>
        </w:rPr>
        <w:t xml:space="preserve">  </w:t>
      </w:r>
      <w:r w:rsidR="009306A4">
        <w:rPr>
          <w:i/>
          <w:color w:val="000000"/>
          <w:szCs w:val="23"/>
          <w:lang w:val="en-US"/>
        </w:rPr>
        <w:t>y</w:t>
      </w:r>
      <w:r w:rsidR="009306A4">
        <w:rPr>
          <w:iCs/>
          <w:color w:val="000000"/>
          <w:szCs w:val="23"/>
          <w:vertAlign w:val="superscript"/>
        </w:rPr>
        <w:t>+</w:t>
      </w:r>
      <w:r w:rsidR="009306A4">
        <w:rPr>
          <w:iCs/>
          <w:color w:val="000000"/>
          <w:szCs w:val="23"/>
        </w:rPr>
        <w:t xml:space="preserve"> </w:t>
      </w:r>
      <w:r w:rsidR="009306A4">
        <w:rPr>
          <w:iCs/>
          <w:color w:val="000000"/>
          <w:szCs w:val="23"/>
        </w:rPr>
        <w:sym w:font="Symbol" w:char="F0A3"/>
      </w:r>
      <w:r w:rsidR="009306A4">
        <w:rPr>
          <w:iCs/>
          <w:color w:val="000000"/>
          <w:szCs w:val="23"/>
        </w:rPr>
        <w:t xml:space="preserve"> 11,63</w:t>
      </w:r>
    </w:p>
    <w:p w:rsidR="00C0365D" w:rsidRDefault="009306A4">
      <w:pPr>
        <w:shd w:val="clear" w:color="auto" w:fill="FFFFFF"/>
        <w:ind w:firstLine="284"/>
        <w:jc w:val="both"/>
        <w:rPr>
          <w:iCs/>
          <w:color w:val="000000"/>
          <w:szCs w:val="23"/>
        </w:rPr>
      </w:pPr>
      <w:r>
        <w:rPr>
          <w:iCs/>
          <w:color w:val="000000"/>
          <w:szCs w:val="23"/>
        </w:rPr>
        <w:t xml:space="preserve">                          </w:t>
      </w:r>
      <w:r>
        <w:rPr>
          <w:i/>
          <w:color w:val="000000"/>
          <w:szCs w:val="23"/>
        </w:rPr>
        <w:t xml:space="preserve"> </w:t>
      </w:r>
      <w:r>
        <w:rPr>
          <w:iCs/>
          <w:color w:val="000000"/>
          <w:szCs w:val="23"/>
        </w:rPr>
        <w:t xml:space="preserve">      </w:t>
      </w:r>
      <w:r>
        <w:rPr>
          <w:i/>
          <w:color w:val="000000"/>
          <w:szCs w:val="23"/>
        </w:rPr>
        <w:t xml:space="preserve"> </w:t>
      </w:r>
      <w:proofErr w:type="gramStart"/>
      <w:r>
        <w:rPr>
          <w:i/>
          <w:color w:val="000000"/>
          <w:szCs w:val="23"/>
          <w:lang w:val="en-US"/>
        </w:rPr>
        <w:t>u</w:t>
      </w:r>
      <w:proofErr w:type="gramEnd"/>
      <w:r>
        <w:rPr>
          <w:iCs/>
          <w:color w:val="000000"/>
          <w:szCs w:val="23"/>
          <w:vertAlign w:val="superscript"/>
        </w:rPr>
        <w:t>+</w:t>
      </w:r>
      <w:r>
        <w:rPr>
          <w:iCs/>
          <w:color w:val="000000"/>
          <w:szCs w:val="23"/>
        </w:rPr>
        <w:t xml:space="preserve"> = </w:t>
      </w:r>
    </w:p>
    <w:p w:rsidR="00C0365D" w:rsidRDefault="009306A4">
      <w:pPr>
        <w:shd w:val="clear" w:color="auto" w:fill="FFFFFF"/>
        <w:ind w:firstLine="284"/>
        <w:jc w:val="both"/>
        <w:rPr>
          <w:szCs w:val="24"/>
        </w:rPr>
      </w:pPr>
      <w:r>
        <w:rPr>
          <w:szCs w:val="24"/>
        </w:rPr>
        <w:t xml:space="preserve">                                                 </w:t>
      </w:r>
      <w:r w:rsidR="00656848">
        <w:rPr>
          <w:position w:val="-20"/>
          <w:szCs w:val="24"/>
        </w:rPr>
        <w:pict>
          <v:shape id="_x0000_i1029" type="#_x0000_t75" style="width:44.35pt;height:26.5pt">
            <v:imagedata r:id="rId67" o:title=""/>
          </v:shape>
        </w:pict>
      </w:r>
      <w:r>
        <w:rPr>
          <w:szCs w:val="24"/>
        </w:rPr>
        <w:t xml:space="preserve">  </w:t>
      </w:r>
      <w:r>
        <w:rPr>
          <w:i/>
          <w:iCs/>
          <w:color w:val="000000"/>
          <w:szCs w:val="23"/>
        </w:rPr>
        <w:t xml:space="preserve">при </w:t>
      </w:r>
      <w:r>
        <w:rPr>
          <w:color w:val="000000"/>
          <w:szCs w:val="23"/>
        </w:rPr>
        <w:t xml:space="preserve">  </w:t>
      </w:r>
      <w:r>
        <w:rPr>
          <w:i/>
          <w:color w:val="000000"/>
          <w:szCs w:val="23"/>
          <w:lang w:val="en-US"/>
        </w:rPr>
        <w:t>y</w:t>
      </w:r>
      <w:r>
        <w:rPr>
          <w:iCs/>
          <w:color w:val="000000"/>
          <w:szCs w:val="23"/>
          <w:vertAlign w:val="superscript"/>
        </w:rPr>
        <w:t>+</w:t>
      </w:r>
      <w:r>
        <w:rPr>
          <w:iCs/>
          <w:color w:val="000000"/>
          <w:szCs w:val="23"/>
        </w:rPr>
        <w:t xml:space="preserve"> </w:t>
      </w:r>
      <w:r>
        <w:rPr>
          <w:iCs/>
          <w:color w:val="000000"/>
          <w:szCs w:val="23"/>
        </w:rPr>
        <w:sym w:font="Symbol" w:char="F03E"/>
      </w:r>
      <w:r>
        <w:rPr>
          <w:iCs/>
          <w:color w:val="000000"/>
          <w:szCs w:val="23"/>
        </w:rPr>
        <w:t xml:space="preserve"> 11,63</w:t>
      </w:r>
    </w:p>
    <w:p w:rsidR="00C0365D" w:rsidRDefault="009306A4">
      <w:pPr>
        <w:shd w:val="clear" w:color="auto" w:fill="FFFFFF"/>
        <w:jc w:val="both"/>
        <w:rPr>
          <w:color w:val="000000"/>
          <w:szCs w:val="23"/>
        </w:rPr>
      </w:pPr>
      <w:r>
        <w:rPr>
          <w:color w:val="000000"/>
          <w:szCs w:val="23"/>
        </w:rPr>
        <w:t xml:space="preserve">где </w:t>
      </w:r>
      <w:r>
        <w:rPr>
          <w:i/>
          <w:iCs/>
          <w:color w:val="000000"/>
          <w:szCs w:val="23"/>
          <w:lang w:val="en-US"/>
        </w:rPr>
        <w:t>k</w:t>
      </w:r>
      <w:r>
        <w:rPr>
          <w:color w:val="000000"/>
          <w:szCs w:val="23"/>
        </w:rPr>
        <w:t xml:space="preserve"> = 0,4 - </w:t>
      </w:r>
      <w:proofErr w:type="gramStart"/>
      <w:r>
        <w:rPr>
          <w:color w:val="000000"/>
          <w:szCs w:val="23"/>
        </w:rPr>
        <w:t>постоянная</w:t>
      </w:r>
      <w:proofErr w:type="gramEnd"/>
      <w:r>
        <w:rPr>
          <w:color w:val="000000"/>
          <w:szCs w:val="23"/>
        </w:rPr>
        <w:t xml:space="preserve"> Кармана; </w:t>
      </w:r>
    </w:p>
    <w:p w:rsidR="00C0365D" w:rsidRDefault="009306A4">
      <w:pPr>
        <w:shd w:val="clear" w:color="auto" w:fill="FFFFFF"/>
        <w:ind w:firstLine="284"/>
        <w:jc w:val="both"/>
        <w:rPr>
          <w:color w:val="000000"/>
          <w:szCs w:val="23"/>
        </w:rPr>
      </w:pPr>
      <w:r>
        <w:rPr>
          <w:i/>
          <w:iCs/>
          <w:color w:val="000000"/>
          <w:szCs w:val="23"/>
          <w:lang w:val="en-US"/>
        </w:rPr>
        <w:t>E</w:t>
      </w:r>
      <w:r>
        <w:rPr>
          <w:color w:val="000000"/>
          <w:szCs w:val="23"/>
        </w:rPr>
        <w:t xml:space="preserve"> = 9</w:t>
      </w:r>
      <w:proofErr w:type="gramStart"/>
      <w:r>
        <w:rPr>
          <w:color w:val="000000"/>
          <w:szCs w:val="23"/>
        </w:rPr>
        <w:t>,0</w:t>
      </w:r>
      <w:proofErr w:type="gramEnd"/>
      <w:r>
        <w:rPr>
          <w:color w:val="000000"/>
          <w:szCs w:val="23"/>
        </w:rPr>
        <w:t>.</w:t>
      </w:r>
    </w:p>
    <w:p w:rsidR="00C0365D" w:rsidRDefault="009306A4">
      <w:pPr>
        <w:shd w:val="clear" w:color="auto" w:fill="FFFFFF"/>
        <w:ind w:firstLine="284"/>
        <w:jc w:val="both"/>
        <w:rPr>
          <w:color w:val="000000"/>
          <w:szCs w:val="23"/>
          <w:lang w:val="en-US"/>
        </w:rPr>
      </w:pPr>
      <w:r>
        <w:rPr>
          <w:color w:val="000000"/>
          <w:szCs w:val="23"/>
        </w:rPr>
        <w:t>Вычисляется напряжение трения на стенке:</w:t>
      </w:r>
    </w:p>
    <w:p w:rsidR="00C0365D" w:rsidRDefault="00656848">
      <w:pPr>
        <w:shd w:val="clear" w:color="auto" w:fill="FFFFFF"/>
        <w:ind w:firstLine="284"/>
        <w:jc w:val="center"/>
        <w:rPr>
          <w:szCs w:val="24"/>
        </w:rPr>
      </w:pPr>
      <w:r>
        <w:rPr>
          <w:color w:val="000000"/>
          <w:position w:val="-30"/>
          <w:szCs w:val="23"/>
          <w:lang w:val="en-US"/>
        </w:rPr>
        <w:pict>
          <v:shape id="_x0000_i1028" type="#_x0000_t75" style="width:47.25pt;height:35.15pt">
            <v:imagedata r:id="rId68" o:title=""/>
          </v:shape>
        </w:pict>
      </w:r>
      <w:r w:rsidR="009306A4">
        <w:rPr>
          <w:color w:val="000000"/>
          <w:szCs w:val="23"/>
        </w:rPr>
        <w:t>.</w:t>
      </w:r>
    </w:p>
    <w:p w:rsidR="00C0365D" w:rsidRDefault="009306A4">
      <w:pPr>
        <w:shd w:val="clear" w:color="auto" w:fill="FFFFFF"/>
        <w:ind w:firstLine="284"/>
        <w:jc w:val="both"/>
        <w:rPr>
          <w:szCs w:val="24"/>
        </w:rPr>
      </w:pPr>
      <w:r>
        <w:rPr>
          <w:color w:val="000000"/>
          <w:szCs w:val="23"/>
        </w:rPr>
        <w:t xml:space="preserve">Определяется значение безразмерной энтальпии </w:t>
      </w:r>
      <w:r>
        <w:rPr>
          <w:i/>
          <w:iCs/>
          <w:color w:val="000000"/>
          <w:szCs w:val="23"/>
          <w:lang w:val="en-US"/>
        </w:rPr>
        <w:t>h</w:t>
      </w:r>
      <w:r>
        <w:rPr>
          <w:color w:val="000000"/>
          <w:szCs w:val="23"/>
          <w:vertAlign w:val="superscript"/>
        </w:rPr>
        <w:t>+</w:t>
      </w:r>
      <w:r>
        <w:rPr>
          <w:color w:val="000000"/>
          <w:szCs w:val="23"/>
        </w:rPr>
        <w:t>:</w:t>
      </w:r>
    </w:p>
    <w:p w:rsidR="00C0365D" w:rsidRDefault="009306A4">
      <w:pPr>
        <w:shd w:val="clear" w:color="auto" w:fill="FFFFFF"/>
        <w:ind w:firstLine="284"/>
        <w:jc w:val="center"/>
        <w:rPr>
          <w:szCs w:val="24"/>
          <w:lang w:val="en-US"/>
        </w:rPr>
      </w:pPr>
      <w:proofErr w:type="gramStart"/>
      <w:r>
        <w:rPr>
          <w:i/>
          <w:color w:val="000000"/>
          <w:szCs w:val="24"/>
          <w:lang w:val="en-US"/>
        </w:rPr>
        <w:t>h</w:t>
      </w:r>
      <w:proofErr w:type="gramEnd"/>
      <w:r>
        <w:rPr>
          <w:iCs/>
          <w:color w:val="000000"/>
          <w:szCs w:val="24"/>
          <w:vertAlign w:val="superscript"/>
          <w:lang w:val="en-US"/>
        </w:rPr>
        <w:t>+</w:t>
      </w:r>
      <w:r>
        <w:rPr>
          <w:iCs/>
          <w:color w:val="000000"/>
          <w:szCs w:val="24"/>
          <w:lang w:val="en-US"/>
        </w:rPr>
        <w:t xml:space="preserve"> = </w:t>
      </w:r>
      <w:proofErr w:type="spellStart"/>
      <w:r>
        <w:rPr>
          <w:i/>
          <w:color w:val="000000"/>
          <w:szCs w:val="24"/>
          <w:lang w:val="en-US"/>
        </w:rPr>
        <w:t>Pr</w:t>
      </w:r>
      <w:r>
        <w:rPr>
          <w:i/>
          <w:color w:val="000000"/>
          <w:szCs w:val="24"/>
          <w:vertAlign w:val="subscript"/>
          <w:lang w:val="en-US"/>
        </w:rPr>
        <w:t>t</w:t>
      </w:r>
      <w:proofErr w:type="spellEnd"/>
      <w:r>
        <w:rPr>
          <w:iCs/>
          <w:color w:val="000000"/>
          <w:szCs w:val="24"/>
          <w:lang w:val="en-US"/>
        </w:rPr>
        <w:t>(</w:t>
      </w:r>
      <w:r>
        <w:rPr>
          <w:i/>
          <w:color w:val="000000"/>
          <w:szCs w:val="24"/>
          <w:lang w:val="en-US"/>
        </w:rPr>
        <w:t>u</w:t>
      </w:r>
      <w:r>
        <w:rPr>
          <w:iCs/>
          <w:color w:val="000000"/>
          <w:szCs w:val="24"/>
          <w:vertAlign w:val="superscript"/>
          <w:lang w:val="en-US"/>
        </w:rPr>
        <w:t>+</w:t>
      </w:r>
      <w:r>
        <w:rPr>
          <w:iCs/>
          <w:color w:val="000000"/>
          <w:szCs w:val="24"/>
          <w:lang w:val="en-US"/>
        </w:rPr>
        <w:t>+</w:t>
      </w:r>
      <w:r>
        <w:rPr>
          <w:iCs/>
          <w:color w:val="000000"/>
          <w:szCs w:val="24"/>
        </w:rPr>
        <w:t>П</w:t>
      </w:r>
      <w:r>
        <w:rPr>
          <w:iCs/>
          <w:color w:val="000000"/>
          <w:szCs w:val="24"/>
          <w:lang w:val="en-US"/>
        </w:rPr>
        <w:t>),</w:t>
      </w:r>
    </w:p>
    <w:p w:rsidR="00C0365D" w:rsidRDefault="009306A4">
      <w:pPr>
        <w:shd w:val="clear" w:color="auto" w:fill="FFFFFF"/>
        <w:jc w:val="both"/>
        <w:rPr>
          <w:color w:val="000000"/>
          <w:szCs w:val="23"/>
        </w:rPr>
      </w:pPr>
      <w:r>
        <w:rPr>
          <w:color w:val="000000"/>
          <w:szCs w:val="23"/>
        </w:rPr>
        <w:t xml:space="preserve">где </w:t>
      </w:r>
      <w:proofErr w:type="spellStart"/>
      <w:r>
        <w:rPr>
          <w:i/>
          <w:color w:val="000000"/>
          <w:szCs w:val="23"/>
          <w:lang w:val="en-US"/>
        </w:rPr>
        <w:t>Pr</w:t>
      </w:r>
      <w:r>
        <w:rPr>
          <w:i/>
          <w:color w:val="000000"/>
          <w:szCs w:val="23"/>
          <w:vertAlign w:val="subscript"/>
          <w:lang w:val="en-US"/>
        </w:rPr>
        <w:t>t</w:t>
      </w:r>
      <w:proofErr w:type="spellEnd"/>
      <w:r>
        <w:rPr>
          <w:iCs/>
          <w:color w:val="000000"/>
          <w:szCs w:val="23"/>
        </w:rPr>
        <w:t xml:space="preserve"> - </w:t>
      </w:r>
      <w:r>
        <w:rPr>
          <w:color w:val="000000"/>
          <w:szCs w:val="23"/>
        </w:rPr>
        <w:t xml:space="preserve">турбулентное число Прандтля; </w:t>
      </w:r>
      <w:proofErr w:type="gramStart"/>
      <w:r>
        <w:rPr>
          <w:color w:val="000000"/>
          <w:szCs w:val="23"/>
        </w:rPr>
        <w:t>П</w:t>
      </w:r>
      <w:proofErr w:type="gramEnd"/>
      <w:r>
        <w:rPr>
          <w:color w:val="000000"/>
          <w:szCs w:val="23"/>
        </w:rPr>
        <w:t xml:space="preserve"> - сопротивление ламинарного подслоя переносу энергии:</w:t>
      </w:r>
    </w:p>
    <w:p w:rsidR="00C0365D" w:rsidRDefault="00656848">
      <w:pPr>
        <w:shd w:val="clear" w:color="auto" w:fill="FFFFFF"/>
        <w:jc w:val="center"/>
        <w:rPr>
          <w:szCs w:val="24"/>
        </w:rPr>
      </w:pPr>
      <w:r>
        <w:rPr>
          <w:color w:val="000000"/>
          <w:position w:val="-34"/>
          <w:szCs w:val="23"/>
        </w:rPr>
        <w:pict>
          <v:shape id="_x0000_i1027" type="#_x0000_t75" style="width:233.85pt;height:39.15pt">
            <v:imagedata r:id="rId69" o:title=""/>
          </v:shape>
        </w:pict>
      </w:r>
      <w:r w:rsidR="009306A4">
        <w:rPr>
          <w:color w:val="000000"/>
          <w:szCs w:val="23"/>
        </w:rPr>
        <w:t>.</w:t>
      </w:r>
    </w:p>
    <w:p w:rsidR="00C0365D" w:rsidRDefault="009306A4">
      <w:pPr>
        <w:shd w:val="clear" w:color="auto" w:fill="FFFFFF"/>
        <w:ind w:firstLine="284"/>
        <w:jc w:val="both"/>
        <w:rPr>
          <w:color w:val="000000"/>
          <w:szCs w:val="23"/>
        </w:rPr>
      </w:pPr>
      <w:r>
        <w:rPr>
          <w:color w:val="000000"/>
          <w:szCs w:val="23"/>
        </w:rPr>
        <w:t>Рассчитывается значение конвективного теплового потока между стенкой и газовой средой:</w:t>
      </w:r>
    </w:p>
    <w:p w:rsidR="00C0365D" w:rsidRDefault="00656848">
      <w:pPr>
        <w:shd w:val="clear" w:color="auto" w:fill="FFFFFF"/>
        <w:ind w:firstLine="284"/>
        <w:jc w:val="center"/>
        <w:rPr>
          <w:szCs w:val="24"/>
        </w:rPr>
      </w:pPr>
      <w:r>
        <w:rPr>
          <w:color w:val="000000"/>
          <w:position w:val="-22"/>
          <w:szCs w:val="23"/>
        </w:rPr>
        <w:pict>
          <v:shape id="_x0000_i1026" type="#_x0000_t75" style="width:84.65pt;height:30.55pt">
            <v:imagedata r:id="rId70" o:title=""/>
          </v:shape>
        </w:pict>
      </w:r>
      <w:r w:rsidR="009306A4">
        <w:rPr>
          <w:color w:val="000000"/>
          <w:szCs w:val="23"/>
        </w:rPr>
        <w:t>,</w:t>
      </w:r>
    </w:p>
    <w:p w:rsidR="00C0365D" w:rsidRDefault="009306A4">
      <w:pPr>
        <w:shd w:val="clear" w:color="auto" w:fill="FFFFFF"/>
        <w:jc w:val="both"/>
        <w:rPr>
          <w:szCs w:val="24"/>
        </w:rPr>
      </w:pPr>
      <w:r>
        <w:rPr>
          <w:color w:val="000000"/>
          <w:szCs w:val="23"/>
        </w:rPr>
        <w:t xml:space="preserve">где </w:t>
      </w:r>
      <w:proofErr w:type="spellStart"/>
      <w:r>
        <w:rPr>
          <w:i/>
          <w:color w:val="000000"/>
          <w:szCs w:val="23"/>
          <w:lang w:val="en-US"/>
        </w:rPr>
        <w:t>h</w:t>
      </w:r>
      <w:r>
        <w:rPr>
          <w:i/>
          <w:color w:val="000000"/>
          <w:szCs w:val="23"/>
          <w:vertAlign w:val="subscript"/>
          <w:lang w:val="en-US"/>
        </w:rPr>
        <w:t>w</w:t>
      </w:r>
      <w:proofErr w:type="spellEnd"/>
      <w:r>
        <w:rPr>
          <w:iCs/>
          <w:color w:val="000000"/>
          <w:szCs w:val="23"/>
        </w:rPr>
        <w:t xml:space="preserve"> - </w:t>
      </w:r>
      <w:r>
        <w:rPr>
          <w:color w:val="000000"/>
          <w:szCs w:val="23"/>
        </w:rPr>
        <w:t xml:space="preserve">энтальпия ближайшего узла внутри стенки; </w:t>
      </w:r>
      <w:proofErr w:type="spellStart"/>
      <w:r>
        <w:rPr>
          <w:i/>
          <w:color w:val="000000"/>
          <w:szCs w:val="23"/>
          <w:lang w:val="en-US"/>
        </w:rPr>
        <w:t>h</w:t>
      </w:r>
      <w:r>
        <w:rPr>
          <w:i/>
          <w:color w:val="000000"/>
          <w:szCs w:val="23"/>
          <w:vertAlign w:val="subscript"/>
          <w:lang w:val="en-US"/>
        </w:rPr>
        <w:t>p</w:t>
      </w:r>
      <w:proofErr w:type="spellEnd"/>
      <w:r>
        <w:rPr>
          <w:iCs/>
          <w:color w:val="000000"/>
          <w:szCs w:val="23"/>
        </w:rPr>
        <w:t xml:space="preserve"> - </w:t>
      </w:r>
      <w:r>
        <w:rPr>
          <w:color w:val="000000"/>
          <w:szCs w:val="23"/>
        </w:rPr>
        <w:t>энтальпия ближайшего пристеночного узла.</w:t>
      </w:r>
    </w:p>
    <w:p w:rsidR="00C0365D" w:rsidRDefault="009306A4">
      <w:pPr>
        <w:shd w:val="clear" w:color="auto" w:fill="FFFFFF"/>
        <w:ind w:firstLine="284"/>
        <w:jc w:val="both"/>
        <w:rPr>
          <w:color w:val="000000"/>
          <w:szCs w:val="23"/>
        </w:rPr>
      </w:pPr>
      <w:r>
        <w:rPr>
          <w:color w:val="000000"/>
          <w:szCs w:val="23"/>
        </w:rPr>
        <w:t>Значение скорости диссипации турбулентной кинетической энергии определяется из соотношения</w:t>
      </w:r>
    </w:p>
    <w:p w:rsidR="00C0365D" w:rsidRDefault="00656848">
      <w:pPr>
        <w:shd w:val="clear" w:color="auto" w:fill="FFFFFF"/>
        <w:ind w:firstLine="284"/>
        <w:jc w:val="center"/>
        <w:rPr>
          <w:color w:val="000000"/>
          <w:szCs w:val="23"/>
        </w:rPr>
      </w:pPr>
      <w:r>
        <w:rPr>
          <w:color w:val="000000"/>
          <w:position w:val="-28"/>
          <w:szCs w:val="23"/>
        </w:rPr>
        <w:pict>
          <v:shape id="_x0000_i1025" type="#_x0000_t75" style="width:60.5pt;height:34pt">
            <v:imagedata r:id="rId71" o:title=""/>
          </v:shape>
        </w:pict>
      </w:r>
      <w:r w:rsidR="009306A4">
        <w:rPr>
          <w:color w:val="000000"/>
          <w:szCs w:val="23"/>
        </w:rPr>
        <w:t>.</w:t>
      </w:r>
    </w:p>
    <w:p w:rsidR="00C0365D" w:rsidRDefault="00C0365D">
      <w:pPr>
        <w:shd w:val="clear" w:color="auto" w:fill="FFFFFF"/>
        <w:ind w:firstLine="284"/>
        <w:jc w:val="center"/>
        <w:rPr>
          <w:szCs w:val="24"/>
        </w:rPr>
      </w:pPr>
    </w:p>
    <w:p w:rsidR="00C0365D" w:rsidRDefault="009306A4">
      <w:pPr>
        <w:shd w:val="clear" w:color="auto" w:fill="FFFFFF"/>
        <w:ind w:firstLine="284"/>
        <w:jc w:val="center"/>
        <w:rPr>
          <w:b/>
          <w:color w:val="000000"/>
          <w:szCs w:val="25"/>
        </w:rPr>
      </w:pPr>
      <w:r>
        <w:rPr>
          <w:b/>
          <w:color w:val="000000"/>
          <w:szCs w:val="25"/>
        </w:rPr>
        <w:t>4.2. Граничные условия на плоскости (оси) симметрии</w:t>
      </w:r>
    </w:p>
    <w:p w:rsidR="00C0365D" w:rsidRDefault="00C0365D">
      <w:pPr>
        <w:shd w:val="clear" w:color="auto" w:fill="FFFFFF"/>
        <w:ind w:firstLine="284"/>
        <w:jc w:val="both"/>
        <w:rPr>
          <w:szCs w:val="24"/>
        </w:rPr>
      </w:pPr>
    </w:p>
    <w:p w:rsidR="00C0365D" w:rsidRDefault="009306A4">
      <w:pPr>
        <w:shd w:val="clear" w:color="auto" w:fill="FFFFFF"/>
        <w:ind w:firstLine="284"/>
        <w:jc w:val="both"/>
        <w:rPr>
          <w:color w:val="000000"/>
          <w:szCs w:val="23"/>
        </w:rPr>
      </w:pPr>
      <w:r>
        <w:rPr>
          <w:color w:val="000000"/>
          <w:szCs w:val="23"/>
        </w:rPr>
        <w:t xml:space="preserve">На плоскости (оси) симметрии традиционно используется условие </w:t>
      </w:r>
      <w:proofErr w:type="spellStart"/>
      <w:r>
        <w:rPr>
          <w:i/>
          <w:color w:val="000000"/>
          <w:szCs w:val="23"/>
          <w:lang w:val="en-US"/>
        </w:rPr>
        <w:t>v</w:t>
      </w:r>
      <w:r>
        <w:rPr>
          <w:i/>
          <w:color w:val="000000"/>
          <w:szCs w:val="23"/>
          <w:vertAlign w:val="subscript"/>
          <w:lang w:val="en-US"/>
        </w:rPr>
        <w:t>n</w:t>
      </w:r>
      <w:proofErr w:type="spellEnd"/>
      <w:r>
        <w:rPr>
          <w:iCs/>
          <w:color w:val="000000"/>
          <w:szCs w:val="23"/>
        </w:rPr>
        <w:t xml:space="preserve"> = 0</w:t>
      </w:r>
      <w:r>
        <w:rPr>
          <w:color w:val="000000"/>
          <w:szCs w:val="23"/>
        </w:rPr>
        <w:t xml:space="preserve"> для нормальной </w:t>
      </w:r>
      <w:r>
        <w:rPr>
          <w:color w:val="000000"/>
          <w:szCs w:val="23"/>
        </w:rPr>
        <w:lastRenderedPageBreak/>
        <w:t xml:space="preserve">компоненты скорости и условие </w:t>
      </w:r>
      <w:proofErr w:type="gramStart"/>
      <w:r>
        <w:rPr>
          <w:i/>
          <w:color w:val="000000"/>
          <w:szCs w:val="23"/>
          <w:lang w:val="en-US"/>
        </w:rPr>
        <w:t>d</w:t>
      </w:r>
      <w:proofErr w:type="gramEnd"/>
      <w:r>
        <w:rPr>
          <w:iCs/>
          <w:color w:val="000000"/>
          <w:szCs w:val="23"/>
        </w:rPr>
        <w:t>Ф/</w:t>
      </w:r>
      <w:proofErr w:type="spellStart"/>
      <w:r>
        <w:rPr>
          <w:i/>
          <w:color w:val="000000"/>
          <w:szCs w:val="23"/>
          <w:lang w:val="en-US"/>
        </w:rPr>
        <w:t>dn</w:t>
      </w:r>
      <w:proofErr w:type="spellEnd"/>
      <w:r>
        <w:rPr>
          <w:iCs/>
          <w:color w:val="000000"/>
          <w:szCs w:val="23"/>
        </w:rPr>
        <w:t xml:space="preserve"> </w:t>
      </w:r>
      <w:r>
        <w:rPr>
          <w:color w:val="000000"/>
          <w:szCs w:val="23"/>
        </w:rPr>
        <w:t>= 0 - для остальных переменных.</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5"/>
        </w:rPr>
      </w:pPr>
      <w:r>
        <w:rPr>
          <w:b/>
          <w:color w:val="000000"/>
          <w:szCs w:val="25"/>
        </w:rPr>
        <w:t>4.3. Граничные условия, характеризующие работу приточно-вытяжной вентиляции</w:t>
      </w:r>
    </w:p>
    <w:p w:rsidR="00C0365D" w:rsidRDefault="00C0365D">
      <w:pPr>
        <w:shd w:val="clear" w:color="auto" w:fill="FFFFFF"/>
        <w:ind w:firstLine="284"/>
        <w:jc w:val="both"/>
        <w:rPr>
          <w:szCs w:val="24"/>
        </w:rPr>
      </w:pPr>
    </w:p>
    <w:p w:rsidR="00C0365D" w:rsidRDefault="009306A4">
      <w:pPr>
        <w:shd w:val="clear" w:color="auto" w:fill="FFFFFF"/>
        <w:ind w:firstLine="284"/>
        <w:jc w:val="both"/>
        <w:rPr>
          <w:color w:val="000000"/>
          <w:szCs w:val="23"/>
        </w:rPr>
      </w:pPr>
      <w:r>
        <w:rPr>
          <w:color w:val="000000"/>
          <w:szCs w:val="23"/>
        </w:rPr>
        <w:t xml:space="preserve">Для описания вентиляционного потока, подаваемого (удаляемого) через границу расчетной области, как правило, задается значение скорости потока. При этом в случае входящего потока задаются также значения для остальных консервативных величин, в случае выходящего потока для них используется условие </w:t>
      </w:r>
      <w:proofErr w:type="gramStart"/>
      <w:r>
        <w:rPr>
          <w:i/>
          <w:color w:val="000000"/>
          <w:szCs w:val="23"/>
          <w:lang w:val="en-US"/>
        </w:rPr>
        <w:t>d</w:t>
      </w:r>
      <w:proofErr w:type="gramEnd"/>
      <w:r>
        <w:rPr>
          <w:iCs/>
          <w:color w:val="000000"/>
          <w:szCs w:val="23"/>
        </w:rPr>
        <w:t>Ф/</w:t>
      </w:r>
      <w:proofErr w:type="spellStart"/>
      <w:r>
        <w:rPr>
          <w:i/>
          <w:color w:val="000000"/>
          <w:szCs w:val="23"/>
          <w:lang w:val="en-US"/>
        </w:rPr>
        <w:t>dn</w:t>
      </w:r>
      <w:proofErr w:type="spellEnd"/>
      <w:r>
        <w:rPr>
          <w:iCs/>
          <w:color w:val="000000"/>
          <w:szCs w:val="23"/>
        </w:rPr>
        <w:t xml:space="preserve"> </w:t>
      </w:r>
      <w:r>
        <w:rPr>
          <w:color w:val="000000"/>
          <w:szCs w:val="23"/>
        </w:rPr>
        <w:t>= 0.</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7"/>
        </w:rPr>
      </w:pPr>
      <w:r>
        <w:rPr>
          <w:b/>
          <w:color w:val="000000"/>
          <w:szCs w:val="27"/>
        </w:rPr>
        <w:t>4.4. Граничные условия на свободной границе</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 xml:space="preserve">При моделировании пожаров часто встречаются участки границы, через которые возможно течение газовой среды как внутрь расчетной области, так и из нее (дверные и оконные проемы, люки дымоудаления и т.п.). Используемые на таких границах граничные условия можно разделить на два типа: условия с заданной нормальной скоростью и условия с заданным давлением. В условиях первого типа значение скорости задается не явно, а, в виде условий типа </w:t>
      </w:r>
      <w:proofErr w:type="spellStart"/>
      <w:r>
        <w:rPr>
          <w:i/>
          <w:color w:val="000000"/>
          <w:szCs w:val="23"/>
          <w:lang w:val="en-US"/>
        </w:rPr>
        <w:t>dv</w:t>
      </w:r>
      <w:r>
        <w:rPr>
          <w:i/>
          <w:color w:val="000000"/>
          <w:szCs w:val="23"/>
          <w:vertAlign w:val="subscript"/>
          <w:lang w:val="en-US"/>
        </w:rPr>
        <w:t>n</w:t>
      </w:r>
      <w:proofErr w:type="spellEnd"/>
      <w:r>
        <w:rPr>
          <w:iCs/>
          <w:color w:val="000000"/>
          <w:szCs w:val="23"/>
        </w:rPr>
        <w:t>/</w:t>
      </w:r>
      <w:proofErr w:type="spellStart"/>
      <w:r>
        <w:rPr>
          <w:i/>
          <w:color w:val="000000"/>
          <w:szCs w:val="23"/>
          <w:lang w:val="en-US"/>
        </w:rPr>
        <w:t>dn</w:t>
      </w:r>
      <w:proofErr w:type="spellEnd"/>
      <w:r>
        <w:rPr>
          <w:iCs/>
          <w:color w:val="000000"/>
          <w:szCs w:val="23"/>
        </w:rPr>
        <w:t xml:space="preserve"> </w:t>
      </w:r>
      <w:r>
        <w:rPr>
          <w:color w:val="000000"/>
          <w:szCs w:val="23"/>
        </w:rPr>
        <w:t xml:space="preserve">= 0 или </w:t>
      </w:r>
      <w:r>
        <w:rPr>
          <w:i/>
          <w:color w:val="000000"/>
          <w:szCs w:val="23"/>
          <w:lang w:val="en-US"/>
        </w:rPr>
        <w:t>d</w:t>
      </w:r>
      <w:r>
        <w:rPr>
          <w:iCs/>
          <w:color w:val="000000"/>
          <w:szCs w:val="23"/>
          <w:vertAlign w:val="superscript"/>
        </w:rPr>
        <w:t>2</w:t>
      </w:r>
      <w:proofErr w:type="spellStart"/>
      <w:r>
        <w:rPr>
          <w:i/>
          <w:color w:val="000000"/>
          <w:szCs w:val="23"/>
          <w:lang w:val="en-US"/>
        </w:rPr>
        <w:t>v</w:t>
      </w:r>
      <w:r>
        <w:rPr>
          <w:i/>
          <w:color w:val="000000"/>
          <w:szCs w:val="23"/>
          <w:vertAlign w:val="subscript"/>
          <w:lang w:val="en-US"/>
        </w:rPr>
        <w:t>n</w:t>
      </w:r>
      <w:proofErr w:type="spellEnd"/>
      <w:r>
        <w:rPr>
          <w:iCs/>
          <w:color w:val="000000"/>
          <w:szCs w:val="23"/>
        </w:rPr>
        <w:t>/</w:t>
      </w:r>
      <w:proofErr w:type="spellStart"/>
      <w:r>
        <w:rPr>
          <w:i/>
          <w:color w:val="000000"/>
          <w:szCs w:val="23"/>
          <w:lang w:val="en-US"/>
        </w:rPr>
        <w:t>dn</w:t>
      </w:r>
      <w:proofErr w:type="spellEnd"/>
      <w:r>
        <w:rPr>
          <w:iCs/>
          <w:color w:val="000000"/>
          <w:szCs w:val="23"/>
          <w:vertAlign w:val="superscript"/>
        </w:rPr>
        <w:t>2</w:t>
      </w:r>
      <w:r>
        <w:rPr>
          <w:iCs/>
          <w:color w:val="000000"/>
          <w:szCs w:val="23"/>
        </w:rPr>
        <w:t xml:space="preserve"> </w:t>
      </w:r>
      <w:r>
        <w:rPr>
          <w:color w:val="000000"/>
          <w:szCs w:val="23"/>
        </w:rPr>
        <w:t xml:space="preserve">= 0. Значение давления на границе при этом определяется из решаемых уравнений. В условиях второго типа давление может задаваться как в явном виде, так и в форме </w:t>
      </w:r>
      <w:proofErr w:type="spellStart"/>
      <w:r>
        <w:rPr>
          <w:i/>
          <w:color w:val="000000"/>
          <w:szCs w:val="23"/>
          <w:lang w:val="en-US"/>
        </w:rPr>
        <w:t>dp</w:t>
      </w:r>
      <w:proofErr w:type="spellEnd"/>
      <w:r>
        <w:rPr>
          <w:iCs/>
          <w:color w:val="000000"/>
          <w:szCs w:val="23"/>
        </w:rPr>
        <w:t>/</w:t>
      </w:r>
      <w:proofErr w:type="spellStart"/>
      <w:r>
        <w:rPr>
          <w:i/>
          <w:color w:val="000000"/>
          <w:szCs w:val="23"/>
          <w:lang w:val="en-US"/>
        </w:rPr>
        <w:t>dn</w:t>
      </w:r>
      <w:proofErr w:type="spellEnd"/>
      <w:r>
        <w:rPr>
          <w:iCs/>
          <w:color w:val="000000"/>
          <w:szCs w:val="23"/>
        </w:rPr>
        <w:t xml:space="preserve"> = </w:t>
      </w:r>
      <w:r>
        <w:rPr>
          <w:color w:val="000000"/>
          <w:szCs w:val="23"/>
        </w:rPr>
        <w:t xml:space="preserve">0. При этом величина нормальной скорости вычисляется с использованием значения давления. Для касательных компонент скорости и в том и в другом случае обычно используются условия </w:t>
      </w:r>
      <w:r>
        <w:rPr>
          <w:i/>
          <w:color w:val="000000"/>
          <w:szCs w:val="23"/>
          <w:lang w:val="en-US"/>
        </w:rPr>
        <w:t>dv</w:t>
      </w:r>
      <w:r>
        <w:rPr>
          <w:iCs/>
          <w:color w:val="000000"/>
          <w:szCs w:val="23"/>
        </w:rPr>
        <w:t>/</w:t>
      </w:r>
      <w:proofErr w:type="spellStart"/>
      <w:r>
        <w:rPr>
          <w:i/>
          <w:color w:val="000000"/>
          <w:szCs w:val="23"/>
          <w:lang w:val="en-US"/>
        </w:rPr>
        <w:t>dn</w:t>
      </w:r>
      <w:proofErr w:type="spellEnd"/>
      <w:r>
        <w:rPr>
          <w:iCs/>
          <w:color w:val="000000"/>
          <w:szCs w:val="23"/>
        </w:rPr>
        <w:t xml:space="preserve"> = </w:t>
      </w:r>
      <w:r>
        <w:rPr>
          <w:color w:val="000000"/>
          <w:szCs w:val="23"/>
        </w:rPr>
        <w:t>0.</w:t>
      </w:r>
    </w:p>
    <w:p w:rsidR="00C0365D" w:rsidRDefault="009306A4">
      <w:pPr>
        <w:shd w:val="clear" w:color="auto" w:fill="FFFFFF"/>
        <w:ind w:firstLine="284"/>
        <w:jc w:val="both"/>
        <w:rPr>
          <w:color w:val="000000"/>
          <w:szCs w:val="23"/>
          <w:lang w:val="en-US"/>
        </w:rPr>
      </w:pPr>
      <w:r>
        <w:rPr>
          <w:color w:val="000000"/>
          <w:szCs w:val="23"/>
        </w:rPr>
        <w:t>Имеющаяся в настоящее время информация не позволяет сделать вывод о том, что какой-то тип граничных условий является более предпочтительным. Общие рекомендации сводятся к тому, чтобы отнести свободную границу как можно дальше от рассматриваемого помещения (системы помещений) за счет введения внешней области с целью уменьшить влияние граничного условия на результаты расчетов. Так, в одной из работ [22] использованная с этой целью внешняя область достигала 5 размеров рассматриваемого помещения. Вместе с тем проведенные во ВНИИПО исследования показали, что если вычислительные ресурсы не позволяют избавиться от влияния граничного условия описанным выше способом, целесообразно установить свободную границу непосредственно на проеме, с тем чтобы снизить влияние свободной границы за счет сокращения ее площади.</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center"/>
        <w:rPr>
          <w:b/>
          <w:color w:val="000000"/>
          <w:szCs w:val="23"/>
          <w:lang w:val="en-US"/>
        </w:rPr>
      </w:pPr>
      <w:r>
        <w:rPr>
          <w:b/>
          <w:color w:val="000000"/>
          <w:szCs w:val="23"/>
        </w:rPr>
        <w:t>4.5. Граничные условия на поверхности горючего</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szCs w:val="24"/>
        </w:rPr>
      </w:pPr>
      <w:r>
        <w:rPr>
          <w:color w:val="000000"/>
          <w:szCs w:val="23"/>
        </w:rPr>
        <w:t xml:space="preserve">Наиболее распространены два способа моделирования очага пожара. Первый состоит в задании источника паров горючего непосредственно внутри расчетной области. Второй </w:t>
      </w:r>
      <w:proofErr w:type="gramStart"/>
      <w:r>
        <w:rPr>
          <w:color w:val="000000"/>
          <w:szCs w:val="23"/>
        </w:rPr>
        <w:t>-в</w:t>
      </w:r>
      <w:proofErr w:type="gramEnd"/>
      <w:r>
        <w:rPr>
          <w:color w:val="000000"/>
          <w:szCs w:val="23"/>
        </w:rPr>
        <w:t xml:space="preserve"> задании потока паров горючего через граничную поверхность. Существует ряд сценариев, когда первый способ имеет определенные преимущества. Например, при моделировании горения штабеля древесины он позволяет учитывать вовлечение воздуха внутрь штабеля. Однако на практике наиболее часто используют второй способ.</w:t>
      </w:r>
    </w:p>
    <w:p w:rsidR="00C0365D" w:rsidRDefault="009306A4">
      <w:pPr>
        <w:shd w:val="clear" w:color="auto" w:fill="FFFFFF"/>
        <w:ind w:firstLine="284"/>
        <w:jc w:val="both"/>
        <w:rPr>
          <w:szCs w:val="24"/>
        </w:rPr>
      </w:pPr>
      <w:r>
        <w:rPr>
          <w:color w:val="000000"/>
          <w:szCs w:val="23"/>
        </w:rPr>
        <w:t xml:space="preserve">При этом скорость и температура потока паров горючего определяются либо из эмпирических соображении, либо с </w:t>
      </w:r>
      <w:proofErr w:type="gramStart"/>
      <w:r>
        <w:rPr>
          <w:color w:val="000000"/>
          <w:szCs w:val="23"/>
        </w:rPr>
        <w:t>помощью</w:t>
      </w:r>
      <w:proofErr w:type="gramEnd"/>
      <w:r>
        <w:rPr>
          <w:color w:val="000000"/>
          <w:szCs w:val="23"/>
        </w:rPr>
        <w:t xml:space="preserve"> используемой в расчете модели </w:t>
      </w:r>
      <w:proofErr w:type="spellStart"/>
      <w:r>
        <w:rPr>
          <w:color w:val="000000"/>
          <w:szCs w:val="23"/>
        </w:rPr>
        <w:t>газовыделения</w:t>
      </w:r>
      <w:proofErr w:type="spellEnd"/>
      <w:r>
        <w:rPr>
          <w:color w:val="000000"/>
          <w:szCs w:val="23"/>
        </w:rPr>
        <w:t xml:space="preserve">. Особое внимание необходимо уделить заданию граничных условий для турбулентных параметров </w:t>
      </w:r>
      <w:r>
        <w:rPr>
          <w:i/>
          <w:color w:val="000000"/>
          <w:szCs w:val="23"/>
          <w:lang w:val="en-US"/>
        </w:rPr>
        <w:t>k</w:t>
      </w:r>
      <w:r>
        <w:rPr>
          <w:iCs/>
          <w:color w:val="000000"/>
          <w:szCs w:val="23"/>
        </w:rPr>
        <w:t xml:space="preserve"> </w:t>
      </w:r>
      <w:r>
        <w:rPr>
          <w:color w:val="000000"/>
          <w:szCs w:val="23"/>
        </w:rPr>
        <w:t xml:space="preserve">и </w:t>
      </w:r>
      <w:r>
        <w:rPr>
          <w:color w:val="000000"/>
          <w:szCs w:val="23"/>
        </w:rPr>
        <w:sym w:font="Symbol" w:char="F065"/>
      </w:r>
      <w:r>
        <w:rPr>
          <w:color w:val="000000"/>
          <w:szCs w:val="23"/>
        </w:rPr>
        <w:t>. Как показывают экспериментальные исследования [23], в тонком слое вблизи границы горючего, происходит резкое снижение величины турбулентной кинетической энергии от значений, характерных для процессов, протекающих в области пламени, до значений, характерных для потока паров горючего.</w:t>
      </w:r>
    </w:p>
    <w:p w:rsidR="00C0365D" w:rsidRDefault="009306A4">
      <w:pPr>
        <w:shd w:val="clear" w:color="auto" w:fill="FFFFFF"/>
        <w:ind w:firstLine="284"/>
        <w:jc w:val="both"/>
        <w:rPr>
          <w:color w:val="000000"/>
          <w:szCs w:val="23"/>
        </w:rPr>
      </w:pPr>
      <w:r>
        <w:rPr>
          <w:color w:val="000000"/>
          <w:szCs w:val="23"/>
        </w:rPr>
        <w:t xml:space="preserve">Стандартная </w:t>
      </w:r>
      <w:r>
        <w:rPr>
          <w:i/>
          <w:color w:val="000000"/>
          <w:szCs w:val="23"/>
          <w:lang w:val="en-US"/>
        </w:rPr>
        <w:t>k</w:t>
      </w:r>
      <w:r>
        <w:rPr>
          <w:color w:val="000000"/>
          <w:szCs w:val="23"/>
        </w:rPr>
        <w:t>-</w:t>
      </w:r>
      <w:r>
        <w:rPr>
          <w:color w:val="000000"/>
          <w:szCs w:val="23"/>
        </w:rPr>
        <w:sym w:font="Symbol" w:char="F065"/>
      </w:r>
      <w:r>
        <w:rPr>
          <w:color w:val="000000"/>
          <w:szCs w:val="23"/>
        </w:rPr>
        <w:t xml:space="preserve"> модель турбулентности не позволяет смоделировать этот эффект, поэтому использование в качестве граничных условий значений </w:t>
      </w:r>
      <w:r>
        <w:rPr>
          <w:i/>
          <w:color w:val="000000"/>
          <w:szCs w:val="23"/>
          <w:lang w:val="en-US"/>
        </w:rPr>
        <w:t>k</w:t>
      </w:r>
      <w:r>
        <w:rPr>
          <w:iCs/>
          <w:color w:val="000000"/>
          <w:szCs w:val="23"/>
        </w:rPr>
        <w:t xml:space="preserve"> </w:t>
      </w:r>
      <w:r>
        <w:rPr>
          <w:color w:val="000000"/>
          <w:szCs w:val="23"/>
        </w:rPr>
        <w:t xml:space="preserve">и </w:t>
      </w:r>
      <w:r>
        <w:rPr>
          <w:color w:val="000000"/>
          <w:szCs w:val="23"/>
        </w:rPr>
        <w:sym w:font="Symbol" w:char="F065"/>
      </w:r>
      <w:r>
        <w:rPr>
          <w:color w:val="000000"/>
          <w:szCs w:val="23"/>
        </w:rPr>
        <w:t xml:space="preserve">, соответствующих параметрам потока горючего, приводит к занижению значений турбулентной вязкости в области пламени и, как следствие, к завышению значений скоростей и температур в области пламени и восходящей свободно-конвективной струи [24]. Строгого решения задачи о постановке этих граничных условий на данный момент не существует. Для практических расчетов в качестве граничных условий используют искусственные значения </w:t>
      </w:r>
      <w:r>
        <w:rPr>
          <w:i/>
          <w:color w:val="000000"/>
          <w:szCs w:val="23"/>
          <w:lang w:val="en-US"/>
        </w:rPr>
        <w:t>k</w:t>
      </w:r>
      <w:r>
        <w:rPr>
          <w:iCs/>
          <w:color w:val="000000"/>
          <w:szCs w:val="23"/>
        </w:rPr>
        <w:t xml:space="preserve"> </w:t>
      </w:r>
      <w:r>
        <w:rPr>
          <w:color w:val="000000"/>
          <w:szCs w:val="23"/>
        </w:rPr>
        <w:t xml:space="preserve">и </w:t>
      </w:r>
      <w:r>
        <w:rPr>
          <w:color w:val="000000"/>
          <w:szCs w:val="23"/>
        </w:rPr>
        <w:sym w:font="Symbol" w:char="F065"/>
      </w:r>
      <w:r>
        <w:rPr>
          <w:color w:val="000000"/>
          <w:szCs w:val="23"/>
        </w:rPr>
        <w:t xml:space="preserve"> [25-27], обеспечивающие разумную величину турбулентной вязкости в области пламени без рассмотрения процессов, протекающих в тонком слое вблизи поверхности горючего. Так, проведенные исследования [24] показали, что хорошие результаты при использовании </w:t>
      </w:r>
      <w:r>
        <w:rPr>
          <w:i/>
          <w:color w:val="000000"/>
          <w:szCs w:val="23"/>
          <w:lang w:val="en-US"/>
        </w:rPr>
        <w:t>k</w:t>
      </w:r>
      <w:r>
        <w:rPr>
          <w:iCs/>
          <w:color w:val="000000"/>
          <w:szCs w:val="23"/>
        </w:rPr>
        <w:t>-</w:t>
      </w:r>
      <w:r>
        <w:rPr>
          <w:color w:val="000000"/>
          <w:szCs w:val="23"/>
        </w:rPr>
        <w:sym w:font="Symbol" w:char="F065"/>
      </w:r>
      <w:r>
        <w:rPr>
          <w:iCs/>
          <w:color w:val="000000"/>
          <w:szCs w:val="23"/>
        </w:rPr>
        <w:t xml:space="preserve"> </w:t>
      </w:r>
      <w:r>
        <w:rPr>
          <w:color w:val="000000"/>
          <w:szCs w:val="23"/>
        </w:rPr>
        <w:t xml:space="preserve">модели в сочетании с диффузионно-вихревой моделью горения [13] дает использование значений </w:t>
      </w:r>
      <w:r>
        <w:rPr>
          <w:i/>
          <w:color w:val="000000"/>
          <w:szCs w:val="23"/>
          <w:lang w:val="en-US"/>
        </w:rPr>
        <w:t>k</w:t>
      </w:r>
      <w:r>
        <w:rPr>
          <w:iCs/>
          <w:color w:val="000000"/>
          <w:szCs w:val="23"/>
        </w:rPr>
        <w:t xml:space="preserve"> =</w:t>
      </w:r>
      <w:r>
        <w:rPr>
          <w:color w:val="000000"/>
          <w:szCs w:val="23"/>
        </w:rPr>
        <w:t xml:space="preserve"> 0,3 м</w:t>
      </w:r>
      <w:proofErr w:type="gramStart"/>
      <w:r>
        <w:rPr>
          <w:color w:val="000000"/>
          <w:szCs w:val="23"/>
          <w:vertAlign w:val="superscript"/>
        </w:rPr>
        <w:t>2</w:t>
      </w:r>
      <w:proofErr w:type="gramEnd"/>
      <w:r>
        <w:rPr>
          <w:color w:val="000000"/>
          <w:szCs w:val="23"/>
        </w:rPr>
        <w:t>/с</w:t>
      </w:r>
      <w:r>
        <w:rPr>
          <w:color w:val="000000"/>
          <w:szCs w:val="23"/>
          <w:vertAlign w:val="superscript"/>
        </w:rPr>
        <w:t>2</w:t>
      </w:r>
      <w:r>
        <w:rPr>
          <w:color w:val="000000"/>
          <w:szCs w:val="23"/>
        </w:rPr>
        <w:t xml:space="preserve"> и </w:t>
      </w:r>
      <w:r>
        <w:rPr>
          <w:color w:val="000000"/>
          <w:szCs w:val="23"/>
        </w:rPr>
        <w:sym w:font="Symbol" w:char="F065"/>
      </w:r>
      <w:r>
        <w:rPr>
          <w:color w:val="000000"/>
          <w:szCs w:val="23"/>
        </w:rPr>
        <w:t xml:space="preserve"> = 1</w:t>
      </w:r>
      <w:r>
        <w:rPr>
          <w:color w:val="000000"/>
          <w:szCs w:val="23"/>
        </w:rPr>
        <w:sym w:font="Symbol" w:char="F0D7"/>
      </w:r>
      <w:r>
        <w:rPr>
          <w:color w:val="000000"/>
          <w:szCs w:val="23"/>
        </w:rPr>
        <w:t>10</w:t>
      </w:r>
      <w:r>
        <w:rPr>
          <w:color w:val="000000"/>
          <w:szCs w:val="23"/>
          <w:vertAlign w:val="superscript"/>
        </w:rPr>
        <w:t>-6</w:t>
      </w:r>
      <w:r>
        <w:rPr>
          <w:color w:val="000000"/>
          <w:szCs w:val="23"/>
        </w:rPr>
        <w:t xml:space="preserve"> м</w:t>
      </w:r>
      <w:r>
        <w:rPr>
          <w:color w:val="000000"/>
          <w:szCs w:val="23"/>
          <w:vertAlign w:val="superscript"/>
        </w:rPr>
        <w:t>2</w:t>
      </w:r>
      <w:r>
        <w:rPr>
          <w:color w:val="000000"/>
          <w:szCs w:val="23"/>
        </w:rPr>
        <w:t>/</w:t>
      </w:r>
      <w:r>
        <w:rPr>
          <w:color w:val="000000"/>
          <w:szCs w:val="23"/>
          <w:lang w:val="en-US"/>
        </w:rPr>
        <w:t>c</w:t>
      </w:r>
      <w:r>
        <w:rPr>
          <w:color w:val="000000"/>
          <w:szCs w:val="23"/>
          <w:vertAlign w:val="superscript"/>
        </w:rPr>
        <w:t>3</w:t>
      </w:r>
      <w:r>
        <w:rPr>
          <w:color w:val="000000"/>
          <w:szCs w:val="23"/>
        </w:rPr>
        <w:t>.</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 xml:space="preserve">5. ПОРЯДОК ПРОВЕДЕНИЯ РАСЧЕТНОЙ ОЦЕНКИ ПОЖАРНОЙ ОПАСНОСТИ </w:t>
      </w:r>
      <w:r>
        <w:rPr>
          <w:b/>
          <w:color w:val="000000"/>
          <w:szCs w:val="23"/>
        </w:rPr>
        <w:lastRenderedPageBreak/>
        <w:t>КОНКРЕТНОГО ОБЪЕКТА</w:t>
      </w:r>
    </w:p>
    <w:p w:rsidR="00C0365D" w:rsidRDefault="00C0365D">
      <w:pPr>
        <w:shd w:val="clear" w:color="auto" w:fill="FFFFFF"/>
        <w:ind w:firstLine="284"/>
        <w:jc w:val="both"/>
        <w:rPr>
          <w:szCs w:val="24"/>
        </w:rPr>
      </w:pPr>
    </w:p>
    <w:p w:rsidR="00C0365D" w:rsidRDefault="009306A4">
      <w:pPr>
        <w:shd w:val="clear" w:color="auto" w:fill="FFFFFF"/>
        <w:ind w:firstLine="284"/>
        <w:jc w:val="both"/>
        <w:rPr>
          <w:iCs/>
          <w:color w:val="000000"/>
          <w:szCs w:val="19"/>
        </w:rPr>
      </w:pPr>
      <w:r>
        <w:rPr>
          <w:color w:val="000000"/>
          <w:szCs w:val="23"/>
        </w:rPr>
        <w:t>Порядок проведения расчетной оценки пожарной опасности конкретного объекта в виде блок-схемы представлен на рис. 1.</w:t>
      </w:r>
    </w:p>
    <w:p w:rsidR="00C0365D" w:rsidRDefault="009306A4">
      <w:pPr>
        <w:shd w:val="clear" w:color="auto" w:fill="FFFFFF"/>
        <w:ind w:firstLine="284"/>
        <w:jc w:val="both"/>
        <w:rPr>
          <w:szCs w:val="24"/>
        </w:rPr>
      </w:pPr>
      <w:r>
        <w:rPr>
          <w:b/>
          <w:color w:val="000000"/>
          <w:szCs w:val="23"/>
        </w:rPr>
        <w:t>Сбор исходных данных</w:t>
      </w:r>
      <w:r>
        <w:rPr>
          <w:bCs/>
          <w:color w:val="000000"/>
          <w:szCs w:val="23"/>
        </w:rPr>
        <w:t xml:space="preserve"> </w:t>
      </w:r>
      <w:r>
        <w:rPr>
          <w:color w:val="000000"/>
          <w:szCs w:val="23"/>
        </w:rPr>
        <w:t>включает в себя изучение:</w:t>
      </w:r>
    </w:p>
    <w:p w:rsidR="00C0365D" w:rsidRDefault="009306A4">
      <w:pPr>
        <w:shd w:val="clear" w:color="auto" w:fill="FFFFFF"/>
        <w:ind w:firstLine="284"/>
        <w:jc w:val="both"/>
        <w:rPr>
          <w:szCs w:val="24"/>
        </w:rPr>
      </w:pPr>
      <w:r>
        <w:rPr>
          <w:color w:val="000000"/>
          <w:szCs w:val="23"/>
        </w:rPr>
        <w:t>объемно-планировочных решений объекта;</w:t>
      </w:r>
    </w:p>
    <w:p w:rsidR="00C0365D" w:rsidRDefault="009306A4">
      <w:pPr>
        <w:shd w:val="clear" w:color="auto" w:fill="FFFFFF"/>
        <w:ind w:firstLine="284"/>
        <w:jc w:val="both"/>
        <w:rPr>
          <w:szCs w:val="24"/>
        </w:rPr>
      </w:pPr>
      <w:r>
        <w:rPr>
          <w:color w:val="000000"/>
          <w:szCs w:val="23"/>
        </w:rPr>
        <w:t>теплофизических характеристик ограждающих конструкций и размещенного на объекте оборудования;</w:t>
      </w:r>
    </w:p>
    <w:p w:rsidR="00C0365D" w:rsidRDefault="009306A4">
      <w:pPr>
        <w:shd w:val="clear" w:color="auto" w:fill="FFFFFF"/>
        <w:ind w:firstLine="284"/>
        <w:jc w:val="both"/>
        <w:rPr>
          <w:szCs w:val="24"/>
        </w:rPr>
      </w:pPr>
      <w:r>
        <w:rPr>
          <w:color w:val="000000"/>
          <w:szCs w:val="23"/>
        </w:rPr>
        <w:t>вида, количества и расположения горючих материалов;</w:t>
      </w:r>
    </w:p>
    <w:p w:rsidR="00C0365D" w:rsidRDefault="009306A4">
      <w:pPr>
        <w:shd w:val="clear" w:color="auto" w:fill="FFFFFF"/>
        <w:ind w:firstLine="284"/>
        <w:jc w:val="both"/>
        <w:rPr>
          <w:szCs w:val="24"/>
        </w:rPr>
      </w:pPr>
      <w:r>
        <w:rPr>
          <w:color w:val="000000"/>
          <w:szCs w:val="23"/>
        </w:rPr>
        <w:t>количества и вероятного расположения людей в здании;</w:t>
      </w:r>
    </w:p>
    <w:p w:rsidR="00C0365D" w:rsidRDefault="009306A4">
      <w:pPr>
        <w:shd w:val="clear" w:color="auto" w:fill="FFFFFF"/>
        <w:ind w:firstLine="284"/>
        <w:jc w:val="both"/>
        <w:rPr>
          <w:szCs w:val="24"/>
        </w:rPr>
      </w:pPr>
      <w:r>
        <w:rPr>
          <w:color w:val="000000"/>
          <w:szCs w:val="23"/>
        </w:rPr>
        <w:t>материальной и социальной значимости объекта;</w:t>
      </w:r>
    </w:p>
    <w:p w:rsidR="00C0365D" w:rsidRDefault="009306A4">
      <w:pPr>
        <w:shd w:val="clear" w:color="auto" w:fill="FFFFFF"/>
        <w:ind w:firstLine="284"/>
        <w:jc w:val="both"/>
        <w:rPr>
          <w:szCs w:val="24"/>
        </w:rPr>
      </w:pPr>
      <w:r>
        <w:rPr>
          <w:color w:val="000000"/>
          <w:szCs w:val="23"/>
        </w:rPr>
        <w:t>систем обнаружения и тушения пожара, противодымной защиты и огнезащиты, системы обеспечения безопасности людей.</w:t>
      </w:r>
    </w:p>
    <w:p w:rsidR="00C0365D" w:rsidRDefault="009306A4">
      <w:pPr>
        <w:shd w:val="clear" w:color="auto" w:fill="FFFFFF"/>
        <w:ind w:firstLine="284"/>
        <w:jc w:val="both"/>
        <w:rPr>
          <w:szCs w:val="24"/>
        </w:rPr>
      </w:pPr>
      <w:proofErr w:type="gramStart"/>
      <w:r>
        <w:rPr>
          <w:color w:val="000000"/>
          <w:szCs w:val="23"/>
        </w:rPr>
        <w:t>Исходя из собранных данных производится</w:t>
      </w:r>
      <w:proofErr w:type="gramEnd"/>
      <w:r>
        <w:rPr>
          <w:color w:val="000000"/>
          <w:szCs w:val="23"/>
        </w:rPr>
        <w:t xml:space="preserve"> </w:t>
      </w:r>
      <w:r>
        <w:rPr>
          <w:b/>
          <w:color w:val="000000"/>
          <w:szCs w:val="23"/>
        </w:rPr>
        <w:t>качественный анализ пожарной опасности</w:t>
      </w:r>
      <w:r>
        <w:rPr>
          <w:bCs/>
          <w:color w:val="000000"/>
          <w:szCs w:val="23"/>
        </w:rPr>
        <w:t xml:space="preserve"> </w:t>
      </w:r>
      <w:r>
        <w:rPr>
          <w:color w:val="000000"/>
          <w:szCs w:val="23"/>
        </w:rPr>
        <w:t>объекта. При этом учитываются:</w:t>
      </w:r>
    </w:p>
    <w:p w:rsidR="00C0365D" w:rsidRDefault="009306A4">
      <w:pPr>
        <w:shd w:val="clear" w:color="auto" w:fill="FFFFFF"/>
        <w:ind w:firstLine="284"/>
        <w:jc w:val="both"/>
        <w:rPr>
          <w:szCs w:val="24"/>
        </w:rPr>
      </w:pPr>
      <w:r>
        <w:rPr>
          <w:color w:val="000000"/>
          <w:szCs w:val="23"/>
        </w:rPr>
        <w:t>вероятность возникновения пожара;</w:t>
      </w:r>
    </w:p>
    <w:p w:rsidR="00C0365D" w:rsidRDefault="009306A4">
      <w:pPr>
        <w:shd w:val="clear" w:color="auto" w:fill="FFFFFF"/>
        <w:ind w:firstLine="284"/>
        <w:jc w:val="both"/>
        <w:rPr>
          <w:szCs w:val="24"/>
        </w:rPr>
      </w:pPr>
      <w:r>
        <w:rPr>
          <w:color w:val="000000"/>
          <w:szCs w:val="23"/>
        </w:rPr>
        <w:t>возможная динамика развития пожара;</w:t>
      </w:r>
    </w:p>
    <w:p w:rsidR="00C0365D" w:rsidRDefault="009306A4">
      <w:pPr>
        <w:shd w:val="clear" w:color="auto" w:fill="FFFFFF"/>
        <w:ind w:firstLine="284"/>
        <w:jc w:val="both"/>
        <w:rPr>
          <w:szCs w:val="24"/>
        </w:rPr>
      </w:pPr>
      <w:r>
        <w:rPr>
          <w:color w:val="000000"/>
          <w:szCs w:val="23"/>
        </w:rPr>
        <w:t>наличие и характеристики систем противопожарной защиты (СППЗ);</w:t>
      </w:r>
    </w:p>
    <w:p w:rsidR="00C0365D" w:rsidRDefault="009306A4">
      <w:pPr>
        <w:shd w:val="clear" w:color="auto" w:fill="FFFFFF"/>
        <w:ind w:firstLine="284"/>
        <w:jc w:val="both"/>
        <w:rPr>
          <w:szCs w:val="24"/>
        </w:rPr>
      </w:pPr>
      <w:r>
        <w:rPr>
          <w:color w:val="000000"/>
          <w:szCs w:val="23"/>
        </w:rPr>
        <w:t>вероятность и возможные последствия воздействия пожара на людей, конструкцию здания и материальные ценности;</w:t>
      </w:r>
    </w:p>
    <w:p w:rsidR="00C0365D" w:rsidRDefault="009306A4">
      <w:pPr>
        <w:shd w:val="clear" w:color="auto" w:fill="FFFFFF"/>
        <w:ind w:firstLine="284"/>
        <w:jc w:val="both"/>
        <w:rPr>
          <w:szCs w:val="24"/>
        </w:rPr>
      </w:pPr>
      <w:r>
        <w:rPr>
          <w:color w:val="000000"/>
          <w:szCs w:val="23"/>
        </w:rPr>
        <w:t>соответствие объекта и его СППЗ требованиям противопожарных норм.</w:t>
      </w:r>
    </w:p>
    <w:p w:rsidR="00C0365D" w:rsidRDefault="009306A4">
      <w:pPr>
        <w:shd w:val="clear" w:color="auto" w:fill="FFFFFF"/>
        <w:ind w:firstLine="284"/>
        <w:jc w:val="both"/>
        <w:rPr>
          <w:szCs w:val="24"/>
        </w:rPr>
      </w:pPr>
      <w:r>
        <w:rPr>
          <w:color w:val="000000"/>
          <w:szCs w:val="23"/>
        </w:rPr>
        <w:t xml:space="preserve">На основе проведенного анализа ставится задача исследования и формулируется соответствующий ей количественный критерий оценки пожарной опасности объекта. Например, если целью расчетов является оценка воздействия пожара на конструкции или уровень безопасности людей в случае пожара, то соответствующими критериями </w:t>
      </w:r>
      <w:r>
        <w:rPr>
          <w:i/>
          <w:iCs/>
          <w:color w:val="000000"/>
          <w:szCs w:val="23"/>
        </w:rPr>
        <w:t>будут фактическая огнестойкость</w:t>
      </w:r>
      <w:r>
        <w:rPr>
          <w:iCs/>
          <w:color w:val="000000"/>
          <w:szCs w:val="23"/>
        </w:rPr>
        <w:t xml:space="preserve">, </w:t>
      </w:r>
      <w:r>
        <w:rPr>
          <w:color w:val="000000"/>
          <w:szCs w:val="23"/>
        </w:rPr>
        <w:t xml:space="preserve">определяемая динамикой прогрева конструкций и </w:t>
      </w:r>
      <w:r>
        <w:rPr>
          <w:i/>
          <w:color w:val="000000"/>
          <w:szCs w:val="23"/>
        </w:rPr>
        <w:t>время блокирования</w:t>
      </w:r>
      <w:r>
        <w:rPr>
          <w:iCs/>
          <w:color w:val="000000"/>
          <w:szCs w:val="23"/>
        </w:rPr>
        <w:t xml:space="preserve"> </w:t>
      </w:r>
      <w:r>
        <w:rPr>
          <w:color w:val="000000"/>
          <w:szCs w:val="23"/>
        </w:rPr>
        <w:t>путей эвакуации, определяемое распределением значений показателей ОФП в объеме помещения.</w:t>
      </w:r>
    </w:p>
    <w:p w:rsidR="00C0365D" w:rsidRDefault="009306A4">
      <w:pPr>
        <w:shd w:val="clear" w:color="auto" w:fill="FFFFFF"/>
        <w:ind w:firstLine="284"/>
        <w:jc w:val="both"/>
        <w:rPr>
          <w:szCs w:val="24"/>
        </w:rPr>
      </w:pPr>
      <w:r>
        <w:rPr>
          <w:color w:val="000000"/>
          <w:szCs w:val="23"/>
        </w:rPr>
        <w:t xml:space="preserve">Этап </w:t>
      </w:r>
      <w:r>
        <w:rPr>
          <w:b/>
          <w:color w:val="000000"/>
          <w:szCs w:val="23"/>
        </w:rPr>
        <w:t>количественного анализа пожарной опасности</w:t>
      </w:r>
      <w:r>
        <w:rPr>
          <w:bCs/>
          <w:color w:val="000000"/>
          <w:szCs w:val="23"/>
        </w:rPr>
        <w:t xml:space="preserve"> </w:t>
      </w:r>
      <w:r>
        <w:rPr>
          <w:color w:val="000000"/>
          <w:szCs w:val="23"/>
        </w:rPr>
        <w:t>начинается с экспертного определения сценария или сценариев пожара, при которых ожидается достижение критерием "наихудшего" значения.</w:t>
      </w:r>
    </w:p>
    <w:p w:rsidR="00C0365D" w:rsidRDefault="00C0365D">
      <w:pPr>
        <w:shd w:val="clear" w:color="auto" w:fill="FFFFFF"/>
        <w:ind w:firstLine="284"/>
        <w:jc w:val="both"/>
        <w:rPr>
          <w:szCs w:val="24"/>
        </w:rPr>
      </w:pPr>
    </w:p>
    <w:p w:rsidR="00C0365D" w:rsidRDefault="00426722">
      <w:pPr>
        <w:ind w:firstLine="284"/>
        <w:jc w:val="center"/>
        <w:rPr>
          <w:szCs w:val="24"/>
        </w:rPr>
      </w:pPr>
      <w:r>
        <w:rPr>
          <w:noProof/>
          <w:szCs w:val="24"/>
        </w:rPr>
        <w:lastRenderedPageBreak/>
        <w:drawing>
          <wp:inline distT="0" distB="0" distL="0" distR="0">
            <wp:extent cx="3048000" cy="4533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0" cy="4533900"/>
                    </a:xfrm>
                    <a:prstGeom prst="rect">
                      <a:avLst/>
                    </a:prstGeom>
                    <a:noFill/>
                    <a:ln>
                      <a:noFill/>
                    </a:ln>
                  </pic:spPr>
                </pic:pic>
              </a:graphicData>
            </a:graphic>
          </wp:inline>
        </w:drawing>
      </w:r>
    </w:p>
    <w:p w:rsidR="00C0365D" w:rsidRDefault="00C0365D">
      <w:pPr>
        <w:ind w:firstLine="284"/>
        <w:jc w:val="center"/>
        <w:rPr>
          <w:szCs w:val="24"/>
        </w:rPr>
      </w:pPr>
    </w:p>
    <w:p w:rsidR="00C0365D" w:rsidRDefault="009306A4">
      <w:pPr>
        <w:shd w:val="clear" w:color="auto" w:fill="FFFFFF"/>
        <w:ind w:firstLine="284"/>
        <w:jc w:val="center"/>
        <w:rPr>
          <w:i/>
          <w:color w:val="000000"/>
          <w:szCs w:val="19"/>
        </w:rPr>
      </w:pPr>
      <w:r>
        <w:rPr>
          <w:i/>
          <w:color w:val="000000"/>
          <w:szCs w:val="19"/>
        </w:rPr>
        <w:t>Рис. 1. Порядок проведения расчетной оценки пожарной опасности объекта</w:t>
      </w:r>
    </w:p>
    <w:p w:rsidR="00C0365D" w:rsidRDefault="00C0365D">
      <w:pPr>
        <w:shd w:val="clear" w:color="auto" w:fill="FFFFFF"/>
        <w:ind w:firstLine="284"/>
        <w:jc w:val="center"/>
        <w:rPr>
          <w:iCs/>
          <w:color w:val="000000"/>
          <w:szCs w:val="19"/>
        </w:rPr>
      </w:pPr>
    </w:p>
    <w:p w:rsidR="00C0365D" w:rsidRDefault="009306A4">
      <w:pPr>
        <w:shd w:val="clear" w:color="auto" w:fill="FFFFFF"/>
        <w:ind w:firstLine="284"/>
        <w:jc w:val="both"/>
        <w:rPr>
          <w:color w:val="000000"/>
          <w:szCs w:val="22"/>
        </w:rPr>
      </w:pPr>
      <w:r>
        <w:rPr>
          <w:color w:val="000000"/>
          <w:szCs w:val="23"/>
        </w:rPr>
        <w:t>Затем формулируется математическая модель, соответствующая данному сценарию, и производится моделирование динамики развития пожара. На основании полученных результатов рассчитывается значение установленного критерия, которое сравнивается с предельно допустимым значением. В случае</w:t>
      </w:r>
      <w:proofErr w:type="gramStart"/>
      <w:r>
        <w:rPr>
          <w:color w:val="000000"/>
          <w:szCs w:val="23"/>
        </w:rPr>
        <w:t>,</w:t>
      </w:r>
      <w:proofErr w:type="gramEnd"/>
      <w:r>
        <w:rPr>
          <w:color w:val="000000"/>
          <w:szCs w:val="23"/>
        </w:rPr>
        <w:t xml:space="preserve"> если значение критерия не является допустимым, произ</w:t>
      </w:r>
      <w:r>
        <w:rPr>
          <w:color w:val="000000"/>
          <w:szCs w:val="22"/>
        </w:rPr>
        <w:t>водится корректировка СППЗ, объемно-планировочных решений, размещения людей и т.д. в целях повышения уровня пожарной безопасности и осуществляется повторный расчет для скорректированного сценария. В случае</w:t>
      </w:r>
      <w:proofErr w:type="gramStart"/>
      <w:r>
        <w:rPr>
          <w:color w:val="000000"/>
          <w:szCs w:val="22"/>
        </w:rPr>
        <w:t>,</w:t>
      </w:r>
      <w:proofErr w:type="gramEnd"/>
      <w:r>
        <w:rPr>
          <w:color w:val="000000"/>
          <w:szCs w:val="22"/>
        </w:rPr>
        <w:t xml:space="preserve"> если значение критерия является допустимым, на основе полученной количественной картины пожара экспертно оценивается, является ли принятый сценарий пожара "наихудшим", и при необходимости производится корректировка сценария (в плане возникновения и развития пожара) и поверочный просчет параметров пожара. Конечным результатом оценки являются заключение о степени пожарной опасности объекта и рекомендации по мероприятиям его противопожарной защиты.</w:t>
      </w:r>
    </w:p>
    <w:p w:rsidR="00C0365D" w:rsidRDefault="00C0365D">
      <w:pPr>
        <w:shd w:val="clear" w:color="auto" w:fill="FFFFFF"/>
        <w:ind w:firstLine="284"/>
        <w:jc w:val="both"/>
        <w:rPr>
          <w:color w:val="000000"/>
          <w:szCs w:val="22"/>
        </w:rPr>
      </w:pPr>
    </w:p>
    <w:p w:rsidR="00C0365D" w:rsidRDefault="00C0365D">
      <w:pPr>
        <w:shd w:val="clear" w:color="auto" w:fill="FFFFFF"/>
        <w:ind w:firstLine="284"/>
        <w:jc w:val="both"/>
        <w:rPr>
          <w:szCs w:val="24"/>
        </w:rPr>
      </w:pPr>
    </w:p>
    <w:p w:rsidR="00C0365D" w:rsidRDefault="009306A4">
      <w:pPr>
        <w:shd w:val="clear" w:color="auto" w:fill="FFFFFF"/>
        <w:ind w:firstLine="284"/>
        <w:jc w:val="right"/>
        <w:rPr>
          <w:i/>
          <w:color w:val="000000"/>
          <w:szCs w:val="23"/>
        </w:rPr>
      </w:pPr>
      <w:r>
        <w:rPr>
          <w:i/>
          <w:color w:val="000000"/>
          <w:szCs w:val="23"/>
        </w:rPr>
        <w:t>Приложение</w:t>
      </w:r>
    </w:p>
    <w:p w:rsidR="00C0365D" w:rsidRDefault="00C0365D">
      <w:pPr>
        <w:shd w:val="clear" w:color="auto" w:fill="FFFFFF"/>
        <w:ind w:firstLine="284"/>
        <w:jc w:val="center"/>
        <w:rPr>
          <w:iCs/>
          <w:color w:val="000000"/>
          <w:szCs w:val="23"/>
        </w:rPr>
      </w:pPr>
    </w:p>
    <w:p w:rsidR="00C0365D" w:rsidRDefault="009306A4">
      <w:pPr>
        <w:shd w:val="clear" w:color="auto" w:fill="FFFFFF"/>
        <w:ind w:firstLine="284"/>
        <w:jc w:val="center"/>
        <w:rPr>
          <w:b/>
          <w:color w:val="000000"/>
          <w:szCs w:val="23"/>
        </w:rPr>
      </w:pPr>
      <w:r>
        <w:rPr>
          <w:b/>
          <w:color w:val="000000"/>
          <w:szCs w:val="23"/>
        </w:rPr>
        <w:t>ПРИМЕР РАСЧЕТА</w:t>
      </w:r>
    </w:p>
    <w:p w:rsidR="00C0365D" w:rsidRDefault="00C0365D">
      <w:pPr>
        <w:shd w:val="clear" w:color="auto" w:fill="FFFFFF"/>
        <w:ind w:firstLine="284"/>
        <w:jc w:val="center"/>
        <w:rPr>
          <w:szCs w:val="24"/>
        </w:rPr>
      </w:pPr>
    </w:p>
    <w:p w:rsidR="00C0365D" w:rsidRDefault="009306A4">
      <w:pPr>
        <w:shd w:val="clear" w:color="auto" w:fill="FFFFFF"/>
        <w:ind w:firstLine="284"/>
        <w:jc w:val="center"/>
        <w:rPr>
          <w:b/>
          <w:color w:val="000000"/>
          <w:szCs w:val="23"/>
        </w:rPr>
      </w:pPr>
      <w:r>
        <w:rPr>
          <w:b/>
          <w:color w:val="000000"/>
          <w:szCs w:val="23"/>
        </w:rPr>
        <w:t>Характеристика объекта</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 xml:space="preserve">Рассматриваемое пятиэтажное здание </w:t>
      </w:r>
      <w:r>
        <w:rPr>
          <w:color w:val="000000"/>
          <w:szCs w:val="22"/>
          <w:lang w:val="en-US"/>
        </w:rPr>
        <w:t>II</w:t>
      </w:r>
      <w:r>
        <w:rPr>
          <w:color w:val="000000"/>
          <w:szCs w:val="22"/>
        </w:rPr>
        <w:t xml:space="preserve"> степени огнестойкости является многофункциональным комплексом и включает в себя спальную зону с номерами, административно-бытовую часть и учебные помещения. Пожарная нагрузка представлена офисной и бытовой мебелью, оргтехникой, горючими материалами отделки помещений. В здании одновременно могут находиться 255 человек, которые распределены по этажам следующим образом: на 1-м этаже 34 человека; на 2-м - 48; на 3-м - 96; на 4-м - 59; на 5-м - 18 </w:t>
      </w:r>
      <w:r>
        <w:rPr>
          <w:color w:val="000000"/>
          <w:szCs w:val="22"/>
        </w:rPr>
        <w:lastRenderedPageBreak/>
        <w:t>человек.</w:t>
      </w:r>
    </w:p>
    <w:p w:rsidR="00C0365D" w:rsidRDefault="009306A4">
      <w:pPr>
        <w:shd w:val="clear" w:color="auto" w:fill="FFFFFF"/>
        <w:ind w:firstLine="284"/>
        <w:jc w:val="both"/>
        <w:rPr>
          <w:szCs w:val="24"/>
        </w:rPr>
      </w:pPr>
      <w:r>
        <w:rPr>
          <w:color w:val="000000"/>
          <w:szCs w:val="22"/>
        </w:rPr>
        <w:t>Система противопожарной защиты представлена:</w:t>
      </w:r>
    </w:p>
    <w:p w:rsidR="00C0365D" w:rsidRDefault="009306A4">
      <w:pPr>
        <w:shd w:val="clear" w:color="auto" w:fill="FFFFFF"/>
        <w:ind w:firstLine="284"/>
        <w:jc w:val="both"/>
        <w:rPr>
          <w:szCs w:val="24"/>
        </w:rPr>
      </w:pPr>
      <w:r>
        <w:rPr>
          <w:color w:val="000000"/>
          <w:szCs w:val="22"/>
        </w:rPr>
        <w:t xml:space="preserve">тепловыми пожарными </w:t>
      </w:r>
      <w:proofErr w:type="spellStart"/>
      <w:r>
        <w:rPr>
          <w:color w:val="000000"/>
          <w:szCs w:val="22"/>
        </w:rPr>
        <w:t>извещателями</w:t>
      </w:r>
      <w:proofErr w:type="spellEnd"/>
      <w:r>
        <w:rPr>
          <w:color w:val="000000"/>
          <w:szCs w:val="22"/>
        </w:rPr>
        <w:t>;</w:t>
      </w:r>
    </w:p>
    <w:p w:rsidR="00C0365D" w:rsidRDefault="009306A4">
      <w:pPr>
        <w:shd w:val="clear" w:color="auto" w:fill="FFFFFF"/>
        <w:ind w:firstLine="284"/>
        <w:jc w:val="both"/>
        <w:rPr>
          <w:szCs w:val="24"/>
        </w:rPr>
      </w:pPr>
      <w:r>
        <w:rPr>
          <w:color w:val="000000"/>
          <w:szCs w:val="22"/>
        </w:rPr>
        <w:t>незадымляемыми лестничными клетками;</w:t>
      </w:r>
    </w:p>
    <w:p w:rsidR="00C0365D" w:rsidRDefault="009306A4">
      <w:pPr>
        <w:shd w:val="clear" w:color="auto" w:fill="FFFFFF"/>
        <w:ind w:firstLine="284"/>
        <w:jc w:val="both"/>
        <w:rPr>
          <w:szCs w:val="24"/>
        </w:rPr>
      </w:pPr>
      <w:r>
        <w:rPr>
          <w:color w:val="000000"/>
          <w:szCs w:val="22"/>
        </w:rPr>
        <w:t>системой оповещения о пожаре 2-го типа;</w:t>
      </w:r>
    </w:p>
    <w:p w:rsidR="00C0365D" w:rsidRDefault="009306A4">
      <w:pPr>
        <w:shd w:val="clear" w:color="auto" w:fill="FFFFFF"/>
        <w:ind w:firstLine="284"/>
        <w:jc w:val="both"/>
        <w:rPr>
          <w:color w:val="000000"/>
          <w:szCs w:val="22"/>
        </w:rPr>
      </w:pPr>
      <w:r>
        <w:rPr>
          <w:color w:val="000000"/>
          <w:szCs w:val="22"/>
        </w:rPr>
        <w:t>внутренним пожарным водопроводом и первичными средствами пожаротушения.</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Качественный анализ пожарной опасности объекта</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С точки зрения пожарной опасности особенностями рассматриваемого объекта являются:</w:t>
      </w:r>
    </w:p>
    <w:p w:rsidR="00C0365D" w:rsidRDefault="009306A4">
      <w:pPr>
        <w:shd w:val="clear" w:color="auto" w:fill="FFFFFF"/>
        <w:ind w:firstLine="284"/>
        <w:jc w:val="both"/>
        <w:rPr>
          <w:szCs w:val="24"/>
        </w:rPr>
      </w:pPr>
      <w:r>
        <w:rPr>
          <w:color w:val="000000"/>
          <w:szCs w:val="22"/>
        </w:rPr>
        <w:t>наличие ряда помещений со значительным количеством горючих материалов и изделий с высокой пожарной опасностью и потенциальными источниками пожара;</w:t>
      </w:r>
    </w:p>
    <w:p w:rsidR="00C0365D" w:rsidRDefault="009306A4">
      <w:pPr>
        <w:shd w:val="clear" w:color="auto" w:fill="FFFFFF"/>
        <w:ind w:firstLine="284"/>
        <w:jc w:val="both"/>
        <w:rPr>
          <w:szCs w:val="24"/>
        </w:rPr>
      </w:pPr>
      <w:r>
        <w:rPr>
          <w:color w:val="000000"/>
          <w:szCs w:val="22"/>
        </w:rPr>
        <w:t>возможность распространения продуктов горения по вертикали через атриум;</w:t>
      </w:r>
    </w:p>
    <w:p w:rsidR="00C0365D" w:rsidRDefault="009306A4">
      <w:pPr>
        <w:shd w:val="clear" w:color="auto" w:fill="FFFFFF"/>
        <w:ind w:firstLine="284"/>
        <w:jc w:val="both"/>
        <w:rPr>
          <w:szCs w:val="24"/>
        </w:rPr>
      </w:pPr>
      <w:r>
        <w:rPr>
          <w:color w:val="000000"/>
          <w:szCs w:val="22"/>
        </w:rPr>
        <w:t>наличие эвакуационных путей через галереи и помещения, открытые в объем атриума;</w:t>
      </w:r>
    </w:p>
    <w:p w:rsidR="00C0365D" w:rsidRDefault="009306A4">
      <w:pPr>
        <w:shd w:val="clear" w:color="auto" w:fill="FFFFFF"/>
        <w:ind w:firstLine="284"/>
        <w:jc w:val="both"/>
        <w:rPr>
          <w:szCs w:val="24"/>
        </w:rPr>
      </w:pPr>
      <w:r>
        <w:rPr>
          <w:color w:val="000000"/>
          <w:szCs w:val="22"/>
        </w:rPr>
        <w:t>отсутствие противопожарной стены 1-го типа, отделяющей спальные помещения от помещений другого функционального назначения;</w:t>
      </w:r>
    </w:p>
    <w:p w:rsidR="00C0365D" w:rsidRDefault="009306A4">
      <w:pPr>
        <w:shd w:val="clear" w:color="auto" w:fill="FFFFFF"/>
        <w:ind w:firstLine="284"/>
        <w:jc w:val="both"/>
        <w:rPr>
          <w:szCs w:val="24"/>
        </w:rPr>
      </w:pPr>
      <w:r>
        <w:rPr>
          <w:color w:val="000000"/>
          <w:szCs w:val="22"/>
        </w:rPr>
        <w:t>возможность массового присутствия людей в одном помещении.</w:t>
      </w:r>
    </w:p>
    <w:p w:rsidR="00C0365D" w:rsidRDefault="009306A4">
      <w:pPr>
        <w:shd w:val="clear" w:color="auto" w:fill="FFFFFF"/>
        <w:ind w:firstLine="284"/>
        <w:jc w:val="both"/>
        <w:rPr>
          <w:color w:val="000000"/>
          <w:szCs w:val="21"/>
        </w:rPr>
      </w:pPr>
      <w:r>
        <w:rPr>
          <w:color w:val="000000"/>
          <w:szCs w:val="22"/>
        </w:rPr>
        <w:t xml:space="preserve">Количество и расположение пожарной нагрузки не представляют опасности для устойчивости основных несущих конструкций </w:t>
      </w:r>
      <w:proofErr w:type="gramStart"/>
      <w:r>
        <w:rPr>
          <w:color w:val="000000"/>
          <w:szCs w:val="22"/>
        </w:rPr>
        <w:t>в первые</w:t>
      </w:r>
      <w:proofErr w:type="gramEnd"/>
      <w:r>
        <w:rPr>
          <w:color w:val="000000"/>
          <w:szCs w:val="22"/>
        </w:rPr>
        <w:t xml:space="preserve"> полчаса пожара, и основной проблемой бу</w:t>
      </w:r>
      <w:r>
        <w:rPr>
          <w:color w:val="000000"/>
          <w:szCs w:val="21"/>
        </w:rPr>
        <w:t>дет являться блокирование путей эвакуации продуктами горения. Наиболее опасным представляется возникновение очага пожара в помещении, расположенном на первом этаже, с возможностью распространения дыма на верхние этажи через объем атриума.</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rPr>
      </w:pPr>
      <w:r>
        <w:rPr>
          <w:b/>
          <w:color w:val="000000"/>
        </w:rPr>
        <w:t>Выбор критерия пожарной опасности</w:t>
      </w:r>
    </w:p>
    <w:p w:rsidR="00C0365D" w:rsidRDefault="00C0365D">
      <w:pPr>
        <w:shd w:val="clear" w:color="auto" w:fill="FFFFFF"/>
        <w:ind w:firstLine="284"/>
        <w:jc w:val="both"/>
        <w:rPr>
          <w:szCs w:val="24"/>
        </w:rPr>
      </w:pPr>
    </w:p>
    <w:p w:rsidR="00C0365D" w:rsidRDefault="009306A4">
      <w:pPr>
        <w:shd w:val="clear" w:color="auto" w:fill="FFFFFF"/>
        <w:ind w:firstLine="284"/>
        <w:jc w:val="both"/>
        <w:rPr>
          <w:color w:val="000000"/>
          <w:szCs w:val="21"/>
        </w:rPr>
      </w:pPr>
      <w:r>
        <w:rPr>
          <w:color w:val="000000"/>
          <w:szCs w:val="21"/>
        </w:rPr>
        <w:t>Целью расчета является оценка возможности безопасной эвакуации людей, следовательно, критерием оценки пожарной опасности объекта будет являться время блокирования эвакуационных путей. Считаем, что блокирование эвакуационного пути происходит при заполнении его дымом на высоте 1,7 м от пола. Поскольку другие источники тепловыделения, кроме очага пожара, отсутствуют, и температура окружающей среды равна температуре внутри помещения, в качестве границы распространения дыма принимаем изолинию температуры на 1</w:t>
      </w:r>
      <w:proofErr w:type="gramStart"/>
      <w:r>
        <w:rPr>
          <w:color w:val="000000"/>
          <w:szCs w:val="21"/>
        </w:rPr>
        <w:t xml:space="preserve"> К</w:t>
      </w:r>
      <w:proofErr w:type="gramEnd"/>
      <w:r>
        <w:rPr>
          <w:color w:val="000000"/>
          <w:szCs w:val="21"/>
        </w:rPr>
        <w:t xml:space="preserve"> выше начальной. Таким образом, для определения значения критерия необходимо рассчитать температурный режим в помещении.</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rPr>
      </w:pPr>
      <w:r>
        <w:rPr>
          <w:b/>
          <w:color w:val="000000"/>
        </w:rPr>
        <w:t>Выбор сценария пожара</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1"/>
        </w:rPr>
        <w:t>Расчетная схема системы помещений (рис. 2) представляла собой пятиэтажный атриум с открытыми внутренними галереями, сообщающийся с помещением бильярдной на первом этаже и холлом на втором этаже. Комнаты, выходящие на галереи атриума, считаются закрытыми. Эвакуационный выход с первого этажа на улицу открыт.</w:t>
      </w:r>
    </w:p>
    <w:p w:rsidR="00C0365D" w:rsidRDefault="009306A4">
      <w:pPr>
        <w:shd w:val="clear" w:color="auto" w:fill="FFFFFF"/>
        <w:ind w:firstLine="284"/>
        <w:jc w:val="both"/>
        <w:rPr>
          <w:szCs w:val="24"/>
        </w:rPr>
      </w:pPr>
      <w:r>
        <w:rPr>
          <w:color w:val="000000"/>
          <w:szCs w:val="21"/>
        </w:rPr>
        <w:t>Наиболее опасным представляется возникновение очага пожара на первом этаже, из-за возможности распространения дыма по всем этажам через свободный объем атриума. С точки зрения расположения горючей нагрузки наиболее опасным местом на первом этаже является бильярдная, поэтому был принят следующий сценарий развития очага пожара.</w:t>
      </w:r>
    </w:p>
    <w:p w:rsidR="00C0365D" w:rsidRDefault="009306A4">
      <w:pPr>
        <w:shd w:val="clear" w:color="auto" w:fill="FFFFFF"/>
        <w:ind w:firstLine="284"/>
        <w:jc w:val="both"/>
        <w:rPr>
          <w:color w:val="000000"/>
          <w:szCs w:val="21"/>
        </w:rPr>
      </w:pPr>
      <w:r>
        <w:rPr>
          <w:color w:val="000000"/>
          <w:szCs w:val="21"/>
        </w:rPr>
        <w:t>Очаг пожара возникает в бильярдной на первом этаже. Пламя распространяется по мебели (бильярдный стол, кресло, открытый шкаф). Максимальная площадь горящей поверхности 5,2 м</w:t>
      </w:r>
      <w:proofErr w:type="gramStart"/>
      <w:r>
        <w:rPr>
          <w:color w:val="000000"/>
          <w:szCs w:val="21"/>
          <w:vertAlign w:val="superscript"/>
        </w:rPr>
        <w:t>2</w:t>
      </w:r>
      <w:proofErr w:type="gramEnd"/>
      <w:r>
        <w:rPr>
          <w:color w:val="000000"/>
          <w:szCs w:val="21"/>
        </w:rPr>
        <w:t>, максимальная мощность пожара 2 МВт. Динамика развития очага пожара определяется характерной скоростью распространения фронта пламени по горизонтали 3 см/</w:t>
      </w:r>
      <w:proofErr w:type="gramStart"/>
      <w:r>
        <w:rPr>
          <w:color w:val="000000"/>
          <w:szCs w:val="21"/>
        </w:rPr>
        <w:t>с</w:t>
      </w:r>
      <w:proofErr w:type="gramEnd"/>
      <w:r>
        <w:rPr>
          <w:color w:val="000000"/>
          <w:szCs w:val="21"/>
        </w:rPr>
        <w:t xml:space="preserve"> и </w:t>
      </w:r>
      <w:proofErr w:type="gramStart"/>
      <w:r>
        <w:rPr>
          <w:color w:val="000000"/>
          <w:szCs w:val="21"/>
        </w:rPr>
        <w:t>по</w:t>
      </w:r>
      <w:proofErr w:type="gramEnd"/>
      <w:r>
        <w:rPr>
          <w:color w:val="000000"/>
          <w:szCs w:val="21"/>
        </w:rPr>
        <w:t xml:space="preserve"> вертикальным поверхностям - 0,1 см/с и охватывает всю поверхность горючих материалов за 120 с.</w:t>
      </w:r>
    </w:p>
    <w:p w:rsidR="00C0365D" w:rsidRDefault="00C0365D">
      <w:pPr>
        <w:shd w:val="clear" w:color="auto" w:fill="FFFFFF"/>
        <w:ind w:firstLine="284"/>
        <w:jc w:val="both"/>
        <w:rPr>
          <w:szCs w:val="24"/>
        </w:rPr>
      </w:pPr>
    </w:p>
    <w:p w:rsidR="00C0365D" w:rsidRDefault="00426722">
      <w:pPr>
        <w:ind w:firstLine="284"/>
        <w:jc w:val="center"/>
        <w:rPr>
          <w:szCs w:val="24"/>
        </w:rPr>
      </w:pPr>
      <w:r>
        <w:rPr>
          <w:noProof/>
          <w:szCs w:val="24"/>
        </w:rPr>
        <w:lastRenderedPageBreak/>
        <w:drawing>
          <wp:inline distT="0" distB="0" distL="0" distR="0">
            <wp:extent cx="4286250" cy="3619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6250" cy="3619500"/>
                    </a:xfrm>
                    <a:prstGeom prst="rect">
                      <a:avLst/>
                    </a:prstGeom>
                    <a:noFill/>
                    <a:ln>
                      <a:noFill/>
                    </a:ln>
                  </pic:spPr>
                </pic:pic>
              </a:graphicData>
            </a:graphic>
          </wp:inline>
        </w:drawing>
      </w:r>
    </w:p>
    <w:p w:rsidR="00C0365D" w:rsidRDefault="00C0365D">
      <w:pPr>
        <w:ind w:firstLine="284"/>
        <w:jc w:val="both"/>
        <w:rPr>
          <w:szCs w:val="24"/>
        </w:rPr>
      </w:pPr>
    </w:p>
    <w:p w:rsidR="00C0365D" w:rsidRDefault="009306A4">
      <w:pPr>
        <w:shd w:val="clear" w:color="auto" w:fill="FFFFFF"/>
        <w:ind w:firstLine="284"/>
        <w:jc w:val="center"/>
        <w:rPr>
          <w:i/>
          <w:iCs/>
          <w:color w:val="000000"/>
          <w:szCs w:val="19"/>
        </w:rPr>
      </w:pPr>
      <w:r>
        <w:rPr>
          <w:i/>
          <w:iCs/>
          <w:color w:val="000000"/>
          <w:szCs w:val="19"/>
        </w:rPr>
        <w:t>Рис. 2. Схема системы помещений</w:t>
      </w:r>
    </w:p>
    <w:p w:rsidR="00C0365D" w:rsidRDefault="00C0365D">
      <w:pPr>
        <w:shd w:val="clear" w:color="auto" w:fill="FFFFFF"/>
        <w:ind w:firstLine="284"/>
        <w:jc w:val="both"/>
        <w:rPr>
          <w:i/>
          <w:iCs/>
          <w:color w:val="000000"/>
          <w:szCs w:val="19"/>
        </w:rPr>
      </w:pPr>
    </w:p>
    <w:p w:rsidR="00C0365D" w:rsidRDefault="009306A4">
      <w:pPr>
        <w:shd w:val="clear" w:color="auto" w:fill="FFFFFF"/>
        <w:ind w:firstLine="284"/>
        <w:jc w:val="center"/>
        <w:rPr>
          <w:b/>
          <w:color w:val="000000"/>
        </w:rPr>
      </w:pPr>
      <w:r>
        <w:rPr>
          <w:b/>
          <w:color w:val="000000"/>
        </w:rPr>
        <w:t>Формулировка математической модели</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1"/>
        </w:rPr>
        <w:t xml:space="preserve">Использованная математическая модель включала в себя следующие уравнения: уравнение неразрывности, три уравнения сохранения импульса вдоль каждой из координат, уравнение сохранения энергии, уравнение переноса для массы паров топлива и функции смешения, а также уравнение </w:t>
      </w:r>
      <w:r>
        <w:rPr>
          <w:i/>
          <w:color w:val="000000"/>
          <w:szCs w:val="23"/>
          <w:lang w:val="en-US"/>
        </w:rPr>
        <w:t>k</w:t>
      </w:r>
      <w:r>
        <w:rPr>
          <w:iCs/>
          <w:color w:val="000000"/>
          <w:szCs w:val="23"/>
        </w:rPr>
        <w:t>-</w:t>
      </w:r>
      <w:r>
        <w:rPr>
          <w:color w:val="000000"/>
          <w:szCs w:val="23"/>
        </w:rPr>
        <w:sym w:font="Symbol" w:char="F065"/>
      </w:r>
      <w:r>
        <w:rPr>
          <w:color w:val="000000"/>
          <w:szCs w:val="23"/>
        </w:rPr>
        <w:t xml:space="preserve"> </w:t>
      </w:r>
      <w:r>
        <w:rPr>
          <w:color w:val="000000"/>
          <w:szCs w:val="21"/>
        </w:rPr>
        <w:t xml:space="preserve">модели турбулентности с поправкой на влияние естественной конвекции. Процесс горения моделировался с помощью диффузионно-вихревой модели </w:t>
      </w:r>
      <w:proofErr w:type="spellStart"/>
      <w:r>
        <w:rPr>
          <w:color w:val="000000"/>
          <w:szCs w:val="21"/>
        </w:rPr>
        <w:t>Магнуссена-Хъертагера</w:t>
      </w:r>
      <w:proofErr w:type="spellEnd"/>
      <w:r>
        <w:rPr>
          <w:color w:val="000000"/>
          <w:szCs w:val="21"/>
        </w:rPr>
        <w:t>.</w:t>
      </w:r>
    </w:p>
    <w:p w:rsidR="00C0365D" w:rsidRDefault="009306A4">
      <w:pPr>
        <w:shd w:val="clear" w:color="auto" w:fill="FFFFFF"/>
        <w:ind w:firstLine="284"/>
        <w:jc w:val="both"/>
        <w:rPr>
          <w:szCs w:val="24"/>
        </w:rPr>
      </w:pPr>
      <w:r>
        <w:rPr>
          <w:color w:val="000000"/>
          <w:szCs w:val="22"/>
        </w:rPr>
        <w:t xml:space="preserve">Поскольку задачей расчета является оценка безопасности эвакуации </w:t>
      </w:r>
      <w:proofErr w:type="gramStart"/>
      <w:r>
        <w:rPr>
          <w:color w:val="000000"/>
          <w:szCs w:val="22"/>
        </w:rPr>
        <w:t>людей</w:t>
      </w:r>
      <w:proofErr w:type="gramEnd"/>
      <w:r>
        <w:rPr>
          <w:color w:val="000000"/>
          <w:szCs w:val="22"/>
        </w:rPr>
        <w:t xml:space="preserve"> и моделирование ограничивается начальной стадией пожара, для учета радиационного теплопереноса использовалась упрощенная </w:t>
      </w:r>
      <w:r>
        <w:rPr>
          <w:color w:val="000000"/>
          <w:szCs w:val="22"/>
        </w:rPr>
        <w:sym w:font="Symbol" w:char="F063"/>
      </w:r>
      <w:r>
        <w:rPr>
          <w:i/>
          <w:iCs/>
          <w:color w:val="000000"/>
          <w:szCs w:val="22"/>
          <w:vertAlign w:val="subscript"/>
          <w:lang w:val="en-US"/>
        </w:rPr>
        <w:t>R</w:t>
      </w:r>
      <w:r>
        <w:rPr>
          <w:color w:val="000000"/>
          <w:szCs w:val="22"/>
        </w:rPr>
        <w:t xml:space="preserve"> - модель. Доля потерь на излучение при этом была принята равной 0,3, что соответствует литературным данным для древесины. В соответствии с рекомендациями п. 4.1 на стенках помещения для уравнения энергии были использованы изотермические граничные условия.</w:t>
      </w:r>
    </w:p>
    <w:p w:rsidR="00C0365D" w:rsidRDefault="009306A4">
      <w:pPr>
        <w:shd w:val="clear" w:color="auto" w:fill="FFFFFF"/>
        <w:ind w:firstLine="284"/>
        <w:jc w:val="both"/>
        <w:rPr>
          <w:color w:val="000000"/>
          <w:szCs w:val="22"/>
          <w:lang w:val="en-US"/>
        </w:rPr>
      </w:pPr>
      <w:r>
        <w:rPr>
          <w:color w:val="000000"/>
          <w:szCs w:val="22"/>
        </w:rPr>
        <w:t xml:space="preserve">Данная математическая модель была реализована с помощью программного комплекса </w:t>
      </w:r>
      <w:r>
        <w:rPr>
          <w:color w:val="000000"/>
          <w:szCs w:val="22"/>
          <w:lang w:val="en-US"/>
        </w:rPr>
        <w:t>SOFIE</w:t>
      </w:r>
      <w:r>
        <w:rPr>
          <w:color w:val="000000"/>
          <w:szCs w:val="22"/>
        </w:rPr>
        <w:t xml:space="preserve"> [28].</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center"/>
        <w:rPr>
          <w:b/>
          <w:color w:val="000000"/>
          <w:lang w:val="en-US"/>
        </w:rPr>
      </w:pPr>
      <w:r>
        <w:rPr>
          <w:b/>
          <w:color w:val="000000"/>
        </w:rPr>
        <w:t>Результаты моделирования</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color w:val="000000"/>
          <w:szCs w:val="22"/>
        </w:rPr>
      </w:pPr>
      <w:r>
        <w:rPr>
          <w:color w:val="000000"/>
          <w:szCs w:val="22"/>
        </w:rPr>
        <w:t xml:space="preserve">Первоначально развитие пожара происходит в пределах помещения очага пожара (бильярдной). К моменту времени 30 </w:t>
      </w:r>
      <w:proofErr w:type="gramStart"/>
      <w:r>
        <w:rPr>
          <w:color w:val="000000"/>
          <w:szCs w:val="22"/>
        </w:rPr>
        <w:t>с происходит</w:t>
      </w:r>
      <w:proofErr w:type="gramEnd"/>
      <w:r>
        <w:rPr>
          <w:color w:val="000000"/>
          <w:szCs w:val="22"/>
        </w:rPr>
        <w:t xml:space="preserve"> заполнение дымом верхней части помещения очага и начинается выход продуктов горения через открытый дверной проем (двустворчатая дверь 2</w:t>
      </w:r>
      <w:r>
        <w:rPr>
          <w:color w:val="000000"/>
          <w:szCs w:val="22"/>
        </w:rPr>
        <w:sym w:font="Symbol" w:char="F0B4"/>
      </w:r>
      <w:r>
        <w:rPr>
          <w:color w:val="000000"/>
          <w:szCs w:val="22"/>
        </w:rPr>
        <w:t>1,7 м), а через нижнюю часть проема в помещение поступает воздух, поддерживающий горение. Далее происходит выход продуктов горения в объем атриума (рис. 3) и их растекание под галереей 2-го этажа.</w:t>
      </w:r>
    </w:p>
    <w:p w:rsidR="00C0365D" w:rsidRDefault="00C0365D">
      <w:pPr>
        <w:shd w:val="clear" w:color="auto" w:fill="FFFFFF"/>
        <w:ind w:firstLine="284"/>
        <w:jc w:val="both"/>
        <w:rPr>
          <w:szCs w:val="24"/>
        </w:rPr>
      </w:pPr>
    </w:p>
    <w:p w:rsidR="00C0365D" w:rsidRDefault="00426722">
      <w:pPr>
        <w:ind w:firstLine="284"/>
        <w:jc w:val="center"/>
        <w:rPr>
          <w:szCs w:val="24"/>
        </w:rPr>
      </w:pPr>
      <w:r>
        <w:rPr>
          <w:noProof/>
          <w:szCs w:val="24"/>
        </w:rPr>
        <w:lastRenderedPageBreak/>
        <w:drawing>
          <wp:inline distT="0" distB="0" distL="0" distR="0">
            <wp:extent cx="3314700" cy="21050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lum bright="6000" contrast="18000"/>
                      <a:extLst>
                        <a:ext uri="{28A0092B-C50C-407E-A947-70E740481C1C}">
                          <a14:useLocalDpi xmlns:a14="http://schemas.microsoft.com/office/drawing/2010/main" val="0"/>
                        </a:ext>
                      </a:extLst>
                    </a:blip>
                    <a:srcRect/>
                    <a:stretch>
                      <a:fillRect/>
                    </a:stretch>
                  </pic:blipFill>
                  <pic:spPr bwMode="auto">
                    <a:xfrm>
                      <a:off x="0" y="0"/>
                      <a:ext cx="3314700" cy="2105025"/>
                    </a:xfrm>
                    <a:prstGeom prst="rect">
                      <a:avLst/>
                    </a:prstGeom>
                    <a:noFill/>
                    <a:ln>
                      <a:noFill/>
                    </a:ln>
                  </pic:spPr>
                </pic:pic>
              </a:graphicData>
            </a:graphic>
          </wp:inline>
        </w:drawing>
      </w:r>
    </w:p>
    <w:p w:rsidR="00C0365D" w:rsidRDefault="00C0365D">
      <w:pPr>
        <w:ind w:firstLine="284"/>
        <w:jc w:val="both"/>
        <w:rPr>
          <w:szCs w:val="24"/>
        </w:rPr>
      </w:pPr>
    </w:p>
    <w:p w:rsidR="00C0365D" w:rsidRDefault="009306A4">
      <w:pPr>
        <w:shd w:val="clear" w:color="auto" w:fill="FFFFFF"/>
        <w:ind w:firstLine="284"/>
        <w:jc w:val="center"/>
        <w:rPr>
          <w:i/>
          <w:color w:val="000000"/>
          <w:szCs w:val="19"/>
        </w:rPr>
      </w:pPr>
      <w:r>
        <w:rPr>
          <w:i/>
          <w:color w:val="000000"/>
          <w:szCs w:val="19"/>
        </w:rPr>
        <w:t xml:space="preserve">Рис. 3. Поля температур (К) в вертикальном сечении атриума в момент времени 90 </w:t>
      </w:r>
      <w:proofErr w:type="gramStart"/>
      <w:r>
        <w:rPr>
          <w:i/>
          <w:color w:val="000000"/>
          <w:szCs w:val="19"/>
        </w:rPr>
        <w:t>с</w:t>
      </w:r>
      <w:proofErr w:type="gramEnd"/>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2"/>
        </w:rPr>
        <w:t xml:space="preserve">Образуется плоская конвективная колонка, поднимающаяся к потолку атриума. К моменту времени 90 </w:t>
      </w:r>
      <w:proofErr w:type="gramStart"/>
      <w:r>
        <w:rPr>
          <w:color w:val="000000"/>
          <w:szCs w:val="22"/>
        </w:rPr>
        <w:t>с</w:t>
      </w:r>
      <w:proofErr w:type="gramEnd"/>
      <w:r>
        <w:rPr>
          <w:color w:val="000000"/>
          <w:szCs w:val="22"/>
        </w:rPr>
        <w:t xml:space="preserve"> струя продуктов горения поднимается до уровня 4-го этажа. Задымление галерей 2-го и 3-го этажей при этом не происходит. В то же самое время продолжается растекание продуктов горения под галереей 2-го этажа. К моменту времени 120 </w:t>
      </w:r>
      <w:proofErr w:type="gramStart"/>
      <w:r>
        <w:rPr>
          <w:color w:val="000000"/>
          <w:szCs w:val="22"/>
        </w:rPr>
        <w:t>с</w:t>
      </w:r>
      <w:proofErr w:type="gramEnd"/>
      <w:r>
        <w:rPr>
          <w:color w:val="000000"/>
          <w:szCs w:val="22"/>
        </w:rPr>
        <w:t xml:space="preserve"> </w:t>
      </w:r>
      <w:proofErr w:type="gramStart"/>
      <w:r>
        <w:rPr>
          <w:color w:val="000000"/>
          <w:szCs w:val="22"/>
        </w:rPr>
        <w:t>конвективная</w:t>
      </w:r>
      <w:proofErr w:type="gramEnd"/>
      <w:r>
        <w:rPr>
          <w:color w:val="000000"/>
          <w:szCs w:val="22"/>
        </w:rPr>
        <w:t xml:space="preserve"> колонка достигает потолка атриума и начинается радиальное растекание продуктов горения (рис. 4, </w:t>
      </w:r>
      <w:r>
        <w:rPr>
          <w:i/>
          <w:iCs/>
          <w:color w:val="000000"/>
          <w:szCs w:val="22"/>
        </w:rPr>
        <w:t>а</w:t>
      </w:r>
      <w:r>
        <w:rPr>
          <w:color w:val="000000"/>
          <w:szCs w:val="22"/>
        </w:rPr>
        <w:t xml:space="preserve">). При этом происходит задымление ближайшей к колонке части галереи 5-го этажа и блокирование одного из эвакуационных выходов (рис. 4, </w:t>
      </w:r>
      <w:r>
        <w:rPr>
          <w:i/>
          <w:color w:val="000000"/>
          <w:szCs w:val="22"/>
        </w:rPr>
        <w:t>в</w:t>
      </w:r>
      <w:r>
        <w:rPr>
          <w:iCs/>
          <w:color w:val="000000"/>
          <w:szCs w:val="22"/>
        </w:rPr>
        <w:t>).</w:t>
      </w:r>
    </w:p>
    <w:p w:rsidR="00C0365D" w:rsidRDefault="00C0365D">
      <w:pPr>
        <w:shd w:val="clear" w:color="auto" w:fill="FFFFFF"/>
        <w:ind w:firstLine="284"/>
        <w:jc w:val="both"/>
        <w:rPr>
          <w:szCs w:val="24"/>
        </w:rPr>
      </w:pPr>
    </w:p>
    <w:p w:rsidR="00C0365D" w:rsidRDefault="00426722">
      <w:pPr>
        <w:ind w:firstLine="284"/>
        <w:jc w:val="center"/>
        <w:rPr>
          <w:szCs w:val="24"/>
        </w:rPr>
      </w:pPr>
      <w:r>
        <w:rPr>
          <w:noProof/>
          <w:szCs w:val="24"/>
        </w:rPr>
        <w:drawing>
          <wp:inline distT="0" distB="0" distL="0" distR="0">
            <wp:extent cx="3733800" cy="40671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lum bright="6000" contrast="24000"/>
                      <a:extLst>
                        <a:ext uri="{28A0092B-C50C-407E-A947-70E740481C1C}">
                          <a14:useLocalDpi xmlns:a14="http://schemas.microsoft.com/office/drawing/2010/main" val="0"/>
                        </a:ext>
                      </a:extLst>
                    </a:blip>
                    <a:srcRect/>
                    <a:stretch>
                      <a:fillRect/>
                    </a:stretch>
                  </pic:blipFill>
                  <pic:spPr bwMode="auto">
                    <a:xfrm>
                      <a:off x="0" y="0"/>
                      <a:ext cx="3733800" cy="4067175"/>
                    </a:xfrm>
                    <a:prstGeom prst="rect">
                      <a:avLst/>
                    </a:prstGeom>
                    <a:noFill/>
                    <a:ln>
                      <a:noFill/>
                    </a:ln>
                  </pic:spPr>
                </pic:pic>
              </a:graphicData>
            </a:graphic>
          </wp:inline>
        </w:drawing>
      </w:r>
    </w:p>
    <w:p w:rsidR="00C0365D" w:rsidRDefault="00C0365D">
      <w:pPr>
        <w:ind w:firstLine="284"/>
        <w:jc w:val="center"/>
        <w:rPr>
          <w:szCs w:val="24"/>
        </w:rPr>
      </w:pPr>
    </w:p>
    <w:p w:rsidR="00C0365D" w:rsidRDefault="009306A4">
      <w:pPr>
        <w:shd w:val="clear" w:color="auto" w:fill="FFFFFF"/>
        <w:ind w:firstLine="284"/>
        <w:jc w:val="center"/>
        <w:rPr>
          <w:i/>
          <w:color w:val="000000"/>
          <w:szCs w:val="19"/>
          <w:lang w:val="en-US"/>
        </w:rPr>
      </w:pPr>
      <w:r>
        <w:rPr>
          <w:i/>
          <w:color w:val="000000"/>
          <w:szCs w:val="19"/>
        </w:rPr>
        <w:t xml:space="preserve">Рис. 4. Поля температур (К) в вертикальном сечении атриума (а), горизонтальном сечении под потолком 1-го этажа (б) и сечении на уровне 1,7 м от пола 5-го этажа в момент времени 120 </w:t>
      </w:r>
      <w:proofErr w:type="gramStart"/>
      <w:r>
        <w:rPr>
          <w:i/>
          <w:color w:val="000000"/>
          <w:szCs w:val="19"/>
        </w:rPr>
        <w:t>с</w:t>
      </w:r>
      <w:proofErr w:type="gramEnd"/>
    </w:p>
    <w:p w:rsidR="00C0365D" w:rsidRDefault="00C0365D">
      <w:pPr>
        <w:shd w:val="clear" w:color="auto" w:fill="FFFFFF"/>
        <w:ind w:firstLine="284"/>
        <w:jc w:val="center"/>
        <w:rPr>
          <w:i/>
          <w:szCs w:val="24"/>
          <w:lang w:val="en-US"/>
        </w:rPr>
      </w:pPr>
    </w:p>
    <w:p w:rsidR="00C0365D" w:rsidRDefault="009306A4">
      <w:pPr>
        <w:shd w:val="clear" w:color="auto" w:fill="FFFFFF"/>
        <w:ind w:firstLine="284"/>
        <w:jc w:val="both"/>
        <w:rPr>
          <w:szCs w:val="24"/>
        </w:rPr>
      </w:pPr>
      <w:r>
        <w:rPr>
          <w:color w:val="000000"/>
          <w:szCs w:val="22"/>
        </w:rPr>
        <w:t xml:space="preserve">К моменту времени 180 с продукты горения в объеме атриума опускаются до уровня 2-го этажа (рис. 5). При этом происходит полное задымление галереи 5-го этажа и блокирование </w:t>
      </w:r>
      <w:r>
        <w:rPr>
          <w:color w:val="000000"/>
          <w:szCs w:val="22"/>
        </w:rPr>
        <w:lastRenderedPageBreak/>
        <w:t xml:space="preserve">обоих эвакуационных выходов на 4-м этаже. На третьем этаже (рис. 6, </w:t>
      </w:r>
      <w:r>
        <w:rPr>
          <w:i/>
          <w:color w:val="000000"/>
          <w:szCs w:val="22"/>
        </w:rPr>
        <w:t>а</w:t>
      </w:r>
      <w:r>
        <w:rPr>
          <w:iCs/>
          <w:color w:val="000000"/>
          <w:szCs w:val="22"/>
        </w:rPr>
        <w:t xml:space="preserve">) </w:t>
      </w:r>
      <w:r>
        <w:rPr>
          <w:color w:val="000000"/>
          <w:szCs w:val="22"/>
        </w:rPr>
        <w:t xml:space="preserve">большая часть галереи остается свободной от дыма и блокируется только один эвакуационный выход. Задымление на 2-м этаже (рис. 6, </w:t>
      </w:r>
      <w:r>
        <w:rPr>
          <w:i/>
          <w:color w:val="000000"/>
          <w:szCs w:val="22"/>
        </w:rPr>
        <w:t>б</w:t>
      </w:r>
      <w:r>
        <w:rPr>
          <w:iCs/>
          <w:color w:val="000000"/>
          <w:szCs w:val="22"/>
        </w:rPr>
        <w:t xml:space="preserve">) </w:t>
      </w:r>
      <w:r>
        <w:rPr>
          <w:color w:val="000000"/>
          <w:szCs w:val="22"/>
        </w:rPr>
        <w:t xml:space="preserve">на уровне 1,7 м незначительно, и все эвакуационные выходы свободны. Эвакуационные выходы на первом этаже остаются свободными. К моменту времени 240 </w:t>
      </w:r>
      <w:proofErr w:type="gramStart"/>
      <w:r>
        <w:rPr>
          <w:color w:val="000000"/>
          <w:szCs w:val="22"/>
        </w:rPr>
        <w:t>с происходит</w:t>
      </w:r>
      <w:proofErr w:type="gramEnd"/>
      <w:r>
        <w:rPr>
          <w:color w:val="000000"/>
          <w:szCs w:val="22"/>
        </w:rPr>
        <w:t xml:space="preserve"> опускание дымовых газов до пола первого этажа и полное блокирование эвакуационных выходов на всех этажах (рис. 7).</w:t>
      </w:r>
    </w:p>
    <w:p w:rsidR="00C0365D" w:rsidRDefault="00426722">
      <w:pPr>
        <w:ind w:firstLine="284"/>
        <w:jc w:val="center"/>
        <w:rPr>
          <w:szCs w:val="24"/>
        </w:rPr>
      </w:pPr>
      <w:r>
        <w:rPr>
          <w:noProof/>
          <w:szCs w:val="24"/>
        </w:rPr>
        <w:drawing>
          <wp:inline distT="0" distB="0" distL="0" distR="0">
            <wp:extent cx="3305175" cy="19050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lum contrast="36000"/>
                      <a:extLst>
                        <a:ext uri="{28A0092B-C50C-407E-A947-70E740481C1C}">
                          <a14:useLocalDpi xmlns:a14="http://schemas.microsoft.com/office/drawing/2010/main" val="0"/>
                        </a:ext>
                      </a:extLst>
                    </a:blip>
                    <a:srcRect/>
                    <a:stretch>
                      <a:fillRect/>
                    </a:stretch>
                  </pic:blipFill>
                  <pic:spPr bwMode="auto">
                    <a:xfrm>
                      <a:off x="0" y="0"/>
                      <a:ext cx="3305175" cy="1905000"/>
                    </a:xfrm>
                    <a:prstGeom prst="rect">
                      <a:avLst/>
                    </a:prstGeom>
                    <a:noFill/>
                    <a:ln>
                      <a:noFill/>
                    </a:ln>
                  </pic:spPr>
                </pic:pic>
              </a:graphicData>
            </a:graphic>
          </wp:inline>
        </w:drawing>
      </w:r>
    </w:p>
    <w:p w:rsidR="00C0365D" w:rsidRDefault="00C0365D">
      <w:pPr>
        <w:ind w:firstLine="284"/>
        <w:jc w:val="center"/>
        <w:rPr>
          <w:szCs w:val="24"/>
        </w:rPr>
      </w:pPr>
    </w:p>
    <w:p w:rsidR="00C0365D" w:rsidRDefault="009306A4">
      <w:pPr>
        <w:shd w:val="clear" w:color="auto" w:fill="FFFFFF"/>
        <w:ind w:firstLine="284"/>
        <w:jc w:val="center"/>
        <w:rPr>
          <w:i/>
          <w:color w:val="000000"/>
          <w:szCs w:val="19"/>
        </w:rPr>
      </w:pPr>
      <w:r>
        <w:rPr>
          <w:i/>
          <w:color w:val="000000"/>
          <w:szCs w:val="19"/>
        </w:rPr>
        <w:t xml:space="preserve">Рис. 5. Поля температур (К) в вертикальном сечении атриума в момент времени 180 </w:t>
      </w:r>
      <w:proofErr w:type="gramStart"/>
      <w:r>
        <w:rPr>
          <w:i/>
          <w:color w:val="000000"/>
          <w:szCs w:val="19"/>
        </w:rPr>
        <w:t>с</w:t>
      </w:r>
      <w:proofErr w:type="gramEnd"/>
    </w:p>
    <w:p w:rsidR="00C0365D" w:rsidRDefault="00C0365D">
      <w:pPr>
        <w:shd w:val="clear" w:color="auto" w:fill="FFFFFF"/>
        <w:ind w:firstLine="284"/>
        <w:jc w:val="center"/>
        <w:rPr>
          <w:szCs w:val="24"/>
        </w:rPr>
      </w:pPr>
    </w:p>
    <w:p w:rsidR="00C0365D" w:rsidRDefault="00426722">
      <w:pPr>
        <w:ind w:firstLine="284"/>
        <w:jc w:val="center"/>
        <w:rPr>
          <w:szCs w:val="24"/>
        </w:rPr>
      </w:pPr>
      <w:r>
        <w:rPr>
          <w:noProof/>
          <w:szCs w:val="24"/>
        </w:rPr>
        <w:drawing>
          <wp:inline distT="0" distB="0" distL="0" distR="0">
            <wp:extent cx="4038600" cy="19240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lum contrast="24000"/>
                      <a:extLst>
                        <a:ext uri="{28A0092B-C50C-407E-A947-70E740481C1C}">
                          <a14:useLocalDpi xmlns:a14="http://schemas.microsoft.com/office/drawing/2010/main" val="0"/>
                        </a:ext>
                      </a:extLst>
                    </a:blip>
                    <a:srcRect/>
                    <a:stretch>
                      <a:fillRect/>
                    </a:stretch>
                  </pic:blipFill>
                  <pic:spPr bwMode="auto">
                    <a:xfrm>
                      <a:off x="0" y="0"/>
                      <a:ext cx="4038600" cy="1924050"/>
                    </a:xfrm>
                    <a:prstGeom prst="rect">
                      <a:avLst/>
                    </a:prstGeom>
                    <a:noFill/>
                    <a:ln>
                      <a:noFill/>
                    </a:ln>
                  </pic:spPr>
                </pic:pic>
              </a:graphicData>
            </a:graphic>
          </wp:inline>
        </w:drawing>
      </w:r>
    </w:p>
    <w:p w:rsidR="00C0365D" w:rsidRDefault="00C0365D">
      <w:pPr>
        <w:ind w:firstLine="284"/>
        <w:jc w:val="center"/>
        <w:rPr>
          <w:szCs w:val="24"/>
        </w:rPr>
      </w:pPr>
    </w:p>
    <w:p w:rsidR="00C0365D" w:rsidRDefault="009306A4">
      <w:pPr>
        <w:shd w:val="clear" w:color="auto" w:fill="FFFFFF"/>
        <w:ind w:firstLine="284"/>
        <w:jc w:val="center"/>
        <w:rPr>
          <w:i/>
          <w:color w:val="000000"/>
          <w:szCs w:val="19"/>
        </w:rPr>
      </w:pPr>
      <w:r>
        <w:rPr>
          <w:i/>
          <w:color w:val="000000"/>
          <w:szCs w:val="19"/>
        </w:rPr>
        <w:t xml:space="preserve">Рис. 6. Поля температур в горизонтальных сечениях атриума на высоте 1,7 м от уровня пола третьего (а) и второго (б) этажей в момент времени 180 </w:t>
      </w:r>
      <w:proofErr w:type="gramStart"/>
      <w:r>
        <w:rPr>
          <w:i/>
          <w:color w:val="000000"/>
          <w:szCs w:val="19"/>
        </w:rPr>
        <w:t>с</w:t>
      </w:r>
      <w:proofErr w:type="gramEnd"/>
    </w:p>
    <w:p w:rsidR="00C0365D" w:rsidRDefault="00C0365D">
      <w:pPr>
        <w:shd w:val="clear" w:color="auto" w:fill="FFFFFF"/>
        <w:ind w:firstLine="284"/>
        <w:jc w:val="both"/>
        <w:rPr>
          <w:szCs w:val="24"/>
        </w:rPr>
      </w:pPr>
    </w:p>
    <w:p w:rsidR="00C0365D" w:rsidRDefault="00426722">
      <w:pPr>
        <w:ind w:firstLine="284"/>
        <w:jc w:val="center"/>
        <w:rPr>
          <w:szCs w:val="24"/>
        </w:rPr>
      </w:pPr>
      <w:r>
        <w:rPr>
          <w:noProof/>
          <w:szCs w:val="24"/>
        </w:rPr>
        <w:drawing>
          <wp:inline distT="0" distB="0" distL="0" distR="0">
            <wp:extent cx="3419475" cy="22955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lum bright="6000" contrast="30000"/>
                      <a:extLst>
                        <a:ext uri="{28A0092B-C50C-407E-A947-70E740481C1C}">
                          <a14:useLocalDpi xmlns:a14="http://schemas.microsoft.com/office/drawing/2010/main" val="0"/>
                        </a:ext>
                      </a:extLst>
                    </a:blip>
                    <a:srcRect/>
                    <a:stretch>
                      <a:fillRect/>
                    </a:stretch>
                  </pic:blipFill>
                  <pic:spPr bwMode="auto">
                    <a:xfrm>
                      <a:off x="0" y="0"/>
                      <a:ext cx="3419475" cy="2295525"/>
                    </a:xfrm>
                    <a:prstGeom prst="rect">
                      <a:avLst/>
                    </a:prstGeom>
                    <a:noFill/>
                    <a:ln>
                      <a:noFill/>
                    </a:ln>
                  </pic:spPr>
                </pic:pic>
              </a:graphicData>
            </a:graphic>
          </wp:inline>
        </w:drawing>
      </w:r>
    </w:p>
    <w:p w:rsidR="00C0365D" w:rsidRDefault="00C0365D">
      <w:pPr>
        <w:ind w:firstLine="284"/>
        <w:jc w:val="center"/>
        <w:rPr>
          <w:szCs w:val="24"/>
        </w:rPr>
      </w:pPr>
    </w:p>
    <w:p w:rsidR="00C0365D" w:rsidRDefault="009306A4">
      <w:pPr>
        <w:shd w:val="clear" w:color="auto" w:fill="FFFFFF"/>
        <w:ind w:firstLine="284"/>
        <w:jc w:val="center"/>
        <w:rPr>
          <w:i/>
          <w:color w:val="000000"/>
          <w:szCs w:val="19"/>
        </w:rPr>
      </w:pPr>
      <w:r>
        <w:rPr>
          <w:i/>
          <w:color w:val="000000"/>
          <w:szCs w:val="19"/>
        </w:rPr>
        <w:t xml:space="preserve">Рис. 7. Поля температур (К) в вертикальном сечении атриума в момент времени 240 </w:t>
      </w:r>
      <w:proofErr w:type="gramStart"/>
      <w:r>
        <w:rPr>
          <w:i/>
          <w:color w:val="000000"/>
          <w:szCs w:val="19"/>
        </w:rPr>
        <w:t>с</w:t>
      </w:r>
      <w:proofErr w:type="gramEnd"/>
    </w:p>
    <w:p w:rsidR="00C0365D" w:rsidRDefault="00C0365D">
      <w:pPr>
        <w:shd w:val="clear" w:color="auto" w:fill="FFFFFF"/>
        <w:ind w:firstLine="284"/>
        <w:jc w:val="both"/>
        <w:rPr>
          <w:i/>
          <w:szCs w:val="24"/>
          <w:lang w:val="en-US"/>
        </w:rPr>
      </w:pPr>
    </w:p>
    <w:p w:rsidR="00C0365D" w:rsidRDefault="00C0365D">
      <w:pPr>
        <w:shd w:val="clear" w:color="auto" w:fill="FFFFFF"/>
        <w:ind w:firstLine="284"/>
        <w:jc w:val="both"/>
        <w:rPr>
          <w:i/>
          <w:szCs w:val="24"/>
          <w:lang w:val="en-US"/>
        </w:rPr>
      </w:pPr>
    </w:p>
    <w:p w:rsidR="00C0365D" w:rsidRDefault="00C0365D">
      <w:pPr>
        <w:shd w:val="clear" w:color="auto" w:fill="FFFFFF"/>
        <w:ind w:firstLine="284"/>
        <w:jc w:val="both"/>
        <w:rPr>
          <w:i/>
          <w:szCs w:val="24"/>
          <w:lang w:val="en-US"/>
        </w:rPr>
      </w:pPr>
    </w:p>
    <w:p w:rsidR="00C0365D" w:rsidRDefault="009306A4">
      <w:pPr>
        <w:shd w:val="clear" w:color="auto" w:fill="FFFFFF"/>
        <w:ind w:firstLine="284"/>
        <w:jc w:val="center"/>
        <w:rPr>
          <w:b/>
          <w:color w:val="000000"/>
          <w:szCs w:val="21"/>
          <w:lang w:val="en-US"/>
        </w:rPr>
      </w:pPr>
      <w:r>
        <w:rPr>
          <w:b/>
          <w:color w:val="000000"/>
          <w:szCs w:val="21"/>
        </w:rPr>
        <w:lastRenderedPageBreak/>
        <w:t>Определение количественного значения критерия пожарной опасности</w:t>
      </w:r>
    </w:p>
    <w:p w:rsidR="00C0365D" w:rsidRDefault="00C0365D">
      <w:pPr>
        <w:shd w:val="clear" w:color="auto" w:fill="FFFFFF"/>
        <w:ind w:firstLine="284"/>
        <w:jc w:val="both"/>
        <w:rPr>
          <w:szCs w:val="24"/>
          <w:lang w:val="en-US"/>
        </w:rPr>
      </w:pPr>
    </w:p>
    <w:p w:rsidR="00C0365D" w:rsidRDefault="009306A4">
      <w:pPr>
        <w:shd w:val="clear" w:color="auto" w:fill="FFFFFF"/>
        <w:ind w:firstLine="284"/>
        <w:jc w:val="both"/>
        <w:rPr>
          <w:szCs w:val="24"/>
        </w:rPr>
      </w:pPr>
      <w:r>
        <w:rPr>
          <w:color w:val="000000"/>
          <w:szCs w:val="23"/>
        </w:rPr>
        <w:t>Итак, в соответствии с результатами расчетов, время блокирования эвакуационных выходов составляет:</w:t>
      </w:r>
    </w:p>
    <w:p w:rsidR="00C0365D" w:rsidRDefault="009306A4">
      <w:pPr>
        <w:shd w:val="clear" w:color="auto" w:fill="FFFFFF"/>
        <w:ind w:firstLine="284"/>
        <w:jc w:val="both"/>
        <w:rPr>
          <w:szCs w:val="24"/>
        </w:rPr>
      </w:pPr>
      <w:r>
        <w:rPr>
          <w:color w:val="000000"/>
          <w:szCs w:val="23"/>
        </w:rPr>
        <w:t xml:space="preserve">5-й этаж - </w:t>
      </w:r>
      <w:r>
        <w:rPr>
          <w:i/>
          <w:iCs/>
          <w:color w:val="000000"/>
          <w:szCs w:val="23"/>
          <w:lang w:val="en-US"/>
        </w:rPr>
        <w:t>t</w:t>
      </w:r>
      <w:r>
        <w:rPr>
          <w:color w:val="000000"/>
          <w:szCs w:val="23"/>
          <w:vertAlign w:val="subscript"/>
        </w:rPr>
        <w:t>5,1</w:t>
      </w:r>
      <w:r>
        <w:rPr>
          <w:color w:val="000000"/>
          <w:szCs w:val="23"/>
        </w:rPr>
        <w:t xml:space="preserve"> = 120 с; </w:t>
      </w:r>
      <w:r>
        <w:rPr>
          <w:i/>
          <w:iCs/>
          <w:color w:val="000000"/>
          <w:szCs w:val="23"/>
          <w:lang w:val="en-US"/>
        </w:rPr>
        <w:t>t</w:t>
      </w:r>
      <w:r>
        <w:rPr>
          <w:color w:val="000000"/>
          <w:szCs w:val="23"/>
          <w:vertAlign w:val="subscript"/>
        </w:rPr>
        <w:t>5,2</w:t>
      </w:r>
      <w:r>
        <w:rPr>
          <w:color w:val="000000"/>
          <w:szCs w:val="23"/>
        </w:rPr>
        <w:t xml:space="preserve"> = 180 </w:t>
      </w:r>
      <w:proofErr w:type="gramStart"/>
      <w:r>
        <w:rPr>
          <w:color w:val="000000"/>
          <w:szCs w:val="23"/>
        </w:rPr>
        <w:t>с</w:t>
      </w:r>
      <w:proofErr w:type="gramEnd"/>
      <w:r>
        <w:rPr>
          <w:color w:val="000000"/>
          <w:szCs w:val="23"/>
        </w:rPr>
        <w:t>;</w:t>
      </w:r>
    </w:p>
    <w:p w:rsidR="00C0365D" w:rsidRDefault="009306A4">
      <w:pPr>
        <w:shd w:val="clear" w:color="auto" w:fill="FFFFFF"/>
        <w:ind w:firstLine="284"/>
        <w:jc w:val="both"/>
        <w:rPr>
          <w:szCs w:val="24"/>
        </w:rPr>
      </w:pPr>
      <w:r>
        <w:rPr>
          <w:color w:val="000000"/>
          <w:szCs w:val="23"/>
        </w:rPr>
        <w:t xml:space="preserve">4-й этаж - </w:t>
      </w:r>
      <w:r>
        <w:rPr>
          <w:i/>
          <w:iCs/>
          <w:color w:val="000000"/>
          <w:szCs w:val="23"/>
          <w:lang w:val="en-US"/>
        </w:rPr>
        <w:t>t</w:t>
      </w:r>
      <w:r>
        <w:rPr>
          <w:color w:val="000000"/>
          <w:szCs w:val="23"/>
          <w:vertAlign w:val="subscript"/>
        </w:rPr>
        <w:t>4,1</w:t>
      </w:r>
      <w:r>
        <w:rPr>
          <w:color w:val="000000"/>
          <w:szCs w:val="23"/>
        </w:rPr>
        <w:t xml:space="preserve"> = 180 с; </w:t>
      </w:r>
      <w:r>
        <w:rPr>
          <w:i/>
          <w:iCs/>
          <w:color w:val="000000"/>
          <w:szCs w:val="23"/>
          <w:lang w:val="en-US"/>
        </w:rPr>
        <w:t>t</w:t>
      </w:r>
      <w:r>
        <w:rPr>
          <w:color w:val="000000"/>
          <w:szCs w:val="23"/>
          <w:vertAlign w:val="subscript"/>
        </w:rPr>
        <w:t>4,2</w:t>
      </w:r>
      <w:r>
        <w:rPr>
          <w:color w:val="000000"/>
          <w:szCs w:val="23"/>
        </w:rPr>
        <w:t xml:space="preserve"> = 180 </w:t>
      </w:r>
      <w:proofErr w:type="gramStart"/>
      <w:r>
        <w:rPr>
          <w:color w:val="000000"/>
          <w:szCs w:val="23"/>
        </w:rPr>
        <w:t>с</w:t>
      </w:r>
      <w:proofErr w:type="gramEnd"/>
      <w:r>
        <w:rPr>
          <w:color w:val="000000"/>
          <w:szCs w:val="23"/>
        </w:rPr>
        <w:t>;</w:t>
      </w:r>
    </w:p>
    <w:p w:rsidR="00C0365D" w:rsidRDefault="009306A4">
      <w:pPr>
        <w:shd w:val="clear" w:color="auto" w:fill="FFFFFF"/>
        <w:ind w:firstLine="284"/>
        <w:jc w:val="both"/>
        <w:rPr>
          <w:szCs w:val="24"/>
        </w:rPr>
      </w:pPr>
      <w:r>
        <w:rPr>
          <w:color w:val="000000"/>
          <w:szCs w:val="23"/>
        </w:rPr>
        <w:t xml:space="preserve">3-й этаж - </w:t>
      </w:r>
      <w:r>
        <w:rPr>
          <w:i/>
          <w:iCs/>
          <w:color w:val="000000"/>
          <w:szCs w:val="23"/>
          <w:lang w:val="en-US"/>
        </w:rPr>
        <w:t>t</w:t>
      </w:r>
      <w:r>
        <w:rPr>
          <w:color w:val="000000"/>
          <w:szCs w:val="23"/>
          <w:vertAlign w:val="subscript"/>
        </w:rPr>
        <w:t>3,1</w:t>
      </w:r>
      <w:r>
        <w:rPr>
          <w:color w:val="000000"/>
          <w:szCs w:val="23"/>
        </w:rPr>
        <w:t xml:space="preserve"> = 180 с; </w:t>
      </w:r>
      <w:r>
        <w:rPr>
          <w:i/>
          <w:iCs/>
          <w:color w:val="000000"/>
          <w:szCs w:val="23"/>
          <w:lang w:val="en-US"/>
        </w:rPr>
        <w:t>t</w:t>
      </w:r>
      <w:r>
        <w:rPr>
          <w:color w:val="000000"/>
          <w:szCs w:val="23"/>
          <w:vertAlign w:val="subscript"/>
        </w:rPr>
        <w:t>3,2</w:t>
      </w:r>
      <w:r>
        <w:rPr>
          <w:color w:val="000000"/>
          <w:szCs w:val="23"/>
        </w:rPr>
        <w:t xml:space="preserve"> = 240 </w:t>
      </w:r>
      <w:proofErr w:type="gramStart"/>
      <w:r>
        <w:rPr>
          <w:color w:val="000000"/>
          <w:szCs w:val="23"/>
        </w:rPr>
        <w:t>с</w:t>
      </w:r>
      <w:proofErr w:type="gramEnd"/>
      <w:r>
        <w:rPr>
          <w:color w:val="000000"/>
          <w:szCs w:val="23"/>
        </w:rPr>
        <w:t>;</w:t>
      </w:r>
    </w:p>
    <w:p w:rsidR="00C0365D" w:rsidRDefault="009306A4">
      <w:pPr>
        <w:shd w:val="clear" w:color="auto" w:fill="FFFFFF"/>
        <w:ind w:firstLine="284"/>
        <w:jc w:val="both"/>
        <w:rPr>
          <w:szCs w:val="24"/>
        </w:rPr>
      </w:pPr>
      <w:r>
        <w:rPr>
          <w:color w:val="000000"/>
          <w:szCs w:val="23"/>
        </w:rPr>
        <w:t xml:space="preserve">2-й этаж – </w:t>
      </w:r>
      <w:r>
        <w:rPr>
          <w:i/>
          <w:iCs/>
          <w:color w:val="000000"/>
          <w:szCs w:val="23"/>
          <w:lang w:val="en-US"/>
        </w:rPr>
        <w:t>t</w:t>
      </w:r>
      <w:r>
        <w:rPr>
          <w:color w:val="000000"/>
          <w:szCs w:val="23"/>
          <w:vertAlign w:val="subscript"/>
        </w:rPr>
        <w:t>2,1</w:t>
      </w:r>
      <w:r>
        <w:rPr>
          <w:color w:val="000000"/>
          <w:szCs w:val="23"/>
        </w:rPr>
        <w:t xml:space="preserve"> = 240 с; </w:t>
      </w:r>
      <w:r>
        <w:rPr>
          <w:i/>
          <w:iCs/>
          <w:color w:val="000000"/>
          <w:szCs w:val="23"/>
          <w:lang w:val="en-US"/>
        </w:rPr>
        <w:t>t</w:t>
      </w:r>
      <w:r>
        <w:rPr>
          <w:color w:val="000000"/>
          <w:szCs w:val="23"/>
          <w:vertAlign w:val="subscript"/>
        </w:rPr>
        <w:t>2,2</w:t>
      </w:r>
      <w:r>
        <w:rPr>
          <w:color w:val="000000"/>
          <w:szCs w:val="23"/>
        </w:rPr>
        <w:t xml:space="preserve"> = 240 с; </w:t>
      </w:r>
      <w:r>
        <w:rPr>
          <w:i/>
          <w:iCs/>
          <w:color w:val="000000"/>
          <w:szCs w:val="23"/>
          <w:lang w:val="en-US"/>
        </w:rPr>
        <w:t>t</w:t>
      </w:r>
      <w:r>
        <w:rPr>
          <w:color w:val="000000"/>
          <w:szCs w:val="23"/>
          <w:vertAlign w:val="subscript"/>
        </w:rPr>
        <w:t>2,3</w:t>
      </w:r>
      <w:r>
        <w:rPr>
          <w:color w:val="000000"/>
          <w:szCs w:val="23"/>
        </w:rPr>
        <w:t xml:space="preserve"> = 240 </w:t>
      </w:r>
      <w:proofErr w:type="gramStart"/>
      <w:r>
        <w:rPr>
          <w:color w:val="000000"/>
          <w:szCs w:val="23"/>
        </w:rPr>
        <w:t>с</w:t>
      </w:r>
      <w:proofErr w:type="gramEnd"/>
      <w:r>
        <w:rPr>
          <w:color w:val="000000"/>
          <w:szCs w:val="23"/>
        </w:rPr>
        <w:t>;</w:t>
      </w:r>
    </w:p>
    <w:p w:rsidR="00C0365D" w:rsidRDefault="009306A4">
      <w:pPr>
        <w:shd w:val="clear" w:color="auto" w:fill="FFFFFF"/>
        <w:ind w:firstLine="284"/>
        <w:jc w:val="both"/>
        <w:rPr>
          <w:color w:val="000000"/>
          <w:szCs w:val="23"/>
        </w:rPr>
      </w:pPr>
      <w:r>
        <w:rPr>
          <w:color w:val="000000"/>
          <w:szCs w:val="23"/>
        </w:rPr>
        <w:t xml:space="preserve">1-й этаж – </w:t>
      </w:r>
      <w:r>
        <w:rPr>
          <w:i/>
          <w:iCs/>
          <w:color w:val="000000"/>
          <w:szCs w:val="23"/>
          <w:lang w:val="en-US"/>
        </w:rPr>
        <w:t>t</w:t>
      </w:r>
      <w:r>
        <w:rPr>
          <w:color w:val="000000"/>
          <w:szCs w:val="23"/>
          <w:vertAlign w:val="subscript"/>
        </w:rPr>
        <w:t>1,1</w:t>
      </w:r>
      <w:r>
        <w:rPr>
          <w:color w:val="000000"/>
          <w:szCs w:val="23"/>
        </w:rPr>
        <w:t xml:space="preserve"> = 240 с; </w:t>
      </w:r>
      <w:r>
        <w:rPr>
          <w:i/>
          <w:iCs/>
          <w:color w:val="000000"/>
          <w:szCs w:val="23"/>
          <w:lang w:val="en-US"/>
        </w:rPr>
        <w:t>t</w:t>
      </w:r>
      <w:r>
        <w:rPr>
          <w:color w:val="000000"/>
          <w:szCs w:val="23"/>
          <w:vertAlign w:val="subscript"/>
        </w:rPr>
        <w:t>1,2</w:t>
      </w:r>
      <w:r>
        <w:rPr>
          <w:color w:val="000000"/>
          <w:szCs w:val="23"/>
        </w:rPr>
        <w:t xml:space="preserve"> = 240 с.</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1"/>
        </w:rPr>
      </w:pPr>
      <w:r>
        <w:rPr>
          <w:b/>
          <w:color w:val="000000"/>
          <w:szCs w:val="21"/>
        </w:rPr>
        <w:t>Сравнение расчетных значений критерия пожарной опасности с критическими значениями</w:t>
      </w:r>
    </w:p>
    <w:p w:rsidR="00C0365D" w:rsidRDefault="00C0365D">
      <w:pPr>
        <w:shd w:val="clear" w:color="auto" w:fill="FFFFFF"/>
        <w:ind w:firstLine="284"/>
        <w:jc w:val="center"/>
        <w:rPr>
          <w:b/>
          <w:szCs w:val="24"/>
        </w:rPr>
      </w:pPr>
    </w:p>
    <w:p w:rsidR="00C0365D" w:rsidRDefault="009306A4">
      <w:pPr>
        <w:shd w:val="clear" w:color="auto" w:fill="FFFFFF"/>
        <w:ind w:firstLine="284"/>
        <w:jc w:val="both"/>
        <w:rPr>
          <w:color w:val="000000"/>
          <w:szCs w:val="23"/>
        </w:rPr>
      </w:pPr>
      <w:r>
        <w:rPr>
          <w:color w:val="000000"/>
          <w:szCs w:val="23"/>
        </w:rPr>
        <w:t xml:space="preserve">Таким образом, в результате проведенного расчета получены количественные значения критерия оценки пожарной опасности. </w:t>
      </w:r>
      <w:proofErr w:type="gramStart"/>
      <w:r>
        <w:rPr>
          <w:color w:val="000000"/>
          <w:szCs w:val="23"/>
        </w:rPr>
        <w:t>Данные значения необходимо сравнить с критическими, а именно со значениями времени эвакуации людей, полученными согласно методике ГОСТ 12.1.004-91*, приложение 2, п. 2.4.</w:t>
      </w:r>
      <w:proofErr w:type="gramEnd"/>
      <w:r>
        <w:rPr>
          <w:color w:val="000000"/>
          <w:szCs w:val="23"/>
        </w:rPr>
        <w:t xml:space="preserve"> Значения расчетного времени эвакуации и времени блокирования эвакуационных путей для каждого этажа здания приведены в табл. 1.</w:t>
      </w:r>
    </w:p>
    <w:p w:rsidR="00C0365D" w:rsidRDefault="00C0365D">
      <w:pPr>
        <w:shd w:val="clear" w:color="auto" w:fill="FFFFFF"/>
        <w:ind w:firstLine="284"/>
        <w:jc w:val="both"/>
        <w:rPr>
          <w:szCs w:val="24"/>
        </w:rPr>
      </w:pPr>
    </w:p>
    <w:p w:rsidR="00C0365D" w:rsidRDefault="009306A4">
      <w:pPr>
        <w:shd w:val="clear" w:color="auto" w:fill="FFFFFF"/>
        <w:ind w:firstLine="284"/>
        <w:jc w:val="right"/>
        <w:rPr>
          <w:i/>
          <w:color w:val="000000"/>
          <w:szCs w:val="21"/>
        </w:rPr>
      </w:pPr>
      <w:r>
        <w:rPr>
          <w:i/>
          <w:color w:val="000000"/>
          <w:szCs w:val="21"/>
        </w:rPr>
        <w:t>Таблица 1</w:t>
      </w:r>
    </w:p>
    <w:p w:rsidR="00C0365D" w:rsidRDefault="00C0365D">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2314"/>
        <w:gridCol w:w="1127"/>
        <w:gridCol w:w="1323"/>
        <w:gridCol w:w="1490"/>
        <w:gridCol w:w="2117"/>
      </w:tblGrid>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szCs w:val="18"/>
              </w:rPr>
              <w:t>Наименование участка эвакуации</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 xml:space="preserve">Количество </w:t>
            </w:r>
            <w:r>
              <w:rPr>
                <w:color w:val="000000"/>
                <w:szCs w:val="18"/>
              </w:rPr>
              <w:t>людей, чел.</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szCs w:val="18"/>
              </w:rPr>
              <w:t xml:space="preserve">Расчетное время эвакуации </w:t>
            </w:r>
            <w:proofErr w:type="spellStart"/>
            <w:r>
              <w:rPr>
                <w:i/>
                <w:iCs/>
                <w:color w:val="000000"/>
                <w:szCs w:val="18"/>
                <w:lang w:val="en-US"/>
              </w:rPr>
              <w:t>t</w:t>
            </w:r>
            <w:r>
              <w:rPr>
                <w:i/>
                <w:iCs/>
                <w:color w:val="000000"/>
                <w:szCs w:val="18"/>
                <w:vertAlign w:val="subscript"/>
                <w:lang w:val="en-US"/>
              </w:rPr>
              <w:t>p</w:t>
            </w:r>
            <w:proofErr w:type="spellEnd"/>
            <w:r>
              <w:rPr>
                <w:iCs/>
                <w:color w:val="000000"/>
                <w:szCs w:val="21"/>
              </w:rPr>
              <w:t xml:space="preserve">, </w:t>
            </w:r>
            <w:proofErr w:type="gramStart"/>
            <w:r>
              <w:rPr>
                <w:iCs/>
                <w:color w:val="000000"/>
                <w:szCs w:val="21"/>
              </w:rPr>
              <w:t>с</w:t>
            </w:r>
            <w:proofErr w:type="gramEnd"/>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szCs w:val="18"/>
              </w:rPr>
              <w:t xml:space="preserve">Время блокирования эвакуационных путей </w:t>
            </w:r>
            <w:proofErr w:type="gramStart"/>
            <w:r>
              <w:rPr>
                <w:i/>
                <w:iCs/>
                <w:color w:val="000000"/>
                <w:szCs w:val="18"/>
                <w:lang w:val="en-US"/>
              </w:rPr>
              <w:t>t</w:t>
            </w:r>
            <w:proofErr w:type="spellStart"/>
            <w:proofErr w:type="gramEnd"/>
            <w:r>
              <w:rPr>
                <w:i/>
                <w:iCs/>
                <w:color w:val="000000"/>
                <w:szCs w:val="18"/>
                <w:vertAlign w:val="subscript"/>
              </w:rPr>
              <w:t>бл</w:t>
            </w:r>
            <w:proofErr w:type="spellEnd"/>
            <w:r>
              <w:rPr>
                <w:color w:val="000000"/>
                <w:szCs w:val="18"/>
              </w:rPr>
              <w:t>, с</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color w:val="000000"/>
                <w:szCs w:val="18"/>
              </w:rPr>
            </w:pPr>
            <w:r>
              <w:rPr>
                <w:color w:val="000000"/>
                <w:szCs w:val="18"/>
              </w:rPr>
              <w:t>Выполнение условия</w:t>
            </w:r>
          </w:p>
          <w:p w:rsidR="00C0365D" w:rsidRDefault="009306A4">
            <w:pPr>
              <w:shd w:val="clear" w:color="auto" w:fill="FFFFFF"/>
              <w:jc w:val="center"/>
              <w:rPr>
                <w:szCs w:val="24"/>
              </w:rPr>
            </w:pPr>
            <w:proofErr w:type="spellStart"/>
            <w:r>
              <w:rPr>
                <w:i/>
                <w:iCs/>
                <w:color w:val="000000"/>
                <w:szCs w:val="18"/>
                <w:lang w:val="en-US"/>
              </w:rPr>
              <w:t>t</w:t>
            </w:r>
            <w:r>
              <w:rPr>
                <w:i/>
                <w:iCs/>
                <w:color w:val="000000"/>
                <w:szCs w:val="18"/>
                <w:vertAlign w:val="subscript"/>
                <w:lang w:val="en-US"/>
              </w:rPr>
              <w:t>p</w:t>
            </w:r>
            <w:proofErr w:type="spellEnd"/>
            <w:r>
              <w:rPr>
                <w:i/>
                <w:iCs/>
                <w:color w:val="000000"/>
                <w:szCs w:val="18"/>
              </w:rPr>
              <w:t xml:space="preserve"> </w:t>
            </w:r>
            <w:r>
              <w:rPr>
                <w:color w:val="000000"/>
                <w:szCs w:val="18"/>
              </w:rPr>
              <w:sym w:font="Symbol" w:char="F0A3"/>
            </w:r>
            <w:r>
              <w:rPr>
                <w:color w:val="000000"/>
                <w:szCs w:val="18"/>
              </w:rPr>
              <w:t xml:space="preserve"> </w:t>
            </w:r>
            <w:r>
              <w:rPr>
                <w:i/>
                <w:iCs/>
                <w:color w:val="000000"/>
                <w:szCs w:val="18"/>
                <w:lang w:val="en-US"/>
              </w:rPr>
              <w:t>t</w:t>
            </w:r>
            <w:proofErr w:type="spellStart"/>
            <w:r>
              <w:rPr>
                <w:i/>
                <w:iCs/>
                <w:color w:val="000000"/>
                <w:szCs w:val="18"/>
                <w:vertAlign w:val="subscript"/>
              </w:rPr>
              <w:t>бл</w:t>
            </w:r>
            <w:proofErr w:type="spellEnd"/>
          </w:p>
        </w:tc>
      </w:tr>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Первый этаж</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34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103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240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Выполняется</w:t>
            </w:r>
          </w:p>
        </w:tc>
      </w:tr>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Второй этаж</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48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115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240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Выполняется</w:t>
            </w:r>
          </w:p>
        </w:tc>
      </w:tr>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Третий этаж</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96</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104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240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Выполняется</w:t>
            </w:r>
          </w:p>
        </w:tc>
      </w:tr>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Четвертый этаж</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59</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86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180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Выполняется</w:t>
            </w:r>
          </w:p>
        </w:tc>
      </w:tr>
      <w:tr w:rsidR="00C0365D">
        <w:tc>
          <w:tcPr>
            <w:tcW w:w="1699"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Пятый этаж</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79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180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C0365D" w:rsidRDefault="009306A4">
            <w:pPr>
              <w:shd w:val="clear" w:color="auto" w:fill="FFFFFF"/>
              <w:jc w:val="center"/>
              <w:rPr>
                <w:szCs w:val="24"/>
              </w:rPr>
            </w:pPr>
            <w:r>
              <w:rPr>
                <w:color w:val="000000"/>
              </w:rPr>
              <w:t>Выполняется</w:t>
            </w:r>
          </w:p>
        </w:tc>
      </w:tr>
    </w:tbl>
    <w:p w:rsidR="00C0365D" w:rsidRDefault="00C0365D">
      <w:pPr>
        <w:shd w:val="clear" w:color="auto" w:fill="FFFFFF"/>
        <w:ind w:firstLine="284"/>
        <w:jc w:val="both"/>
        <w:rPr>
          <w:color w:val="000000"/>
          <w:szCs w:val="23"/>
        </w:rPr>
      </w:pPr>
    </w:p>
    <w:p w:rsidR="00C0365D" w:rsidRDefault="009306A4">
      <w:pPr>
        <w:shd w:val="clear" w:color="auto" w:fill="FFFFFF"/>
        <w:ind w:firstLine="284"/>
        <w:jc w:val="both"/>
        <w:rPr>
          <w:color w:val="000000"/>
          <w:szCs w:val="23"/>
        </w:rPr>
      </w:pPr>
      <w:r>
        <w:rPr>
          <w:color w:val="000000"/>
          <w:szCs w:val="23"/>
        </w:rPr>
        <w:t>Сравнение значений, приведенных в таблице, показывает, что условия безопасной эвакуации людей выполняются.</w:t>
      </w:r>
    </w:p>
    <w:p w:rsidR="00C0365D" w:rsidRDefault="00C0365D">
      <w:pPr>
        <w:shd w:val="clear" w:color="auto" w:fill="FFFFFF"/>
        <w:ind w:firstLine="284"/>
        <w:jc w:val="both"/>
        <w:rPr>
          <w:color w:val="000000"/>
          <w:szCs w:val="23"/>
        </w:rPr>
      </w:pPr>
    </w:p>
    <w:p w:rsidR="00C0365D" w:rsidRDefault="009306A4">
      <w:pPr>
        <w:shd w:val="clear" w:color="auto" w:fill="FFFFFF"/>
        <w:ind w:firstLine="284"/>
        <w:jc w:val="center"/>
        <w:rPr>
          <w:b/>
          <w:bCs/>
          <w:color w:val="000000"/>
          <w:szCs w:val="23"/>
        </w:rPr>
      </w:pPr>
      <w:r>
        <w:rPr>
          <w:b/>
          <w:bCs/>
          <w:color w:val="000000"/>
          <w:szCs w:val="23"/>
        </w:rPr>
        <w:t>Анализ правильности выбора сценария</w:t>
      </w:r>
    </w:p>
    <w:p w:rsidR="00C0365D" w:rsidRDefault="00C0365D">
      <w:pPr>
        <w:shd w:val="clear" w:color="auto" w:fill="FFFFFF"/>
        <w:ind w:firstLine="284"/>
        <w:jc w:val="center"/>
        <w:rPr>
          <w:szCs w:val="24"/>
        </w:rPr>
      </w:pPr>
    </w:p>
    <w:p w:rsidR="00C0365D" w:rsidRDefault="009306A4">
      <w:pPr>
        <w:shd w:val="clear" w:color="auto" w:fill="FFFFFF"/>
        <w:ind w:firstLine="284"/>
        <w:jc w:val="both"/>
        <w:rPr>
          <w:color w:val="000000"/>
          <w:szCs w:val="23"/>
        </w:rPr>
      </w:pPr>
      <w:r>
        <w:rPr>
          <w:color w:val="000000"/>
          <w:szCs w:val="23"/>
        </w:rPr>
        <w:t xml:space="preserve">Полученные в результате моделирования данные о динамике температурного режима не дают оснований полагать, что выбранный сценарий не является наихудшим. Следовательно, </w:t>
      </w:r>
      <w:r>
        <w:t>в корректировке сценария развития очага пожара нет необходимости.</w:t>
      </w: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1"/>
        </w:rPr>
      </w:pPr>
      <w:r>
        <w:rPr>
          <w:b/>
          <w:color w:val="000000"/>
          <w:szCs w:val="21"/>
        </w:rPr>
        <w:t>Заключение о пожарной опасности объекта</w:t>
      </w:r>
    </w:p>
    <w:p w:rsidR="00C0365D" w:rsidRDefault="00C0365D">
      <w:pPr>
        <w:shd w:val="clear" w:color="auto" w:fill="FFFFFF"/>
        <w:ind w:firstLine="284"/>
        <w:jc w:val="both"/>
        <w:rPr>
          <w:szCs w:val="24"/>
        </w:rPr>
      </w:pPr>
    </w:p>
    <w:p w:rsidR="00C0365D" w:rsidRDefault="009306A4">
      <w:pPr>
        <w:shd w:val="clear" w:color="auto" w:fill="FFFFFF"/>
        <w:ind w:firstLine="284"/>
        <w:jc w:val="both"/>
        <w:rPr>
          <w:color w:val="000000"/>
          <w:szCs w:val="23"/>
        </w:rPr>
      </w:pPr>
      <w:r>
        <w:rPr>
          <w:color w:val="000000"/>
          <w:szCs w:val="23"/>
        </w:rPr>
        <w:t>Результаты расчетной оценки пожарной опасности объекта показали, что для обеспечения безопасной эвакуации людей не требуется проведения дополнительных противопожарных мероприятий.</w:t>
      </w:r>
    </w:p>
    <w:p w:rsidR="00C0365D" w:rsidRDefault="00C0365D">
      <w:pPr>
        <w:shd w:val="clear" w:color="auto" w:fill="FFFFFF"/>
        <w:ind w:firstLine="284"/>
        <w:jc w:val="both"/>
        <w:rPr>
          <w:color w:val="000000"/>
          <w:szCs w:val="23"/>
        </w:rPr>
      </w:pPr>
    </w:p>
    <w:p w:rsidR="00C0365D" w:rsidRDefault="00C0365D">
      <w:pPr>
        <w:shd w:val="clear" w:color="auto" w:fill="FFFFFF"/>
        <w:ind w:firstLine="284"/>
        <w:jc w:val="both"/>
        <w:rPr>
          <w:szCs w:val="24"/>
        </w:rPr>
      </w:pPr>
    </w:p>
    <w:p w:rsidR="00C0365D" w:rsidRDefault="009306A4">
      <w:pPr>
        <w:shd w:val="clear" w:color="auto" w:fill="FFFFFF"/>
        <w:ind w:firstLine="284"/>
        <w:jc w:val="center"/>
        <w:rPr>
          <w:b/>
          <w:color w:val="000000"/>
          <w:szCs w:val="23"/>
        </w:rPr>
      </w:pPr>
      <w:r>
        <w:rPr>
          <w:b/>
          <w:color w:val="000000"/>
          <w:szCs w:val="23"/>
        </w:rPr>
        <w:t>ЛИТЕРАТУРА</w:t>
      </w:r>
    </w:p>
    <w:p w:rsidR="00C0365D" w:rsidRDefault="00C0365D">
      <w:pPr>
        <w:shd w:val="clear" w:color="auto" w:fill="FFFFFF"/>
        <w:ind w:firstLine="284"/>
        <w:jc w:val="both"/>
        <w:rPr>
          <w:szCs w:val="24"/>
        </w:rPr>
      </w:pPr>
    </w:p>
    <w:p w:rsidR="00C0365D" w:rsidRDefault="009306A4">
      <w:pPr>
        <w:shd w:val="clear" w:color="auto" w:fill="FFFFFF"/>
        <w:ind w:firstLine="284"/>
        <w:jc w:val="both"/>
        <w:rPr>
          <w:szCs w:val="24"/>
        </w:rPr>
      </w:pPr>
      <w:r>
        <w:rPr>
          <w:color w:val="000000"/>
          <w:szCs w:val="23"/>
        </w:rPr>
        <w:t>1. ГОСТ 12.1.004-91* Пожарная безопасность. Общие требования.</w:t>
      </w:r>
    </w:p>
    <w:p w:rsidR="00C0365D" w:rsidRDefault="009306A4">
      <w:pPr>
        <w:shd w:val="clear" w:color="auto" w:fill="FFFFFF"/>
        <w:ind w:firstLine="284"/>
        <w:jc w:val="both"/>
        <w:rPr>
          <w:szCs w:val="24"/>
        </w:rPr>
      </w:pPr>
      <w:r>
        <w:rPr>
          <w:color w:val="000000"/>
          <w:szCs w:val="23"/>
        </w:rPr>
        <w:t>2. СНиП 21-01-97* Пожарная безопасность зданий и сооружений.</w:t>
      </w:r>
    </w:p>
    <w:p w:rsidR="00C0365D" w:rsidRDefault="009306A4">
      <w:pPr>
        <w:shd w:val="clear" w:color="auto" w:fill="FFFFFF"/>
        <w:ind w:firstLine="284"/>
        <w:jc w:val="both"/>
        <w:rPr>
          <w:szCs w:val="24"/>
        </w:rPr>
      </w:pPr>
      <w:r>
        <w:rPr>
          <w:color w:val="000000"/>
          <w:szCs w:val="23"/>
        </w:rPr>
        <w:t>3. Расчет необходимого времени эвакуации людей из помещений при пожаре: Рекомендации. - М.: ВНИИПО МВД СССР, 1989. - 22 с.</w:t>
      </w:r>
    </w:p>
    <w:p w:rsidR="00C0365D" w:rsidRDefault="009306A4">
      <w:pPr>
        <w:shd w:val="clear" w:color="auto" w:fill="FFFFFF"/>
        <w:ind w:firstLine="284"/>
        <w:jc w:val="both"/>
        <w:rPr>
          <w:szCs w:val="24"/>
        </w:rPr>
      </w:pPr>
      <w:r>
        <w:rPr>
          <w:color w:val="000000"/>
          <w:szCs w:val="23"/>
        </w:rPr>
        <w:t xml:space="preserve">4. </w:t>
      </w:r>
      <w:r>
        <w:rPr>
          <w:i/>
          <w:color w:val="000000"/>
          <w:szCs w:val="23"/>
        </w:rPr>
        <w:t xml:space="preserve">Рыжов </w:t>
      </w:r>
      <w:r>
        <w:rPr>
          <w:i/>
          <w:color w:val="000000"/>
          <w:szCs w:val="23"/>
          <w:lang w:val="en-US"/>
        </w:rPr>
        <w:t>A</w:t>
      </w:r>
      <w:r>
        <w:rPr>
          <w:i/>
          <w:color w:val="000000"/>
          <w:szCs w:val="23"/>
        </w:rPr>
        <w:t>.</w:t>
      </w:r>
      <w:r>
        <w:rPr>
          <w:i/>
          <w:color w:val="000000"/>
          <w:szCs w:val="23"/>
          <w:lang w:val="en-US"/>
        </w:rPr>
        <w:t>M</w:t>
      </w:r>
      <w:r>
        <w:rPr>
          <w:i/>
          <w:color w:val="000000"/>
          <w:szCs w:val="23"/>
        </w:rPr>
        <w:t>.</w:t>
      </w:r>
      <w:r>
        <w:rPr>
          <w:iCs/>
          <w:color w:val="000000"/>
          <w:szCs w:val="23"/>
        </w:rPr>
        <w:t xml:space="preserve"> </w:t>
      </w:r>
      <w:r>
        <w:rPr>
          <w:color w:val="000000"/>
          <w:szCs w:val="23"/>
        </w:rPr>
        <w:t>Моделирование пожаров в помещениях с учетом горения в условиях естественной конвекции // Физика горения и взрыва. - 1991. - Т. 27, № 3. - С. 40-47.</w:t>
      </w:r>
    </w:p>
    <w:p w:rsidR="00C0365D" w:rsidRDefault="009306A4">
      <w:pPr>
        <w:shd w:val="clear" w:color="auto" w:fill="FFFFFF"/>
        <w:ind w:firstLine="284"/>
        <w:jc w:val="both"/>
        <w:rPr>
          <w:szCs w:val="24"/>
          <w:lang w:val="en-US"/>
        </w:rPr>
      </w:pPr>
      <w:r>
        <w:rPr>
          <w:color w:val="000000"/>
          <w:szCs w:val="23"/>
          <w:lang w:val="en-US"/>
        </w:rPr>
        <w:t xml:space="preserve">5. Computer </w:t>
      </w:r>
      <w:proofErr w:type="spellStart"/>
      <w:r>
        <w:rPr>
          <w:color w:val="000000"/>
          <w:szCs w:val="23"/>
          <w:lang w:val="en-US"/>
        </w:rPr>
        <w:t>modelling</w:t>
      </w:r>
      <w:proofErr w:type="spellEnd"/>
      <w:r>
        <w:rPr>
          <w:color w:val="000000"/>
          <w:szCs w:val="23"/>
          <w:lang w:val="en-US"/>
        </w:rPr>
        <w:t xml:space="preserve"> of aerodynamics and movement of aerosol in volumes of complex geometry / </w:t>
      </w:r>
      <w:r>
        <w:rPr>
          <w:i/>
          <w:color w:val="000000"/>
          <w:szCs w:val="23"/>
          <w:lang w:val="en-US"/>
        </w:rPr>
        <w:t xml:space="preserve">L.P. </w:t>
      </w:r>
      <w:proofErr w:type="spellStart"/>
      <w:r>
        <w:rPr>
          <w:i/>
          <w:color w:val="000000"/>
          <w:szCs w:val="23"/>
          <w:lang w:val="en-US"/>
        </w:rPr>
        <w:t>Kamenshchikov</w:t>
      </w:r>
      <w:proofErr w:type="spellEnd"/>
      <w:r>
        <w:rPr>
          <w:i/>
          <w:color w:val="000000"/>
          <w:szCs w:val="23"/>
          <w:lang w:val="en-US"/>
        </w:rPr>
        <w:t xml:space="preserve">, V.I. </w:t>
      </w:r>
      <w:proofErr w:type="spellStart"/>
      <w:r>
        <w:rPr>
          <w:i/>
          <w:color w:val="000000"/>
          <w:szCs w:val="23"/>
          <w:lang w:val="en-US"/>
        </w:rPr>
        <w:t>Bykov</w:t>
      </w:r>
      <w:proofErr w:type="spellEnd"/>
      <w:r>
        <w:rPr>
          <w:i/>
          <w:color w:val="000000"/>
          <w:szCs w:val="23"/>
          <w:lang w:val="en-US"/>
        </w:rPr>
        <w:t xml:space="preserve">, S.P. </w:t>
      </w:r>
      <w:proofErr w:type="spellStart"/>
      <w:r>
        <w:rPr>
          <w:i/>
          <w:color w:val="000000"/>
          <w:szCs w:val="23"/>
          <w:lang w:val="en-US"/>
        </w:rPr>
        <w:t>Amel'chugov</w:t>
      </w:r>
      <w:proofErr w:type="spellEnd"/>
      <w:r>
        <w:rPr>
          <w:i/>
          <w:color w:val="000000"/>
          <w:szCs w:val="23"/>
          <w:lang w:val="en-US"/>
        </w:rPr>
        <w:t xml:space="preserve">, A.A. </w:t>
      </w:r>
      <w:proofErr w:type="spellStart"/>
      <w:r>
        <w:rPr>
          <w:i/>
          <w:color w:val="000000"/>
          <w:szCs w:val="23"/>
          <w:lang w:val="en-US"/>
        </w:rPr>
        <w:t>Dekterev</w:t>
      </w:r>
      <w:proofErr w:type="spellEnd"/>
      <w:r>
        <w:rPr>
          <w:iCs/>
          <w:color w:val="000000"/>
          <w:szCs w:val="23"/>
          <w:lang w:val="en-US"/>
        </w:rPr>
        <w:t xml:space="preserve"> // </w:t>
      </w:r>
      <w:r>
        <w:rPr>
          <w:color w:val="000000"/>
          <w:szCs w:val="23"/>
          <w:lang w:val="en-US"/>
        </w:rPr>
        <w:t>Proc. of the 2</w:t>
      </w:r>
      <w:r>
        <w:rPr>
          <w:color w:val="000000"/>
          <w:szCs w:val="23"/>
          <w:vertAlign w:val="superscript"/>
          <w:lang w:val="en-US"/>
        </w:rPr>
        <w:t>nd</w:t>
      </w:r>
      <w:r>
        <w:rPr>
          <w:color w:val="000000"/>
          <w:szCs w:val="23"/>
          <w:lang w:val="en-US"/>
        </w:rPr>
        <w:t xml:space="preserve"> Int. Seminar on Fire and Explosion Hazard of Substances and Venting of Deflagrations. </w:t>
      </w:r>
      <w:proofErr w:type="gramStart"/>
      <w:r>
        <w:rPr>
          <w:color w:val="000000"/>
          <w:szCs w:val="23"/>
          <w:lang w:val="en-US"/>
        </w:rPr>
        <w:t>Moscow, 1997.</w:t>
      </w:r>
      <w:proofErr w:type="gramEnd"/>
      <w:r>
        <w:rPr>
          <w:color w:val="000000"/>
          <w:szCs w:val="23"/>
          <w:lang w:val="en-US"/>
        </w:rPr>
        <w:t xml:space="preserve"> - P. 512-521.</w:t>
      </w:r>
    </w:p>
    <w:p w:rsidR="00C0365D" w:rsidRDefault="009306A4">
      <w:pPr>
        <w:shd w:val="clear" w:color="auto" w:fill="FFFFFF"/>
        <w:ind w:firstLine="284"/>
        <w:jc w:val="both"/>
        <w:rPr>
          <w:szCs w:val="24"/>
          <w:lang w:val="en-US"/>
        </w:rPr>
      </w:pPr>
      <w:r>
        <w:rPr>
          <w:color w:val="000000"/>
          <w:szCs w:val="23"/>
          <w:lang w:val="en-US"/>
        </w:rPr>
        <w:t xml:space="preserve">6. </w:t>
      </w:r>
      <w:r>
        <w:rPr>
          <w:i/>
          <w:color w:val="000000"/>
          <w:szCs w:val="23"/>
          <w:lang w:val="en-US"/>
        </w:rPr>
        <w:t>Cox G., Kumar S.</w:t>
      </w:r>
      <w:r>
        <w:rPr>
          <w:iCs/>
          <w:color w:val="000000"/>
          <w:szCs w:val="23"/>
          <w:lang w:val="en-US"/>
        </w:rPr>
        <w:t xml:space="preserve"> </w:t>
      </w:r>
      <w:r>
        <w:rPr>
          <w:color w:val="000000"/>
          <w:szCs w:val="23"/>
          <w:lang w:val="en-US"/>
        </w:rPr>
        <w:t xml:space="preserve">Field </w:t>
      </w:r>
      <w:proofErr w:type="spellStart"/>
      <w:r>
        <w:rPr>
          <w:color w:val="000000"/>
          <w:szCs w:val="23"/>
          <w:lang w:val="en-US"/>
        </w:rPr>
        <w:t>Modelling</w:t>
      </w:r>
      <w:proofErr w:type="spellEnd"/>
      <w:r>
        <w:rPr>
          <w:color w:val="000000"/>
          <w:szCs w:val="23"/>
          <w:lang w:val="en-US"/>
        </w:rPr>
        <w:t xml:space="preserve"> of Fire in Forced Ventilated Enclosures // Comb. </w:t>
      </w:r>
      <w:proofErr w:type="gramStart"/>
      <w:r>
        <w:rPr>
          <w:color w:val="000000"/>
          <w:szCs w:val="23"/>
          <w:lang w:val="en-US"/>
        </w:rPr>
        <w:t>Science and Tech. - 1987.</w:t>
      </w:r>
      <w:proofErr w:type="gramEnd"/>
      <w:r>
        <w:rPr>
          <w:color w:val="000000"/>
          <w:szCs w:val="23"/>
          <w:lang w:val="en-US"/>
        </w:rPr>
        <w:t xml:space="preserve"> - Vol. 52. - P. 7-23.</w:t>
      </w:r>
    </w:p>
    <w:p w:rsidR="00C0365D" w:rsidRDefault="009306A4">
      <w:pPr>
        <w:shd w:val="clear" w:color="auto" w:fill="FFFFFF"/>
        <w:ind w:firstLine="284"/>
        <w:jc w:val="both"/>
        <w:rPr>
          <w:szCs w:val="24"/>
          <w:lang w:val="en-US"/>
        </w:rPr>
      </w:pPr>
      <w:r>
        <w:rPr>
          <w:color w:val="000000"/>
          <w:szCs w:val="23"/>
          <w:lang w:val="en-US"/>
        </w:rPr>
        <w:lastRenderedPageBreak/>
        <w:t xml:space="preserve">7. </w:t>
      </w:r>
      <w:r>
        <w:rPr>
          <w:i/>
          <w:color w:val="000000"/>
          <w:szCs w:val="23"/>
          <w:lang w:val="en-US"/>
        </w:rPr>
        <w:t>Lewis M.J., Moss M.B</w:t>
      </w:r>
      <w:r>
        <w:rPr>
          <w:iCs/>
          <w:color w:val="000000"/>
          <w:szCs w:val="23"/>
          <w:lang w:val="en-US"/>
        </w:rPr>
        <w:t xml:space="preserve">. </w:t>
      </w:r>
      <w:r>
        <w:rPr>
          <w:color w:val="000000"/>
          <w:szCs w:val="23"/>
          <w:lang w:val="en-US"/>
        </w:rPr>
        <w:t xml:space="preserve">and </w:t>
      </w:r>
      <w:proofErr w:type="spellStart"/>
      <w:r>
        <w:rPr>
          <w:i/>
          <w:color w:val="000000"/>
          <w:szCs w:val="23"/>
          <w:lang w:val="en-US"/>
        </w:rPr>
        <w:t>Rubini</w:t>
      </w:r>
      <w:proofErr w:type="spellEnd"/>
      <w:r>
        <w:rPr>
          <w:i/>
          <w:color w:val="000000"/>
          <w:szCs w:val="23"/>
          <w:lang w:val="en-US"/>
        </w:rPr>
        <w:t xml:space="preserve"> P.A.</w:t>
      </w:r>
      <w:r>
        <w:rPr>
          <w:iCs/>
          <w:color w:val="000000"/>
          <w:szCs w:val="23"/>
          <w:lang w:val="en-US"/>
        </w:rPr>
        <w:t xml:space="preserve"> </w:t>
      </w:r>
      <w:r>
        <w:rPr>
          <w:color w:val="000000"/>
          <w:szCs w:val="23"/>
          <w:lang w:val="en-US"/>
        </w:rPr>
        <w:t xml:space="preserve">(1997) CFD </w:t>
      </w:r>
      <w:proofErr w:type="spellStart"/>
      <w:r>
        <w:rPr>
          <w:color w:val="000000"/>
          <w:szCs w:val="23"/>
          <w:lang w:val="en-US"/>
        </w:rPr>
        <w:t>modelling</w:t>
      </w:r>
      <w:proofErr w:type="spellEnd"/>
      <w:r>
        <w:rPr>
          <w:color w:val="000000"/>
          <w:szCs w:val="23"/>
          <w:lang w:val="en-US"/>
        </w:rPr>
        <w:t xml:space="preserve"> of combustion and heat transfer in compartment fires // Proc. of V Int. </w:t>
      </w:r>
      <w:proofErr w:type="spellStart"/>
      <w:r>
        <w:rPr>
          <w:color w:val="000000"/>
          <w:szCs w:val="23"/>
          <w:lang w:val="en-US"/>
        </w:rPr>
        <w:t>Symp</w:t>
      </w:r>
      <w:proofErr w:type="spellEnd"/>
      <w:r>
        <w:rPr>
          <w:color w:val="000000"/>
          <w:szCs w:val="23"/>
          <w:lang w:val="en-US"/>
        </w:rPr>
        <w:t xml:space="preserve">. </w:t>
      </w:r>
      <w:proofErr w:type="gramStart"/>
      <w:r>
        <w:rPr>
          <w:color w:val="000000"/>
          <w:szCs w:val="23"/>
          <w:lang w:val="en-US"/>
        </w:rPr>
        <w:t>On Fire Safety Science.</w:t>
      </w:r>
      <w:proofErr w:type="gramEnd"/>
      <w:r>
        <w:rPr>
          <w:color w:val="000000"/>
          <w:szCs w:val="23"/>
          <w:lang w:val="en-US"/>
        </w:rPr>
        <w:t xml:space="preserve"> - P. 463-474.</w:t>
      </w:r>
    </w:p>
    <w:p w:rsidR="00C0365D" w:rsidRDefault="009306A4">
      <w:pPr>
        <w:shd w:val="clear" w:color="auto" w:fill="FFFFFF"/>
        <w:ind w:firstLine="284"/>
        <w:jc w:val="both"/>
        <w:rPr>
          <w:szCs w:val="24"/>
        </w:rPr>
      </w:pPr>
      <w:r>
        <w:rPr>
          <w:color w:val="000000"/>
          <w:szCs w:val="23"/>
        </w:rPr>
        <w:t xml:space="preserve">8. </w:t>
      </w:r>
      <w:proofErr w:type="spellStart"/>
      <w:r>
        <w:rPr>
          <w:i/>
          <w:color w:val="000000"/>
          <w:szCs w:val="23"/>
        </w:rPr>
        <w:t>Патанкар</w:t>
      </w:r>
      <w:proofErr w:type="spellEnd"/>
      <w:r>
        <w:rPr>
          <w:i/>
          <w:color w:val="000000"/>
          <w:szCs w:val="23"/>
        </w:rPr>
        <w:t xml:space="preserve"> С.</w:t>
      </w:r>
      <w:r>
        <w:rPr>
          <w:iCs/>
          <w:color w:val="000000"/>
          <w:szCs w:val="23"/>
        </w:rPr>
        <w:t xml:space="preserve"> </w:t>
      </w:r>
      <w:r>
        <w:rPr>
          <w:color w:val="000000"/>
          <w:szCs w:val="23"/>
        </w:rPr>
        <w:t xml:space="preserve">Численные методы решения задач теплообмена и динамика жидкостей. - М.: </w:t>
      </w:r>
      <w:proofErr w:type="spellStart"/>
      <w:r>
        <w:rPr>
          <w:color w:val="000000"/>
          <w:szCs w:val="23"/>
        </w:rPr>
        <w:t>Энергоатомиздат</w:t>
      </w:r>
      <w:proofErr w:type="spellEnd"/>
      <w:r>
        <w:rPr>
          <w:color w:val="000000"/>
          <w:szCs w:val="23"/>
        </w:rPr>
        <w:t>, 1984. -150 с.</w:t>
      </w:r>
    </w:p>
    <w:p w:rsidR="00C0365D" w:rsidRDefault="009306A4">
      <w:pPr>
        <w:shd w:val="clear" w:color="auto" w:fill="FFFFFF"/>
        <w:ind w:firstLine="284"/>
        <w:jc w:val="both"/>
        <w:rPr>
          <w:szCs w:val="24"/>
        </w:rPr>
      </w:pPr>
      <w:r>
        <w:rPr>
          <w:color w:val="000000"/>
          <w:szCs w:val="23"/>
        </w:rPr>
        <w:t>9. Провести исследования и разработать методические рекомендации применения фундаментального полевого метода моделирования динамики развития пожаров и распространения их опасных факторов в помещениях зданий различного назначения: Отчет о НИР (</w:t>
      </w:r>
      <w:proofErr w:type="spellStart"/>
      <w:r>
        <w:rPr>
          <w:color w:val="000000"/>
          <w:szCs w:val="23"/>
        </w:rPr>
        <w:t>аннот</w:t>
      </w:r>
      <w:proofErr w:type="spellEnd"/>
      <w:r>
        <w:rPr>
          <w:color w:val="000000"/>
          <w:szCs w:val="23"/>
        </w:rPr>
        <w:t xml:space="preserve">.) // ВНИИПО МВД России. </w:t>
      </w:r>
      <w:proofErr w:type="gramStart"/>
      <w:r>
        <w:rPr>
          <w:color w:val="000000"/>
          <w:szCs w:val="23"/>
        </w:rPr>
        <w:t>-П</w:t>
      </w:r>
      <w:proofErr w:type="gramEnd"/>
      <w:r>
        <w:rPr>
          <w:color w:val="000000"/>
          <w:szCs w:val="23"/>
        </w:rPr>
        <w:t>.3.4.Д.002.2001; Код "Фундамент". - Этап 1. - М., 2001. - 51 с.</w:t>
      </w:r>
    </w:p>
    <w:p w:rsidR="00C0365D" w:rsidRDefault="009306A4">
      <w:pPr>
        <w:shd w:val="clear" w:color="auto" w:fill="FFFFFF"/>
        <w:ind w:firstLine="284"/>
        <w:jc w:val="both"/>
        <w:rPr>
          <w:szCs w:val="24"/>
        </w:rPr>
      </w:pPr>
      <w:r>
        <w:rPr>
          <w:color w:val="000000"/>
          <w:szCs w:val="21"/>
        </w:rPr>
        <w:t>10. Провести фундаментальные исследования процесса развития пожара внутри и вне помещений и зданий различного назначения с использованием методов вычислительной гидродинамики, изучить закономерности процесса и сформулировать предложения в НПБ: Отчет о НИР (</w:t>
      </w:r>
      <w:proofErr w:type="spellStart"/>
      <w:r>
        <w:rPr>
          <w:color w:val="000000"/>
          <w:szCs w:val="21"/>
        </w:rPr>
        <w:t>заключ</w:t>
      </w:r>
      <w:proofErr w:type="spellEnd"/>
      <w:r>
        <w:rPr>
          <w:color w:val="000000"/>
          <w:szCs w:val="21"/>
        </w:rPr>
        <w:t>.) // ВНИИПО МВД России. - П.3.4.Д.001.98, Код "Закономерности". - М., 2000. - 144 с.</w:t>
      </w:r>
    </w:p>
    <w:p w:rsidR="00C0365D" w:rsidRDefault="009306A4">
      <w:pPr>
        <w:shd w:val="clear" w:color="auto" w:fill="FFFFFF"/>
        <w:ind w:firstLine="284"/>
        <w:jc w:val="both"/>
        <w:rPr>
          <w:szCs w:val="24"/>
          <w:lang w:val="en-US"/>
        </w:rPr>
      </w:pPr>
      <w:r>
        <w:rPr>
          <w:color w:val="000000"/>
          <w:szCs w:val="21"/>
          <w:lang w:val="en-US"/>
        </w:rPr>
        <w:t xml:space="preserve">11. </w:t>
      </w:r>
      <w:r>
        <w:rPr>
          <w:i/>
          <w:color w:val="000000"/>
          <w:szCs w:val="21"/>
        </w:rPr>
        <w:t>Сох</w:t>
      </w:r>
      <w:r>
        <w:rPr>
          <w:i/>
          <w:color w:val="000000"/>
          <w:szCs w:val="21"/>
          <w:lang w:val="en-US"/>
        </w:rPr>
        <w:t xml:space="preserve"> G.</w:t>
      </w:r>
      <w:r>
        <w:rPr>
          <w:iCs/>
          <w:color w:val="000000"/>
          <w:szCs w:val="21"/>
          <w:lang w:val="en-US"/>
        </w:rPr>
        <w:t xml:space="preserve"> </w:t>
      </w:r>
      <w:r>
        <w:rPr>
          <w:color w:val="000000"/>
          <w:szCs w:val="21"/>
          <w:lang w:val="en-US"/>
        </w:rPr>
        <w:t>Combustion Fundamentals of Fire. - London: Academic Press, 1995. - 476 p.</w:t>
      </w:r>
    </w:p>
    <w:p w:rsidR="00C0365D" w:rsidRDefault="009306A4">
      <w:pPr>
        <w:shd w:val="clear" w:color="auto" w:fill="FFFFFF"/>
        <w:ind w:firstLine="284"/>
        <w:jc w:val="both"/>
        <w:rPr>
          <w:szCs w:val="24"/>
          <w:lang w:val="en-US"/>
        </w:rPr>
      </w:pPr>
      <w:r>
        <w:rPr>
          <w:color w:val="000000"/>
          <w:szCs w:val="21"/>
          <w:lang w:val="en-US"/>
        </w:rPr>
        <w:t xml:space="preserve">12. </w:t>
      </w:r>
      <w:r>
        <w:rPr>
          <w:i/>
          <w:color w:val="000000"/>
          <w:szCs w:val="21"/>
          <w:lang w:val="en-US"/>
        </w:rPr>
        <w:t xml:space="preserve">Baum H.R., </w:t>
      </w:r>
      <w:proofErr w:type="spellStart"/>
      <w:r>
        <w:rPr>
          <w:i/>
          <w:color w:val="000000"/>
          <w:szCs w:val="21"/>
          <w:lang w:val="en-US"/>
        </w:rPr>
        <w:t>McGrattan</w:t>
      </w:r>
      <w:proofErr w:type="spellEnd"/>
      <w:r>
        <w:rPr>
          <w:i/>
          <w:color w:val="000000"/>
          <w:szCs w:val="21"/>
          <w:lang w:val="en-US"/>
        </w:rPr>
        <w:t xml:space="preserve"> K.B., </w:t>
      </w:r>
      <w:proofErr w:type="spellStart"/>
      <w:r>
        <w:rPr>
          <w:i/>
          <w:color w:val="000000"/>
          <w:szCs w:val="21"/>
          <w:lang w:val="en-US"/>
        </w:rPr>
        <w:t>Rehm</w:t>
      </w:r>
      <w:proofErr w:type="spellEnd"/>
      <w:r>
        <w:rPr>
          <w:i/>
          <w:color w:val="000000"/>
          <w:szCs w:val="21"/>
          <w:lang w:val="en-US"/>
        </w:rPr>
        <w:t xml:space="preserve"> R.G.</w:t>
      </w:r>
      <w:r>
        <w:rPr>
          <w:iCs/>
          <w:color w:val="000000"/>
          <w:szCs w:val="21"/>
          <w:lang w:val="en-US"/>
        </w:rPr>
        <w:t xml:space="preserve"> </w:t>
      </w:r>
      <w:r>
        <w:rPr>
          <w:color w:val="000000"/>
          <w:szCs w:val="21"/>
          <w:lang w:val="en-US"/>
        </w:rPr>
        <w:t xml:space="preserve">Three dimensional simulations of fire plume dynamics // Proc. of V Int. Sump. </w:t>
      </w:r>
      <w:proofErr w:type="gramStart"/>
      <w:r>
        <w:rPr>
          <w:color w:val="000000"/>
          <w:szCs w:val="21"/>
          <w:lang w:val="en-US"/>
        </w:rPr>
        <w:t>"Fire Safety Science", 1997.</w:t>
      </w:r>
      <w:proofErr w:type="gramEnd"/>
      <w:r>
        <w:rPr>
          <w:color w:val="000000"/>
          <w:szCs w:val="21"/>
          <w:lang w:val="en-US"/>
        </w:rPr>
        <w:t xml:space="preserve"> - P. 511-522.</w:t>
      </w:r>
    </w:p>
    <w:p w:rsidR="00C0365D" w:rsidRDefault="009306A4">
      <w:pPr>
        <w:shd w:val="clear" w:color="auto" w:fill="FFFFFF"/>
        <w:ind w:firstLine="284"/>
        <w:jc w:val="both"/>
        <w:rPr>
          <w:szCs w:val="24"/>
          <w:lang w:val="en-US"/>
        </w:rPr>
      </w:pPr>
      <w:r>
        <w:rPr>
          <w:color w:val="000000"/>
          <w:szCs w:val="21"/>
          <w:lang w:val="en-US"/>
        </w:rPr>
        <w:t xml:space="preserve">13. </w:t>
      </w:r>
      <w:proofErr w:type="spellStart"/>
      <w:r>
        <w:rPr>
          <w:i/>
          <w:color w:val="000000"/>
          <w:szCs w:val="21"/>
          <w:lang w:val="en-US"/>
        </w:rPr>
        <w:t>Magnussen</w:t>
      </w:r>
      <w:proofErr w:type="spellEnd"/>
      <w:r>
        <w:rPr>
          <w:i/>
          <w:color w:val="000000"/>
          <w:szCs w:val="21"/>
          <w:lang w:val="en-US"/>
        </w:rPr>
        <w:t xml:space="preserve"> B.F.</w:t>
      </w:r>
      <w:r>
        <w:rPr>
          <w:iCs/>
          <w:color w:val="000000"/>
          <w:szCs w:val="21"/>
          <w:lang w:val="en-US"/>
        </w:rPr>
        <w:t xml:space="preserve"> and </w:t>
      </w:r>
      <w:proofErr w:type="spellStart"/>
      <w:r>
        <w:rPr>
          <w:i/>
          <w:color w:val="000000"/>
          <w:szCs w:val="21"/>
          <w:lang w:val="en-US"/>
        </w:rPr>
        <w:t>Hjertager</w:t>
      </w:r>
      <w:proofErr w:type="spellEnd"/>
      <w:r>
        <w:rPr>
          <w:i/>
          <w:color w:val="000000"/>
          <w:szCs w:val="21"/>
          <w:lang w:val="en-US"/>
        </w:rPr>
        <w:t xml:space="preserve"> B.H.</w:t>
      </w:r>
      <w:r>
        <w:rPr>
          <w:iCs/>
          <w:color w:val="000000"/>
          <w:szCs w:val="21"/>
          <w:lang w:val="en-US"/>
        </w:rPr>
        <w:t xml:space="preserve"> </w:t>
      </w:r>
      <w:r>
        <w:rPr>
          <w:color w:val="000000"/>
          <w:szCs w:val="21"/>
          <w:lang w:val="en-US"/>
        </w:rPr>
        <w:t xml:space="preserve">(1976) </w:t>
      </w:r>
      <w:proofErr w:type="gramStart"/>
      <w:r>
        <w:rPr>
          <w:color w:val="000000"/>
          <w:szCs w:val="21"/>
          <w:lang w:val="en-US"/>
        </w:rPr>
        <w:t>On</w:t>
      </w:r>
      <w:proofErr w:type="gramEnd"/>
      <w:r>
        <w:rPr>
          <w:color w:val="000000"/>
          <w:szCs w:val="21"/>
          <w:lang w:val="en-US"/>
        </w:rPr>
        <w:t xml:space="preserve"> mathematical </w:t>
      </w:r>
      <w:proofErr w:type="spellStart"/>
      <w:r>
        <w:rPr>
          <w:color w:val="000000"/>
          <w:szCs w:val="21"/>
          <w:lang w:val="en-US"/>
        </w:rPr>
        <w:t>modelling</w:t>
      </w:r>
      <w:proofErr w:type="spellEnd"/>
      <w:r>
        <w:rPr>
          <w:color w:val="000000"/>
          <w:szCs w:val="21"/>
          <w:lang w:val="en-US"/>
        </w:rPr>
        <w:t xml:space="preserve"> of turbulent combustion with special emphasis on soot formation and combustion. </w:t>
      </w:r>
      <w:proofErr w:type="gramStart"/>
      <w:r>
        <w:rPr>
          <w:color w:val="000000"/>
          <w:szCs w:val="21"/>
          <w:lang w:val="en-US"/>
        </w:rPr>
        <w:t>16</w:t>
      </w:r>
      <w:r>
        <w:rPr>
          <w:color w:val="000000"/>
          <w:szCs w:val="21"/>
          <w:vertAlign w:val="superscript"/>
          <w:lang w:val="en-US"/>
        </w:rPr>
        <w:t>th</w:t>
      </w:r>
      <w:r>
        <w:rPr>
          <w:color w:val="000000"/>
          <w:szCs w:val="21"/>
          <w:lang w:val="en-US"/>
        </w:rPr>
        <w:t xml:space="preserve"> Sump.</w:t>
      </w:r>
      <w:proofErr w:type="gramEnd"/>
      <w:r>
        <w:rPr>
          <w:color w:val="000000"/>
          <w:szCs w:val="21"/>
          <w:lang w:val="en-US"/>
        </w:rPr>
        <w:t xml:space="preserve"> </w:t>
      </w:r>
      <w:proofErr w:type="gramStart"/>
      <w:r>
        <w:rPr>
          <w:color w:val="000000"/>
          <w:szCs w:val="21"/>
          <w:lang w:val="en-US"/>
        </w:rPr>
        <w:t>(Int.)</w:t>
      </w:r>
      <w:proofErr w:type="gramEnd"/>
      <w:r>
        <w:rPr>
          <w:color w:val="000000"/>
          <w:szCs w:val="21"/>
          <w:lang w:val="en-US"/>
        </w:rPr>
        <w:t xml:space="preserve"> </w:t>
      </w:r>
      <w:proofErr w:type="gramStart"/>
      <w:r>
        <w:rPr>
          <w:color w:val="000000"/>
          <w:szCs w:val="21"/>
          <w:lang w:val="en-US"/>
        </w:rPr>
        <w:t>Combust.</w:t>
      </w:r>
      <w:proofErr w:type="gramEnd"/>
      <w:r>
        <w:rPr>
          <w:color w:val="000000"/>
          <w:szCs w:val="21"/>
          <w:lang w:val="en-US"/>
        </w:rPr>
        <w:t xml:space="preserve"> </w:t>
      </w:r>
      <w:proofErr w:type="gramStart"/>
      <w:r>
        <w:rPr>
          <w:color w:val="000000"/>
          <w:szCs w:val="21"/>
          <w:lang w:val="en-US"/>
        </w:rPr>
        <w:t>The Combustion Institute.</w:t>
      </w:r>
      <w:proofErr w:type="gramEnd"/>
      <w:r>
        <w:rPr>
          <w:color w:val="000000"/>
          <w:szCs w:val="21"/>
          <w:lang w:val="en-US"/>
        </w:rPr>
        <w:t xml:space="preserve"> - Pittsburgh, PA. - P. 719-729.</w:t>
      </w:r>
    </w:p>
    <w:p w:rsidR="00C0365D" w:rsidRDefault="009306A4">
      <w:pPr>
        <w:shd w:val="clear" w:color="auto" w:fill="FFFFFF"/>
        <w:ind w:firstLine="284"/>
        <w:jc w:val="both"/>
        <w:rPr>
          <w:szCs w:val="24"/>
          <w:lang w:val="en-US"/>
        </w:rPr>
      </w:pPr>
      <w:r>
        <w:rPr>
          <w:color w:val="000000"/>
          <w:szCs w:val="21"/>
          <w:lang w:val="en-US"/>
        </w:rPr>
        <w:t xml:space="preserve">14. </w:t>
      </w:r>
      <w:r>
        <w:rPr>
          <w:i/>
          <w:color w:val="000000"/>
          <w:szCs w:val="21"/>
          <w:lang w:val="en-US"/>
        </w:rPr>
        <w:t>Peters N.</w:t>
      </w:r>
      <w:r>
        <w:rPr>
          <w:iCs/>
          <w:color w:val="000000"/>
          <w:szCs w:val="21"/>
          <w:lang w:val="en-US"/>
        </w:rPr>
        <w:t xml:space="preserve"> </w:t>
      </w:r>
      <w:r>
        <w:rPr>
          <w:color w:val="000000"/>
          <w:szCs w:val="21"/>
          <w:lang w:val="en-US"/>
        </w:rPr>
        <w:t xml:space="preserve">(1986) </w:t>
      </w:r>
      <w:proofErr w:type="gramStart"/>
      <w:r>
        <w:rPr>
          <w:color w:val="000000"/>
          <w:szCs w:val="21"/>
          <w:lang w:val="en-US"/>
        </w:rPr>
        <w:t>Laminar</w:t>
      </w:r>
      <w:proofErr w:type="gramEnd"/>
      <w:r>
        <w:rPr>
          <w:color w:val="000000"/>
          <w:szCs w:val="21"/>
          <w:lang w:val="en-US"/>
        </w:rPr>
        <w:t xml:space="preserve"> </w:t>
      </w:r>
      <w:proofErr w:type="spellStart"/>
      <w:r>
        <w:rPr>
          <w:color w:val="000000"/>
          <w:szCs w:val="21"/>
          <w:lang w:val="en-US"/>
        </w:rPr>
        <w:t>flamelet</w:t>
      </w:r>
      <w:proofErr w:type="spellEnd"/>
      <w:r>
        <w:rPr>
          <w:color w:val="000000"/>
          <w:szCs w:val="21"/>
          <w:lang w:val="en-US"/>
        </w:rPr>
        <w:t xml:space="preserve"> concept in turbulent combustion. </w:t>
      </w:r>
      <w:proofErr w:type="gramStart"/>
      <w:r>
        <w:rPr>
          <w:color w:val="000000"/>
          <w:szCs w:val="21"/>
          <w:lang w:val="en-US"/>
        </w:rPr>
        <w:t>21</w:t>
      </w:r>
      <w:r>
        <w:rPr>
          <w:color w:val="000000"/>
          <w:szCs w:val="21"/>
          <w:vertAlign w:val="superscript"/>
          <w:lang w:val="en-US"/>
        </w:rPr>
        <w:t>th</w:t>
      </w:r>
      <w:r>
        <w:rPr>
          <w:color w:val="000000"/>
          <w:szCs w:val="21"/>
          <w:lang w:val="en-US"/>
        </w:rPr>
        <w:t xml:space="preserve"> </w:t>
      </w:r>
      <w:proofErr w:type="spellStart"/>
      <w:r>
        <w:rPr>
          <w:color w:val="000000"/>
          <w:szCs w:val="21"/>
          <w:lang w:val="en-US"/>
        </w:rPr>
        <w:t>Symp</w:t>
      </w:r>
      <w:proofErr w:type="spellEnd"/>
      <w:r>
        <w:rPr>
          <w:color w:val="000000"/>
          <w:szCs w:val="21"/>
          <w:lang w:val="en-US"/>
        </w:rPr>
        <w:t>.</w:t>
      </w:r>
      <w:proofErr w:type="gramEnd"/>
      <w:r>
        <w:rPr>
          <w:color w:val="000000"/>
          <w:szCs w:val="21"/>
          <w:lang w:val="en-US"/>
        </w:rPr>
        <w:t xml:space="preserve"> </w:t>
      </w:r>
      <w:proofErr w:type="gramStart"/>
      <w:r>
        <w:rPr>
          <w:color w:val="000000"/>
          <w:szCs w:val="21"/>
          <w:lang w:val="en-US"/>
        </w:rPr>
        <w:t>(Int.)</w:t>
      </w:r>
      <w:proofErr w:type="gramEnd"/>
      <w:r>
        <w:rPr>
          <w:color w:val="000000"/>
          <w:szCs w:val="21"/>
          <w:lang w:val="en-US"/>
        </w:rPr>
        <w:t xml:space="preserve"> </w:t>
      </w:r>
      <w:proofErr w:type="gramStart"/>
      <w:r>
        <w:rPr>
          <w:color w:val="000000"/>
          <w:szCs w:val="21"/>
          <w:lang w:val="en-US"/>
        </w:rPr>
        <w:t>Combust.</w:t>
      </w:r>
      <w:proofErr w:type="gramEnd"/>
      <w:r>
        <w:rPr>
          <w:color w:val="000000"/>
          <w:szCs w:val="21"/>
          <w:lang w:val="en-US"/>
        </w:rPr>
        <w:t xml:space="preserve"> </w:t>
      </w:r>
      <w:proofErr w:type="gramStart"/>
      <w:r>
        <w:rPr>
          <w:color w:val="000000"/>
          <w:szCs w:val="21"/>
          <w:lang w:val="en-US"/>
        </w:rPr>
        <w:t>The Combustion Institute.</w:t>
      </w:r>
      <w:proofErr w:type="gramEnd"/>
      <w:r>
        <w:rPr>
          <w:color w:val="000000"/>
          <w:szCs w:val="21"/>
          <w:lang w:val="en-US"/>
        </w:rPr>
        <w:t xml:space="preserve"> - Pittsburgh, PA. - P. 1231-1250/</w:t>
      </w:r>
    </w:p>
    <w:p w:rsidR="00C0365D" w:rsidRDefault="009306A4">
      <w:pPr>
        <w:shd w:val="clear" w:color="auto" w:fill="FFFFFF"/>
        <w:ind w:firstLine="284"/>
        <w:jc w:val="both"/>
        <w:rPr>
          <w:szCs w:val="24"/>
          <w:lang w:val="en-US"/>
        </w:rPr>
      </w:pPr>
      <w:r>
        <w:rPr>
          <w:color w:val="000000"/>
          <w:szCs w:val="21"/>
          <w:lang w:val="en-US"/>
        </w:rPr>
        <w:t xml:space="preserve">15. </w:t>
      </w:r>
      <w:proofErr w:type="spellStart"/>
      <w:r>
        <w:rPr>
          <w:i/>
          <w:color w:val="000000"/>
          <w:szCs w:val="21"/>
          <w:lang w:val="en-US"/>
        </w:rPr>
        <w:t>Patankar</w:t>
      </w:r>
      <w:proofErr w:type="spellEnd"/>
      <w:r>
        <w:rPr>
          <w:i/>
          <w:color w:val="000000"/>
          <w:szCs w:val="21"/>
          <w:lang w:val="en-US"/>
        </w:rPr>
        <w:t xml:space="preserve"> S.V.</w:t>
      </w:r>
      <w:r>
        <w:rPr>
          <w:iCs/>
          <w:color w:val="000000"/>
          <w:szCs w:val="21"/>
          <w:lang w:val="en-US"/>
        </w:rPr>
        <w:t xml:space="preserve"> and </w:t>
      </w:r>
      <w:r>
        <w:rPr>
          <w:i/>
          <w:color w:val="000000"/>
          <w:szCs w:val="21"/>
          <w:lang w:val="en-US"/>
        </w:rPr>
        <w:t>Spalding D.B.</w:t>
      </w:r>
      <w:r>
        <w:rPr>
          <w:iCs/>
          <w:color w:val="000000"/>
          <w:szCs w:val="21"/>
          <w:lang w:val="en-US"/>
        </w:rPr>
        <w:t xml:space="preserve"> </w:t>
      </w:r>
      <w:r>
        <w:rPr>
          <w:color w:val="000000"/>
          <w:szCs w:val="21"/>
          <w:lang w:val="en-US"/>
        </w:rPr>
        <w:t xml:space="preserve">(1973) </w:t>
      </w:r>
      <w:proofErr w:type="gramStart"/>
      <w:r>
        <w:rPr>
          <w:color w:val="000000"/>
          <w:szCs w:val="21"/>
          <w:lang w:val="en-US"/>
        </w:rPr>
        <w:t>A</w:t>
      </w:r>
      <w:proofErr w:type="gramEnd"/>
      <w:r>
        <w:rPr>
          <w:color w:val="000000"/>
          <w:szCs w:val="21"/>
          <w:lang w:val="en-US"/>
        </w:rPr>
        <w:t xml:space="preserve"> computer model for three-dimensional flow in furnaces. </w:t>
      </w:r>
      <w:proofErr w:type="gramStart"/>
      <w:r>
        <w:rPr>
          <w:color w:val="000000"/>
          <w:szCs w:val="21"/>
          <w:lang w:val="en-US"/>
        </w:rPr>
        <w:t>14</w:t>
      </w:r>
      <w:r>
        <w:rPr>
          <w:color w:val="000000"/>
          <w:szCs w:val="21"/>
          <w:vertAlign w:val="superscript"/>
          <w:lang w:val="en-US"/>
        </w:rPr>
        <w:t>th</w:t>
      </w:r>
      <w:r>
        <w:rPr>
          <w:color w:val="000000"/>
          <w:szCs w:val="21"/>
          <w:lang w:val="en-US"/>
        </w:rPr>
        <w:t xml:space="preserve"> </w:t>
      </w:r>
      <w:proofErr w:type="spellStart"/>
      <w:r>
        <w:rPr>
          <w:color w:val="000000"/>
          <w:szCs w:val="21"/>
          <w:lang w:val="en-US"/>
        </w:rPr>
        <w:t>Symp</w:t>
      </w:r>
      <w:proofErr w:type="spellEnd"/>
      <w:r>
        <w:rPr>
          <w:color w:val="000000"/>
          <w:szCs w:val="21"/>
          <w:lang w:val="en-US"/>
        </w:rPr>
        <w:t>.</w:t>
      </w:r>
      <w:proofErr w:type="gramEnd"/>
      <w:r>
        <w:rPr>
          <w:color w:val="000000"/>
          <w:szCs w:val="21"/>
          <w:lang w:val="en-US"/>
        </w:rPr>
        <w:t xml:space="preserve"> </w:t>
      </w:r>
      <w:proofErr w:type="gramStart"/>
      <w:r>
        <w:rPr>
          <w:color w:val="000000"/>
          <w:szCs w:val="21"/>
          <w:lang w:val="en-US"/>
        </w:rPr>
        <w:t>(Int.)</w:t>
      </w:r>
      <w:proofErr w:type="gramEnd"/>
      <w:r>
        <w:rPr>
          <w:color w:val="000000"/>
          <w:szCs w:val="21"/>
          <w:lang w:val="en-US"/>
        </w:rPr>
        <w:t xml:space="preserve"> </w:t>
      </w:r>
      <w:proofErr w:type="gramStart"/>
      <w:r>
        <w:rPr>
          <w:color w:val="000000"/>
          <w:szCs w:val="21"/>
          <w:lang w:val="en-US"/>
        </w:rPr>
        <w:t>Combust.</w:t>
      </w:r>
      <w:proofErr w:type="gramEnd"/>
      <w:r>
        <w:rPr>
          <w:color w:val="000000"/>
          <w:szCs w:val="21"/>
          <w:lang w:val="en-US"/>
        </w:rPr>
        <w:t xml:space="preserve"> </w:t>
      </w:r>
      <w:proofErr w:type="gramStart"/>
      <w:r>
        <w:rPr>
          <w:color w:val="000000"/>
          <w:szCs w:val="21"/>
          <w:lang w:val="en-US"/>
        </w:rPr>
        <w:t>The Combustion Institute.</w:t>
      </w:r>
      <w:proofErr w:type="gramEnd"/>
      <w:r>
        <w:rPr>
          <w:color w:val="000000"/>
          <w:szCs w:val="21"/>
          <w:lang w:val="en-US"/>
        </w:rPr>
        <w:t xml:space="preserve"> - Pittsburgh, PA. - P. 605-614.</w:t>
      </w:r>
    </w:p>
    <w:p w:rsidR="00C0365D" w:rsidRDefault="009306A4">
      <w:pPr>
        <w:shd w:val="clear" w:color="auto" w:fill="FFFFFF"/>
        <w:ind w:firstLine="284"/>
        <w:jc w:val="both"/>
        <w:rPr>
          <w:szCs w:val="24"/>
          <w:lang w:val="en-US"/>
        </w:rPr>
      </w:pPr>
      <w:r>
        <w:rPr>
          <w:color w:val="000000"/>
          <w:szCs w:val="21"/>
          <w:lang w:val="en-US"/>
        </w:rPr>
        <w:t xml:space="preserve">16. </w:t>
      </w:r>
      <w:proofErr w:type="spellStart"/>
      <w:r>
        <w:rPr>
          <w:i/>
          <w:color w:val="000000"/>
          <w:szCs w:val="21"/>
          <w:lang w:val="en-US"/>
        </w:rPr>
        <w:t>Tuovinen</w:t>
      </w:r>
      <w:proofErr w:type="spellEnd"/>
      <w:r>
        <w:rPr>
          <w:i/>
          <w:color w:val="000000"/>
          <w:szCs w:val="21"/>
          <w:lang w:val="en-US"/>
        </w:rPr>
        <w:t xml:space="preserve"> H.</w:t>
      </w:r>
      <w:r>
        <w:rPr>
          <w:iCs/>
          <w:color w:val="000000"/>
          <w:szCs w:val="21"/>
          <w:lang w:val="en-US"/>
        </w:rPr>
        <w:t xml:space="preserve"> </w:t>
      </w:r>
      <w:r>
        <w:rPr>
          <w:color w:val="000000"/>
          <w:szCs w:val="21"/>
          <w:lang w:val="en-US"/>
        </w:rPr>
        <w:t xml:space="preserve">(1994) </w:t>
      </w:r>
      <w:proofErr w:type="spellStart"/>
      <w:r>
        <w:rPr>
          <w:color w:val="000000"/>
          <w:szCs w:val="21"/>
          <w:lang w:val="en-US"/>
        </w:rPr>
        <w:t>Modelling</w:t>
      </w:r>
      <w:proofErr w:type="spellEnd"/>
      <w:r>
        <w:rPr>
          <w:color w:val="000000"/>
          <w:szCs w:val="21"/>
          <w:lang w:val="en-US"/>
        </w:rPr>
        <w:t xml:space="preserve"> of laminar diffusion flames in vitiated environment, Proc. of IV Int. </w:t>
      </w:r>
      <w:proofErr w:type="spellStart"/>
      <w:r>
        <w:rPr>
          <w:color w:val="000000"/>
          <w:szCs w:val="21"/>
          <w:lang w:val="en-US"/>
        </w:rPr>
        <w:t>Symp</w:t>
      </w:r>
      <w:proofErr w:type="spellEnd"/>
      <w:r>
        <w:rPr>
          <w:color w:val="000000"/>
          <w:szCs w:val="21"/>
          <w:lang w:val="en-US"/>
        </w:rPr>
        <w:t xml:space="preserve">. </w:t>
      </w:r>
      <w:proofErr w:type="gramStart"/>
      <w:r>
        <w:rPr>
          <w:color w:val="000000"/>
          <w:szCs w:val="21"/>
          <w:lang w:val="en-US"/>
        </w:rPr>
        <w:t>on</w:t>
      </w:r>
      <w:proofErr w:type="gramEnd"/>
      <w:r>
        <w:rPr>
          <w:color w:val="000000"/>
          <w:szCs w:val="21"/>
          <w:lang w:val="en-US"/>
        </w:rPr>
        <w:t xml:space="preserve"> Fire Safety Science. - P. 113-124.</w:t>
      </w:r>
    </w:p>
    <w:p w:rsidR="00C0365D" w:rsidRDefault="009306A4">
      <w:pPr>
        <w:shd w:val="clear" w:color="auto" w:fill="FFFFFF"/>
        <w:ind w:firstLine="284"/>
        <w:jc w:val="both"/>
        <w:rPr>
          <w:szCs w:val="24"/>
          <w:lang w:val="en-US"/>
        </w:rPr>
      </w:pPr>
      <w:r>
        <w:rPr>
          <w:color w:val="000000"/>
          <w:szCs w:val="21"/>
          <w:lang w:val="en-US"/>
        </w:rPr>
        <w:t xml:space="preserve">17. </w:t>
      </w:r>
      <w:r>
        <w:rPr>
          <w:i/>
          <w:color w:val="000000"/>
          <w:szCs w:val="21"/>
          <w:lang w:val="en-US"/>
        </w:rPr>
        <w:t>Lockwood F.C.</w:t>
      </w:r>
      <w:r>
        <w:rPr>
          <w:iCs/>
          <w:color w:val="000000"/>
          <w:szCs w:val="21"/>
          <w:lang w:val="en-US"/>
        </w:rPr>
        <w:t xml:space="preserve"> </w:t>
      </w:r>
      <w:r>
        <w:rPr>
          <w:color w:val="000000"/>
          <w:szCs w:val="21"/>
          <w:lang w:val="en-US"/>
        </w:rPr>
        <w:t xml:space="preserve">and </w:t>
      </w:r>
      <w:r>
        <w:rPr>
          <w:i/>
          <w:color w:val="000000"/>
          <w:szCs w:val="21"/>
          <w:lang w:val="en-US"/>
        </w:rPr>
        <w:t>Shah N.G.</w:t>
      </w:r>
      <w:r>
        <w:rPr>
          <w:iCs/>
          <w:color w:val="000000"/>
          <w:szCs w:val="21"/>
          <w:lang w:val="en-US"/>
        </w:rPr>
        <w:t xml:space="preserve"> </w:t>
      </w:r>
      <w:r>
        <w:rPr>
          <w:color w:val="000000"/>
          <w:szCs w:val="21"/>
          <w:lang w:val="en-US"/>
        </w:rPr>
        <w:t xml:space="preserve">(1981) A new radiation solution method for incorporation in general combustion prediction procedures. </w:t>
      </w:r>
      <w:proofErr w:type="gramStart"/>
      <w:r>
        <w:rPr>
          <w:color w:val="000000"/>
          <w:szCs w:val="21"/>
          <w:lang w:val="en-US"/>
        </w:rPr>
        <w:t>18</w:t>
      </w:r>
      <w:r>
        <w:rPr>
          <w:color w:val="000000"/>
          <w:szCs w:val="21"/>
          <w:vertAlign w:val="superscript"/>
          <w:lang w:val="en-US"/>
        </w:rPr>
        <w:t>th</w:t>
      </w:r>
      <w:r>
        <w:rPr>
          <w:color w:val="000000"/>
          <w:szCs w:val="21"/>
          <w:lang w:val="en-US"/>
        </w:rPr>
        <w:t xml:space="preserve"> </w:t>
      </w:r>
      <w:proofErr w:type="spellStart"/>
      <w:r>
        <w:rPr>
          <w:color w:val="000000"/>
          <w:szCs w:val="21"/>
          <w:lang w:val="en-US"/>
        </w:rPr>
        <w:t>Symp</w:t>
      </w:r>
      <w:proofErr w:type="spellEnd"/>
      <w:r>
        <w:rPr>
          <w:color w:val="000000"/>
          <w:szCs w:val="21"/>
          <w:lang w:val="en-US"/>
        </w:rPr>
        <w:t>.</w:t>
      </w:r>
      <w:proofErr w:type="gramEnd"/>
      <w:r>
        <w:rPr>
          <w:color w:val="000000"/>
          <w:szCs w:val="21"/>
          <w:lang w:val="en-US"/>
        </w:rPr>
        <w:t xml:space="preserve"> </w:t>
      </w:r>
      <w:proofErr w:type="gramStart"/>
      <w:r>
        <w:rPr>
          <w:color w:val="000000"/>
          <w:szCs w:val="21"/>
          <w:lang w:val="en-US"/>
        </w:rPr>
        <w:t>(Int.)</w:t>
      </w:r>
      <w:proofErr w:type="gramEnd"/>
      <w:r>
        <w:rPr>
          <w:color w:val="000000"/>
          <w:szCs w:val="21"/>
          <w:lang w:val="en-US"/>
        </w:rPr>
        <w:t xml:space="preserve"> </w:t>
      </w:r>
      <w:proofErr w:type="gramStart"/>
      <w:r>
        <w:rPr>
          <w:color w:val="000000"/>
          <w:szCs w:val="21"/>
          <w:lang w:val="en-US"/>
        </w:rPr>
        <w:t>Combust.</w:t>
      </w:r>
      <w:proofErr w:type="gramEnd"/>
      <w:r>
        <w:rPr>
          <w:color w:val="000000"/>
          <w:szCs w:val="21"/>
          <w:lang w:val="en-US"/>
        </w:rPr>
        <w:t xml:space="preserve"> </w:t>
      </w:r>
      <w:proofErr w:type="gramStart"/>
      <w:r>
        <w:rPr>
          <w:color w:val="000000"/>
          <w:szCs w:val="21"/>
          <w:lang w:val="en-US"/>
        </w:rPr>
        <w:t>The Combustion Institute.</w:t>
      </w:r>
      <w:proofErr w:type="gramEnd"/>
      <w:r>
        <w:rPr>
          <w:color w:val="000000"/>
          <w:szCs w:val="21"/>
          <w:lang w:val="en-US"/>
        </w:rPr>
        <w:t xml:space="preserve"> -Pittsburgh, PA. - P. 1405-1414.</w:t>
      </w:r>
    </w:p>
    <w:p w:rsidR="00C0365D" w:rsidRDefault="009306A4">
      <w:pPr>
        <w:shd w:val="clear" w:color="auto" w:fill="FFFFFF"/>
        <w:ind w:firstLine="284"/>
        <w:jc w:val="both"/>
        <w:rPr>
          <w:szCs w:val="24"/>
        </w:rPr>
      </w:pPr>
      <w:r>
        <w:rPr>
          <w:color w:val="000000"/>
          <w:szCs w:val="21"/>
        </w:rPr>
        <w:t>18. Методы расчета температурного режима пожара в помещениях зданий различного назначения: Рекомендации. - М.: ВНИИПО МВД СССР, 1988. - 56 с.</w:t>
      </w:r>
    </w:p>
    <w:p w:rsidR="00C0365D" w:rsidRDefault="009306A4">
      <w:pPr>
        <w:shd w:val="clear" w:color="auto" w:fill="FFFFFF"/>
        <w:ind w:firstLine="284"/>
        <w:jc w:val="both"/>
        <w:rPr>
          <w:color w:val="000000"/>
          <w:szCs w:val="21"/>
        </w:rPr>
      </w:pPr>
      <w:r>
        <w:rPr>
          <w:color w:val="000000"/>
          <w:szCs w:val="21"/>
        </w:rPr>
        <w:t xml:space="preserve">19. </w:t>
      </w:r>
      <w:proofErr w:type="spellStart"/>
      <w:r>
        <w:rPr>
          <w:color w:val="000000"/>
          <w:szCs w:val="21"/>
        </w:rPr>
        <w:t>Термогазодинамика</w:t>
      </w:r>
      <w:proofErr w:type="spellEnd"/>
      <w:r>
        <w:rPr>
          <w:color w:val="000000"/>
          <w:szCs w:val="21"/>
        </w:rPr>
        <w:t xml:space="preserve"> пожаров в помещениях / </w:t>
      </w:r>
      <w:r>
        <w:rPr>
          <w:i/>
          <w:color w:val="000000"/>
          <w:szCs w:val="21"/>
        </w:rPr>
        <w:t xml:space="preserve">В.М. Астапенко, Ю.А. Кошмаров, И.С. </w:t>
      </w:r>
      <w:proofErr w:type="spellStart"/>
      <w:r>
        <w:rPr>
          <w:i/>
          <w:color w:val="000000"/>
          <w:szCs w:val="21"/>
        </w:rPr>
        <w:t>Молчадский</w:t>
      </w:r>
      <w:proofErr w:type="spellEnd"/>
      <w:r>
        <w:rPr>
          <w:i/>
          <w:color w:val="000000"/>
          <w:szCs w:val="21"/>
        </w:rPr>
        <w:t xml:space="preserve">, А.Н. </w:t>
      </w:r>
      <w:proofErr w:type="spellStart"/>
      <w:r>
        <w:rPr>
          <w:i/>
          <w:color w:val="000000"/>
          <w:szCs w:val="21"/>
        </w:rPr>
        <w:t>Шевляков</w:t>
      </w:r>
      <w:proofErr w:type="spellEnd"/>
      <w:r>
        <w:rPr>
          <w:iCs/>
          <w:color w:val="000000"/>
          <w:szCs w:val="21"/>
        </w:rPr>
        <w:t xml:space="preserve">. - </w:t>
      </w:r>
      <w:r>
        <w:rPr>
          <w:color w:val="000000"/>
          <w:szCs w:val="21"/>
        </w:rPr>
        <w:t xml:space="preserve">М.: </w:t>
      </w:r>
      <w:proofErr w:type="spellStart"/>
      <w:r>
        <w:rPr>
          <w:color w:val="000000"/>
          <w:szCs w:val="21"/>
        </w:rPr>
        <w:t>Стройиздат</w:t>
      </w:r>
      <w:proofErr w:type="spellEnd"/>
      <w:r>
        <w:rPr>
          <w:color w:val="000000"/>
          <w:szCs w:val="21"/>
        </w:rPr>
        <w:t>, 1988. - 448 с.</w:t>
      </w:r>
    </w:p>
    <w:p w:rsidR="00C0365D" w:rsidRDefault="009306A4">
      <w:pPr>
        <w:shd w:val="clear" w:color="auto" w:fill="FFFFFF"/>
        <w:ind w:firstLine="284"/>
        <w:jc w:val="both"/>
        <w:rPr>
          <w:szCs w:val="24"/>
        </w:rPr>
      </w:pPr>
      <w:r>
        <w:t xml:space="preserve">20. Белов И.А., Исаев С.А., Коробков В.А. Задачи и методы расчета </w:t>
      </w:r>
      <w:r>
        <w:rPr>
          <w:spacing w:val="-4"/>
        </w:rPr>
        <w:t xml:space="preserve">отрывных течений несжимаемой жидкости. </w:t>
      </w:r>
      <w:r>
        <w:rPr>
          <w:spacing w:val="-4"/>
        </w:rPr>
        <w:sym w:font="Symbol" w:char="F02D"/>
      </w:r>
      <w:r>
        <w:rPr>
          <w:spacing w:val="-4"/>
        </w:rPr>
        <w:t xml:space="preserve"> Л.: Судостроение, 1989. </w:t>
      </w:r>
      <w:r>
        <w:rPr>
          <w:spacing w:val="-4"/>
        </w:rPr>
        <w:sym w:font="Symbol" w:char="F02D"/>
      </w:r>
      <w:r>
        <w:rPr>
          <w:spacing w:val="-4"/>
        </w:rPr>
        <w:t xml:space="preserve"> 150 с.</w:t>
      </w:r>
    </w:p>
    <w:p w:rsidR="00C0365D" w:rsidRDefault="009306A4">
      <w:pPr>
        <w:shd w:val="clear" w:color="auto" w:fill="FFFFFF"/>
        <w:ind w:firstLine="284"/>
        <w:jc w:val="both"/>
        <w:rPr>
          <w:szCs w:val="24"/>
          <w:lang w:val="en-US"/>
        </w:rPr>
      </w:pPr>
      <w:r>
        <w:rPr>
          <w:color w:val="000000"/>
          <w:szCs w:val="21"/>
          <w:lang w:val="en-US"/>
        </w:rPr>
        <w:t xml:space="preserve">21. </w:t>
      </w:r>
      <w:proofErr w:type="spellStart"/>
      <w:r>
        <w:rPr>
          <w:i/>
          <w:color w:val="000000"/>
          <w:szCs w:val="21"/>
          <w:lang w:val="en-US"/>
        </w:rPr>
        <w:t>Jayatillake</w:t>
      </w:r>
      <w:proofErr w:type="spellEnd"/>
      <w:r>
        <w:rPr>
          <w:i/>
          <w:color w:val="000000"/>
          <w:szCs w:val="21"/>
          <w:lang w:val="en-US"/>
        </w:rPr>
        <w:t xml:space="preserve"> C.L.V.</w:t>
      </w:r>
      <w:r>
        <w:rPr>
          <w:iCs/>
          <w:color w:val="000000"/>
          <w:szCs w:val="21"/>
          <w:lang w:val="en-US"/>
        </w:rPr>
        <w:t xml:space="preserve"> </w:t>
      </w:r>
      <w:r>
        <w:rPr>
          <w:color w:val="000000"/>
          <w:szCs w:val="21"/>
          <w:lang w:val="en-US"/>
        </w:rPr>
        <w:t xml:space="preserve">The influence of </w:t>
      </w:r>
      <w:proofErr w:type="spellStart"/>
      <w:r>
        <w:rPr>
          <w:color w:val="000000"/>
          <w:szCs w:val="21"/>
          <w:lang w:val="en-US"/>
        </w:rPr>
        <w:t>Prandtl</w:t>
      </w:r>
      <w:proofErr w:type="spellEnd"/>
      <w:r>
        <w:rPr>
          <w:color w:val="000000"/>
          <w:szCs w:val="21"/>
          <w:lang w:val="en-US"/>
        </w:rPr>
        <w:t xml:space="preserve"> number and surface roughness on the resistance of laminar </w:t>
      </w:r>
      <w:proofErr w:type="spellStart"/>
      <w:r>
        <w:rPr>
          <w:color w:val="000000"/>
          <w:szCs w:val="21"/>
          <w:lang w:val="en-US"/>
        </w:rPr>
        <w:t>sublayer</w:t>
      </w:r>
      <w:proofErr w:type="spellEnd"/>
      <w:r>
        <w:rPr>
          <w:color w:val="000000"/>
          <w:szCs w:val="21"/>
          <w:lang w:val="en-US"/>
        </w:rPr>
        <w:t xml:space="preserve"> to momentum and heat transfer // Progress in Heat and Mass Transfer. - 1969. </w:t>
      </w:r>
      <w:proofErr w:type="gramStart"/>
      <w:r>
        <w:rPr>
          <w:color w:val="000000"/>
          <w:szCs w:val="21"/>
          <w:lang w:val="en-US"/>
        </w:rPr>
        <w:t>- № 1.</w:t>
      </w:r>
      <w:proofErr w:type="gramEnd"/>
      <w:r>
        <w:rPr>
          <w:color w:val="000000"/>
          <w:szCs w:val="21"/>
          <w:lang w:val="en-US"/>
        </w:rPr>
        <w:t xml:space="preserve"> - P. 193-329.</w:t>
      </w:r>
    </w:p>
    <w:p w:rsidR="00C0365D" w:rsidRDefault="009306A4">
      <w:pPr>
        <w:shd w:val="clear" w:color="auto" w:fill="FFFFFF"/>
        <w:ind w:firstLine="284"/>
        <w:jc w:val="both"/>
        <w:rPr>
          <w:szCs w:val="24"/>
          <w:lang w:val="en-US"/>
        </w:rPr>
      </w:pPr>
      <w:r>
        <w:rPr>
          <w:color w:val="000000"/>
          <w:szCs w:val="21"/>
          <w:lang w:val="en-US"/>
        </w:rPr>
        <w:t xml:space="preserve">22. </w:t>
      </w:r>
      <w:proofErr w:type="spellStart"/>
      <w:r>
        <w:rPr>
          <w:i/>
          <w:color w:val="000000"/>
          <w:szCs w:val="21"/>
          <w:lang w:val="en-US"/>
        </w:rPr>
        <w:t>Tuovinen</w:t>
      </w:r>
      <w:proofErr w:type="spellEnd"/>
      <w:r>
        <w:rPr>
          <w:i/>
          <w:color w:val="000000"/>
          <w:szCs w:val="21"/>
          <w:lang w:val="en-US"/>
        </w:rPr>
        <w:t xml:space="preserve"> H.</w:t>
      </w:r>
      <w:r>
        <w:rPr>
          <w:iCs/>
          <w:color w:val="000000"/>
          <w:szCs w:val="21"/>
          <w:lang w:val="en-US"/>
        </w:rPr>
        <w:t xml:space="preserve"> </w:t>
      </w:r>
      <w:r>
        <w:rPr>
          <w:color w:val="000000"/>
          <w:szCs w:val="21"/>
          <w:lang w:val="en-US"/>
        </w:rPr>
        <w:t xml:space="preserve">(1997) CFD </w:t>
      </w:r>
      <w:proofErr w:type="spellStart"/>
      <w:r>
        <w:rPr>
          <w:color w:val="000000"/>
          <w:szCs w:val="21"/>
          <w:lang w:val="en-US"/>
        </w:rPr>
        <w:t>modelling</w:t>
      </w:r>
      <w:proofErr w:type="spellEnd"/>
      <w:r>
        <w:rPr>
          <w:color w:val="000000"/>
          <w:szCs w:val="21"/>
          <w:lang w:val="en-US"/>
        </w:rPr>
        <w:t xml:space="preserve"> of </w:t>
      </w:r>
      <w:proofErr w:type="spellStart"/>
      <w:r>
        <w:rPr>
          <w:color w:val="000000"/>
          <w:szCs w:val="21"/>
          <w:lang w:val="en-US"/>
        </w:rPr>
        <w:t>underventilated</w:t>
      </w:r>
      <w:proofErr w:type="spellEnd"/>
      <w:r>
        <w:rPr>
          <w:color w:val="000000"/>
          <w:szCs w:val="21"/>
          <w:lang w:val="en-US"/>
        </w:rPr>
        <w:t xml:space="preserve"> fires // Proc. of the 2</w:t>
      </w:r>
      <w:r>
        <w:rPr>
          <w:color w:val="000000"/>
          <w:szCs w:val="21"/>
          <w:vertAlign w:val="superscript"/>
          <w:lang w:val="en-US"/>
        </w:rPr>
        <w:t>nd</w:t>
      </w:r>
      <w:r>
        <w:rPr>
          <w:color w:val="000000"/>
          <w:szCs w:val="21"/>
          <w:lang w:val="en-US"/>
        </w:rPr>
        <w:t xml:space="preserve"> Int. Seminar on Fire and Explosion Hazard of Substances and Venting of Deflagrations, Moscow, 1997. - P. 113-124.</w:t>
      </w:r>
    </w:p>
    <w:p w:rsidR="00C0365D" w:rsidRDefault="009306A4">
      <w:pPr>
        <w:shd w:val="clear" w:color="auto" w:fill="FFFFFF"/>
        <w:ind w:firstLine="284"/>
        <w:jc w:val="both"/>
        <w:rPr>
          <w:szCs w:val="24"/>
          <w:lang w:val="en-US"/>
        </w:rPr>
      </w:pPr>
      <w:r>
        <w:rPr>
          <w:color w:val="000000"/>
          <w:szCs w:val="21"/>
          <w:lang w:val="en-US"/>
        </w:rPr>
        <w:t xml:space="preserve">23. </w:t>
      </w:r>
      <w:proofErr w:type="spellStart"/>
      <w:r>
        <w:rPr>
          <w:i/>
          <w:color w:val="000000"/>
          <w:szCs w:val="21"/>
          <w:lang w:val="en-US"/>
        </w:rPr>
        <w:t>Weckman</w:t>
      </w:r>
      <w:proofErr w:type="spellEnd"/>
      <w:r>
        <w:rPr>
          <w:i/>
          <w:color w:val="000000"/>
          <w:szCs w:val="21"/>
          <w:lang w:val="en-US"/>
        </w:rPr>
        <w:t xml:space="preserve"> E.J.</w:t>
      </w:r>
      <w:r>
        <w:rPr>
          <w:iCs/>
          <w:color w:val="000000"/>
          <w:szCs w:val="21"/>
          <w:lang w:val="en-US"/>
        </w:rPr>
        <w:t xml:space="preserve"> </w:t>
      </w:r>
      <w:r>
        <w:rPr>
          <w:color w:val="000000"/>
          <w:szCs w:val="21"/>
          <w:lang w:val="en-US"/>
        </w:rPr>
        <w:t xml:space="preserve">and </w:t>
      </w:r>
      <w:r>
        <w:rPr>
          <w:i/>
          <w:color w:val="000000"/>
          <w:szCs w:val="21"/>
          <w:lang w:val="en-US"/>
        </w:rPr>
        <w:t>Strong A.B.</w:t>
      </w:r>
      <w:r>
        <w:rPr>
          <w:iCs/>
          <w:color w:val="000000"/>
          <w:szCs w:val="21"/>
          <w:lang w:val="en-US"/>
        </w:rPr>
        <w:t xml:space="preserve"> </w:t>
      </w:r>
      <w:r>
        <w:rPr>
          <w:color w:val="000000"/>
          <w:szCs w:val="21"/>
          <w:lang w:val="en-US"/>
        </w:rPr>
        <w:t>Experimental Investigation of the Turbulence Structure of Medium Scale Methanol Pool Fires // Combustion and Flame. - 1996. - Vol. 105, № 3. - P. 245-266.</w:t>
      </w:r>
    </w:p>
    <w:p w:rsidR="00C0365D" w:rsidRDefault="009306A4">
      <w:pPr>
        <w:shd w:val="clear" w:color="auto" w:fill="FFFFFF"/>
        <w:ind w:firstLine="284"/>
        <w:jc w:val="both"/>
        <w:rPr>
          <w:szCs w:val="24"/>
        </w:rPr>
      </w:pPr>
      <w:r>
        <w:rPr>
          <w:color w:val="000000"/>
          <w:szCs w:val="21"/>
        </w:rPr>
        <w:t xml:space="preserve">24. </w:t>
      </w:r>
      <w:r>
        <w:rPr>
          <w:i/>
          <w:color w:val="000000"/>
          <w:szCs w:val="21"/>
        </w:rPr>
        <w:t xml:space="preserve">Карпов А.В., Крюков А.П., Рыжов </w:t>
      </w:r>
      <w:r>
        <w:rPr>
          <w:i/>
          <w:color w:val="000000"/>
          <w:szCs w:val="21"/>
          <w:lang w:val="en-US"/>
        </w:rPr>
        <w:t>A</w:t>
      </w:r>
      <w:r>
        <w:rPr>
          <w:i/>
          <w:color w:val="000000"/>
          <w:szCs w:val="21"/>
        </w:rPr>
        <w:t>.</w:t>
      </w:r>
      <w:r>
        <w:rPr>
          <w:i/>
          <w:color w:val="000000"/>
          <w:szCs w:val="21"/>
          <w:lang w:val="en-US"/>
        </w:rPr>
        <w:t>M</w:t>
      </w:r>
      <w:r>
        <w:rPr>
          <w:i/>
          <w:color w:val="000000"/>
          <w:szCs w:val="21"/>
        </w:rPr>
        <w:t>.</w:t>
      </w:r>
      <w:r>
        <w:rPr>
          <w:iCs/>
          <w:color w:val="000000"/>
          <w:szCs w:val="21"/>
        </w:rPr>
        <w:t xml:space="preserve"> </w:t>
      </w:r>
      <w:r>
        <w:rPr>
          <w:color w:val="000000"/>
          <w:szCs w:val="21"/>
        </w:rPr>
        <w:t>Полевое моделирование процессов тепл</w:t>
      </w:r>
      <w:proofErr w:type="gramStart"/>
      <w:r>
        <w:rPr>
          <w:color w:val="000000"/>
          <w:szCs w:val="21"/>
        </w:rPr>
        <w:t>о-</w:t>
      </w:r>
      <w:proofErr w:type="gramEnd"/>
      <w:r>
        <w:rPr>
          <w:color w:val="000000"/>
          <w:szCs w:val="21"/>
        </w:rPr>
        <w:t xml:space="preserve"> и массопереноса в пламени и восходящей </w:t>
      </w:r>
      <w:proofErr w:type="spellStart"/>
      <w:r>
        <w:rPr>
          <w:color w:val="000000"/>
          <w:szCs w:val="21"/>
        </w:rPr>
        <w:t>свободноконвективной</w:t>
      </w:r>
      <w:proofErr w:type="spellEnd"/>
      <w:r>
        <w:rPr>
          <w:color w:val="000000"/>
          <w:szCs w:val="21"/>
        </w:rPr>
        <w:t xml:space="preserve"> струе //Пожаровзрывобезопасность. - 2001. - Т. 10, № 2. - С. 35-41.</w:t>
      </w:r>
    </w:p>
    <w:p w:rsidR="00C0365D" w:rsidRDefault="009306A4">
      <w:pPr>
        <w:shd w:val="clear" w:color="auto" w:fill="FFFFFF"/>
        <w:ind w:firstLine="284"/>
        <w:jc w:val="both"/>
        <w:rPr>
          <w:szCs w:val="24"/>
          <w:lang w:val="en-US"/>
        </w:rPr>
      </w:pPr>
      <w:r>
        <w:rPr>
          <w:color w:val="000000"/>
          <w:szCs w:val="21"/>
          <w:lang w:val="en-US"/>
        </w:rPr>
        <w:t xml:space="preserve">25. </w:t>
      </w:r>
      <w:proofErr w:type="spellStart"/>
      <w:r>
        <w:rPr>
          <w:color w:val="000000"/>
          <w:szCs w:val="21"/>
          <w:lang w:val="en-US"/>
        </w:rPr>
        <w:t>Modelling</w:t>
      </w:r>
      <w:proofErr w:type="spellEnd"/>
      <w:r>
        <w:rPr>
          <w:color w:val="000000"/>
          <w:szCs w:val="21"/>
          <w:lang w:val="en-US"/>
        </w:rPr>
        <w:t xml:space="preserve"> thermal radiation in open liquid pool fires /</w:t>
      </w:r>
      <w:r>
        <w:rPr>
          <w:i/>
          <w:color w:val="000000"/>
          <w:szCs w:val="21"/>
          <w:lang w:val="en-US"/>
        </w:rPr>
        <w:t xml:space="preserve">K.C. </w:t>
      </w:r>
      <w:proofErr w:type="spellStart"/>
      <w:r>
        <w:rPr>
          <w:i/>
          <w:color w:val="000000"/>
          <w:szCs w:val="21"/>
          <w:lang w:val="en-US"/>
        </w:rPr>
        <w:t>Adiga</w:t>
      </w:r>
      <w:proofErr w:type="spellEnd"/>
      <w:r>
        <w:rPr>
          <w:i/>
          <w:color w:val="000000"/>
          <w:szCs w:val="21"/>
          <w:lang w:val="en-US"/>
        </w:rPr>
        <w:t xml:space="preserve">, D.E. </w:t>
      </w:r>
      <w:proofErr w:type="spellStart"/>
      <w:r>
        <w:rPr>
          <w:i/>
          <w:color w:val="000000"/>
          <w:szCs w:val="21"/>
          <w:lang w:val="en-US"/>
        </w:rPr>
        <w:t>Ramaker</w:t>
      </w:r>
      <w:proofErr w:type="spellEnd"/>
      <w:r>
        <w:rPr>
          <w:i/>
          <w:color w:val="000000"/>
          <w:szCs w:val="21"/>
          <w:lang w:val="en-US"/>
        </w:rPr>
        <w:t xml:space="preserve">, PA. </w:t>
      </w:r>
      <w:proofErr w:type="spellStart"/>
      <w:r>
        <w:rPr>
          <w:i/>
          <w:color w:val="000000"/>
          <w:szCs w:val="21"/>
          <w:lang w:val="en-US"/>
        </w:rPr>
        <w:t>Tatem</w:t>
      </w:r>
      <w:proofErr w:type="spellEnd"/>
      <w:r>
        <w:rPr>
          <w:i/>
          <w:color w:val="000000"/>
          <w:szCs w:val="21"/>
          <w:lang w:val="en-US"/>
        </w:rPr>
        <w:t>, F.W. Williams</w:t>
      </w:r>
      <w:r>
        <w:rPr>
          <w:iCs/>
          <w:color w:val="000000"/>
          <w:szCs w:val="21"/>
          <w:lang w:val="en-US"/>
        </w:rPr>
        <w:t xml:space="preserve"> // </w:t>
      </w:r>
      <w:r>
        <w:rPr>
          <w:color w:val="000000"/>
          <w:szCs w:val="21"/>
          <w:lang w:val="en-US"/>
        </w:rPr>
        <w:t xml:space="preserve">Proc. of III </w:t>
      </w:r>
      <w:proofErr w:type="spellStart"/>
      <w:r>
        <w:rPr>
          <w:color w:val="000000"/>
          <w:szCs w:val="21"/>
          <w:lang w:val="en-US"/>
        </w:rPr>
        <w:t>Int</w:t>
      </w:r>
      <w:proofErr w:type="spellEnd"/>
      <w:r>
        <w:rPr>
          <w:color w:val="000000"/>
          <w:szCs w:val="21"/>
          <w:lang w:val="en-US"/>
        </w:rPr>
        <w:t xml:space="preserve"> </w:t>
      </w:r>
      <w:proofErr w:type="spellStart"/>
      <w:r>
        <w:rPr>
          <w:color w:val="000000"/>
          <w:szCs w:val="21"/>
          <w:lang w:val="en-US"/>
        </w:rPr>
        <w:t>Symp</w:t>
      </w:r>
      <w:proofErr w:type="spellEnd"/>
      <w:r>
        <w:rPr>
          <w:color w:val="000000"/>
          <w:szCs w:val="21"/>
          <w:lang w:val="en-US"/>
        </w:rPr>
        <w:t xml:space="preserve">. </w:t>
      </w:r>
      <w:proofErr w:type="gramStart"/>
      <w:r>
        <w:rPr>
          <w:color w:val="000000"/>
          <w:szCs w:val="21"/>
          <w:lang w:val="en-US"/>
        </w:rPr>
        <w:t>on</w:t>
      </w:r>
      <w:proofErr w:type="gramEnd"/>
      <w:r>
        <w:rPr>
          <w:color w:val="000000"/>
          <w:szCs w:val="21"/>
          <w:lang w:val="en-US"/>
        </w:rPr>
        <w:t xml:space="preserve"> Fire Safety </w:t>
      </w:r>
      <w:proofErr w:type="spellStart"/>
      <w:r>
        <w:rPr>
          <w:color w:val="000000"/>
          <w:szCs w:val="21"/>
          <w:lang w:val="en-US"/>
        </w:rPr>
        <w:t>Scince</w:t>
      </w:r>
      <w:proofErr w:type="spellEnd"/>
      <w:r>
        <w:rPr>
          <w:color w:val="000000"/>
          <w:szCs w:val="21"/>
          <w:lang w:val="en-US"/>
        </w:rPr>
        <w:t>. - 1989. - P. 241-250.</w:t>
      </w:r>
    </w:p>
    <w:p w:rsidR="00C0365D" w:rsidRDefault="009306A4">
      <w:pPr>
        <w:shd w:val="clear" w:color="auto" w:fill="FFFFFF"/>
        <w:ind w:firstLine="284"/>
        <w:jc w:val="both"/>
        <w:rPr>
          <w:szCs w:val="24"/>
          <w:lang w:val="en-US"/>
        </w:rPr>
      </w:pPr>
      <w:r>
        <w:rPr>
          <w:color w:val="000000"/>
          <w:szCs w:val="21"/>
          <w:lang w:val="en-US"/>
        </w:rPr>
        <w:t xml:space="preserve">26. Turbulent diffusion flames with large buoyancy effects </w:t>
      </w:r>
      <w:r>
        <w:rPr>
          <w:i/>
          <w:color w:val="000000"/>
          <w:szCs w:val="21"/>
          <w:lang w:val="en-US"/>
        </w:rPr>
        <w:t xml:space="preserve">E. </w:t>
      </w:r>
      <w:proofErr w:type="spellStart"/>
      <w:r>
        <w:rPr>
          <w:i/>
          <w:color w:val="000000"/>
          <w:szCs w:val="21"/>
          <w:lang w:val="en-US"/>
        </w:rPr>
        <w:t>Gengembre</w:t>
      </w:r>
      <w:proofErr w:type="spellEnd"/>
      <w:r>
        <w:rPr>
          <w:i/>
          <w:color w:val="000000"/>
          <w:szCs w:val="21"/>
          <w:lang w:val="en-US"/>
        </w:rPr>
        <w:t xml:space="preserve">, P. </w:t>
      </w:r>
      <w:proofErr w:type="spellStart"/>
      <w:r>
        <w:rPr>
          <w:i/>
          <w:color w:val="000000"/>
          <w:szCs w:val="21"/>
          <w:lang w:val="en-US"/>
        </w:rPr>
        <w:t>Cambray</w:t>
      </w:r>
      <w:proofErr w:type="spellEnd"/>
      <w:r>
        <w:rPr>
          <w:i/>
          <w:color w:val="000000"/>
          <w:szCs w:val="21"/>
          <w:lang w:val="en-US"/>
        </w:rPr>
        <w:t xml:space="preserve">, D. </w:t>
      </w:r>
      <w:proofErr w:type="spellStart"/>
      <w:r>
        <w:rPr>
          <w:i/>
          <w:color w:val="000000"/>
          <w:szCs w:val="21"/>
          <w:lang w:val="en-US"/>
        </w:rPr>
        <w:t>Karmed</w:t>
      </w:r>
      <w:proofErr w:type="spellEnd"/>
      <w:r>
        <w:rPr>
          <w:iCs/>
          <w:color w:val="000000"/>
          <w:szCs w:val="21"/>
          <w:lang w:val="en-US"/>
        </w:rPr>
        <w:t xml:space="preserve"> </w:t>
      </w:r>
      <w:r>
        <w:rPr>
          <w:color w:val="000000"/>
          <w:szCs w:val="21"/>
          <w:lang w:val="en-US"/>
        </w:rPr>
        <w:t xml:space="preserve">and </w:t>
      </w:r>
      <w:r>
        <w:rPr>
          <w:i/>
          <w:color w:val="000000"/>
          <w:szCs w:val="21"/>
          <w:lang w:val="en-US"/>
        </w:rPr>
        <w:t xml:space="preserve">J.C. </w:t>
      </w:r>
      <w:proofErr w:type="spellStart"/>
      <w:r>
        <w:rPr>
          <w:i/>
          <w:color w:val="000000"/>
          <w:szCs w:val="21"/>
          <w:lang w:val="en-US"/>
        </w:rPr>
        <w:t>Bellet</w:t>
      </w:r>
      <w:proofErr w:type="spellEnd"/>
      <w:r>
        <w:rPr>
          <w:iCs/>
          <w:color w:val="000000"/>
          <w:szCs w:val="21"/>
          <w:lang w:val="en-US"/>
        </w:rPr>
        <w:t xml:space="preserve"> // </w:t>
      </w:r>
      <w:r>
        <w:rPr>
          <w:color w:val="000000"/>
          <w:szCs w:val="21"/>
          <w:lang w:val="en-US"/>
        </w:rPr>
        <w:t>Combustion Science and Technology. - 1984. - Vol. 41. - P. 55-67.</w:t>
      </w:r>
    </w:p>
    <w:p w:rsidR="00C0365D" w:rsidRDefault="009306A4">
      <w:pPr>
        <w:shd w:val="clear" w:color="auto" w:fill="FFFFFF"/>
        <w:ind w:firstLine="284"/>
        <w:jc w:val="both"/>
        <w:rPr>
          <w:szCs w:val="24"/>
          <w:lang w:val="en-US"/>
        </w:rPr>
      </w:pPr>
      <w:r>
        <w:rPr>
          <w:color w:val="000000"/>
          <w:szCs w:val="21"/>
          <w:lang w:val="en-US"/>
        </w:rPr>
        <w:t xml:space="preserve">27. </w:t>
      </w:r>
      <w:proofErr w:type="spellStart"/>
      <w:r>
        <w:rPr>
          <w:color w:val="000000"/>
          <w:szCs w:val="21"/>
          <w:lang w:val="en-US"/>
        </w:rPr>
        <w:t>Modelling</w:t>
      </w:r>
      <w:proofErr w:type="spellEnd"/>
      <w:r>
        <w:rPr>
          <w:color w:val="000000"/>
          <w:szCs w:val="21"/>
          <w:lang w:val="en-US"/>
        </w:rPr>
        <w:t xml:space="preserve"> Buoyant Turbulent Diffusion Flames in Coherent Flame-sheet model / </w:t>
      </w:r>
      <w:r>
        <w:rPr>
          <w:i/>
          <w:color w:val="000000"/>
          <w:szCs w:val="21"/>
        </w:rPr>
        <w:t>С</w:t>
      </w:r>
      <w:r>
        <w:rPr>
          <w:i/>
          <w:color w:val="000000"/>
          <w:szCs w:val="21"/>
          <w:lang w:val="en-US"/>
        </w:rPr>
        <w:t xml:space="preserve">.A. </w:t>
      </w:r>
      <w:proofErr w:type="spellStart"/>
      <w:r>
        <w:rPr>
          <w:i/>
          <w:color w:val="000000"/>
          <w:szCs w:val="21"/>
          <w:lang w:val="en-US"/>
        </w:rPr>
        <w:t>Blunsdon</w:t>
      </w:r>
      <w:proofErr w:type="spellEnd"/>
      <w:r>
        <w:rPr>
          <w:i/>
          <w:color w:val="000000"/>
          <w:szCs w:val="21"/>
          <w:lang w:val="en-US"/>
        </w:rPr>
        <w:t xml:space="preserve">, Z. </w:t>
      </w:r>
      <w:proofErr w:type="spellStart"/>
      <w:r>
        <w:rPr>
          <w:i/>
          <w:color w:val="000000"/>
          <w:szCs w:val="21"/>
          <w:lang w:val="en-US"/>
        </w:rPr>
        <w:t>Beeri</w:t>
      </w:r>
      <w:proofErr w:type="spellEnd"/>
      <w:r>
        <w:rPr>
          <w:i/>
          <w:color w:val="000000"/>
          <w:szCs w:val="21"/>
          <w:lang w:val="en-US"/>
        </w:rPr>
        <w:t xml:space="preserve">, W.M.G. </w:t>
      </w:r>
      <w:proofErr w:type="spellStart"/>
      <w:r>
        <w:rPr>
          <w:i/>
          <w:color w:val="000000"/>
          <w:szCs w:val="21"/>
          <w:lang w:val="en-US"/>
        </w:rPr>
        <w:t>Malalesekera</w:t>
      </w:r>
      <w:proofErr w:type="spellEnd"/>
      <w:r>
        <w:rPr>
          <w:i/>
          <w:color w:val="000000"/>
          <w:szCs w:val="21"/>
          <w:lang w:val="en-US"/>
        </w:rPr>
        <w:t>, J.C. Dent</w:t>
      </w:r>
      <w:r>
        <w:rPr>
          <w:iCs/>
          <w:color w:val="000000"/>
          <w:szCs w:val="21"/>
          <w:lang w:val="en-US"/>
        </w:rPr>
        <w:t xml:space="preserve"> // </w:t>
      </w:r>
      <w:r>
        <w:rPr>
          <w:color w:val="000000"/>
          <w:szCs w:val="21"/>
          <w:lang w:val="en-US"/>
        </w:rPr>
        <w:t>Symposium on Fire and Combustion, ASME Winter Annual Meeting Chicago: ASME. - 1994. - P. 79-88.</w:t>
      </w:r>
    </w:p>
    <w:p w:rsidR="00C0365D" w:rsidRDefault="009306A4">
      <w:pPr>
        <w:shd w:val="clear" w:color="auto" w:fill="FFFFFF"/>
        <w:ind w:firstLine="284"/>
        <w:jc w:val="both"/>
        <w:rPr>
          <w:color w:val="000000"/>
          <w:szCs w:val="21"/>
          <w:lang w:val="en-US"/>
        </w:rPr>
      </w:pPr>
      <w:r>
        <w:rPr>
          <w:color w:val="000000"/>
          <w:szCs w:val="21"/>
          <w:lang w:val="en-US"/>
        </w:rPr>
        <w:t xml:space="preserve">28. </w:t>
      </w:r>
      <w:r>
        <w:rPr>
          <w:i/>
          <w:color w:val="000000"/>
          <w:szCs w:val="21"/>
          <w:lang w:val="en-US"/>
        </w:rPr>
        <w:t xml:space="preserve">Welch S., </w:t>
      </w:r>
      <w:proofErr w:type="spellStart"/>
      <w:r>
        <w:rPr>
          <w:i/>
          <w:color w:val="000000"/>
          <w:szCs w:val="21"/>
          <w:lang w:val="en-US"/>
        </w:rPr>
        <w:t>Rubini</w:t>
      </w:r>
      <w:proofErr w:type="spellEnd"/>
      <w:r>
        <w:rPr>
          <w:i/>
          <w:color w:val="000000"/>
          <w:szCs w:val="21"/>
          <w:lang w:val="en-US"/>
        </w:rPr>
        <w:t xml:space="preserve"> P</w:t>
      </w:r>
      <w:r>
        <w:rPr>
          <w:iCs/>
          <w:color w:val="000000"/>
          <w:szCs w:val="21"/>
          <w:lang w:val="en-US"/>
        </w:rPr>
        <w:t xml:space="preserve">. </w:t>
      </w:r>
      <w:r>
        <w:rPr>
          <w:color w:val="000000"/>
          <w:szCs w:val="21"/>
          <w:lang w:val="en-US"/>
        </w:rPr>
        <w:t xml:space="preserve">SOFIE, Simulations of Fires in Enclosures, User Guide. </w:t>
      </w:r>
      <w:proofErr w:type="gramStart"/>
      <w:r>
        <w:rPr>
          <w:color w:val="000000"/>
          <w:szCs w:val="21"/>
          <w:lang w:val="en-US"/>
        </w:rPr>
        <w:t xml:space="preserve">- </w:t>
      </w:r>
      <w:proofErr w:type="spellStart"/>
      <w:r>
        <w:rPr>
          <w:color w:val="000000"/>
          <w:szCs w:val="21"/>
          <w:lang w:val="en-US"/>
        </w:rPr>
        <w:t>Cranfield</w:t>
      </w:r>
      <w:proofErr w:type="spellEnd"/>
      <w:r>
        <w:rPr>
          <w:color w:val="000000"/>
          <w:szCs w:val="21"/>
          <w:lang w:val="en-US"/>
        </w:rPr>
        <w:t xml:space="preserve"> University, 1996.</w:t>
      </w:r>
      <w:proofErr w:type="gramEnd"/>
    </w:p>
    <w:sectPr w:rsidR="00C0365D">
      <w:type w:val="continuous"/>
      <w:pgSz w:w="11909" w:h="16834"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722"/>
    <w:rsid w:val="00426722"/>
    <w:rsid w:val="00656848"/>
    <w:rsid w:val="009306A4"/>
    <w:rsid w:val="00A8189C"/>
    <w:rsid w:val="00C03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848"/>
    <w:rPr>
      <w:rFonts w:ascii="Tahoma" w:hAnsi="Tahoma" w:cs="Tahoma"/>
      <w:sz w:val="16"/>
      <w:szCs w:val="16"/>
    </w:rPr>
  </w:style>
  <w:style w:type="character" w:customStyle="1" w:styleId="a4">
    <w:name w:val="Текст выноски Знак"/>
    <w:basedOn w:val="a0"/>
    <w:link w:val="a3"/>
    <w:uiPriority w:val="99"/>
    <w:semiHidden/>
    <w:rsid w:val="00656848"/>
    <w:rPr>
      <w:rFonts w:ascii="Tahoma" w:hAnsi="Tahoma" w:cs="Tahoma"/>
      <w:sz w:val="16"/>
      <w:szCs w:val="16"/>
    </w:rPr>
  </w:style>
  <w:style w:type="character" w:styleId="a5">
    <w:name w:val="Hyperlink"/>
    <w:basedOn w:val="a0"/>
    <w:uiPriority w:val="99"/>
    <w:unhideWhenUsed/>
    <w:rsid w:val="00A818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848"/>
    <w:rPr>
      <w:rFonts w:ascii="Tahoma" w:hAnsi="Tahoma" w:cs="Tahoma"/>
      <w:sz w:val="16"/>
      <w:szCs w:val="16"/>
    </w:rPr>
  </w:style>
  <w:style w:type="character" w:customStyle="1" w:styleId="a4">
    <w:name w:val="Текст выноски Знак"/>
    <w:basedOn w:val="a0"/>
    <w:link w:val="a3"/>
    <w:uiPriority w:val="99"/>
    <w:semiHidden/>
    <w:rsid w:val="00656848"/>
    <w:rPr>
      <w:rFonts w:ascii="Tahoma" w:hAnsi="Tahoma" w:cs="Tahoma"/>
      <w:sz w:val="16"/>
      <w:szCs w:val="16"/>
    </w:rPr>
  </w:style>
  <w:style w:type="character" w:styleId="a5">
    <w:name w:val="Hyperlink"/>
    <w:basedOn w:val="a0"/>
    <w:uiPriority w:val="99"/>
    <w:unhideWhenUsed/>
    <w:rsid w:val="00A81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image" Target="media/image42.wmf"/><Relationship Id="rId50" Type="http://schemas.openxmlformats.org/officeDocument/2006/relationships/image" Target="media/image45.wmf"/><Relationship Id="rId55" Type="http://schemas.openxmlformats.org/officeDocument/2006/relationships/image" Target="media/image50.wmf"/><Relationship Id="rId63" Type="http://schemas.openxmlformats.org/officeDocument/2006/relationships/image" Target="media/image58.wmf"/><Relationship Id="rId68" Type="http://schemas.openxmlformats.org/officeDocument/2006/relationships/image" Target="media/image63.wmf"/><Relationship Id="rId76" Type="http://schemas.openxmlformats.org/officeDocument/2006/relationships/image" Target="media/image71.png"/><Relationship Id="rId7" Type="http://schemas.openxmlformats.org/officeDocument/2006/relationships/image" Target="media/image2.wmf"/><Relationship Id="rId71" Type="http://schemas.openxmlformats.org/officeDocument/2006/relationships/image" Target="media/image66.wmf"/><Relationship Id="rId2" Type="http://schemas.microsoft.com/office/2007/relationships/stylesWithEffects" Target="stylesWithEffects.xml"/><Relationship Id="rId16" Type="http://schemas.openxmlformats.org/officeDocument/2006/relationships/image" Target="media/image11.wmf"/><Relationship Id="rId29" Type="http://schemas.openxmlformats.org/officeDocument/2006/relationships/image" Target="media/image24.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3.wmf"/><Relationship Id="rId66" Type="http://schemas.openxmlformats.org/officeDocument/2006/relationships/image" Target="media/image61.wmf"/><Relationship Id="rId74" Type="http://schemas.openxmlformats.org/officeDocument/2006/relationships/image" Target="media/image69.png"/><Relationship Id="rId79" Type="http://schemas.openxmlformats.org/officeDocument/2006/relationships/fontTable" Target="fontTable.xml"/><Relationship Id="rId5" Type="http://schemas.openxmlformats.org/officeDocument/2006/relationships/hyperlink" Target="https://fireman.club/inseklodepia/pozhar/" TargetMode="External"/><Relationship Id="rId61" Type="http://schemas.openxmlformats.org/officeDocument/2006/relationships/image" Target="media/image56.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png"/><Relationship Id="rId78"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png"/><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8670</Words>
  <Characters>49419</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Применение полевого метода математического моделирования пожаров в помещениях. Методические рекомендации</vt:lpstr>
    </vt:vector>
  </TitlesOfParts>
  <LinksUpToDate>false</LinksUpToDate>
  <CharactersWithSpaces>57974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1900-12-31T18:00:00Z</cp:lastPrinted>
  <dcterms:created xsi:type="dcterms:W3CDTF">2019-05-12T04:51:00Z</dcterms:created>
  <dcterms:modified xsi:type="dcterms:W3CDTF">2019-05-12T15:04:00Z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