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МИНИСТЕРСТВО ВНУТРЕННИХ ДЕЛ РОССИЙСКОЙ ФЕДЕРАЦИИ</w:t>
      </w:r>
    </w:p>
    <w:p w:rsidR="00484497" w:rsidRPr="00484497" w:rsidRDefault="00484497" w:rsidP="004844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ГОСУДАРСТВЕННАЯ ПРОТИВОПОЖАРНАЯ СЛУЖБА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84497" w:rsidRPr="00484497" w:rsidRDefault="00484497" w:rsidP="00484497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4"/>
          <w:lang w:eastAsia="ru-RU"/>
        </w:rPr>
        <w:t>НОРМЫ ПОЖАРНОЙ БЕЗОПАСНОСТИ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КАБЕЛИ И ПРОВОДА ЭЛЕКТРИЧЕСКИЕ.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br/>
      </w:r>
      <w:r w:rsidRPr="00484497">
        <w:rPr>
          <w:rFonts w:ascii="Times New Roman" w:eastAsia="Times New Roman" w:hAnsi="Times New Roman" w:cs="Times New Roman"/>
          <w:b/>
          <w:bCs/>
          <w:spacing w:val="-6"/>
          <w:sz w:val="28"/>
          <w:szCs w:val="32"/>
          <w:lang w:eastAsia="ru-RU"/>
        </w:rPr>
        <w:t>ПОКАЗАТЕЛИ ПОЖАРНОЙ ОПАСНОСТИ.</w:t>
      </w:r>
      <w:r w:rsidR="003D6396">
        <w:rPr>
          <w:rFonts w:ascii="Times New Roman" w:eastAsia="Times New Roman" w:hAnsi="Times New Roman" w:cs="Times New Roman"/>
          <w:b/>
          <w:bCs/>
          <w:spacing w:val="-6"/>
          <w:sz w:val="28"/>
          <w:szCs w:val="32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pacing w:val="-6"/>
          <w:sz w:val="28"/>
          <w:szCs w:val="32"/>
          <w:lang w:eastAsia="ru-RU"/>
        </w:rPr>
        <w:br/>
      </w:r>
      <w:r w:rsidRPr="00484497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МЕТОДЫ ИСПЫТАНИЙ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</w:t>
      </w: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НПБ 248-97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</w:pP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84497">
        <w:rPr>
          <w:rFonts w:ascii="Times New Roman" w:eastAsia="Times New Roman" w:hAnsi="Times New Roman" w:cs="Times New Roman"/>
          <w:spacing w:val="60"/>
          <w:sz w:val="20"/>
          <w:szCs w:val="20"/>
          <w:lang w:eastAsia="ru-RU"/>
        </w:rPr>
        <w:t>МОСКВА 1998</w:t>
      </w:r>
    </w:p>
    <w:p w:rsidR="00484497" w:rsidRPr="00484497" w:rsidRDefault="00484497" w:rsidP="003D639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Разработаны Всероссийским научно-исследовательским институтом противопожарной обороны (ВНИИПО) МВД России.</w:t>
      </w:r>
      <w:proofErr w:type="gramEnd"/>
    </w:p>
    <w:p w:rsidR="00484497" w:rsidRPr="00484497" w:rsidRDefault="00484497" w:rsidP="00484497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Внесены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ВНИИПО МВД России.</w:t>
      </w:r>
    </w:p>
    <w:p w:rsidR="00484497" w:rsidRPr="00484497" w:rsidRDefault="00484497" w:rsidP="00484497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Подготовлены к утверждению отделом организации государственного пожарного надзора и нормативно-т</w:t>
      </w:r>
      <w:bookmarkStart w:id="0" w:name="_GoBack"/>
      <w:bookmarkEnd w:id="0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ехническим отделом Главного управления Государственной противопожарной службы (ГУГПС) МВД России.</w:t>
      </w:r>
    </w:p>
    <w:p w:rsidR="00484497" w:rsidRPr="00484497" w:rsidRDefault="00484497" w:rsidP="00484497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Согласованы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топлива и энергетики Российской Федерации от 11 сентября 1997 г. № 05-07-07/29-505.</w:t>
      </w:r>
    </w:p>
    <w:p w:rsidR="00484497" w:rsidRPr="00484497" w:rsidRDefault="00484497" w:rsidP="00484497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Введены в действие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ГУГПС МВД России от 25 ноября 1997 г. № 74.</w:t>
      </w:r>
    </w:p>
    <w:p w:rsidR="00484497" w:rsidRPr="00484497" w:rsidRDefault="00484497" w:rsidP="00484497">
      <w:pPr>
        <w:spacing w:before="120"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введения в действие 1 января 1998 г.</w:t>
      </w:r>
    </w:p>
    <w:p w:rsidR="00484497" w:rsidRPr="00484497" w:rsidRDefault="00484497" w:rsidP="00484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396" w:rsidRDefault="003D639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МИНИСТЕРСТВО ВНУТРЕННИХ ДЕЛ РОССИЙСКОЙ ФЕДЕРАЦИИ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ПРОТИВОПОЖАРНАЯ СЛУЖБА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НОРМЫ ПОЖАРНОЙ БЕЗОПАСНОСТИ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КАБЕЛИ И ПРОВОДА ЭЛЕКТРИЧЕСКИЕ.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ПОКАЗАТЕЛИ ПОЖАРНОЙ ОПАСНОСТИ.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5540F5"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</w:t>
      </w:r>
      <w:r w:rsidR="005540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540F5"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ИСПЫТАНИЙ</w:t>
      </w:r>
    </w:p>
    <w:p w:rsidR="00484497" w:rsidRPr="00484497" w:rsidRDefault="00484497" w:rsidP="004844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ables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wires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electrical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Indexces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fire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hazard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Test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procedures</w:t>
      </w:r>
      <w:proofErr w:type="spellEnd"/>
    </w:p>
    <w:p w:rsidR="00484497" w:rsidRPr="00484497" w:rsidRDefault="00484497" w:rsidP="004844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НПБ 248-97</w:t>
      </w:r>
    </w:p>
    <w:p w:rsidR="00484497" w:rsidRPr="00484497" w:rsidRDefault="003D6396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Дата введения 01.01.98 г.</w:t>
      </w: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" w:name="i18668"/>
      <w:bookmarkEnd w:id="1"/>
    </w:p>
    <w:p w:rsidR="00484497" w:rsidRPr="00484497" w:rsidRDefault="00484497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1. ОБЛАСТЬ ПРИМЕНЕНИЯ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Настоящие нормы устанавливают общие требования пожарной безопасности и методы испытаний электрических кабелей и проводов.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Настоящие нормы распространяются на кабели и провода напряжением до 35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предназначенные для прокладки в кабельных сооружениях и помещениях.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1.3. Требования настоящих норм являются обязательными для всех юридических и физических лиц, осуществляющих свою деятельность на территории Российской Федерации, независимо от их форм собственности и ведомственной подчиненности.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нормы должны применяться: при постановке кабелей и проводов на производство (определение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токовременных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пожарной опасности проводят при квалификационных испытаниях); при разработке международных, межгосударственных стандартов и государственных стандартов Российской Федерации, стандартов научно-технических и инженерных обществ, отраслевых стандартов, стандартов предприятий, технических условий, технологической документации, норм, правил и других нормативных документов; при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проведении сертификационных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испытаний.</w:t>
      </w:r>
      <w:proofErr w:type="gramEnd"/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Настоящие нормы не распространяются на кабели и провода, предназначенные для прокладки под водой, а также на маслонаполненные, газонаполненные, обмоточные и неизолированные кабели и провода.</w:t>
      </w: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i28268"/>
      <w:bookmarkEnd w:id="2"/>
    </w:p>
    <w:p w:rsidR="00484497" w:rsidRPr="00484497" w:rsidRDefault="00484497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2. НОРМАТИВНЫЕ ССЫЛКИ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12.1.004-91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ССБТ. Пожарная безопасность. Общие требования.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12.1.005-88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ССБТ. Общие санитарно-гигиенические требования к воздуху рабочей зоны.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12.1.019-79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ССБТ. Электробезопасность. Общие требования и номенклатура видов защиты.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ГОСТ 12.1.044-89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Пожаровзрывобезопасность веществ и материалов. Номенклатура показателей и методы их определения.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464-79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Заземления для стационарных установок проводной связи, радиорелейных станций, радиотрансляционных узлов проводного вещания и антенн систем коллективного приема телевидения. Нормы сопротивления.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 10345.1-78 (ASTMD 495-73) Материалы электроизоляционные твердые. Методы определения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дугостойкости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12176-89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(МЭК 332) Кабели, провода и шнуры. Методы проверки на нераспространение горения.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12423-66 Пластмассы. Условия кондиционирования и испытаний образцов (проб).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18321-73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контроль качества. Методы случайного отбора выборок штучной продукции.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ППБ-01-93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пожарной безопасности в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P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Федеpации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МЭК 60695-2-4/1-91. Испытание на пожарную опасность. Методы испытаний. Испытание 1 кВт пламенем предварительно подготовленной горючей смеси.</w:t>
      </w:r>
    </w:p>
    <w:p w:rsidR="00484497" w:rsidRPr="003D6396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(Измененная редакция.</w:t>
      </w:r>
      <w:proofErr w:type="gramEnd"/>
      <w:r w:rsidR="003D6396"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Изм. № 1).</w:t>
      </w: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3" w:name="i31126"/>
      <w:bookmarkEnd w:id="3"/>
    </w:p>
    <w:p w:rsidR="00484497" w:rsidRPr="00484497" w:rsidRDefault="00484497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3. ТРЕБОВАНИЯ К НОРМАТИВНЫМ ДОКУМЕНТАМ НА КАБЕЛИ И ПРОВОДА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i41509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bookmarkEnd w:id="4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Содержание стандартов, технических условий (ТУ), технических регламентов, договоров, контрактов, норм, правил и других нормативно-технических документов (НТД) должно соответствовать требованиям настоящих норм.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Стандарты, ТУ и другие НТД должны содержать раздел "Требования пожарной безопасности", который размещают после раздела "Технические требования".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В нормативных документах должны быть указаны классы пожарной опасности кабелей и проводов, определяемые в соответствии с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1.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В нормативных документах должны быть приведены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токовременные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характеристики пожарной опасности, определяемые в соответствии с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разд. 5.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Требования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3.1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- 3.4 настоящих норм распространяются на стандарты, ТУ и другие НТД на вновь разрабатываемые кабельные изделия, а также на указанные нормативные документы на уже изготавливаемые кабельные изделия, которые вводятся в действие в связи с истечением срока действия предыдущей редакции этих документов.</w:t>
      </w: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" w:name="i57724"/>
      <w:bookmarkEnd w:id="5"/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84497" w:rsidRPr="00484497" w:rsidRDefault="00484497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>4. КЛАССИФИКАЦИЯ КАБЕЛЕЙ И ПРОВОДОВ ПО ПОКАЗАТЕЛЯМ ПОЖАРНОЙ ОПАСНОСТИ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Классы пожарной опасности кабелей и проводов должны соответствовать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указанным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1.</w:t>
      </w:r>
    </w:p>
    <w:p w:rsidR="00484497" w:rsidRPr="00484497" w:rsidRDefault="00484497" w:rsidP="004844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 результатам испытаний и определения соответствующего показателя пожарной опасности с помощью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табл. 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кабелю (проводу) присваивается код показателя пожарной опасности, который состоит из буквенно-цифрового обозначения. Буквенное обозначение представляет собой аббревиатуру от наименования соответствующего показателя пожарной опасности кабеля (провода). Цифровое обозначение соответствует величине (диапазону) показателя пожарной опасности.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2"/>
        <w:gridCol w:w="1359"/>
        <w:gridCol w:w="1386"/>
        <w:gridCol w:w="2083"/>
        <w:gridCol w:w="2179"/>
      </w:tblGrid>
      <w:tr w:rsidR="00484497" w:rsidRPr="003D6396" w:rsidTr="004844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6" w:name="i63585"/>
            <w:r w:rsidRPr="003D6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Показатель пожарной опасности</w:t>
            </w:r>
            <w:bookmarkEnd w:id="6"/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 определения</w:t>
            </w:r>
          </w:p>
        </w:tc>
        <w:tc>
          <w:tcPr>
            <w:tcW w:w="7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Обозначение (код) показателя пожарной опасности</w:t>
            </w:r>
          </w:p>
        </w:tc>
        <w:tc>
          <w:tcPr>
            <w:tcW w:w="1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 оценки</w:t>
            </w:r>
          </w:p>
        </w:tc>
        <w:tc>
          <w:tcPr>
            <w:tcW w:w="1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Величина критерия оценки показателя пожарной опасности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Предел распространения горения одиночным кабелем (проводом)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5.1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ПРГО 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нижнего края верхнего зажима до верхней границы поврежденной части образца,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мм</w:t>
            </w:r>
            <w:proofErr w:type="gramEnd"/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³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ПРГО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Предел распространения горения пучком кабелей (проводов)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5.2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ПРГП 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Длина сгоревшей (обуглившейся) части образца пучка кабелей (проводов),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2,5 по категории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А</w:t>
            </w:r>
            <w:proofErr w:type="gramEnd"/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ПРГП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2,5 по категории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А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,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br/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но</w:t>
            </w:r>
            <w:r w:rsid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2,5 по категории В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ПРГП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2,5 по категории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,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br/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но</w:t>
            </w:r>
            <w:r w:rsid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0"/>
                <w:szCs w:val="20"/>
                <w:lang w:eastAsia="ru-RU"/>
              </w:rPr>
              <w:t>2,5 по категории С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ПРГП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2,5 по категории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С</w:t>
            </w:r>
            <w:proofErr w:type="gramEnd"/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пожаростойкости</w:t>
            </w:r>
            <w:proofErr w:type="spellEnd"/>
            <w:r w:rsidR="003D639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>кабеля (провода)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5.3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Время до пробоя изоляции образца кабеля (провода) в условиях пожара,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proofErr w:type="gramEnd"/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5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6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ППСТ 7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Показатель коррозионной активности продуктов горения кабеля (провода)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5.4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ПКА 1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Кислотность водного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раствора газообразных продуктов горения образца материала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 кабеля (провода), рН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³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Удельная проводимость водного раствора,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/м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×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-3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ПКА 2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То же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&lt;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³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×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-3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Показатель токсичности продуктов горения полимерных материалов кабеля (провода)</w:t>
            </w:r>
          </w:p>
        </w:tc>
        <w:tc>
          <w:tcPr>
            <w:tcW w:w="7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5.5</w:t>
            </w: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ПТПМ 1</w:t>
            </w:r>
          </w:p>
        </w:tc>
        <w:tc>
          <w:tcPr>
            <w:tcW w:w="1100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t xml:space="preserve">Отношение количества полимерного материала оболочки кабеля (провода) к единице объема замкнутого пространства, в котором образующиеся при горении материала газообразные продукты вызывают гибель 50 % </w:t>
            </w:r>
            <w:r w:rsidRPr="003D639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lang w:eastAsia="ru-RU"/>
              </w:rPr>
              <w:lastRenderedPageBreak/>
              <w:t>подопытных животных (при времени экспозиции 0,5 ч), г/м</w:t>
            </w:r>
            <w:r w:rsidRPr="003D6396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&gt;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ПТПМ 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£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ПТПМ 3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£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ПТПМ 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£</w:t>
            </w:r>
            <w:r w:rsid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</w:t>
            </w:r>
          </w:p>
        </w:tc>
      </w:tr>
    </w:tbl>
    <w:p w:rsidR="00484497" w:rsidRPr="00484497" w:rsidRDefault="00484497" w:rsidP="00484497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lastRenderedPageBreak/>
        <w:t>Примечание.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Категории горючей загрузки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и С - по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12176-89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обозначении класса пожарной опасности первым показателем ставится предел распространения горения (О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О2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 кабельного изделия, испытанного одиночно, или П1 - П4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кабельного изделия, испытанного пучком), вторым - предел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пожаростойкости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третьим - показатель коррозионной активности, четвертым - показатель токсичности.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классификационного обозначения: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.5.2.3; П2.7.1.4.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обозначении марки кабеля индекс "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нг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" присваивается при условии, что данная марка кабеля соответствует классу ПРГП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пределу распространения горения.</w:t>
      </w:r>
    </w:p>
    <w:p w:rsidR="00484497" w:rsidRPr="003D6396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(Введен дополнительно.</w:t>
      </w:r>
      <w:proofErr w:type="gramEnd"/>
      <w:r w:rsidR="003D6396"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Изм. № 1).</w:t>
      </w:r>
    </w:p>
    <w:p w:rsidR="003D6396" w:rsidRDefault="003D6396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7" w:name="i74957"/>
      <w:bookmarkEnd w:id="7"/>
    </w:p>
    <w:p w:rsidR="00484497" w:rsidRPr="00484497" w:rsidRDefault="00484497" w:rsidP="00484497">
      <w:pPr>
        <w:spacing w:before="120"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5. МЕТОДЫ ИСПЫТАНИЙ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8" w:name="i82451"/>
      <w:bookmarkEnd w:id="8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Метод испытания по определению предела распространения горения одиночным кабелем (проводом)</w:t>
      </w:r>
    </w:p>
    <w:p w:rsidR="00484497" w:rsidRPr="00484497" w:rsidRDefault="00484497" w:rsidP="004844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испытания проводят в соответствии с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12176, ч. 2 со следующими изменениями:</w:t>
      </w:r>
    </w:p>
    <w:p w:rsidR="00484497" w:rsidRPr="00484497" w:rsidRDefault="00484497" w:rsidP="004844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применять весы с погрешностью измерения не хуже, чем у весов 4-го класса точности;</w:t>
      </w:r>
    </w:p>
    <w:p w:rsidR="00484497" w:rsidRPr="00484497" w:rsidRDefault="00484497" w:rsidP="0048449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применять в качестве источника воспламенения горелку, соответствующую требованиям международного стандарта МЭК 60695-2-4/1.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Кабель (провод) считают выдержавшим испытание, если расстояние от нижнего края верхнего зажима до поврежденной части более 50 мм.</w:t>
      </w:r>
    </w:p>
    <w:p w:rsidR="00484497" w:rsidRPr="003D6396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Подраздел 5.1 (Измененная редакция.</w:t>
      </w:r>
      <w:proofErr w:type="gramEnd"/>
      <w:r w:rsidR="003D6396"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3D63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Изм. № 1).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9" w:name="i97992"/>
      <w:bookmarkEnd w:id="9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Метод испытания по определению предела распространения горения пучком кабелей (проводов)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Данные испытания проводят в соответствии с ч. 3</w:t>
      </w:r>
      <w:r w:rsidR="003D639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12176-89</w:t>
      </w:r>
      <w:r w:rsidR="003D639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со следующими изменениями.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 (провода) суммарным сечением токопроводящих жил 35 мм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менее закрепляют без зазора на передней стороне лестницы, то есть со стороны воздействия горелки, в несколько слоев, при этом кабели (провода) должны соприкасаться друг с другом.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Кабели (провода) суммарным сечением токопроводящих жил более 35 мм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proofErr w:type="gram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прикрепляют к лестнице с зазором между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ними в свету, равным половине наружного диаметра кабеля, но не более 20 мм. Если общая ширина образца превысит 300 мм, то кабели закрепляют, используя обе стороны лестницы: сначала заполняют переднюю сторону, затем - центр задней стороны.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Горелка имеет 242 круглых отверстия диаметром (1,5</w:t>
      </w:r>
      <w:r w:rsidR="003D639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pacing w:val="-12"/>
          <w:sz w:val="28"/>
          <w:szCs w:val="28"/>
          <w:vertAlign w:val="subscript"/>
          <w:lang w:eastAsia="ru-RU"/>
        </w:rPr>
        <w:drawing>
          <wp:inline distT="0" distB="0" distL="0" distR="0" wp14:anchorId="00174C2E" wp14:editId="18D21F82">
            <wp:extent cx="142875" cy="152400"/>
            <wp:effectExtent l="0" t="0" r="9525" b="0"/>
            <wp:docPr id="18" name="Рисунок 18" descr="https://meganorm.ru/Data2/1/4294851/4294851230.files/x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meganorm.ru/Data2/1/4294851/4294851230.files/x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497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0,5) мм.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0" w:name="i106748"/>
      <w:bookmarkEnd w:id="10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5.3. Метод испытания по определению предела </w:t>
      </w:r>
      <w:proofErr w:type="spellStart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пожаростойкости</w:t>
      </w:r>
      <w:proofErr w:type="spellEnd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кабелей и проводов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5.3.1. Отбор и подготовка образцов для проведения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5.3.1.1. Образцы кабелей (проводов) не должны иметь повреждений (разрывы, вздутия) изоляционных и защитных оболочек.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i117793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5.3.1.2</w:t>
      </w:r>
      <w:bookmarkEnd w:id="11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испытаний подготавливают 5 образцов кабеля (провода). Длина образца должна составлять (1200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мм. С обоих концов образцов на участках длиной (100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мм удаляют оболочку. На одном из концов токопроводящих жил снимают изоляцию, токопроводящие жилы объединяют параллельно в две равные группы и подготавливают для подключения к источнику питания. Если кабель имеет нечетное количество токопроводящих жил, то одна из групп содержит на одну жилу больше. На другом конце образца токопроводящие жилы должны быть разведены в стороны для предотвращения короткого замыкания между ними.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i121901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5.3.1.3</w:t>
      </w:r>
      <w:bookmarkEnd w:id="12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Подготовленные в соответствии с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п. 5.3.1.2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образцы выдерживаются перед испытанием при температуре (23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°</w:t>
      </w:r>
      <w:proofErr w:type="gram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</w:t>
      </w:r>
      <w:proofErr w:type="gram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gram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</w:t>
      </w:r>
      <w:proofErr w:type="gram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течение 3 ч.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5.3.2. Испытательное оборудование и средства измерений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5.3.2.1. Установка для проведения испытаний должна состоять из газовой горелки, устройства, поддерживающего образец в процессе испытания, и высоковольтного источника питания переменного напряжения, частотой (50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Гц.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5.3.2.2. Допускается проводить испытания с помощью источника постоянного напряжения при напряжении, равном амплитудному значению переменного напряжения.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Источник питания присоединяют к испытываемому образцу через защитное устройство с током срабатывания не более 0,1 А.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5.3.2.3. Источником теплоты служит пламя трубчатой газовой горелки, имеющей на участке длиной (610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2) мм 61 отверстие диаметром (1,8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0,1) мм и обеспечивающей одновременный и равномерный прогрев всей рабочей поверхности кабельного изделия. Для контроля температуры хромель-алюмелевый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термоэлектрический преобразователь помещают в пламя газовой горелки на расстоянии (75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мм от нее. Класс точности вторичного прибора для регистрации температуры должен быть не ниже 0,5.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газа и воздуха должен быть отрегулирован так, чтобы температура пламени на высоте (75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мм составляла от 750 до 800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°С. Рекомендуется применять пропан. Вместо пропана можно использовать также природный газ.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5.3.2.4. Поддерживающее устройство состоит из четырех зажимов, расположенных друг от друга на расстоянии (300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 мм и позволяющих горизонтально закрепить образец. Все металлические части поддерживающего устройства должны быть заземлены.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5.3.2.5. Испытания должны проводиться в камере с системой вентиляции, обеспечивающей удаление продуктов горения.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5.3.3. Порядок проведения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i132005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5.3.3.1.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3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проводят в замкнутом объеме при температуре от 10 до 35</w:t>
      </w:r>
      <w:proofErr w:type="gramStart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относительной влажности воздуха от 40 до 80 %.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5.3.3.2. Образец кабеля (провода), подготовленный к испытаниям по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5.3.1.2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5.3.1.3, закрепляют в поддерживающем устройстве горизонтально, параллельно газовой горелке. Нижняя поверхность образца должна находиться над горелкой на расстоянии (75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±5) мм.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5.3.3.3. Испытываемый образец должен располагаться так, чтобы как можно больше жил с разными потенциалами находилось в горизонтальной плоскости с минимальным удалением от пламени горелки.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5.3.3.4. Образец подключают к источнику питания и подают номинальное напряжение. Зажигают газовую смесь горелки и фиксируют время до срабатывания устройства защитного отключения. Пламя газовой горелки и испытательное напряжение должны быть приложены к образцу непрерывно до срабатывания устройства защитного отключения.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 процессе испытания напряжение на образце кабельного изделия должно поддерживаться равным номинальному значению.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5.3.3.5. Испытания по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5.3.3.1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- 5.3.3.4 проводятся с каждым из пяти подготовленных образцов.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5.3.4. Оценка результатов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Предел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пожаростойкости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кабеля (провода) определяют как среднее арифметическое значений времени, полученных при проведении пяти испытаний по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5.3.3.1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- 5.3.3.5.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4" w:name="i146110"/>
      <w:bookmarkEnd w:id="14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5.4. Метод испытания по определению </w:t>
      </w:r>
      <w:proofErr w:type="gramStart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показателя коррозионной активности газообразных продуктов горения материалов кабелей</w:t>
      </w:r>
      <w:proofErr w:type="gramEnd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проводов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i154862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5.4.1.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15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 и подготовка образцов для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i161475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испытания подготавливают три пробы по (1000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10) мг, состоящие из смеси фрагментов материала изоляции и горючих защитных покровов кабельного изделия, для которого производят определение коррозионной активности газов, выделяющихся при горении.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5.4.1.2. Весовое соотношение материала оболочки, изоляции и защитных покровов в пробе должно быть равно весовому соотношению этих материалов в единице длины кабеля (провода).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5.4.1.3. Размеры фрагментов материалов для испытаний должны быть равны (2,5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0,5) мм.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5.4.1.4. Материалы подготовленных проб перед проведением испытаний должны быть выдержаны в течение 16 ч при температуре (23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2)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°С и относительной влажности (50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 %.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5.4.2. Испытательное оборудование и средства измерений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5.4.2.1. Испытательная установка состоит из трубчатой печи, гибких соединительных трубок, стеклянной трубки, лодочек, устройства для введения лодочки в зону нагрева, устройства для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барботирования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газов, устройства для подачи воздуха и средств измерений (СИ). Схемы установки и ее составные части приведены на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рис. 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5.4.2.2. Трубчатая печь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3, поз.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должна иметь зону нагрева длиной от 400 до 600 мм, внутренний диаметр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которой должен быть равен от 40 до 60 мм. Трубчатая печь должна иметь регулируемую систему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электронагрева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позволяющую создавать в зоне нагрева температуру не менее 1000</w:t>
      </w:r>
      <w:proofErr w:type="gramStart"/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°С</w:t>
      </w:r>
      <w:proofErr w:type="gram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*.</w:t>
      </w:r>
    </w:p>
    <w:p w:rsidR="00484497" w:rsidRPr="00484497" w:rsidRDefault="00484497" w:rsidP="004844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_________</w:t>
      </w:r>
    </w:p>
    <w:p w:rsidR="00484497" w:rsidRPr="00484497" w:rsidRDefault="00484497" w:rsidP="004844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* Требования к составным частям установки относятся ко всем ее трем вариантам (рис. 3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5).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i175351"/>
      <w:r w:rsidRPr="00484497">
        <w:rPr>
          <w:rFonts w:ascii="Times New Roman" w:eastAsia="Times New Roman" w:hAnsi="Times New Roman" w:cs="Times New Roman"/>
          <w:noProof/>
          <w:spacing w:val="-6"/>
          <w:sz w:val="28"/>
          <w:szCs w:val="28"/>
          <w:lang w:eastAsia="ru-RU"/>
        </w:rPr>
        <w:drawing>
          <wp:inline distT="0" distB="0" distL="0" distR="0" wp14:anchorId="500F8ACE" wp14:editId="7F4CDA64">
            <wp:extent cx="5391150" cy="2838450"/>
            <wp:effectExtent l="0" t="0" r="0" b="0"/>
            <wp:docPr id="17" name="Рисунок 17" descr="https://meganorm.ru/Data2/1/4294851/4294851230.files/x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https://meganorm.ru/Data2/1/4294851/4294851230.files/x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7"/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1. Устройство для введения лодочки в зону нагрева трубчатой печи: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1 - постоянные магниты; 2 - стеклянная колба; 3 - платиновая проволока; 4 - термопара; 5 - уплотняющая прокладка; 6 - проба; 7 - лодочка; 8 - стеклянная трубка; 9 - трубчатая печь</w:t>
      </w:r>
    </w:p>
    <w:p w:rsidR="00484497" w:rsidRPr="00484497" w:rsidRDefault="003D6396" w:rsidP="004844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i187522"/>
      <w:r w:rsidRPr="004844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6328FC" wp14:editId="712832B8">
            <wp:extent cx="1790700" cy="4305300"/>
            <wp:effectExtent l="0" t="0" r="0" b="0"/>
            <wp:docPr id="16" name="Рисунок 16" descr="https://meganorm.ru/Data2/1/4294851/4294851230.files/x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https://meganorm.ru/Data2/1/4294851/4294851230.files/x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8"/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2. Сосуд-смеситель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i196901"/>
      <w:r w:rsidRPr="004844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2EC19E" wp14:editId="52C69F24">
            <wp:extent cx="5400675" cy="2438400"/>
            <wp:effectExtent l="0" t="0" r="9525" b="0"/>
            <wp:docPr id="15" name="Рисунок 15" descr="https://meganorm.ru/Data2/1/4294851/4294851230.files/x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https://meganorm.ru/Data2/1/4294851/4294851230.files/x0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9"/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Рис. 3. Первый вариант установки для определения коррозионной активности газов - с подачей очищенного и обезвоженного сжатого воздуха из баллона через редуктор:</w:t>
      </w:r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1 - баллон со сжатым воздухом; 2 - редуктор; 3 - расходомер; 4 - игольчатый клапан; 5 - термопара; 6 - устройство для введения лодочки в зону нагрева трубчатой печи; 7 - стеклянная трубка; 8 - трубчатая печь; 9 - лодочка с пробой; 10 - гибкие трубки; 11 - сосуды-смесители</w:t>
      </w:r>
    </w:p>
    <w:p w:rsidR="00484497" w:rsidRPr="00484497" w:rsidRDefault="003D6396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i208364"/>
      <w:r w:rsidRPr="004844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D412A1" wp14:editId="6ADB6933">
            <wp:extent cx="5381625" cy="1876425"/>
            <wp:effectExtent l="0" t="0" r="9525" b="9525"/>
            <wp:docPr id="14" name="Рисунок 14" descr="https://meganorm.ru/Data2/1/4294851/4294851230.files/x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meganorm.ru/Data2/1/4294851/4294851230.files/x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0"/>
    </w:p>
    <w:p w:rsidR="00484497" w:rsidRPr="00484497" w:rsidRDefault="00484497" w:rsidP="004844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Рис. 4. Второй вариант установки для определения коррозионной активности газов - с подачей сжатого воздуха через редуктор с пропусканием его через фильтр очистки и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влагопоглотитель</w:t>
      </w:r>
      <w:proofErr w:type="spellEnd"/>
    </w:p>
    <w:p w:rsidR="00484497" w:rsidRPr="00484497" w:rsidRDefault="00484497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1 - редуктор; 2 - фильтр очистки на основе активированного угля; 3 -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влагопоглотитель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основе силикагеля; 4 - расходомер; 5 - игольчатый клапан; 6 - термопара; 7 - устройство для введения лодочки в зону нагрева трубчатой печи; 8 - стеклянная трубка; 9 - трубчатая печь; 10 - лодочка с пробой; 11 - гибкие трубки; 12 - сосуды-смесители</w:t>
      </w:r>
    </w:p>
    <w:p w:rsidR="00484497" w:rsidRPr="00484497" w:rsidRDefault="003D6396" w:rsidP="004844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i215829"/>
      <w:r w:rsidRPr="004844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5FCB00" wp14:editId="3BFBBA68">
            <wp:extent cx="5238750" cy="1724025"/>
            <wp:effectExtent l="0" t="0" r="0" b="9525"/>
            <wp:docPr id="13" name="Рисунок 13" descr="https://meganorm.ru/Data2/1/4294851/4294851230.files/x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meganorm.ru/Data2/1/4294851/4294851230.files/x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1"/>
    </w:p>
    <w:p w:rsidR="00484497" w:rsidRPr="00484497" w:rsidRDefault="00484497" w:rsidP="00484497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Рис. 5. Третий вариант установки для определения коррозионной активности газов - с нагнетанием из помещения лаборатории с помощью компрессора воздуха, пропущенного предварительно через фильтр очистки и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влагопоглотитель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484497" w:rsidRPr="00484497" w:rsidRDefault="00484497" w:rsidP="0048449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1 - фильтр очистки на основе активированного угля; 2 -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влагопоглотитель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основе силикагеля;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3 - расходомер; 4 - игольчатый клапан; 5 - термопара; 6 - устройство для введения лодочки в зону нагрева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трубчатой печи; 7 - стеклянная трубка; 8 - трубчатая печь; 9 - лодочка с пробой; 10 - гибкие трубки; 11 - сосуды-смесители; 12 - компрессор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5.4.2.3. Гибкие соединительные трубки должны обеспечивать герметичное соединение всех составных частей установки. Гибкие трубки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3, поз.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10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применяемые для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соединения стеклянной трубки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7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с сосудами для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барботирования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газов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11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трубки для соединения этих сосудов, должны быть как можно короче.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5.4.2.4. Стеклянная трубка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7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должна быть огнеупорной. Ее внутренний диаметр должен составлять 32 - 45 мм. Внешний диаметр стеклянной трубки должен быть меньше внутреннего диаметра зоны нагрева трубчатой печи на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2 - 5 мм. Стеклянная трубка должна выходить за пределы каждой из сторон зоны нагрева трубчатой печи на величину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входного отверстия 60 мм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432B07EA" wp14:editId="64DB7791">
            <wp:extent cx="133350" cy="152400"/>
            <wp:effectExtent l="0" t="0" r="0" b="0"/>
            <wp:docPr id="12" name="Рисунок 12" descr="https://meganorm.ru/Data2/1/4294851/4294851230.files/x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meganorm.ru/Data2/1/4294851/4294851230.files/x014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5286F487" wp14:editId="1E5FCCBE">
            <wp:extent cx="123825" cy="152400"/>
            <wp:effectExtent l="0" t="0" r="9525" b="0"/>
            <wp:docPr id="11" name="Рисунок 11" descr="https://meganorm.ru/Data2/1/4294851/4294851230.files/x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meganorm.ru/Data2/1/4294851/4294851230.files/x015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200 мм;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выходного отверстия 60 мм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5C3E4580" wp14:editId="5BFD2D58">
            <wp:extent cx="123825" cy="152400"/>
            <wp:effectExtent l="0" t="0" r="9525" b="0"/>
            <wp:docPr id="10" name="Рисунок 10" descr="https://meganorm.ru/Data2/1/4294851/4294851230.files/x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meganorm.ru/Data2/1/4294851/4294851230.files/x01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L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1AC16DC0" wp14:editId="099C1DFE">
            <wp:extent cx="133350" cy="152400"/>
            <wp:effectExtent l="0" t="0" r="0" b="0"/>
            <wp:docPr id="9" name="Рисунок 9" descr="https://meganorm.ru/Data2/1/4294851/4294851230.files/x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meganorm.ru/Data2/1/4294851/4294851230.files/x01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100 мм.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5.4.2.5. Лодочки для помещения проб должны быть выполнены из кварцевого стекла, фарфора или другого керамического материала, выдерживающего без разрушения температуры, создаваемые в зоне нагрева трубчатой печи по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5.4.3.3. Размеры лодочки должны быть следующими: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длина от 45 до 100 мм;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ширина от 12 до 30 мм;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глубина от 5 до 10 мм.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5.4.2.6. В состав устройства для введения лодочки в зону нагрева трубчатой печи должны входить стеклянная колба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2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два постоянных магнита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1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, платиновая проволока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уплотняющая прокладка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1, поз.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5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Стеклянная колба должна иметь три ввода: для подачи воздуха, для введения термоэлектрического преобразователя, для соединения со стеклянной трубкой, помещаемой в зону нагрева трубчатой печи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1). Стеклянная колба должна при помощи уплотняющей прокладки плотно надеваться на стеклянную трубку.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должно позволять вводить лодочку с пробой в зону нагрева трубчатой печи.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Платиновую проволоку устройства допускается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заменять на проволоку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нержавеющей стали.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5.4.2.7. Устройство для </w:t>
      </w:r>
      <w:proofErr w:type="spellStart"/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барботирования</w:t>
      </w:r>
      <w:proofErr w:type="spellEnd"/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газов должно состоять из двух стеклянных сосудов-смесителей, в каждый из которых должно быть влито по 450 мл воды (см.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рис. 2) с показателем рН в пределах от 5 до 7 и удельной проводимостью менее 1,0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×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10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vertAlign w:val="superscript"/>
          <w:lang w:eastAsia="ru-RU"/>
        </w:rPr>
        <w:t>-3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vertAlign w:val="super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См/м.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смешивания в каждой пробирке должна составлять от 100 до 120 мм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рис. 2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5.4.2.8. Устройство для подачи воздуха должно обеспечивать его нагнетание в стеклянную трубку, установленную в трубчатой печи. Расход воздуха в стеклянной трубке должен составлять от 15 до 30 л/ч в зависимости от внутреннего диаметра этой трубки, с тем чтобы объемная скорость воздушного потока в ней была равна (20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0,1) мл/мм</w:t>
      </w:r>
      <w:proofErr w:type="gram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  <w:lang w:eastAsia="ru-RU"/>
        </w:rPr>
        <w:t>2</w:t>
      </w:r>
      <w:proofErr w:type="gramEnd"/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×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vertAlign w:val="super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ч.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воздуха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измеренный в л/ч, необходимо вычислять по уравнению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= 0,0155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внутренний диаметр стеклянной трубки, мм.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 воздуха в устройстве должен регулироваться при помощи ротаметра. Воздух, используемый при проведении испытаний, должен быть очищен и обезвожен при помощи специальных фильтров и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влагопоглотителей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очистки воздуха может быть использован фильтр на основе активированного угля. Для влагопоглощения можно использовать емкость с силикагелем. Для проведения испытаний допускается использовать заранее отфильтрованный воздух, содержащийся в баллонах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3), сжатый воздух в баллонах, который должен подаваться в установку через редуктор, фильтр очистки и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влагопоглотитель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рис. 4), воздух из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лаборатории, который должен нагнетаться в установку компрессором, также через фильтр очистки и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влагопоглотитель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 5).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5.4.2.9. В комплект измерительных приборов должны входить: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аналитические весы с ценой деления не более 10 мг;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мерник жидкости с ценой деления не более 10 мл;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иономер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допустимая погрешность измерений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не более 0,02 единиц рН;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кондуктомер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относительная погрешность измерений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не более 0,5 %;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секундомер с ценой деления 0,1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измеритель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термопарный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допустимая погрешность измерений которого должна быть не более 5</w:t>
      </w:r>
      <w:proofErr w:type="gramStart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измерениях в диапазоне температур от 700 до 1000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°С. Измеритель должен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комплектоваться термоэлектрическим преобразователем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(термопарой) в варианте, защищенном от воздействия коррозионно-активных газов.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5.4.3. Порядок проведения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5.4.3.1. Испытание по определению коррозионной активности газов заключается в том, что в трубчатой печи сжигается указанное в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5.4.1.1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испытываемых материалов. Образовавшиеся при этом газы в процессе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барботирования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растворяются в дистиллированной воде в сосудах-смесителях, кислотность полученного раствора определяется путем измерения его рН и удельной проводимости.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i22874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5.4.3.2.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2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помещении, где проводятся испытания, должна поддерживаться температура (23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°С. Это помещение должно быть оборудовано системой удаления токсичных газов. Во время проведения испытаний должна быть включена система удаления токсичных газов.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i231811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5.4.3.3.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3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Пробу, взвешенную с погрешностью до 10 мг, необходимо равномерно распределить по дну лодочки.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 воздуха необходимо отрегулировать игольчатым клапаном ротаметра до значения 0,0155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D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="003D639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(л/ч) с десятипроцентным допуском и поддерживать на постоянном уровне в течение всего эксперимента. При помощи термоэлектрического преобразователя необходимо установить и поддерживать во время испытания в центре зоны нагрева стеклянной трубки, (см.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рис.1, поз.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8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 температуру, равную (910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±10)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5.4.3.4. Лодочку с пробой необходимо постепенно ввести в стеклянную трубку в центр зоны ее нагрева при помощи платиновой проволоки и двух постоянных магнитов (см.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рис.1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Момент, когда лодочка будет размещена в этой зоне, необходимо считать началом испытания. Время проведения испытания с работой печи и продувкой воздуха должно составлять 0,5 ч.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5.4.3.5. По окончании испытания содержимое двух сосудов-смесителей необходимо слить в одну стеклянную емкость и дополнить дистиллированной водой до объема 1000 мл. Стеклянную трубку после удаления из нее лодочки необходимо обжечь по всей длине при температуре (950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трубчатой печи в течение 5 мин.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5.4.3.6. Для измерения рН и удельной проводимости необходимо брать пробы из сосуда с полученными 1000 мл раствора коррозионно-активных газов.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5.4.3.7. Измерение рН и удельной проводимости раствора коррозионно-активных газов следует проводить при температуре (23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°С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иономером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кондуктомером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инструкциями, прилагаемыми к этим приборам заводами-изготовителями.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5.4.3.8. Испытания по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5.4.3.2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- 5.4.3.7 необходимо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последовательно с тремя пробами, подготовленными по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5.4.1.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5.4.4. Оценка результатов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5.4.4.1. После проведения трех испытаний необходимо определить среднее значение показателя рН и удельной проводимости по результатам этих испытаний. В случае если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результаты измерений в каждом из опытов отличаются от вычисленных средних значений соответствующих величин более чем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на 5 %, необходимо провести серию из трех опытов по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5.4.3.2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- 5.4.3.7 с подготовленными пробами и вновь определить средние значения рН и удельной проводимости. Эти значения должны считаться окончательными результатами испытаний.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5.4.4.2. В случае если полученные средние значения рН</w:t>
      </w:r>
      <w:r w:rsidR="003D639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pacing w:val="-10"/>
          <w:sz w:val="28"/>
          <w:szCs w:val="28"/>
          <w:vertAlign w:val="subscript"/>
          <w:lang w:eastAsia="ru-RU"/>
        </w:rPr>
        <w:drawing>
          <wp:inline distT="0" distB="0" distL="0" distR="0" wp14:anchorId="1FB22F62" wp14:editId="11D08C69">
            <wp:extent cx="133350" cy="152400"/>
            <wp:effectExtent l="0" t="0" r="0" b="0"/>
            <wp:docPr id="8" name="Рисунок 8" descr="https://meganorm.ru/Data2/1/4294851/4294851230.files/x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meganorm.ru/Data2/1/4294851/4294851230.files/x019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4,0,</w:t>
      </w:r>
      <w:r w:rsidR="003D639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а удельная проводимость Q &lt; 5,0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×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-3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См/м, следует считать, что продукты горения материалов оболочек и изоляции испытываемых кабелей (проводов) являются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некоррозионно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-активными. При получении иных средних значений показателя рН и удельной проводимости материалы оболочек и изоляции относят к классу коррозионно-активных.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4" w:name="i242247"/>
      <w:bookmarkEnd w:id="24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5.5. Метод испытания по определению </w:t>
      </w:r>
      <w:proofErr w:type="gramStart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показателя токсичности продуктов горения полимерных материалов кабелей</w:t>
      </w:r>
      <w:proofErr w:type="gramEnd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проводов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Испытания по определению </w:t>
      </w:r>
      <w:proofErr w:type="gram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показателя токсичности продуктов горения полимерных материалов оболочек кабелей</w:t>
      </w:r>
      <w:proofErr w:type="gram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и проводов проводят в соответствии с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ГОСТ 12.1.044-89.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5" w:name="i251608"/>
      <w:bookmarkEnd w:id="25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5.6. Метод испытания по определению </w:t>
      </w:r>
      <w:proofErr w:type="spellStart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токовременных</w:t>
      </w:r>
      <w:proofErr w:type="spellEnd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характеристик пожарной опасности кабелей и проводов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5.6.1. Отбор и подготовка образцов для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i266854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Образцы кабелей (проводов), отобранные для испытаний, не должны иметь обрывов и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замыканий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токопроводящих жил, а также видимых повреждений (разрывы, вздутия) изоляционных и защитных оболочек. Срок хранения кабелей в условиях, указанных в стандартах или ТУ, не должен превышать трех месяцев.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5.6.1.2. Для испытаний подготавливают не менее четырех образцов кабеля (провода) одной и той же марки каждого, длиной (20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0,05) 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5.6.1.3. На одном конце образцов устанавливают и закрепляют в рабочем положении концевые соединения на каждую группу жил, которые предназначены для подключения к соответствующей фазе источника тока. На другом конце кабелей все группы жил соединяют накоротко.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5.6.1.4. Для контроля температуры нагрева токопроводящих жил в центре образца кабеля (провода) устанавливают методом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зачеканки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термоэлектрических преобразователя на расстоянии (1,0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0,05) м друг от друга.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i27531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5.6.1.5.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7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испытаниями образцы должны быть выдержаны при температуре (23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течение 48 ч.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i287194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5.6.2.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End w:id="28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Испытательное оборудование и средства измерений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5.6.2.1. В состав комплекта аппаратуры для проведения испытаний должны входить следующие приборы и оборудование: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1) Источники одно- и трехфазного тока частотой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0A021A9F" wp14:editId="0DC3F57F">
            <wp:extent cx="342900" cy="219075"/>
            <wp:effectExtent l="0" t="0" r="0" b="9525"/>
            <wp:docPr id="7" name="Рисунок 7" descr="https://meganorm.ru/Data2/1/4294851/4294851230.files/x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meganorm.ru/Data2/1/4294851/4294851230.files/x021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Гц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обеспечивающие прохождение тока через образец кабеля (провода), значения которого лежат в интервале от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ном</w:t>
      </w:r>
      <w:proofErr w:type="spell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7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ном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ном</w:t>
      </w:r>
      <w:proofErr w:type="spell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номинальное значение тока, указанное в паспорте, ТУ или стандарте на кабель.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источника питания могут входить понижающие трансформаторы, трансформаторы тока.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Включающие и отключающие устройства, позволяющие производить коммутацию испытательных значений токов и напряжений.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Амперметр, позволяющий производить измерения в диапазоне значений токов.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4) Запоминающий осциллограф, позволяющий регистрировать зависимость температуры нагрева жил испытываемого кабельного изделия от времени протекания сверхтока.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Усилитель постоянного тока, предназначенный для усиления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-ЭДС.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6) Комплект из трех хромель-копелевых (или хромель-алюмелевых) термоэлектрических преобразователей (ТХК или ТХА).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Измеритель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термопарный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многоканальный.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8) Секундомер.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комплекта аппаратуры могут также входить приборы автоматического управления опытами.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5.6.3.Проведение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i298379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29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должны проводиться в помещении при температуре окружающей среды (25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°С, относительной влажности воздуха от 45 до 80 %, атмосферном давлении от 84,0 до 106,7 кПа (от 630 до 800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т.ст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5.6.3.2. Испытания должны проводиться трехфазным или однофазным током частотой от 40 до 55 Гц в зависимости от того, для какого вида тока предназначен кабель (провод).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5.6.3.3. Испытания могут проводиться при различных значениях напряжения источника тока, но не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номинального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 испытываемого кабеля (провода).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5.6.3.4. Для снятия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токовременных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испытываемый образец кабеля (провода) располагают горизонтально на негорючем диэлектрическом основании и подключают его к переключающему аппарату.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5.6.3.5. Перед началом испытаний источник питания необходимо отрегулировать на эквивалентной нагрузке на начальное значение тока, равное 1,2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ном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5.6.3.6. Затем необходимо переключить фазные контакты источника тока на контакты соответствующих групп жил испытываемого образца кабеля (провода). Отсчет времени (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) достижения максимально допустимой температуры невозгораемости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 предельно допустимой температуры нагрева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начинают с момента переключения источника тока с помощью запоминающего осциллографа, отградуированного для измерения временных интервалов, либо секундомера*.</w:t>
      </w:r>
    </w:p>
    <w:p w:rsidR="00484497" w:rsidRPr="00484497" w:rsidRDefault="00484497" w:rsidP="00484497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_________</w:t>
      </w:r>
    </w:p>
    <w:p w:rsidR="00484497" w:rsidRPr="00484497" w:rsidRDefault="00484497" w:rsidP="00484497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* Значения температур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м</w:t>
      </w:r>
      <w:proofErr w:type="spellEnd"/>
      <w:proofErr w:type="gram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..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н.</w:t>
      </w:r>
      <w:r w:rsidR="003D6396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 xml:space="preserve"> 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..д.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для кабелей (проводов), имеющих оболочку (изоляцию) из различных материалов, приведены в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прил. 2.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5.6.3.7. По окончании первого опыта по измерению</w:t>
      </w:r>
      <w:r w:rsidR="003D6396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, необходимо заменить испытываемый образец кабеля (провода) на новый, заранее подготовленный по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5.6.1.1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дения второго опыта. Для этого необходимо отрегулировать источник питания на новое значение тока, большее по сравнению с током в предыдущем опыте на 30 %. Далее следует повторить опыт по </w:t>
      </w:r>
      <w:proofErr w:type="spellStart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5.6.3.1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- 5.6.3.6 с новым образцом испытываемого кабеля (провода) по определению новых значений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vertAlign w:val="subscript"/>
          <w:lang w:eastAsia="ru-RU"/>
        </w:rPr>
        <w:t>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5.6.3.8. Необходимо измерить значения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</w:t>
      </w:r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.н</w:t>
      </w:r>
      <w:proofErr w:type="spellEnd"/>
      <w:proofErr w:type="gram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5.6.3.1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- 5.6.3.8, увеличивая значения сверхтока на 30 % до значения 4,0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д.д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каждом последующем опыте необходимо применять для испытаний либо новый, подготовленный по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5.6.1.1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кабеля (провода), либо уже использованный, если он удовлетворяет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п. 5.6.1.1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уже остыл до температуры (25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10)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°С.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5.6.4. Обработка результатов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испытаний необходимо построить график зависимостей</w:t>
      </w:r>
    </w:p>
    <w:p w:rsidR="00484497" w:rsidRPr="00484497" w:rsidRDefault="00484497" w:rsidP="0048449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 f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c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),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</w:t>
      </w:r>
      <w:bookmarkStart w:id="30" w:name="i306640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(1)</w:t>
      </w:r>
      <w:bookmarkEnd w:id="30"/>
    </w:p>
    <w:p w:rsidR="00484497" w:rsidRPr="00484497" w:rsidRDefault="00484497" w:rsidP="0048449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 f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c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),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</w:t>
      </w:r>
      <w:bookmarkStart w:id="31" w:name="i31861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bookmarkEnd w:id="31"/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достижения испытываемым образцом кабеля (провода)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</w:t>
      </w:r>
      <w:proofErr w:type="spellEnd"/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сверхток, протекающий через образец кабеля (провода).</w:t>
      </w:r>
    </w:p>
    <w:p w:rsidR="00484497" w:rsidRPr="00484497" w:rsidRDefault="00484497" w:rsidP="00484497">
      <w:pPr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2" w:name="i324573"/>
      <w:bookmarkEnd w:id="32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5.7. Метод испытания по определению </w:t>
      </w:r>
      <w:proofErr w:type="spellStart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токовременных</w:t>
      </w:r>
      <w:proofErr w:type="spellEnd"/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характеристик пожарной опасности кабелей и проводов после проведения ускоренного теплового старения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5.7.1. Отбор и подготовка образцов для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3" w:name="i33351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5.7.1.1.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3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испытаний необходимо подготовить не менее четырех образцов кабеля (провода) по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. 5.6.1.1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5.6.1.5.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5.7.1.2. Испытания новых образцов кабелей (проводов) следует проводить не ранее чем через 16 ч после завершения технологического производственного цикла изготовления.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5.7.2. Испытательное оборудование и средства измерений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испытаний применяют приборы и оборудование, указанные в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5.6.2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 норм.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5.7.3. Проведение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4" w:name="i346023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5.7.3.1.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34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Испытания должны проводиться в помещении при температуре окружающей среды (25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°С, относительной влажности воздуха от 45 до 80 %, атмосферном давлении от 84,0 до 106,7 кПа (от 630 до 800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мм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т.ст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5.7.3.2. Испытания должны проводиться трехфазным или однофазным током частотой от 40 до 55 Гц в зависимости от того, для какого вида тока предназначен кабель (провод).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5.7.3.3. Испытания могут проводиться при различных значениях напряжения источника тока, но не </w:t>
      </w:r>
      <w:proofErr w:type="gram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номинального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напряжения, на которое рассчитан испытываемый образец кабеля (провода).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5.7.3.4. Испытываемый образец кабеля (провода) необходимо поместить горизонтально на негорючем диэлектрическом основании и подключить его жилы к соответствующим фазам источника тока.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5.7.3.5. Температура нагрева жил испытываемого образца кабеля (провода) должна контролироваться при помощи трех термоэлектрических преобразователей и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термопарного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измерителя. Измеритель в комплекте с термопарами должен быть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оттарирован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так, чтобы показания каждой из термопар отличались друг от друга не более чем на 2,5 % при нагреве термопар до температуры ускоренного теплового старения испытываемого образца кабеля (провода). Термопары должны быть установлены на токопроводящих жилах методом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зачеканки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центре по длине образца кабеля (провода). В случае выхода из строя одной из термопар во время испытания контроль температуры должен производиться по показаниям двух оставшихся термоэлектрических преобразователей.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5" w:name="i357046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5.7.3.6.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bookmarkEnd w:id="35"/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При помощи регулятора источника тока устанавливают такое значение тока, протекающего через испытываемый образец, чтобы токопроводящие жилы этого образца нагрелись до температуры ускоренного теплового старения, указанной в соответствующем стандарте или ТУ на кабель (провод). Температуру ускоренного теплового старения на токопроводящих жилах поддерживают, пропуская ток через образец кабеля (провода), в течение времени, указанного в стандарте или ТУ.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5.7.3.7. По истечении указанного в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п. 5.7.3.6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времени источник тока следует выключить, а образец кабеля (провода) необходимо выдержать при температуре (23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±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5)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°С не менее 16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ч, избегая воздействия прямых солнечных лучей.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5.7.3.8. Испытания по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пп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5.7.3.1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- 5.7.3.7 должны быть проведены на всех четырех подготовленных по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п. 5.7.1.1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образцах кабелей (проводов).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5.7.3.9. После проведения испытаний по </w:t>
      </w:r>
      <w:proofErr w:type="spellStart"/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5.7.3.1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- 5.7.3.8 необходимо провести испытания по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методу 5.6</w:t>
      </w:r>
      <w:r w:rsidR="003D639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со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 ускоренно состаренными образцами кабелей (и проводов) и построить графики зависимостей:</w:t>
      </w:r>
    </w:p>
    <w:p w:rsidR="00484497" w:rsidRPr="00484497" w:rsidRDefault="00484497" w:rsidP="0048449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1381633E" wp14:editId="65C90E8C">
            <wp:extent cx="257175" cy="247650"/>
            <wp:effectExtent l="0" t="0" r="9525" b="0"/>
            <wp:docPr id="6" name="Рисунок 6" descr="https://meganorm.ru/Data2/1/4294851/4294851230.files/x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meganorm.ru/Data2/1/4294851/4294851230.files/x023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 f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bookmarkStart w:id="36" w:name="i366956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(3)</w:t>
      </w:r>
      <w:bookmarkEnd w:id="36"/>
    </w:p>
    <w:p w:rsidR="00484497" w:rsidRPr="00484497" w:rsidRDefault="00484497" w:rsidP="00484497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lastRenderedPageBreak/>
        <w:drawing>
          <wp:inline distT="0" distB="0" distL="0" distR="0" wp14:anchorId="1215E8B1" wp14:editId="6D8C9B40">
            <wp:extent cx="247650" cy="238125"/>
            <wp:effectExtent l="0" t="0" r="0" b="9525"/>
            <wp:docPr id="5" name="Рисунок 5" descr="https://meganorm.ru/Data2/1/4294851/4294851230.files/x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meganorm.ru/Data2/1/4294851/4294851230.files/x025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= f</w:t>
      </w:r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proofErr w:type="gramEnd"/>
      <w:r w:rsidRPr="00484497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bookmarkStart w:id="37" w:name="i377228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(4)</w:t>
      </w:r>
      <w:bookmarkEnd w:id="37"/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2729111E" wp14:editId="6D826A89">
            <wp:extent cx="257175" cy="247650"/>
            <wp:effectExtent l="0" t="0" r="9525" b="0"/>
            <wp:docPr id="4" name="Рисунок 4" descr="https://meganorm.ru/Data2/1/4294851/4294851230.files/x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s://meganorm.ru/Data2/1/4294851/4294851230.files/x02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5BC9A68E" wp14:editId="62078FF1">
            <wp:extent cx="247650" cy="247650"/>
            <wp:effectExtent l="0" t="0" r="0" b="0"/>
            <wp:docPr id="3" name="Рисунок 3" descr="https://meganorm.ru/Data2/1/4294851/4294851230.files/x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meganorm.ru/Data2/1/4294851/4294851230.files/x027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достижения образцом кабеля (провода) температуры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с</w:t>
      </w:r>
      <w:proofErr w:type="spellEnd"/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сверхток, протекающий через образец кабеля (провода).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5.7.4. Обработка результатов испытаний</w:t>
      </w:r>
    </w:p>
    <w:p w:rsidR="00484497" w:rsidRPr="00484497" w:rsidRDefault="00484497" w:rsidP="0048449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результатов ускоренного теплового старения должна проводиться методом сравнения величин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графиках зависимостей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(1),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соответственно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(3),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(4)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одних и тех же значениях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c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Результаты испытаний должны считаться удовлетворительными, а образцы кабелей прошедшими испытания на нагрев при протекании сверхтоков после проведенного ускоренного теплового старения, если соответствующие значения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proofErr w:type="gram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м.н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t</w:t>
      </w:r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п.д</w:t>
      </w:r>
      <w:proofErr w:type="spellEnd"/>
      <w:r w:rsidRPr="0048449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  <w:lang w:eastAsia="ru-RU"/>
        </w:rPr>
        <w:t>.</w:t>
      </w:r>
      <w:r w:rsidR="003D639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графиках зависимостей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(1),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(2)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диапазоне от 1,2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ном</w:t>
      </w:r>
      <w:proofErr w:type="spellEnd"/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до 4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proofErr w:type="spellStart"/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lang w:eastAsia="ru-RU"/>
        </w:rPr>
        <w:t>I</w:t>
      </w:r>
      <w:r w:rsidRPr="00484497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>ном</w:t>
      </w:r>
      <w:proofErr w:type="spellEnd"/>
      <w:r w:rsidR="003D6396">
        <w:rPr>
          <w:rFonts w:ascii="Times New Roman" w:eastAsia="Times New Roman" w:hAnsi="Times New Roman" w:cs="Times New Roman"/>
          <w:i/>
          <w:iCs/>
          <w:spacing w:val="-6"/>
          <w:sz w:val="28"/>
          <w:szCs w:val="28"/>
          <w:vertAlign w:val="subscript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уменьшаются не более чем на 5 % по сравнению со значением</w:t>
      </w:r>
      <w:r w:rsidR="003D639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614583DD" wp14:editId="42E093FF">
            <wp:extent cx="247650" cy="238125"/>
            <wp:effectExtent l="0" t="0" r="0" b="9525"/>
            <wp:docPr id="2" name="Рисунок 2" descr="https://meganorm.ru/Data2/1/4294851/4294851230.files/x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meganorm.ru/Data2/1/4294851/4294851230.files/x028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D63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i/>
          <w:iCs/>
          <w:noProof/>
          <w:sz w:val="28"/>
          <w:szCs w:val="28"/>
          <w:vertAlign w:val="subscript"/>
          <w:lang w:eastAsia="ru-RU"/>
        </w:rPr>
        <w:drawing>
          <wp:inline distT="0" distB="0" distL="0" distR="0" wp14:anchorId="62216467" wp14:editId="3615B6CF">
            <wp:extent cx="247650" cy="238125"/>
            <wp:effectExtent l="0" t="0" r="0" b="9525"/>
            <wp:docPr id="1" name="Рисунок 1" descr="https://meganorm.ru/Data2/1/4294851/4294851230.files/x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https://meganorm.ru/Data2/1/4294851/4294851230.files/x02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графиках зависимостей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(3),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(4).</w:t>
      </w:r>
    </w:p>
    <w:p w:rsidR="00484497" w:rsidRPr="00484497" w:rsidRDefault="003D6396" w:rsidP="00484497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D6396" w:rsidRDefault="003D6396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</w:pPr>
      <w:bookmarkStart w:id="38" w:name="i386453"/>
      <w:bookmarkEnd w:id="38"/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br w:type="page"/>
      </w:r>
    </w:p>
    <w:p w:rsidR="00484497" w:rsidRPr="003D6396" w:rsidRDefault="00484497" w:rsidP="00484497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3D6396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lastRenderedPageBreak/>
        <w:t>ПРИЛОЖЕНИЕ 1</w:t>
      </w:r>
    </w:p>
    <w:p w:rsidR="00484497" w:rsidRPr="00484497" w:rsidRDefault="00484497" w:rsidP="00484497">
      <w:pPr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(обязательное)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Применяемые в настоящих нормах термины и их определения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6333"/>
      </w:tblGrid>
      <w:tr w:rsidR="00484497" w:rsidRPr="003D6396" w:rsidTr="0048449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Предел распространения горения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сгоревшей (обуглившейся) части кабеля (пучка кабелей) в условиях испытаний, определенных</w:t>
            </w:r>
            <w:r w:rsid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 12176-89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Предел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пожаростойкости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Время, в течение которого в кабеле или проводе не происходит короткого замыкания между отдельными токопроводящими жилами, подключенными к различным фазам источника напряжения при воздействии на кабельное изделие стандартного очага пожара в испытаниях по методике, изложенной в настоящих НПБ,</w:t>
            </w:r>
            <w:r w:rsid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5.3</w:t>
            </w:r>
            <w:proofErr w:type="gramEnd"/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3. Коррозионная активность газов, выделяющихся при горении изоляционных материалов кабелей и проводов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газов образовывать с влагой, содержащейся в воздухе, кислотный туман, который может оказывать коррозионное воздействие на приборы, оборудование, конструкции и материалы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Показатель токсичности газов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материала, при сгорании которого выделяющиеся газы вызывают гибель 50 % подопытных животных, к единице объема замкнутого пространства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Предельно допустимая температура нагрева кабеля или провода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Температура нагрева токопроводящих жил кабельного изделия,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которой кабель или провод полностью сохраняет свои эксплуатационные характеристики по ТУ или стандарту на кабель или провод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6. Максимально допустимая температура невозгораемости кабеля или провода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Максимально допустимая температура нагрева токопроводящих жил кабельного изделия, при повышении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которой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20 % оболочка или изоляция кабеля или провода начинает плавиться, выделяя дым, или загорается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7. Ускоренное тепловое старение кабеля или провода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специального режима нагрева токоведущих жил кабеля или провода в течение сравнительно небольшого времени, имитирующего значительно большее время либо весь срок эксплуатации кабеля или провода в условиях по ТУ или стандарту на кабель или провод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8. Температура ускоренного теплового старения кабеля или провода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Температура нагрева токопроводящих жил кабеля или провода, при 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которой</w:t>
            </w:r>
            <w:proofErr w:type="gramEnd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проводится ускоренное старение кабеля или провода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9.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Дугостойкость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 по ГОСТ 10345.1-78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Сверхток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Ток, значение которого превосходит наибольшее рабочее значение тока в электротехническом изделии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11. Минимальное значение сверхтока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Наименьшее значение тока, при котором в серии из десяти экспериментов происходит хотя бы одно воспламенение изоляции или оболочки изделия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eastAsia="ru-RU"/>
              </w:rPr>
              <w:t>12. Максимальное значение сверхтока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Наибольшее значение тока, при котором в серии из десяти экспериментов происходит хотя бы одно воспламенение изоляции или оболочки изделия</w:t>
            </w:r>
          </w:p>
        </w:tc>
      </w:tr>
      <w:tr w:rsidR="00484497" w:rsidRPr="003D6396" w:rsidTr="00484497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Кратность тока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тока, протекающего по проводнику, к длительно допустимому току</w:t>
            </w:r>
          </w:p>
        </w:tc>
      </w:tr>
    </w:tbl>
    <w:p w:rsidR="00484497" w:rsidRPr="00484497" w:rsidRDefault="003D6396" w:rsidP="004844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84497" w:rsidRPr="003D6396" w:rsidRDefault="00484497" w:rsidP="00484497">
      <w:pPr>
        <w:spacing w:before="120" w:after="120" w:line="240" w:lineRule="auto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39" w:name="i395729"/>
      <w:bookmarkEnd w:id="39"/>
      <w:r w:rsidRPr="003D6396">
        <w:rPr>
          <w:rFonts w:ascii="Times New Roman" w:eastAsia="Times New Roman" w:hAnsi="Times New Roman" w:cs="Times New Roman"/>
          <w:bCs/>
          <w:iCs/>
          <w:kern w:val="36"/>
          <w:sz w:val="28"/>
          <w:szCs w:val="28"/>
          <w:lang w:eastAsia="ru-RU"/>
        </w:rPr>
        <w:lastRenderedPageBreak/>
        <w:t>ПРИЛОЖЕНИЕ 2</w:t>
      </w:r>
    </w:p>
    <w:p w:rsidR="00484497" w:rsidRPr="00484497" w:rsidRDefault="00484497" w:rsidP="0048449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(справочное)</w:t>
      </w:r>
    </w:p>
    <w:p w:rsidR="00484497" w:rsidRPr="00484497" w:rsidRDefault="00484497" w:rsidP="0048449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Значения предельно допустимой температуры и</w:t>
      </w:r>
      <w:r w:rsidR="003D63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>максимально допустимой температуры невозгораемости</w:t>
      </w:r>
      <w:r w:rsidR="003D639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кабелей и проводов с изоляцией из различных материалов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9"/>
        <w:gridCol w:w="2742"/>
        <w:gridCol w:w="3210"/>
      </w:tblGrid>
      <w:tr w:rsidR="00484497" w:rsidRPr="003D6396" w:rsidTr="0048449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кабеля или провода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Предельно допустимая температура при сверхтоках</w:t>
            </w:r>
            <w:r w:rsid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п.д</w:t>
            </w:r>
            <w:proofErr w:type="spellEnd"/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.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°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Максимально допустимая температура невозгораемости</w:t>
            </w:r>
            <w:r w:rsid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м.н</w:t>
            </w:r>
            <w:proofErr w:type="spellEnd"/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.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°</w:t>
            </w:r>
            <w:proofErr w:type="gramStart"/>
            <w:r w:rsidRPr="003D63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Кабели с бумажной пропитанной изоляцией на напряжение, </w:t>
            </w:r>
            <w:proofErr w:type="spellStart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кВ</w:t>
            </w:r>
            <w:proofErr w:type="spellEnd"/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до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20-220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Кабели и изолированные провода с медными и</w:t>
            </w:r>
            <w:r w:rsidR="003D639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3D639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алюминиевыми жилами и изоляцией: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поливинилхлоридной и резиновой;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84497" w:rsidRPr="003D6396" w:rsidTr="00484497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полиэтиленовой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484497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63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497" w:rsidRPr="003D6396" w:rsidRDefault="003D6396" w:rsidP="0048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84497" w:rsidRPr="00484497" w:rsidRDefault="00484497" w:rsidP="00484497">
      <w:pPr>
        <w:spacing w:before="120" w:after="12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497">
        <w:rPr>
          <w:rFonts w:ascii="Times New Roman" w:eastAsia="Times New Roman" w:hAnsi="Times New Roman" w:cs="Times New Roman"/>
          <w:spacing w:val="60"/>
          <w:sz w:val="28"/>
          <w:szCs w:val="28"/>
          <w:lang w:eastAsia="ru-RU"/>
        </w:rPr>
        <w:t>Примечание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кабелей с пропитанной бумажной изоляцией на напряжение 1,6 и 10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кВ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имеющих </w:t>
      </w:r>
      <w:proofErr w:type="spellStart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бронепокров</w:t>
      </w:r>
      <w:proofErr w:type="spellEnd"/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максимально допустимая температура невозгораемости равна 400</w:t>
      </w:r>
      <w:r w:rsidR="003D6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4497">
        <w:rPr>
          <w:rFonts w:ascii="Times New Roman" w:eastAsia="Times New Roman" w:hAnsi="Times New Roman" w:cs="Times New Roman"/>
          <w:sz w:val="28"/>
          <w:szCs w:val="28"/>
          <w:lang w:eastAsia="ru-RU"/>
        </w:rPr>
        <w:t>°C.</w:t>
      </w:r>
    </w:p>
    <w:p w:rsidR="00946196" w:rsidRPr="00484497" w:rsidRDefault="00946196" w:rsidP="00484497">
      <w:pPr>
        <w:rPr>
          <w:rFonts w:ascii="Times New Roman" w:hAnsi="Times New Roman" w:cs="Times New Roman"/>
          <w:sz w:val="28"/>
          <w:szCs w:val="28"/>
        </w:rPr>
      </w:pPr>
    </w:p>
    <w:sectPr w:rsidR="00946196" w:rsidRPr="00484497" w:rsidSect="00484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96"/>
    <w:rsid w:val="003D6396"/>
    <w:rsid w:val="00484497"/>
    <w:rsid w:val="005540F5"/>
    <w:rsid w:val="006A1888"/>
    <w:rsid w:val="0094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4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6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6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461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4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44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4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46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461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46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461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4619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44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84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3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3 Знак"/>
    <w:basedOn w:val="a0"/>
    <w:link w:val="30"/>
    <w:uiPriority w:val="99"/>
    <w:semiHidden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"/>
    <w:uiPriority w:val="99"/>
    <w:semiHidden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сноски Знак"/>
    <w:basedOn w:val="a0"/>
    <w:link w:val="a6"/>
    <w:uiPriority w:val="99"/>
    <w:rsid w:val="00484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5"/>
    <w:uiPriority w:val="99"/>
    <w:unhideWhenUsed/>
    <w:rsid w:val="00484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4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4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6408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  <w:div w:id="550768575">
          <w:marLeft w:val="0"/>
          <w:marRight w:val="0"/>
          <w:marTop w:val="0"/>
          <w:marBottom w:val="0"/>
          <w:divBdr>
            <w:top w:val="single" w:sz="6" w:space="1" w:color="auto"/>
            <w:left w:val="none" w:sz="0" w:space="0" w:color="auto"/>
            <w:bottom w:val="single" w:sz="6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20</Pages>
  <Words>5434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2018-12-22T16:24:00Z</dcterms:created>
  <dcterms:modified xsi:type="dcterms:W3CDTF">2019-05-08T04:53:00Z</dcterms:modified>
</cp:coreProperties>
</file>