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E39" w:rsidRDefault="00CA6194">
      <w:pPr>
        <w:ind w:firstLine="284"/>
        <w:jc w:val="both"/>
        <w:rPr>
          <w:szCs w:val="24"/>
        </w:rPr>
      </w:pPr>
      <w:r>
        <w:rPr>
          <w:szCs w:val="16"/>
        </w:rPr>
        <w:t>УДК (614.84.652.2+842,6)+656.225.073.426</w:t>
      </w:r>
    </w:p>
    <w:p w:rsidR="00AC7E39" w:rsidRDefault="00AC7E39">
      <w:pPr>
        <w:ind w:firstLine="284"/>
        <w:jc w:val="both"/>
      </w:pPr>
    </w:p>
    <w:p w:rsidR="00AC7E39" w:rsidRDefault="00051DEE">
      <w:pPr>
        <w:jc w:val="center"/>
      </w:pPr>
      <w:r>
        <w:rPr>
          <w:noProof/>
          <w:szCs w:val="24"/>
        </w:rPr>
        <w:drawing>
          <wp:inline distT="0" distB="0" distL="0" distR="0">
            <wp:extent cx="6572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542925"/>
                    </a:xfrm>
                    <a:prstGeom prst="rect">
                      <a:avLst/>
                    </a:prstGeom>
                    <a:noFill/>
                    <a:ln>
                      <a:noFill/>
                    </a:ln>
                  </pic:spPr>
                </pic:pic>
              </a:graphicData>
            </a:graphic>
          </wp:inline>
        </w:drawing>
      </w:r>
    </w:p>
    <w:p w:rsidR="00AC7E39" w:rsidRDefault="00AC7E39">
      <w:pPr>
        <w:ind w:firstLine="284"/>
        <w:jc w:val="both"/>
      </w:pPr>
    </w:p>
    <w:p w:rsidR="00AC7E39" w:rsidRDefault="00CA6194">
      <w:pPr>
        <w:jc w:val="center"/>
      </w:pPr>
      <w:r>
        <w:t>МИНИСТЕРСТВО ПУТЕЙ СООБЩЕНИЯ</w:t>
      </w:r>
    </w:p>
    <w:p w:rsidR="00AC7E39" w:rsidRDefault="00CA6194">
      <w:pPr>
        <w:jc w:val="center"/>
      </w:pPr>
      <w:r>
        <w:t>РОССИЙСКОЙ ФЕДЕРАЦИИ</w:t>
      </w:r>
    </w:p>
    <w:p w:rsidR="00AC7E39" w:rsidRDefault="00AC7E39">
      <w:pPr>
        <w:ind w:firstLine="284"/>
        <w:jc w:val="both"/>
        <w:rPr>
          <w:szCs w:val="32"/>
        </w:rPr>
      </w:pPr>
    </w:p>
    <w:p w:rsidR="00AC7E39" w:rsidRDefault="00CA6194">
      <w:pPr>
        <w:jc w:val="center"/>
        <w:rPr>
          <w:szCs w:val="24"/>
        </w:rPr>
      </w:pPr>
      <w:r>
        <w:rPr>
          <w:szCs w:val="16"/>
        </w:rPr>
        <w:t>Департамент грузовой и коммерческой работы</w:t>
      </w:r>
    </w:p>
    <w:p w:rsidR="00AC7E39" w:rsidRDefault="00CA6194">
      <w:pPr>
        <w:jc w:val="center"/>
        <w:rPr>
          <w:szCs w:val="24"/>
        </w:rPr>
      </w:pPr>
      <w:r>
        <w:rPr>
          <w:szCs w:val="16"/>
        </w:rPr>
        <w:t>Всероссийский научно-исследовательский институт железнодорожного транспорта</w:t>
      </w:r>
    </w:p>
    <w:p w:rsidR="00AC7E39" w:rsidRDefault="00AC7E39">
      <w:pPr>
        <w:ind w:firstLine="284"/>
        <w:jc w:val="both"/>
        <w:rPr>
          <w:szCs w:val="32"/>
        </w:rPr>
      </w:pPr>
    </w:p>
    <w:tbl>
      <w:tblPr>
        <w:tblW w:w="5000" w:type="pct"/>
        <w:tblLayout w:type="fixed"/>
        <w:tblCellMar>
          <w:left w:w="28" w:type="dxa"/>
          <w:right w:w="28" w:type="dxa"/>
        </w:tblCellMar>
        <w:tblLook w:val="0000" w:firstRow="0" w:lastRow="0" w:firstColumn="0" w:lastColumn="0" w:noHBand="0" w:noVBand="0"/>
      </w:tblPr>
      <w:tblGrid>
        <w:gridCol w:w="2789"/>
        <w:gridCol w:w="2791"/>
        <w:gridCol w:w="2791"/>
      </w:tblGrid>
      <w:tr w:rsidR="00AC7E39">
        <w:tc>
          <w:tcPr>
            <w:tcW w:w="2789" w:type="dxa"/>
          </w:tcPr>
          <w:p w:rsidR="00AC7E39" w:rsidRDefault="00CA6194">
            <w:pPr>
              <w:jc w:val="center"/>
              <w:rPr>
                <w:szCs w:val="16"/>
              </w:rPr>
            </w:pPr>
            <w:r>
              <w:rPr>
                <w:szCs w:val="16"/>
              </w:rPr>
              <w:t>СОГЛАСОВАНО</w:t>
            </w:r>
          </w:p>
          <w:p w:rsidR="00AC7E39" w:rsidRDefault="00CA6194">
            <w:pPr>
              <w:rPr>
                <w:szCs w:val="16"/>
              </w:rPr>
            </w:pPr>
            <w:r>
              <w:rPr>
                <w:szCs w:val="16"/>
              </w:rPr>
              <w:t>Заместитель начальника Управления военизированной охраны МПС</w:t>
            </w:r>
          </w:p>
          <w:p w:rsidR="00AC7E39" w:rsidRDefault="00CA6194">
            <w:pPr>
              <w:jc w:val="right"/>
              <w:rPr>
                <w:szCs w:val="16"/>
              </w:rPr>
            </w:pPr>
            <w:r>
              <w:rPr>
                <w:szCs w:val="16"/>
              </w:rPr>
              <w:t>В.П. Аксютин</w:t>
            </w:r>
          </w:p>
          <w:p w:rsidR="00AC7E39" w:rsidRDefault="00CA6194">
            <w:pPr>
              <w:jc w:val="both"/>
              <w:rPr>
                <w:szCs w:val="24"/>
              </w:rPr>
            </w:pPr>
            <w:r>
              <w:rPr>
                <w:szCs w:val="16"/>
              </w:rPr>
              <w:t>30 марта 2000 г.</w:t>
            </w:r>
          </w:p>
        </w:tc>
        <w:tc>
          <w:tcPr>
            <w:tcW w:w="2791" w:type="dxa"/>
          </w:tcPr>
          <w:p w:rsidR="00AC7E39" w:rsidRDefault="00AC7E39">
            <w:pPr>
              <w:jc w:val="both"/>
              <w:rPr>
                <w:szCs w:val="16"/>
              </w:rPr>
            </w:pPr>
          </w:p>
        </w:tc>
        <w:tc>
          <w:tcPr>
            <w:tcW w:w="2791" w:type="dxa"/>
          </w:tcPr>
          <w:p w:rsidR="00AC7E39" w:rsidRDefault="00CA6194">
            <w:pPr>
              <w:jc w:val="center"/>
              <w:rPr>
                <w:szCs w:val="16"/>
              </w:rPr>
            </w:pPr>
            <w:r>
              <w:rPr>
                <w:szCs w:val="16"/>
              </w:rPr>
              <w:t>УТВЕРЖДАЮ</w:t>
            </w:r>
          </w:p>
          <w:p w:rsidR="00AC7E39" w:rsidRDefault="00CA6194">
            <w:pPr>
              <w:rPr>
                <w:szCs w:val="16"/>
              </w:rPr>
            </w:pPr>
            <w:r>
              <w:rPr>
                <w:szCs w:val="16"/>
              </w:rPr>
              <w:t>Руководитель Департамента грузовой и коммерческой работы МПС</w:t>
            </w:r>
          </w:p>
          <w:p w:rsidR="00AC7E39" w:rsidRDefault="00CA6194">
            <w:pPr>
              <w:jc w:val="right"/>
              <w:rPr>
                <w:szCs w:val="16"/>
              </w:rPr>
            </w:pPr>
            <w:r>
              <w:rPr>
                <w:szCs w:val="16"/>
              </w:rPr>
              <w:t>Ю.М. Косов</w:t>
            </w:r>
          </w:p>
          <w:p w:rsidR="00AC7E39" w:rsidRDefault="00CA6194">
            <w:pPr>
              <w:jc w:val="both"/>
              <w:rPr>
                <w:szCs w:val="24"/>
              </w:rPr>
            </w:pPr>
            <w:r>
              <w:rPr>
                <w:szCs w:val="16"/>
              </w:rPr>
              <w:t>5 мая 2000 г.</w:t>
            </w:r>
          </w:p>
        </w:tc>
      </w:tr>
    </w:tbl>
    <w:p w:rsidR="00AC7E39" w:rsidRDefault="00AC7E39">
      <w:pPr>
        <w:ind w:firstLine="284"/>
        <w:jc w:val="both"/>
        <w:rPr>
          <w:szCs w:val="32"/>
        </w:rPr>
      </w:pPr>
    </w:p>
    <w:p w:rsidR="00AC7E39" w:rsidRDefault="00AC7E39">
      <w:pPr>
        <w:ind w:firstLine="284"/>
        <w:jc w:val="both"/>
        <w:rPr>
          <w:szCs w:val="32"/>
        </w:rPr>
      </w:pPr>
    </w:p>
    <w:p w:rsidR="00AC7E39" w:rsidRDefault="00CA6194">
      <w:pPr>
        <w:jc w:val="center"/>
        <w:rPr>
          <w:b/>
          <w:bCs/>
          <w:szCs w:val="32"/>
        </w:rPr>
      </w:pPr>
      <w:r>
        <w:rPr>
          <w:b/>
          <w:bCs/>
          <w:szCs w:val="32"/>
        </w:rPr>
        <w:t>РЕКОМЕНДАЦИИ</w:t>
      </w:r>
    </w:p>
    <w:p w:rsidR="00AC7E39" w:rsidRPr="00C76094" w:rsidRDefault="00CA6194">
      <w:pPr>
        <w:jc w:val="center"/>
        <w:rPr>
          <w:b/>
          <w:bCs/>
          <w:szCs w:val="24"/>
        </w:rPr>
      </w:pPr>
      <w:r w:rsidRPr="00C76094">
        <w:rPr>
          <w:b/>
          <w:bCs/>
          <w:szCs w:val="24"/>
        </w:rPr>
        <w:t xml:space="preserve">ПО </w:t>
      </w:r>
      <w:hyperlink r:id="rId8" w:history="1">
        <w:r w:rsidRPr="00C76094">
          <w:rPr>
            <w:rStyle w:val="a5"/>
            <w:b/>
            <w:bCs/>
            <w:color w:val="auto"/>
            <w:szCs w:val="24"/>
            <w:u w:val="none"/>
          </w:rPr>
          <w:t>ОБЕСПЕЧЕНИЮ ПОЖАРНОЙ БЕЗОПАСНОСТИ</w:t>
        </w:r>
      </w:hyperlink>
    </w:p>
    <w:p w:rsidR="00AC7E39" w:rsidRDefault="00CA6194">
      <w:pPr>
        <w:jc w:val="center"/>
        <w:rPr>
          <w:b/>
          <w:bCs/>
          <w:szCs w:val="24"/>
        </w:rPr>
      </w:pPr>
      <w:r>
        <w:rPr>
          <w:b/>
          <w:bCs/>
          <w:szCs w:val="24"/>
        </w:rPr>
        <w:t>ПРИ ПРОИЗВОДСТВЕ ГРУЗОВОЙ И КОММЕРЧЕСКОЙ РАБОТЫ</w:t>
      </w:r>
    </w:p>
    <w:p w:rsidR="00AC7E39" w:rsidRDefault="00CA6194">
      <w:pPr>
        <w:jc w:val="center"/>
        <w:rPr>
          <w:b/>
          <w:bCs/>
          <w:szCs w:val="24"/>
        </w:rPr>
      </w:pPr>
      <w:r>
        <w:rPr>
          <w:b/>
          <w:bCs/>
          <w:szCs w:val="24"/>
        </w:rPr>
        <w:t>НА ЖЕЛЕЗНОДОРОЖНОМ ТРАНСПОРТЕ</w:t>
      </w:r>
    </w:p>
    <w:p w:rsidR="00AC7E39" w:rsidRDefault="00AC7E39">
      <w:pPr>
        <w:ind w:firstLine="284"/>
        <w:jc w:val="both"/>
        <w:rPr>
          <w:szCs w:val="24"/>
        </w:rPr>
      </w:pPr>
    </w:p>
    <w:p w:rsidR="00AC7E39" w:rsidRDefault="00AC7E39">
      <w:pPr>
        <w:ind w:firstLine="284"/>
        <w:jc w:val="both"/>
        <w:rPr>
          <w:szCs w:val="16"/>
        </w:rPr>
      </w:pPr>
    </w:p>
    <w:p w:rsidR="00AC7E39" w:rsidRDefault="00CA6194">
      <w:pPr>
        <w:ind w:firstLine="284"/>
        <w:jc w:val="both"/>
        <w:rPr>
          <w:szCs w:val="24"/>
        </w:rPr>
      </w:pPr>
      <w:proofErr w:type="gramStart"/>
      <w:r>
        <w:rPr>
          <w:szCs w:val="16"/>
        </w:rPr>
        <w:t>Настоящие Рекомендации разработаны на о</w:t>
      </w:r>
      <w:bookmarkStart w:id="0" w:name="_GoBack"/>
      <w:bookmarkEnd w:id="0"/>
      <w:r>
        <w:rPr>
          <w:szCs w:val="16"/>
        </w:rPr>
        <w:t>снове обобщения результатов теоретических и экспериментальных исследований, выполненных во Всероссийском научно-исследовательском институте железнодорожного транспорта (ВНИИЖТ) с использованием нормативных документов, руководств, инструкций, правил безопасности по проблеме противопожарной защиты объектов и подвижного состава железнодорожного транспорта, а также с использованием экспериментальных исследований, выполненных во Всероссийском научно-исследовательском институте противопожарной обороны (ВНИИПО) МВД РФ.</w:t>
      </w:r>
      <w:proofErr w:type="gramEnd"/>
    </w:p>
    <w:p w:rsidR="00AC7E39" w:rsidRDefault="00CA6194">
      <w:pPr>
        <w:ind w:firstLine="284"/>
        <w:jc w:val="both"/>
        <w:rPr>
          <w:szCs w:val="16"/>
        </w:rPr>
      </w:pPr>
      <w:proofErr w:type="gramStart"/>
      <w:r>
        <w:rPr>
          <w:szCs w:val="16"/>
        </w:rPr>
        <w:t xml:space="preserve">В разработке Рекомендаций принимали участие сотрудники ВНИИЖТ - </w:t>
      </w:r>
      <w:proofErr w:type="spellStart"/>
      <w:r>
        <w:rPr>
          <w:szCs w:val="16"/>
        </w:rPr>
        <w:t>Шелудько</w:t>
      </w:r>
      <w:proofErr w:type="spellEnd"/>
      <w:r>
        <w:rPr>
          <w:szCs w:val="16"/>
        </w:rPr>
        <w:t xml:space="preserve"> Н.А. (руководитель работы), Щеглов П.П., </w:t>
      </w:r>
      <w:proofErr w:type="spellStart"/>
      <w:r>
        <w:rPr>
          <w:szCs w:val="16"/>
        </w:rPr>
        <w:t>Жолобов</w:t>
      </w:r>
      <w:proofErr w:type="spellEnd"/>
      <w:r>
        <w:rPr>
          <w:szCs w:val="16"/>
        </w:rPr>
        <w:t xml:space="preserve"> В.И., </w:t>
      </w:r>
      <w:proofErr w:type="spellStart"/>
      <w:r>
        <w:rPr>
          <w:szCs w:val="16"/>
        </w:rPr>
        <w:t>Алексанянц</w:t>
      </w:r>
      <w:proofErr w:type="spellEnd"/>
      <w:r>
        <w:rPr>
          <w:szCs w:val="16"/>
        </w:rPr>
        <w:t xml:space="preserve"> С.К., Васильев Н.В., Косарев Л.Н., Князев Е.А., </w:t>
      </w:r>
      <w:proofErr w:type="spellStart"/>
      <w:r>
        <w:rPr>
          <w:szCs w:val="16"/>
        </w:rPr>
        <w:t>Ромашкин</w:t>
      </w:r>
      <w:proofErr w:type="spellEnd"/>
      <w:r>
        <w:rPr>
          <w:szCs w:val="16"/>
        </w:rPr>
        <w:t xml:space="preserve"> Х.М., Романец О.А., ЦМ МПС - Иловайский А.Н., </w:t>
      </w:r>
      <w:proofErr w:type="spellStart"/>
      <w:r>
        <w:rPr>
          <w:szCs w:val="16"/>
        </w:rPr>
        <w:t>Дробинина</w:t>
      </w:r>
      <w:proofErr w:type="spellEnd"/>
      <w:r>
        <w:rPr>
          <w:szCs w:val="16"/>
        </w:rPr>
        <w:t xml:space="preserve"> А.Г., ЦУО МПС - Аксютин В.П., Нестеренко Г.Г., </w:t>
      </w:r>
      <w:proofErr w:type="spellStart"/>
      <w:r>
        <w:rPr>
          <w:szCs w:val="16"/>
        </w:rPr>
        <w:t>Буторин</w:t>
      </w:r>
      <w:proofErr w:type="spellEnd"/>
      <w:r>
        <w:rPr>
          <w:szCs w:val="16"/>
        </w:rPr>
        <w:t xml:space="preserve"> А.В.</w:t>
      </w:r>
      <w:proofErr w:type="gramEnd"/>
    </w:p>
    <w:p w:rsidR="0005663A" w:rsidRDefault="0005663A">
      <w:pPr>
        <w:widowControl/>
        <w:autoSpaceDE/>
        <w:autoSpaceDN/>
        <w:adjustRightInd/>
        <w:rPr>
          <w:b/>
          <w:bCs/>
          <w:szCs w:val="16"/>
        </w:rPr>
      </w:pPr>
      <w:r>
        <w:rPr>
          <w:b/>
          <w:bCs/>
          <w:szCs w:val="16"/>
        </w:rPr>
        <w:br w:type="page"/>
      </w:r>
    </w:p>
    <w:p w:rsidR="0005663A" w:rsidRDefault="0005663A" w:rsidP="0005663A">
      <w:pPr>
        <w:jc w:val="center"/>
        <w:rPr>
          <w:b/>
          <w:bCs/>
          <w:szCs w:val="16"/>
        </w:rPr>
      </w:pPr>
      <w:r>
        <w:rPr>
          <w:b/>
          <w:bCs/>
          <w:szCs w:val="16"/>
        </w:rPr>
        <w:lastRenderedPageBreak/>
        <w:t>СОДЕРЖАНИЕ</w:t>
      </w:r>
    </w:p>
    <w:p w:rsidR="0005663A" w:rsidRDefault="0005663A" w:rsidP="0005663A">
      <w:pPr>
        <w:ind w:firstLine="284"/>
        <w:jc w:val="both"/>
        <w:rPr>
          <w:szCs w:val="24"/>
        </w:rPr>
      </w:pPr>
    </w:p>
    <w:p w:rsidR="0005663A" w:rsidRDefault="0005663A" w:rsidP="0005663A">
      <w:pPr>
        <w:ind w:firstLine="284"/>
        <w:jc w:val="both"/>
        <w:rPr>
          <w:szCs w:val="24"/>
        </w:rPr>
      </w:pPr>
      <w:r>
        <w:rPr>
          <w:szCs w:val="16"/>
        </w:rPr>
        <w:t>1. ОБЩИЕ ПОЛОЖЕНИЯ</w:t>
      </w:r>
    </w:p>
    <w:p w:rsidR="0005663A" w:rsidRDefault="0005663A" w:rsidP="0005663A">
      <w:pPr>
        <w:ind w:firstLine="284"/>
        <w:jc w:val="both"/>
        <w:rPr>
          <w:szCs w:val="24"/>
        </w:rPr>
      </w:pPr>
      <w:r>
        <w:rPr>
          <w:szCs w:val="16"/>
        </w:rPr>
        <w:t>2. ХАРАКТЕРИСТИКА ОБЪЕКТОВ ХОЗЯЙСТВА ГРУЗОВОЙ И КОММЕРЧЕСКОЙ РАБОТЫ ПО СТЕПЕНИ ИХ ПОЖАРНОЙ ОПАСНОСТИ</w:t>
      </w:r>
    </w:p>
    <w:p w:rsidR="0005663A" w:rsidRDefault="0005663A" w:rsidP="0005663A">
      <w:pPr>
        <w:ind w:firstLine="284"/>
        <w:jc w:val="both"/>
        <w:rPr>
          <w:szCs w:val="24"/>
        </w:rPr>
      </w:pPr>
      <w:r>
        <w:rPr>
          <w:szCs w:val="16"/>
        </w:rPr>
        <w:t>2.1. Анализ статистических данных о пожарах на стационарных объектах, подвижном составе и погрузочно-разгрузочных машинах</w:t>
      </w:r>
    </w:p>
    <w:p w:rsidR="0005663A" w:rsidRDefault="0005663A" w:rsidP="0005663A">
      <w:pPr>
        <w:ind w:firstLine="284"/>
        <w:jc w:val="both"/>
        <w:rPr>
          <w:szCs w:val="24"/>
        </w:rPr>
      </w:pPr>
      <w:r>
        <w:rPr>
          <w:szCs w:val="16"/>
        </w:rPr>
        <w:t>2.2. Характеристика пожарной опасности стационарных объектов</w:t>
      </w:r>
    </w:p>
    <w:p w:rsidR="0005663A" w:rsidRDefault="0005663A" w:rsidP="0005663A">
      <w:pPr>
        <w:ind w:firstLine="284"/>
        <w:jc w:val="both"/>
        <w:rPr>
          <w:szCs w:val="24"/>
        </w:rPr>
      </w:pPr>
      <w:r>
        <w:rPr>
          <w:szCs w:val="16"/>
        </w:rPr>
        <w:t>2.3. Характеристика пожарной опасности подвижного состава, контейнеров, тары и упаковки</w:t>
      </w:r>
    </w:p>
    <w:p w:rsidR="0005663A" w:rsidRDefault="0005663A" w:rsidP="0005663A">
      <w:pPr>
        <w:ind w:firstLine="284"/>
        <w:jc w:val="both"/>
        <w:rPr>
          <w:szCs w:val="24"/>
        </w:rPr>
      </w:pPr>
      <w:r>
        <w:rPr>
          <w:szCs w:val="16"/>
        </w:rPr>
        <w:t>2.4. Оценка средств пожаротушения</w:t>
      </w:r>
    </w:p>
    <w:p w:rsidR="0005663A" w:rsidRDefault="0005663A" w:rsidP="0005663A">
      <w:pPr>
        <w:ind w:firstLine="284"/>
        <w:jc w:val="both"/>
        <w:rPr>
          <w:szCs w:val="24"/>
        </w:rPr>
      </w:pPr>
      <w:r>
        <w:rPr>
          <w:szCs w:val="16"/>
        </w:rPr>
        <w:t>3. РЕКОМЕНДАЦИИ ПО ОБЕСПЕЧЕНИЮ ПОЖАРНОЙ БЕЗОПАСНОСТИ СТАЦИОНАРНЫХ ОБЪЕКТОВ ХОЗЯЙСТВА ГРУЗОВОЙ И КОММЕРЧЕСКОЙ РАБОТЫ</w:t>
      </w:r>
    </w:p>
    <w:p w:rsidR="0005663A" w:rsidRDefault="0005663A" w:rsidP="0005663A">
      <w:pPr>
        <w:ind w:firstLine="284"/>
        <w:jc w:val="both"/>
        <w:rPr>
          <w:szCs w:val="24"/>
        </w:rPr>
      </w:pPr>
      <w:r>
        <w:rPr>
          <w:szCs w:val="16"/>
        </w:rPr>
        <w:t>3.1. Общие положения</w:t>
      </w:r>
    </w:p>
    <w:p w:rsidR="0005663A" w:rsidRDefault="0005663A" w:rsidP="0005663A">
      <w:pPr>
        <w:ind w:firstLine="284"/>
        <w:jc w:val="both"/>
        <w:rPr>
          <w:szCs w:val="24"/>
        </w:rPr>
      </w:pPr>
      <w:r>
        <w:rPr>
          <w:szCs w:val="16"/>
        </w:rPr>
        <w:t>3.2. Территория стационарных объектов</w:t>
      </w:r>
    </w:p>
    <w:p w:rsidR="0005663A" w:rsidRDefault="0005663A" w:rsidP="0005663A">
      <w:pPr>
        <w:ind w:firstLine="284"/>
        <w:jc w:val="both"/>
        <w:rPr>
          <w:szCs w:val="24"/>
        </w:rPr>
      </w:pPr>
      <w:r>
        <w:rPr>
          <w:szCs w:val="16"/>
        </w:rPr>
        <w:t>3.3. Противопожарное водоснабжение</w:t>
      </w:r>
    </w:p>
    <w:p w:rsidR="0005663A" w:rsidRDefault="0005663A" w:rsidP="0005663A">
      <w:pPr>
        <w:ind w:firstLine="284"/>
        <w:jc w:val="both"/>
        <w:rPr>
          <w:szCs w:val="24"/>
        </w:rPr>
      </w:pPr>
      <w:r>
        <w:rPr>
          <w:szCs w:val="16"/>
        </w:rPr>
        <w:t>3.4. Административно-бытовые здания и помещения</w:t>
      </w:r>
    </w:p>
    <w:p w:rsidR="0005663A" w:rsidRDefault="0005663A" w:rsidP="0005663A">
      <w:pPr>
        <w:ind w:firstLine="284"/>
        <w:jc w:val="both"/>
        <w:rPr>
          <w:szCs w:val="24"/>
        </w:rPr>
      </w:pPr>
      <w:r>
        <w:rPr>
          <w:szCs w:val="16"/>
        </w:rPr>
        <w:t>3.5. Склады (здания), контейнерные площадки и площадки для сыпучих грузов</w:t>
      </w:r>
    </w:p>
    <w:p w:rsidR="0005663A" w:rsidRDefault="0005663A" w:rsidP="0005663A">
      <w:pPr>
        <w:ind w:firstLine="284"/>
        <w:jc w:val="both"/>
        <w:rPr>
          <w:szCs w:val="24"/>
        </w:rPr>
      </w:pPr>
      <w:r>
        <w:rPr>
          <w:szCs w:val="16"/>
        </w:rPr>
        <w:t>3.6. Производственные здания и помещения</w:t>
      </w:r>
    </w:p>
    <w:p w:rsidR="0005663A" w:rsidRDefault="0005663A" w:rsidP="0005663A">
      <w:pPr>
        <w:ind w:firstLine="284"/>
        <w:jc w:val="both"/>
        <w:rPr>
          <w:szCs w:val="24"/>
        </w:rPr>
      </w:pPr>
      <w:r>
        <w:rPr>
          <w:szCs w:val="16"/>
        </w:rPr>
        <w:t>3.7. Открытые площадки для погрузочно-разгрузочных машин и автотехники</w:t>
      </w:r>
    </w:p>
    <w:p w:rsidR="0005663A" w:rsidRDefault="0005663A" w:rsidP="0005663A">
      <w:pPr>
        <w:ind w:firstLine="284"/>
        <w:jc w:val="both"/>
        <w:rPr>
          <w:szCs w:val="24"/>
        </w:rPr>
      </w:pPr>
      <w:r>
        <w:rPr>
          <w:szCs w:val="16"/>
        </w:rPr>
        <w:t>3.8. Склады с ЛВЖ и ГЖ</w:t>
      </w:r>
    </w:p>
    <w:p w:rsidR="0005663A" w:rsidRDefault="0005663A" w:rsidP="0005663A">
      <w:pPr>
        <w:ind w:firstLine="284"/>
        <w:jc w:val="both"/>
        <w:rPr>
          <w:szCs w:val="24"/>
        </w:rPr>
      </w:pPr>
      <w:r>
        <w:rPr>
          <w:szCs w:val="16"/>
        </w:rPr>
        <w:t>3.9. Заправочные станции (бензоколонки)</w:t>
      </w:r>
    </w:p>
    <w:p w:rsidR="0005663A" w:rsidRDefault="0005663A" w:rsidP="0005663A">
      <w:pPr>
        <w:ind w:firstLine="284"/>
        <w:jc w:val="both"/>
        <w:rPr>
          <w:szCs w:val="24"/>
        </w:rPr>
      </w:pPr>
      <w:r>
        <w:rPr>
          <w:szCs w:val="16"/>
        </w:rPr>
        <w:t>4. РЕКОМЕНДАЦИИ ПО ОБЕСПЕЧЕНИЮ ПОЖАРНОЙ БЕЗОПАСНОСТИ ПРИ ПОДГОТОВКЕ ТРАНСПОРТНЫХ СРЕДСТВ К ПЕРЕВОЗКЕ ГРУЗОВ И ПРОИЗВОДСТВЕ ПОГРУЗОЧНО-РАЗГРУЗОЧНЫХ РАБОТ</w:t>
      </w:r>
    </w:p>
    <w:p w:rsidR="0005663A" w:rsidRDefault="0005663A" w:rsidP="0005663A">
      <w:pPr>
        <w:ind w:firstLine="284"/>
        <w:jc w:val="both"/>
        <w:rPr>
          <w:szCs w:val="24"/>
        </w:rPr>
      </w:pPr>
      <w:r>
        <w:rPr>
          <w:szCs w:val="16"/>
        </w:rPr>
        <w:t>4.1. Требования к подвижному составу, контейнерам, погрузочно-разгрузочным машинам и автотехнике</w:t>
      </w:r>
    </w:p>
    <w:p w:rsidR="0005663A" w:rsidRDefault="0005663A" w:rsidP="0005663A">
      <w:pPr>
        <w:ind w:firstLine="284"/>
        <w:jc w:val="both"/>
        <w:rPr>
          <w:szCs w:val="24"/>
        </w:rPr>
      </w:pPr>
      <w:r>
        <w:rPr>
          <w:szCs w:val="16"/>
        </w:rPr>
        <w:t>4.2. Требования к погрузочно-разгрузочным работам</w:t>
      </w:r>
    </w:p>
    <w:p w:rsidR="0005663A" w:rsidRDefault="0005663A" w:rsidP="0005663A">
      <w:pPr>
        <w:ind w:firstLine="284"/>
        <w:jc w:val="both"/>
        <w:rPr>
          <w:szCs w:val="24"/>
        </w:rPr>
      </w:pPr>
      <w:r>
        <w:rPr>
          <w:szCs w:val="16"/>
        </w:rPr>
        <w:t>5. РЕКОМЕНДАЦИИ ПЕРСОНАЛУ ХОЗЯЙСТВА ГРУЗОВОЙ И КОММЕРЧЕСКОЙ РАБОТЫ ПРИ ВОЗНИКНОВЕНИИ И ТУШЕНИИ ПОЖАРА</w:t>
      </w:r>
    </w:p>
    <w:p w:rsidR="0005663A" w:rsidRDefault="0005663A" w:rsidP="0005663A">
      <w:pPr>
        <w:ind w:firstLine="284"/>
        <w:jc w:val="both"/>
        <w:rPr>
          <w:szCs w:val="24"/>
        </w:rPr>
      </w:pPr>
      <w:r>
        <w:rPr>
          <w:szCs w:val="16"/>
        </w:rPr>
        <w:t>5.1. Общие положения</w:t>
      </w:r>
    </w:p>
    <w:p w:rsidR="0005663A" w:rsidRDefault="0005663A" w:rsidP="0005663A">
      <w:pPr>
        <w:ind w:firstLine="284"/>
        <w:jc w:val="both"/>
        <w:rPr>
          <w:szCs w:val="24"/>
        </w:rPr>
      </w:pPr>
      <w:r>
        <w:rPr>
          <w:szCs w:val="16"/>
        </w:rPr>
        <w:t>5.2. Действия при пожаре на стационарных объектах</w:t>
      </w:r>
    </w:p>
    <w:p w:rsidR="0005663A" w:rsidRDefault="0005663A" w:rsidP="0005663A">
      <w:pPr>
        <w:ind w:firstLine="284"/>
        <w:jc w:val="both"/>
        <w:rPr>
          <w:szCs w:val="24"/>
        </w:rPr>
      </w:pPr>
      <w:r>
        <w:rPr>
          <w:szCs w:val="16"/>
        </w:rPr>
        <w:t>5.3. Действия при пожаре в подвижном составе, контейнерах, погрузочно-разгрузочных машинах и автотехнике</w:t>
      </w:r>
    </w:p>
    <w:p w:rsidR="0005663A" w:rsidRDefault="0005663A" w:rsidP="0005663A">
      <w:pPr>
        <w:ind w:firstLine="284"/>
        <w:jc w:val="both"/>
        <w:rPr>
          <w:szCs w:val="24"/>
        </w:rPr>
      </w:pPr>
      <w:r>
        <w:rPr>
          <w:szCs w:val="16"/>
        </w:rPr>
        <w:t>6. РЕКОМЕНДУЕМЫЕ СРЕДСТВА ПОЖАРОТУШЕНИЯ И ИНДИВИДУАЛЬНОЙ ЗАЩИТЫ</w:t>
      </w:r>
    </w:p>
    <w:p w:rsidR="0005663A" w:rsidRDefault="0005663A" w:rsidP="0005663A">
      <w:pPr>
        <w:ind w:firstLine="284"/>
        <w:jc w:val="both"/>
        <w:rPr>
          <w:szCs w:val="24"/>
        </w:rPr>
      </w:pPr>
      <w:r>
        <w:rPr>
          <w:szCs w:val="16"/>
        </w:rPr>
        <w:t>6.1. Первичные средства пожаротушения и рекомендации по их применению</w:t>
      </w:r>
    </w:p>
    <w:p w:rsidR="0005663A" w:rsidRDefault="0005663A" w:rsidP="0005663A">
      <w:pPr>
        <w:ind w:firstLine="284"/>
        <w:jc w:val="both"/>
        <w:rPr>
          <w:szCs w:val="24"/>
        </w:rPr>
      </w:pPr>
      <w:r>
        <w:rPr>
          <w:szCs w:val="16"/>
        </w:rPr>
        <w:t>6.2. Установки пожаротушения</w:t>
      </w:r>
    </w:p>
    <w:p w:rsidR="0005663A" w:rsidRDefault="0005663A" w:rsidP="0005663A">
      <w:pPr>
        <w:ind w:firstLine="284"/>
        <w:jc w:val="both"/>
        <w:rPr>
          <w:szCs w:val="24"/>
        </w:rPr>
      </w:pPr>
      <w:r>
        <w:rPr>
          <w:szCs w:val="16"/>
        </w:rPr>
        <w:t>6.3. Средства индивидуальной защиты</w:t>
      </w:r>
    </w:p>
    <w:p w:rsidR="0005663A" w:rsidRDefault="0005663A" w:rsidP="0005663A">
      <w:pPr>
        <w:ind w:firstLine="284"/>
        <w:jc w:val="both"/>
        <w:rPr>
          <w:szCs w:val="24"/>
        </w:rPr>
      </w:pPr>
      <w:r>
        <w:rPr>
          <w:szCs w:val="16"/>
        </w:rPr>
        <w:t>Приложение 1. ТЕРМИНЫ И ОПРЕДЕЛЕНИЯ</w:t>
      </w:r>
    </w:p>
    <w:p w:rsidR="0005663A" w:rsidRDefault="0005663A" w:rsidP="0005663A">
      <w:pPr>
        <w:ind w:firstLine="284"/>
        <w:jc w:val="both"/>
        <w:rPr>
          <w:szCs w:val="24"/>
        </w:rPr>
      </w:pPr>
      <w:r>
        <w:rPr>
          <w:szCs w:val="16"/>
        </w:rPr>
        <w:t>Приложение 2. ЗНАКИ ПОЖАРНОЙ БЕЗОПАСНОСТИ</w:t>
      </w:r>
    </w:p>
    <w:p w:rsidR="0005663A" w:rsidRDefault="0005663A" w:rsidP="0005663A">
      <w:pPr>
        <w:ind w:firstLine="284"/>
        <w:jc w:val="both"/>
        <w:rPr>
          <w:szCs w:val="24"/>
        </w:rPr>
      </w:pPr>
      <w:r>
        <w:rPr>
          <w:szCs w:val="16"/>
        </w:rPr>
        <w:t>Приложение 3. РУЧНЫЕ ОГНЕТУШИТЕЛИ</w:t>
      </w:r>
    </w:p>
    <w:p w:rsidR="0005663A" w:rsidRDefault="0005663A" w:rsidP="0005663A">
      <w:pPr>
        <w:jc w:val="both"/>
        <w:rPr>
          <w:szCs w:val="24"/>
        </w:rPr>
      </w:pPr>
      <w:r>
        <w:rPr>
          <w:szCs w:val="16"/>
        </w:rPr>
        <w:t>Приложение 4. ИСПОЛЬЗУЕМЫЕ НОРМАТИВНЫЕ И РУКОВОДЯЩИЕ ДОКУМЕНТЫ ПРИ ПОДГОТОВКЕ РЕКОМЕНДАЦИЙ</w:t>
      </w:r>
    </w:p>
    <w:p w:rsidR="0005663A" w:rsidRDefault="0005663A">
      <w:pPr>
        <w:widowControl/>
        <w:autoSpaceDE/>
        <w:autoSpaceDN/>
        <w:adjustRightInd/>
        <w:rPr>
          <w:b/>
          <w:szCs w:val="16"/>
        </w:rPr>
      </w:pPr>
      <w:r>
        <w:rPr>
          <w:b/>
          <w:szCs w:val="16"/>
        </w:rPr>
        <w:br w:type="page"/>
      </w:r>
    </w:p>
    <w:p w:rsidR="00AC7E39" w:rsidRDefault="00CA6194">
      <w:pPr>
        <w:jc w:val="center"/>
        <w:rPr>
          <w:b/>
          <w:szCs w:val="16"/>
        </w:rPr>
      </w:pPr>
      <w:r>
        <w:rPr>
          <w:b/>
          <w:szCs w:val="16"/>
        </w:rPr>
        <w:lastRenderedPageBreak/>
        <w:t>1. ОБЩИЕ ПОЛОЖЕНИЯ</w:t>
      </w:r>
    </w:p>
    <w:p w:rsidR="00AC7E39" w:rsidRDefault="00AC7E39">
      <w:pPr>
        <w:ind w:firstLine="284"/>
        <w:jc w:val="both"/>
        <w:rPr>
          <w:szCs w:val="24"/>
        </w:rPr>
      </w:pPr>
    </w:p>
    <w:p w:rsidR="00AC7E39" w:rsidRDefault="00CA6194">
      <w:pPr>
        <w:ind w:firstLine="284"/>
        <w:jc w:val="both"/>
        <w:rPr>
          <w:szCs w:val="24"/>
        </w:rPr>
      </w:pPr>
      <w:r>
        <w:rPr>
          <w:bCs/>
          <w:szCs w:val="16"/>
        </w:rPr>
        <w:t>1.1.</w:t>
      </w:r>
      <w:r>
        <w:rPr>
          <w:szCs w:val="16"/>
        </w:rPr>
        <w:t xml:space="preserve"> Настоящие Рекомендации устанавливают общие требования пожарной безопасности к стационарным объектам, вагонам, контейнерам, погрузочно-разгрузочным машинам и автотехнике службы грузовой и коммерческой работы железных дорог, а также требования к погрузке и выгрузке грузов, их транспортированию и хранению.</w:t>
      </w:r>
    </w:p>
    <w:p w:rsidR="00AC7E39" w:rsidRDefault="00CA6194">
      <w:pPr>
        <w:ind w:firstLine="284"/>
        <w:jc w:val="both"/>
        <w:rPr>
          <w:szCs w:val="24"/>
        </w:rPr>
      </w:pPr>
      <w:r>
        <w:rPr>
          <w:szCs w:val="16"/>
        </w:rPr>
        <w:t xml:space="preserve">1.2. Рекомендации разработаны в соответствии с законодательством, регулирующим деятельность железнодорожного транспорта в части обеспечения безопасности при перевозке и хранении грузов. При их разработке использованы Правила пожарной безопасности в Российской Федерации, Правила пожарной безопасности на железнодорожном транспорте, другие нормативные документы, приведенные в приложении 4, результаты НИОКР, выполненные во ВНИИЖТ и ВНИИПО МВД РФ, а также опыт работы подразделений военизированной пожарной охраны </w:t>
      </w:r>
      <w:r>
        <w:rPr>
          <w:bCs/>
          <w:szCs w:val="16"/>
        </w:rPr>
        <w:t xml:space="preserve">МПС </w:t>
      </w:r>
      <w:r>
        <w:rPr>
          <w:szCs w:val="16"/>
        </w:rPr>
        <w:t>и МВД по обеспечению пожарной безопасности на железнодорожном транспорте.</w:t>
      </w:r>
    </w:p>
    <w:p w:rsidR="00AC7E39" w:rsidRDefault="00CA6194">
      <w:pPr>
        <w:ind w:firstLine="284"/>
        <w:jc w:val="both"/>
        <w:rPr>
          <w:szCs w:val="24"/>
        </w:rPr>
      </w:pPr>
      <w:r>
        <w:rPr>
          <w:szCs w:val="16"/>
        </w:rPr>
        <w:t>1.3. Рекомендации предназначены для работников железнодорожного транспорта, грузоотправителей, грузополучателей, участвующих в грузовом перевозочном процессе, в обеспечении его охраны и тушении пожаров, а также для предприятий и организаций, осуществляющих транспортно-эксплуатационное обслуживание грузоотправителей и грузополучателей.</w:t>
      </w:r>
    </w:p>
    <w:p w:rsidR="00AC7E39" w:rsidRDefault="00CA6194">
      <w:pPr>
        <w:ind w:firstLine="284"/>
        <w:jc w:val="both"/>
        <w:rPr>
          <w:szCs w:val="24"/>
        </w:rPr>
      </w:pPr>
      <w:r>
        <w:rPr>
          <w:szCs w:val="16"/>
        </w:rPr>
        <w:t>1.4. Работники железнодорожного транспорта, участвующие в грузовом перевозочном процессе согласно п. 1.1, обязаны:</w:t>
      </w:r>
    </w:p>
    <w:p w:rsidR="00AC7E39" w:rsidRDefault="00CA6194">
      <w:pPr>
        <w:ind w:firstLine="284"/>
        <w:jc w:val="both"/>
        <w:rPr>
          <w:szCs w:val="24"/>
        </w:rPr>
      </w:pPr>
      <w:r>
        <w:rPr>
          <w:szCs w:val="16"/>
        </w:rPr>
        <w:t>- знать и выполнять требования и правила пожарной безопасности на конкретно закрепленном участке работ;</w:t>
      </w:r>
    </w:p>
    <w:p w:rsidR="00AC7E39" w:rsidRDefault="00CA6194">
      <w:pPr>
        <w:ind w:firstLine="284"/>
        <w:jc w:val="both"/>
        <w:rPr>
          <w:szCs w:val="24"/>
        </w:rPr>
      </w:pPr>
      <w:r>
        <w:rPr>
          <w:szCs w:val="16"/>
        </w:rPr>
        <w:t>- не допускать применение неисправных инструментов, приборов, оборудования, выполнять правила безопасности по их эксплуатации, а также соблюдать пожарную безопасность при проведении пожароопасных работ;</w:t>
      </w:r>
    </w:p>
    <w:p w:rsidR="00AC7E39" w:rsidRDefault="00CA6194">
      <w:pPr>
        <w:ind w:firstLine="284"/>
        <w:jc w:val="both"/>
        <w:rPr>
          <w:szCs w:val="24"/>
        </w:rPr>
      </w:pPr>
      <w:r>
        <w:rPr>
          <w:szCs w:val="16"/>
        </w:rPr>
        <w:t>- уметь применять имеющиеся на рабочих местах и подвижном составе огнетушители и другие средства пожаротушения;</w:t>
      </w:r>
    </w:p>
    <w:p w:rsidR="00AC7E39" w:rsidRDefault="00CA6194">
      <w:pPr>
        <w:ind w:firstLine="284"/>
        <w:jc w:val="both"/>
        <w:rPr>
          <w:szCs w:val="24"/>
        </w:rPr>
      </w:pPr>
      <w:r>
        <w:rPr>
          <w:szCs w:val="16"/>
        </w:rPr>
        <w:t>- уметь пользоваться имеющимися средствами индивидуальной защиты.</w:t>
      </w:r>
    </w:p>
    <w:p w:rsidR="00AC7E39" w:rsidRDefault="00CA6194">
      <w:pPr>
        <w:ind w:firstLine="284"/>
        <w:jc w:val="both"/>
        <w:rPr>
          <w:szCs w:val="24"/>
        </w:rPr>
      </w:pPr>
      <w:r>
        <w:rPr>
          <w:szCs w:val="16"/>
        </w:rPr>
        <w:t xml:space="preserve">1.5. Право проверки противопожарного состояния зданий и сооружений грузовых районов, механизированных дистанций погрузочно-разгрузочных работ, вагонов, контейнеров, погрузочно-разгрузочных машин и автотехники имеют представители управления военизированной охраны МПС, Управления внутренних дел на железнодорожном транспорте, Департамента грузовой и коммерческой работы МПС, управлений и </w:t>
      </w:r>
      <w:proofErr w:type="gramStart"/>
      <w:r>
        <w:rPr>
          <w:szCs w:val="16"/>
        </w:rPr>
        <w:t>отделений</w:t>
      </w:r>
      <w:proofErr w:type="gramEnd"/>
      <w:r>
        <w:rPr>
          <w:szCs w:val="16"/>
        </w:rPr>
        <w:t xml:space="preserve"> железных дорог, служб военизированной охраны железных дорог, а также представители железнодорожных станций. Результаты проверки оформляются в установленном порядке на железнодорожном транспорте.</w:t>
      </w:r>
    </w:p>
    <w:p w:rsidR="00AC7E39" w:rsidRDefault="00CA6194">
      <w:pPr>
        <w:ind w:firstLine="284"/>
        <w:jc w:val="both"/>
        <w:rPr>
          <w:szCs w:val="24"/>
        </w:rPr>
      </w:pPr>
      <w:r>
        <w:rPr>
          <w:szCs w:val="16"/>
        </w:rPr>
        <w:t>1.6. Наряду с настоящими Рекомендациями следует руководствоваться требованиями других Нормативных документов, регламентирующих пожарную безопасность на железнодорожном транспорте (см. п. 1.2).</w:t>
      </w:r>
    </w:p>
    <w:p w:rsidR="00AC7E39" w:rsidRDefault="00CA6194">
      <w:pPr>
        <w:ind w:firstLine="284"/>
        <w:jc w:val="both"/>
        <w:rPr>
          <w:szCs w:val="24"/>
        </w:rPr>
      </w:pPr>
      <w:r>
        <w:rPr>
          <w:szCs w:val="16"/>
        </w:rPr>
        <w:t>1.7. Настоящий документ не распространяется на технологические перевозки опасных грузов внутри территории предприятий и организаций, осуществляющих их производство, обработку, хранение и уничтожение; на перевозку радиоактивных веществ; на специальные перевозки опасных грузов, которые регламентируются постановлениями Правительства России или по его поручению компетентными органами.</w:t>
      </w:r>
    </w:p>
    <w:p w:rsidR="00AC7E39" w:rsidRDefault="00CA6194">
      <w:pPr>
        <w:ind w:firstLine="284"/>
        <w:jc w:val="both"/>
        <w:rPr>
          <w:szCs w:val="16"/>
        </w:rPr>
      </w:pPr>
      <w:r>
        <w:rPr>
          <w:szCs w:val="16"/>
        </w:rPr>
        <w:t>1.8. Определение основных терминов, используемых в тексте настоящих Рекомендаций, приведено в приложении 1.</w:t>
      </w:r>
    </w:p>
    <w:p w:rsidR="00AC7E39" w:rsidRDefault="00AC7E39">
      <w:pPr>
        <w:ind w:firstLine="284"/>
        <w:jc w:val="both"/>
        <w:rPr>
          <w:szCs w:val="24"/>
        </w:rPr>
      </w:pPr>
    </w:p>
    <w:p w:rsidR="00AC7E39" w:rsidRDefault="00CA6194">
      <w:pPr>
        <w:jc w:val="center"/>
        <w:rPr>
          <w:b/>
          <w:szCs w:val="16"/>
        </w:rPr>
      </w:pPr>
      <w:r>
        <w:rPr>
          <w:b/>
          <w:szCs w:val="16"/>
        </w:rPr>
        <w:t>2. ХАРАКТЕРИСТИКА ОБЪЕКТОВ ХОЗЯЙСТВА ГРУЗОВОЙ И КОММЕРЧЕСКОЙ РАБОТЫ ПО СТЕПЕНИ ИХ ПОЖАРНОЙ ОПАСНОСТИ</w:t>
      </w:r>
    </w:p>
    <w:p w:rsidR="00AC7E39" w:rsidRDefault="00AC7E39">
      <w:pPr>
        <w:ind w:firstLine="284"/>
        <w:jc w:val="both"/>
        <w:rPr>
          <w:szCs w:val="24"/>
        </w:rPr>
      </w:pPr>
    </w:p>
    <w:p w:rsidR="00AC7E39" w:rsidRDefault="00CA6194">
      <w:pPr>
        <w:jc w:val="center"/>
        <w:rPr>
          <w:b/>
          <w:szCs w:val="24"/>
        </w:rPr>
      </w:pPr>
      <w:r>
        <w:rPr>
          <w:b/>
          <w:szCs w:val="16"/>
        </w:rPr>
        <w:t>2.1. Анализ статистических данных о пожарах на стационарных объектах, подвижном составе и погрузочно-разгрузочных машинах</w:t>
      </w:r>
    </w:p>
    <w:p w:rsidR="00AC7E39" w:rsidRDefault="00AC7E39">
      <w:pPr>
        <w:ind w:firstLine="284"/>
        <w:jc w:val="both"/>
        <w:rPr>
          <w:szCs w:val="16"/>
        </w:rPr>
      </w:pPr>
    </w:p>
    <w:p w:rsidR="00AC7E39" w:rsidRDefault="00CA6194">
      <w:pPr>
        <w:ind w:firstLine="284"/>
        <w:jc w:val="both"/>
        <w:rPr>
          <w:szCs w:val="24"/>
        </w:rPr>
      </w:pPr>
      <w:r>
        <w:rPr>
          <w:szCs w:val="16"/>
        </w:rPr>
        <w:t xml:space="preserve">2.1.1. Анализ статистических данных о пожарах показал, что в зданиях, сооружениях, подвижном составе и контейнерах, на погрузочно-разгрузочных машинах грузовых и товарных станций и механизированных дистанций погрузочно-разгрузочных работ за период с 1991 по 1998 год произошло 890 случаев пожаров. Причем наибольшее их количество произошло на Московской (12,6 %), Октябрьской (10,9 %), Приволжской (10,1 %), Северо-Кавказской (8,4 %), Северной (7,1 %), Свердловской (6,7 %) и Куйбышевской (6,2 %) железных дорогах. Это </w:t>
      </w:r>
      <w:r>
        <w:rPr>
          <w:szCs w:val="16"/>
        </w:rPr>
        <w:lastRenderedPageBreak/>
        <w:t>составляет 62,0 % случаев пожаров от общего их количества на сети железных дорог России.</w:t>
      </w:r>
    </w:p>
    <w:p w:rsidR="00AC7E39" w:rsidRDefault="00CA6194">
      <w:pPr>
        <w:ind w:firstLine="284"/>
        <w:jc w:val="both"/>
        <w:rPr>
          <w:szCs w:val="24"/>
        </w:rPr>
      </w:pPr>
      <w:r>
        <w:rPr>
          <w:szCs w:val="16"/>
        </w:rPr>
        <w:t>Следует отметить, что основная часть пожаров (65,0 %) приходится на 1991 - 1993 годы. За последние пять лет из-за сокращения объема погрузочно-разгрузочных работ на объектах хозяйства грузовой и коммерческой работы произошло 35,0 % случаев пожаров от общего их числа за восемь рассматриваемых лет.</w:t>
      </w:r>
    </w:p>
    <w:p w:rsidR="00AC7E39" w:rsidRDefault="00CA6194">
      <w:pPr>
        <w:ind w:firstLine="284"/>
        <w:jc w:val="both"/>
        <w:rPr>
          <w:szCs w:val="24"/>
        </w:rPr>
      </w:pPr>
      <w:r>
        <w:rPr>
          <w:szCs w:val="16"/>
        </w:rPr>
        <w:t>2.1.2. Распределение случаев пожаров по виду стационарных объектов и передвижных сре</w:t>
      </w:r>
      <w:proofErr w:type="gramStart"/>
      <w:r>
        <w:rPr>
          <w:szCs w:val="16"/>
        </w:rPr>
        <w:t>дств пр</w:t>
      </w:r>
      <w:proofErr w:type="gramEnd"/>
      <w:r>
        <w:rPr>
          <w:szCs w:val="16"/>
        </w:rPr>
        <w:t>иведено в таблице 2.1.</w:t>
      </w:r>
    </w:p>
    <w:p w:rsidR="00AC7E39" w:rsidRDefault="00CA6194">
      <w:pPr>
        <w:ind w:firstLine="284"/>
        <w:jc w:val="both"/>
        <w:rPr>
          <w:szCs w:val="24"/>
        </w:rPr>
      </w:pPr>
      <w:r>
        <w:rPr>
          <w:szCs w:val="16"/>
        </w:rPr>
        <w:t xml:space="preserve">Из таблицы 2.1 следует, что 77,1 % случаев пожаров приходится на передвижные средства, из которых абсолютное их число случаев произошло в подвижном составе (75,1 %). На стационарных </w:t>
      </w:r>
      <w:proofErr w:type="gramStart"/>
      <w:r>
        <w:rPr>
          <w:szCs w:val="16"/>
        </w:rPr>
        <w:t>объектах</w:t>
      </w:r>
      <w:proofErr w:type="gramEnd"/>
      <w:r>
        <w:rPr>
          <w:szCs w:val="16"/>
        </w:rPr>
        <w:t xml:space="preserve"> произошло менее четверти всех пожаров (22,9 %). Это обстоятельство свидетельствует о повышении уровня пожарно-профилактической работы на стационарных объектах и его снижении при погрузочно-разгрузочных работах и в передвижном процессе.</w:t>
      </w:r>
    </w:p>
    <w:p w:rsidR="00AC7E39" w:rsidRDefault="00AC7E39">
      <w:pPr>
        <w:ind w:firstLine="284"/>
        <w:jc w:val="both"/>
        <w:rPr>
          <w:szCs w:val="16"/>
        </w:rPr>
      </w:pPr>
    </w:p>
    <w:p w:rsidR="00AC7E39" w:rsidRDefault="00CA6194">
      <w:pPr>
        <w:ind w:firstLine="284"/>
        <w:jc w:val="right"/>
        <w:rPr>
          <w:szCs w:val="24"/>
        </w:rPr>
      </w:pPr>
      <w:r>
        <w:rPr>
          <w:szCs w:val="16"/>
        </w:rPr>
        <w:t>Таблица 2.1</w:t>
      </w:r>
    </w:p>
    <w:p w:rsidR="00AC7E39" w:rsidRDefault="00AC7E39">
      <w:pPr>
        <w:ind w:firstLine="284"/>
        <w:jc w:val="both"/>
        <w:rPr>
          <w:szCs w:val="16"/>
        </w:rPr>
      </w:pPr>
    </w:p>
    <w:p w:rsidR="00AC7E39" w:rsidRDefault="00CA6194">
      <w:pPr>
        <w:jc w:val="center"/>
        <w:rPr>
          <w:b/>
          <w:bCs/>
          <w:szCs w:val="16"/>
        </w:rPr>
      </w:pPr>
      <w:r>
        <w:rPr>
          <w:b/>
          <w:bCs/>
          <w:szCs w:val="16"/>
        </w:rPr>
        <w:t>Распределение случаев пожаров по виду стационарных объектов и передвижных средств</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126"/>
        <w:gridCol w:w="460"/>
        <w:gridCol w:w="461"/>
        <w:gridCol w:w="460"/>
        <w:gridCol w:w="461"/>
        <w:gridCol w:w="461"/>
        <w:gridCol w:w="460"/>
        <w:gridCol w:w="461"/>
        <w:gridCol w:w="461"/>
        <w:gridCol w:w="851"/>
        <w:gridCol w:w="1255"/>
      </w:tblGrid>
      <w:tr w:rsidR="00AC7E39">
        <w:trPr>
          <w:cantSplit/>
        </w:trPr>
        <w:tc>
          <w:tcPr>
            <w:tcW w:w="454" w:type="dxa"/>
            <w:vMerge w:val="restart"/>
            <w:vAlign w:val="center"/>
          </w:tcPr>
          <w:p w:rsidR="00AC7E39" w:rsidRDefault="00CA6194">
            <w:pPr>
              <w:jc w:val="center"/>
              <w:rPr>
                <w:szCs w:val="24"/>
              </w:rPr>
            </w:pPr>
            <w:r>
              <w:rPr>
                <w:szCs w:val="16"/>
              </w:rPr>
              <w:t xml:space="preserve">№ </w:t>
            </w:r>
            <w:proofErr w:type="gramStart"/>
            <w:r>
              <w:rPr>
                <w:szCs w:val="16"/>
              </w:rPr>
              <w:t>п</w:t>
            </w:r>
            <w:proofErr w:type="gramEnd"/>
            <w:r>
              <w:rPr>
                <w:szCs w:val="16"/>
              </w:rPr>
              <w:t>/п</w:t>
            </w:r>
          </w:p>
        </w:tc>
        <w:tc>
          <w:tcPr>
            <w:tcW w:w="2126" w:type="dxa"/>
            <w:vMerge w:val="restart"/>
            <w:vAlign w:val="center"/>
          </w:tcPr>
          <w:p w:rsidR="00AC7E39" w:rsidRDefault="00CA6194">
            <w:pPr>
              <w:jc w:val="center"/>
              <w:rPr>
                <w:szCs w:val="24"/>
              </w:rPr>
            </w:pPr>
            <w:r>
              <w:rPr>
                <w:szCs w:val="16"/>
              </w:rPr>
              <w:t>Наименование стационарных объектов и передвижных средств</w:t>
            </w:r>
          </w:p>
        </w:tc>
        <w:tc>
          <w:tcPr>
            <w:tcW w:w="3685" w:type="dxa"/>
            <w:gridSpan w:val="8"/>
            <w:vAlign w:val="center"/>
          </w:tcPr>
          <w:p w:rsidR="00AC7E39" w:rsidRDefault="00CA6194">
            <w:pPr>
              <w:jc w:val="center"/>
              <w:rPr>
                <w:szCs w:val="24"/>
              </w:rPr>
            </w:pPr>
            <w:r>
              <w:rPr>
                <w:szCs w:val="16"/>
              </w:rPr>
              <w:t>Количество случаев пожаров по годам</w:t>
            </w:r>
          </w:p>
        </w:tc>
        <w:tc>
          <w:tcPr>
            <w:tcW w:w="851" w:type="dxa"/>
            <w:vMerge w:val="restart"/>
            <w:vAlign w:val="center"/>
          </w:tcPr>
          <w:p w:rsidR="00AC7E39" w:rsidRDefault="00CA6194">
            <w:pPr>
              <w:jc w:val="center"/>
              <w:rPr>
                <w:szCs w:val="24"/>
              </w:rPr>
            </w:pPr>
            <w:r>
              <w:rPr>
                <w:szCs w:val="16"/>
              </w:rPr>
              <w:t>Общее число случаев</w:t>
            </w:r>
          </w:p>
        </w:tc>
        <w:tc>
          <w:tcPr>
            <w:tcW w:w="1255" w:type="dxa"/>
            <w:vMerge w:val="restart"/>
            <w:vAlign w:val="center"/>
          </w:tcPr>
          <w:p w:rsidR="00AC7E39" w:rsidRDefault="00CA6194">
            <w:pPr>
              <w:jc w:val="center"/>
              <w:rPr>
                <w:szCs w:val="24"/>
              </w:rPr>
            </w:pPr>
            <w:r>
              <w:rPr>
                <w:szCs w:val="16"/>
              </w:rPr>
              <w:t>% от общего числа случаев</w:t>
            </w:r>
          </w:p>
        </w:tc>
      </w:tr>
      <w:tr w:rsidR="00AC7E39">
        <w:trPr>
          <w:cantSplit/>
        </w:trPr>
        <w:tc>
          <w:tcPr>
            <w:tcW w:w="454" w:type="dxa"/>
            <w:vMerge/>
            <w:vAlign w:val="center"/>
          </w:tcPr>
          <w:p w:rsidR="00AC7E39" w:rsidRDefault="00AC7E39">
            <w:pPr>
              <w:jc w:val="center"/>
              <w:rPr>
                <w:szCs w:val="24"/>
              </w:rPr>
            </w:pPr>
          </w:p>
        </w:tc>
        <w:tc>
          <w:tcPr>
            <w:tcW w:w="2126" w:type="dxa"/>
            <w:vMerge/>
            <w:vAlign w:val="center"/>
          </w:tcPr>
          <w:p w:rsidR="00AC7E39" w:rsidRDefault="00AC7E39">
            <w:pPr>
              <w:jc w:val="center"/>
              <w:rPr>
                <w:szCs w:val="24"/>
              </w:rPr>
            </w:pPr>
          </w:p>
        </w:tc>
        <w:tc>
          <w:tcPr>
            <w:tcW w:w="460" w:type="dxa"/>
            <w:vAlign w:val="center"/>
          </w:tcPr>
          <w:p w:rsidR="00AC7E39" w:rsidRDefault="00CA6194">
            <w:pPr>
              <w:jc w:val="center"/>
              <w:rPr>
                <w:szCs w:val="24"/>
              </w:rPr>
            </w:pPr>
            <w:r>
              <w:rPr>
                <w:szCs w:val="16"/>
              </w:rPr>
              <w:t>1991</w:t>
            </w:r>
          </w:p>
        </w:tc>
        <w:tc>
          <w:tcPr>
            <w:tcW w:w="461" w:type="dxa"/>
            <w:vAlign w:val="center"/>
          </w:tcPr>
          <w:p w:rsidR="00AC7E39" w:rsidRDefault="00CA6194">
            <w:pPr>
              <w:jc w:val="center"/>
              <w:rPr>
                <w:szCs w:val="24"/>
              </w:rPr>
            </w:pPr>
            <w:r>
              <w:rPr>
                <w:szCs w:val="16"/>
              </w:rPr>
              <w:t>1992</w:t>
            </w:r>
          </w:p>
        </w:tc>
        <w:tc>
          <w:tcPr>
            <w:tcW w:w="460" w:type="dxa"/>
            <w:vAlign w:val="center"/>
          </w:tcPr>
          <w:p w:rsidR="00AC7E39" w:rsidRDefault="00CA6194">
            <w:pPr>
              <w:jc w:val="center"/>
              <w:rPr>
                <w:szCs w:val="24"/>
              </w:rPr>
            </w:pPr>
            <w:r>
              <w:rPr>
                <w:szCs w:val="16"/>
              </w:rPr>
              <w:t>1993</w:t>
            </w:r>
          </w:p>
        </w:tc>
        <w:tc>
          <w:tcPr>
            <w:tcW w:w="461" w:type="dxa"/>
            <w:vAlign w:val="center"/>
          </w:tcPr>
          <w:p w:rsidR="00AC7E39" w:rsidRDefault="00CA6194">
            <w:pPr>
              <w:jc w:val="center"/>
              <w:rPr>
                <w:szCs w:val="24"/>
              </w:rPr>
            </w:pPr>
            <w:r>
              <w:rPr>
                <w:szCs w:val="16"/>
              </w:rPr>
              <w:t>1994</w:t>
            </w:r>
          </w:p>
        </w:tc>
        <w:tc>
          <w:tcPr>
            <w:tcW w:w="461" w:type="dxa"/>
            <w:vAlign w:val="center"/>
          </w:tcPr>
          <w:p w:rsidR="00AC7E39" w:rsidRDefault="00CA6194">
            <w:pPr>
              <w:jc w:val="center"/>
              <w:rPr>
                <w:szCs w:val="24"/>
              </w:rPr>
            </w:pPr>
            <w:r>
              <w:rPr>
                <w:szCs w:val="16"/>
              </w:rPr>
              <w:t>1995</w:t>
            </w:r>
          </w:p>
        </w:tc>
        <w:tc>
          <w:tcPr>
            <w:tcW w:w="460" w:type="dxa"/>
            <w:vAlign w:val="center"/>
          </w:tcPr>
          <w:p w:rsidR="00AC7E39" w:rsidRDefault="00CA6194">
            <w:pPr>
              <w:jc w:val="center"/>
              <w:rPr>
                <w:szCs w:val="24"/>
              </w:rPr>
            </w:pPr>
            <w:r>
              <w:rPr>
                <w:szCs w:val="16"/>
              </w:rPr>
              <w:t>1996</w:t>
            </w:r>
          </w:p>
        </w:tc>
        <w:tc>
          <w:tcPr>
            <w:tcW w:w="461" w:type="dxa"/>
            <w:vAlign w:val="center"/>
          </w:tcPr>
          <w:p w:rsidR="00AC7E39" w:rsidRDefault="00CA6194">
            <w:pPr>
              <w:jc w:val="center"/>
              <w:rPr>
                <w:szCs w:val="24"/>
              </w:rPr>
            </w:pPr>
            <w:r>
              <w:rPr>
                <w:szCs w:val="16"/>
              </w:rPr>
              <w:t>1997</w:t>
            </w:r>
          </w:p>
        </w:tc>
        <w:tc>
          <w:tcPr>
            <w:tcW w:w="461" w:type="dxa"/>
            <w:vAlign w:val="center"/>
          </w:tcPr>
          <w:p w:rsidR="00AC7E39" w:rsidRDefault="00CA6194">
            <w:pPr>
              <w:jc w:val="center"/>
              <w:rPr>
                <w:szCs w:val="24"/>
              </w:rPr>
            </w:pPr>
            <w:r>
              <w:rPr>
                <w:szCs w:val="16"/>
              </w:rPr>
              <w:t>1998</w:t>
            </w:r>
          </w:p>
        </w:tc>
        <w:tc>
          <w:tcPr>
            <w:tcW w:w="851" w:type="dxa"/>
            <w:vMerge/>
            <w:vAlign w:val="center"/>
          </w:tcPr>
          <w:p w:rsidR="00AC7E39" w:rsidRDefault="00AC7E39">
            <w:pPr>
              <w:jc w:val="center"/>
              <w:rPr>
                <w:szCs w:val="24"/>
              </w:rPr>
            </w:pPr>
          </w:p>
        </w:tc>
        <w:tc>
          <w:tcPr>
            <w:tcW w:w="1255" w:type="dxa"/>
            <w:vMerge/>
            <w:vAlign w:val="center"/>
          </w:tcPr>
          <w:p w:rsidR="00AC7E39" w:rsidRDefault="00AC7E39">
            <w:pPr>
              <w:jc w:val="center"/>
              <w:rPr>
                <w:szCs w:val="24"/>
              </w:rPr>
            </w:pPr>
          </w:p>
        </w:tc>
      </w:tr>
      <w:tr w:rsidR="00AC7E39">
        <w:tc>
          <w:tcPr>
            <w:tcW w:w="454" w:type="dxa"/>
          </w:tcPr>
          <w:p w:rsidR="00AC7E39" w:rsidRDefault="00CA6194">
            <w:pPr>
              <w:jc w:val="center"/>
              <w:rPr>
                <w:szCs w:val="24"/>
              </w:rPr>
            </w:pPr>
            <w:r>
              <w:rPr>
                <w:szCs w:val="16"/>
              </w:rPr>
              <w:t>1</w:t>
            </w:r>
          </w:p>
        </w:tc>
        <w:tc>
          <w:tcPr>
            <w:tcW w:w="2126" w:type="dxa"/>
            <w:vAlign w:val="center"/>
          </w:tcPr>
          <w:p w:rsidR="00AC7E39" w:rsidRDefault="00CA6194">
            <w:pPr>
              <w:jc w:val="both"/>
              <w:rPr>
                <w:szCs w:val="24"/>
              </w:rPr>
            </w:pPr>
            <w:r>
              <w:rPr>
                <w:szCs w:val="16"/>
              </w:rPr>
              <w:t>Складские здания и помещения</w:t>
            </w:r>
          </w:p>
        </w:tc>
        <w:tc>
          <w:tcPr>
            <w:tcW w:w="460" w:type="dxa"/>
          </w:tcPr>
          <w:p w:rsidR="00AC7E39" w:rsidRDefault="00CA6194">
            <w:pPr>
              <w:jc w:val="center"/>
              <w:rPr>
                <w:szCs w:val="24"/>
              </w:rPr>
            </w:pPr>
            <w:r>
              <w:rPr>
                <w:szCs w:val="24"/>
              </w:rPr>
              <w:t>11</w:t>
            </w:r>
          </w:p>
        </w:tc>
        <w:tc>
          <w:tcPr>
            <w:tcW w:w="461" w:type="dxa"/>
          </w:tcPr>
          <w:p w:rsidR="00AC7E39" w:rsidRDefault="00CA6194">
            <w:pPr>
              <w:jc w:val="center"/>
              <w:rPr>
                <w:szCs w:val="24"/>
              </w:rPr>
            </w:pPr>
            <w:r>
              <w:rPr>
                <w:szCs w:val="16"/>
              </w:rPr>
              <w:t>9</w:t>
            </w:r>
          </w:p>
        </w:tc>
        <w:tc>
          <w:tcPr>
            <w:tcW w:w="460" w:type="dxa"/>
          </w:tcPr>
          <w:p w:rsidR="00AC7E39" w:rsidRDefault="00CA6194">
            <w:pPr>
              <w:jc w:val="center"/>
              <w:rPr>
                <w:szCs w:val="24"/>
              </w:rPr>
            </w:pPr>
            <w:r>
              <w:rPr>
                <w:szCs w:val="16"/>
              </w:rPr>
              <w:t>6</w:t>
            </w:r>
          </w:p>
        </w:tc>
        <w:tc>
          <w:tcPr>
            <w:tcW w:w="461" w:type="dxa"/>
          </w:tcPr>
          <w:p w:rsidR="00AC7E39" w:rsidRDefault="00CA6194">
            <w:pPr>
              <w:jc w:val="center"/>
              <w:rPr>
                <w:szCs w:val="24"/>
              </w:rPr>
            </w:pPr>
            <w:r>
              <w:rPr>
                <w:szCs w:val="16"/>
              </w:rPr>
              <w:t>5</w:t>
            </w:r>
          </w:p>
        </w:tc>
        <w:tc>
          <w:tcPr>
            <w:tcW w:w="461" w:type="dxa"/>
          </w:tcPr>
          <w:p w:rsidR="00AC7E39" w:rsidRDefault="00CA6194">
            <w:pPr>
              <w:jc w:val="center"/>
              <w:rPr>
                <w:szCs w:val="24"/>
              </w:rPr>
            </w:pPr>
            <w:r>
              <w:rPr>
                <w:szCs w:val="16"/>
              </w:rPr>
              <w:t>2</w:t>
            </w:r>
          </w:p>
        </w:tc>
        <w:tc>
          <w:tcPr>
            <w:tcW w:w="460"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2</w:t>
            </w:r>
          </w:p>
        </w:tc>
        <w:tc>
          <w:tcPr>
            <w:tcW w:w="851" w:type="dxa"/>
          </w:tcPr>
          <w:p w:rsidR="00AC7E39" w:rsidRDefault="00CA6194">
            <w:pPr>
              <w:jc w:val="center"/>
              <w:rPr>
                <w:szCs w:val="24"/>
              </w:rPr>
            </w:pPr>
            <w:r>
              <w:rPr>
                <w:szCs w:val="16"/>
              </w:rPr>
              <w:t>35</w:t>
            </w:r>
          </w:p>
        </w:tc>
        <w:tc>
          <w:tcPr>
            <w:tcW w:w="1255" w:type="dxa"/>
          </w:tcPr>
          <w:p w:rsidR="00AC7E39" w:rsidRDefault="00CA6194">
            <w:pPr>
              <w:jc w:val="center"/>
              <w:rPr>
                <w:szCs w:val="24"/>
              </w:rPr>
            </w:pPr>
            <w:r>
              <w:rPr>
                <w:szCs w:val="16"/>
              </w:rPr>
              <w:t>4,0</w:t>
            </w:r>
          </w:p>
        </w:tc>
      </w:tr>
      <w:tr w:rsidR="00AC7E39">
        <w:tc>
          <w:tcPr>
            <w:tcW w:w="454" w:type="dxa"/>
          </w:tcPr>
          <w:p w:rsidR="00AC7E39" w:rsidRDefault="00CA6194">
            <w:pPr>
              <w:jc w:val="center"/>
              <w:rPr>
                <w:szCs w:val="24"/>
              </w:rPr>
            </w:pPr>
            <w:r>
              <w:rPr>
                <w:szCs w:val="16"/>
              </w:rPr>
              <w:t>2</w:t>
            </w:r>
          </w:p>
        </w:tc>
        <w:tc>
          <w:tcPr>
            <w:tcW w:w="2126" w:type="dxa"/>
          </w:tcPr>
          <w:p w:rsidR="00AC7E39" w:rsidRDefault="00CA6194">
            <w:pPr>
              <w:jc w:val="both"/>
              <w:rPr>
                <w:szCs w:val="24"/>
              </w:rPr>
            </w:pPr>
            <w:r>
              <w:rPr>
                <w:szCs w:val="16"/>
              </w:rPr>
              <w:t>Открытые склады</w:t>
            </w:r>
          </w:p>
        </w:tc>
        <w:tc>
          <w:tcPr>
            <w:tcW w:w="460" w:type="dxa"/>
          </w:tcPr>
          <w:p w:rsidR="00AC7E39" w:rsidRDefault="00CA6194">
            <w:pPr>
              <w:jc w:val="center"/>
              <w:rPr>
                <w:szCs w:val="24"/>
              </w:rPr>
            </w:pPr>
            <w:r>
              <w:rPr>
                <w:szCs w:val="16"/>
              </w:rPr>
              <w:t>6</w:t>
            </w:r>
          </w:p>
        </w:tc>
        <w:tc>
          <w:tcPr>
            <w:tcW w:w="461" w:type="dxa"/>
          </w:tcPr>
          <w:p w:rsidR="00AC7E39" w:rsidRDefault="00CA6194">
            <w:pPr>
              <w:jc w:val="center"/>
              <w:rPr>
                <w:szCs w:val="24"/>
              </w:rPr>
            </w:pPr>
            <w:r>
              <w:rPr>
                <w:szCs w:val="16"/>
              </w:rPr>
              <w:t>7</w:t>
            </w:r>
          </w:p>
        </w:tc>
        <w:tc>
          <w:tcPr>
            <w:tcW w:w="460" w:type="dxa"/>
          </w:tcPr>
          <w:p w:rsidR="00AC7E39" w:rsidRDefault="00CA6194">
            <w:pPr>
              <w:jc w:val="center"/>
              <w:rPr>
                <w:szCs w:val="24"/>
              </w:rPr>
            </w:pPr>
            <w:r>
              <w:rPr>
                <w:szCs w:val="16"/>
              </w:rPr>
              <w:t>5</w:t>
            </w:r>
          </w:p>
        </w:tc>
        <w:tc>
          <w:tcPr>
            <w:tcW w:w="461" w:type="dxa"/>
          </w:tcPr>
          <w:p w:rsidR="00AC7E39" w:rsidRDefault="00CA6194">
            <w:pPr>
              <w:jc w:val="center"/>
              <w:rPr>
                <w:szCs w:val="24"/>
              </w:rPr>
            </w:pPr>
            <w:r>
              <w:rPr>
                <w:szCs w:val="16"/>
              </w:rPr>
              <w:t>8</w:t>
            </w:r>
          </w:p>
        </w:tc>
        <w:tc>
          <w:tcPr>
            <w:tcW w:w="461" w:type="dxa"/>
          </w:tcPr>
          <w:p w:rsidR="00AC7E39" w:rsidRDefault="00CA6194">
            <w:pPr>
              <w:jc w:val="center"/>
              <w:rPr>
                <w:szCs w:val="24"/>
              </w:rPr>
            </w:pPr>
            <w:r>
              <w:rPr>
                <w:szCs w:val="16"/>
              </w:rPr>
              <w:t>1</w:t>
            </w:r>
          </w:p>
        </w:tc>
        <w:tc>
          <w:tcPr>
            <w:tcW w:w="460"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w:t>
            </w:r>
          </w:p>
        </w:tc>
        <w:tc>
          <w:tcPr>
            <w:tcW w:w="851" w:type="dxa"/>
          </w:tcPr>
          <w:p w:rsidR="00AC7E39" w:rsidRDefault="00CA6194">
            <w:pPr>
              <w:jc w:val="center"/>
              <w:rPr>
                <w:szCs w:val="24"/>
              </w:rPr>
            </w:pPr>
            <w:r>
              <w:rPr>
                <w:szCs w:val="16"/>
              </w:rPr>
              <w:t>27</w:t>
            </w:r>
          </w:p>
        </w:tc>
        <w:tc>
          <w:tcPr>
            <w:tcW w:w="1255" w:type="dxa"/>
          </w:tcPr>
          <w:p w:rsidR="00AC7E39" w:rsidRDefault="00CA6194">
            <w:pPr>
              <w:jc w:val="center"/>
              <w:rPr>
                <w:szCs w:val="24"/>
              </w:rPr>
            </w:pPr>
            <w:r>
              <w:rPr>
                <w:szCs w:val="16"/>
              </w:rPr>
              <w:t>3,0</w:t>
            </w:r>
          </w:p>
        </w:tc>
      </w:tr>
      <w:tr w:rsidR="00AC7E39">
        <w:tc>
          <w:tcPr>
            <w:tcW w:w="454" w:type="dxa"/>
          </w:tcPr>
          <w:p w:rsidR="00AC7E39" w:rsidRDefault="00CA6194">
            <w:pPr>
              <w:jc w:val="center"/>
              <w:rPr>
                <w:szCs w:val="24"/>
              </w:rPr>
            </w:pPr>
            <w:r>
              <w:rPr>
                <w:szCs w:val="16"/>
              </w:rPr>
              <w:t>3</w:t>
            </w:r>
          </w:p>
        </w:tc>
        <w:tc>
          <w:tcPr>
            <w:tcW w:w="2126" w:type="dxa"/>
            <w:vAlign w:val="center"/>
          </w:tcPr>
          <w:p w:rsidR="00AC7E39" w:rsidRDefault="00CA6194">
            <w:pPr>
              <w:jc w:val="both"/>
              <w:rPr>
                <w:szCs w:val="24"/>
              </w:rPr>
            </w:pPr>
            <w:r>
              <w:rPr>
                <w:szCs w:val="16"/>
              </w:rPr>
              <w:t>Производственные здания</w:t>
            </w:r>
          </w:p>
        </w:tc>
        <w:tc>
          <w:tcPr>
            <w:tcW w:w="460" w:type="dxa"/>
          </w:tcPr>
          <w:p w:rsidR="00AC7E39" w:rsidRDefault="00CA6194">
            <w:pPr>
              <w:jc w:val="center"/>
              <w:rPr>
                <w:szCs w:val="24"/>
              </w:rPr>
            </w:pPr>
            <w:r>
              <w:rPr>
                <w:szCs w:val="16"/>
              </w:rPr>
              <w:t>19</w:t>
            </w:r>
          </w:p>
        </w:tc>
        <w:tc>
          <w:tcPr>
            <w:tcW w:w="461" w:type="dxa"/>
          </w:tcPr>
          <w:p w:rsidR="00AC7E39" w:rsidRDefault="00CA6194">
            <w:pPr>
              <w:jc w:val="center"/>
              <w:rPr>
                <w:szCs w:val="24"/>
              </w:rPr>
            </w:pPr>
            <w:r>
              <w:rPr>
                <w:szCs w:val="16"/>
              </w:rPr>
              <w:t>17</w:t>
            </w:r>
          </w:p>
        </w:tc>
        <w:tc>
          <w:tcPr>
            <w:tcW w:w="460" w:type="dxa"/>
          </w:tcPr>
          <w:p w:rsidR="00AC7E39" w:rsidRDefault="00CA6194">
            <w:pPr>
              <w:jc w:val="center"/>
              <w:rPr>
                <w:szCs w:val="24"/>
              </w:rPr>
            </w:pPr>
            <w:r>
              <w:rPr>
                <w:szCs w:val="16"/>
              </w:rPr>
              <w:t>12</w:t>
            </w:r>
          </w:p>
        </w:tc>
        <w:tc>
          <w:tcPr>
            <w:tcW w:w="461" w:type="dxa"/>
          </w:tcPr>
          <w:p w:rsidR="00AC7E39" w:rsidRDefault="00CA6194">
            <w:pPr>
              <w:jc w:val="center"/>
              <w:rPr>
                <w:szCs w:val="24"/>
              </w:rPr>
            </w:pPr>
            <w:r>
              <w:rPr>
                <w:szCs w:val="16"/>
              </w:rPr>
              <w:t>17</w:t>
            </w:r>
          </w:p>
        </w:tc>
        <w:tc>
          <w:tcPr>
            <w:tcW w:w="461" w:type="dxa"/>
          </w:tcPr>
          <w:p w:rsidR="00AC7E39" w:rsidRDefault="00CA6194">
            <w:pPr>
              <w:jc w:val="center"/>
              <w:rPr>
                <w:szCs w:val="24"/>
              </w:rPr>
            </w:pPr>
            <w:r>
              <w:rPr>
                <w:szCs w:val="16"/>
              </w:rPr>
              <w:t>1</w:t>
            </w:r>
          </w:p>
        </w:tc>
        <w:tc>
          <w:tcPr>
            <w:tcW w:w="460" w:type="dxa"/>
          </w:tcPr>
          <w:p w:rsidR="00AC7E39" w:rsidRDefault="00CA6194">
            <w:pPr>
              <w:jc w:val="center"/>
              <w:rPr>
                <w:szCs w:val="24"/>
              </w:rPr>
            </w:pPr>
            <w:r>
              <w:rPr>
                <w:szCs w:val="16"/>
              </w:rPr>
              <w:t>1</w:t>
            </w:r>
          </w:p>
        </w:tc>
        <w:tc>
          <w:tcPr>
            <w:tcW w:w="461"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w:t>
            </w:r>
          </w:p>
        </w:tc>
        <w:tc>
          <w:tcPr>
            <w:tcW w:w="851" w:type="dxa"/>
          </w:tcPr>
          <w:p w:rsidR="00AC7E39" w:rsidRDefault="00CA6194">
            <w:pPr>
              <w:jc w:val="center"/>
              <w:rPr>
                <w:szCs w:val="24"/>
              </w:rPr>
            </w:pPr>
            <w:r>
              <w:rPr>
                <w:szCs w:val="16"/>
              </w:rPr>
              <w:t>67</w:t>
            </w:r>
          </w:p>
        </w:tc>
        <w:tc>
          <w:tcPr>
            <w:tcW w:w="1255" w:type="dxa"/>
          </w:tcPr>
          <w:p w:rsidR="00AC7E39" w:rsidRDefault="00CA6194">
            <w:pPr>
              <w:jc w:val="center"/>
              <w:rPr>
                <w:szCs w:val="24"/>
              </w:rPr>
            </w:pPr>
            <w:r>
              <w:rPr>
                <w:szCs w:val="16"/>
              </w:rPr>
              <w:t>7,5</w:t>
            </w:r>
          </w:p>
        </w:tc>
      </w:tr>
      <w:tr w:rsidR="00AC7E39">
        <w:tc>
          <w:tcPr>
            <w:tcW w:w="454" w:type="dxa"/>
          </w:tcPr>
          <w:p w:rsidR="00AC7E39" w:rsidRDefault="00CA6194">
            <w:pPr>
              <w:jc w:val="center"/>
              <w:rPr>
                <w:szCs w:val="24"/>
              </w:rPr>
            </w:pPr>
            <w:r>
              <w:rPr>
                <w:szCs w:val="16"/>
              </w:rPr>
              <w:t>4</w:t>
            </w:r>
          </w:p>
        </w:tc>
        <w:tc>
          <w:tcPr>
            <w:tcW w:w="2126" w:type="dxa"/>
            <w:vAlign w:val="center"/>
          </w:tcPr>
          <w:p w:rsidR="00AC7E39" w:rsidRDefault="00CA6194">
            <w:pPr>
              <w:jc w:val="both"/>
              <w:rPr>
                <w:szCs w:val="24"/>
              </w:rPr>
            </w:pPr>
            <w:r>
              <w:rPr>
                <w:szCs w:val="16"/>
              </w:rPr>
              <w:t>Служебно-бытовые здания и помещения</w:t>
            </w:r>
          </w:p>
        </w:tc>
        <w:tc>
          <w:tcPr>
            <w:tcW w:w="460" w:type="dxa"/>
          </w:tcPr>
          <w:p w:rsidR="00AC7E39" w:rsidRDefault="00CA6194">
            <w:pPr>
              <w:jc w:val="center"/>
              <w:rPr>
                <w:szCs w:val="24"/>
              </w:rPr>
            </w:pPr>
            <w:r>
              <w:rPr>
                <w:szCs w:val="16"/>
              </w:rPr>
              <w:t>16</w:t>
            </w:r>
          </w:p>
        </w:tc>
        <w:tc>
          <w:tcPr>
            <w:tcW w:w="461" w:type="dxa"/>
          </w:tcPr>
          <w:p w:rsidR="00AC7E39" w:rsidRDefault="00CA6194">
            <w:pPr>
              <w:jc w:val="center"/>
              <w:rPr>
                <w:szCs w:val="24"/>
              </w:rPr>
            </w:pPr>
            <w:r>
              <w:rPr>
                <w:szCs w:val="16"/>
              </w:rPr>
              <w:t>14</w:t>
            </w:r>
          </w:p>
        </w:tc>
        <w:tc>
          <w:tcPr>
            <w:tcW w:w="460" w:type="dxa"/>
          </w:tcPr>
          <w:p w:rsidR="00AC7E39" w:rsidRDefault="00CA6194">
            <w:pPr>
              <w:jc w:val="center"/>
              <w:rPr>
                <w:szCs w:val="24"/>
              </w:rPr>
            </w:pPr>
            <w:r>
              <w:rPr>
                <w:szCs w:val="16"/>
              </w:rPr>
              <w:t>8</w:t>
            </w:r>
          </w:p>
        </w:tc>
        <w:tc>
          <w:tcPr>
            <w:tcW w:w="461" w:type="dxa"/>
          </w:tcPr>
          <w:p w:rsidR="00AC7E39" w:rsidRDefault="00CA6194">
            <w:pPr>
              <w:jc w:val="center"/>
              <w:rPr>
                <w:szCs w:val="24"/>
              </w:rPr>
            </w:pPr>
            <w:r>
              <w:rPr>
                <w:szCs w:val="16"/>
              </w:rPr>
              <w:t>8</w:t>
            </w:r>
          </w:p>
        </w:tc>
        <w:tc>
          <w:tcPr>
            <w:tcW w:w="461" w:type="dxa"/>
          </w:tcPr>
          <w:p w:rsidR="00AC7E39" w:rsidRDefault="00CA6194">
            <w:pPr>
              <w:jc w:val="center"/>
              <w:rPr>
                <w:szCs w:val="24"/>
              </w:rPr>
            </w:pPr>
            <w:r>
              <w:rPr>
                <w:szCs w:val="16"/>
              </w:rPr>
              <w:t>4</w:t>
            </w:r>
          </w:p>
        </w:tc>
        <w:tc>
          <w:tcPr>
            <w:tcW w:w="460" w:type="dxa"/>
          </w:tcPr>
          <w:p w:rsidR="00AC7E39" w:rsidRDefault="00CA6194">
            <w:pPr>
              <w:jc w:val="center"/>
              <w:rPr>
                <w:szCs w:val="24"/>
              </w:rPr>
            </w:pPr>
            <w:r>
              <w:rPr>
                <w:szCs w:val="16"/>
              </w:rPr>
              <w:t>4</w:t>
            </w:r>
          </w:p>
        </w:tc>
        <w:tc>
          <w:tcPr>
            <w:tcW w:w="461" w:type="dxa"/>
          </w:tcPr>
          <w:p w:rsidR="00AC7E39" w:rsidRDefault="00CA6194">
            <w:pPr>
              <w:jc w:val="center"/>
              <w:rPr>
                <w:szCs w:val="24"/>
              </w:rPr>
            </w:pPr>
            <w:r>
              <w:rPr>
                <w:szCs w:val="16"/>
              </w:rPr>
              <w:t>4</w:t>
            </w:r>
          </w:p>
        </w:tc>
        <w:tc>
          <w:tcPr>
            <w:tcW w:w="461" w:type="dxa"/>
          </w:tcPr>
          <w:p w:rsidR="00AC7E39" w:rsidRDefault="00CA6194">
            <w:pPr>
              <w:jc w:val="center"/>
              <w:rPr>
                <w:szCs w:val="24"/>
              </w:rPr>
            </w:pPr>
            <w:r>
              <w:rPr>
                <w:szCs w:val="16"/>
              </w:rPr>
              <w:t>2</w:t>
            </w:r>
          </w:p>
        </w:tc>
        <w:tc>
          <w:tcPr>
            <w:tcW w:w="851" w:type="dxa"/>
          </w:tcPr>
          <w:p w:rsidR="00AC7E39" w:rsidRDefault="00CA6194">
            <w:pPr>
              <w:jc w:val="center"/>
              <w:rPr>
                <w:szCs w:val="24"/>
              </w:rPr>
            </w:pPr>
            <w:r>
              <w:rPr>
                <w:szCs w:val="16"/>
              </w:rPr>
              <w:t>60</w:t>
            </w:r>
          </w:p>
        </w:tc>
        <w:tc>
          <w:tcPr>
            <w:tcW w:w="1255" w:type="dxa"/>
          </w:tcPr>
          <w:p w:rsidR="00AC7E39" w:rsidRDefault="00CA6194">
            <w:pPr>
              <w:jc w:val="center"/>
              <w:rPr>
                <w:szCs w:val="24"/>
              </w:rPr>
            </w:pPr>
            <w:r>
              <w:rPr>
                <w:szCs w:val="16"/>
              </w:rPr>
              <w:t>6,7</w:t>
            </w:r>
          </w:p>
        </w:tc>
      </w:tr>
      <w:tr w:rsidR="00AC7E39">
        <w:tc>
          <w:tcPr>
            <w:tcW w:w="454" w:type="dxa"/>
          </w:tcPr>
          <w:p w:rsidR="00AC7E39" w:rsidRDefault="00CA6194">
            <w:pPr>
              <w:jc w:val="center"/>
              <w:rPr>
                <w:szCs w:val="24"/>
              </w:rPr>
            </w:pPr>
            <w:r>
              <w:rPr>
                <w:szCs w:val="16"/>
              </w:rPr>
              <w:t>5</w:t>
            </w:r>
          </w:p>
        </w:tc>
        <w:tc>
          <w:tcPr>
            <w:tcW w:w="2126" w:type="dxa"/>
            <w:vAlign w:val="center"/>
          </w:tcPr>
          <w:p w:rsidR="00AC7E39" w:rsidRDefault="00CA6194">
            <w:pPr>
              <w:jc w:val="both"/>
              <w:rPr>
                <w:szCs w:val="24"/>
              </w:rPr>
            </w:pPr>
            <w:r>
              <w:rPr>
                <w:szCs w:val="16"/>
              </w:rPr>
              <w:t>Контейнерные площадки</w:t>
            </w:r>
          </w:p>
        </w:tc>
        <w:tc>
          <w:tcPr>
            <w:tcW w:w="460" w:type="dxa"/>
          </w:tcPr>
          <w:p w:rsidR="00AC7E39" w:rsidRDefault="00CA6194">
            <w:pPr>
              <w:jc w:val="center"/>
              <w:rPr>
                <w:szCs w:val="24"/>
              </w:rPr>
            </w:pPr>
            <w:r>
              <w:rPr>
                <w:szCs w:val="16"/>
              </w:rPr>
              <w:t>6</w:t>
            </w:r>
          </w:p>
        </w:tc>
        <w:tc>
          <w:tcPr>
            <w:tcW w:w="461" w:type="dxa"/>
          </w:tcPr>
          <w:p w:rsidR="00AC7E39" w:rsidRDefault="00CA6194">
            <w:pPr>
              <w:jc w:val="center"/>
              <w:rPr>
                <w:szCs w:val="24"/>
              </w:rPr>
            </w:pPr>
            <w:r>
              <w:rPr>
                <w:szCs w:val="16"/>
              </w:rPr>
              <w:t>4</w:t>
            </w:r>
          </w:p>
        </w:tc>
        <w:tc>
          <w:tcPr>
            <w:tcW w:w="460" w:type="dxa"/>
          </w:tcPr>
          <w:p w:rsidR="00AC7E39" w:rsidRDefault="00CA6194">
            <w:pPr>
              <w:jc w:val="center"/>
              <w:rPr>
                <w:szCs w:val="24"/>
              </w:rPr>
            </w:pPr>
            <w:r>
              <w:rPr>
                <w:szCs w:val="16"/>
              </w:rPr>
              <w:t>1</w:t>
            </w:r>
          </w:p>
        </w:tc>
        <w:tc>
          <w:tcPr>
            <w:tcW w:w="461" w:type="dxa"/>
          </w:tcPr>
          <w:p w:rsidR="00AC7E39" w:rsidRDefault="00CA6194">
            <w:pPr>
              <w:jc w:val="center"/>
              <w:rPr>
                <w:szCs w:val="24"/>
              </w:rPr>
            </w:pPr>
            <w:r>
              <w:rPr>
                <w:szCs w:val="16"/>
              </w:rPr>
              <w:t>2</w:t>
            </w:r>
          </w:p>
        </w:tc>
        <w:tc>
          <w:tcPr>
            <w:tcW w:w="461" w:type="dxa"/>
          </w:tcPr>
          <w:p w:rsidR="00AC7E39" w:rsidRDefault="00CA6194">
            <w:pPr>
              <w:jc w:val="center"/>
              <w:rPr>
                <w:szCs w:val="24"/>
              </w:rPr>
            </w:pPr>
            <w:r>
              <w:rPr>
                <w:szCs w:val="16"/>
              </w:rPr>
              <w:t>-</w:t>
            </w:r>
          </w:p>
        </w:tc>
        <w:tc>
          <w:tcPr>
            <w:tcW w:w="460" w:type="dxa"/>
          </w:tcPr>
          <w:p w:rsidR="00AC7E39" w:rsidRDefault="00CA6194">
            <w:pPr>
              <w:jc w:val="center"/>
              <w:rPr>
                <w:szCs w:val="24"/>
              </w:rPr>
            </w:pPr>
            <w:r>
              <w:rPr>
                <w:szCs w:val="16"/>
              </w:rPr>
              <w:t>1</w:t>
            </w:r>
          </w:p>
        </w:tc>
        <w:tc>
          <w:tcPr>
            <w:tcW w:w="461"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1</w:t>
            </w:r>
          </w:p>
        </w:tc>
        <w:tc>
          <w:tcPr>
            <w:tcW w:w="851" w:type="dxa"/>
          </w:tcPr>
          <w:p w:rsidR="00AC7E39" w:rsidRDefault="00CA6194">
            <w:pPr>
              <w:jc w:val="center"/>
              <w:rPr>
                <w:szCs w:val="24"/>
              </w:rPr>
            </w:pPr>
            <w:r>
              <w:rPr>
                <w:szCs w:val="16"/>
              </w:rPr>
              <w:t>15</w:t>
            </w:r>
          </w:p>
        </w:tc>
        <w:tc>
          <w:tcPr>
            <w:tcW w:w="1255" w:type="dxa"/>
          </w:tcPr>
          <w:p w:rsidR="00AC7E39" w:rsidRDefault="00CA6194">
            <w:pPr>
              <w:jc w:val="center"/>
              <w:rPr>
                <w:szCs w:val="24"/>
              </w:rPr>
            </w:pPr>
            <w:r>
              <w:rPr>
                <w:szCs w:val="16"/>
              </w:rPr>
              <w:t>1,7</w:t>
            </w:r>
          </w:p>
        </w:tc>
      </w:tr>
      <w:tr w:rsidR="00AC7E39">
        <w:tc>
          <w:tcPr>
            <w:tcW w:w="454" w:type="dxa"/>
          </w:tcPr>
          <w:p w:rsidR="00AC7E39" w:rsidRDefault="00CA6194">
            <w:pPr>
              <w:jc w:val="center"/>
              <w:rPr>
                <w:szCs w:val="24"/>
              </w:rPr>
            </w:pPr>
            <w:r>
              <w:rPr>
                <w:szCs w:val="16"/>
              </w:rPr>
              <w:t>6</w:t>
            </w:r>
          </w:p>
        </w:tc>
        <w:tc>
          <w:tcPr>
            <w:tcW w:w="2126" w:type="dxa"/>
          </w:tcPr>
          <w:p w:rsidR="00AC7E39" w:rsidRDefault="00CA6194">
            <w:pPr>
              <w:jc w:val="both"/>
              <w:rPr>
                <w:szCs w:val="24"/>
              </w:rPr>
            </w:pPr>
            <w:r>
              <w:rPr>
                <w:szCs w:val="16"/>
              </w:rPr>
              <w:t>Подвижной состав</w:t>
            </w:r>
          </w:p>
        </w:tc>
        <w:tc>
          <w:tcPr>
            <w:tcW w:w="460" w:type="dxa"/>
          </w:tcPr>
          <w:p w:rsidR="00AC7E39" w:rsidRDefault="00CA6194">
            <w:pPr>
              <w:jc w:val="center"/>
              <w:rPr>
                <w:szCs w:val="24"/>
              </w:rPr>
            </w:pPr>
            <w:r>
              <w:rPr>
                <w:szCs w:val="16"/>
              </w:rPr>
              <w:t>174</w:t>
            </w:r>
          </w:p>
        </w:tc>
        <w:tc>
          <w:tcPr>
            <w:tcW w:w="461" w:type="dxa"/>
          </w:tcPr>
          <w:p w:rsidR="00AC7E39" w:rsidRDefault="00CA6194">
            <w:pPr>
              <w:jc w:val="center"/>
              <w:rPr>
                <w:szCs w:val="24"/>
              </w:rPr>
            </w:pPr>
            <w:r>
              <w:rPr>
                <w:szCs w:val="16"/>
              </w:rPr>
              <w:t>142</w:t>
            </w:r>
          </w:p>
        </w:tc>
        <w:tc>
          <w:tcPr>
            <w:tcW w:w="460" w:type="dxa"/>
          </w:tcPr>
          <w:p w:rsidR="00AC7E39" w:rsidRDefault="00CA6194">
            <w:pPr>
              <w:jc w:val="center"/>
              <w:rPr>
                <w:szCs w:val="24"/>
              </w:rPr>
            </w:pPr>
            <w:r>
              <w:rPr>
                <w:szCs w:val="16"/>
              </w:rPr>
              <w:t>105</w:t>
            </w:r>
          </w:p>
        </w:tc>
        <w:tc>
          <w:tcPr>
            <w:tcW w:w="461" w:type="dxa"/>
          </w:tcPr>
          <w:p w:rsidR="00AC7E39" w:rsidRDefault="00CA6194">
            <w:pPr>
              <w:jc w:val="center"/>
              <w:rPr>
                <w:szCs w:val="24"/>
              </w:rPr>
            </w:pPr>
            <w:r>
              <w:rPr>
                <w:szCs w:val="16"/>
              </w:rPr>
              <w:t>46</w:t>
            </w:r>
          </w:p>
        </w:tc>
        <w:tc>
          <w:tcPr>
            <w:tcW w:w="461" w:type="dxa"/>
          </w:tcPr>
          <w:p w:rsidR="00AC7E39" w:rsidRDefault="00CA6194">
            <w:pPr>
              <w:jc w:val="center"/>
              <w:rPr>
                <w:szCs w:val="24"/>
              </w:rPr>
            </w:pPr>
            <w:r>
              <w:rPr>
                <w:szCs w:val="16"/>
              </w:rPr>
              <w:t>62</w:t>
            </w:r>
          </w:p>
        </w:tc>
        <w:tc>
          <w:tcPr>
            <w:tcW w:w="460" w:type="dxa"/>
          </w:tcPr>
          <w:p w:rsidR="00AC7E39" w:rsidRDefault="00CA6194">
            <w:pPr>
              <w:jc w:val="center"/>
              <w:rPr>
                <w:szCs w:val="24"/>
              </w:rPr>
            </w:pPr>
            <w:r>
              <w:rPr>
                <w:szCs w:val="16"/>
              </w:rPr>
              <w:t>58</w:t>
            </w:r>
          </w:p>
        </w:tc>
        <w:tc>
          <w:tcPr>
            <w:tcW w:w="461" w:type="dxa"/>
          </w:tcPr>
          <w:p w:rsidR="00AC7E39" w:rsidRDefault="00CA6194">
            <w:pPr>
              <w:jc w:val="center"/>
              <w:rPr>
                <w:szCs w:val="24"/>
              </w:rPr>
            </w:pPr>
            <w:r>
              <w:rPr>
                <w:szCs w:val="16"/>
              </w:rPr>
              <w:t>31</w:t>
            </w:r>
          </w:p>
        </w:tc>
        <w:tc>
          <w:tcPr>
            <w:tcW w:w="461" w:type="dxa"/>
          </w:tcPr>
          <w:p w:rsidR="00AC7E39" w:rsidRDefault="00CA6194">
            <w:pPr>
              <w:jc w:val="center"/>
              <w:rPr>
                <w:szCs w:val="24"/>
              </w:rPr>
            </w:pPr>
            <w:r>
              <w:rPr>
                <w:szCs w:val="16"/>
              </w:rPr>
              <w:t>50</w:t>
            </w:r>
          </w:p>
        </w:tc>
        <w:tc>
          <w:tcPr>
            <w:tcW w:w="851" w:type="dxa"/>
          </w:tcPr>
          <w:p w:rsidR="00AC7E39" w:rsidRDefault="00CA6194">
            <w:pPr>
              <w:jc w:val="center"/>
              <w:rPr>
                <w:szCs w:val="24"/>
              </w:rPr>
            </w:pPr>
            <w:r>
              <w:rPr>
                <w:szCs w:val="16"/>
              </w:rPr>
              <w:t>668</w:t>
            </w:r>
          </w:p>
        </w:tc>
        <w:tc>
          <w:tcPr>
            <w:tcW w:w="1255" w:type="dxa"/>
          </w:tcPr>
          <w:p w:rsidR="00AC7E39" w:rsidRDefault="00CA6194">
            <w:pPr>
              <w:jc w:val="center"/>
              <w:rPr>
                <w:szCs w:val="24"/>
              </w:rPr>
            </w:pPr>
            <w:r>
              <w:rPr>
                <w:szCs w:val="16"/>
              </w:rPr>
              <w:t>75,1</w:t>
            </w:r>
          </w:p>
        </w:tc>
      </w:tr>
      <w:tr w:rsidR="00AC7E39">
        <w:tc>
          <w:tcPr>
            <w:tcW w:w="454" w:type="dxa"/>
          </w:tcPr>
          <w:p w:rsidR="00AC7E39" w:rsidRDefault="00CA6194">
            <w:pPr>
              <w:jc w:val="center"/>
              <w:rPr>
                <w:szCs w:val="24"/>
              </w:rPr>
            </w:pPr>
            <w:r>
              <w:rPr>
                <w:szCs w:val="16"/>
              </w:rPr>
              <w:t>7</w:t>
            </w:r>
          </w:p>
        </w:tc>
        <w:tc>
          <w:tcPr>
            <w:tcW w:w="2126" w:type="dxa"/>
            <w:vAlign w:val="center"/>
          </w:tcPr>
          <w:p w:rsidR="00AC7E39" w:rsidRDefault="00CA6194">
            <w:pPr>
              <w:jc w:val="both"/>
              <w:rPr>
                <w:szCs w:val="24"/>
              </w:rPr>
            </w:pPr>
            <w:r>
              <w:rPr>
                <w:szCs w:val="16"/>
              </w:rPr>
              <w:t>Погрузочно-разгрузочные машины</w:t>
            </w:r>
          </w:p>
        </w:tc>
        <w:tc>
          <w:tcPr>
            <w:tcW w:w="460" w:type="dxa"/>
          </w:tcPr>
          <w:p w:rsidR="00AC7E39" w:rsidRDefault="00CA6194">
            <w:pPr>
              <w:jc w:val="center"/>
              <w:rPr>
                <w:szCs w:val="24"/>
              </w:rPr>
            </w:pPr>
            <w:r>
              <w:rPr>
                <w:szCs w:val="16"/>
              </w:rPr>
              <w:t>7</w:t>
            </w:r>
          </w:p>
        </w:tc>
        <w:tc>
          <w:tcPr>
            <w:tcW w:w="461" w:type="dxa"/>
          </w:tcPr>
          <w:p w:rsidR="00AC7E39" w:rsidRDefault="00CA6194">
            <w:pPr>
              <w:jc w:val="center"/>
              <w:rPr>
                <w:szCs w:val="24"/>
              </w:rPr>
            </w:pPr>
            <w:r>
              <w:rPr>
                <w:szCs w:val="16"/>
              </w:rPr>
              <w:t>4</w:t>
            </w:r>
          </w:p>
        </w:tc>
        <w:tc>
          <w:tcPr>
            <w:tcW w:w="460" w:type="dxa"/>
          </w:tcPr>
          <w:p w:rsidR="00AC7E39" w:rsidRDefault="00CA6194">
            <w:pPr>
              <w:jc w:val="center"/>
              <w:rPr>
                <w:szCs w:val="24"/>
              </w:rPr>
            </w:pPr>
            <w:r>
              <w:rPr>
                <w:szCs w:val="16"/>
              </w:rPr>
              <w:t>3</w:t>
            </w:r>
          </w:p>
        </w:tc>
        <w:tc>
          <w:tcPr>
            <w:tcW w:w="461" w:type="dxa"/>
          </w:tcPr>
          <w:p w:rsidR="00AC7E39" w:rsidRDefault="00CA6194">
            <w:pPr>
              <w:jc w:val="center"/>
              <w:rPr>
                <w:szCs w:val="24"/>
              </w:rPr>
            </w:pPr>
            <w:r>
              <w:rPr>
                <w:szCs w:val="16"/>
              </w:rPr>
              <w:t>2</w:t>
            </w:r>
          </w:p>
        </w:tc>
        <w:tc>
          <w:tcPr>
            <w:tcW w:w="461" w:type="dxa"/>
          </w:tcPr>
          <w:p w:rsidR="00AC7E39" w:rsidRDefault="00CA6194">
            <w:pPr>
              <w:jc w:val="center"/>
              <w:rPr>
                <w:szCs w:val="24"/>
              </w:rPr>
            </w:pPr>
            <w:r>
              <w:rPr>
                <w:szCs w:val="16"/>
              </w:rPr>
              <w:t>1</w:t>
            </w:r>
          </w:p>
        </w:tc>
        <w:tc>
          <w:tcPr>
            <w:tcW w:w="460" w:type="dxa"/>
          </w:tcPr>
          <w:p w:rsidR="00AC7E39" w:rsidRDefault="00CA6194">
            <w:pPr>
              <w:jc w:val="center"/>
              <w:rPr>
                <w:szCs w:val="24"/>
              </w:rPr>
            </w:pPr>
            <w:r>
              <w:rPr>
                <w:szCs w:val="16"/>
              </w:rPr>
              <w:t>1</w:t>
            </w:r>
          </w:p>
        </w:tc>
        <w:tc>
          <w:tcPr>
            <w:tcW w:w="461" w:type="dxa"/>
          </w:tcPr>
          <w:p w:rsidR="00AC7E39" w:rsidRDefault="00CA6194">
            <w:pPr>
              <w:jc w:val="center"/>
              <w:rPr>
                <w:szCs w:val="24"/>
              </w:rPr>
            </w:pPr>
            <w:r>
              <w:rPr>
                <w:szCs w:val="16"/>
              </w:rPr>
              <w:t>-</w:t>
            </w:r>
          </w:p>
        </w:tc>
        <w:tc>
          <w:tcPr>
            <w:tcW w:w="461" w:type="dxa"/>
          </w:tcPr>
          <w:p w:rsidR="00AC7E39" w:rsidRDefault="00CA6194">
            <w:pPr>
              <w:jc w:val="center"/>
              <w:rPr>
                <w:szCs w:val="24"/>
              </w:rPr>
            </w:pPr>
            <w:r>
              <w:rPr>
                <w:szCs w:val="16"/>
              </w:rPr>
              <w:t>-</w:t>
            </w:r>
          </w:p>
        </w:tc>
        <w:tc>
          <w:tcPr>
            <w:tcW w:w="851" w:type="dxa"/>
          </w:tcPr>
          <w:p w:rsidR="00AC7E39" w:rsidRDefault="00CA6194">
            <w:pPr>
              <w:jc w:val="center"/>
              <w:rPr>
                <w:szCs w:val="24"/>
              </w:rPr>
            </w:pPr>
            <w:r>
              <w:rPr>
                <w:szCs w:val="16"/>
              </w:rPr>
              <w:t>18</w:t>
            </w:r>
          </w:p>
        </w:tc>
        <w:tc>
          <w:tcPr>
            <w:tcW w:w="1255" w:type="dxa"/>
          </w:tcPr>
          <w:p w:rsidR="00AC7E39" w:rsidRDefault="00CA6194">
            <w:pPr>
              <w:jc w:val="center"/>
              <w:rPr>
                <w:szCs w:val="24"/>
              </w:rPr>
            </w:pPr>
            <w:r>
              <w:rPr>
                <w:szCs w:val="16"/>
              </w:rPr>
              <w:t>2,0</w:t>
            </w:r>
          </w:p>
        </w:tc>
      </w:tr>
      <w:tr w:rsidR="00AC7E39">
        <w:tc>
          <w:tcPr>
            <w:tcW w:w="2580" w:type="dxa"/>
            <w:gridSpan w:val="2"/>
          </w:tcPr>
          <w:p w:rsidR="00AC7E39" w:rsidRDefault="00CA6194">
            <w:pPr>
              <w:jc w:val="center"/>
              <w:rPr>
                <w:szCs w:val="24"/>
              </w:rPr>
            </w:pPr>
            <w:r>
              <w:rPr>
                <w:szCs w:val="16"/>
              </w:rPr>
              <w:t>ИТОГО</w:t>
            </w:r>
          </w:p>
        </w:tc>
        <w:tc>
          <w:tcPr>
            <w:tcW w:w="460" w:type="dxa"/>
          </w:tcPr>
          <w:p w:rsidR="00AC7E39" w:rsidRDefault="00CA6194">
            <w:pPr>
              <w:jc w:val="center"/>
              <w:rPr>
                <w:szCs w:val="24"/>
              </w:rPr>
            </w:pPr>
            <w:r>
              <w:rPr>
                <w:szCs w:val="16"/>
              </w:rPr>
              <w:t>239</w:t>
            </w:r>
          </w:p>
        </w:tc>
        <w:tc>
          <w:tcPr>
            <w:tcW w:w="461" w:type="dxa"/>
          </w:tcPr>
          <w:p w:rsidR="00AC7E39" w:rsidRDefault="00CA6194">
            <w:pPr>
              <w:jc w:val="center"/>
              <w:rPr>
                <w:szCs w:val="24"/>
              </w:rPr>
            </w:pPr>
            <w:r>
              <w:rPr>
                <w:szCs w:val="16"/>
              </w:rPr>
              <w:t>197</w:t>
            </w:r>
          </w:p>
        </w:tc>
        <w:tc>
          <w:tcPr>
            <w:tcW w:w="460" w:type="dxa"/>
          </w:tcPr>
          <w:p w:rsidR="00AC7E39" w:rsidRDefault="00CA6194">
            <w:pPr>
              <w:jc w:val="center"/>
              <w:rPr>
                <w:szCs w:val="24"/>
              </w:rPr>
            </w:pPr>
            <w:r>
              <w:rPr>
                <w:szCs w:val="16"/>
              </w:rPr>
              <w:t>140</w:t>
            </w:r>
          </w:p>
        </w:tc>
        <w:tc>
          <w:tcPr>
            <w:tcW w:w="461" w:type="dxa"/>
          </w:tcPr>
          <w:p w:rsidR="00AC7E39" w:rsidRDefault="00CA6194">
            <w:pPr>
              <w:jc w:val="center"/>
              <w:rPr>
                <w:szCs w:val="24"/>
              </w:rPr>
            </w:pPr>
            <w:r>
              <w:rPr>
                <w:szCs w:val="16"/>
              </w:rPr>
              <w:t>88</w:t>
            </w:r>
          </w:p>
        </w:tc>
        <w:tc>
          <w:tcPr>
            <w:tcW w:w="461" w:type="dxa"/>
          </w:tcPr>
          <w:p w:rsidR="00AC7E39" w:rsidRDefault="00CA6194">
            <w:pPr>
              <w:jc w:val="center"/>
              <w:rPr>
                <w:szCs w:val="24"/>
              </w:rPr>
            </w:pPr>
            <w:r>
              <w:rPr>
                <w:szCs w:val="16"/>
              </w:rPr>
              <w:t>71</w:t>
            </w:r>
          </w:p>
        </w:tc>
        <w:tc>
          <w:tcPr>
            <w:tcW w:w="460" w:type="dxa"/>
          </w:tcPr>
          <w:p w:rsidR="00AC7E39" w:rsidRDefault="00CA6194">
            <w:pPr>
              <w:jc w:val="center"/>
              <w:rPr>
                <w:szCs w:val="24"/>
              </w:rPr>
            </w:pPr>
            <w:r>
              <w:rPr>
                <w:szCs w:val="16"/>
              </w:rPr>
              <w:t>65</w:t>
            </w:r>
          </w:p>
        </w:tc>
        <w:tc>
          <w:tcPr>
            <w:tcW w:w="461" w:type="dxa"/>
          </w:tcPr>
          <w:p w:rsidR="00AC7E39" w:rsidRDefault="00CA6194">
            <w:pPr>
              <w:jc w:val="center"/>
              <w:rPr>
                <w:szCs w:val="24"/>
              </w:rPr>
            </w:pPr>
            <w:r>
              <w:rPr>
                <w:szCs w:val="16"/>
              </w:rPr>
              <w:t>35</w:t>
            </w:r>
          </w:p>
        </w:tc>
        <w:tc>
          <w:tcPr>
            <w:tcW w:w="461" w:type="dxa"/>
          </w:tcPr>
          <w:p w:rsidR="00AC7E39" w:rsidRDefault="00CA6194">
            <w:pPr>
              <w:jc w:val="center"/>
              <w:rPr>
                <w:szCs w:val="24"/>
              </w:rPr>
            </w:pPr>
            <w:r>
              <w:rPr>
                <w:szCs w:val="16"/>
              </w:rPr>
              <w:t>55</w:t>
            </w:r>
          </w:p>
        </w:tc>
        <w:tc>
          <w:tcPr>
            <w:tcW w:w="851" w:type="dxa"/>
          </w:tcPr>
          <w:p w:rsidR="00AC7E39" w:rsidRDefault="00CA6194">
            <w:pPr>
              <w:jc w:val="center"/>
              <w:rPr>
                <w:szCs w:val="24"/>
              </w:rPr>
            </w:pPr>
            <w:r>
              <w:rPr>
                <w:szCs w:val="16"/>
              </w:rPr>
              <w:t>890</w:t>
            </w:r>
          </w:p>
        </w:tc>
        <w:tc>
          <w:tcPr>
            <w:tcW w:w="1255" w:type="dxa"/>
          </w:tcPr>
          <w:p w:rsidR="00AC7E39" w:rsidRDefault="00CA6194">
            <w:pPr>
              <w:jc w:val="center"/>
              <w:rPr>
                <w:szCs w:val="24"/>
              </w:rPr>
            </w:pPr>
            <w:r>
              <w:rPr>
                <w:szCs w:val="16"/>
              </w:rPr>
              <w:t>100,0</w:t>
            </w:r>
          </w:p>
        </w:tc>
      </w:tr>
    </w:tbl>
    <w:p w:rsidR="00AC7E39" w:rsidRDefault="00AC7E39">
      <w:pPr>
        <w:ind w:firstLine="284"/>
        <w:jc w:val="both"/>
        <w:rPr>
          <w:szCs w:val="16"/>
        </w:rPr>
      </w:pPr>
    </w:p>
    <w:p w:rsidR="00AC7E39" w:rsidRDefault="00CA6194">
      <w:pPr>
        <w:ind w:firstLine="284"/>
        <w:jc w:val="both"/>
        <w:rPr>
          <w:szCs w:val="24"/>
        </w:rPr>
      </w:pPr>
      <w:r>
        <w:rPr>
          <w:szCs w:val="16"/>
        </w:rPr>
        <w:t>2.1.3. Из 222 случаев пожаров на стационарных объектах 30,2 % составляют пожары в производственных зданиях, 28,0 % - пожары в закрытых и открытых складах, 27,0 % - пожары в служебно-бытовых зданиях и 6,8 % - пожары на контейнерных площадках.</w:t>
      </w:r>
    </w:p>
    <w:p w:rsidR="00AC7E39" w:rsidRDefault="00CA6194">
      <w:pPr>
        <w:ind w:firstLine="284"/>
        <w:jc w:val="both"/>
        <w:rPr>
          <w:szCs w:val="24"/>
        </w:rPr>
      </w:pPr>
      <w:r>
        <w:rPr>
          <w:szCs w:val="16"/>
        </w:rPr>
        <w:t>Основные причины пожаров на стационарных объектах приведены в таблице 2.2.</w:t>
      </w:r>
    </w:p>
    <w:p w:rsidR="00AC7E39" w:rsidRDefault="00AC7E39">
      <w:pPr>
        <w:ind w:firstLine="284"/>
        <w:jc w:val="both"/>
        <w:rPr>
          <w:szCs w:val="16"/>
        </w:rPr>
      </w:pPr>
    </w:p>
    <w:p w:rsidR="00AC7E39" w:rsidRDefault="00CA6194">
      <w:pPr>
        <w:ind w:firstLine="284"/>
        <w:jc w:val="right"/>
        <w:rPr>
          <w:szCs w:val="16"/>
        </w:rPr>
      </w:pPr>
      <w:r>
        <w:rPr>
          <w:szCs w:val="16"/>
        </w:rPr>
        <w:t>Таблица 2.2</w:t>
      </w:r>
    </w:p>
    <w:p w:rsidR="00AC7E39" w:rsidRDefault="00AC7E39">
      <w:pPr>
        <w:ind w:firstLine="284"/>
        <w:jc w:val="both"/>
        <w:rPr>
          <w:szCs w:val="24"/>
        </w:rPr>
      </w:pPr>
    </w:p>
    <w:p w:rsidR="00AC7E39" w:rsidRDefault="00CA6194">
      <w:pPr>
        <w:jc w:val="center"/>
        <w:rPr>
          <w:b/>
          <w:bCs/>
          <w:szCs w:val="16"/>
        </w:rPr>
      </w:pPr>
      <w:r>
        <w:rPr>
          <w:b/>
          <w:bCs/>
          <w:szCs w:val="16"/>
        </w:rPr>
        <w:t>Распределение случаев пожаров по причинам их возникновения на стационарных объектах</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4170"/>
        <w:gridCol w:w="1554"/>
        <w:gridCol w:w="1959"/>
      </w:tblGrid>
      <w:tr w:rsidR="00AC7E39">
        <w:tc>
          <w:tcPr>
            <w:tcW w:w="688" w:type="dxa"/>
            <w:vAlign w:val="center"/>
          </w:tcPr>
          <w:p w:rsidR="00AC7E39" w:rsidRDefault="00CA6194">
            <w:pPr>
              <w:jc w:val="center"/>
              <w:rPr>
                <w:szCs w:val="16"/>
              </w:rPr>
            </w:pPr>
            <w:r>
              <w:rPr>
                <w:szCs w:val="16"/>
              </w:rPr>
              <w:t xml:space="preserve">№ </w:t>
            </w:r>
            <w:proofErr w:type="gramStart"/>
            <w:r>
              <w:rPr>
                <w:szCs w:val="16"/>
              </w:rPr>
              <w:t>п</w:t>
            </w:r>
            <w:proofErr w:type="gramEnd"/>
            <w:r>
              <w:rPr>
                <w:szCs w:val="16"/>
              </w:rPr>
              <w:t>/п</w:t>
            </w:r>
          </w:p>
        </w:tc>
        <w:tc>
          <w:tcPr>
            <w:tcW w:w="4170" w:type="dxa"/>
            <w:vAlign w:val="center"/>
          </w:tcPr>
          <w:p w:rsidR="00AC7E39" w:rsidRDefault="00CA6194">
            <w:pPr>
              <w:jc w:val="center"/>
              <w:rPr>
                <w:szCs w:val="16"/>
              </w:rPr>
            </w:pPr>
            <w:r>
              <w:rPr>
                <w:szCs w:val="16"/>
              </w:rPr>
              <w:t>Наименование подвижного состава</w:t>
            </w:r>
          </w:p>
        </w:tc>
        <w:tc>
          <w:tcPr>
            <w:tcW w:w="1554" w:type="dxa"/>
            <w:vAlign w:val="center"/>
          </w:tcPr>
          <w:p w:rsidR="00AC7E39" w:rsidRDefault="00CA6194">
            <w:pPr>
              <w:jc w:val="center"/>
              <w:rPr>
                <w:szCs w:val="16"/>
              </w:rPr>
            </w:pPr>
            <w:r>
              <w:rPr>
                <w:szCs w:val="16"/>
              </w:rPr>
              <w:t>Количество случаев</w:t>
            </w:r>
          </w:p>
        </w:tc>
        <w:tc>
          <w:tcPr>
            <w:tcW w:w="1959" w:type="dxa"/>
            <w:vAlign w:val="center"/>
          </w:tcPr>
          <w:p w:rsidR="00AC7E39" w:rsidRDefault="00CA6194">
            <w:pPr>
              <w:jc w:val="center"/>
              <w:rPr>
                <w:szCs w:val="16"/>
              </w:rPr>
            </w:pPr>
            <w:r>
              <w:rPr>
                <w:szCs w:val="16"/>
              </w:rPr>
              <w:t>% от общего числа случаев</w:t>
            </w:r>
          </w:p>
        </w:tc>
      </w:tr>
      <w:tr w:rsidR="00AC7E39">
        <w:tc>
          <w:tcPr>
            <w:tcW w:w="688" w:type="dxa"/>
          </w:tcPr>
          <w:p w:rsidR="00AC7E39" w:rsidRDefault="00CA6194">
            <w:pPr>
              <w:jc w:val="center"/>
              <w:rPr>
                <w:szCs w:val="24"/>
              </w:rPr>
            </w:pPr>
            <w:r>
              <w:rPr>
                <w:szCs w:val="16"/>
              </w:rPr>
              <w:t>1</w:t>
            </w:r>
          </w:p>
        </w:tc>
        <w:tc>
          <w:tcPr>
            <w:tcW w:w="4170" w:type="dxa"/>
          </w:tcPr>
          <w:p w:rsidR="00AC7E39" w:rsidRDefault="00CA6194">
            <w:pPr>
              <w:jc w:val="both"/>
              <w:rPr>
                <w:szCs w:val="24"/>
              </w:rPr>
            </w:pPr>
            <w:r>
              <w:rPr>
                <w:szCs w:val="16"/>
              </w:rPr>
              <w:t>Неисправность приборов отопления</w:t>
            </w:r>
          </w:p>
        </w:tc>
        <w:tc>
          <w:tcPr>
            <w:tcW w:w="1554" w:type="dxa"/>
          </w:tcPr>
          <w:p w:rsidR="00AC7E39" w:rsidRDefault="00CA6194">
            <w:pPr>
              <w:jc w:val="center"/>
              <w:rPr>
                <w:szCs w:val="24"/>
              </w:rPr>
            </w:pPr>
            <w:r>
              <w:rPr>
                <w:szCs w:val="16"/>
              </w:rPr>
              <w:t>18</w:t>
            </w:r>
          </w:p>
        </w:tc>
        <w:tc>
          <w:tcPr>
            <w:tcW w:w="1959" w:type="dxa"/>
          </w:tcPr>
          <w:p w:rsidR="00AC7E39" w:rsidRDefault="00CA6194">
            <w:pPr>
              <w:jc w:val="center"/>
              <w:rPr>
                <w:szCs w:val="24"/>
              </w:rPr>
            </w:pPr>
            <w:r>
              <w:rPr>
                <w:szCs w:val="16"/>
              </w:rPr>
              <w:t>8,8</w:t>
            </w:r>
          </w:p>
        </w:tc>
      </w:tr>
      <w:tr w:rsidR="00AC7E39">
        <w:tc>
          <w:tcPr>
            <w:tcW w:w="688" w:type="dxa"/>
          </w:tcPr>
          <w:p w:rsidR="00AC7E39" w:rsidRDefault="00CA6194">
            <w:pPr>
              <w:jc w:val="center"/>
              <w:rPr>
                <w:szCs w:val="24"/>
              </w:rPr>
            </w:pPr>
            <w:r>
              <w:rPr>
                <w:szCs w:val="16"/>
              </w:rPr>
              <w:t>2</w:t>
            </w:r>
          </w:p>
        </w:tc>
        <w:tc>
          <w:tcPr>
            <w:tcW w:w="4170" w:type="dxa"/>
          </w:tcPr>
          <w:p w:rsidR="00AC7E39" w:rsidRDefault="00CA6194">
            <w:pPr>
              <w:jc w:val="both"/>
              <w:rPr>
                <w:szCs w:val="24"/>
              </w:rPr>
            </w:pPr>
            <w:r>
              <w:rPr>
                <w:szCs w:val="16"/>
              </w:rPr>
              <w:t>Неисправность электрооборудования</w:t>
            </w:r>
          </w:p>
        </w:tc>
        <w:tc>
          <w:tcPr>
            <w:tcW w:w="1554" w:type="dxa"/>
          </w:tcPr>
          <w:p w:rsidR="00AC7E39" w:rsidRDefault="00CA6194">
            <w:pPr>
              <w:jc w:val="center"/>
              <w:rPr>
                <w:szCs w:val="24"/>
              </w:rPr>
            </w:pPr>
            <w:r>
              <w:rPr>
                <w:szCs w:val="16"/>
              </w:rPr>
              <w:t>66</w:t>
            </w:r>
          </w:p>
        </w:tc>
        <w:tc>
          <w:tcPr>
            <w:tcW w:w="1959" w:type="dxa"/>
          </w:tcPr>
          <w:p w:rsidR="00AC7E39" w:rsidRDefault="00CA6194">
            <w:pPr>
              <w:jc w:val="center"/>
              <w:rPr>
                <w:szCs w:val="24"/>
              </w:rPr>
            </w:pPr>
            <w:r>
              <w:rPr>
                <w:szCs w:val="16"/>
              </w:rPr>
              <w:t>32,4</w:t>
            </w:r>
          </w:p>
        </w:tc>
      </w:tr>
      <w:tr w:rsidR="00AC7E39">
        <w:trPr>
          <w:cantSplit/>
        </w:trPr>
        <w:tc>
          <w:tcPr>
            <w:tcW w:w="688" w:type="dxa"/>
            <w:vMerge w:val="restart"/>
          </w:tcPr>
          <w:p w:rsidR="00AC7E39" w:rsidRDefault="00CA6194">
            <w:pPr>
              <w:jc w:val="center"/>
              <w:rPr>
                <w:szCs w:val="24"/>
              </w:rPr>
            </w:pPr>
            <w:r>
              <w:rPr>
                <w:szCs w:val="16"/>
              </w:rPr>
              <w:t>3</w:t>
            </w:r>
          </w:p>
        </w:tc>
        <w:tc>
          <w:tcPr>
            <w:tcW w:w="4170" w:type="dxa"/>
          </w:tcPr>
          <w:p w:rsidR="00AC7E39" w:rsidRDefault="00CA6194">
            <w:pPr>
              <w:jc w:val="both"/>
              <w:rPr>
                <w:szCs w:val="24"/>
              </w:rPr>
            </w:pPr>
            <w:r>
              <w:rPr>
                <w:szCs w:val="16"/>
              </w:rPr>
              <w:t>Недосмотр:</w:t>
            </w:r>
          </w:p>
        </w:tc>
        <w:tc>
          <w:tcPr>
            <w:tcW w:w="1554" w:type="dxa"/>
          </w:tcPr>
          <w:p w:rsidR="00AC7E39" w:rsidRDefault="00AC7E39">
            <w:pPr>
              <w:jc w:val="center"/>
              <w:rPr>
                <w:szCs w:val="24"/>
              </w:rPr>
            </w:pPr>
          </w:p>
        </w:tc>
        <w:tc>
          <w:tcPr>
            <w:tcW w:w="1959" w:type="dxa"/>
          </w:tcPr>
          <w:p w:rsidR="00AC7E39" w:rsidRDefault="00AC7E39">
            <w:pPr>
              <w:jc w:val="center"/>
              <w:rPr>
                <w:szCs w:val="24"/>
              </w:rPr>
            </w:pPr>
          </w:p>
        </w:tc>
      </w:tr>
      <w:tr w:rsidR="00AC7E39">
        <w:trPr>
          <w:cantSplit/>
        </w:trPr>
        <w:tc>
          <w:tcPr>
            <w:tcW w:w="688" w:type="dxa"/>
            <w:vMerge/>
          </w:tcPr>
          <w:p w:rsidR="00AC7E39" w:rsidRDefault="00AC7E39">
            <w:pPr>
              <w:jc w:val="center"/>
              <w:rPr>
                <w:szCs w:val="24"/>
              </w:rPr>
            </w:pPr>
          </w:p>
          <w:p w:rsidR="00AC7E39" w:rsidRDefault="00AC7E39">
            <w:pPr>
              <w:jc w:val="center"/>
              <w:rPr>
                <w:szCs w:val="24"/>
              </w:rPr>
            </w:pPr>
          </w:p>
        </w:tc>
        <w:tc>
          <w:tcPr>
            <w:tcW w:w="4170" w:type="dxa"/>
          </w:tcPr>
          <w:p w:rsidR="00AC7E39" w:rsidRDefault="00CA6194">
            <w:pPr>
              <w:ind w:firstLine="284"/>
              <w:jc w:val="both"/>
              <w:rPr>
                <w:szCs w:val="24"/>
              </w:rPr>
            </w:pPr>
            <w:r>
              <w:rPr>
                <w:szCs w:val="16"/>
              </w:rPr>
              <w:t>- за приборами отопления</w:t>
            </w:r>
          </w:p>
        </w:tc>
        <w:tc>
          <w:tcPr>
            <w:tcW w:w="1554" w:type="dxa"/>
          </w:tcPr>
          <w:p w:rsidR="00AC7E39" w:rsidRDefault="00CA6194">
            <w:pPr>
              <w:jc w:val="center"/>
              <w:rPr>
                <w:szCs w:val="24"/>
              </w:rPr>
            </w:pPr>
            <w:r>
              <w:rPr>
                <w:szCs w:val="16"/>
              </w:rPr>
              <w:t>8</w:t>
            </w:r>
          </w:p>
        </w:tc>
        <w:tc>
          <w:tcPr>
            <w:tcW w:w="1959" w:type="dxa"/>
          </w:tcPr>
          <w:p w:rsidR="00AC7E39" w:rsidRDefault="00CA6194">
            <w:pPr>
              <w:jc w:val="center"/>
              <w:rPr>
                <w:szCs w:val="24"/>
              </w:rPr>
            </w:pPr>
            <w:r>
              <w:rPr>
                <w:szCs w:val="16"/>
              </w:rPr>
              <w:t>3,9</w:t>
            </w:r>
          </w:p>
        </w:tc>
      </w:tr>
      <w:tr w:rsidR="00AC7E39">
        <w:trPr>
          <w:cantSplit/>
        </w:trPr>
        <w:tc>
          <w:tcPr>
            <w:tcW w:w="688" w:type="dxa"/>
            <w:vMerge/>
          </w:tcPr>
          <w:p w:rsidR="00AC7E39" w:rsidRDefault="00AC7E39">
            <w:pPr>
              <w:jc w:val="center"/>
              <w:rPr>
                <w:szCs w:val="24"/>
              </w:rPr>
            </w:pPr>
          </w:p>
          <w:p w:rsidR="00AC7E39" w:rsidRDefault="00AC7E39">
            <w:pPr>
              <w:jc w:val="center"/>
              <w:rPr>
                <w:szCs w:val="24"/>
              </w:rPr>
            </w:pPr>
          </w:p>
        </w:tc>
        <w:tc>
          <w:tcPr>
            <w:tcW w:w="4170" w:type="dxa"/>
          </w:tcPr>
          <w:p w:rsidR="00AC7E39" w:rsidRDefault="00CA6194">
            <w:pPr>
              <w:ind w:firstLine="284"/>
              <w:jc w:val="both"/>
              <w:rPr>
                <w:szCs w:val="24"/>
              </w:rPr>
            </w:pPr>
            <w:r>
              <w:rPr>
                <w:szCs w:val="16"/>
              </w:rPr>
              <w:t>- за электроприборами</w:t>
            </w:r>
          </w:p>
        </w:tc>
        <w:tc>
          <w:tcPr>
            <w:tcW w:w="1554" w:type="dxa"/>
          </w:tcPr>
          <w:p w:rsidR="00AC7E39" w:rsidRDefault="00CA6194">
            <w:pPr>
              <w:jc w:val="center"/>
              <w:rPr>
                <w:szCs w:val="24"/>
              </w:rPr>
            </w:pPr>
            <w:r>
              <w:rPr>
                <w:szCs w:val="16"/>
              </w:rPr>
              <w:t>20</w:t>
            </w:r>
          </w:p>
        </w:tc>
        <w:tc>
          <w:tcPr>
            <w:tcW w:w="1959" w:type="dxa"/>
          </w:tcPr>
          <w:p w:rsidR="00AC7E39" w:rsidRDefault="00CA6194">
            <w:pPr>
              <w:jc w:val="center"/>
              <w:rPr>
                <w:szCs w:val="24"/>
              </w:rPr>
            </w:pPr>
            <w:r>
              <w:rPr>
                <w:szCs w:val="16"/>
              </w:rPr>
              <w:t>9,8</w:t>
            </w:r>
          </w:p>
        </w:tc>
      </w:tr>
      <w:tr w:rsidR="00AC7E39">
        <w:tc>
          <w:tcPr>
            <w:tcW w:w="688" w:type="dxa"/>
          </w:tcPr>
          <w:p w:rsidR="00AC7E39" w:rsidRDefault="00CA6194">
            <w:pPr>
              <w:jc w:val="center"/>
              <w:rPr>
                <w:szCs w:val="24"/>
              </w:rPr>
            </w:pPr>
            <w:r>
              <w:rPr>
                <w:szCs w:val="16"/>
              </w:rPr>
              <w:t>4</w:t>
            </w:r>
          </w:p>
        </w:tc>
        <w:tc>
          <w:tcPr>
            <w:tcW w:w="4170" w:type="dxa"/>
          </w:tcPr>
          <w:p w:rsidR="00AC7E39" w:rsidRDefault="00CA6194">
            <w:pPr>
              <w:jc w:val="both"/>
              <w:rPr>
                <w:szCs w:val="24"/>
              </w:rPr>
            </w:pPr>
            <w:r>
              <w:rPr>
                <w:szCs w:val="16"/>
              </w:rPr>
              <w:t>Искры сварки</w:t>
            </w:r>
          </w:p>
        </w:tc>
        <w:tc>
          <w:tcPr>
            <w:tcW w:w="1554" w:type="dxa"/>
          </w:tcPr>
          <w:p w:rsidR="00AC7E39" w:rsidRDefault="00CA6194">
            <w:pPr>
              <w:jc w:val="center"/>
              <w:rPr>
                <w:szCs w:val="24"/>
              </w:rPr>
            </w:pPr>
            <w:r>
              <w:rPr>
                <w:szCs w:val="16"/>
              </w:rPr>
              <w:t>12</w:t>
            </w:r>
          </w:p>
        </w:tc>
        <w:tc>
          <w:tcPr>
            <w:tcW w:w="1959" w:type="dxa"/>
          </w:tcPr>
          <w:p w:rsidR="00AC7E39" w:rsidRDefault="00CA6194">
            <w:pPr>
              <w:jc w:val="center"/>
              <w:rPr>
                <w:szCs w:val="24"/>
              </w:rPr>
            </w:pPr>
            <w:r>
              <w:rPr>
                <w:szCs w:val="16"/>
              </w:rPr>
              <w:t>5,9</w:t>
            </w:r>
          </w:p>
        </w:tc>
      </w:tr>
      <w:tr w:rsidR="00AC7E39">
        <w:tc>
          <w:tcPr>
            <w:tcW w:w="688" w:type="dxa"/>
          </w:tcPr>
          <w:p w:rsidR="00AC7E39" w:rsidRDefault="00CA6194">
            <w:pPr>
              <w:jc w:val="center"/>
              <w:rPr>
                <w:szCs w:val="24"/>
              </w:rPr>
            </w:pPr>
            <w:r>
              <w:rPr>
                <w:szCs w:val="16"/>
              </w:rPr>
              <w:t>5</w:t>
            </w:r>
          </w:p>
        </w:tc>
        <w:tc>
          <w:tcPr>
            <w:tcW w:w="4170" w:type="dxa"/>
          </w:tcPr>
          <w:p w:rsidR="00AC7E39" w:rsidRDefault="00CA6194">
            <w:pPr>
              <w:jc w:val="both"/>
              <w:rPr>
                <w:szCs w:val="24"/>
              </w:rPr>
            </w:pPr>
            <w:r>
              <w:rPr>
                <w:szCs w:val="16"/>
              </w:rPr>
              <w:t>Неосторожное обращение с огнем</w:t>
            </w:r>
          </w:p>
        </w:tc>
        <w:tc>
          <w:tcPr>
            <w:tcW w:w="1554" w:type="dxa"/>
          </w:tcPr>
          <w:p w:rsidR="00AC7E39" w:rsidRDefault="00CA6194">
            <w:pPr>
              <w:jc w:val="center"/>
              <w:rPr>
                <w:szCs w:val="24"/>
              </w:rPr>
            </w:pPr>
            <w:r>
              <w:rPr>
                <w:szCs w:val="16"/>
              </w:rPr>
              <w:t>54</w:t>
            </w:r>
          </w:p>
        </w:tc>
        <w:tc>
          <w:tcPr>
            <w:tcW w:w="1959" w:type="dxa"/>
          </w:tcPr>
          <w:p w:rsidR="00AC7E39" w:rsidRDefault="00CA6194">
            <w:pPr>
              <w:jc w:val="center"/>
              <w:rPr>
                <w:szCs w:val="24"/>
              </w:rPr>
            </w:pPr>
            <w:r>
              <w:rPr>
                <w:szCs w:val="16"/>
              </w:rPr>
              <w:t>26,4</w:t>
            </w:r>
          </w:p>
        </w:tc>
      </w:tr>
      <w:tr w:rsidR="00AC7E39">
        <w:tc>
          <w:tcPr>
            <w:tcW w:w="688" w:type="dxa"/>
          </w:tcPr>
          <w:p w:rsidR="00AC7E39" w:rsidRDefault="00CA6194">
            <w:pPr>
              <w:jc w:val="center"/>
              <w:rPr>
                <w:szCs w:val="24"/>
              </w:rPr>
            </w:pPr>
            <w:r>
              <w:rPr>
                <w:szCs w:val="16"/>
              </w:rPr>
              <w:t>6</w:t>
            </w:r>
          </w:p>
        </w:tc>
        <w:tc>
          <w:tcPr>
            <w:tcW w:w="4170" w:type="dxa"/>
          </w:tcPr>
          <w:p w:rsidR="00AC7E39" w:rsidRDefault="00CA6194">
            <w:pPr>
              <w:jc w:val="both"/>
              <w:rPr>
                <w:szCs w:val="24"/>
              </w:rPr>
            </w:pPr>
            <w:r>
              <w:rPr>
                <w:szCs w:val="16"/>
              </w:rPr>
              <w:t>Поджог</w:t>
            </w:r>
          </w:p>
        </w:tc>
        <w:tc>
          <w:tcPr>
            <w:tcW w:w="1554" w:type="dxa"/>
          </w:tcPr>
          <w:p w:rsidR="00AC7E39" w:rsidRDefault="00CA6194">
            <w:pPr>
              <w:jc w:val="center"/>
              <w:rPr>
                <w:szCs w:val="24"/>
              </w:rPr>
            </w:pPr>
            <w:r>
              <w:rPr>
                <w:szCs w:val="16"/>
              </w:rPr>
              <w:t>12</w:t>
            </w:r>
          </w:p>
        </w:tc>
        <w:tc>
          <w:tcPr>
            <w:tcW w:w="1959" w:type="dxa"/>
          </w:tcPr>
          <w:p w:rsidR="00AC7E39" w:rsidRDefault="00CA6194">
            <w:pPr>
              <w:jc w:val="center"/>
              <w:rPr>
                <w:szCs w:val="24"/>
              </w:rPr>
            </w:pPr>
            <w:r>
              <w:rPr>
                <w:szCs w:val="16"/>
              </w:rPr>
              <w:t>5,9</w:t>
            </w:r>
          </w:p>
        </w:tc>
      </w:tr>
      <w:tr w:rsidR="00AC7E39">
        <w:tc>
          <w:tcPr>
            <w:tcW w:w="688" w:type="dxa"/>
          </w:tcPr>
          <w:p w:rsidR="00AC7E39" w:rsidRDefault="00CA6194">
            <w:pPr>
              <w:jc w:val="center"/>
              <w:rPr>
                <w:szCs w:val="24"/>
              </w:rPr>
            </w:pPr>
            <w:r>
              <w:rPr>
                <w:szCs w:val="16"/>
              </w:rPr>
              <w:t>7</w:t>
            </w:r>
          </w:p>
        </w:tc>
        <w:tc>
          <w:tcPr>
            <w:tcW w:w="4170" w:type="dxa"/>
          </w:tcPr>
          <w:p w:rsidR="00AC7E39" w:rsidRDefault="00CA6194">
            <w:pPr>
              <w:jc w:val="both"/>
              <w:rPr>
                <w:szCs w:val="24"/>
              </w:rPr>
            </w:pPr>
            <w:r>
              <w:rPr>
                <w:szCs w:val="16"/>
              </w:rPr>
              <w:t>Прочие*</w:t>
            </w:r>
          </w:p>
        </w:tc>
        <w:tc>
          <w:tcPr>
            <w:tcW w:w="1554" w:type="dxa"/>
          </w:tcPr>
          <w:p w:rsidR="00AC7E39" w:rsidRDefault="00CA6194">
            <w:pPr>
              <w:jc w:val="center"/>
              <w:rPr>
                <w:szCs w:val="24"/>
              </w:rPr>
            </w:pPr>
            <w:r>
              <w:rPr>
                <w:szCs w:val="16"/>
              </w:rPr>
              <w:t>14</w:t>
            </w:r>
          </w:p>
        </w:tc>
        <w:tc>
          <w:tcPr>
            <w:tcW w:w="1959" w:type="dxa"/>
          </w:tcPr>
          <w:p w:rsidR="00AC7E39" w:rsidRDefault="00CA6194">
            <w:pPr>
              <w:jc w:val="center"/>
              <w:rPr>
                <w:szCs w:val="24"/>
              </w:rPr>
            </w:pPr>
            <w:r>
              <w:rPr>
                <w:szCs w:val="16"/>
              </w:rPr>
              <w:t>6,9</w:t>
            </w:r>
          </w:p>
        </w:tc>
      </w:tr>
      <w:tr w:rsidR="00AC7E39">
        <w:tc>
          <w:tcPr>
            <w:tcW w:w="4858" w:type="dxa"/>
            <w:gridSpan w:val="2"/>
          </w:tcPr>
          <w:p w:rsidR="00AC7E39" w:rsidRDefault="00CA6194">
            <w:pPr>
              <w:jc w:val="center"/>
              <w:rPr>
                <w:szCs w:val="24"/>
              </w:rPr>
            </w:pPr>
            <w:r>
              <w:rPr>
                <w:szCs w:val="16"/>
              </w:rPr>
              <w:t>ИТОГО</w:t>
            </w:r>
          </w:p>
        </w:tc>
        <w:tc>
          <w:tcPr>
            <w:tcW w:w="1554" w:type="dxa"/>
          </w:tcPr>
          <w:p w:rsidR="00AC7E39" w:rsidRDefault="00CA6194">
            <w:pPr>
              <w:jc w:val="center"/>
              <w:rPr>
                <w:szCs w:val="24"/>
              </w:rPr>
            </w:pPr>
            <w:r>
              <w:rPr>
                <w:szCs w:val="16"/>
              </w:rPr>
              <w:t>204</w:t>
            </w:r>
          </w:p>
        </w:tc>
        <w:tc>
          <w:tcPr>
            <w:tcW w:w="1959" w:type="dxa"/>
          </w:tcPr>
          <w:p w:rsidR="00AC7E39" w:rsidRDefault="00CA6194">
            <w:pPr>
              <w:jc w:val="center"/>
              <w:rPr>
                <w:szCs w:val="24"/>
              </w:rPr>
            </w:pPr>
            <w:r>
              <w:rPr>
                <w:szCs w:val="16"/>
              </w:rPr>
              <w:t>100,0</w:t>
            </w:r>
          </w:p>
        </w:tc>
      </w:tr>
    </w:tbl>
    <w:p w:rsidR="00AC7E39" w:rsidRDefault="00CA6194">
      <w:pPr>
        <w:ind w:firstLine="284"/>
        <w:jc w:val="both"/>
        <w:rPr>
          <w:szCs w:val="16"/>
        </w:rPr>
      </w:pPr>
      <w:r>
        <w:rPr>
          <w:szCs w:val="16"/>
        </w:rPr>
        <w:t>_________________</w:t>
      </w:r>
    </w:p>
    <w:p w:rsidR="00AC7E39" w:rsidRDefault="00CA6194">
      <w:pPr>
        <w:ind w:firstLine="284"/>
        <w:jc w:val="both"/>
        <w:rPr>
          <w:sz w:val="18"/>
          <w:szCs w:val="24"/>
        </w:rPr>
      </w:pPr>
      <w:r>
        <w:rPr>
          <w:sz w:val="18"/>
          <w:szCs w:val="16"/>
        </w:rPr>
        <w:t xml:space="preserve">* </w:t>
      </w:r>
      <w:r>
        <w:rPr>
          <w:bCs/>
          <w:sz w:val="18"/>
          <w:szCs w:val="16"/>
        </w:rPr>
        <w:t xml:space="preserve">Примечание. </w:t>
      </w:r>
      <w:r>
        <w:rPr>
          <w:sz w:val="18"/>
          <w:szCs w:val="16"/>
        </w:rPr>
        <w:t>Из 14 случаев пожаров 6 произошло от искр автопогрузчика, 6 - вследствие короткого замыкания аккумуляторных батарей, находящихся в контейнерах.</w:t>
      </w:r>
    </w:p>
    <w:p w:rsidR="00AC7E39" w:rsidRDefault="00AC7E39">
      <w:pPr>
        <w:ind w:firstLine="284"/>
        <w:jc w:val="both"/>
        <w:rPr>
          <w:szCs w:val="16"/>
        </w:rPr>
      </w:pPr>
    </w:p>
    <w:p w:rsidR="00AC7E39" w:rsidRDefault="00CA6194">
      <w:pPr>
        <w:ind w:firstLine="284"/>
        <w:jc w:val="both"/>
        <w:rPr>
          <w:szCs w:val="24"/>
        </w:rPr>
      </w:pPr>
      <w:r>
        <w:rPr>
          <w:szCs w:val="16"/>
        </w:rPr>
        <w:t>Из таблицы 2.2 видно, что 32,4 % случаев пожаров (одна треть от общего числа) возникли из-за неисправности электрооборудования. Если же учесть недосмотр за электроприборами, то более 40,0 % случаев пожаров произошло из-за нарушения правил устройства и технической эксплуатации электроустановок. К этой группе причин пожаров относятся следующие причины:</w:t>
      </w:r>
    </w:p>
    <w:p w:rsidR="00AC7E39" w:rsidRDefault="00CA6194">
      <w:pPr>
        <w:ind w:firstLine="284"/>
        <w:jc w:val="both"/>
        <w:rPr>
          <w:szCs w:val="24"/>
        </w:rPr>
      </w:pPr>
      <w:r>
        <w:rPr>
          <w:szCs w:val="16"/>
        </w:rPr>
        <w:t>- неправильное определение взрывной или пожарной опасности зон, для которых подбираются те или иные установки при проектировании систем электроснабжения;</w:t>
      </w:r>
    </w:p>
    <w:p w:rsidR="00AC7E39" w:rsidRDefault="00CA6194">
      <w:pPr>
        <w:ind w:firstLine="284"/>
        <w:jc w:val="both"/>
        <w:rPr>
          <w:szCs w:val="24"/>
        </w:rPr>
      </w:pPr>
      <w:r>
        <w:rPr>
          <w:szCs w:val="16"/>
        </w:rPr>
        <w:t xml:space="preserve">- отклонение от проектов </w:t>
      </w:r>
      <w:proofErr w:type="spellStart"/>
      <w:r>
        <w:rPr>
          <w:szCs w:val="16"/>
        </w:rPr>
        <w:t>электросистем</w:t>
      </w:r>
      <w:proofErr w:type="spellEnd"/>
      <w:r>
        <w:rPr>
          <w:szCs w:val="16"/>
        </w:rPr>
        <w:t xml:space="preserve"> при подборе и установке предохранительных и защитных устрой</w:t>
      </w:r>
      <w:proofErr w:type="gramStart"/>
      <w:r>
        <w:rPr>
          <w:szCs w:val="16"/>
        </w:rPr>
        <w:t>ств пр</w:t>
      </w:r>
      <w:proofErr w:type="gramEnd"/>
      <w:r>
        <w:rPr>
          <w:szCs w:val="16"/>
        </w:rPr>
        <w:t>и монтаже электроустановок;</w:t>
      </w:r>
    </w:p>
    <w:p w:rsidR="00AC7E39" w:rsidRDefault="00CA6194">
      <w:pPr>
        <w:ind w:firstLine="284"/>
        <w:jc w:val="both"/>
        <w:rPr>
          <w:szCs w:val="24"/>
        </w:rPr>
      </w:pPr>
      <w:proofErr w:type="gramStart"/>
      <w:r>
        <w:rPr>
          <w:szCs w:val="16"/>
        </w:rPr>
        <w:t xml:space="preserve">- нарушение правил технической эксплуатации электроустановок - короткое замыкание токопроводящих элементов, перегрузка электродвигателей и других установок, нагрев и воспламенение изоляции электропроводов из-за образования большого переходного сопротивления в местах их соединения, электрическая дуга и искрение, нагрев строительных конструкций и отделочных материалов при переходе (выносе) на них электрического напряжения из-за разрушения при старении или перетирании </w:t>
      </w:r>
      <w:proofErr w:type="spellStart"/>
      <w:r>
        <w:rPr>
          <w:szCs w:val="16"/>
        </w:rPr>
        <w:t>электроизоляции</w:t>
      </w:r>
      <w:proofErr w:type="spellEnd"/>
      <w:r>
        <w:rPr>
          <w:szCs w:val="16"/>
        </w:rPr>
        <w:t xml:space="preserve"> провода, превышение сетевого напряжения, установка (замена) предохранительных устройств</w:t>
      </w:r>
      <w:proofErr w:type="gramEnd"/>
      <w:r>
        <w:rPr>
          <w:szCs w:val="16"/>
        </w:rPr>
        <w:t xml:space="preserve"> и аппаратов защиты с завышенным током срабатывания или некалиброванными вставками;</w:t>
      </w:r>
    </w:p>
    <w:p w:rsidR="00AC7E39" w:rsidRDefault="00CA6194">
      <w:pPr>
        <w:ind w:firstLine="284"/>
        <w:jc w:val="both"/>
        <w:rPr>
          <w:szCs w:val="24"/>
        </w:rPr>
      </w:pPr>
      <w:r>
        <w:rPr>
          <w:szCs w:val="16"/>
        </w:rPr>
        <w:t>- неисправность и нарушение правил эксплуатации компьютеров, электробытовых приборов, освещения и т.п.</w:t>
      </w:r>
    </w:p>
    <w:p w:rsidR="00AC7E39" w:rsidRDefault="00CA6194">
      <w:pPr>
        <w:ind w:firstLine="284"/>
        <w:jc w:val="both"/>
        <w:rPr>
          <w:szCs w:val="24"/>
        </w:rPr>
      </w:pPr>
      <w:r>
        <w:rPr>
          <w:szCs w:val="16"/>
        </w:rPr>
        <w:t>Значительное количество пожаров произошло из-за неосторожного обращения с огнем. По этой причине произошло 26,4 % случаев пожаров от общего их числа на стационарных объектах. К этой группе причин пожаров относятся следующие подгруппы:</w:t>
      </w:r>
    </w:p>
    <w:p w:rsidR="00AC7E39" w:rsidRDefault="00CA6194">
      <w:pPr>
        <w:ind w:firstLine="284"/>
        <w:jc w:val="both"/>
        <w:rPr>
          <w:szCs w:val="24"/>
        </w:rPr>
      </w:pPr>
      <w:r>
        <w:rPr>
          <w:szCs w:val="16"/>
        </w:rPr>
        <w:t>- курение в неустановленном месте, попадание непотушенных спичек и окурков в горючую среду, занос или переброска ветром, воздушными потоками, образующимися от вентиляционных установок, тлеющих окурков на горючие материалы и вещества;</w:t>
      </w:r>
    </w:p>
    <w:p w:rsidR="00AC7E39" w:rsidRDefault="00CA6194">
      <w:pPr>
        <w:ind w:firstLine="284"/>
        <w:jc w:val="both"/>
        <w:rPr>
          <w:szCs w:val="24"/>
        </w:rPr>
      </w:pPr>
      <w:r>
        <w:rPr>
          <w:szCs w:val="16"/>
        </w:rPr>
        <w:t>- использование открытого огня (отогревание замерзших труб водоснабжения, холодных двигателей автотехники горящими паяльными лампами, факелами, кострами), применение костров для оттаивания промерзшего грунта вблизи сгораемых строений и другие.</w:t>
      </w:r>
    </w:p>
    <w:p w:rsidR="00AC7E39" w:rsidRDefault="00CA6194">
      <w:pPr>
        <w:ind w:firstLine="284"/>
        <w:jc w:val="both"/>
        <w:rPr>
          <w:szCs w:val="24"/>
        </w:rPr>
      </w:pPr>
      <w:r>
        <w:rPr>
          <w:szCs w:val="16"/>
        </w:rPr>
        <w:t>Третье место занимает группа причин пожаров, возникших из-за неправильного устройства и неисправности приборов отопления и нарушения правил пожарной безопасности (ППБ) при их эксплуатации. От этой группы причин произошло 12,7 % случаев пожаров. В нее вошли следующие подгруппы причин пожаров:</w:t>
      </w:r>
    </w:p>
    <w:p w:rsidR="00AC7E39" w:rsidRDefault="00CA6194">
      <w:pPr>
        <w:ind w:firstLine="284"/>
        <w:jc w:val="both"/>
        <w:rPr>
          <w:szCs w:val="24"/>
        </w:rPr>
      </w:pPr>
      <w:proofErr w:type="gramStart"/>
      <w:r>
        <w:rPr>
          <w:szCs w:val="16"/>
        </w:rPr>
        <w:t xml:space="preserve">- нарушение требований строительных норм и правил в части ограниченного применения печного отопления в производственных зданиях, служебно-бытовых зданиях и помещениях и необеспечение его безопасности при проектировании: отсутствие необходимых </w:t>
      </w:r>
      <w:proofErr w:type="spellStart"/>
      <w:r>
        <w:rPr>
          <w:szCs w:val="16"/>
        </w:rPr>
        <w:t>отступок</w:t>
      </w:r>
      <w:proofErr w:type="spellEnd"/>
      <w:r>
        <w:rPr>
          <w:szCs w:val="16"/>
        </w:rPr>
        <w:t xml:space="preserve"> и разделок топочных пространств печей и дымоходов от сгораемых конструкций, устройство печей на недостаточно жестких или сгораемых основаниях, использование в качестве дымоходов вентиляционных каналов, асбестоцементных труб, в которых при высоких температурах образуются</w:t>
      </w:r>
      <w:proofErr w:type="gramEnd"/>
      <w:r>
        <w:rPr>
          <w:szCs w:val="16"/>
        </w:rPr>
        <w:t xml:space="preserve"> трещины и сквозные отверстия;</w:t>
      </w:r>
    </w:p>
    <w:p w:rsidR="00AC7E39" w:rsidRDefault="00CA6194">
      <w:pPr>
        <w:ind w:firstLine="284"/>
        <w:jc w:val="both"/>
        <w:rPr>
          <w:szCs w:val="24"/>
        </w:rPr>
      </w:pPr>
      <w:r>
        <w:rPr>
          <w:szCs w:val="16"/>
        </w:rPr>
        <w:t xml:space="preserve">- нарушение ППБ при эксплуатации печей и дымоходов: отсутствие </w:t>
      </w:r>
      <w:proofErr w:type="gramStart"/>
      <w:r>
        <w:rPr>
          <w:szCs w:val="16"/>
        </w:rPr>
        <w:t>контроля за</w:t>
      </w:r>
      <w:proofErr w:type="gramEnd"/>
      <w:r>
        <w:rPr>
          <w:szCs w:val="16"/>
        </w:rPr>
        <w:t xml:space="preserve"> их исправностью, перекал печей и дымоходов при продолжительной топке, несвоевременная очистка дымоходов от сажи, применение для растопки печей легковоспламеняющихся и горючих жидкостей (ЛВЖ и ГЖ), оставление без присмотра топящихся печей на длительное время.</w:t>
      </w:r>
    </w:p>
    <w:p w:rsidR="00AC7E39" w:rsidRDefault="00CA6194">
      <w:pPr>
        <w:ind w:firstLine="284"/>
        <w:jc w:val="both"/>
        <w:rPr>
          <w:szCs w:val="24"/>
        </w:rPr>
      </w:pPr>
      <w:r>
        <w:rPr>
          <w:szCs w:val="16"/>
        </w:rPr>
        <w:t xml:space="preserve">Другие причины распределились следующим образом: 6,9 % случаев пожаров возникло в результате поджога, 5,9 % - из-за нарушения ППБ при проведении сварочных работ. В группу </w:t>
      </w:r>
      <w:r w:rsidR="00123090">
        <w:rPr>
          <w:szCs w:val="16"/>
        </w:rPr>
        <w:t>«</w:t>
      </w:r>
      <w:r>
        <w:rPr>
          <w:szCs w:val="16"/>
        </w:rPr>
        <w:t>прочие</w:t>
      </w:r>
      <w:r w:rsidR="00123090">
        <w:rPr>
          <w:szCs w:val="16"/>
        </w:rPr>
        <w:t>»</w:t>
      </w:r>
      <w:r>
        <w:rPr>
          <w:szCs w:val="16"/>
        </w:rPr>
        <w:t xml:space="preserve"> причины (6,9 % от общего их числа) вошли причины пожаров, которые не имеют кода согласно </w:t>
      </w:r>
      <w:r w:rsidR="00123090">
        <w:rPr>
          <w:szCs w:val="16"/>
        </w:rPr>
        <w:t>«</w:t>
      </w:r>
      <w:r>
        <w:rPr>
          <w:szCs w:val="16"/>
        </w:rPr>
        <w:t>Инструкции по служебному расследованию, учету пожаров и последствий от них на железнодорожном транспорте</w:t>
      </w:r>
      <w:r w:rsidR="00123090">
        <w:rPr>
          <w:szCs w:val="16"/>
        </w:rPr>
        <w:t>»</w:t>
      </w:r>
      <w:r>
        <w:rPr>
          <w:szCs w:val="16"/>
        </w:rPr>
        <w:t xml:space="preserve"> (ЦУО/130). К ним относятся 2,7 % случаев пожаров, произошедших от искр автопогрузчиков при проведении погрузочно-разгрузочных работ в закрытых складах и на платформах складов и 2,7 % случаев пожаров вследствие короткого замыкания аккумуляторных батарей, находящихся в контейнерах на контейнерной площадке.</w:t>
      </w:r>
    </w:p>
    <w:p w:rsidR="00AC7E39" w:rsidRDefault="00CA6194">
      <w:pPr>
        <w:ind w:firstLine="284"/>
        <w:jc w:val="both"/>
        <w:rPr>
          <w:szCs w:val="16"/>
        </w:rPr>
      </w:pPr>
      <w:r>
        <w:rPr>
          <w:szCs w:val="16"/>
        </w:rPr>
        <w:t>2.1.4. Как уже упоминалось, что 75,0 % случаев пожаров произошло в подвижном составе. Распределение случаев пожаров по виду подвижного состава приведено в таблице 2.3.</w:t>
      </w:r>
    </w:p>
    <w:p w:rsidR="00AC7E39" w:rsidRDefault="00AC7E39">
      <w:pPr>
        <w:ind w:firstLine="284"/>
        <w:jc w:val="both"/>
        <w:rPr>
          <w:szCs w:val="24"/>
        </w:rPr>
      </w:pPr>
    </w:p>
    <w:p w:rsidR="00AC7E39" w:rsidRDefault="00CA6194">
      <w:pPr>
        <w:ind w:firstLine="284"/>
        <w:jc w:val="right"/>
        <w:rPr>
          <w:szCs w:val="16"/>
        </w:rPr>
      </w:pPr>
      <w:r>
        <w:rPr>
          <w:szCs w:val="16"/>
        </w:rPr>
        <w:t>Таблица 2.3</w:t>
      </w:r>
    </w:p>
    <w:p w:rsidR="00AC7E39" w:rsidRDefault="00AC7E39">
      <w:pPr>
        <w:ind w:firstLine="284"/>
        <w:jc w:val="both"/>
        <w:rPr>
          <w:szCs w:val="16"/>
        </w:rPr>
      </w:pPr>
    </w:p>
    <w:p w:rsidR="00AC7E39" w:rsidRDefault="00CA6194">
      <w:pPr>
        <w:jc w:val="center"/>
        <w:rPr>
          <w:b/>
          <w:bCs/>
          <w:szCs w:val="16"/>
        </w:rPr>
      </w:pPr>
      <w:r>
        <w:rPr>
          <w:b/>
          <w:bCs/>
          <w:szCs w:val="16"/>
        </w:rPr>
        <w:t>Распределение случаев пожаров по виду грузового подвижного состава</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4333"/>
        <w:gridCol w:w="1581"/>
        <w:gridCol w:w="2003"/>
      </w:tblGrid>
      <w:tr w:rsidR="00AC7E39">
        <w:tc>
          <w:tcPr>
            <w:tcW w:w="454" w:type="dxa"/>
            <w:vAlign w:val="center"/>
          </w:tcPr>
          <w:p w:rsidR="00AC7E39" w:rsidRDefault="00CA6194">
            <w:pPr>
              <w:jc w:val="center"/>
              <w:rPr>
                <w:szCs w:val="24"/>
              </w:rPr>
            </w:pPr>
            <w:r>
              <w:rPr>
                <w:szCs w:val="16"/>
              </w:rPr>
              <w:t xml:space="preserve">№ </w:t>
            </w:r>
            <w:proofErr w:type="gramStart"/>
            <w:r>
              <w:rPr>
                <w:szCs w:val="16"/>
              </w:rPr>
              <w:lastRenderedPageBreak/>
              <w:t>п</w:t>
            </w:r>
            <w:proofErr w:type="gramEnd"/>
            <w:r>
              <w:rPr>
                <w:szCs w:val="16"/>
              </w:rPr>
              <w:t>/п</w:t>
            </w:r>
          </w:p>
        </w:tc>
        <w:tc>
          <w:tcPr>
            <w:tcW w:w="4333" w:type="dxa"/>
            <w:tcBorders>
              <w:bottom w:val="single" w:sz="4" w:space="0" w:color="auto"/>
            </w:tcBorders>
            <w:vAlign w:val="center"/>
          </w:tcPr>
          <w:p w:rsidR="00AC7E39" w:rsidRDefault="00CA6194">
            <w:pPr>
              <w:jc w:val="center"/>
              <w:rPr>
                <w:szCs w:val="24"/>
              </w:rPr>
            </w:pPr>
            <w:r>
              <w:rPr>
                <w:szCs w:val="16"/>
              </w:rPr>
              <w:lastRenderedPageBreak/>
              <w:t>Наименование подвижного состава</w:t>
            </w:r>
          </w:p>
        </w:tc>
        <w:tc>
          <w:tcPr>
            <w:tcW w:w="1581" w:type="dxa"/>
            <w:tcBorders>
              <w:bottom w:val="single" w:sz="4" w:space="0" w:color="auto"/>
            </w:tcBorders>
            <w:vAlign w:val="center"/>
          </w:tcPr>
          <w:p w:rsidR="00AC7E39" w:rsidRDefault="00CA6194">
            <w:pPr>
              <w:jc w:val="center"/>
              <w:rPr>
                <w:szCs w:val="24"/>
              </w:rPr>
            </w:pPr>
            <w:r>
              <w:rPr>
                <w:szCs w:val="16"/>
              </w:rPr>
              <w:t xml:space="preserve">Количество </w:t>
            </w:r>
            <w:r>
              <w:rPr>
                <w:szCs w:val="16"/>
              </w:rPr>
              <w:lastRenderedPageBreak/>
              <w:t>случаев</w:t>
            </w:r>
          </w:p>
        </w:tc>
        <w:tc>
          <w:tcPr>
            <w:tcW w:w="2003" w:type="dxa"/>
            <w:tcBorders>
              <w:bottom w:val="single" w:sz="4" w:space="0" w:color="auto"/>
            </w:tcBorders>
            <w:vAlign w:val="center"/>
          </w:tcPr>
          <w:p w:rsidR="00AC7E39" w:rsidRDefault="00CA6194">
            <w:pPr>
              <w:jc w:val="center"/>
              <w:rPr>
                <w:szCs w:val="24"/>
              </w:rPr>
            </w:pPr>
            <w:r>
              <w:rPr>
                <w:szCs w:val="16"/>
              </w:rPr>
              <w:lastRenderedPageBreak/>
              <w:t xml:space="preserve">% от общего числа </w:t>
            </w:r>
            <w:r>
              <w:rPr>
                <w:szCs w:val="16"/>
              </w:rPr>
              <w:lastRenderedPageBreak/>
              <w:t>случаев</w:t>
            </w:r>
          </w:p>
        </w:tc>
      </w:tr>
      <w:tr w:rsidR="00AC7E39">
        <w:trPr>
          <w:cantSplit/>
        </w:trPr>
        <w:tc>
          <w:tcPr>
            <w:tcW w:w="454" w:type="dxa"/>
            <w:vMerge w:val="restart"/>
          </w:tcPr>
          <w:p w:rsidR="00AC7E39" w:rsidRDefault="00CA6194">
            <w:pPr>
              <w:jc w:val="center"/>
              <w:rPr>
                <w:szCs w:val="24"/>
              </w:rPr>
            </w:pPr>
            <w:r>
              <w:rPr>
                <w:szCs w:val="16"/>
              </w:rPr>
              <w:lastRenderedPageBreak/>
              <w:t>1</w:t>
            </w:r>
          </w:p>
        </w:tc>
        <w:tc>
          <w:tcPr>
            <w:tcW w:w="4333" w:type="dxa"/>
            <w:tcBorders>
              <w:bottom w:val="nil"/>
            </w:tcBorders>
          </w:tcPr>
          <w:p w:rsidR="00AC7E39" w:rsidRDefault="00CA6194">
            <w:pPr>
              <w:jc w:val="both"/>
              <w:rPr>
                <w:szCs w:val="24"/>
              </w:rPr>
            </w:pPr>
            <w:r>
              <w:rPr>
                <w:szCs w:val="16"/>
              </w:rPr>
              <w:t>Крытые вагоны, всего,</w:t>
            </w:r>
          </w:p>
        </w:tc>
        <w:tc>
          <w:tcPr>
            <w:tcW w:w="1581" w:type="dxa"/>
            <w:tcBorders>
              <w:bottom w:val="nil"/>
            </w:tcBorders>
          </w:tcPr>
          <w:p w:rsidR="00AC7E39" w:rsidRDefault="00CA6194">
            <w:pPr>
              <w:jc w:val="center"/>
              <w:rPr>
                <w:szCs w:val="24"/>
              </w:rPr>
            </w:pPr>
            <w:r>
              <w:rPr>
                <w:szCs w:val="16"/>
              </w:rPr>
              <w:t>364</w:t>
            </w:r>
          </w:p>
        </w:tc>
        <w:tc>
          <w:tcPr>
            <w:tcW w:w="2003" w:type="dxa"/>
            <w:tcBorders>
              <w:bottom w:val="nil"/>
            </w:tcBorders>
          </w:tcPr>
          <w:p w:rsidR="00AC7E39" w:rsidRDefault="00CA6194">
            <w:pPr>
              <w:jc w:val="center"/>
              <w:rPr>
                <w:szCs w:val="24"/>
              </w:rPr>
            </w:pPr>
            <w:r>
              <w:rPr>
                <w:szCs w:val="16"/>
              </w:rPr>
              <w:t>54,5</w:t>
            </w:r>
          </w:p>
        </w:tc>
      </w:tr>
      <w:tr w:rsidR="00AC7E39">
        <w:trPr>
          <w:cantSplit/>
        </w:trPr>
        <w:tc>
          <w:tcPr>
            <w:tcW w:w="454" w:type="dxa"/>
            <w:vMerge/>
            <w:tcBorders>
              <w:bottom w:val="single" w:sz="4" w:space="0" w:color="auto"/>
            </w:tcBorders>
          </w:tcPr>
          <w:p w:rsidR="00AC7E39" w:rsidRDefault="00AC7E39">
            <w:pPr>
              <w:jc w:val="center"/>
              <w:rPr>
                <w:szCs w:val="16"/>
              </w:rPr>
            </w:pPr>
          </w:p>
        </w:tc>
        <w:tc>
          <w:tcPr>
            <w:tcW w:w="4333" w:type="dxa"/>
            <w:tcBorders>
              <w:top w:val="nil"/>
              <w:bottom w:val="single" w:sz="4" w:space="0" w:color="auto"/>
            </w:tcBorders>
          </w:tcPr>
          <w:p w:rsidR="00AC7E39" w:rsidRDefault="00CA6194">
            <w:pPr>
              <w:ind w:firstLine="284"/>
              <w:jc w:val="both"/>
              <w:rPr>
                <w:szCs w:val="16"/>
              </w:rPr>
            </w:pPr>
            <w:r>
              <w:rPr>
                <w:szCs w:val="16"/>
              </w:rPr>
              <w:t xml:space="preserve">в том числе </w:t>
            </w:r>
            <w:proofErr w:type="gramStart"/>
            <w:r>
              <w:rPr>
                <w:szCs w:val="16"/>
              </w:rPr>
              <w:t>порожние</w:t>
            </w:r>
            <w:proofErr w:type="gramEnd"/>
          </w:p>
        </w:tc>
        <w:tc>
          <w:tcPr>
            <w:tcW w:w="1581" w:type="dxa"/>
            <w:tcBorders>
              <w:top w:val="nil"/>
              <w:bottom w:val="single" w:sz="4" w:space="0" w:color="auto"/>
            </w:tcBorders>
          </w:tcPr>
          <w:p w:rsidR="00AC7E39" w:rsidRDefault="00CA6194">
            <w:pPr>
              <w:jc w:val="center"/>
              <w:rPr>
                <w:szCs w:val="16"/>
              </w:rPr>
            </w:pPr>
            <w:r>
              <w:rPr>
                <w:szCs w:val="16"/>
              </w:rPr>
              <w:t>4</w:t>
            </w:r>
          </w:p>
        </w:tc>
        <w:tc>
          <w:tcPr>
            <w:tcW w:w="2003" w:type="dxa"/>
            <w:tcBorders>
              <w:top w:val="nil"/>
              <w:bottom w:val="single" w:sz="4" w:space="0" w:color="auto"/>
            </w:tcBorders>
          </w:tcPr>
          <w:p w:rsidR="00AC7E39" w:rsidRDefault="00CA6194">
            <w:pPr>
              <w:jc w:val="center"/>
              <w:rPr>
                <w:szCs w:val="16"/>
              </w:rPr>
            </w:pPr>
            <w:r>
              <w:rPr>
                <w:szCs w:val="16"/>
              </w:rPr>
              <w:t>0,6</w:t>
            </w:r>
          </w:p>
        </w:tc>
      </w:tr>
      <w:tr w:rsidR="00AC7E39">
        <w:trPr>
          <w:cantSplit/>
        </w:trPr>
        <w:tc>
          <w:tcPr>
            <w:tcW w:w="454" w:type="dxa"/>
            <w:vMerge w:val="restart"/>
            <w:tcBorders>
              <w:bottom w:val="nil"/>
            </w:tcBorders>
          </w:tcPr>
          <w:p w:rsidR="00AC7E39" w:rsidRDefault="00CA6194">
            <w:pPr>
              <w:jc w:val="center"/>
              <w:rPr>
                <w:szCs w:val="24"/>
              </w:rPr>
            </w:pPr>
            <w:r>
              <w:rPr>
                <w:szCs w:val="16"/>
              </w:rPr>
              <w:t>2</w:t>
            </w:r>
          </w:p>
        </w:tc>
        <w:tc>
          <w:tcPr>
            <w:tcW w:w="4333" w:type="dxa"/>
            <w:tcBorders>
              <w:bottom w:val="nil"/>
            </w:tcBorders>
          </w:tcPr>
          <w:p w:rsidR="00AC7E39" w:rsidRDefault="00CA6194">
            <w:pPr>
              <w:jc w:val="both"/>
              <w:rPr>
                <w:szCs w:val="24"/>
              </w:rPr>
            </w:pPr>
            <w:r>
              <w:rPr>
                <w:szCs w:val="16"/>
              </w:rPr>
              <w:t>Полувагоны, всего,</w:t>
            </w:r>
          </w:p>
        </w:tc>
        <w:tc>
          <w:tcPr>
            <w:tcW w:w="1581" w:type="dxa"/>
            <w:tcBorders>
              <w:bottom w:val="nil"/>
            </w:tcBorders>
          </w:tcPr>
          <w:p w:rsidR="00AC7E39" w:rsidRDefault="00CA6194">
            <w:pPr>
              <w:jc w:val="center"/>
              <w:rPr>
                <w:szCs w:val="24"/>
              </w:rPr>
            </w:pPr>
            <w:r>
              <w:rPr>
                <w:szCs w:val="16"/>
              </w:rPr>
              <w:t>207</w:t>
            </w:r>
          </w:p>
        </w:tc>
        <w:tc>
          <w:tcPr>
            <w:tcW w:w="2003" w:type="dxa"/>
            <w:tcBorders>
              <w:bottom w:val="nil"/>
            </w:tcBorders>
          </w:tcPr>
          <w:p w:rsidR="00AC7E39" w:rsidRDefault="00CA6194">
            <w:pPr>
              <w:jc w:val="center"/>
              <w:rPr>
                <w:szCs w:val="24"/>
              </w:rPr>
            </w:pPr>
            <w:r>
              <w:rPr>
                <w:szCs w:val="16"/>
              </w:rPr>
              <w:t>31,0</w:t>
            </w:r>
          </w:p>
        </w:tc>
      </w:tr>
      <w:tr w:rsidR="00AC7E39">
        <w:trPr>
          <w:cantSplit/>
        </w:trPr>
        <w:tc>
          <w:tcPr>
            <w:tcW w:w="454" w:type="dxa"/>
            <w:vMerge/>
            <w:tcBorders>
              <w:top w:val="nil"/>
            </w:tcBorders>
          </w:tcPr>
          <w:p w:rsidR="00AC7E39" w:rsidRDefault="00AC7E39">
            <w:pPr>
              <w:jc w:val="center"/>
              <w:rPr>
                <w:szCs w:val="16"/>
              </w:rPr>
            </w:pPr>
          </w:p>
        </w:tc>
        <w:tc>
          <w:tcPr>
            <w:tcW w:w="4333" w:type="dxa"/>
            <w:tcBorders>
              <w:top w:val="nil"/>
              <w:bottom w:val="single" w:sz="4" w:space="0" w:color="auto"/>
            </w:tcBorders>
          </w:tcPr>
          <w:p w:rsidR="00AC7E39" w:rsidRDefault="00CA6194">
            <w:pPr>
              <w:ind w:firstLine="284"/>
              <w:jc w:val="both"/>
              <w:rPr>
                <w:szCs w:val="16"/>
              </w:rPr>
            </w:pPr>
            <w:r>
              <w:rPr>
                <w:szCs w:val="16"/>
              </w:rPr>
              <w:t>в том числе с контейнерами</w:t>
            </w:r>
          </w:p>
        </w:tc>
        <w:tc>
          <w:tcPr>
            <w:tcW w:w="1581" w:type="dxa"/>
            <w:tcBorders>
              <w:top w:val="nil"/>
            </w:tcBorders>
          </w:tcPr>
          <w:p w:rsidR="00AC7E39" w:rsidRDefault="00CA6194">
            <w:pPr>
              <w:jc w:val="center"/>
              <w:rPr>
                <w:szCs w:val="16"/>
              </w:rPr>
            </w:pPr>
            <w:r>
              <w:rPr>
                <w:szCs w:val="16"/>
              </w:rPr>
              <w:t>9</w:t>
            </w:r>
          </w:p>
        </w:tc>
        <w:tc>
          <w:tcPr>
            <w:tcW w:w="2003" w:type="dxa"/>
            <w:tcBorders>
              <w:top w:val="nil"/>
            </w:tcBorders>
          </w:tcPr>
          <w:p w:rsidR="00AC7E39" w:rsidRDefault="00CA6194">
            <w:pPr>
              <w:jc w:val="center"/>
              <w:rPr>
                <w:szCs w:val="16"/>
              </w:rPr>
            </w:pPr>
            <w:r>
              <w:rPr>
                <w:szCs w:val="16"/>
              </w:rPr>
              <w:t>1,3</w:t>
            </w:r>
          </w:p>
        </w:tc>
      </w:tr>
      <w:tr w:rsidR="00AC7E39">
        <w:trPr>
          <w:cantSplit/>
        </w:trPr>
        <w:tc>
          <w:tcPr>
            <w:tcW w:w="454" w:type="dxa"/>
            <w:vMerge w:val="restart"/>
          </w:tcPr>
          <w:p w:rsidR="00AC7E39" w:rsidRDefault="00CA6194">
            <w:pPr>
              <w:jc w:val="center"/>
              <w:rPr>
                <w:szCs w:val="24"/>
              </w:rPr>
            </w:pPr>
            <w:r>
              <w:rPr>
                <w:szCs w:val="16"/>
              </w:rPr>
              <w:t>3</w:t>
            </w:r>
          </w:p>
        </w:tc>
        <w:tc>
          <w:tcPr>
            <w:tcW w:w="4333" w:type="dxa"/>
            <w:tcBorders>
              <w:bottom w:val="nil"/>
            </w:tcBorders>
          </w:tcPr>
          <w:p w:rsidR="00AC7E39" w:rsidRDefault="00CA6194">
            <w:pPr>
              <w:jc w:val="both"/>
              <w:rPr>
                <w:szCs w:val="24"/>
              </w:rPr>
            </w:pPr>
            <w:r>
              <w:rPr>
                <w:szCs w:val="16"/>
              </w:rPr>
              <w:t>Платформы, всего,</w:t>
            </w:r>
          </w:p>
        </w:tc>
        <w:tc>
          <w:tcPr>
            <w:tcW w:w="1581" w:type="dxa"/>
            <w:vMerge w:val="restart"/>
          </w:tcPr>
          <w:p w:rsidR="00AC7E39" w:rsidRDefault="00CA6194">
            <w:pPr>
              <w:jc w:val="center"/>
              <w:rPr>
                <w:szCs w:val="24"/>
              </w:rPr>
            </w:pPr>
            <w:r>
              <w:rPr>
                <w:szCs w:val="16"/>
              </w:rPr>
              <w:t>73</w:t>
            </w:r>
          </w:p>
        </w:tc>
        <w:tc>
          <w:tcPr>
            <w:tcW w:w="2003" w:type="dxa"/>
            <w:vMerge w:val="restart"/>
          </w:tcPr>
          <w:p w:rsidR="00AC7E39" w:rsidRDefault="00CA6194">
            <w:pPr>
              <w:jc w:val="center"/>
              <w:rPr>
                <w:szCs w:val="24"/>
              </w:rPr>
            </w:pPr>
            <w:r>
              <w:rPr>
                <w:szCs w:val="16"/>
              </w:rPr>
              <w:t>10,9</w:t>
            </w:r>
          </w:p>
        </w:tc>
      </w:tr>
      <w:tr w:rsidR="00AC7E39">
        <w:trPr>
          <w:cantSplit/>
        </w:trPr>
        <w:tc>
          <w:tcPr>
            <w:tcW w:w="454" w:type="dxa"/>
            <w:vMerge/>
          </w:tcPr>
          <w:p w:rsidR="00AC7E39" w:rsidRDefault="00AC7E39">
            <w:pPr>
              <w:jc w:val="center"/>
              <w:rPr>
                <w:szCs w:val="16"/>
              </w:rPr>
            </w:pPr>
          </w:p>
        </w:tc>
        <w:tc>
          <w:tcPr>
            <w:tcW w:w="4333" w:type="dxa"/>
            <w:tcBorders>
              <w:top w:val="nil"/>
            </w:tcBorders>
          </w:tcPr>
          <w:p w:rsidR="00AC7E39" w:rsidRDefault="00CA6194">
            <w:pPr>
              <w:ind w:firstLine="284"/>
              <w:jc w:val="both"/>
              <w:rPr>
                <w:szCs w:val="16"/>
              </w:rPr>
            </w:pPr>
            <w:r>
              <w:rPr>
                <w:szCs w:val="16"/>
              </w:rPr>
              <w:t>в том числе:</w:t>
            </w:r>
          </w:p>
        </w:tc>
        <w:tc>
          <w:tcPr>
            <w:tcW w:w="1581" w:type="dxa"/>
            <w:vMerge/>
          </w:tcPr>
          <w:p w:rsidR="00AC7E39" w:rsidRDefault="00AC7E39">
            <w:pPr>
              <w:jc w:val="center"/>
              <w:rPr>
                <w:szCs w:val="16"/>
              </w:rPr>
            </w:pPr>
          </w:p>
        </w:tc>
        <w:tc>
          <w:tcPr>
            <w:tcW w:w="2003" w:type="dxa"/>
            <w:vMerge/>
          </w:tcPr>
          <w:p w:rsidR="00AC7E39" w:rsidRDefault="00AC7E39">
            <w:pPr>
              <w:jc w:val="center"/>
              <w:rPr>
                <w:szCs w:val="16"/>
              </w:rPr>
            </w:pPr>
          </w:p>
        </w:tc>
      </w:tr>
      <w:tr w:rsidR="00AC7E39">
        <w:trPr>
          <w:cantSplit/>
        </w:trPr>
        <w:tc>
          <w:tcPr>
            <w:tcW w:w="454" w:type="dxa"/>
            <w:vMerge/>
          </w:tcPr>
          <w:p w:rsidR="00AC7E39" w:rsidRDefault="00AC7E39">
            <w:pPr>
              <w:jc w:val="center"/>
              <w:rPr>
                <w:szCs w:val="24"/>
              </w:rPr>
            </w:pPr>
          </w:p>
        </w:tc>
        <w:tc>
          <w:tcPr>
            <w:tcW w:w="4333" w:type="dxa"/>
          </w:tcPr>
          <w:p w:rsidR="00AC7E39" w:rsidRDefault="00CA6194">
            <w:pPr>
              <w:ind w:firstLine="284"/>
              <w:jc w:val="both"/>
              <w:rPr>
                <w:szCs w:val="24"/>
              </w:rPr>
            </w:pPr>
            <w:r>
              <w:rPr>
                <w:szCs w:val="16"/>
              </w:rPr>
              <w:t>- для перевозки автотехники</w:t>
            </w:r>
          </w:p>
        </w:tc>
        <w:tc>
          <w:tcPr>
            <w:tcW w:w="1581" w:type="dxa"/>
          </w:tcPr>
          <w:p w:rsidR="00AC7E39" w:rsidRDefault="00CA6194">
            <w:pPr>
              <w:jc w:val="center"/>
              <w:rPr>
                <w:szCs w:val="24"/>
              </w:rPr>
            </w:pPr>
            <w:r>
              <w:rPr>
                <w:szCs w:val="16"/>
              </w:rPr>
              <w:t>33</w:t>
            </w:r>
          </w:p>
        </w:tc>
        <w:tc>
          <w:tcPr>
            <w:tcW w:w="2003" w:type="dxa"/>
          </w:tcPr>
          <w:p w:rsidR="00AC7E39" w:rsidRDefault="00CA6194">
            <w:pPr>
              <w:jc w:val="center"/>
              <w:rPr>
                <w:szCs w:val="24"/>
              </w:rPr>
            </w:pPr>
            <w:r>
              <w:rPr>
                <w:szCs w:val="16"/>
              </w:rPr>
              <w:t>4,9</w:t>
            </w:r>
          </w:p>
        </w:tc>
      </w:tr>
      <w:tr w:rsidR="00AC7E39">
        <w:trPr>
          <w:cantSplit/>
        </w:trPr>
        <w:tc>
          <w:tcPr>
            <w:tcW w:w="454" w:type="dxa"/>
            <w:vMerge/>
          </w:tcPr>
          <w:p w:rsidR="00AC7E39" w:rsidRDefault="00AC7E39">
            <w:pPr>
              <w:jc w:val="center"/>
              <w:rPr>
                <w:szCs w:val="24"/>
              </w:rPr>
            </w:pPr>
          </w:p>
        </w:tc>
        <w:tc>
          <w:tcPr>
            <w:tcW w:w="4333" w:type="dxa"/>
          </w:tcPr>
          <w:p w:rsidR="00AC7E39" w:rsidRDefault="00CA6194">
            <w:pPr>
              <w:ind w:firstLine="284"/>
              <w:jc w:val="both"/>
              <w:rPr>
                <w:szCs w:val="24"/>
              </w:rPr>
            </w:pPr>
            <w:r>
              <w:rPr>
                <w:szCs w:val="16"/>
              </w:rPr>
              <w:t>- для перевозки контейнеров</w:t>
            </w:r>
          </w:p>
        </w:tc>
        <w:tc>
          <w:tcPr>
            <w:tcW w:w="1581" w:type="dxa"/>
          </w:tcPr>
          <w:p w:rsidR="00AC7E39" w:rsidRDefault="00CA6194">
            <w:pPr>
              <w:jc w:val="center"/>
              <w:rPr>
                <w:szCs w:val="24"/>
              </w:rPr>
            </w:pPr>
            <w:r>
              <w:rPr>
                <w:szCs w:val="16"/>
              </w:rPr>
              <w:t>7</w:t>
            </w:r>
          </w:p>
        </w:tc>
        <w:tc>
          <w:tcPr>
            <w:tcW w:w="2003" w:type="dxa"/>
          </w:tcPr>
          <w:p w:rsidR="00AC7E39" w:rsidRDefault="00CA6194">
            <w:pPr>
              <w:jc w:val="center"/>
              <w:rPr>
                <w:szCs w:val="24"/>
              </w:rPr>
            </w:pPr>
            <w:r>
              <w:rPr>
                <w:szCs w:val="16"/>
              </w:rPr>
              <w:t>1,0</w:t>
            </w:r>
          </w:p>
        </w:tc>
      </w:tr>
      <w:tr w:rsidR="00AC7E39">
        <w:tc>
          <w:tcPr>
            <w:tcW w:w="454" w:type="dxa"/>
          </w:tcPr>
          <w:p w:rsidR="00AC7E39" w:rsidRDefault="00CA6194">
            <w:pPr>
              <w:jc w:val="center"/>
              <w:rPr>
                <w:szCs w:val="24"/>
              </w:rPr>
            </w:pPr>
            <w:r>
              <w:rPr>
                <w:szCs w:val="16"/>
              </w:rPr>
              <w:t>4</w:t>
            </w:r>
          </w:p>
        </w:tc>
        <w:tc>
          <w:tcPr>
            <w:tcW w:w="4333" w:type="dxa"/>
          </w:tcPr>
          <w:p w:rsidR="00AC7E39" w:rsidRDefault="00CA6194">
            <w:pPr>
              <w:jc w:val="both"/>
              <w:rPr>
                <w:szCs w:val="24"/>
              </w:rPr>
            </w:pPr>
            <w:r>
              <w:rPr>
                <w:szCs w:val="16"/>
              </w:rPr>
              <w:t>Цистерны</w:t>
            </w:r>
          </w:p>
        </w:tc>
        <w:tc>
          <w:tcPr>
            <w:tcW w:w="1581" w:type="dxa"/>
          </w:tcPr>
          <w:p w:rsidR="00AC7E39" w:rsidRDefault="00CA6194">
            <w:pPr>
              <w:jc w:val="center"/>
              <w:rPr>
                <w:szCs w:val="24"/>
              </w:rPr>
            </w:pPr>
            <w:r>
              <w:rPr>
                <w:szCs w:val="16"/>
              </w:rPr>
              <w:t>22</w:t>
            </w:r>
          </w:p>
        </w:tc>
        <w:tc>
          <w:tcPr>
            <w:tcW w:w="2003" w:type="dxa"/>
          </w:tcPr>
          <w:p w:rsidR="00AC7E39" w:rsidRDefault="00CA6194">
            <w:pPr>
              <w:jc w:val="center"/>
              <w:rPr>
                <w:szCs w:val="24"/>
              </w:rPr>
            </w:pPr>
            <w:r>
              <w:rPr>
                <w:szCs w:val="16"/>
              </w:rPr>
              <w:t>3,3</w:t>
            </w:r>
          </w:p>
        </w:tc>
      </w:tr>
      <w:tr w:rsidR="00AC7E39">
        <w:tc>
          <w:tcPr>
            <w:tcW w:w="454" w:type="dxa"/>
          </w:tcPr>
          <w:p w:rsidR="00AC7E39" w:rsidRDefault="00CA6194">
            <w:pPr>
              <w:jc w:val="center"/>
              <w:rPr>
                <w:szCs w:val="24"/>
              </w:rPr>
            </w:pPr>
            <w:r>
              <w:rPr>
                <w:szCs w:val="16"/>
              </w:rPr>
              <w:t>5</w:t>
            </w:r>
          </w:p>
        </w:tc>
        <w:tc>
          <w:tcPr>
            <w:tcW w:w="4333" w:type="dxa"/>
          </w:tcPr>
          <w:p w:rsidR="00AC7E39" w:rsidRDefault="00CA6194">
            <w:pPr>
              <w:jc w:val="both"/>
              <w:rPr>
                <w:szCs w:val="24"/>
              </w:rPr>
            </w:pPr>
            <w:r>
              <w:rPr>
                <w:szCs w:val="16"/>
              </w:rPr>
              <w:t>Рефрижераторные вагоны</w:t>
            </w:r>
          </w:p>
        </w:tc>
        <w:tc>
          <w:tcPr>
            <w:tcW w:w="1581" w:type="dxa"/>
          </w:tcPr>
          <w:p w:rsidR="00AC7E39" w:rsidRDefault="00CA6194">
            <w:pPr>
              <w:jc w:val="center"/>
              <w:rPr>
                <w:szCs w:val="24"/>
              </w:rPr>
            </w:pPr>
            <w:r>
              <w:rPr>
                <w:szCs w:val="16"/>
              </w:rPr>
              <w:t>2</w:t>
            </w:r>
          </w:p>
        </w:tc>
        <w:tc>
          <w:tcPr>
            <w:tcW w:w="2003" w:type="dxa"/>
          </w:tcPr>
          <w:p w:rsidR="00AC7E39" w:rsidRDefault="00CA6194">
            <w:pPr>
              <w:jc w:val="center"/>
              <w:rPr>
                <w:szCs w:val="24"/>
              </w:rPr>
            </w:pPr>
            <w:r>
              <w:rPr>
                <w:szCs w:val="16"/>
              </w:rPr>
              <w:t>0,3</w:t>
            </w:r>
          </w:p>
        </w:tc>
      </w:tr>
      <w:tr w:rsidR="00AC7E39">
        <w:tc>
          <w:tcPr>
            <w:tcW w:w="4787" w:type="dxa"/>
            <w:gridSpan w:val="2"/>
          </w:tcPr>
          <w:p w:rsidR="00AC7E39" w:rsidRDefault="00CA6194">
            <w:pPr>
              <w:jc w:val="center"/>
              <w:rPr>
                <w:szCs w:val="24"/>
              </w:rPr>
            </w:pPr>
            <w:r>
              <w:rPr>
                <w:szCs w:val="16"/>
              </w:rPr>
              <w:t>ИТОГО</w:t>
            </w:r>
          </w:p>
        </w:tc>
        <w:tc>
          <w:tcPr>
            <w:tcW w:w="1581" w:type="dxa"/>
          </w:tcPr>
          <w:p w:rsidR="00AC7E39" w:rsidRDefault="00CA6194">
            <w:pPr>
              <w:jc w:val="center"/>
              <w:rPr>
                <w:szCs w:val="24"/>
              </w:rPr>
            </w:pPr>
            <w:r>
              <w:rPr>
                <w:szCs w:val="16"/>
              </w:rPr>
              <w:t>668</w:t>
            </w:r>
          </w:p>
        </w:tc>
        <w:tc>
          <w:tcPr>
            <w:tcW w:w="2003" w:type="dxa"/>
          </w:tcPr>
          <w:p w:rsidR="00AC7E39" w:rsidRDefault="00CA6194">
            <w:pPr>
              <w:jc w:val="center"/>
              <w:rPr>
                <w:szCs w:val="24"/>
              </w:rPr>
            </w:pPr>
            <w:r>
              <w:rPr>
                <w:szCs w:val="16"/>
              </w:rPr>
              <w:t>100,0</w:t>
            </w:r>
          </w:p>
        </w:tc>
      </w:tr>
    </w:tbl>
    <w:p w:rsidR="00AC7E39" w:rsidRDefault="00AC7E39">
      <w:pPr>
        <w:ind w:firstLine="284"/>
        <w:jc w:val="both"/>
        <w:rPr>
          <w:szCs w:val="16"/>
        </w:rPr>
      </w:pPr>
    </w:p>
    <w:p w:rsidR="00AC7E39" w:rsidRDefault="00CA6194">
      <w:pPr>
        <w:ind w:firstLine="284"/>
        <w:jc w:val="both"/>
        <w:rPr>
          <w:szCs w:val="24"/>
        </w:rPr>
      </w:pPr>
      <w:r>
        <w:rPr>
          <w:szCs w:val="16"/>
        </w:rPr>
        <w:t xml:space="preserve">Из таблицы 2.3 следует, что более половины случаев пожаров произошло в крытых вагонах (54,5 % от общего числа). Около трети случаев пожаров приходится на полувагоны (31,0 %), из которых 1,3 % случаев произошло в контейнерах. На платформы приходится 19,9 % случаев пожаров, из которых 4,9 % произошли на </w:t>
      </w:r>
      <w:proofErr w:type="spellStart"/>
      <w:r>
        <w:rPr>
          <w:szCs w:val="16"/>
        </w:rPr>
        <w:t>спецплатформах</w:t>
      </w:r>
      <w:proofErr w:type="spellEnd"/>
      <w:r>
        <w:rPr>
          <w:szCs w:val="16"/>
        </w:rPr>
        <w:t xml:space="preserve"> для перевозки автотехники, 1,0 % - на контейнеровозах, остальные 5,0 % - с другим различным грузом. В цистернах с ЛВЖ и ГЖ произошло 3,3 % случаев пожаров. Пожары в цистернах представляют наибольшую пожарную опасность, поскольку они являются потенциальным источником распространения пожара на другой подвижной состав и стационарные объекты.</w:t>
      </w:r>
    </w:p>
    <w:p w:rsidR="00AC7E39" w:rsidRDefault="00CA6194">
      <w:pPr>
        <w:ind w:firstLine="284"/>
        <w:jc w:val="both"/>
        <w:rPr>
          <w:szCs w:val="24"/>
        </w:rPr>
      </w:pPr>
      <w:r>
        <w:rPr>
          <w:szCs w:val="16"/>
        </w:rPr>
        <w:t>Анализируя статистические данные о пожарах в подвижном составе, следует отметить, что в нарушение Правил перевозок опасных грузов некоторые вагоны подаются под погрузку без предварительной очистки от ранее перевозимых грузов. В некоторых случаях это явилось причиной возникновения пожара.</w:t>
      </w:r>
    </w:p>
    <w:p w:rsidR="00AC7E39" w:rsidRDefault="00CA6194">
      <w:pPr>
        <w:ind w:firstLine="284"/>
        <w:jc w:val="both"/>
        <w:rPr>
          <w:szCs w:val="24"/>
        </w:rPr>
      </w:pPr>
      <w:r>
        <w:rPr>
          <w:szCs w:val="16"/>
        </w:rPr>
        <w:t>2.1.5. Значительный интерес при разработке мероприятий по повышению пожарной безопасности грузового перевозочного процесса представляет распределение случаев пожаров по наименованию грузов и классу их опасности (таблица 2.4).</w:t>
      </w:r>
    </w:p>
    <w:p w:rsidR="00AC7E39" w:rsidRDefault="00AC7E39">
      <w:pPr>
        <w:ind w:firstLine="284"/>
        <w:jc w:val="both"/>
        <w:rPr>
          <w:szCs w:val="16"/>
        </w:rPr>
      </w:pPr>
    </w:p>
    <w:p w:rsidR="00AC7E39" w:rsidRDefault="00CA6194">
      <w:pPr>
        <w:ind w:firstLine="284"/>
        <w:jc w:val="right"/>
        <w:rPr>
          <w:szCs w:val="24"/>
        </w:rPr>
      </w:pPr>
      <w:r>
        <w:rPr>
          <w:szCs w:val="16"/>
        </w:rPr>
        <w:t>Таблица 2.4</w:t>
      </w:r>
    </w:p>
    <w:p w:rsidR="00AC7E39" w:rsidRDefault="00AC7E39">
      <w:pPr>
        <w:ind w:firstLine="284"/>
        <w:jc w:val="both"/>
        <w:rPr>
          <w:szCs w:val="16"/>
        </w:rPr>
      </w:pPr>
    </w:p>
    <w:p w:rsidR="00AC7E39" w:rsidRDefault="00CA6194">
      <w:pPr>
        <w:jc w:val="center"/>
        <w:rPr>
          <w:b/>
          <w:bCs/>
          <w:szCs w:val="16"/>
        </w:rPr>
      </w:pPr>
      <w:r>
        <w:rPr>
          <w:b/>
          <w:bCs/>
          <w:szCs w:val="16"/>
        </w:rPr>
        <w:t>Распределение случаев пожаров по наименованию грузов и степени их опасности</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3180"/>
        <w:gridCol w:w="1427"/>
        <w:gridCol w:w="1603"/>
        <w:gridCol w:w="1707"/>
      </w:tblGrid>
      <w:tr w:rsidR="00AC7E39">
        <w:tc>
          <w:tcPr>
            <w:tcW w:w="454" w:type="dxa"/>
            <w:vAlign w:val="center"/>
          </w:tcPr>
          <w:p w:rsidR="00AC7E39" w:rsidRDefault="00CA6194">
            <w:pPr>
              <w:jc w:val="center"/>
              <w:rPr>
                <w:szCs w:val="24"/>
              </w:rPr>
            </w:pPr>
            <w:r>
              <w:rPr>
                <w:szCs w:val="24"/>
              </w:rPr>
              <w:t xml:space="preserve">№ </w:t>
            </w:r>
            <w:proofErr w:type="gramStart"/>
            <w:r>
              <w:rPr>
                <w:szCs w:val="16"/>
              </w:rPr>
              <w:t>п</w:t>
            </w:r>
            <w:proofErr w:type="gramEnd"/>
            <w:r>
              <w:rPr>
                <w:szCs w:val="16"/>
              </w:rPr>
              <w:t>/п</w:t>
            </w:r>
          </w:p>
        </w:tc>
        <w:tc>
          <w:tcPr>
            <w:tcW w:w="3180" w:type="dxa"/>
            <w:vAlign w:val="center"/>
          </w:tcPr>
          <w:p w:rsidR="00AC7E39" w:rsidRDefault="00CA6194">
            <w:pPr>
              <w:jc w:val="center"/>
              <w:rPr>
                <w:szCs w:val="24"/>
              </w:rPr>
            </w:pPr>
            <w:r>
              <w:rPr>
                <w:szCs w:val="16"/>
              </w:rPr>
              <w:t>Наименование груза</w:t>
            </w:r>
          </w:p>
        </w:tc>
        <w:tc>
          <w:tcPr>
            <w:tcW w:w="1427" w:type="dxa"/>
            <w:vAlign w:val="center"/>
          </w:tcPr>
          <w:p w:rsidR="00AC7E39" w:rsidRDefault="00CA6194">
            <w:pPr>
              <w:jc w:val="center"/>
              <w:rPr>
                <w:szCs w:val="24"/>
              </w:rPr>
            </w:pPr>
            <w:r>
              <w:rPr>
                <w:szCs w:val="16"/>
              </w:rPr>
              <w:t>Количество случаев</w:t>
            </w:r>
          </w:p>
        </w:tc>
        <w:tc>
          <w:tcPr>
            <w:tcW w:w="1603" w:type="dxa"/>
            <w:vAlign w:val="center"/>
          </w:tcPr>
          <w:p w:rsidR="00AC7E39" w:rsidRDefault="00CA6194">
            <w:pPr>
              <w:jc w:val="center"/>
              <w:rPr>
                <w:szCs w:val="24"/>
              </w:rPr>
            </w:pPr>
            <w:r>
              <w:rPr>
                <w:szCs w:val="16"/>
              </w:rPr>
              <w:t>% от общего числа случаев</w:t>
            </w:r>
          </w:p>
        </w:tc>
        <w:tc>
          <w:tcPr>
            <w:tcW w:w="1707" w:type="dxa"/>
            <w:vAlign w:val="center"/>
          </w:tcPr>
          <w:p w:rsidR="00AC7E39" w:rsidRDefault="00CA6194">
            <w:pPr>
              <w:jc w:val="center"/>
              <w:rPr>
                <w:szCs w:val="24"/>
              </w:rPr>
            </w:pPr>
            <w:r>
              <w:rPr>
                <w:szCs w:val="16"/>
              </w:rPr>
              <w:t>Класс опасности по ГОСТ 19433-88</w:t>
            </w:r>
          </w:p>
        </w:tc>
      </w:tr>
      <w:tr w:rsidR="00AC7E39">
        <w:tc>
          <w:tcPr>
            <w:tcW w:w="454" w:type="dxa"/>
          </w:tcPr>
          <w:p w:rsidR="00AC7E39" w:rsidRDefault="00CA6194">
            <w:pPr>
              <w:jc w:val="center"/>
              <w:rPr>
                <w:szCs w:val="24"/>
              </w:rPr>
            </w:pPr>
            <w:r>
              <w:rPr>
                <w:szCs w:val="16"/>
              </w:rPr>
              <w:t>1</w:t>
            </w:r>
          </w:p>
        </w:tc>
        <w:tc>
          <w:tcPr>
            <w:tcW w:w="3180" w:type="dxa"/>
          </w:tcPr>
          <w:p w:rsidR="00AC7E39" w:rsidRDefault="00CA6194">
            <w:pPr>
              <w:jc w:val="center"/>
              <w:rPr>
                <w:szCs w:val="24"/>
              </w:rPr>
            </w:pPr>
            <w:r>
              <w:rPr>
                <w:szCs w:val="16"/>
              </w:rPr>
              <w:t>2</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4</w:t>
            </w:r>
          </w:p>
        </w:tc>
        <w:tc>
          <w:tcPr>
            <w:tcW w:w="1707" w:type="dxa"/>
          </w:tcPr>
          <w:p w:rsidR="00AC7E39" w:rsidRDefault="00CA6194">
            <w:pPr>
              <w:jc w:val="center"/>
              <w:rPr>
                <w:szCs w:val="24"/>
              </w:rPr>
            </w:pPr>
            <w:r>
              <w:rPr>
                <w:szCs w:val="16"/>
              </w:rPr>
              <w:t>5</w:t>
            </w:r>
          </w:p>
        </w:tc>
      </w:tr>
      <w:tr w:rsidR="00AC7E39">
        <w:tc>
          <w:tcPr>
            <w:tcW w:w="454" w:type="dxa"/>
          </w:tcPr>
          <w:p w:rsidR="00AC7E39" w:rsidRDefault="00CA6194">
            <w:pPr>
              <w:jc w:val="center"/>
              <w:rPr>
                <w:szCs w:val="24"/>
              </w:rPr>
            </w:pPr>
            <w:r>
              <w:rPr>
                <w:szCs w:val="16"/>
              </w:rPr>
              <w:t>1</w:t>
            </w:r>
          </w:p>
        </w:tc>
        <w:tc>
          <w:tcPr>
            <w:tcW w:w="3180" w:type="dxa"/>
          </w:tcPr>
          <w:p w:rsidR="00AC7E39" w:rsidRDefault="00CA6194">
            <w:pPr>
              <w:jc w:val="both"/>
              <w:rPr>
                <w:szCs w:val="24"/>
              </w:rPr>
            </w:pPr>
            <w:r>
              <w:rPr>
                <w:szCs w:val="16"/>
              </w:rPr>
              <w:t>Взрывчатые материалы</w:t>
            </w:r>
          </w:p>
        </w:tc>
        <w:tc>
          <w:tcPr>
            <w:tcW w:w="1427" w:type="dxa"/>
          </w:tcPr>
          <w:p w:rsidR="00AC7E39" w:rsidRDefault="00CA6194">
            <w:pPr>
              <w:jc w:val="center"/>
              <w:rPr>
                <w:szCs w:val="24"/>
              </w:rPr>
            </w:pPr>
            <w:r>
              <w:rPr>
                <w:szCs w:val="16"/>
              </w:rPr>
              <w:t>4</w:t>
            </w:r>
          </w:p>
        </w:tc>
        <w:tc>
          <w:tcPr>
            <w:tcW w:w="1603" w:type="dxa"/>
          </w:tcPr>
          <w:p w:rsidR="00AC7E39" w:rsidRDefault="00CA6194">
            <w:pPr>
              <w:jc w:val="center"/>
              <w:rPr>
                <w:szCs w:val="24"/>
              </w:rPr>
            </w:pPr>
            <w:r>
              <w:rPr>
                <w:szCs w:val="16"/>
              </w:rPr>
              <w:t>0,61</w:t>
            </w:r>
          </w:p>
        </w:tc>
        <w:tc>
          <w:tcPr>
            <w:tcW w:w="1707" w:type="dxa"/>
          </w:tcPr>
          <w:p w:rsidR="00AC7E39" w:rsidRDefault="00CA6194">
            <w:pPr>
              <w:jc w:val="center"/>
              <w:rPr>
                <w:szCs w:val="24"/>
              </w:rPr>
            </w:pPr>
            <w:r>
              <w:rPr>
                <w:szCs w:val="16"/>
              </w:rPr>
              <w:t>1</w:t>
            </w:r>
          </w:p>
        </w:tc>
      </w:tr>
      <w:tr w:rsidR="00AC7E39">
        <w:tc>
          <w:tcPr>
            <w:tcW w:w="454" w:type="dxa"/>
          </w:tcPr>
          <w:p w:rsidR="00AC7E39" w:rsidRDefault="00CA6194">
            <w:pPr>
              <w:jc w:val="center"/>
              <w:rPr>
                <w:szCs w:val="24"/>
              </w:rPr>
            </w:pPr>
            <w:r>
              <w:rPr>
                <w:szCs w:val="16"/>
              </w:rPr>
              <w:t>2</w:t>
            </w:r>
          </w:p>
        </w:tc>
        <w:tc>
          <w:tcPr>
            <w:tcW w:w="3180" w:type="dxa"/>
          </w:tcPr>
          <w:p w:rsidR="00AC7E39" w:rsidRDefault="00CA6194">
            <w:pPr>
              <w:jc w:val="both"/>
              <w:rPr>
                <w:szCs w:val="24"/>
              </w:rPr>
            </w:pPr>
            <w:r>
              <w:rPr>
                <w:szCs w:val="16"/>
              </w:rPr>
              <w:t>Толуол</w:t>
            </w:r>
          </w:p>
        </w:tc>
        <w:tc>
          <w:tcPr>
            <w:tcW w:w="1427" w:type="dxa"/>
          </w:tcPr>
          <w:p w:rsidR="00AC7E39" w:rsidRDefault="00CA6194">
            <w:pPr>
              <w:jc w:val="center"/>
              <w:rPr>
                <w:szCs w:val="24"/>
              </w:rPr>
            </w:pPr>
            <w:r>
              <w:rPr>
                <w:szCs w:val="16"/>
              </w:rPr>
              <w:t>4</w:t>
            </w:r>
          </w:p>
        </w:tc>
        <w:tc>
          <w:tcPr>
            <w:tcW w:w="1603" w:type="dxa"/>
          </w:tcPr>
          <w:p w:rsidR="00AC7E39" w:rsidRDefault="00CA6194">
            <w:pPr>
              <w:jc w:val="center"/>
              <w:rPr>
                <w:szCs w:val="24"/>
              </w:rPr>
            </w:pPr>
            <w:r>
              <w:rPr>
                <w:szCs w:val="16"/>
              </w:rPr>
              <w:t>0,61</w:t>
            </w:r>
          </w:p>
        </w:tc>
        <w:tc>
          <w:tcPr>
            <w:tcW w:w="1707" w:type="dxa"/>
          </w:tcPr>
          <w:p w:rsidR="00AC7E39" w:rsidRDefault="00CA6194">
            <w:pPr>
              <w:jc w:val="center"/>
              <w:rPr>
                <w:szCs w:val="24"/>
              </w:rPr>
            </w:pPr>
            <w:r>
              <w:rPr>
                <w:szCs w:val="16"/>
              </w:rPr>
              <w:t>3</w:t>
            </w:r>
          </w:p>
        </w:tc>
      </w:tr>
      <w:tr w:rsidR="00AC7E39">
        <w:tc>
          <w:tcPr>
            <w:tcW w:w="454" w:type="dxa"/>
          </w:tcPr>
          <w:p w:rsidR="00AC7E39" w:rsidRDefault="00CA6194">
            <w:pPr>
              <w:jc w:val="center"/>
              <w:rPr>
                <w:szCs w:val="24"/>
              </w:rPr>
            </w:pPr>
            <w:r>
              <w:rPr>
                <w:szCs w:val="16"/>
              </w:rPr>
              <w:t>3</w:t>
            </w:r>
          </w:p>
        </w:tc>
        <w:tc>
          <w:tcPr>
            <w:tcW w:w="3180" w:type="dxa"/>
          </w:tcPr>
          <w:p w:rsidR="00AC7E39" w:rsidRDefault="00CA6194">
            <w:pPr>
              <w:jc w:val="both"/>
              <w:rPr>
                <w:szCs w:val="24"/>
              </w:rPr>
            </w:pPr>
            <w:r>
              <w:rPr>
                <w:szCs w:val="16"/>
              </w:rPr>
              <w:t>Бензин</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szCs w:val="16"/>
              </w:rPr>
              <w:t>3</w:t>
            </w:r>
          </w:p>
        </w:tc>
      </w:tr>
      <w:tr w:rsidR="00AC7E39">
        <w:tc>
          <w:tcPr>
            <w:tcW w:w="454" w:type="dxa"/>
          </w:tcPr>
          <w:p w:rsidR="00AC7E39" w:rsidRDefault="00CA6194">
            <w:pPr>
              <w:jc w:val="center"/>
              <w:rPr>
                <w:szCs w:val="24"/>
              </w:rPr>
            </w:pPr>
            <w:r>
              <w:rPr>
                <w:szCs w:val="16"/>
              </w:rPr>
              <w:t>4</w:t>
            </w:r>
          </w:p>
        </w:tc>
        <w:tc>
          <w:tcPr>
            <w:tcW w:w="3180" w:type="dxa"/>
          </w:tcPr>
          <w:p w:rsidR="00AC7E39" w:rsidRDefault="00CA6194">
            <w:pPr>
              <w:jc w:val="both"/>
              <w:rPr>
                <w:szCs w:val="24"/>
              </w:rPr>
            </w:pPr>
            <w:r>
              <w:rPr>
                <w:szCs w:val="16"/>
              </w:rPr>
              <w:t>ЛВЖ в мелкой таре</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tcPr>
          <w:p w:rsidR="00AC7E39" w:rsidRDefault="00CA6194">
            <w:pPr>
              <w:jc w:val="center"/>
              <w:rPr>
                <w:szCs w:val="24"/>
              </w:rPr>
            </w:pPr>
            <w:r>
              <w:rPr>
                <w:szCs w:val="16"/>
              </w:rPr>
              <w:t>3</w:t>
            </w:r>
          </w:p>
        </w:tc>
      </w:tr>
      <w:tr w:rsidR="00AC7E39">
        <w:tc>
          <w:tcPr>
            <w:tcW w:w="454" w:type="dxa"/>
          </w:tcPr>
          <w:p w:rsidR="00AC7E39" w:rsidRDefault="00CA6194">
            <w:pPr>
              <w:jc w:val="center"/>
              <w:rPr>
                <w:szCs w:val="24"/>
              </w:rPr>
            </w:pPr>
            <w:r>
              <w:rPr>
                <w:szCs w:val="16"/>
              </w:rPr>
              <w:t>5</w:t>
            </w:r>
          </w:p>
        </w:tc>
        <w:tc>
          <w:tcPr>
            <w:tcW w:w="3180" w:type="dxa"/>
          </w:tcPr>
          <w:p w:rsidR="00AC7E39" w:rsidRDefault="00CA6194">
            <w:pPr>
              <w:jc w:val="both"/>
              <w:rPr>
                <w:szCs w:val="24"/>
              </w:rPr>
            </w:pPr>
            <w:r>
              <w:rPr>
                <w:szCs w:val="16"/>
              </w:rPr>
              <w:t>Этиловый спирт</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tcPr>
          <w:p w:rsidR="00AC7E39" w:rsidRDefault="00CA6194">
            <w:pPr>
              <w:jc w:val="center"/>
              <w:rPr>
                <w:szCs w:val="24"/>
              </w:rPr>
            </w:pPr>
            <w:r>
              <w:rPr>
                <w:szCs w:val="16"/>
              </w:rPr>
              <w:t>3</w:t>
            </w:r>
          </w:p>
        </w:tc>
      </w:tr>
      <w:tr w:rsidR="00AC7E39">
        <w:tc>
          <w:tcPr>
            <w:tcW w:w="454" w:type="dxa"/>
          </w:tcPr>
          <w:p w:rsidR="00AC7E39" w:rsidRDefault="00CA6194">
            <w:pPr>
              <w:jc w:val="center"/>
              <w:rPr>
                <w:szCs w:val="24"/>
              </w:rPr>
            </w:pPr>
            <w:r>
              <w:rPr>
                <w:szCs w:val="16"/>
              </w:rPr>
              <w:t>6</w:t>
            </w:r>
          </w:p>
        </w:tc>
        <w:tc>
          <w:tcPr>
            <w:tcW w:w="3180" w:type="dxa"/>
          </w:tcPr>
          <w:p w:rsidR="00AC7E39" w:rsidRDefault="00CA6194">
            <w:pPr>
              <w:jc w:val="both"/>
              <w:rPr>
                <w:szCs w:val="24"/>
              </w:rPr>
            </w:pPr>
            <w:r>
              <w:rPr>
                <w:szCs w:val="16"/>
              </w:rPr>
              <w:t>Нефть</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tcPr>
          <w:p w:rsidR="00AC7E39" w:rsidRDefault="00CA6194">
            <w:pPr>
              <w:jc w:val="center"/>
              <w:rPr>
                <w:szCs w:val="24"/>
              </w:rPr>
            </w:pPr>
            <w:r>
              <w:rPr>
                <w:szCs w:val="16"/>
              </w:rPr>
              <w:t>3</w:t>
            </w:r>
          </w:p>
        </w:tc>
      </w:tr>
      <w:tr w:rsidR="00AC7E39">
        <w:tc>
          <w:tcPr>
            <w:tcW w:w="454" w:type="dxa"/>
          </w:tcPr>
          <w:p w:rsidR="00AC7E39" w:rsidRDefault="00CA6194">
            <w:pPr>
              <w:jc w:val="center"/>
              <w:rPr>
                <w:szCs w:val="24"/>
              </w:rPr>
            </w:pPr>
            <w:r>
              <w:rPr>
                <w:szCs w:val="16"/>
              </w:rPr>
              <w:t>7</w:t>
            </w:r>
          </w:p>
        </w:tc>
        <w:tc>
          <w:tcPr>
            <w:tcW w:w="3180" w:type="dxa"/>
          </w:tcPr>
          <w:p w:rsidR="00AC7E39" w:rsidRDefault="00CA6194">
            <w:pPr>
              <w:jc w:val="both"/>
              <w:rPr>
                <w:szCs w:val="24"/>
              </w:rPr>
            </w:pPr>
            <w:r>
              <w:rPr>
                <w:szCs w:val="16"/>
              </w:rPr>
              <w:t>Дизельное топливо</w:t>
            </w:r>
          </w:p>
        </w:tc>
        <w:tc>
          <w:tcPr>
            <w:tcW w:w="1427" w:type="dxa"/>
          </w:tcPr>
          <w:p w:rsidR="00AC7E39" w:rsidRDefault="00CA6194">
            <w:pPr>
              <w:jc w:val="center"/>
              <w:rPr>
                <w:szCs w:val="24"/>
              </w:rPr>
            </w:pPr>
            <w:r>
              <w:rPr>
                <w:szCs w:val="16"/>
              </w:rPr>
              <w:t>9</w:t>
            </w:r>
          </w:p>
        </w:tc>
        <w:tc>
          <w:tcPr>
            <w:tcW w:w="1603" w:type="dxa"/>
          </w:tcPr>
          <w:p w:rsidR="00AC7E39" w:rsidRDefault="00CA6194">
            <w:pPr>
              <w:jc w:val="center"/>
              <w:rPr>
                <w:szCs w:val="24"/>
              </w:rPr>
            </w:pPr>
            <w:r>
              <w:rPr>
                <w:szCs w:val="16"/>
              </w:rPr>
              <w:t>1,36</w:t>
            </w:r>
          </w:p>
        </w:tc>
        <w:tc>
          <w:tcPr>
            <w:tcW w:w="1707" w:type="dxa"/>
          </w:tcPr>
          <w:p w:rsidR="00AC7E39" w:rsidRDefault="00CA6194">
            <w:pPr>
              <w:jc w:val="center"/>
              <w:rPr>
                <w:szCs w:val="24"/>
              </w:rPr>
            </w:pPr>
            <w:r>
              <w:rPr>
                <w:szCs w:val="16"/>
              </w:rPr>
              <w:t>3</w:t>
            </w:r>
          </w:p>
        </w:tc>
      </w:tr>
      <w:tr w:rsidR="00AC7E39">
        <w:tc>
          <w:tcPr>
            <w:tcW w:w="454" w:type="dxa"/>
          </w:tcPr>
          <w:p w:rsidR="00AC7E39" w:rsidRDefault="00CA6194">
            <w:pPr>
              <w:jc w:val="center"/>
              <w:rPr>
                <w:szCs w:val="24"/>
              </w:rPr>
            </w:pPr>
            <w:r>
              <w:rPr>
                <w:szCs w:val="16"/>
              </w:rPr>
              <w:t>8</w:t>
            </w:r>
          </w:p>
        </w:tc>
        <w:tc>
          <w:tcPr>
            <w:tcW w:w="3180" w:type="dxa"/>
          </w:tcPr>
          <w:p w:rsidR="00AC7E39" w:rsidRDefault="00CA6194">
            <w:pPr>
              <w:jc w:val="both"/>
              <w:rPr>
                <w:szCs w:val="24"/>
              </w:rPr>
            </w:pPr>
            <w:r>
              <w:rPr>
                <w:szCs w:val="16"/>
              </w:rPr>
              <w:t>Пакля</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9</w:t>
            </w:r>
          </w:p>
        </w:tc>
        <w:tc>
          <w:tcPr>
            <w:tcW w:w="3180" w:type="dxa"/>
          </w:tcPr>
          <w:p w:rsidR="00AC7E39" w:rsidRDefault="00CA6194">
            <w:pPr>
              <w:jc w:val="both"/>
              <w:rPr>
                <w:szCs w:val="24"/>
              </w:rPr>
            </w:pPr>
            <w:r>
              <w:rPr>
                <w:szCs w:val="16"/>
              </w:rPr>
              <w:t>Солома</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10</w:t>
            </w:r>
          </w:p>
        </w:tc>
        <w:tc>
          <w:tcPr>
            <w:tcW w:w="3180" w:type="dxa"/>
          </w:tcPr>
          <w:p w:rsidR="00AC7E39" w:rsidRDefault="00CA6194">
            <w:pPr>
              <w:jc w:val="both"/>
              <w:rPr>
                <w:szCs w:val="24"/>
              </w:rPr>
            </w:pPr>
            <w:r>
              <w:rPr>
                <w:szCs w:val="16"/>
              </w:rPr>
              <w:t>Сера</w:t>
            </w:r>
          </w:p>
        </w:tc>
        <w:tc>
          <w:tcPr>
            <w:tcW w:w="1427" w:type="dxa"/>
          </w:tcPr>
          <w:p w:rsidR="00AC7E39" w:rsidRDefault="00CA6194">
            <w:pPr>
              <w:jc w:val="center"/>
              <w:rPr>
                <w:szCs w:val="24"/>
              </w:rPr>
            </w:pPr>
            <w:r>
              <w:rPr>
                <w:szCs w:val="16"/>
              </w:rPr>
              <w:t>63</w:t>
            </w:r>
          </w:p>
        </w:tc>
        <w:tc>
          <w:tcPr>
            <w:tcW w:w="1603" w:type="dxa"/>
          </w:tcPr>
          <w:p w:rsidR="00AC7E39" w:rsidRDefault="00CA6194">
            <w:pPr>
              <w:jc w:val="center"/>
              <w:rPr>
                <w:szCs w:val="24"/>
              </w:rPr>
            </w:pPr>
            <w:r>
              <w:rPr>
                <w:szCs w:val="16"/>
              </w:rPr>
              <w:t>9,49</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11</w:t>
            </w:r>
          </w:p>
        </w:tc>
        <w:tc>
          <w:tcPr>
            <w:tcW w:w="3180" w:type="dxa"/>
          </w:tcPr>
          <w:p w:rsidR="00AC7E39" w:rsidRDefault="00CA6194">
            <w:pPr>
              <w:jc w:val="both"/>
              <w:rPr>
                <w:szCs w:val="24"/>
              </w:rPr>
            </w:pPr>
            <w:r>
              <w:rPr>
                <w:szCs w:val="16"/>
              </w:rPr>
              <w:t>Хлопок</w:t>
            </w:r>
          </w:p>
        </w:tc>
        <w:tc>
          <w:tcPr>
            <w:tcW w:w="1427" w:type="dxa"/>
          </w:tcPr>
          <w:p w:rsidR="00AC7E39" w:rsidRDefault="00CA6194">
            <w:pPr>
              <w:jc w:val="center"/>
              <w:rPr>
                <w:szCs w:val="24"/>
              </w:rPr>
            </w:pPr>
            <w:r>
              <w:rPr>
                <w:szCs w:val="16"/>
              </w:rPr>
              <w:t>90</w:t>
            </w:r>
          </w:p>
        </w:tc>
        <w:tc>
          <w:tcPr>
            <w:tcW w:w="1603" w:type="dxa"/>
          </w:tcPr>
          <w:p w:rsidR="00AC7E39" w:rsidRDefault="00CA6194">
            <w:pPr>
              <w:jc w:val="center"/>
              <w:rPr>
                <w:szCs w:val="24"/>
              </w:rPr>
            </w:pPr>
            <w:r>
              <w:rPr>
                <w:szCs w:val="16"/>
              </w:rPr>
              <w:t>13,55</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12</w:t>
            </w:r>
          </w:p>
        </w:tc>
        <w:tc>
          <w:tcPr>
            <w:tcW w:w="3180" w:type="dxa"/>
          </w:tcPr>
          <w:p w:rsidR="00AC7E39" w:rsidRDefault="00CA6194">
            <w:pPr>
              <w:jc w:val="both"/>
              <w:rPr>
                <w:szCs w:val="24"/>
              </w:rPr>
            </w:pPr>
            <w:r>
              <w:rPr>
                <w:szCs w:val="16"/>
              </w:rPr>
              <w:t>Спички</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13</w:t>
            </w:r>
          </w:p>
        </w:tc>
        <w:tc>
          <w:tcPr>
            <w:tcW w:w="3180" w:type="dxa"/>
          </w:tcPr>
          <w:p w:rsidR="00AC7E39" w:rsidRDefault="00CA6194">
            <w:pPr>
              <w:jc w:val="both"/>
              <w:rPr>
                <w:szCs w:val="24"/>
              </w:rPr>
            </w:pPr>
            <w:r>
              <w:rPr>
                <w:szCs w:val="16"/>
              </w:rPr>
              <w:t>Вата</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14</w:t>
            </w:r>
          </w:p>
        </w:tc>
        <w:tc>
          <w:tcPr>
            <w:tcW w:w="3180" w:type="dxa"/>
          </w:tcPr>
          <w:p w:rsidR="00AC7E39" w:rsidRDefault="00CA6194">
            <w:pPr>
              <w:jc w:val="both"/>
              <w:rPr>
                <w:szCs w:val="24"/>
              </w:rPr>
            </w:pPr>
            <w:r>
              <w:rPr>
                <w:szCs w:val="16"/>
              </w:rPr>
              <w:t>Льняное волокно</w:t>
            </w:r>
          </w:p>
        </w:tc>
        <w:tc>
          <w:tcPr>
            <w:tcW w:w="1427" w:type="dxa"/>
          </w:tcPr>
          <w:p w:rsidR="00AC7E39" w:rsidRDefault="00CA6194">
            <w:pPr>
              <w:jc w:val="center"/>
              <w:rPr>
                <w:szCs w:val="24"/>
              </w:rPr>
            </w:pPr>
            <w:r>
              <w:rPr>
                <w:bCs/>
                <w:szCs w:val="14"/>
              </w:rPr>
              <w:t>4</w:t>
            </w:r>
          </w:p>
        </w:tc>
        <w:tc>
          <w:tcPr>
            <w:tcW w:w="1603" w:type="dxa"/>
          </w:tcPr>
          <w:p w:rsidR="00AC7E39" w:rsidRDefault="00CA6194">
            <w:pPr>
              <w:jc w:val="center"/>
              <w:rPr>
                <w:szCs w:val="24"/>
              </w:rPr>
            </w:pPr>
            <w:r>
              <w:rPr>
                <w:szCs w:val="16"/>
              </w:rPr>
              <w:t>0,61</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15</w:t>
            </w:r>
          </w:p>
        </w:tc>
        <w:tc>
          <w:tcPr>
            <w:tcW w:w="3180" w:type="dxa"/>
            <w:vAlign w:val="center"/>
          </w:tcPr>
          <w:p w:rsidR="00AC7E39" w:rsidRDefault="00CA6194">
            <w:pPr>
              <w:jc w:val="both"/>
              <w:rPr>
                <w:szCs w:val="24"/>
              </w:rPr>
            </w:pPr>
            <w:r>
              <w:rPr>
                <w:szCs w:val="16"/>
              </w:rPr>
              <w:t>Хлопчатобумажная пряжа в мешках</w:t>
            </w:r>
          </w:p>
        </w:tc>
        <w:tc>
          <w:tcPr>
            <w:tcW w:w="1427" w:type="dxa"/>
          </w:tcPr>
          <w:p w:rsidR="00AC7E39" w:rsidRDefault="00CA6194">
            <w:pPr>
              <w:jc w:val="center"/>
              <w:rPr>
                <w:szCs w:val="24"/>
              </w:rPr>
            </w:pPr>
            <w:r>
              <w:rPr>
                <w:szCs w:val="16"/>
              </w:rPr>
              <w:t>2</w:t>
            </w:r>
          </w:p>
        </w:tc>
        <w:tc>
          <w:tcPr>
            <w:tcW w:w="1603" w:type="dxa"/>
          </w:tcPr>
          <w:p w:rsidR="00AC7E39" w:rsidRDefault="00CA6194">
            <w:pPr>
              <w:jc w:val="center"/>
              <w:rPr>
                <w:szCs w:val="24"/>
              </w:rPr>
            </w:pPr>
            <w:r>
              <w:rPr>
                <w:szCs w:val="16"/>
              </w:rPr>
              <w:t>0,30</w:t>
            </w:r>
          </w:p>
        </w:tc>
        <w:tc>
          <w:tcPr>
            <w:tcW w:w="1707" w:type="dxa"/>
          </w:tcPr>
          <w:p w:rsidR="00AC7E39" w:rsidRDefault="00CA6194">
            <w:pPr>
              <w:jc w:val="center"/>
              <w:rPr>
                <w:szCs w:val="24"/>
              </w:rPr>
            </w:pPr>
            <w:r>
              <w:rPr>
                <w:szCs w:val="16"/>
              </w:rPr>
              <w:t>4</w:t>
            </w:r>
          </w:p>
        </w:tc>
      </w:tr>
      <w:tr w:rsidR="00AC7E39">
        <w:tc>
          <w:tcPr>
            <w:tcW w:w="454" w:type="dxa"/>
          </w:tcPr>
          <w:p w:rsidR="00AC7E39" w:rsidRDefault="00CA6194">
            <w:pPr>
              <w:jc w:val="center"/>
              <w:rPr>
                <w:szCs w:val="24"/>
              </w:rPr>
            </w:pPr>
            <w:r>
              <w:rPr>
                <w:szCs w:val="16"/>
              </w:rPr>
              <w:t>16</w:t>
            </w:r>
          </w:p>
        </w:tc>
        <w:tc>
          <w:tcPr>
            <w:tcW w:w="3180" w:type="dxa"/>
          </w:tcPr>
          <w:p w:rsidR="00AC7E39" w:rsidRDefault="00CA6194">
            <w:pPr>
              <w:jc w:val="both"/>
              <w:rPr>
                <w:szCs w:val="24"/>
              </w:rPr>
            </w:pPr>
            <w:r>
              <w:rPr>
                <w:szCs w:val="16"/>
              </w:rPr>
              <w:t>Аммиачная селитра</w:t>
            </w:r>
          </w:p>
        </w:tc>
        <w:tc>
          <w:tcPr>
            <w:tcW w:w="1427" w:type="dxa"/>
          </w:tcPr>
          <w:p w:rsidR="00AC7E39" w:rsidRDefault="00CA6194">
            <w:pPr>
              <w:jc w:val="center"/>
              <w:rPr>
                <w:szCs w:val="24"/>
              </w:rPr>
            </w:pPr>
            <w:r>
              <w:rPr>
                <w:szCs w:val="16"/>
              </w:rPr>
              <w:t>2</w:t>
            </w:r>
          </w:p>
        </w:tc>
        <w:tc>
          <w:tcPr>
            <w:tcW w:w="1603" w:type="dxa"/>
          </w:tcPr>
          <w:p w:rsidR="00AC7E39" w:rsidRDefault="00CA6194">
            <w:pPr>
              <w:jc w:val="center"/>
              <w:rPr>
                <w:szCs w:val="24"/>
              </w:rPr>
            </w:pPr>
            <w:r>
              <w:rPr>
                <w:szCs w:val="16"/>
              </w:rPr>
              <w:t>0,30</w:t>
            </w:r>
          </w:p>
        </w:tc>
        <w:tc>
          <w:tcPr>
            <w:tcW w:w="1707" w:type="dxa"/>
          </w:tcPr>
          <w:p w:rsidR="00AC7E39" w:rsidRDefault="00CA6194">
            <w:pPr>
              <w:jc w:val="center"/>
              <w:rPr>
                <w:szCs w:val="24"/>
              </w:rPr>
            </w:pPr>
            <w:r>
              <w:rPr>
                <w:szCs w:val="16"/>
              </w:rPr>
              <w:t>5</w:t>
            </w:r>
          </w:p>
        </w:tc>
      </w:tr>
      <w:tr w:rsidR="00AC7E39">
        <w:tc>
          <w:tcPr>
            <w:tcW w:w="454" w:type="dxa"/>
          </w:tcPr>
          <w:p w:rsidR="00AC7E39" w:rsidRDefault="00CA6194">
            <w:pPr>
              <w:jc w:val="center"/>
              <w:rPr>
                <w:szCs w:val="24"/>
              </w:rPr>
            </w:pPr>
            <w:r>
              <w:rPr>
                <w:szCs w:val="16"/>
              </w:rPr>
              <w:t>17</w:t>
            </w:r>
          </w:p>
        </w:tc>
        <w:tc>
          <w:tcPr>
            <w:tcW w:w="3180" w:type="dxa"/>
          </w:tcPr>
          <w:p w:rsidR="00AC7E39" w:rsidRDefault="00CA6194">
            <w:pPr>
              <w:jc w:val="both"/>
              <w:rPr>
                <w:szCs w:val="24"/>
              </w:rPr>
            </w:pPr>
            <w:r>
              <w:rPr>
                <w:szCs w:val="16"/>
              </w:rPr>
              <w:t>Хлорная известь</w:t>
            </w:r>
          </w:p>
        </w:tc>
        <w:tc>
          <w:tcPr>
            <w:tcW w:w="1427" w:type="dxa"/>
          </w:tcPr>
          <w:p w:rsidR="00AC7E39" w:rsidRDefault="00CA6194">
            <w:pPr>
              <w:jc w:val="center"/>
              <w:rPr>
                <w:szCs w:val="24"/>
              </w:rPr>
            </w:pPr>
            <w:r>
              <w:rPr>
                <w:szCs w:val="16"/>
              </w:rPr>
              <w:t>4</w:t>
            </w:r>
          </w:p>
        </w:tc>
        <w:tc>
          <w:tcPr>
            <w:tcW w:w="1603" w:type="dxa"/>
          </w:tcPr>
          <w:p w:rsidR="00AC7E39" w:rsidRDefault="00CA6194">
            <w:pPr>
              <w:jc w:val="center"/>
              <w:rPr>
                <w:szCs w:val="24"/>
              </w:rPr>
            </w:pPr>
            <w:r>
              <w:rPr>
                <w:szCs w:val="16"/>
              </w:rPr>
              <w:t>0,61</w:t>
            </w:r>
          </w:p>
        </w:tc>
        <w:tc>
          <w:tcPr>
            <w:tcW w:w="1707" w:type="dxa"/>
          </w:tcPr>
          <w:p w:rsidR="00AC7E39" w:rsidRDefault="00CA6194">
            <w:pPr>
              <w:jc w:val="center"/>
              <w:rPr>
                <w:szCs w:val="24"/>
              </w:rPr>
            </w:pPr>
            <w:r>
              <w:rPr>
                <w:szCs w:val="16"/>
              </w:rPr>
              <w:t>5</w:t>
            </w:r>
          </w:p>
        </w:tc>
      </w:tr>
      <w:tr w:rsidR="00AC7E39">
        <w:tc>
          <w:tcPr>
            <w:tcW w:w="454" w:type="dxa"/>
          </w:tcPr>
          <w:p w:rsidR="00AC7E39" w:rsidRDefault="00CA6194">
            <w:pPr>
              <w:jc w:val="center"/>
              <w:rPr>
                <w:szCs w:val="24"/>
              </w:rPr>
            </w:pPr>
            <w:r>
              <w:rPr>
                <w:szCs w:val="16"/>
              </w:rPr>
              <w:t>18</w:t>
            </w:r>
          </w:p>
        </w:tc>
        <w:tc>
          <w:tcPr>
            <w:tcW w:w="3180" w:type="dxa"/>
          </w:tcPr>
          <w:p w:rsidR="00AC7E39" w:rsidRDefault="00CA6194">
            <w:pPr>
              <w:jc w:val="both"/>
              <w:rPr>
                <w:szCs w:val="24"/>
              </w:rPr>
            </w:pPr>
            <w:r>
              <w:rPr>
                <w:szCs w:val="16"/>
              </w:rPr>
              <w:t>Серная кислота в упаковке</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szCs w:val="16"/>
              </w:rPr>
              <w:t>8</w:t>
            </w:r>
          </w:p>
        </w:tc>
      </w:tr>
      <w:tr w:rsidR="00AC7E39">
        <w:tc>
          <w:tcPr>
            <w:tcW w:w="454" w:type="dxa"/>
          </w:tcPr>
          <w:p w:rsidR="00AC7E39" w:rsidRDefault="00CA6194">
            <w:pPr>
              <w:jc w:val="center"/>
              <w:rPr>
                <w:szCs w:val="24"/>
              </w:rPr>
            </w:pPr>
            <w:r>
              <w:rPr>
                <w:szCs w:val="16"/>
              </w:rPr>
              <w:t>19</w:t>
            </w:r>
          </w:p>
        </w:tc>
        <w:tc>
          <w:tcPr>
            <w:tcW w:w="3180" w:type="dxa"/>
          </w:tcPr>
          <w:p w:rsidR="00AC7E39" w:rsidRDefault="00CA6194">
            <w:pPr>
              <w:jc w:val="both"/>
              <w:rPr>
                <w:szCs w:val="24"/>
              </w:rPr>
            </w:pPr>
            <w:r>
              <w:rPr>
                <w:szCs w:val="16"/>
              </w:rPr>
              <w:t>Канифоль</w:t>
            </w:r>
          </w:p>
        </w:tc>
        <w:tc>
          <w:tcPr>
            <w:tcW w:w="1427" w:type="dxa"/>
          </w:tcPr>
          <w:p w:rsidR="00AC7E39" w:rsidRDefault="00CA6194">
            <w:pPr>
              <w:jc w:val="center"/>
              <w:rPr>
                <w:szCs w:val="24"/>
              </w:rPr>
            </w:pPr>
            <w:r>
              <w:rPr>
                <w:szCs w:val="16"/>
              </w:rPr>
              <w:t>1</w:t>
            </w:r>
          </w:p>
        </w:tc>
        <w:tc>
          <w:tcPr>
            <w:tcW w:w="1603" w:type="dxa"/>
          </w:tcPr>
          <w:p w:rsidR="00AC7E39" w:rsidRDefault="00CA6194">
            <w:pPr>
              <w:jc w:val="center"/>
              <w:rPr>
                <w:szCs w:val="24"/>
              </w:rPr>
            </w:pPr>
            <w:r>
              <w:rPr>
                <w:szCs w:val="16"/>
              </w:rPr>
              <w:t>0,15</w:t>
            </w:r>
          </w:p>
        </w:tc>
        <w:tc>
          <w:tcPr>
            <w:tcW w:w="1707" w:type="dxa"/>
          </w:tcPr>
          <w:p w:rsidR="00AC7E39" w:rsidRDefault="00CA6194">
            <w:pPr>
              <w:jc w:val="center"/>
              <w:rPr>
                <w:szCs w:val="24"/>
              </w:rPr>
            </w:pPr>
            <w:r>
              <w:rPr>
                <w:szCs w:val="16"/>
              </w:rPr>
              <w:t>9</w:t>
            </w:r>
          </w:p>
        </w:tc>
      </w:tr>
      <w:tr w:rsidR="00AC7E39">
        <w:tc>
          <w:tcPr>
            <w:tcW w:w="454" w:type="dxa"/>
          </w:tcPr>
          <w:p w:rsidR="00AC7E39" w:rsidRDefault="00CA6194">
            <w:pPr>
              <w:jc w:val="center"/>
              <w:rPr>
                <w:szCs w:val="24"/>
              </w:rPr>
            </w:pPr>
            <w:r>
              <w:rPr>
                <w:szCs w:val="16"/>
              </w:rPr>
              <w:t>20</w:t>
            </w:r>
          </w:p>
        </w:tc>
        <w:tc>
          <w:tcPr>
            <w:tcW w:w="3180" w:type="dxa"/>
          </w:tcPr>
          <w:p w:rsidR="00AC7E39" w:rsidRDefault="00CA6194">
            <w:pPr>
              <w:jc w:val="both"/>
              <w:rPr>
                <w:szCs w:val="24"/>
              </w:rPr>
            </w:pPr>
            <w:r>
              <w:rPr>
                <w:szCs w:val="16"/>
              </w:rPr>
              <w:t>Оборудование, станки</w:t>
            </w:r>
          </w:p>
        </w:tc>
        <w:tc>
          <w:tcPr>
            <w:tcW w:w="1427" w:type="dxa"/>
          </w:tcPr>
          <w:p w:rsidR="00AC7E39" w:rsidRDefault="00CA6194">
            <w:pPr>
              <w:jc w:val="center"/>
              <w:rPr>
                <w:szCs w:val="24"/>
              </w:rPr>
            </w:pPr>
            <w:r>
              <w:rPr>
                <w:szCs w:val="16"/>
              </w:rPr>
              <w:t>35</w:t>
            </w:r>
          </w:p>
        </w:tc>
        <w:tc>
          <w:tcPr>
            <w:tcW w:w="1603" w:type="dxa"/>
          </w:tcPr>
          <w:p w:rsidR="00AC7E39" w:rsidRDefault="00CA6194">
            <w:pPr>
              <w:jc w:val="center"/>
              <w:rPr>
                <w:szCs w:val="24"/>
              </w:rPr>
            </w:pPr>
            <w:r>
              <w:rPr>
                <w:szCs w:val="16"/>
              </w:rPr>
              <w:t>5,27</w:t>
            </w:r>
          </w:p>
        </w:tc>
        <w:tc>
          <w:tcPr>
            <w:tcW w:w="1707" w:type="dxa"/>
          </w:tcPr>
          <w:p w:rsidR="00AC7E39" w:rsidRDefault="00CA6194">
            <w:pPr>
              <w:jc w:val="center"/>
              <w:rPr>
                <w:szCs w:val="24"/>
              </w:rPr>
            </w:pPr>
            <w:r>
              <w:rPr>
                <w:szCs w:val="16"/>
              </w:rPr>
              <w:t>*</w:t>
            </w:r>
          </w:p>
        </w:tc>
      </w:tr>
      <w:tr w:rsidR="00AC7E39">
        <w:tc>
          <w:tcPr>
            <w:tcW w:w="454" w:type="dxa"/>
          </w:tcPr>
          <w:p w:rsidR="00AC7E39" w:rsidRDefault="00CA6194">
            <w:pPr>
              <w:jc w:val="center"/>
              <w:rPr>
                <w:szCs w:val="24"/>
              </w:rPr>
            </w:pPr>
            <w:r>
              <w:rPr>
                <w:szCs w:val="16"/>
              </w:rPr>
              <w:t>21</w:t>
            </w:r>
          </w:p>
        </w:tc>
        <w:tc>
          <w:tcPr>
            <w:tcW w:w="3180" w:type="dxa"/>
          </w:tcPr>
          <w:p w:rsidR="00AC7E39" w:rsidRDefault="00CA6194">
            <w:pPr>
              <w:jc w:val="both"/>
              <w:rPr>
                <w:szCs w:val="24"/>
              </w:rPr>
            </w:pPr>
            <w:r>
              <w:rPr>
                <w:szCs w:val="16"/>
              </w:rPr>
              <w:t>Детали сборных домов</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22</w:t>
            </w:r>
          </w:p>
        </w:tc>
        <w:tc>
          <w:tcPr>
            <w:tcW w:w="3180" w:type="dxa"/>
          </w:tcPr>
          <w:p w:rsidR="00AC7E39" w:rsidRDefault="00CA6194">
            <w:pPr>
              <w:jc w:val="both"/>
              <w:rPr>
                <w:szCs w:val="24"/>
              </w:rPr>
            </w:pPr>
            <w:r>
              <w:rPr>
                <w:szCs w:val="16"/>
              </w:rPr>
              <w:t>Тара деревянная</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tcPr>
          <w:p w:rsidR="00AC7E39" w:rsidRDefault="00CA6194">
            <w:pPr>
              <w:jc w:val="center"/>
              <w:rPr>
                <w:szCs w:val="24"/>
              </w:rPr>
            </w:pPr>
            <w:r>
              <w:rPr>
                <w:szCs w:val="16"/>
              </w:rPr>
              <w:t>*</w:t>
            </w:r>
          </w:p>
        </w:tc>
      </w:tr>
      <w:tr w:rsidR="00AC7E39">
        <w:tc>
          <w:tcPr>
            <w:tcW w:w="454" w:type="dxa"/>
          </w:tcPr>
          <w:p w:rsidR="00AC7E39" w:rsidRDefault="00CA6194">
            <w:pPr>
              <w:jc w:val="center"/>
              <w:rPr>
                <w:szCs w:val="24"/>
              </w:rPr>
            </w:pPr>
            <w:r>
              <w:rPr>
                <w:szCs w:val="16"/>
              </w:rPr>
              <w:t>23</w:t>
            </w:r>
          </w:p>
        </w:tc>
        <w:tc>
          <w:tcPr>
            <w:tcW w:w="3180" w:type="dxa"/>
          </w:tcPr>
          <w:p w:rsidR="00AC7E39" w:rsidRDefault="00CA6194">
            <w:pPr>
              <w:jc w:val="both"/>
              <w:rPr>
                <w:szCs w:val="24"/>
              </w:rPr>
            </w:pPr>
            <w:r>
              <w:rPr>
                <w:szCs w:val="16"/>
              </w:rPr>
              <w:t>Опилки древесные</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lastRenderedPageBreak/>
              <w:t>24</w:t>
            </w:r>
          </w:p>
        </w:tc>
        <w:tc>
          <w:tcPr>
            <w:tcW w:w="3180" w:type="dxa"/>
          </w:tcPr>
          <w:p w:rsidR="00AC7E39" w:rsidRDefault="00CA6194">
            <w:pPr>
              <w:jc w:val="both"/>
              <w:rPr>
                <w:szCs w:val="24"/>
              </w:rPr>
            </w:pPr>
            <w:r>
              <w:rPr>
                <w:szCs w:val="16"/>
              </w:rPr>
              <w:t>Обмундирование</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szCs w:val="16"/>
              </w:rPr>
              <w:t>*</w:t>
            </w:r>
          </w:p>
        </w:tc>
      </w:tr>
      <w:tr w:rsidR="00AC7E39">
        <w:tc>
          <w:tcPr>
            <w:tcW w:w="454" w:type="dxa"/>
          </w:tcPr>
          <w:p w:rsidR="00AC7E39" w:rsidRDefault="00CA6194">
            <w:pPr>
              <w:jc w:val="center"/>
              <w:rPr>
                <w:szCs w:val="24"/>
              </w:rPr>
            </w:pPr>
            <w:r>
              <w:rPr>
                <w:szCs w:val="16"/>
              </w:rPr>
              <w:t>25</w:t>
            </w:r>
          </w:p>
        </w:tc>
        <w:tc>
          <w:tcPr>
            <w:tcW w:w="3180" w:type="dxa"/>
          </w:tcPr>
          <w:p w:rsidR="00AC7E39" w:rsidRDefault="00CA6194">
            <w:pPr>
              <w:jc w:val="both"/>
              <w:rPr>
                <w:szCs w:val="24"/>
              </w:rPr>
            </w:pPr>
            <w:r>
              <w:rPr>
                <w:szCs w:val="16"/>
              </w:rPr>
              <w:t>Медикаменты</w:t>
            </w:r>
          </w:p>
        </w:tc>
        <w:tc>
          <w:tcPr>
            <w:tcW w:w="1427" w:type="dxa"/>
          </w:tcPr>
          <w:p w:rsidR="00AC7E39" w:rsidRDefault="00CA6194">
            <w:pPr>
              <w:jc w:val="center"/>
              <w:rPr>
                <w:szCs w:val="24"/>
              </w:rPr>
            </w:pPr>
            <w:r>
              <w:rPr>
                <w:szCs w:val="16"/>
              </w:rPr>
              <w:t>12</w:t>
            </w:r>
          </w:p>
        </w:tc>
        <w:tc>
          <w:tcPr>
            <w:tcW w:w="1603" w:type="dxa"/>
          </w:tcPr>
          <w:p w:rsidR="00AC7E39" w:rsidRDefault="00CA6194">
            <w:pPr>
              <w:jc w:val="center"/>
              <w:rPr>
                <w:szCs w:val="24"/>
              </w:rPr>
            </w:pPr>
            <w:r>
              <w:rPr>
                <w:szCs w:val="16"/>
              </w:rPr>
              <w:t>1,80</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26</w:t>
            </w:r>
          </w:p>
        </w:tc>
        <w:tc>
          <w:tcPr>
            <w:tcW w:w="3180" w:type="dxa"/>
          </w:tcPr>
          <w:p w:rsidR="00AC7E39" w:rsidRDefault="00CA6194">
            <w:pPr>
              <w:jc w:val="both"/>
              <w:rPr>
                <w:szCs w:val="24"/>
              </w:rPr>
            </w:pPr>
            <w:r>
              <w:rPr>
                <w:szCs w:val="16"/>
              </w:rPr>
              <w:t>Табак</w:t>
            </w:r>
          </w:p>
        </w:tc>
        <w:tc>
          <w:tcPr>
            <w:tcW w:w="1427" w:type="dxa"/>
          </w:tcPr>
          <w:p w:rsidR="00AC7E39" w:rsidRDefault="00CA6194">
            <w:pPr>
              <w:jc w:val="center"/>
              <w:rPr>
                <w:szCs w:val="24"/>
              </w:rPr>
            </w:pPr>
            <w:r>
              <w:rPr>
                <w:szCs w:val="16"/>
              </w:rPr>
              <w:t>4</w:t>
            </w:r>
          </w:p>
        </w:tc>
        <w:tc>
          <w:tcPr>
            <w:tcW w:w="1603" w:type="dxa"/>
          </w:tcPr>
          <w:p w:rsidR="00AC7E39" w:rsidRDefault="00CA6194">
            <w:pPr>
              <w:jc w:val="center"/>
              <w:rPr>
                <w:szCs w:val="24"/>
              </w:rPr>
            </w:pPr>
            <w:r>
              <w:rPr>
                <w:szCs w:val="16"/>
              </w:rPr>
              <w:t>0,61</w:t>
            </w:r>
          </w:p>
        </w:tc>
        <w:tc>
          <w:tcPr>
            <w:tcW w:w="1707" w:type="dxa"/>
          </w:tcPr>
          <w:p w:rsidR="00AC7E39" w:rsidRDefault="00CA6194">
            <w:pPr>
              <w:jc w:val="center"/>
              <w:rPr>
                <w:szCs w:val="24"/>
              </w:rPr>
            </w:pPr>
            <w:r>
              <w:rPr>
                <w:szCs w:val="16"/>
              </w:rPr>
              <w:t>*</w:t>
            </w:r>
          </w:p>
        </w:tc>
      </w:tr>
      <w:tr w:rsidR="00AC7E39">
        <w:tc>
          <w:tcPr>
            <w:tcW w:w="454" w:type="dxa"/>
          </w:tcPr>
          <w:p w:rsidR="00AC7E39" w:rsidRDefault="00CA6194">
            <w:pPr>
              <w:jc w:val="center"/>
              <w:rPr>
                <w:szCs w:val="24"/>
              </w:rPr>
            </w:pPr>
            <w:r>
              <w:rPr>
                <w:szCs w:val="16"/>
              </w:rPr>
              <w:t>27</w:t>
            </w:r>
          </w:p>
        </w:tc>
        <w:tc>
          <w:tcPr>
            <w:tcW w:w="3180" w:type="dxa"/>
          </w:tcPr>
          <w:p w:rsidR="00AC7E39" w:rsidRDefault="00CA6194">
            <w:pPr>
              <w:jc w:val="both"/>
              <w:rPr>
                <w:szCs w:val="24"/>
              </w:rPr>
            </w:pPr>
            <w:r>
              <w:rPr>
                <w:szCs w:val="16"/>
              </w:rPr>
              <w:t>Книги</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tcPr>
          <w:p w:rsidR="00AC7E39" w:rsidRDefault="00CA6194">
            <w:pPr>
              <w:jc w:val="center"/>
              <w:rPr>
                <w:szCs w:val="24"/>
              </w:rPr>
            </w:pPr>
            <w:r>
              <w:rPr>
                <w:szCs w:val="16"/>
              </w:rPr>
              <w:t>*</w:t>
            </w:r>
          </w:p>
        </w:tc>
      </w:tr>
      <w:tr w:rsidR="00AC7E39">
        <w:tc>
          <w:tcPr>
            <w:tcW w:w="454" w:type="dxa"/>
          </w:tcPr>
          <w:p w:rsidR="00AC7E39" w:rsidRDefault="00CA6194">
            <w:pPr>
              <w:jc w:val="center"/>
              <w:rPr>
                <w:szCs w:val="24"/>
              </w:rPr>
            </w:pPr>
            <w:r>
              <w:rPr>
                <w:szCs w:val="16"/>
              </w:rPr>
              <w:t>28</w:t>
            </w:r>
          </w:p>
        </w:tc>
        <w:tc>
          <w:tcPr>
            <w:tcW w:w="3180" w:type="dxa"/>
          </w:tcPr>
          <w:p w:rsidR="00AC7E39" w:rsidRDefault="00CA6194">
            <w:pPr>
              <w:jc w:val="both"/>
              <w:rPr>
                <w:szCs w:val="24"/>
              </w:rPr>
            </w:pPr>
            <w:r>
              <w:rPr>
                <w:szCs w:val="16"/>
              </w:rPr>
              <w:t>Стекло в деревянной упаковке</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tcPr>
          <w:p w:rsidR="00AC7E39" w:rsidRDefault="00CA6194">
            <w:pPr>
              <w:jc w:val="center"/>
              <w:rPr>
                <w:szCs w:val="24"/>
              </w:rPr>
            </w:pPr>
            <w:r>
              <w:rPr>
                <w:szCs w:val="16"/>
              </w:rPr>
              <w:t>*</w:t>
            </w:r>
          </w:p>
        </w:tc>
      </w:tr>
      <w:tr w:rsidR="00AC7E39">
        <w:tc>
          <w:tcPr>
            <w:tcW w:w="454" w:type="dxa"/>
          </w:tcPr>
          <w:p w:rsidR="00AC7E39" w:rsidRDefault="00CA6194">
            <w:pPr>
              <w:jc w:val="center"/>
              <w:rPr>
                <w:szCs w:val="24"/>
              </w:rPr>
            </w:pPr>
            <w:r>
              <w:rPr>
                <w:szCs w:val="16"/>
              </w:rPr>
              <w:t>29</w:t>
            </w:r>
          </w:p>
        </w:tc>
        <w:tc>
          <w:tcPr>
            <w:tcW w:w="3180" w:type="dxa"/>
          </w:tcPr>
          <w:p w:rsidR="00AC7E39" w:rsidRDefault="00CA6194">
            <w:pPr>
              <w:jc w:val="both"/>
              <w:rPr>
                <w:szCs w:val="24"/>
              </w:rPr>
            </w:pPr>
            <w:r>
              <w:rPr>
                <w:szCs w:val="16"/>
              </w:rPr>
              <w:t>Мануфактура</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30</w:t>
            </w:r>
          </w:p>
        </w:tc>
        <w:tc>
          <w:tcPr>
            <w:tcW w:w="3180" w:type="dxa"/>
          </w:tcPr>
          <w:p w:rsidR="00AC7E39" w:rsidRDefault="00CA6194">
            <w:pPr>
              <w:jc w:val="both"/>
              <w:rPr>
                <w:szCs w:val="24"/>
              </w:rPr>
            </w:pPr>
            <w:r>
              <w:rPr>
                <w:szCs w:val="16"/>
              </w:rPr>
              <w:t>Макулатура</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31</w:t>
            </w:r>
          </w:p>
        </w:tc>
        <w:tc>
          <w:tcPr>
            <w:tcW w:w="3180" w:type="dxa"/>
          </w:tcPr>
          <w:p w:rsidR="00AC7E39" w:rsidRDefault="00CA6194">
            <w:pPr>
              <w:jc w:val="both"/>
              <w:rPr>
                <w:szCs w:val="24"/>
              </w:rPr>
            </w:pPr>
            <w:r>
              <w:rPr>
                <w:szCs w:val="16"/>
              </w:rPr>
              <w:t>Промышленные товары</w:t>
            </w:r>
          </w:p>
        </w:tc>
        <w:tc>
          <w:tcPr>
            <w:tcW w:w="1427" w:type="dxa"/>
          </w:tcPr>
          <w:p w:rsidR="00AC7E39" w:rsidRDefault="00CA6194">
            <w:pPr>
              <w:jc w:val="center"/>
              <w:rPr>
                <w:szCs w:val="24"/>
              </w:rPr>
            </w:pPr>
            <w:r>
              <w:rPr>
                <w:szCs w:val="16"/>
              </w:rPr>
              <w:t>7</w:t>
            </w:r>
          </w:p>
        </w:tc>
        <w:tc>
          <w:tcPr>
            <w:tcW w:w="1603" w:type="dxa"/>
          </w:tcPr>
          <w:p w:rsidR="00AC7E39" w:rsidRDefault="00CA6194">
            <w:pPr>
              <w:jc w:val="center"/>
              <w:rPr>
                <w:szCs w:val="24"/>
              </w:rPr>
            </w:pPr>
            <w:r>
              <w:rPr>
                <w:szCs w:val="16"/>
              </w:rPr>
              <w:t>1,05</w:t>
            </w:r>
          </w:p>
        </w:tc>
        <w:tc>
          <w:tcPr>
            <w:tcW w:w="1707" w:type="dxa"/>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32</w:t>
            </w:r>
          </w:p>
        </w:tc>
        <w:tc>
          <w:tcPr>
            <w:tcW w:w="3180" w:type="dxa"/>
          </w:tcPr>
          <w:p w:rsidR="00AC7E39" w:rsidRDefault="00CA6194">
            <w:pPr>
              <w:jc w:val="both"/>
              <w:rPr>
                <w:szCs w:val="24"/>
              </w:rPr>
            </w:pPr>
            <w:r>
              <w:rPr>
                <w:szCs w:val="16"/>
              </w:rPr>
              <w:t>Шерсть в кипах</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33</w:t>
            </w:r>
          </w:p>
        </w:tc>
        <w:tc>
          <w:tcPr>
            <w:tcW w:w="3180" w:type="dxa"/>
          </w:tcPr>
          <w:p w:rsidR="00AC7E39" w:rsidRDefault="00CA6194">
            <w:pPr>
              <w:jc w:val="both"/>
              <w:rPr>
                <w:szCs w:val="24"/>
              </w:rPr>
            </w:pPr>
            <w:r>
              <w:rPr>
                <w:szCs w:val="16"/>
              </w:rPr>
              <w:t>Шерстяные изделия</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34</w:t>
            </w:r>
          </w:p>
        </w:tc>
        <w:tc>
          <w:tcPr>
            <w:tcW w:w="3180" w:type="dxa"/>
          </w:tcPr>
          <w:p w:rsidR="00AC7E39" w:rsidRDefault="00CA6194">
            <w:pPr>
              <w:jc w:val="both"/>
              <w:rPr>
                <w:szCs w:val="24"/>
              </w:rPr>
            </w:pPr>
            <w:r>
              <w:rPr>
                <w:szCs w:val="16"/>
              </w:rPr>
              <w:t>Хлопчатобумажные изделия</w:t>
            </w:r>
          </w:p>
        </w:tc>
        <w:tc>
          <w:tcPr>
            <w:tcW w:w="1427" w:type="dxa"/>
          </w:tcPr>
          <w:p w:rsidR="00AC7E39" w:rsidRDefault="00CA6194">
            <w:pPr>
              <w:jc w:val="center"/>
              <w:rPr>
                <w:szCs w:val="24"/>
              </w:rPr>
            </w:pPr>
            <w:r>
              <w:rPr>
                <w:szCs w:val="16"/>
              </w:rPr>
              <w:t>10</w:t>
            </w:r>
          </w:p>
        </w:tc>
        <w:tc>
          <w:tcPr>
            <w:tcW w:w="1603" w:type="dxa"/>
          </w:tcPr>
          <w:p w:rsidR="00AC7E39" w:rsidRDefault="00CA6194">
            <w:pPr>
              <w:jc w:val="center"/>
              <w:rPr>
                <w:szCs w:val="24"/>
              </w:rPr>
            </w:pPr>
            <w:r>
              <w:rPr>
                <w:szCs w:val="16"/>
              </w:rPr>
              <w:t>1,50</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35</w:t>
            </w:r>
          </w:p>
        </w:tc>
        <w:tc>
          <w:tcPr>
            <w:tcW w:w="3180" w:type="dxa"/>
          </w:tcPr>
          <w:p w:rsidR="00AC7E39" w:rsidRDefault="00CA6194">
            <w:pPr>
              <w:jc w:val="both"/>
              <w:rPr>
                <w:szCs w:val="24"/>
              </w:rPr>
            </w:pPr>
            <w:r>
              <w:rPr>
                <w:szCs w:val="16"/>
              </w:rPr>
              <w:t>Шпалы б/у</w:t>
            </w:r>
          </w:p>
        </w:tc>
        <w:tc>
          <w:tcPr>
            <w:tcW w:w="1427" w:type="dxa"/>
          </w:tcPr>
          <w:p w:rsidR="00AC7E39" w:rsidRDefault="00CA6194">
            <w:pPr>
              <w:jc w:val="center"/>
              <w:rPr>
                <w:szCs w:val="24"/>
              </w:rPr>
            </w:pPr>
            <w:r>
              <w:rPr>
                <w:szCs w:val="16"/>
              </w:rPr>
              <w:t>11</w:t>
            </w:r>
          </w:p>
        </w:tc>
        <w:tc>
          <w:tcPr>
            <w:tcW w:w="1603" w:type="dxa"/>
          </w:tcPr>
          <w:p w:rsidR="00AC7E39" w:rsidRDefault="00CA6194">
            <w:pPr>
              <w:jc w:val="center"/>
              <w:rPr>
                <w:szCs w:val="24"/>
              </w:rPr>
            </w:pPr>
            <w:r>
              <w:rPr>
                <w:szCs w:val="16"/>
              </w:rPr>
              <w:t>1,65</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36</w:t>
            </w:r>
          </w:p>
        </w:tc>
        <w:tc>
          <w:tcPr>
            <w:tcW w:w="3180" w:type="dxa"/>
          </w:tcPr>
          <w:p w:rsidR="00AC7E39" w:rsidRDefault="00CA6194">
            <w:pPr>
              <w:jc w:val="both"/>
              <w:rPr>
                <w:szCs w:val="24"/>
              </w:rPr>
            </w:pPr>
            <w:r>
              <w:rPr>
                <w:szCs w:val="16"/>
              </w:rPr>
              <w:t>Домашние вещи</w:t>
            </w:r>
          </w:p>
        </w:tc>
        <w:tc>
          <w:tcPr>
            <w:tcW w:w="1427" w:type="dxa"/>
          </w:tcPr>
          <w:p w:rsidR="00AC7E39" w:rsidRDefault="00CA6194">
            <w:pPr>
              <w:jc w:val="center"/>
              <w:rPr>
                <w:szCs w:val="24"/>
              </w:rPr>
            </w:pPr>
            <w:r>
              <w:rPr>
                <w:szCs w:val="16"/>
              </w:rPr>
              <w:t>11</w:t>
            </w:r>
          </w:p>
        </w:tc>
        <w:tc>
          <w:tcPr>
            <w:tcW w:w="1603" w:type="dxa"/>
          </w:tcPr>
          <w:p w:rsidR="00AC7E39" w:rsidRDefault="00CA6194">
            <w:pPr>
              <w:jc w:val="center"/>
              <w:rPr>
                <w:szCs w:val="24"/>
              </w:rPr>
            </w:pPr>
            <w:r>
              <w:rPr>
                <w:szCs w:val="16"/>
              </w:rPr>
              <w:t>1,65</w:t>
            </w:r>
          </w:p>
        </w:tc>
        <w:tc>
          <w:tcPr>
            <w:tcW w:w="1707" w:type="dxa"/>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37</w:t>
            </w:r>
          </w:p>
        </w:tc>
        <w:tc>
          <w:tcPr>
            <w:tcW w:w="3180" w:type="dxa"/>
          </w:tcPr>
          <w:p w:rsidR="00AC7E39" w:rsidRDefault="00CA6194">
            <w:pPr>
              <w:jc w:val="both"/>
              <w:rPr>
                <w:szCs w:val="24"/>
              </w:rPr>
            </w:pPr>
            <w:r>
              <w:rPr>
                <w:szCs w:val="16"/>
              </w:rPr>
              <w:t>Плиты ДВП и ДСП</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38</w:t>
            </w:r>
          </w:p>
        </w:tc>
        <w:tc>
          <w:tcPr>
            <w:tcW w:w="3180" w:type="dxa"/>
          </w:tcPr>
          <w:p w:rsidR="00AC7E39" w:rsidRDefault="00CA6194">
            <w:pPr>
              <w:jc w:val="both"/>
              <w:rPr>
                <w:szCs w:val="24"/>
              </w:rPr>
            </w:pPr>
            <w:r>
              <w:rPr>
                <w:szCs w:val="16"/>
              </w:rPr>
              <w:t>Автотехника</w:t>
            </w:r>
          </w:p>
        </w:tc>
        <w:tc>
          <w:tcPr>
            <w:tcW w:w="1427" w:type="dxa"/>
          </w:tcPr>
          <w:p w:rsidR="00AC7E39" w:rsidRDefault="00CA6194">
            <w:pPr>
              <w:jc w:val="center"/>
              <w:rPr>
                <w:szCs w:val="24"/>
              </w:rPr>
            </w:pPr>
            <w:r>
              <w:rPr>
                <w:szCs w:val="16"/>
              </w:rPr>
              <w:t>33</w:t>
            </w:r>
          </w:p>
        </w:tc>
        <w:tc>
          <w:tcPr>
            <w:tcW w:w="1603" w:type="dxa"/>
          </w:tcPr>
          <w:p w:rsidR="00AC7E39" w:rsidRDefault="00CA6194">
            <w:pPr>
              <w:jc w:val="center"/>
              <w:rPr>
                <w:szCs w:val="24"/>
              </w:rPr>
            </w:pPr>
            <w:r>
              <w:rPr>
                <w:szCs w:val="16"/>
              </w:rPr>
              <w:t>4,00</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39</w:t>
            </w:r>
          </w:p>
        </w:tc>
        <w:tc>
          <w:tcPr>
            <w:tcW w:w="3180" w:type="dxa"/>
          </w:tcPr>
          <w:p w:rsidR="00AC7E39" w:rsidRDefault="00CA6194">
            <w:pPr>
              <w:jc w:val="both"/>
              <w:rPr>
                <w:szCs w:val="24"/>
              </w:rPr>
            </w:pPr>
            <w:r>
              <w:rPr>
                <w:szCs w:val="16"/>
              </w:rPr>
              <w:t>Уголь</w:t>
            </w:r>
          </w:p>
        </w:tc>
        <w:tc>
          <w:tcPr>
            <w:tcW w:w="1427" w:type="dxa"/>
          </w:tcPr>
          <w:p w:rsidR="00AC7E39" w:rsidRDefault="00CA6194">
            <w:pPr>
              <w:jc w:val="center"/>
              <w:rPr>
                <w:szCs w:val="24"/>
              </w:rPr>
            </w:pPr>
            <w:r>
              <w:rPr>
                <w:szCs w:val="16"/>
              </w:rPr>
              <w:t>7</w:t>
            </w:r>
          </w:p>
        </w:tc>
        <w:tc>
          <w:tcPr>
            <w:tcW w:w="1603" w:type="dxa"/>
          </w:tcPr>
          <w:p w:rsidR="00AC7E39" w:rsidRDefault="00CA6194">
            <w:pPr>
              <w:jc w:val="center"/>
              <w:rPr>
                <w:szCs w:val="24"/>
              </w:rPr>
            </w:pPr>
            <w:r>
              <w:rPr>
                <w:szCs w:val="16"/>
              </w:rPr>
              <w:t>1,05</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40</w:t>
            </w:r>
          </w:p>
        </w:tc>
        <w:tc>
          <w:tcPr>
            <w:tcW w:w="3180" w:type="dxa"/>
          </w:tcPr>
          <w:p w:rsidR="00AC7E39" w:rsidRDefault="00CA6194">
            <w:pPr>
              <w:jc w:val="both"/>
              <w:rPr>
                <w:szCs w:val="24"/>
              </w:rPr>
            </w:pPr>
            <w:r>
              <w:rPr>
                <w:szCs w:val="16"/>
              </w:rPr>
              <w:t>Картон</w:t>
            </w:r>
          </w:p>
        </w:tc>
        <w:tc>
          <w:tcPr>
            <w:tcW w:w="1427" w:type="dxa"/>
          </w:tcPr>
          <w:p w:rsidR="00AC7E39" w:rsidRDefault="00CA6194">
            <w:pPr>
              <w:jc w:val="center"/>
              <w:rPr>
                <w:szCs w:val="24"/>
              </w:rPr>
            </w:pPr>
            <w:r>
              <w:rPr>
                <w:szCs w:val="16"/>
              </w:rPr>
              <w:t>2</w:t>
            </w:r>
          </w:p>
        </w:tc>
        <w:tc>
          <w:tcPr>
            <w:tcW w:w="1603" w:type="dxa"/>
          </w:tcPr>
          <w:p w:rsidR="00AC7E39" w:rsidRDefault="00CA6194">
            <w:pPr>
              <w:jc w:val="center"/>
              <w:rPr>
                <w:szCs w:val="24"/>
              </w:rPr>
            </w:pPr>
            <w:r>
              <w:rPr>
                <w:szCs w:val="16"/>
              </w:rPr>
              <w:t>0,30</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41</w:t>
            </w:r>
          </w:p>
        </w:tc>
        <w:tc>
          <w:tcPr>
            <w:tcW w:w="3180" w:type="dxa"/>
          </w:tcPr>
          <w:p w:rsidR="00AC7E39" w:rsidRDefault="00CA6194">
            <w:pPr>
              <w:jc w:val="both"/>
              <w:rPr>
                <w:szCs w:val="24"/>
              </w:rPr>
            </w:pPr>
            <w:r>
              <w:rPr>
                <w:szCs w:val="16"/>
              </w:rPr>
              <w:t>Пиломатериалы</w:t>
            </w:r>
          </w:p>
        </w:tc>
        <w:tc>
          <w:tcPr>
            <w:tcW w:w="1427" w:type="dxa"/>
          </w:tcPr>
          <w:p w:rsidR="00AC7E39" w:rsidRDefault="00CA6194">
            <w:pPr>
              <w:jc w:val="center"/>
              <w:rPr>
                <w:szCs w:val="24"/>
              </w:rPr>
            </w:pPr>
            <w:r>
              <w:rPr>
                <w:szCs w:val="16"/>
              </w:rPr>
              <w:t>36</w:t>
            </w:r>
          </w:p>
        </w:tc>
        <w:tc>
          <w:tcPr>
            <w:tcW w:w="1603" w:type="dxa"/>
          </w:tcPr>
          <w:p w:rsidR="00AC7E39" w:rsidRDefault="00CA6194">
            <w:pPr>
              <w:jc w:val="center"/>
              <w:rPr>
                <w:szCs w:val="24"/>
              </w:rPr>
            </w:pPr>
            <w:r>
              <w:rPr>
                <w:szCs w:val="16"/>
              </w:rPr>
              <w:t>5,42</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42</w:t>
            </w:r>
          </w:p>
        </w:tc>
        <w:tc>
          <w:tcPr>
            <w:tcW w:w="3180" w:type="dxa"/>
          </w:tcPr>
          <w:p w:rsidR="00AC7E39" w:rsidRDefault="00CA6194">
            <w:pPr>
              <w:jc w:val="both"/>
              <w:rPr>
                <w:szCs w:val="24"/>
              </w:rPr>
            </w:pPr>
            <w:r>
              <w:rPr>
                <w:szCs w:val="16"/>
              </w:rPr>
              <w:t>Лес круглый</w:t>
            </w:r>
          </w:p>
        </w:tc>
        <w:tc>
          <w:tcPr>
            <w:tcW w:w="1427" w:type="dxa"/>
          </w:tcPr>
          <w:p w:rsidR="00AC7E39" w:rsidRDefault="00CA6194">
            <w:pPr>
              <w:jc w:val="center"/>
              <w:rPr>
                <w:szCs w:val="24"/>
              </w:rPr>
            </w:pPr>
            <w:r>
              <w:rPr>
                <w:szCs w:val="16"/>
              </w:rPr>
              <w:t>40</w:t>
            </w:r>
          </w:p>
        </w:tc>
        <w:tc>
          <w:tcPr>
            <w:tcW w:w="1603" w:type="dxa"/>
          </w:tcPr>
          <w:p w:rsidR="00AC7E39" w:rsidRDefault="00CA6194">
            <w:pPr>
              <w:jc w:val="center"/>
              <w:rPr>
                <w:szCs w:val="24"/>
              </w:rPr>
            </w:pPr>
            <w:r>
              <w:rPr>
                <w:szCs w:val="16"/>
              </w:rPr>
              <w:t>6,00</w:t>
            </w:r>
          </w:p>
        </w:tc>
        <w:tc>
          <w:tcPr>
            <w:tcW w:w="1707" w:type="dxa"/>
            <w:vAlign w:val="center"/>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43</w:t>
            </w:r>
          </w:p>
        </w:tc>
        <w:tc>
          <w:tcPr>
            <w:tcW w:w="3180" w:type="dxa"/>
          </w:tcPr>
          <w:p w:rsidR="00AC7E39" w:rsidRDefault="00CA6194">
            <w:pPr>
              <w:jc w:val="both"/>
              <w:rPr>
                <w:szCs w:val="24"/>
              </w:rPr>
            </w:pPr>
            <w:r>
              <w:rPr>
                <w:szCs w:val="16"/>
              </w:rPr>
              <w:t>Дрова</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vAlign w:val="center"/>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44</w:t>
            </w:r>
          </w:p>
        </w:tc>
        <w:tc>
          <w:tcPr>
            <w:tcW w:w="3180" w:type="dxa"/>
          </w:tcPr>
          <w:p w:rsidR="00AC7E39" w:rsidRDefault="00CA6194">
            <w:pPr>
              <w:jc w:val="both"/>
              <w:rPr>
                <w:szCs w:val="24"/>
              </w:rPr>
            </w:pPr>
            <w:r>
              <w:rPr>
                <w:szCs w:val="16"/>
              </w:rPr>
              <w:t>Баланс круглый</w:t>
            </w:r>
          </w:p>
        </w:tc>
        <w:tc>
          <w:tcPr>
            <w:tcW w:w="1427" w:type="dxa"/>
          </w:tcPr>
          <w:p w:rsidR="00AC7E39" w:rsidRDefault="00CA6194">
            <w:pPr>
              <w:jc w:val="center"/>
              <w:rPr>
                <w:szCs w:val="24"/>
              </w:rPr>
            </w:pPr>
            <w:r>
              <w:rPr>
                <w:szCs w:val="16"/>
              </w:rPr>
              <w:t>9</w:t>
            </w:r>
          </w:p>
        </w:tc>
        <w:tc>
          <w:tcPr>
            <w:tcW w:w="1603" w:type="dxa"/>
          </w:tcPr>
          <w:p w:rsidR="00AC7E39" w:rsidRDefault="00CA6194">
            <w:pPr>
              <w:jc w:val="center"/>
              <w:rPr>
                <w:szCs w:val="24"/>
              </w:rPr>
            </w:pPr>
            <w:r>
              <w:rPr>
                <w:szCs w:val="16"/>
              </w:rPr>
              <w:t>1,36</w:t>
            </w:r>
          </w:p>
        </w:tc>
        <w:tc>
          <w:tcPr>
            <w:tcW w:w="1707" w:type="dxa"/>
            <w:vAlign w:val="center"/>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45</w:t>
            </w:r>
          </w:p>
        </w:tc>
        <w:tc>
          <w:tcPr>
            <w:tcW w:w="3180" w:type="dxa"/>
          </w:tcPr>
          <w:p w:rsidR="00AC7E39" w:rsidRDefault="00CA6194">
            <w:pPr>
              <w:jc w:val="both"/>
              <w:rPr>
                <w:szCs w:val="24"/>
              </w:rPr>
            </w:pPr>
            <w:r>
              <w:rPr>
                <w:szCs w:val="16"/>
              </w:rPr>
              <w:t>Битум</w:t>
            </w:r>
          </w:p>
        </w:tc>
        <w:tc>
          <w:tcPr>
            <w:tcW w:w="1427" w:type="dxa"/>
          </w:tcPr>
          <w:p w:rsidR="00AC7E39" w:rsidRDefault="00CA6194">
            <w:pPr>
              <w:jc w:val="center"/>
              <w:rPr>
                <w:szCs w:val="24"/>
              </w:rPr>
            </w:pPr>
            <w:r>
              <w:rPr>
                <w:szCs w:val="16"/>
              </w:rPr>
              <w:t>12</w:t>
            </w:r>
          </w:p>
        </w:tc>
        <w:tc>
          <w:tcPr>
            <w:tcW w:w="1603" w:type="dxa"/>
          </w:tcPr>
          <w:p w:rsidR="00AC7E39" w:rsidRDefault="00CA6194">
            <w:pPr>
              <w:jc w:val="center"/>
              <w:rPr>
                <w:szCs w:val="24"/>
              </w:rPr>
            </w:pPr>
            <w:r>
              <w:rPr>
                <w:szCs w:val="16"/>
              </w:rPr>
              <w:t>1,80</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46</w:t>
            </w:r>
          </w:p>
        </w:tc>
        <w:tc>
          <w:tcPr>
            <w:tcW w:w="3180" w:type="dxa"/>
          </w:tcPr>
          <w:p w:rsidR="00AC7E39" w:rsidRDefault="00CA6194">
            <w:pPr>
              <w:jc w:val="both"/>
              <w:rPr>
                <w:szCs w:val="24"/>
              </w:rPr>
            </w:pPr>
            <w:r>
              <w:rPr>
                <w:szCs w:val="16"/>
              </w:rPr>
              <w:t>Торф</w:t>
            </w:r>
          </w:p>
        </w:tc>
        <w:tc>
          <w:tcPr>
            <w:tcW w:w="1427" w:type="dxa"/>
          </w:tcPr>
          <w:p w:rsidR="00AC7E39" w:rsidRDefault="00CA6194">
            <w:pPr>
              <w:jc w:val="center"/>
              <w:rPr>
                <w:szCs w:val="24"/>
              </w:rPr>
            </w:pPr>
            <w:r>
              <w:rPr>
                <w:szCs w:val="16"/>
              </w:rPr>
              <w:t>26</w:t>
            </w:r>
          </w:p>
        </w:tc>
        <w:tc>
          <w:tcPr>
            <w:tcW w:w="1603" w:type="dxa"/>
          </w:tcPr>
          <w:p w:rsidR="00AC7E39" w:rsidRDefault="00CA6194">
            <w:pPr>
              <w:jc w:val="center"/>
              <w:rPr>
                <w:szCs w:val="24"/>
              </w:rPr>
            </w:pPr>
            <w:r>
              <w:rPr>
                <w:szCs w:val="16"/>
              </w:rPr>
              <w:t>3,91</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47</w:t>
            </w:r>
          </w:p>
        </w:tc>
        <w:tc>
          <w:tcPr>
            <w:tcW w:w="3180" w:type="dxa"/>
          </w:tcPr>
          <w:p w:rsidR="00AC7E39" w:rsidRDefault="00CA6194">
            <w:pPr>
              <w:jc w:val="both"/>
              <w:rPr>
                <w:szCs w:val="24"/>
              </w:rPr>
            </w:pPr>
            <w:r>
              <w:rPr>
                <w:szCs w:val="16"/>
              </w:rPr>
              <w:t>Хозяйственные товары</w:t>
            </w:r>
          </w:p>
        </w:tc>
        <w:tc>
          <w:tcPr>
            <w:tcW w:w="1427" w:type="dxa"/>
          </w:tcPr>
          <w:p w:rsidR="00AC7E39" w:rsidRDefault="00CA6194">
            <w:pPr>
              <w:jc w:val="center"/>
              <w:rPr>
                <w:szCs w:val="24"/>
              </w:rPr>
            </w:pPr>
            <w:r>
              <w:rPr>
                <w:szCs w:val="16"/>
              </w:rPr>
              <w:t>10</w:t>
            </w:r>
          </w:p>
        </w:tc>
        <w:tc>
          <w:tcPr>
            <w:tcW w:w="1603" w:type="dxa"/>
          </w:tcPr>
          <w:p w:rsidR="00AC7E39" w:rsidRDefault="00CA6194">
            <w:pPr>
              <w:jc w:val="center"/>
              <w:rPr>
                <w:szCs w:val="24"/>
              </w:rPr>
            </w:pPr>
            <w:r>
              <w:rPr>
                <w:szCs w:val="16"/>
              </w:rPr>
              <w:t>1,50</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48</w:t>
            </w:r>
          </w:p>
        </w:tc>
        <w:tc>
          <w:tcPr>
            <w:tcW w:w="3180" w:type="dxa"/>
            <w:vAlign w:val="center"/>
          </w:tcPr>
          <w:p w:rsidR="00AC7E39" w:rsidRDefault="00CA6194">
            <w:pPr>
              <w:jc w:val="both"/>
              <w:rPr>
                <w:szCs w:val="24"/>
              </w:rPr>
            </w:pPr>
            <w:r>
              <w:rPr>
                <w:szCs w:val="16"/>
              </w:rPr>
              <w:t>Наждачная и шлифовальная бумага</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49</w:t>
            </w:r>
          </w:p>
        </w:tc>
        <w:tc>
          <w:tcPr>
            <w:tcW w:w="3180" w:type="dxa"/>
          </w:tcPr>
          <w:p w:rsidR="00AC7E39" w:rsidRDefault="00CA6194">
            <w:pPr>
              <w:jc w:val="both"/>
              <w:rPr>
                <w:szCs w:val="24"/>
              </w:rPr>
            </w:pPr>
            <w:r>
              <w:rPr>
                <w:szCs w:val="16"/>
              </w:rPr>
              <w:t>Вино, водка, коньяк</w:t>
            </w:r>
          </w:p>
        </w:tc>
        <w:tc>
          <w:tcPr>
            <w:tcW w:w="1427" w:type="dxa"/>
          </w:tcPr>
          <w:p w:rsidR="00AC7E39" w:rsidRDefault="00CA6194">
            <w:pPr>
              <w:jc w:val="center"/>
              <w:rPr>
                <w:szCs w:val="24"/>
              </w:rPr>
            </w:pPr>
            <w:r>
              <w:rPr>
                <w:szCs w:val="16"/>
              </w:rPr>
              <w:t>37</w:t>
            </w:r>
          </w:p>
        </w:tc>
        <w:tc>
          <w:tcPr>
            <w:tcW w:w="1603" w:type="dxa"/>
          </w:tcPr>
          <w:p w:rsidR="00AC7E39" w:rsidRDefault="00CA6194">
            <w:pPr>
              <w:jc w:val="center"/>
              <w:rPr>
                <w:szCs w:val="24"/>
              </w:rPr>
            </w:pPr>
            <w:r>
              <w:rPr>
                <w:szCs w:val="16"/>
              </w:rPr>
              <w:t>5,57</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50</w:t>
            </w:r>
          </w:p>
        </w:tc>
        <w:tc>
          <w:tcPr>
            <w:tcW w:w="3180" w:type="dxa"/>
          </w:tcPr>
          <w:p w:rsidR="00AC7E39" w:rsidRDefault="00CA6194">
            <w:pPr>
              <w:jc w:val="both"/>
              <w:rPr>
                <w:szCs w:val="24"/>
              </w:rPr>
            </w:pPr>
            <w:r>
              <w:rPr>
                <w:szCs w:val="16"/>
              </w:rPr>
              <w:t>Бумага в рулонах</w:t>
            </w:r>
          </w:p>
        </w:tc>
        <w:tc>
          <w:tcPr>
            <w:tcW w:w="1427" w:type="dxa"/>
          </w:tcPr>
          <w:p w:rsidR="00AC7E39" w:rsidRDefault="00CA6194">
            <w:pPr>
              <w:jc w:val="center"/>
              <w:rPr>
                <w:szCs w:val="24"/>
              </w:rPr>
            </w:pPr>
            <w:r>
              <w:rPr>
                <w:szCs w:val="16"/>
              </w:rPr>
              <w:t>9</w:t>
            </w:r>
          </w:p>
        </w:tc>
        <w:tc>
          <w:tcPr>
            <w:tcW w:w="1603" w:type="dxa"/>
          </w:tcPr>
          <w:p w:rsidR="00AC7E39" w:rsidRDefault="00CA6194">
            <w:pPr>
              <w:jc w:val="center"/>
              <w:rPr>
                <w:szCs w:val="24"/>
              </w:rPr>
            </w:pPr>
            <w:r>
              <w:rPr>
                <w:szCs w:val="16"/>
              </w:rPr>
              <w:t>1,36</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51</w:t>
            </w:r>
          </w:p>
        </w:tc>
        <w:tc>
          <w:tcPr>
            <w:tcW w:w="3180" w:type="dxa"/>
          </w:tcPr>
          <w:p w:rsidR="00AC7E39" w:rsidRDefault="00CA6194">
            <w:pPr>
              <w:jc w:val="both"/>
              <w:rPr>
                <w:szCs w:val="24"/>
              </w:rPr>
            </w:pPr>
            <w:r>
              <w:rPr>
                <w:szCs w:val="16"/>
              </w:rPr>
              <w:t>Картон</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52</w:t>
            </w:r>
          </w:p>
        </w:tc>
        <w:tc>
          <w:tcPr>
            <w:tcW w:w="3180" w:type="dxa"/>
          </w:tcPr>
          <w:p w:rsidR="00AC7E39" w:rsidRDefault="00CA6194">
            <w:pPr>
              <w:jc w:val="both"/>
              <w:rPr>
                <w:szCs w:val="24"/>
              </w:rPr>
            </w:pPr>
            <w:r>
              <w:rPr>
                <w:szCs w:val="16"/>
              </w:rPr>
              <w:t>Полиэтиленовые изделия</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tcPr>
          <w:p w:rsidR="00AC7E39" w:rsidRDefault="00CA6194">
            <w:pPr>
              <w:jc w:val="center"/>
              <w:rPr>
                <w:szCs w:val="24"/>
              </w:rPr>
            </w:pPr>
            <w:r>
              <w:rPr>
                <w:szCs w:val="24"/>
              </w:rPr>
              <w:t>*</w:t>
            </w:r>
          </w:p>
        </w:tc>
      </w:tr>
      <w:tr w:rsidR="00AC7E39">
        <w:tc>
          <w:tcPr>
            <w:tcW w:w="454" w:type="dxa"/>
          </w:tcPr>
          <w:p w:rsidR="00AC7E39" w:rsidRDefault="00CA6194">
            <w:pPr>
              <w:jc w:val="center"/>
              <w:rPr>
                <w:szCs w:val="24"/>
              </w:rPr>
            </w:pPr>
            <w:r>
              <w:rPr>
                <w:szCs w:val="16"/>
              </w:rPr>
              <w:t>53</w:t>
            </w:r>
          </w:p>
        </w:tc>
        <w:tc>
          <w:tcPr>
            <w:tcW w:w="3180" w:type="dxa"/>
            <w:vAlign w:val="center"/>
          </w:tcPr>
          <w:p w:rsidR="00AC7E39" w:rsidRDefault="00CA6194">
            <w:pPr>
              <w:jc w:val="both"/>
              <w:rPr>
                <w:szCs w:val="24"/>
              </w:rPr>
            </w:pPr>
            <w:r>
              <w:rPr>
                <w:szCs w:val="16"/>
              </w:rPr>
              <w:t>Прорезиненные ткани, ремни и т.п.</w:t>
            </w:r>
          </w:p>
        </w:tc>
        <w:tc>
          <w:tcPr>
            <w:tcW w:w="1427" w:type="dxa"/>
          </w:tcPr>
          <w:p w:rsidR="00AC7E39" w:rsidRDefault="00CA6194">
            <w:pPr>
              <w:jc w:val="center"/>
              <w:rPr>
                <w:szCs w:val="24"/>
              </w:rPr>
            </w:pPr>
            <w:r>
              <w:rPr>
                <w:szCs w:val="16"/>
              </w:rPr>
              <w:t>8</w:t>
            </w:r>
          </w:p>
        </w:tc>
        <w:tc>
          <w:tcPr>
            <w:tcW w:w="1603" w:type="dxa"/>
          </w:tcPr>
          <w:p w:rsidR="00AC7E39" w:rsidRDefault="00CA6194">
            <w:pPr>
              <w:jc w:val="center"/>
              <w:rPr>
                <w:szCs w:val="24"/>
              </w:rPr>
            </w:pPr>
            <w:r>
              <w:rPr>
                <w:szCs w:val="16"/>
              </w:rPr>
              <w:t>1,20</w:t>
            </w:r>
          </w:p>
        </w:tc>
        <w:tc>
          <w:tcPr>
            <w:tcW w:w="1707" w:type="dxa"/>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54</w:t>
            </w:r>
          </w:p>
        </w:tc>
        <w:tc>
          <w:tcPr>
            <w:tcW w:w="3180" w:type="dxa"/>
          </w:tcPr>
          <w:p w:rsidR="00AC7E39" w:rsidRDefault="00CA6194">
            <w:pPr>
              <w:jc w:val="both"/>
              <w:rPr>
                <w:szCs w:val="24"/>
              </w:rPr>
            </w:pPr>
            <w:r>
              <w:rPr>
                <w:szCs w:val="16"/>
              </w:rPr>
              <w:t>Пыль эбонитовая</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55</w:t>
            </w:r>
          </w:p>
        </w:tc>
        <w:tc>
          <w:tcPr>
            <w:tcW w:w="3180" w:type="dxa"/>
          </w:tcPr>
          <w:p w:rsidR="00AC7E39" w:rsidRDefault="00CA6194">
            <w:pPr>
              <w:jc w:val="both"/>
              <w:rPr>
                <w:szCs w:val="24"/>
              </w:rPr>
            </w:pPr>
            <w:r>
              <w:rPr>
                <w:szCs w:val="16"/>
              </w:rPr>
              <w:t>Технологическая щепа</w:t>
            </w:r>
          </w:p>
        </w:tc>
        <w:tc>
          <w:tcPr>
            <w:tcW w:w="1427" w:type="dxa"/>
          </w:tcPr>
          <w:p w:rsidR="00AC7E39" w:rsidRDefault="00CA6194">
            <w:pPr>
              <w:jc w:val="center"/>
              <w:rPr>
                <w:szCs w:val="24"/>
              </w:rPr>
            </w:pPr>
            <w:r>
              <w:rPr>
                <w:szCs w:val="16"/>
              </w:rPr>
              <w:t>4</w:t>
            </w:r>
          </w:p>
        </w:tc>
        <w:tc>
          <w:tcPr>
            <w:tcW w:w="1603" w:type="dxa"/>
          </w:tcPr>
          <w:p w:rsidR="00AC7E39" w:rsidRDefault="00CA6194">
            <w:pPr>
              <w:jc w:val="center"/>
              <w:rPr>
                <w:szCs w:val="24"/>
              </w:rPr>
            </w:pPr>
            <w:r>
              <w:rPr>
                <w:szCs w:val="16"/>
              </w:rPr>
              <w:t>0,60</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56</w:t>
            </w:r>
          </w:p>
        </w:tc>
        <w:tc>
          <w:tcPr>
            <w:tcW w:w="3180" w:type="dxa"/>
          </w:tcPr>
          <w:p w:rsidR="00AC7E39" w:rsidRDefault="00CA6194">
            <w:pPr>
              <w:jc w:val="both"/>
              <w:rPr>
                <w:szCs w:val="24"/>
              </w:rPr>
            </w:pPr>
            <w:r>
              <w:rPr>
                <w:szCs w:val="16"/>
              </w:rPr>
              <w:t>Теплоизоляционный материал</w:t>
            </w:r>
          </w:p>
        </w:tc>
        <w:tc>
          <w:tcPr>
            <w:tcW w:w="1427" w:type="dxa"/>
          </w:tcPr>
          <w:p w:rsidR="00AC7E39" w:rsidRDefault="00CA6194">
            <w:pPr>
              <w:jc w:val="center"/>
              <w:rPr>
                <w:szCs w:val="24"/>
              </w:rPr>
            </w:pPr>
            <w:r>
              <w:rPr>
                <w:szCs w:val="16"/>
              </w:rPr>
              <w:t>5</w:t>
            </w:r>
          </w:p>
        </w:tc>
        <w:tc>
          <w:tcPr>
            <w:tcW w:w="1603" w:type="dxa"/>
          </w:tcPr>
          <w:p w:rsidR="00AC7E39" w:rsidRDefault="00CA6194">
            <w:pPr>
              <w:jc w:val="center"/>
              <w:rPr>
                <w:szCs w:val="24"/>
              </w:rPr>
            </w:pPr>
            <w:r>
              <w:rPr>
                <w:szCs w:val="16"/>
              </w:rPr>
              <w:t>0,75</w:t>
            </w:r>
          </w:p>
        </w:tc>
        <w:tc>
          <w:tcPr>
            <w:tcW w:w="1707" w:type="dxa"/>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57</w:t>
            </w:r>
          </w:p>
        </w:tc>
        <w:tc>
          <w:tcPr>
            <w:tcW w:w="3180" w:type="dxa"/>
          </w:tcPr>
          <w:p w:rsidR="00AC7E39" w:rsidRDefault="00CA6194">
            <w:pPr>
              <w:jc w:val="both"/>
              <w:rPr>
                <w:szCs w:val="24"/>
              </w:rPr>
            </w:pPr>
            <w:r>
              <w:rPr>
                <w:szCs w:val="16"/>
              </w:rPr>
              <w:t>Упаковочная бумага</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0,91</w:t>
            </w:r>
          </w:p>
        </w:tc>
        <w:tc>
          <w:tcPr>
            <w:tcW w:w="1707" w:type="dxa"/>
            <w:vAlign w:val="center"/>
          </w:tcPr>
          <w:p w:rsidR="00AC7E39" w:rsidRDefault="00CA6194">
            <w:pPr>
              <w:jc w:val="center"/>
              <w:rPr>
                <w:szCs w:val="24"/>
              </w:rPr>
            </w:pPr>
            <w:r>
              <w:rPr>
                <w:szCs w:val="10"/>
              </w:rPr>
              <w:t>*</w:t>
            </w:r>
          </w:p>
        </w:tc>
      </w:tr>
      <w:tr w:rsidR="00AC7E39">
        <w:tc>
          <w:tcPr>
            <w:tcW w:w="454" w:type="dxa"/>
          </w:tcPr>
          <w:p w:rsidR="00AC7E39" w:rsidRDefault="00CA6194">
            <w:pPr>
              <w:jc w:val="center"/>
              <w:rPr>
                <w:szCs w:val="24"/>
              </w:rPr>
            </w:pPr>
            <w:r>
              <w:rPr>
                <w:szCs w:val="16"/>
              </w:rPr>
              <w:t>58</w:t>
            </w:r>
          </w:p>
        </w:tc>
        <w:tc>
          <w:tcPr>
            <w:tcW w:w="3180" w:type="dxa"/>
          </w:tcPr>
          <w:p w:rsidR="00AC7E39" w:rsidRDefault="00CA6194">
            <w:pPr>
              <w:jc w:val="both"/>
              <w:rPr>
                <w:szCs w:val="24"/>
              </w:rPr>
            </w:pPr>
            <w:r>
              <w:rPr>
                <w:szCs w:val="16"/>
              </w:rPr>
              <w:t>Хвойная мука</w:t>
            </w:r>
          </w:p>
        </w:tc>
        <w:tc>
          <w:tcPr>
            <w:tcW w:w="1427" w:type="dxa"/>
          </w:tcPr>
          <w:p w:rsidR="00AC7E39" w:rsidRDefault="00CA6194">
            <w:pPr>
              <w:jc w:val="center"/>
              <w:rPr>
                <w:szCs w:val="24"/>
              </w:rPr>
            </w:pPr>
            <w:r>
              <w:rPr>
                <w:szCs w:val="16"/>
              </w:rPr>
              <w:t>3</w:t>
            </w:r>
          </w:p>
        </w:tc>
        <w:tc>
          <w:tcPr>
            <w:tcW w:w="1603" w:type="dxa"/>
          </w:tcPr>
          <w:p w:rsidR="00AC7E39" w:rsidRDefault="00CA6194">
            <w:pPr>
              <w:jc w:val="center"/>
              <w:rPr>
                <w:szCs w:val="24"/>
              </w:rPr>
            </w:pPr>
            <w:r>
              <w:rPr>
                <w:szCs w:val="16"/>
              </w:rPr>
              <w:t>0,45</w:t>
            </w:r>
          </w:p>
        </w:tc>
        <w:tc>
          <w:tcPr>
            <w:tcW w:w="1707" w:type="dxa"/>
            <w:vAlign w:val="center"/>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59</w:t>
            </w:r>
          </w:p>
        </w:tc>
        <w:tc>
          <w:tcPr>
            <w:tcW w:w="3180" w:type="dxa"/>
          </w:tcPr>
          <w:p w:rsidR="00AC7E39" w:rsidRDefault="00CA6194">
            <w:pPr>
              <w:jc w:val="both"/>
              <w:rPr>
                <w:szCs w:val="24"/>
              </w:rPr>
            </w:pPr>
            <w:r>
              <w:rPr>
                <w:szCs w:val="16"/>
              </w:rPr>
              <w:t>Сажа</w:t>
            </w:r>
          </w:p>
        </w:tc>
        <w:tc>
          <w:tcPr>
            <w:tcW w:w="1427" w:type="dxa"/>
            <w:vAlign w:val="center"/>
          </w:tcPr>
          <w:p w:rsidR="00AC7E39" w:rsidRDefault="00CA6194">
            <w:pPr>
              <w:jc w:val="center"/>
              <w:rPr>
                <w:szCs w:val="24"/>
              </w:rPr>
            </w:pPr>
            <w:r>
              <w:rPr>
                <w:szCs w:val="24"/>
              </w:rPr>
              <w:t>3</w:t>
            </w:r>
          </w:p>
        </w:tc>
        <w:tc>
          <w:tcPr>
            <w:tcW w:w="1603" w:type="dxa"/>
          </w:tcPr>
          <w:p w:rsidR="00AC7E39" w:rsidRDefault="00CA6194">
            <w:pPr>
              <w:jc w:val="center"/>
              <w:rPr>
                <w:szCs w:val="24"/>
              </w:rPr>
            </w:pPr>
            <w:r>
              <w:rPr>
                <w:szCs w:val="16"/>
              </w:rPr>
              <w:t>0,45</w:t>
            </w:r>
          </w:p>
        </w:tc>
        <w:tc>
          <w:tcPr>
            <w:tcW w:w="1707" w:type="dxa"/>
            <w:vAlign w:val="center"/>
          </w:tcPr>
          <w:p w:rsidR="00AC7E39" w:rsidRDefault="00CA6194">
            <w:pPr>
              <w:jc w:val="center"/>
              <w:rPr>
                <w:szCs w:val="24"/>
              </w:rPr>
            </w:pPr>
            <w:r>
              <w:rPr>
                <w:iCs/>
                <w:szCs w:val="10"/>
              </w:rPr>
              <w:t>*</w:t>
            </w:r>
          </w:p>
        </w:tc>
      </w:tr>
      <w:tr w:rsidR="00AC7E39">
        <w:tc>
          <w:tcPr>
            <w:tcW w:w="454" w:type="dxa"/>
          </w:tcPr>
          <w:p w:rsidR="00AC7E39" w:rsidRDefault="00CA6194">
            <w:pPr>
              <w:jc w:val="center"/>
              <w:rPr>
                <w:szCs w:val="24"/>
              </w:rPr>
            </w:pPr>
            <w:r>
              <w:rPr>
                <w:szCs w:val="16"/>
              </w:rPr>
              <w:t>60</w:t>
            </w:r>
          </w:p>
        </w:tc>
        <w:tc>
          <w:tcPr>
            <w:tcW w:w="3180" w:type="dxa"/>
          </w:tcPr>
          <w:p w:rsidR="00AC7E39" w:rsidRDefault="00CA6194">
            <w:pPr>
              <w:jc w:val="both"/>
              <w:rPr>
                <w:szCs w:val="24"/>
              </w:rPr>
            </w:pPr>
            <w:r>
              <w:rPr>
                <w:szCs w:val="16"/>
              </w:rPr>
              <w:t>Минеральная вата</w:t>
            </w:r>
          </w:p>
        </w:tc>
        <w:tc>
          <w:tcPr>
            <w:tcW w:w="1427" w:type="dxa"/>
          </w:tcPr>
          <w:p w:rsidR="00AC7E39" w:rsidRDefault="00CA6194">
            <w:pPr>
              <w:jc w:val="center"/>
              <w:rPr>
                <w:szCs w:val="24"/>
              </w:rPr>
            </w:pPr>
            <w:r>
              <w:rPr>
                <w:szCs w:val="16"/>
              </w:rPr>
              <w:t>6</w:t>
            </w:r>
          </w:p>
        </w:tc>
        <w:tc>
          <w:tcPr>
            <w:tcW w:w="1603" w:type="dxa"/>
          </w:tcPr>
          <w:p w:rsidR="00AC7E39" w:rsidRDefault="00CA6194">
            <w:pPr>
              <w:jc w:val="center"/>
              <w:rPr>
                <w:szCs w:val="24"/>
              </w:rPr>
            </w:pPr>
            <w:r>
              <w:rPr>
                <w:szCs w:val="16"/>
              </w:rPr>
              <w:t>0,90</w:t>
            </w:r>
          </w:p>
        </w:tc>
        <w:tc>
          <w:tcPr>
            <w:tcW w:w="1707" w:type="dxa"/>
            <w:vAlign w:val="center"/>
          </w:tcPr>
          <w:p w:rsidR="00AC7E39" w:rsidRDefault="00CA6194">
            <w:pPr>
              <w:jc w:val="center"/>
              <w:rPr>
                <w:szCs w:val="24"/>
              </w:rPr>
            </w:pPr>
            <w:r>
              <w:rPr>
                <w:iCs/>
                <w:szCs w:val="10"/>
              </w:rPr>
              <w:t>*</w:t>
            </w:r>
          </w:p>
        </w:tc>
      </w:tr>
      <w:tr w:rsidR="00AC7E39">
        <w:trPr>
          <w:cantSplit/>
        </w:trPr>
        <w:tc>
          <w:tcPr>
            <w:tcW w:w="3634" w:type="dxa"/>
            <w:gridSpan w:val="2"/>
          </w:tcPr>
          <w:p w:rsidR="00AC7E39" w:rsidRDefault="00CA6194">
            <w:pPr>
              <w:jc w:val="center"/>
              <w:rPr>
                <w:szCs w:val="24"/>
              </w:rPr>
            </w:pPr>
            <w:r>
              <w:rPr>
                <w:szCs w:val="16"/>
              </w:rPr>
              <w:t>ИТОГО</w:t>
            </w:r>
          </w:p>
        </w:tc>
        <w:tc>
          <w:tcPr>
            <w:tcW w:w="1427" w:type="dxa"/>
          </w:tcPr>
          <w:p w:rsidR="00AC7E39" w:rsidRDefault="00CA6194">
            <w:pPr>
              <w:jc w:val="center"/>
              <w:rPr>
                <w:szCs w:val="24"/>
              </w:rPr>
            </w:pPr>
            <w:r>
              <w:rPr>
                <w:szCs w:val="16"/>
              </w:rPr>
              <w:t>664</w:t>
            </w:r>
          </w:p>
        </w:tc>
        <w:tc>
          <w:tcPr>
            <w:tcW w:w="1603" w:type="dxa"/>
          </w:tcPr>
          <w:p w:rsidR="00AC7E39" w:rsidRDefault="00CA6194">
            <w:pPr>
              <w:jc w:val="center"/>
              <w:rPr>
                <w:szCs w:val="24"/>
              </w:rPr>
            </w:pPr>
            <w:r>
              <w:rPr>
                <w:szCs w:val="16"/>
              </w:rPr>
              <w:t>100,00</w:t>
            </w:r>
          </w:p>
        </w:tc>
        <w:tc>
          <w:tcPr>
            <w:tcW w:w="1707" w:type="dxa"/>
            <w:vAlign w:val="center"/>
          </w:tcPr>
          <w:p w:rsidR="00AC7E39" w:rsidRDefault="00AC7E39">
            <w:pPr>
              <w:jc w:val="center"/>
              <w:rPr>
                <w:iCs/>
                <w:szCs w:val="10"/>
              </w:rPr>
            </w:pPr>
          </w:p>
        </w:tc>
      </w:tr>
    </w:tbl>
    <w:p w:rsidR="00AC7E39" w:rsidRDefault="00AC7E39">
      <w:pPr>
        <w:ind w:firstLine="284"/>
        <w:jc w:val="both"/>
        <w:rPr>
          <w:bCs/>
          <w:szCs w:val="16"/>
        </w:rPr>
      </w:pPr>
    </w:p>
    <w:p w:rsidR="00AC7E39" w:rsidRDefault="00CA6194">
      <w:pPr>
        <w:ind w:firstLine="284"/>
        <w:jc w:val="both"/>
        <w:rPr>
          <w:sz w:val="18"/>
          <w:szCs w:val="24"/>
        </w:rPr>
      </w:pPr>
      <w:r>
        <w:rPr>
          <w:bCs/>
          <w:sz w:val="18"/>
          <w:szCs w:val="16"/>
        </w:rPr>
        <w:t>Примечание</w:t>
      </w:r>
      <w:proofErr w:type="gramStart"/>
      <w:r>
        <w:rPr>
          <w:bCs/>
          <w:sz w:val="18"/>
          <w:szCs w:val="16"/>
        </w:rPr>
        <w:t>.</w:t>
      </w:r>
      <w:proofErr w:type="gramEnd"/>
      <w:r>
        <w:rPr>
          <w:bCs/>
          <w:sz w:val="18"/>
          <w:szCs w:val="16"/>
        </w:rPr>
        <w:t xml:space="preserve"> </w:t>
      </w:r>
      <w:r>
        <w:rPr>
          <w:sz w:val="18"/>
          <w:szCs w:val="16"/>
        </w:rPr>
        <w:t xml:space="preserve">* - </w:t>
      </w:r>
      <w:proofErr w:type="gramStart"/>
      <w:r>
        <w:rPr>
          <w:sz w:val="18"/>
          <w:szCs w:val="16"/>
        </w:rPr>
        <w:t>г</w:t>
      </w:r>
      <w:proofErr w:type="gramEnd"/>
      <w:r>
        <w:rPr>
          <w:sz w:val="18"/>
          <w:szCs w:val="16"/>
        </w:rPr>
        <w:t>рузы, не подпадающие под действие ГОСТ 19433-88, но являющиеся пожароопасными.</w:t>
      </w:r>
    </w:p>
    <w:p w:rsidR="00AC7E39" w:rsidRDefault="00AC7E39">
      <w:pPr>
        <w:ind w:firstLine="284"/>
        <w:jc w:val="both"/>
        <w:rPr>
          <w:szCs w:val="16"/>
        </w:rPr>
      </w:pPr>
    </w:p>
    <w:p w:rsidR="00AC7E39" w:rsidRDefault="00CA6194">
      <w:pPr>
        <w:ind w:firstLine="284"/>
        <w:jc w:val="both"/>
        <w:rPr>
          <w:szCs w:val="24"/>
        </w:rPr>
      </w:pPr>
      <w:r>
        <w:rPr>
          <w:szCs w:val="16"/>
        </w:rPr>
        <w:t xml:space="preserve">Из таблицы 2.4 следует, что наибольшее число пожаров произошло в крытых вагонах с хлопком (13,55 %), в полувагонах с серой (9,49 %), в полувагонах и на платформах с круглым лесом (6,00 %), в крытых вагонах с винно-водочными продуктами (5,57 %), в полувагонах и на платформах с пиломатериалами (5,42 %), на </w:t>
      </w:r>
      <w:proofErr w:type="spellStart"/>
      <w:r>
        <w:rPr>
          <w:szCs w:val="16"/>
        </w:rPr>
        <w:t>спецплатформах</w:t>
      </w:r>
      <w:proofErr w:type="spellEnd"/>
      <w:r>
        <w:rPr>
          <w:szCs w:val="16"/>
        </w:rPr>
        <w:t xml:space="preserve"> с автотехникой (4,0 %).</w:t>
      </w:r>
    </w:p>
    <w:p w:rsidR="00AC7E39" w:rsidRDefault="00CA6194">
      <w:pPr>
        <w:ind w:firstLine="284"/>
        <w:jc w:val="both"/>
        <w:rPr>
          <w:szCs w:val="24"/>
        </w:rPr>
      </w:pPr>
      <w:r>
        <w:rPr>
          <w:szCs w:val="16"/>
        </w:rPr>
        <w:t>Пожары с упомянутыми шестью грузами составляют 44,0 % от общего числа в подвижном составе. Остальные 56,0 % случаев пожаров включают 54 наименования различных грузов.</w:t>
      </w:r>
    </w:p>
    <w:p w:rsidR="00AC7E39" w:rsidRDefault="00CA6194">
      <w:pPr>
        <w:ind w:firstLine="284"/>
        <w:jc w:val="both"/>
        <w:rPr>
          <w:szCs w:val="24"/>
        </w:rPr>
      </w:pPr>
      <w:r>
        <w:rPr>
          <w:szCs w:val="16"/>
        </w:rPr>
        <w:t>Оценивая грузы по ГОСТ 19433-88, можно сделать вывод, что 35,0 % из них относятся к опасным грузам различных классов. Остальные 65,0 % грузов не попадают под действие ГОСТ 19433-88, но являются пожароопасными.</w:t>
      </w:r>
    </w:p>
    <w:p w:rsidR="00AC7E39" w:rsidRDefault="00CA6194">
      <w:pPr>
        <w:ind w:firstLine="284"/>
        <w:jc w:val="both"/>
        <w:rPr>
          <w:szCs w:val="24"/>
        </w:rPr>
      </w:pPr>
      <w:r>
        <w:rPr>
          <w:szCs w:val="16"/>
        </w:rPr>
        <w:t>Как видно из таблицы 2.4, наибольшая доля пожаров приходится на опасные грузы класса 3 и 4. Так, пожары с ЛВЖ составили 4,5 %, а пожары с легковоспламеняющимися твердыми веществами - 28,0 % от общего числа грузов. Из грузов класса 4 следует выделить, как указывалось выше, что значительный процент пожаров приходится на хлопок и серу. К этим грузам необходимо уделить особое внимание при разработке противопожарных мероприятий.</w:t>
      </w:r>
    </w:p>
    <w:p w:rsidR="00AC7E39" w:rsidRDefault="00CA6194">
      <w:pPr>
        <w:ind w:firstLine="284"/>
        <w:jc w:val="both"/>
        <w:rPr>
          <w:szCs w:val="24"/>
        </w:rPr>
      </w:pPr>
      <w:r>
        <w:rPr>
          <w:szCs w:val="16"/>
        </w:rPr>
        <w:t xml:space="preserve">2.1.6. Основными причинами возникновения пожаров являются самовозгорание и возгорание хлопка, других легковоспламеняющихся твердых веществ (ЛТВ) и серы (22,1 %); искры тепловозов (17,9 %); неосторожное обращение с огнем (13,5 %); искры контактных проводов </w:t>
      </w:r>
      <w:r>
        <w:rPr>
          <w:szCs w:val="16"/>
        </w:rPr>
        <w:lastRenderedPageBreak/>
        <w:t>(8,9 %) и трение упаковочной проволоки при перевозке хлопка и других ЛТВ (8,1 %).</w:t>
      </w:r>
    </w:p>
    <w:p w:rsidR="00AC7E39" w:rsidRDefault="00CA6194">
      <w:pPr>
        <w:ind w:firstLine="284"/>
        <w:jc w:val="both"/>
        <w:rPr>
          <w:szCs w:val="24"/>
        </w:rPr>
      </w:pPr>
      <w:r>
        <w:rPr>
          <w:szCs w:val="16"/>
        </w:rPr>
        <w:t>Необходимо отметить, что значительное число пожаров произошло от воздействия на горючие материалы искр различного происхождения (искры сварки, тепловозов, теплушек, тормозных колодок, контактных проводов). Эта группа составила 36,8 % пожаров от общего их числа в подвижном составе. Это обстоятельство вызывает необходимость строгого выполнения Правил перевозки грузов в части качественной подготовки вагонов к погрузке, прикрытия подвижного состава, контроля материала, применяемого для прикрытия грузов в полувагонах и платформах. Конкретизация указанных мероприятий приведена в главе 5 настоящих Рекомендаций.</w:t>
      </w:r>
    </w:p>
    <w:p w:rsidR="00AC7E39" w:rsidRDefault="00CA6194">
      <w:pPr>
        <w:ind w:firstLine="284"/>
        <w:jc w:val="both"/>
        <w:rPr>
          <w:szCs w:val="24"/>
        </w:rPr>
      </w:pPr>
      <w:r>
        <w:rPr>
          <w:szCs w:val="16"/>
        </w:rPr>
        <w:t xml:space="preserve">2.1.7. Анализ случаев пожаров на погрузочно-разгрузочных машинах показал, что одной из основных причин возникновения пожаров является неисправность электрооборудования. В эту группу причин вошли: короткое замыкание электропроводов в козловых кранах (55,5 %), неисправность электроотопительных приборов в кабине козловых кранов (11,1 %), короткое замыкание электропроводов аккумуляторных батарей </w:t>
      </w:r>
      <w:proofErr w:type="spellStart"/>
      <w:r>
        <w:rPr>
          <w:szCs w:val="16"/>
        </w:rPr>
        <w:t>электропогрузчиков</w:t>
      </w:r>
      <w:proofErr w:type="spellEnd"/>
      <w:r>
        <w:rPr>
          <w:szCs w:val="16"/>
        </w:rPr>
        <w:t xml:space="preserve"> (33,4 %).</w:t>
      </w: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AC7E39">
      <w:pPr>
        <w:ind w:firstLine="284"/>
        <w:jc w:val="both"/>
        <w:rPr>
          <w:bCs/>
          <w:szCs w:val="16"/>
        </w:rPr>
      </w:pPr>
    </w:p>
    <w:p w:rsidR="00AC7E39" w:rsidRDefault="00CA6194">
      <w:pPr>
        <w:ind w:firstLine="284"/>
        <w:jc w:val="right"/>
        <w:rPr>
          <w:szCs w:val="24"/>
        </w:rPr>
      </w:pPr>
      <w:r>
        <w:rPr>
          <w:bCs/>
          <w:szCs w:val="16"/>
        </w:rPr>
        <w:t>Таблица 2.5</w:t>
      </w:r>
    </w:p>
    <w:p w:rsidR="00AC7E39" w:rsidRDefault="00AC7E39">
      <w:pPr>
        <w:ind w:firstLine="284"/>
        <w:jc w:val="both"/>
        <w:rPr>
          <w:bCs/>
          <w:szCs w:val="16"/>
        </w:rPr>
      </w:pPr>
    </w:p>
    <w:p w:rsidR="00AC7E39" w:rsidRDefault="00CA6194">
      <w:pPr>
        <w:jc w:val="center"/>
        <w:rPr>
          <w:b/>
          <w:szCs w:val="16"/>
        </w:rPr>
      </w:pPr>
      <w:r>
        <w:rPr>
          <w:b/>
          <w:szCs w:val="16"/>
        </w:rPr>
        <w:t>Распределение случаев пожаров в грузовом подвижном составе по причинам их возникновения за период 1991 - 1998 гг.</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1"/>
        <w:gridCol w:w="2057"/>
        <w:gridCol w:w="425"/>
        <w:gridCol w:w="567"/>
        <w:gridCol w:w="567"/>
        <w:gridCol w:w="567"/>
        <w:gridCol w:w="567"/>
        <w:gridCol w:w="426"/>
        <w:gridCol w:w="567"/>
        <w:gridCol w:w="567"/>
        <w:gridCol w:w="567"/>
        <w:gridCol w:w="567"/>
        <w:gridCol w:w="6"/>
        <w:gridCol w:w="540"/>
      </w:tblGrid>
      <w:tr w:rsidR="00AC7E39">
        <w:trPr>
          <w:cantSplit/>
        </w:trPr>
        <w:tc>
          <w:tcPr>
            <w:tcW w:w="381" w:type="dxa"/>
            <w:vMerge w:val="restart"/>
            <w:vAlign w:val="center"/>
          </w:tcPr>
          <w:p w:rsidR="00AC7E39" w:rsidRDefault="00CA6194">
            <w:pPr>
              <w:jc w:val="center"/>
              <w:rPr>
                <w:szCs w:val="24"/>
              </w:rPr>
            </w:pPr>
            <w:r>
              <w:rPr>
                <w:bCs/>
                <w:szCs w:val="14"/>
              </w:rPr>
              <w:t xml:space="preserve">№ </w:t>
            </w:r>
            <w:proofErr w:type="gramStart"/>
            <w:r>
              <w:rPr>
                <w:bCs/>
                <w:szCs w:val="14"/>
              </w:rPr>
              <w:t>п</w:t>
            </w:r>
            <w:proofErr w:type="gramEnd"/>
            <w:r>
              <w:rPr>
                <w:bCs/>
                <w:szCs w:val="14"/>
              </w:rPr>
              <w:t>/п</w:t>
            </w:r>
          </w:p>
        </w:tc>
        <w:tc>
          <w:tcPr>
            <w:tcW w:w="2057" w:type="dxa"/>
            <w:vMerge w:val="restart"/>
            <w:vAlign w:val="center"/>
          </w:tcPr>
          <w:p w:rsidR="00AC7E39" w:rsidRDefault="00CA6194">
            <w:pPr>
              <w:jc w:val="center"/>
              <w:rPr>
                <w:szCs w:val="24"/>
              </w:rPr>
            </w:pPr>
            <w:r>
              <w:rPr>
                <w:bCs/>
                <w:szCs w:val="14"/>
              </w:rPr>
              <w:t>Причина пожара</w:t>
            </w:r>
          </w:p>
        </w:tc>
        <w:tc>
          <w:tcPr>
            <w:tcW w:w="4820" w:type="dxa"/>
            <w:gridSpan w:val="9"/>
            <w:vAlign w:val="center"/>
          </w:tcPr>
          <w:p w:rsidR="00AC7E39" w:rsidRDefault="00CA6194">
            <w:pPr>
              <w:jc w:val="center"/>
              <w:rPr>
                <w:szCs w:val="24"/>
              </w:rPr>
            </w:pPr>
            <w:r>
              <w:rPr>
                <w:szCs w:val="14"/>
              </w:rPr>
              <w:t>Число случаев пожаров по виду подвижного состава</w:t>
            </w:r>
          </w:p>
        </w:tc>
        <w:tc>
          <w:tcPr>
            <w:tcW w:w="567" w:type="dxa"/>
            <w:vMerge w:val="restart"/>
            <w:textDirection w:val="btLr"/>
            <w:vAlign w:val="center"/>
          </w:tcPr>
          <w:p w:rsidR="00AC7E39" w:rsidRDefault="00CA6194">
            <w:pPr>
              <w:jc w:val="center"/>
              <w:rPr>
                <w:szCs w:val="24"/>
              </w:rPr>
            </w:pPr>
            <w:r>
              <w:rPr>
                <w:szCs w:val="14"/>
              </w:rPr>
              <w:t>Общее число случаев пожаров</w:t>
            </w:r>
          </w:p>
        </w:tc>
        <w:tc>
          <w:tcPr>
            <w:tcW w:w="546" w:type="dxa"/>
            <w:gridSpan w:val="2"/>
            <w:vMerge w:val="restart"/>
            <w:textDirection w:val="btLr"/>
            <w:vAlign w:val="center"/>
          </w:tcPr>
          <w:p w:rsidR="00AC7E39" w:rsidRDefault="00CA6194">
            <w:pPr>
              <w:jc w:val="center"/>
              <w:rPr>
                <w:szCs w:val="24"/>
              </w:rPr>
            </w:pPr>
            <w:r>
              <w:rPr>
                <w:szCs w:val="14"/>
              </w:rPr>
              <w:t>% от общего числа случаев пожаров</w:t>
            </w:r>
          </w:p>
        </w:tc>
      </w:tr>
      <w:tr w:rsidR="00AC7E39">
        <w:trPr>
          <w:cantSplit/>
        </w:trPr>
        <w:tc>
          <w:tcPr>
            <w:tcW w:w="381" w:type="dxa"/>
            <w:vMerge/>
            <w:vAlign w:val="center"/>
          </w:tcPr>
          <w:p w:rsidR="00AC7E39" w:rsidRDefault="00AC7E39">
            <w:pPr>
              <w:jc w:val="center"/>
              <w:rPr>
                <w:szCs w:val="24"/>
              </w:rPr>
            </w:pPr>
          </w:p>
        </w:tc>
        <w:tc>
          <w:tcPr>
            <w:tcW w:w="2057" w:type="dxa"/>
            <w:vMerge/>
            <w:vAlign w:val="center"/>
          </w:tcPr>
          <w:p w:rsidR="00AC7E39" w:rsidRDefault="00AC7E39">
            <w:pPr>
              <w:jc w:val="center"/>
              <w:rPr>
                <w:szCs w:val="24"/>
              </w:rPr>
            </w:pPr>
          </w:p>
        </w:tc>
        <w:tc>
          <w:tcPr>
            <w:tcW w:w="992" w:type="dxa"/>
            <w:gridSpan w:val="2"/>
            <w:vAlign w:val="center"/>
          </w:tcPr>
          <w:p w:rsidR="00AC7E39" w:rsidRDefault="00CA6194">
            <w:pPr>
              <w:jc w:val="center"/>
              <w:rPr>
                <w:szCs w:val="24"/>
              </w:rPr>
            </w:pPr>
            <w:r>
              <w:rPr>
                <w:szCs w:val="14"/>
              </w:rPr>
              <w:t>Крытые вагоны</w:t>
            </w:r>
          </w:p>
        </w:tc>
        <w:tc>
          <w:tcPr>
            <w:tcW w:w="1134" w:type="dxa"/>
            <w:gridSpan w:val="2"/>
            <w:vAlign w:val="center"/>
          </w:tcPr>
          <w:p w:rsidR="00AC7E39" w:rsidRDefault="00CA6194">
            <w:pPr>
              <w:jc w:val="center"/>
              <w:rPr>
                <w:szCs w:val="24"/>
              </w:rPr>
            </w:pPr>
            <w:r>
              <w:rPr>
                <w:szCs w:val="14"/>
              </w:rPr>
              <w:t>Полувагоны</w:t>
            </w:r>
          </w:p>
        </w:tc>
        <w:tc>
          <w:tcPr>
            <w:tcW w:w="1560" w:type="dxa"/>
            <w:gridSpan w:val="3"/>
            <w:vAlign w:val="center"/>
          </w:tcPr>
          <w:p w:rsidR="00AC7E39" w:rsidRDefault="00CA6194">
            <w:pPr>
              <w:jc w:val="center"/>
              <w:rPr>
                <w:szCs w:val="24"/>
              </w:rPr>
            </w:pPr>
            <w:r>
              <w:rPr>
                <w:szCs w:val="14"/>
              </w:rPr>
              <w:t>Платформы</w:t>
            </w:r>
          </w:p>
        </w:tc>
        <w:tc>
          <w:tcPr>
            <w:tcW w:w="567" w:type="dxa"/>
            <w:vMerge w:val="restart"/>
            <w:textDirection w:val="btLr"/>
            <w:vAlign w:val="center"/>
          </w:tcPr>
          <w:p w:rsidR="00AC7E39" w:rsidRDefault="00CA6194">
            <w:pPr>
              <w:jc w:val="center"/>
              <w:rPr>
                <w:szCs w:val="24"/>
              </w:rPr>
            </w:pPr>
            <w:r>
              <w:rPr>
                <w:szCs w:val="14"/>
              </w:rPr>
              <w:t>Цистерны</w:t>
            </w:r>
          </w:p>
        </w:tc>
        <w:tc>
          <w:tcPr>
            <w:tcW w:w="567" w:type="dxa"/>
            <w:vMerge w:val="restart"/>
            <w:textDirection w:val="btLr"/>
            <w:vAlign w:val="center"/>
          </w:tcPr>
          <w:p w:rsidR="00AC7E39" w:rsidRDefault="00CA6194">
            <w:pPr>
              <w:jc w:val="center"/>
              <w:rPr>
                <w:szCs w:val="24"/>
              </w:rPr>
            </w:pPr>
            <w:r>
              <w:rPr>
                <w:szCs w:val="14"/>
              </w:rPr>
              <w:t>Рефрижераторные вагоны</w:t>
            </w:r>
          </w:p>
        </w:tc>
        <w:tc>
          <w:tcPr>
            <w:tcW w:w="567" w:type="dxa"/>
            <w:vMerge/>
            <w:vAlign w:val="center"/>
          </w:tcPr>
          <w:p w:rsidR="00AC7E39" w:rsidRDefault="00AC7E39">
            <w:pPr>
              <w:jc w:val="center"/>
              <w:rPr>
                <w:szCs w:val="24"/>
              </w:rPr>
            </w:pPr>
          </w:p>
        </w:tc>
        <w:tc>
          <w:tcPr>
            <w:tcW w:w="546" w:type="dxa"/>
            <w:gridSpan w:val="2"/>
            <w:vMerge/>
            <w:vAlign w:val="center"/>
          </w:tcPr>
          <w:p w:rsidR="00AC7E39" w:rsidRDefault="00AC7E39">
            <w:pPr>
              <w:jc w:val="center"/>
              <w:rPr>
                <w:szCs w:val="24"/>
              </w:rPr>
            </w:pPr>
          </w:p>
        </w:tc>
      </w:tr>
      <w:tr w:rsidR="00AC7E39">
        <w:trPr>
          <w:cantSplit/>
        </w:trPr>
        <w:tc>
          <w:tcPr>
            <w:tcW w:w="381" w:type="dxa"/>
            <w:vMerge/>
            <w:vAlign w:val="center"/>
          </w:tcPr>
          <w:p w:rsidR="00AC7E39" w:rsidRDefault="00AC7E39">
            <w:pPr>
              <w:jc w:val="center"/>
              <w:rPr>
                <w:szCs w:val="24"/>
              </w:rPr>
            </w:pPr>
          </w:p>
        </w:tc>
        <w:tc>
          <w:tcPr>
            <w:tcW w:w="2057" w:type="dxa"/>
            <w:vMerge/>
            <w:vAlign w:val="center"/>
          </w:tcPr>
          <w:p w:rsidR="00AC7E39" w:rsidRDefault="00AC7E39">
            <w:pPr>
              <w:jc w:val="center"/>
              <w:rPr>
                <w:szCs w:val="24"/>
              </w:rPr>
            </w:pPr>
          </w:p>
        </w:tc>
        <w:tc>
          <w:tcPr>
            <w:tcW w:w="425" w:type="dxa"/>
            <w:vMerge w:val="restart"/>
            <w:textDirection w:val="btLr"/>
            <w:vAlign w:val="center"/>
          </w:tcPr>
          <w:p w:rsidR="00AC7E39" w:rsidRDefault="00CA6194">
            <w:pPr>
              <w:jc w:val="center"/>
              <w:rPr>
                <w:szCs w:val="24"/>
              </w:rPr>
            </w:pPr>
            <w:r>
              <w:rPr>
                <w:szCs w:val="14"/>
              </w:rPr>
              <w:t>Всего</w:t>
            </w:r>
          </w:p>
        </w:tc>
        <w:tc>
          <w:tcPr>
            <w:tcW w:w="567" w:type="dxa"/>
            <w:vMerge w:val="restart"/>
            <w:textDirection w:val="btLr"/>
            <w:vAlign w:val="center"/>
          </w:tcPr>
          <w:p w:rsidR="00AC7E39" w:rsidRDefault="00CA6194">
            <w:pPr>
              <w:jc w:val="center"/>
              <w:rPr>
                <w:szCs w:val="24"/>
              </w:rPr>
            </w:pPr>
            <w:r>
              <w:rPr>
                <w:szCs w:val="14"/>
              </w:rPr>
              <w:t xml:space="preserve">В </w:t>
            </w:r>
            <w:proofErr w:type="spellStart"/>
            <w:r>
              <w:rPr>
                <w:szCs w:val="14"/>
              </w:rPr>
              <w:t>т.ч</w:t>
            </w:r>
            <w:proofErr w:type="spellEnd"/>
            <w:r>
              <w:rPr>
                <w:szCs w:val="14"/>
              </w:rPr>
              <w:t>. с проводником</w:t>
            </w:r>
          </w:p>
        </w:tc>
        <w:tc>
          <w:tcPr>
            <w:tcW w:w="567" w:type="dxa"/>
            <w:vMerge w:val="restart"/>
            <w:textDirection w:val="btLr"/>
            <w:vAlign w:val="center"/>
          </w:tcPr>
          <w:p w:rsidR="00AC7E39" w:rsidRDefault="00CA6194">
            <w:pPr>
              <w:jc w:val="center"/>
              <w:rPr>
                <w:szCs w:val="24"/>
              </w:rPr>
            </w:pPr>
            <w:r>
              <w:rPr>
                <w:szCs w:val="14"/>
              </w:rPr>
              <w:t>Всего</w:t>
            </w:r>
          </w:p>
        </w:tc>
        <w:tc>
          <w:tcPr>
            <w:tcW w:w="567" w:type="dxa"/>
            <w:vMerge w:val="restart"/>
            <w:textDirection w:val="btLr"/>
            <w:vAlign w:val="center"/>
          </w:tcPr>
          <w:p w:rsidR="00AC7E39" w:rsidRDefault="00CA6194">
            <w:pPr>
              <w:jc w:val="center"/>
              <w:rPr>
                <w:szCs w:val="24"/>
              </w:rPr>
            </w:pPr>
            <w:r>
              <w:rPr>
                <w:szCs w:val="14"/>
              </w:rPr>
              <w:t xml:space="preserve">В </w:t>
            </w:r>
            <w:proofErr w:type="spellStart"/>
            <w:r>
              <w:rPr>
                <w:szCs w:val="14"/>
              </w:rPr>
              <w:t>т.ч</w:t>
            </w:r>
            <w:proofErr w:type="spellEnd"/>
            <w:r>
              <w:rPr>
                <w:szCs w:val="14"/>
              </w:rPr>
              <w:t>. с контейнерами</w:t>
            </w:r>
          </w:p>
        </w:tc>
        <w:tc>
          <w:tcPr>
            <w:tcW w:w="567" w:type="dxa"/>
            <w:vMerge w:val="restart"/>
            <w:textDirection w:val="btLr"/>
            <w:vAlign w:val="center"/>
          </w:tcPr>
          <w:p w:rsidR="00AC7E39" w:rsidRDefault="00CA6194">
            <w:pPr>
              <w:jc w:val="center"/>
              <w:rPr>
                <w:szCs w:val="24"/>
              </w:rPr>
            </w:pPr>
            <w:r>
              <w:rPr>
                <w:szCs w:val="14"/>
              </w:rPr>
              <w:t>Всего</w:t>
            </w:r>
          </w:p>
        </w:tc>
        <w:tc>
          <w:tcPr>
            <w:tcW w:w="993" w:type="dxa"/>
            <w:gridSpan w:val="2"/>
            <w:vAlign w:val="center"/>
          </w:tcPr>
          <w:p w:rsidR="00AC7E39" w:rsidRDefault="00CA6194">
            <w:pPr>
              <w:jc w:val="center"/>
              <w:rPr>
                <w:szCs w:val="24"/>
              </w:rPr>
            </w:pPr>
            <w:r>
              <w:rPr>
                <w:szCs w:val="14"/>
              </w:rPr>
              <w:t xml:space="preserve">В том числе </w:t>
            </w:r>
            <w:proofErr w:type="gramStart"/>
            <w:r>
              <w:rPr>
                <w:szCs w:val="14"/>
              </w:rPr>
              <w:t>с</w:t>
            </w:r>
            <w:proofErr w:type="gramEnd"/>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46" w:type="dxa"/>
            <w:gridSpan w:val="2"/>
            <w:vMerge/>
            <w:vAlign w:val="center"/>
          </w:tcPr>
          <w:p w:rsidR="00AC7E39" w:rsidRDefault="00AC7E39">
            <w:pPr>
              <w:jc w:val="center"/>
              <w:rPr>
                <w:szCs w:val="24"/>
              </w:rPr>
            </w:pPr>
          </w:p>
        </w:tc>
      </w:tr>
      <w:tr w:rsidR="00AC7E39">
        <w:trPr>
          <w:cantSplit/>
          <w:trHeight w:val="1336"/>
        </w:trPr>
        <w:tc>
          <w:tcPr>
            <w:tcW w:w="381" w:type="dxa"/>
            <w:vMerge/>
            <w:vAlign w:val="center"/>
          </w:tcPr>
          <w:p w:rsidR="00AC7E39" w:rsidRDefault="00AC7E39">
            <w:pPr>
              <w:jc w:val="center"/>
              <w:rPr>
                <w:szCs w:val="24"/>
              </w:rPr>
            </w:pPr>
          </w:p>
        </w:tc>
        <w:tc>
          <w:tcPr>
            <w:tcW w:w="2057" w:type="dxa"/>
            <w:vMerge/>
            <w:vAlign w:val="center"/>
          </w:tcPr>
          <w:p w:rsidR="00AC7E39" w:rsidRDefault="00AC7E39">
            <w:pPr>
              <w:jc w:val="center"/>
              <w:rPr>
                <w:szCs w:val="24"/>
              </w:rPr>
            </w:pPr>
          </w:p>
        </w:tc>
        <w:tc>
          <w:tcPr>
            <w:tcW w:w="425"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426" w:type="dxa"/>
            <w:textDirection w:val="btLr"/>
            <w:vAlign w:val="center"/>
          </w:tcPr>
          <w:p w:rsidR="00AC7E39" w:rsidRDefault="00CA6194">
            <w:pPr>
              <w:jc w:val="center"/>
              <w:rPr>
                <w:szCs w:val="24"/>
              </w:rPr>
            </w:pPr>
            <w:r>
              <w:rPr>
                <w:szCs w:val="14"/>
              </w:rPr>
              <w:t>контейнерами</w:t>
            </w:r>
          </w:p>
        </w:tc>
        <w:tc>
          <w:tcPr>
            <w:tcW w:w="567" w:type="dxa"/>
            <w:textDirection w:val="btLr"/>
            <w:vAlign w:val="center"/>
          </w:tcPr>
          <w:p w:rsidR="00AC7E39" w:rsidRDefault="00CA6194">
            <w:pPr>
              <w:jc w:val="center"/>
              <w:rPr>
                <w:szCs w:val="24"/>
              </w:rPr>
            </w:pPr>
            <w:r>
              <w:rPr>
                <w:szCs w:val="14"/>
              </w:rPr>
              <w:t>автотехникой</w:t>
            </w:r>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67" w:type="dxa"/>
            <w:vMerge/>
            <w:vAlign w:val="center"/>
          </w:tcPr>
          <w:p w:rsidR="00AC7E39" w:rsidRDefault="00AC7E39">
            <w:pPr>
              <w:jc w:val="center"/>
              <w:rPr>
                <w:szCs w:val="24"/>
              </w:rPr>
            </w:pPr>
          </w:p>
        </w:tc>
        <w:tc>
          <w:tcPr>
            <w:tcW w:w="546" w:type="dxa"/>
            <w:gridSpan w:val="2"/>
            <w:vMerge/>
            <w:vAlign w:val="center"/>
          </w:tcPr>
          <w:p w:rsidR="00AC7E39" w:rsidRDefault="00AC7E39">
            <w:pPr>
              <w:jc w:val="center"/>
              <w:rPr>
                <w:szCs w:val="24"/>
              </w:rPr>
            </w:pPr>
          </w:p>
        </w:tc>
      </w:tr>
      <w:tr w:rsidR="00AC7E39">
        <w:tc>
          <w:tcPr>
            <w:tcW w:w="381" w:type="dxa"/>
            <w:vAlign w:val="center"/>
          </w:tcPr>
          <w:p w:rsidR="00AC7E39" w:rsidRDefault="00CA6194">
            <w:pPr>
              <w:jc w:val="center"/>
              <w:rPr>
                <w:szCs w:val="24"/>
              </w:rPr>
            </w:pPr>
            <w:r>
              <w:rPr>
                <w:bCs/>
                <w:szCs w:val="16"/>
              </w:rPr>
              <w:t>1</w:t>
            </w:r>
          </w:p>
        </w:tc>
        <w:tc>
          <w:tcPr>
            <w:tcW w:w="2057" w:type="dxa"/>
            <w:vAlign w:val="center"/>
          </w:tcPr>
          <w:p w:rsidR="00AC7E39" w:rsidRDefault="00CA6194">
            <w:pPr>
              <w:jc w:val="center"/>
              <w:rPr>
                <w:szCs w:val="24"/>
              </w:rPr>
            </w:pPr>
            <w:r>
              <w:rPr>
                <w:szCs w:val="16"/>
              </w:rPr>
              <w:t>2</w:t>
            </w:r>
          </w:p>
        </w:tc>
        <w:tc>
          <w:tcPr>
            <w:tcW w:w="425" w:type="dxa"/>
            <w:vAlign w:val="center"/>
          </w:tcPr>
          <w:p w:rsidR="00AC7E39" w:rsidRDefault="00CA6194">
            <w:pPr>
              <w:jc w:val="center"/>
              <w:rPr>
                <w:szCs w:val="24"/>
              </w:rPr>
            </w:pPr>
            <w:r>
              <w:rPr>
                <w:bCs/>
                <w:szCs w:val="16"/>
              </w:rPr>
              <w:t>3</w:t>
            </w:r>
          </w:p>
        </w:tc>
        <w:tc>
          <w:tcPr>
            <w:tcW w:w="567" w:type="dxa"/>
            <w:vAlign w:val="center"/>
          </w:tcPr>
          <w:p w:rsidR="00AC7E39" w:rsidRDefault="00CA6194">
            <w:pPr>
              <w:jc w:val="center"/>
              <w:rPr>
                <w:szCs w:val="24"/>
              </w:rPr>
            </w:pPr>
            <w:r>
              <w:rPr>
                <w:bCs/>
                <w:szCs w:val="16"/>
              </w:rPr>
              <w:t>4</w:t>
            </w:r>
          </w:p>
        </w:tc>
        <w:tc>
          <w:tcPr>
            <w:tcW w:w="567" w:type="dxa"/>
            <w:vAlign w:val="center"/>
          </w:tcPr>
          <w:p w:rsidR="00AC7E39" w:rsidRDefault="00CA6194">
            <w:pPr>
              <w:jc w:val="center"/>
              <w:rPr>
                <w:szCs w:val="24"/>
              </w:rPr>
            </w:pPr>
            <w:r>
              <w:rPr>
                <w:bCs/>
                <w:szCs w:val="16"/>
              </w:rPr>
              <w:t>5</w:t>
            </w:r>
          </w:p>
        </w:tc>
        <w:tc>
          <w:tcPr>
            <w:tcW w:w="567" w:type="dxa"/>
            <w:vAlign w:val="center"/>
          </w:tcPr>
          <w:p w:rsidR="00AC7E39" w:rsidRDefault="00CA6194">
            <w:pPr>
              <w:jc w:val="center"/>
              <w:rPr>
                <w:szCs w:val="24"/>
              </w:rPr>
            </w:pPr>
            <w:r>
              <w:rPr>
                <w:bCs/>
                <w:szCs w:val="16"/>
              </w:rPr>
              <w:t>6</w:t>
            </w:r>
          </w:p>
        </w:tc>
        <w:tc>
          <w:tcPr>
            <w:tcW w:w="567" w:type="dxa"/>
            <w:vAlign w:val="center"/>
          </w:tcPr>
          <w:p w:rsidR="00AC7E39" w:rsidRDefault="00CA6194">
            <w:pPr>
              <w:jc w:val="center"/>
              <w:rPr>
                <w:szCs w:val="24"/>
              </w:rPr>
            </w:pPr>
            <w:r>
              <w:rPr>
                <w:szCs w:val="16"/>
              </w:rPr>
              <w:t>7</w:t>
            </w:r>
          </w:p>
        </w:tc>
        <w:tc>
          <w:tcPr>
            <w:tcW w:w="426" w:type="dxa"/>
            <w:vAlign w:val="center"/>
          </w:tcPr>
          <w:p w:rsidR="00AC7E39" w:rsidRDefault="00CA6194">
            <w:pPr>
              <w:jc w:val="center"/>
              <w:rPr>
                <w:szCs w:val="24"/>
              </w:rPr>
            </w:pPr>
            <w:r>
              <w:rPr>
                <w:szCs w:val="16"/>
              </w:rPr>
              <w:t>8</w:t>
            </w:r>
          </w:p>
        </w:tc>
        <w:tc>
          <w:tcPr>
            <w:tcW w:w="567" w:type="dxa"/>
            <w:vAlign w:val="center"/>
          </w:tcPr>
          <w:p w:rsidR="00AC7E39" w:rsidRDefault="00CA6194">
            <w:pPr>
              <w:jc w:val="center"/>
              <w:rPr>
                <w:szCs w:val="24"/>
              </w:rPr>
            </w:pPr>
            <w:r>
              <w:rPr>
                <w:szCs w:val="14"/>
              </w:rPr>
              <w:t>9</w:t>
            </w:r>
          </w:p>
        </w:tc>
        <w:tc>
          <w:tcPr>
            <w:tcW w:w="567" w:type="dxa"/>
            <w:vAlign w:val="center"/>
          </w:tcPr>
          <w:p w:rsidR="00AC7E39" w:rsidRDefault="00CA6194">
            <w:pPr>
              <w:jc w:val="center"/>
              <w:rPr>
                <w:szCs w:val="24"/>
              </w:rPr>
            </w:pPr>
            <w:r>
              <w:rPr>
                <w:szCs w:val="14"/>
              </w:rPr>
              <w:t>10</w:t>
            </w:r>
          </w:p>
        </w:tc>
        <w:tc>
          <w:tcPr>
            <w:tcW w:w="567" w:type="dxa"/>
            <w:vAlign w:val="center"/>
          </w:tcPr>
          <w:p w:rsidR="00AC7E39" w:rsidRDefault="00CA6194">
            <w:pPr>
              <w:jc w:val="center"/>
              <w:rPr>
                <w:szCs w:val="24"/>
              </w:rPr>
            </w:pPr>
            <w:r>
              <w:rPr>
                <w:bCs/>
                <w:szCs w:val="16"/>
              </w:rPr>
              <w:t>11</w:t>
            </w:r>
          </w:p>
        </w:tc>
        <w:tc>
          <w:tcPr>
            <w:tcW w:w="573" w:type="dxa"/>
            <w:gridSpan w:val="2"/>
            <w:vAlign w:val="center"/>
          </w:tcPr>
          <w:p w:rsidR="00AC7E39" w:rsidRDefault="00CA6194">
            <w:pPr>
              <w:jc w:val="center"/>
              <w:rPr>
                <w:szCs w:val="24"/>
              </w:rPr>
            </w:pPr>
            <w:r>
              <w:rPr>
                <w:szCs w:val="16"/>
              </w:rPr>
              <w:t>12</w:t>
            </w:r>
          </w:p>
        </w:tc>
        <w:tc>
          <w:tcPr>
            <w:tcW w:w="540" w:type="dxa"/>
            <w:vAlign w:val="center"/>
          </w:tcPr>
          <w:p w:rsidR="00AC7E39" w:rsidRDefault="00CA6194">
            <w:pPr>
              <w:jc w:val="center"/>
              <w:rPr>
                <w:szCs w:val="24"/>
              </w:rPr>
            </w:pPr>
            <w:r>
              <w:rPr>
                <w:szCs w:val="14"/>
              </w:rPr>
              <w:t>13</w:t>
            </w:r>
          </w:p>
        </w:tc>
      </w:tr>
      <w:tr w:rsidR="00AC7E39">
        <w:tc>
          <w:tcPr>
            <w:tcW w:w="381" w:type="dxa"/>
          </w:tcPr>
          <w:p w:rsidR="00AC7E39" w:rsidRDefault="00CA6194">
            <w:pPr>
              <w:jc w:val="center"/>
              <w:rPr>
                <w:szCs w:val="24"/>
              </w:rPr>
            </w:pPr>
            <w:r>
              <w:rPr>
                <w:bCs/>
                <w:szCs w:val="16"/>
              </w:rPr>
              <w:t>1</w:t>
            </w:r>
          </w:p>
        </w:tc>
        <w:tc>
          <w:tcPr>
            <w:tcW w:w="2057" w:type="dxa"/>
            <w:vAlign w:val="center"/>
          </w:tcPr>
          <w:p w:rsidR="00AC7E39" w:rsidRDefault="00CA6194">
            <w:pPr>
              <w:jc w:val="both"/>
              <w:rPr>
                <w:szCs w:val="24"/>
              </w:rPr>
            </w:pPr>
            <w:r>
              <w:rPr>
                <w:szCs w:val="16"/>
              </w:rPr>
              <w:t>Неисправность приборов отопления</w:t>
            </w:r>
          </w:p>
        </w:tc>
        <w:tc>
          <w:tcPr>
            <w:tcW w:w="425" w:type="dxa"/>
          </w:tcPr>
          <w:p w:rsidR="00AC7E39" w:rsidRDefault="00CA6194">
            <w:pPr>
              <w:jc w:val="center"/>
              <w:rPr>
                <w:szCs w:val="24"/>
              </w:rPr>
            </w:pPr>
            <w:r>
              <w:rPr>
                <w:bCs/>
                <w:szCs w:val="16"/>
              </w:rPr>
              <w:t>5</w:t>
            </w:r>
          </w:p>
        </w:tc>
        <w:tc>
          <w:tcPr>
            <w:tcW w:w="567" w:type="dxa"/>
          </w:tcPr>
          <w:p w:rsidR="00AC7E39" w:rsidRDefault="00CA6194">
            <w:pPr>
              <w:jc w:val="center"/>
              <w:rPr>
                <w:szCs w:val="24"/>
              </w:rPr>
            </w:pPr>
            <w:r>
              <w:rPr>
                <w:bCs/>
                <w:szCs w:val="16"/>
              </w:rPr>
              <w:t>5</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24"/>
              </w:rPr>
              <w:t>1</w:t>
            </w:r>
          </w:p>
        </w:tc>
        <w:tc>
          <w:tcPr>
            <w:tcW w:w="426"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6</w:t>
            </w:r>
          </w:p>
        </w:tc>
        <w:tc>
          <w:tcPr>
            <w:tcW w:w="540" w:type="dxa"/>
          </w:tcPr>
          <w:p w:rsidR="00AC7E39" w:rsidRDefault="00CA6194">
            <w:pPr>
              <w:jc w:val="center"/>
              <w:rPr>
                <w:szCs w:val="24"/>
              </w:rPr>
            </w:pPr>
            <w:r>
              <w:rPr>
                <w:szCs w:val="16"/>
              </w:rPr>
              <w:t>0,9</w:t>
            </w:r>
          </w:p>
        </w:tc>
      </w:tr>
      <w:tr w:rsidR="00AC7E39">
        <w:tc>
          <w:tcPr>
            <w:tcW w:w="381" w:type="dxa"/>
          </w:tcPr>
          <w:p w:rsidR="00AC7E39" w:rsidRDefault="00CA6194">
            <w:pPr>
              <w:jc w:val="center"/>
              <w:rPr>
                <w:szCs w:val="24"/>
              </w:rPr>
            </w:pPr>
            <w:r>
              <w:rPr>
                <w:bCs/>
                <w:szCs w:val="16"/>
              </w:rPr>
              <w:t>2</w:t>
            </w:r>
          </w:p>
        </w:tc>
        <w:tc>
          <w:tcPr>
            <w:tcW w:w="2057" w:type="dxa"/>
            <w:vAlign w:val="center"/>
          </w:tcPr>
          <w:p w:rsidR="00AC7E39" w:rsidRDefault="00CA6194">
            <w:pPr>
              <w:jc w:val="both"/>
              <w:rPr>
                <w:szCs w:val="24"/>
              </w:rPr>
            </w:pPr>
            <w:r>
              <w:rPr>
                <w:szCs w:val="16"/>
              </w:rPr>
              <w:t>Неисправность электрооборудования*</w:t>
            </w:r>
          </w:p>
        </w:tc>
        <w:tc>
          <w:tcPr>
            <w:tcW w:w="425" w:type="dxa"/>
          </w:tcPr>
          <w:p w:rsidR="00AC7E39" w:rsidRDefault="00CA6194">
            <w:pPr>
              <w:jc w:val="center"/>
              <w:rPr>
                <w:szCs w:val="24"/>
              </w:rPr>
            </w:pPr>
            <w:r>
              <w:rPr>
                <w:szCs w:val="24"/>
              </w:rPr>
              <w:t>8</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24"/>
              </w:rPr>
              <w:t>1</w:t>
            </w:r>
          </w:p>
        </w:tc>
        <w:tc>
          <w:tcPr>
            <w:tcW w:w="567" w:type="dxa"/>
          </w:tcPr>
          <w:p w:rsidR="00AC7E39" w:rsidRDefault="00CA6194">
            <w:pPr>
              <w:jc w:val="center"/>
              <w:rPr>
                <w:szCs w:val="24"/>
              </w:rPr>
            </w:pPr>
            <w:r>
              <w:rPr>
                <w:bCs/>
                <w:szCs w:val="16"/>
              </w:rPr>
              <w:t>1</w:t>
            </w:r>
          </w:p>
        </w:tc>
        <w:tc>
          <w:tcPr>
            <w:tcW w:w="567" w:type="dxa"/>
          </w:tcPr>
          <w:p w:rsidR="00AC7E39" w:rsidRDefault="00CA6194">
            <w:pPr>
              <w:jc w:val="center"/>
              <w:rPr>
                <w:szCs w:val="24"/>
              </w:rPr>
            </w:pPr>
            <w:r>
              <w:rPr>
                <w:szCs w:val="16"/>
              </w:rPr>
              <w:t>10</w:t>
            </w: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9</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19</w:t>
            </w:r>
          </w:p>
        </w:tc>
        <w:tc>
          <w:tcPr>
            <w:tcW w:w="540" w:type="dxa"/>
          </w:tcPr>
          <w:p w:rsidR="00AC7E39" w:rsidRDefault="00CA6194">
            <w:pPr>
              <w:jc w:val="center"/>
              <w:rPr>
                <w:szCs w:val="24"/>
              </w:rPr>
            </w:pPr>
            <w:r>
              <w:rPr>
                <w:szCs w:val="16"/>
              </w:rPr>
              <w:t>2,9</w:t>
            </w:r>
          </w:p>
        </w:tc>
      </w:tr>
      <w:tr w:rsidR="00AC7E39">
        <w:tc>
          <w:tcPr>
            <w:tcW w:w="381" w:type="dxa"/>
          </w:tcPr>
          <w:p w:rsidR="00AC7E39" w:rsidRDefault="00CA6194">
            <w:pPr>
              <w:jc w:val="center"/>
              <w:rPr>
                <w:szCs w:val="24"/>
              </w:rPr>
            </w:pPr>
            <w:r>
              <w:rPr>
                <w:bCs/>
                <w:szCs w:val="16"/>
              </w:rPr>
              <w:t>3</w:t>
            </w:r>
          </w:p>
        </w:tc>
        <w:tc>
          <w:tcPr>
            <w:tcW w:w="2057" w:type="dxa"/>
            <w:vAlign w:val="center"/>
          </w:tcPr>
          <w:p w:rsidR="00AC7E39" w:rsidRDefault="00CA6194">
            <w:pPr>
              <w:jc w:val="both"/>
              <w:rPr>
                <w:szCs w:val="24"/>
              </w:rPr>
            </w:pPr>
            <w:r>
              <w:rPr>
                <w:szCs w:val="16"/>
              </w:rPr>
              <w:t>Недосмотр за приборами отопления</w:t>
            </w:r>
          </w:p>
        </w:tc>
        <w:tc>
          <w:tcPr>
            <w:tcW w:w="425" w:type="dxa"/>
          </w:tcPr>
          <w:p w:rsidR="00AC7E39" w:rsidRDefault="00CA6194">
            <w:pPr>
              <w:jc w:val="center"/>
              <w:rPr>
                <w:szCs w:val="24"/>
              </w:rPr>
            </w:pPr>
            <w:r>
              <w:rPr>
                <w:bCs/>
                <w:szCs w:val="16"/>
              </w:rPr>
              <w:t>15</w:t>
            </w:r>
          </w:p>
        </w:tc>
        <w:tc>
          <w:tcPr>
            <w:tcW w:w="567" w:type="dxa"/>
          </w:tcPr>
          <w:p w:rsidR="00AC7E39" w:rsidRDefault="00CA6194">
            <w:pPr>
              <w:jc w:val="center"/>
              <w:rPr>
                <w:szCs w:val="24"/>
              </w:rPr>
            </w:pPr>
            <w:r>
              <w:rPr>
                <w:bCs/>
                <w:szCs w:val="16"/>
              </w:rPr>
              <w:t>14</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1</w:t>
            </w: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1</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16</w:t>
            </w:r>
          </w:p>
        </w:tc>
        <w:tc>
          <w:tcPr>
            <w:tcW w:w="540" w:type="dxa"/>
          </w:tcPr>
          <w:p w:rsidR="00AC7E39" w:rsidRDefault="00CA6194">
            <w:pPr>
              <w:jc w:val="center"/>
              <w:rPr>
                <w:szCs w:val="24"/>
              </w:rPr>
            </w:pPr>
            <w:r>
              <w:rPr>
                <w:szCs w:val="16"/>
              </w:rPr>
              <w:t>2,4</w:t>
            </w:r>
          </w:p>
        </w:tc>
      </w:tr>
      <w:tr w:rsidR="00AC7E39">
        <w:tc>
          <w:tcPr>
            <w:tcW w:w="381" w:type="dxa"/>
          </w:tcPr>
          <w:p w:rsidR="00AC7E39" w:rsidRDefault="00CA6194">
            <w:pPr>
              <w:jc w:val="center"/>
              <w:rPr>
                <w:szCs w:val="24"/>
              </w:rPr>
            </w:pPr>
            <w:r>
              <w:rPr>
                <w:bCs/>
                <w:szCs w:val="16"/>
              </w:rPr>
              <w:t>4</w:t>
            </w:r>
          </w:p>
        </w:tc>
        <w:tc>
          <w:tcPr>
            <w:tcW w:w="2057" w:type="dxa"/>
          </w:tcPr>
          <w:p w:rsidR="00AC7E39" w:rsidRDefault="00CA6194">
            <w:pPr>
              <w:jc w:val="both"/>
              <w:rPr>
                <w:szCs w:val="24"/>
              </w:rPr>
            </w:pPr>
            <w:r>
              <w:rPr>
                <w:szCs w:val="16"/>
              </w:rPr>
              <w:t>Искры сварки</w:t>
            </w:r>
          </w:p>
        </w:tc>
        <w:tc>
          <w:tcPr>
            <w:tcW w:w="425" w:type="dxa"/>
          </w:tcPr>
          <w:p w:rsidR="00AC7E39" w:rsidRDefault="00CA6194">
            <w:pPr>
              <w:jc w:val="center"/>
              <w:rPr>
                <w:szCs w:val="24"/>
              </w:rPr>
            </w:pPr>
            <w:r>
              <w:rPr>
                <w:bCs/>
                <w:szCs w:val="16"/>
              </w:rPr>
              <w:t>12</w:t>
            </w:r>
          </w:p>
        </w:tc>
        <w:tc>
          <w:tcPr>
            <w:tcW w:w="567" w:type="dxa"/>
          </w:tcPr>
          <w:p w:rsidR="00AC7E39" w:rsidRDefault="00CA6194">
            <w:pPr>
              <w:jc w:val="center"/>
              <w:rPr>
                <w:szCs w:val="24"/>
              </w:rPr>
            </w:pPr>
            <w:r>
              <w:rPr>
                <w:bCs/>
                <w:szCs w:val="16"/>
              </w:rPr>
              <w:t>2</w:t>
            </w:r>
          </w:p>
        </w:tc>
        <w:tc>
          <w:tcPr>
            <w:tcW w:w="567" w:type="dxa"/>
          </w:tcPr>
          <w:p w:rsidR="00AC7E39" w:rsidRDefault="00CA6194">
            <w:pPr>
              <w:jc w:val="center"/>
              <w:rPr>
                <w:szCs w:val="24"/>
              </w:rPr>
            </w:pPr>
            <w:r>
              <w:rPr>
                <w:bCs/>
                <w:szCs w:val="16"/>
              </w:rPr>
              <w:t>3</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426"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17</w:t>
            </w:r>
          </w:p>
        </w:tc>
        <w:tc>
          <w:tcPr>
            <w:tcW w:w="540" w:type="dxa"/>
          </w:tcPr>
          <w:p w:rsidR="00AC7E39" w:rsidRDefault="00CA6194">
            <w:pPr>
              <w:jc w:val="center"/>
              <w:rPr>
                <w:szCs w:val="24"/>
              </w:rPr>
            </w:pPr>
            <w:r>
              <w:rPr>
                <w:szCs w:val="16"/>
              </w:rPr>
              <w:t>2,5</w:t>
            </w:r>
          </w:p>
        </w:tc>
      </w:tr>
      <w:tr w:rsidR="00AC7E39">
        <w:tc>
          <w:tcPr>
            <w:tcW w:w="381" w:type="dxa"/>
          </w:tcPr>
          <w:p w:rsidR="00AC7E39" w:rsidRDefault="00CA6194">
            <w:pPr>
              <w:jc w:val="center"/>
              <w:rPr>
                <w:szCs w:val="24"/>
              </w:rPr>
            </w:pPr>
            <w:r>
              <w:rPr>
                <w:bCs/>
                <w:szCs w:val="16"/>
              </w:rPr>
              <w:t>5</w:t>
            </w:r>
          </w:p>
        </w:tc>
        <w:tc>
          <w:tcPr>
            <w:tcW w:w="2057" w:type="dxa"/>
          </w:tcPr>
          <w:p w:rsidR="00AC7E39" w:rsidRDefault="00CA6194">
            <w:pPr>
              <w:jc w:val="both"/>
              <w:rPr>
                <w:szCs w:val="24"/>
              </w:rPr>
            </w:pPr>
            <w:r>
              <w:rPr>
                <w:szCs w:val="16"/>
              </w:rPr>
              <w:t>Искры тепловозов</w:t>
            </w:r>
          </w:p>
        </w:tc>
        <w:tc>
          <w:tcPr>
            <w:tcW w:w="425" w:type="dxa"/>
          </w:tcPr>
          <w:p w:rsidR="00AC7E39" w:rsidRDefault="00CA6194">
            <w:pPr>
              <w:jc w:val="center"/>
              <w:rPr>
                <w:szCs w:val="24"/>
              </w:rPr>
            </w:pPr>
            <w:r>
              <w:rPr>
                <w:bCs/>
                <w:szCs w:val="16"/>
              </w:rPr>
              <w:t>44</w:t>
            </w:r>
          </w:p>
        </w:tc>
        <w:tc>
          <w:tcPr>
            <w:tcW w:w="567" w:type="dxa"/>
          </w:tcPr>
          <w:p w:rsidR="00AC7E39" w:rsidRDefault="00CA6194">
            <w:pPr>
              <w:jc w:val="center"/>
              <w:rPr>
                <w:szCs w:val="24"/>
              </w:rPr>
            </w:pPr>
            <w:r>
              <w:rPr>
                <w:bCs/>
                <w:szCs w:val="16"/>
              </w:rPr>
              <w:t>1</w:t>
            </w:r>
          </w:p>
        </w:tc>
        <w:tc>
          <w:tcPr>
            <w:tcW w:w="567" w:type="dxa"/>
          </w:tcPr>
          <w:p w:rsidR="00AC7E39" w:rsidRDefault="00CA6194">
            <w:pPr>
              <w:jc w:val="center"/>
              <w:rPr>
                <w:szCs w:val="24"/>
              </w:rPr>
            </w:pPr>
            <w:r>
              <w:rPr>
                <w:bCs/>
                <w:szCs w:val="16"/>
              </w:rPr>
              <w:t>61</w:t>
            </w:r>
          </w:p>
        </w:tc>
        <w:tc>
          <w:tcPr>
            <w:tcW w:w="567" w:type="dxa"/>
          </w:tcPr>
          <w:p w:rsidR="00AC7E39" w:rsidRDefault="00CA6194">
            <w:pPr>
              <w:jc w:val="center"/>
              <w:rPr>
                <w:szCs w:val="24"/>
              </w:rPr>
            </w:pPr>
            <w:r>
              <w:rPr>
                <w:bCs/>
                <w:szCs w:val="16"/>
              </w:rPr>
              <w:t>14</w:t>
            </w:r>
          </w:p>
        </w:tc>
        <w:tc>
          <w:tcPr>
            <w:tcW w:w="567" w:type="dxa"/>
          </w:tcPr>
          <w:p w:rsidR="00AC7E39" w:rsidRDefault="00AC7E39">
            <w:pPr>
              <w:jc w:val="center"/>
              <w:rPr>
                <w:szCs w:val="24"/>
              </w:rPr>
            </w:pP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119</w:t>
            </w:r>
          </w:p>
        </w:tc>
        <w:tc>
          <w:tcPr>
            <w:tcW w:w="540" w:type="dxa"/>
          </w:tcPr>
          <w:p w:rsidR="00AC7E39" w:rsidRDefault="00CA6194">
            <w:pPr>
              <w:jc w:val="center"/>
              <w:rPr>
                <w:szCs w:val="24"/>
              </w:rPr>
            </w:pPr>
            <w:r>
              <w:rPr>
                <w:szCs w:val="14"/>
              </w:rPr>
              <w:t>17,9</w:t>
            </w:r>
          </w:p>
        </w:tc>
      </w:tr>
      <w:tr w:rsidR="00AC7E39">
        <w:tc>
          <w:tcPr>
            <w:tcW w:w="381" w:type="dxa"/>
          </w:tcPr>
          <w:p w:rsidR="00AC7E39" w:rsidRDefault="00CA6194">
            <w:pPr>
              <w:jc w:val="center"/>
              <w:rPr>
                <w:szCs w:val="24"/>
              </w:rPr>
            </w:pPr>
            <w:r>
              <w:rPr>
                <w:bCs/>
                <w:szCs w:val="16"/>
              </w:rPr>
              <w:t>б</w:t>
            </w:r>
          </w:p>
        </w:tc>
        <w:tc>
          <w:tcPr>
            <w:tcW w:w="2057" w:type="dxa"/>
          </w:tcPr>
          <w:p w:rsidR="00AC7E39" w:rsidRDefault="00CA6194">
            <w:pPr>
              <w:jc w:val="both"/>
              <w:rPr>
                <w:szCs w:val="24"/>
              </w:rPr>
            </w:pPr>
            <w:r>
              <w:rPr>
                <w:szCs w:val="16"/>
              </w:rPr>
              <w:t>Искры теплушек</w:t>
            </w:r>
          </w:p>
        </w:tc>
        <w:tc>
          <w:tcPr>
            <w:tcW w:w="425" w:type="dxa"/>
          </w:tcPr>
          <w:p w:rsidR="00AC7E39" w:rsidRDefault="00CA6194">
            <w:pPr>
              <w:jc w:val="center"/>
              <w:rPr>
                <w:szCs w:val="24"/>
              </w:rPr>
            </w:pPr>
            <w:r>
              <w:rPr>
                <w:bCs/>
                <w:szCs w:val="16"/>
              </w:rPr>
              <w:t>19</w:t>
            </w:r>
          </w:p>
        </w:tc>
        <w:tc>
          <w:tcPr>
            <w:tcW w:w="567" w:type="dxa"/>
          </w:tcPr>
          <w:p w:rsidR="00AC7E39" w:rsidRDefault="00AC7E39">
            <w:pPr>
              <w:jc w:val="center"/>
              <w:rPr>
                <w:szCs w:val="24"/>
              </w:rPr>
            </w:pPr>
          </w:p>
        </w:tc>
        <w:tc>
          <w:tcPr>
            <w:tcW w:w="567" w:type="dxa"/>
          </w:tcPr>
          <w:p w:rsidR="00AC7E39" w:rsidRDefault="00CA6194">
            <w:pPr>
              <w:jc w:val="center"/>
              <w:rPr>
                <w:szCs w:val="24"/>
              </w:rPr>
            </w:pPr>
            <w:r>
              <w:rPr>
                <w:bCs/>
                <w:szCs w:val="16"/>
              </w:rPr>
              <w:t>12</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426"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33</w:t>
            </w:r>
          </w:p>
        </w:tc>
        <w:tc>
          <w:tcPr>
            <w:tcW w:w="540" w:type="dxa"/>
          </w:tcPr>
          <w:p w:rsidR="00AC7E39" w:rsidRDefault="00CA6194">
            <w:pPr>
              <w:jc w:val="center"/>
              <w:rPr>
                <w:szCs w:val="24"/>
              </w:rPr>
            </w:pPr>
            <w:r>
              <w:rPr>
                <w:szCs w:val="16"/>
              </w:rPr>
              <w:t>5,0</w:t>
            </w:r>
          </w:p>
        </w:tc>
      </w:tr>
      <w:tr w:rsidR="00AC7E39">
        <w:tc>
          <w:tcPr>
            <w:tcW w:w="381" w:type="dxa"/>
          </w:tcPr>
          <w:p w:rsidR="00AC7E39" w:rsidRDefault="00CA6194">
            <w:pPr>
              <w:jc w:val="center"/>
              <w:rPr>
                <w:szCs w:val="24"/>
              </w:rPr>
            </w:pPr>
            <w:r>
              <w:rPr>
                <w:bCs/>
                <w:szCs w:val="16"/>
              </w:rPr>
              <w:t>7</w:t>
            </w:r>
          </w:p>
        </w:tc>
        <w:tc>
          <w:tcPr>
            <w:tcW w:w="2057" w:type="dxa"/>
            <w:vAlign w:val="center"/>
          </w:tcPr>
          <w:p w:rsidR="00AC7E39" w:rsidRDefault="00CA6194">
            <w:pPr>
              <w:jc w:val="both"/>
              <w:rPr>
                <w:szCs w:val="24"/>
              </w:rPr>
            </w:pPr>
            <w:r>
              <w:rPr>
                <w:szCs w:val="16"/>
              </w:rPr>
              <w:t>Искры тормозных колодок</w:t>
            </w:r>
          </w:p>
        </w:tc>
        <w:tc>
          <w:tcPr>
            <w:tcW w:w="425" w:type="dxa"/>
          </w:tcPr>
          <w:p w:rsidR="00AC7E39" w:rsidRDefault="00CA6194">
            <w:pPr>
              <w:jc w:val="center"/>
              <w:rPr>
                <w:szCs w:val="24"/>
              </w:rPr>
            </w:pPr>
            <w:r>
              <w:rPr>
                <w:bCs/>
                <w:szCs w:val="16"/>
              </w:rPr>
              <w:t>12</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CA6194">
            <w:pPr>
              <w:jc w:val="center"/>
              <w:rPr>
                <w:szCs w:val="24"/>
              </w:rPr>
            </w:pPr>
            <w:r>
              <w:rPr>
                <w:bCs/>
                <w:szCs w:val="16"/>
              </w:rPr>
              <w:t>2</w:t>
            </w:r>
          </w:p>
        </w:tc>
        <w:tc>
          <w:tcPr>
            <w:tcW w:w="567" w:type="dxa"/>
          </w:tcPr>
          <w:p w:rsidR="00AC7E39" w:rsidRDefault="00AC7E39">
            <w:pPr>
              <w:jc w:val="center"/>
              <w:rPr>
                <w:szCs w:val="24"/>
              </w:rPr>
            </w:pP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3</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17</w:t>
            </w:r>
          </w:p>
        </w:tc>
        <w:tc>
          <w:tcPr>
            <w:tcW w:w="540" w:type="dxa"/>
          </w:tcPr>
          <w:p w:rsidR="00AC7E39" w:rsidRDefault="00CA6194">
            <w:pPr>
              <w:jc w:val="center"/>
              <w:rPr>
                <w:szCs w:val="24"/>
              </w:rPr>
            </w:pPr>
            <w:r>
              <w:rPr>
                <w:szCs w:val="16"/>
              </w:rPr>
              <w:t>2,5</w:t>
            </w:r>
          </w:p>
        </w:tc>
      </w:tr>
      <w:tr w:rsidR="00AC7E39">
        <w:tc>
          <w:tcPr>
            <w:tcW w:w="381" w:type="dxa"/>
          </w:tcPr>
          <w:p w:rsidR="00AC7E39" w:rsidRDefault="00CA6194">
            <w:pPr>
              <w:jc w:val="center"/>
              <w:rPr>
                <w:szCs w:val="24"/>
              </w:rPr>
            </w:pPr>
            <w:r>
              <w:rPr>
                <w:bCs/>
                <w:szCs w:val="16"/>
              </w:rPr>
              <w:t>8</w:t>
            </w:r>
          </w:p>
        </w:tc>
        <w:tc>
          <w:tcPr>
            <w:tcW w:w="2057" w:type="dxa"/>
            <w:vAlign w:val="center"/>
          </w:tcPr>
          <w:p w:rsidR="00AC7E39" w:rsidRDefault="00CA6194">
            <w:pPr>
              <w:jc w:val="both"/>
              <w:rPr>
                <w:szCs w:val="24"/>
              </w:rPr>
            </w:pPr>
            <w:r>
              <w:rPr>
                <w:szCs w:val="16"/>
              </w:rPr>
              <w:t>Искры контактных проводов</w:t>
            </w:r>
          </w:p>
        </w:tc>
        <w:tc>
          <w:tcPr>
            <w:tcW w:w="425" w:type="dxa"/>
          </w:tcPr>
          <w:p w:rsidR="00AC7E39" w:rsidRDefault="00CA6194">
            <w:pPr>
              <w:jc w:val="center"/>
              <w:rPr>
                <w:szCs w:val="24"/>
              </w:rPr>
            </w:pPr>
            <w:r>
              <w:rPr>
                <w:bCs/>
                <w:szCs w:val="16"/>
              </w:rPr>
              <w:t>29</w:t>
            </w:r>
          </w:p>
        </w:tc>
        <w:tc>
          <w:tcPr>
            <w:tcW w:w="567" w:type="dxa"/>
          </w:tcPr>
          <w:p w:rsidR="00AC7E39" w:rsidRDefault="00AC7E39">
            <w:pPr>
              <w:jc w:val="center"/>
              <w:rPr>
                <w:szCs w:val="24"/>
              </w:rPr>
            </w:pPr>
          </w:p>
        </w:tc>
        <w:tc>
          <w:tcPr>
            <w:tcW w:w="567" w:type="dxa"/>
          </w:tcPr>
          <w:p w:rsidR="00AC7E39" w:rsidRDefault="00CA6194">
            <w:pPr>
              <w:jc w:val="center"/>
              <w:rPr>
                <w:szCs w:val="24"/>
              </w:rPr>
            </w:pPr>
            <w:r>
              <w:rPr>
                <w:bCs/>
                <w:szCs w:val="16"/>
              </w:rPr>
              <w:t>22</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8</w:t>
            </w:r>
          </w:p>
        </w:tc>
        <w:tc>
          <w:tcPr>
            <w:tcW w:w="426"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59</w:t>
            </w:r>
          </w:p>
        </w:tc>
        <w:tc>
          <w:tcPr>
            <w:tcW w:w="540" w:type="dxa"/>
          </w:tcPr>
          <w:p w:rsidR="00AC7E39" w:rsidRDefault="00CA6194">
            <w:pPr>
              <w:jc w:val="center"/>
              <w:rPr>
                <w:szCs w:val="24"/>
              </w:rPr>
            </w:pPr>
            <w:r>
              <w:rPr>
                <w:szCs w:val="16"/>
              </w:rPr>
              <w:t>8,9</w:t>
            </w:r>
          </w:p>
        </w:tc>
      </w:tr>
      <w:tr w:rsidR="00AC7E39">
        <w:tc>
          <w:tcPr>
            <w:tcW w:w="381" w:type="dxa"/>
          </w:tcPr>
          <w:p w:rsidR="00AC7E39" w:rsidRDefault="00CA6194">
            <w:pPr>
              <w:jc w:val="center"/>
              <w:rPr>
                <w:szCs w:val="24"/>
              </w:rPr>
            </w:pPr>
            <w:r>
              <w:rPr>
                <w:szCs w:val="16"/>
              </w:rPr>
              <w:t>9</w:t>
            </w:r>
          </w:p>
        </w:tc>
        <w:tc>
          <w:tcPr>
            <w:tcW w:w="2057" w:type="dxa"/>
            <w:vAlign w:val="center"/>
          </w:tcPr>
          <w:p w:rsidR="00AC7E39" w:rsidRDefault="00CA6194">
            <w:pPr>
              <w:jc w:val="both"/>
              <w:rPr>
                <w:szCs w:val="24"/>
              </w:rPr>
            </w:pPr>
            <w:r>
              <w:rPr>
                <w:szCs w:val="16"/>
              </w:rPr>
              <w:t>Трение упаковочной проволоки (ленты)</w:t>
            </w:r>
          </w:p>
        </w:tc>
        <w:tc>
          <w:tcPr>
            <w:tcW w:w="425" w:type="dxa"/>
          </w:tcPr>
          <w:p w:rsidR="00AC7E39" w:rsidRDefault="00CA6194">
            <w:pPr>
              <w:jc w:val="center"/>
              <w:rPr>
                <w:szCs w:val="24"/>
              </w:rPr>
            </w:pPr>
            <w:r>
              <w:rPr>
                <w:szCs w:val="16"/>
              </w:rPr>
              <w:t>52</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426"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54</w:t>
            </w:r>
          </w:p>
        </w:tc>
        <w:tc>
          <w:tcPr>
            <w:tcW w:w="540" w:type="dxa"/>
          </w:tcPr>
          <w:p w:rsidR="00AC7E39" w:rsidRDefault="00CA6194">
            <w:pPr>
              <w:jc w:val="center"/>
              <w:rPr>
                <w:szCs w:val="24"/>
              </w:rPr>
            </w:pPr>
            <w:r>
              <w:rPr>
                <w:szCs w:val="16"/>
              </w:rPr>
              <w:t>8,1</w:t>
            </w:r>
          </w:p>
        </w:tc>
      </w:tr>
      <w:tr w:rsidR="00AC7E39">
        <w:tc>
          <w:tcPr>
            <w:tcW w:w="381" w:type="dxa"/>
          </w:tcPr>
          <w:p w:rsidR="00AC7E39" w:rsidRDefault="00CA6194">
            <w:pPr>
              <w:jc w:val="center"/>
              <w:rPr>
                <w:szCs w:val="24"/>
              </w:rPr>
            </w:pPr>
            <w:r>
              <w:rPr>
                <w:szCs w:val="16"/>
              </w:rPr>
              <w:t>10</w:t>
            </w:r>
          </w:p>
        </w:tc>
        <w:tc>
          <w:tcPr>
            <w:tcW w:w="2057" w:type="dxa"/>
            <w:vAlign w:val="center"/>
          </w:tcPr>
          <w:p w:rsidR="00AC7E39" w:rsidRDefault="00CA6194">
            <w:pPr>
              <w:jc w:val="both"/>
              <w:rPr>
                <w:szCs w:val="24"/>
              </w:rPr>
            </w:pPr>
            <w:r>
              <w:rPr>
                <w:szCs w:val="16"/>
              </w:rPr>
              <w:t>Самовозгорание и возгорание</w:t>
            </w:r>
          </w:p>
        </w:tc>
        <w:tc>
          <w:tcPr>
            <w:tcW w:w="425" w:type="dxa"/>
          </w:tcPr>
          <w:p w:rsidR="00AC7E39" w:rsidRDefault="00CA6194">
            <w:pPr>
              <w:jc w:val="center"/>
              <w:rPr>
                <w:szCs w:val="24"/>
              </w:rPr>
            </w:pPr>
            <w:r>
              <w:rPr>
                <w:szCs w:val="16"/>
              </w:rPr>
              <w:t>59</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82</w:t>
            </w:r>
          </w:p>
        </w:tc>
        <w:tc>
          <w:tcPr>
            <w:tcW w:w="567" w:type="dxa"/>
          </w:tcPr>
          <w:p w:rsidR="00AC7E39" w:rsidRDefault="00CA6194">
            <w:pPr>
              <w:jc w:val="center"/>
              <w:rPr>
                <w:szCs w:val="24"/>
              </w:rPr>
            </w:pPr>
            <w:r>
              <w:rPr>
                <w:szCs w:val="16"/>
              </w:rPr>
              <w:t>2</w:t>
            </w:r>
          </w:p>
        </w:tc>
        <w:tc>
          <w:tcPr>
            <w:tcW w:w="567" w:type="dxa"/>
          </w:tcPr>
          <w:p w:rsidR="00AC7E39" w:rsidRDefault="00CA6194">
            <w:pPr>
              <w:jc w:val="center"/>
              <w:rPr>
                <w:szCs w:val="24"/>
              </w:rPr>
            </w:pPr>
            <w:r>
              <w:rPr>
                <w:szCs w:val="16"/>
              </w:rPr>
              <w:t>4</w:t>
            </w:r>
          </w:p>
        </w:tc>
        <w:tc>
          <w:tcPr>
            <w:tcW w:w="426" w:type="dxa"/>
          </w:tcPr>
          <w:p w:rsidR="00AC7E39" w:rsidRDefault="00CA6194">
            <w:pPr>
              <w:jc w:val="center"/>
              <w:rPr>
                <w:szCs w:val="24"/>
              </w:rPr>
            </w:pPr>
            <w:r>
              <w:rPr>
                <w:szCs w:val="16"/>
              </w:rPr>
              <w:t>4</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147</w:t>
            </w:r>
          </w:p>
        </w:tc>
        <w:tc>
          <w:tcPr>
            <w:tcW w:w="540" w:type="dxa"/>
          </w:tcPr>
          <w:p w:rsidR="00AC7E39" w:rsidRDefault="00CA6194">
            <w:pPr>
              <w:jc w:val="center"/>
              <w:rPr>
                <w:szCs w:val="24"/>
              </w:rPr>
            </w:pPr>
            <w:r>
              <w:rPr>
                <w:szCs w:val="16"/>
              </w:rPr>
              <w:t>22,1</w:t>
            </w:r>
          </w:p>
        </w:tc>
      </w:tr>
      <w:tr w:rsidR="00AC7E39">
        <w:tc>
          <w:tcPr>
            <w:tcW w:w="381" w:type="dxa"/>
          </w:tcPr>
          <w:p w:rsidR="00AC7E39" w:rsidRDefault="00CA6194">
            <w:pPr>
              <w:jc w:val="center"/>
              <w:rPr>
                <w:szCs w:val="24"/>
              </w:rPr>
            </w:pPr>
            <w:r>
              <w:rPr>
                <w:szCs w:val="16"/>
              </w:rPr>
              <w:t>11</w:t>
            </w:r>
          </w:p>
        </w:tc>
        <w:tc>
          <w:tcPr>
            <w:tcW w:w="2057" w:type="dxa"/>
            <w:vAlign w:val="center"/>
          </w:tcPr>
          <w:p w:rsidR="00AC7E39" w:rsidRDefault="00CA6194">
            <w:pPr>
              <w:jc w:val="both"/>
              <w:rPr>
                <w:szCs w:val="24"/>
              </w:rPr>
            </w:pPr>
            <w:r>
              <w:rPr>
                <w:szCs w:val="16"/>
              </w:rPr>
              <w:t>Неосторожное обращение с огнем</w:t>
            </w:r>
          </w:p>
        </w:tc>
        <w:tc>
          <w:tcPr>
            <w:tcW w:w="425" w:type="dxa"/>
          </w:tcPr>
          <w:p w:rsidR="00AC7E39" w:rsidRDefault="00CA6194">
            <w:pPr>
              <w:jc w:val="center"/>
              <w:rPr>
                <w:szCs w:val="24"/>
              </w:rPr>
            </w:pPr>
            <w:r>
              <w:rPr>
                <w:szCs w:val="16"/>
              </w:rPr>
              <w:t>51</w:t>
            </w:r>
          </w:p>
        </w:tc>
        <w:tc>
          <w:tcPr>
            <w:tcW w:w="567" w:type="dxa"/>
          </w:tcPr>
          <w:p w:rsidR="00AC7E39" w:rsidRDefault="00CA6194">
            <w:pPr>
              <w:jc w:val="center"/>
              <w:rPr>
                <w:szCs w:val="24"/>
              </w:rPr>
            </w:pPr>
            <w:r>
              <w:rPr>
                <w:szCs w:val="16"/>
              </w:rPr>
              <w:t>12</w:t>
            </w:r>
          </w:p>
        </w:tc>
        <w:tc>
          <w:tcPr>
            <w:tcW w:w="567" w:type="dxa"/>
          </w:tcPr>
          <w:p w:rsidR="00AC7E39" w:rsidRDefault="00CA6194">
            <w:pPr>
              <w:jc w:val="center"/>
              <w:rPr>
                <w:szCs w:val="24"/>
              </w:rPr>
            </w:pPr>
            <w:r>
              <w:rPr>
                <w:szCs w:val="16"/>
              </w:rPr>
              <w:t>12</w:t>
            </w:r>
          </w:p>
        </w:tc>
        <w:tc>
          <w:tcPr>
            <w:tcW w:w="567" w:type="dxa"/>
          </w:tcPr>
          <w:p w:rsidR="00AC7E39" w:rsidRDefault="00CA6194">
            <w:pPr>
              <w:jc w:val="center"/>
              <w:rPr>
                <w:szCs w:val="24"/>
              </w:rPr>
            </w:pPr>
            <w:r>
              <w:rPr>
                <w:szCs w:val="16"/>
              </w:rPr>
              <w:t>1</w:t>
            </w:r>
          </w:p>
        </w:tc>
        <w:tc>
          <w:tcPr>
            <w:tcW w:w="567" w:type="dxa"/>
          </w:tcPr>
          <w:p w:rsidR="00AC7E39" w:rsidRDefault="00CA6194">
            <w:pPr>
              <w:jc w:val="center"/>
              <w:rPr>
                <w:szCs w:val="24"/>
              </w:rPr>
            </w:pPr>
            <w:r>
              <w:rPr>
                <w:szCs w:val="16"/>
              </w:rPr>
              <w:t>19</w:t>
            </w:r>
          </w:p>
        </w:tc>
        <w:tc>
          <w:tcPr>
            <w:tcW w:w="426" w:type="dxa"/>
          </w:tcPr>
          <w:p w:rsidR="00AC7E39" w:rsidRDefault="00CA6194">
            <w:pPr>
              <w:jc w:val="center"/>
              <w:rPr>
                <w:szCs w:val="24"/>
              </w:rPr>
            </w:pPr>
            <w:r>
              <w:rPr>
                <w:szCs w:val="16"/>
              </w:rPr>
              <w:t>3</w:t>
            </w:r>
          </w:p>
        </w:tc>
        <w:tc>
          <w:tcPr>
            <w:tcW w:w="567" w:type="dxa"/>
          </w:tcPr>
          <w:p w:rsidR="00AC7E39" w:rsidRDefault="00CA6194">
            <w:pPr>
              <w:jc w:val="center"/>
              <w:rPr>
                <w:szCs w:val="24"/>
              </w:rPr>
            </w:pPr>
            <w:r>
              <w:rPr>
                <w:szCs w:val="16"/>
              </w:rPr>
              <w:t>8</w:t>
            </w:r>
          </w:p>
        </w:tc>
        <w:tc>
          <w:tcPr>
            <w:tcW w:w="567" w:type="dxa"/>
          </w:tcPr>
          <w:p w:rsidR="00AC7E39" w:rsidRDefault="00CA6194">
            <w:pPr>
              <w:jc w:val="center"/>
              <w:rPr>
                <w:szCs w:val="24"/>
              </w:rPr>
            </w:pPr>
            <w:r>
              <w:rPr>
                <w:szCs w:val="16"/>
              </w:rPr>
              <w:t>7</w:t>
            </w:r>
          </w:p>
        </w:tc>
        <w:tc>
          <w:tcPr>
            <w:tcW w:w="567" w:type="dxa"/>
          </w:tcPr>
          <w:p w:rsidR="00AC7E39" w:rsidRDefault="00CA6194">
            <w:pPr>
              <w:jc w:val="center"/>
              <w:rPr>
                <w:szCs w:val="24"/>
              </w:rPr>
            </w:pPr>
            <w:r>
              <w:rPr>
                <w:szCs w:val="16"/>
              </w:rPr>
              <w:t>1</w:t>
            </w:r>
          </w:p>
        </w:tc>
        <w:tc>
          <w:tcPr>
            <w:tcW w:w="573" w:type="dxa"/>
            <w:gridSpan w:val="2"/>
          </w:tcPr>
          <w:p w:rsidR="00AC7E39" w:rsidRDefault="00CA6194">
            <w:pPr>
              <w:jc w:val="center"/>
              <w:rPr>
                <w:szCs w:val="24"/>
              </w:rPr>
            </w:pPr>
            <w:r>
              <w:rPr>
                <w:szCs w:val="16"/>
              </w:rPr>
              <w:t>90</w:t>
            </w:r>
          </w:p>
        </w:tc>
        <w:tc>
          <w:tcPr>
            <w:tcW w:w="540" w:type="dxa"/>
          </w:tcPr>
          <w:p w:rsidR="00AC7E39" w:rsidRDefault="00CA6194">
            <w:pPr>
              <w:jc w:val="center"/>
              <w:rPr>
                <w:szCs w:val="24"/>
              </w:rPr>
            </w:pPr>
            <w:r>
              <w:rPr>
                <w:bCs/>
                <w:szCs w:val="12"/>
              </w:rPr>
              <w:t>13,5</w:t>
            </w:r>
          </w:p>
        </w:tc>
      </w:tr>
      <w:tr w:rsidR="00AC7E39">
        <w:tc>
          <w:tcPr>
            <w:tcW w:w="381" w:type="dxa"/>
          </w:tcPr>
          <w:p w:rsidR="00AC7E39" w:rsidRDefault="00CA6194">
            <w:pPr>
              <w:jc w:val="center"/>
              <w:rPr>
                <w:szCs w:val="24"/>
              </w:rPr>
            </w:pPr>
            <w:r>
              <w:rPr>
                <w:szCs w:val="16"/>
              </w:rPr>
              <w:t>12</w:t>
            </w:r>
          </w:p>
        </w:tc>
        <w:tc>
          <w:tcPr>
            <w:tcW w:w="2057" w:type="dxa"/>
            <w:vAlign w:val="center"/>
          </w:tcPr>
          <w:p w:rsidR="00AC7E39" w:rsidRDefault="00CA6194">
            <w:pPr>
              <w:jc w:val="both"/>
              <w:rPr>
                <w:szCs w:val="24"/>
              </w:rPr>
            </w:pPr>
            <w:r>
              <w:rPr>
                <w:szCs w:val="16"/>
              </w:rPr>
              <w:t xml:space="preserve">Детская шалость с </w:t>
            </w:r>
            <w:r>
              <w:rPr>
                <w:szCs w:val="16"/>
              </w:rPr>
              <w:lastRenderedPageBreak/>
              <w:t>огнем</w:t>
            </w:r>
          </w:p>
        </w:tc>
        <w:tc>
          <w:tcPr>
            <w:tcW w:w="425" w:type="dxa"/>
          </w:tcPr>
          <w:p w:rsidR="00AC7E39" w:rsidRDefault="00CA6194">
            <w:pPr>
              <w:jc w:val="center"/>
              <w:rPr>
                <w:szCs w:val="24"/>
              </w:rPr>
            </w:pPr>
            <w:r>
              <w:rPr>
                <w:szCs w:val="16"/>
              </w:rPr>
              <w:lastRenderedPageBreak/>
              <w:t>12</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1</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14</w:t>
            </w:r>
          </w:p>
        </w:tc>
        <w:tc>
          <w:tcPr>
            <w:tcW w:w="540" w:type="dxa"/>
          </w:tcPr>
          <w:p w:rsidR="00AC7E39" w:rsidRDefault="00CA6194">
            <w:pPr>
              <w:jc w:val="center"/>
              <w:rPr>
                <w:szCs w:val="24"/>
              </w:rPr>
            </w:pPr>
            <w:r>
              <w:rPr>
                <w:szCs w:val="16"/>
              </w:rPr>
              <w:t>2,1</w:t>
            </w:r>
          </w:p>
        </w:tc>
      </w:tr>
      <w:tr w:rsidR="00AC7E39">
        <w:tc>
          <w:tcPr>
            <w:tcW w:w="381" w:type="dxa"/>
          </w:tcPr>
          <w:p w:rsidR="00AC7E39" w:rsidRDefault="00CA6194">
            <w:pPr>
              <w:jc w:val="center"/>
              <w:rPr>
                <w:szCs w:val="24"/>
              </w:rPr>
            </w:pPr>
            <w:r>
              <w:rPr>
                <w:szCs w:val="16"/>
              </w:rPr>
              <w:lastRenderedPageBreak/>
              <w:t>13</w:t>
            </w:r>
          </w:p>
        </w:tc>
        <w:tc>
          <w:tcPr>
            <w:tcW w:w="2057" w:type="dxa"/>
          </w:tcPr>
          <w:p w:rsidR="00AC7E39" w:rsidRDefault="00CA6194">
            <w:pPr>
              <w:jc w:val="both"/>
              <w:rPr>
                <w:szCs w:val="24"/>
              </w:rPr>
            </w:pPr>
            <w:r>
              <w:rPr>
                <w:szCs w:val="16"/>
              </w:rPr>
              <w:t>Нарушение безопасности движения и маневровой работы</w:t>
            </w:r>
          </w:p>
        </w:tc>
        <w:tc>
          <w:tcPr>
            <w:tcW w:w="425" w:type="dxa"/>
          </w:tcPr>
          <w:p w:rsidR="00AC7E39" w:rsidRDefault="00CA6194">
            <w:pPr>
              <w:jc w:val="center"/>
              <w:rPr>
                <w:szCs w:val="24"/>
              </w:rPr>
            </w:pPr>
            <w:r>
              <w:rPr>
                <w:szCs w:val="16"/>
              </w:rPr>
              <w:t>7</w:t>
            </w: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AC7E39">
            <w:pPr>
              <w:jc w:val="center"/>
              <w:rPr>
                <w:szCs w:val="24"/>
              </w:rPr>
            </w:pPr>
          </w:p>
        </w:tc>
        <w:tc>
          <w:tcPr>
            <w:tcW w:w="426" w:type="dxa"/>
          </w:tcPr>
          <w:p w:rsidR="00AC7E39" w:rsidRDefault="00AC7E39">
            <w:pPr>
              <w:jc w:val="center"/>
              <w:rPr>
                <w:szCs w:val="24"/>
              </w:rPr>
            </w:pP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9</w:t>
            </w:r>
          </w:p>
        </w:tc>
        <w:tc>
          <w:tcPr>
            <w:tcW w:w="540" w:type="dxa"/>
          </w:tcPr>
          <w:p w:rsidR="00AC7E39" w:rsidRDefault="00CA6194">
            <w:pPr>
              <w:jc w:val="center"/>
              <w:rPr>
                <w:szCs w:val="24"/>
              </w:rPr>
            </w:pPr>
            <w:r>
              <w:rPr>
                <w:szCs w:val="16"/>
              </w:rPr>
              <w:t>1,3</w:t>
            </w:r>
          </w:p>
        </w:tc>
      </w:tr>
      <w:tr w:rsidR="00AC7E39">
        <w:tc>
          <w:tcPr>
            <w:tcW w:w="381" w:type="dxa"/>
          </w:tcPr>
          <w:p w:rsidR="00AC7E39" w:rsidRDefault="00CA6194">
            <w:pPr>
              <w:jc w:val="center"/>
              <w:rPr>
                <w:szCs w:val="24"/>
              </w:rPr>
            </w:pPr>
            <w:r>
              <w:rPr>
                <w:szCs w:val="16"/>
              </w:rPr>
              <w:t>14</w:t>
            </w:r>
          </w:p>
        </w:tc>
        <w:tc>
          <w:tcPr>
            <w:tcW w:w="2057" w:type="dxa"/>
          </w:tcPr>
          <w:p w:rsidR="00AC7E39" w:rsidRDefault="00CA6194">
            <w:pPr>
              <w:jc w:val="both"/>
              <w:rPr>
                <w:szCs w:val="24"/>
              </w:rPr>
            </w:pPr>
            <w:r>
              <w:rPr>
                <w:szCs w:val="16"/>
              </w:rPr>
              <w:t>Поджог</w:t>
            </w:r>
          </w:p>
        </w:tc>
        <w:tc>
          <w:tcPr>
            <w:tcW w:w="425" w:type="dxa"/>
          </w:tcPr>
          <w:p w:rsidR="00AC7E39" w:rsidRDefault="00CA6194">
            <w:pPr>
              <w:jc w:val="center"/>
              <w:rPr>
                <w:szCs w:val="24"/>
              </w:rPr>
            </w:pPr>
            <w:r>
              <w:rPr>
                <w:szCs w:val="16"/>
              </w:rPr>
              <w:t>20</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4</w:t>
            </w:r>
          </w:p>
        </w:tc>
        <w:tc>
          <w:tcPr>
            <w:tcW w:w="567" w:type="dxa"/>
          </w:tcPr>
          <w:p w:rsidR="00AC7E39" w:rsidRDefault="00CA6194">
            <w:pPr>
              <w:jc w:val="center"/>
              <w:rPr>
                <w:szCs w:val="24"/>
              </w:rPr>
            </w:pPr>
            <w:r>
              <w:rPr>
                <w:szCs w:val="16"/>
              </w:rPr>
              <w:t>1</w:t>
            </w:r>
          </w:p>
        </w:tc>
        <w:tc>
          <w:tcPr>
            <w:tcW w:w="567" w:type="dxa"/>
          </w:tcPr>
          <w:p w:rsidR="00AC7E39" w:rsidRDefault="00CA6194">
            <w:pPr>
              <w:jc w:val="center"/>
              <w:rPr>
                <w:szCs w:val="24"/>
              </w:rPr>
            </w:pPr>
            <w:r>
              <w:rPr>
                <w:szCs w:val="16"/>
              </w:rPr>
              <w:t>5</w:t>
            </w: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CA6194">
            <w:pPr>
              <w:jc w:val="center"/>
              <w:rPr>
                <w:szCs w:val="24"/>
              </w:rPr>
            </w:pPr>
            <w:r>
              <w:rPr>
                <w:szCs w:val="16"/>
              </w:rPr>
              <w:t>2</w:t>
            </w:r>
          </w:p>
        </w:tc>
        <w:tc>
          <w:tcPr>
            <w:tcW w:w="567" w:type="dxa"/>
          </w:tcPr>
          <w:p w:rsidR="00AC7E39" w:rsidRDefault="00AC7E39">
            <w:pPr>
              <w:jc w:val="center"/>
              <w:rPr>
                <w:szCs w:val="24"/>
              </w:rPr>
            </w:pPr>
          </w:p>
        </w:tc>
        <w:tc>
          <w:tcPr>
            <w:tcW w:w="573" w:type="dxa"/>
            <w:gridSpan w:val="2"/>
          </w:tcPr>
          <w:p w:rsidR="00AC7E39" w:rsidRDefault="00CA6194">
            <w:pPr>
              <w:jc w:val="center"/>
              <w:rPr>
                <w:szCs w:val="24"/>
              </w:rPr>
            </w:pPr>
            <w:r>
              <w:rPr>
                <w:szCs w:val="16"/>
              </w:rPr>
              <w:t>31</w:t>
            </w:r>
          </w:p>
        </w:tc>
        <w:tc>
          <w:tcPr>
            <w:tcW w:w="540" w:type="dxa"/>
          </w:tcPr>
          <w:p w:rsidR="00AC7E39" w:rsidRDefault="00CA6194">
            <w:pPr>
              <w:jc w:val="center"/>
              <w:rPr>
                <w:szCs w:val="24"/>
              </w:rPr>
            </w:pPr>
            <w:r>
              <w:rPr>
                <w:szCs w:val="16"/>
              </w:rPr>
              <w:t>4,7</w:t>
            </w:r>
          </w:p>
        </w:tc>
      </w:tr>
      <w:tr w:rsidR="00AC7E39">
        <w:tc>
          <w:tcPr>
            <w:tcW w:w="381" w:type="dxa"/>
          </w:tcPr>
          <w:p w:rsidR="00AC7E39" w:rsidRDefault="00CA6194">
            <w:pPr>
              <w:jc w:val="center"/>
              <w:rPr>
                <w:szCs w:val="24"/>
              </w:rPr>
            </w:pPr>
            <w:r>
              <w:rPr>
                <w:szCs w:val="16"/>
              </w:rPr>
              <w:t>15</w:t>
            </w:r>
          </w:p>
        </w:tc>
        <w:tc>
          <w:tcPr>
            <w:tcW w:w="2057" w:type="dxa"/>
          </w:tcPr>
          <w:p w:rsidR="00AC7E39" w:rsidRDefault="00CA6194">
            <w:pPr>
              <w:jc w:val="both"/>
              <w:rPr>
                <w:szCs w:val="24"/>
              </w:rPr>
            </w:pPr>
            <w:r>
              <w:rPr>
                <w:szCs w:val="16"/>
              </w:rPr>
              <w:t>Прочие</w:t>
            </w:r>
          </w:p>
        </w:tc>
        <w:tc>
          <w:tcPr>
            <w:tcW w:w="425" w:type="dxa"/>
          </w:tcPr>
          <w:p w:rsidR="00AC7E39" w:rsidRDefault="00CA6194">
            <w:pPr>
              <w:jc w:val="center"/>
              <w:rPr>
                <w:szCs w:val="24"/>
              </w:rPr>
            </w:pPr>
            <w:r>
              <w:rPr>
                <w:szCs w:val="16"/>
              </w:rPr>
              <w:t>15</w:t>
            </w:r>
          </w:p>
        </w:tc>
        <w:tc>
          <w:tcPr>
            <w:tcW w:w="567" w:type="dxa"/>
          </w:tcPr>
          <w:p w:rsidR="00AC7E39" w:rsidRDefault="00CA6194">
            <w:pPr>
              <w:jc w:val="center"/>
              <w:rPr>
                <w:szCs w:val="24"/>
              </w:rPr>
            </w:pPr>
            <w:r>
              <w:rPr>
                <w:szCs w:val="16"/>
              </w:rPr>
              <w:t>1</w:t>
            </w:r>
          </w:p>
        </w:tc>
        <w:tc>
          <w:tcPr>
            <w:tcW w:w="567" w:type="dxa"/>
          </w:tcPr>
          <w:p w:rsidR="00AC7E39" w:rsidRDefault="00CA6194">
            <w:pPr>
              <w:jc w:val="center"/>
              <w:rPr>
                <w:szCs w:val="24"/>
              </w:rPr>
            </w:pPr>
            <w:r>
              <w:rPr>
                <w:szCs w:val="16"/>
              </w:rPr>
              <w:t>8</w:t>
            </w:r>
          </w:p>
        </w:tc>
        <w:tc>
          <w:tcPr>
            <w:tcW w:w="567" w:type="dxa"/>
          </w:tcPr>
          <w:p w:rsidR="00AC7E39" w:rsidRDefault="00AC7E39">
            <w:pPr>
              <w:jc w:val="center"/>
              <w:rPr>
                <w:szCs w:val="24"/>
              </w:rPr>
            </w:pPr>
          </w:p>
        </w:tc>
        <w:tc>
          <w:tcPr>
            <w:tcW w:w="567" w:type="dxa"/>
          </w:tcPr>
          <w:p w:rsidR="00AC7E39" w:rsidRDefault="00CA6194">
            <w:pPr>
              <w:jc w:val="center"/>
              <w:rPr>
                <w:szCs w:val="24"/>
              </w:rPr>
            </w:pPr>
            <w:r>
              <w:rPr>
                <w:szCs w:val="16"/>
              </w:rPr>
              <w:t>5</w:t>
            </w:r>
          </w:p>
        </w:tc>
        <w:tc>
          <w:tcPr>
            <w:tcW w:w="426" w:type="dxa"/>
          </w:tcPr>
          <w:p w:rsidR="00AC7E39" w:rsidRDefault="00AC7E39">
            <w:pPr>
              <w:jc w:val="center"/>
              <w:rPr>
                <w:szCs w:val="24"/>
              </w:rPr>
            </w:pPr>
          </w:p>
        </w:tc>
        <w:tc>
          <w:tcPr>
            <w:tcW w:w="567" w:type="dxa"/>
          </w:tcPr>
          <w:p w:rsidR="00AC7E39" w:rsidRDefault="00CA6194">
            <w:pPr>
              <w:jc w:val="center"/>
              <w:rPr>
                <w:szCs w:val="24"/>
              </w:rPr>
            </w:pPr>
            <w:r>
              <w:rPr>
                <w:szCs w:val="16"/>
              </w:rPr>
              <w:t>2</w:t>
            </w:r>
          </w:p>
        </w:tc>
        <w:tc>
          <w:tcPr>
            <w:tcW w:w="567" w:type="dxa"/>
          </w:tcPr>
          <w:p w:rsidR="00AC7E39" w:rsidRDefault="00CA6194">
            <w:pPr>
              <w:jc w:val="center"/>
              <w:rPr>
                <w:szCs w:val="24"/>
              </w:rPr>
            </w:pPr>
            <w:r>
              <w:rPr>
                <w:szCs w:val="16"/>
              </w:rPr>
              <w:t>4</w:t>
            </w:r>
          </w:p>
        </w:tc>
        <w:tc>
          <w:tcPr>
            <w:tcW w:w="567" w:type="dxa"/>
          </w:tcPr>
          <w:p w:rsidR="00AC7E39" w:rsidRDefault="00CA6194">
            <w:pPr>
              <w:jc w:val="center"/>
              <w:rPr>
                <w:szCs w:val="24"/>
              </w:rPr>
            </w:pPr>
            <w:r>
              <w:rPr>
                <w:szCs w:val="16"/>
              </w:rPr>
              <w:t>1</w:t>
            </w:r>
          </w:p>
        </w:tc>
        <w:tc>
          <w:tcPr>
            <w:tcW w:w="573" w:type="dxa"/>
            <w:gridSpan w:val="2"/>
          </w:tcPr>
          <w:p w:rsidR="00AC7E39" w:rsidRDefault="00CA6194">
            <w:pPr>
              <w:jc w:val="center"/>
              <w:rPr>
                <w:szCs w:val="24"/>
              </w:rPr>
            </w:pPr>
            <w:r>
              <w:rPr>
                <w:szCs w:val="16"/>
              </w:rPr>
              <w:t>33</w:t>
            </w:r>
          </w:p>
        </w:tc>
        <w:tc>
          <w:tcPr>
            <w:tcW w:w="540" w:type="dxa"/>
          </w:tcPr>
          <w:p w:rsidR="00AC7E39" w:rsidRDefault="00CA6194">
            <w:pPr>
              <w:jc w:val="center"/>
              <w:rPr>
                <w:szCs w:val="24"/>
              </w:rPr>
            </w:pPr>
            <w:r>
              <w:rPr>
                <w:szCs w:val="16"/>
              </w:rPr>
              <w:t>5,0</w:t>
            </w:r>
          </w:p>
        </w:tc>
      </w:tr>
      <w:tr w:rsidR="00AC7E39">
        <w:trPr>
          <w:cantSplit/>
        </w:trPr>
        <w:tc>
          <w:tcPr>
            <w:tcW w:w="2438" w:type="dxa"/>
            <w:gridSpan w:val="2"/>
          </w:tcPr>
          <w:p w:rsidR="00AC7E39" w:rsidRDefault="00CA6194">
            <w:pPr>
              <w:jc w:val="center"/>
              <w:rPr>
                <w:szCs w:val="24"/>
              </w:rPr>
            </w:pPr>
            <w:r>
              <w:rPr>
                <w:szCs w:val="16"/>
              </w:rPr>
              <w:t>ИТОГО</w:t>
            </w:r>
          </w:p>
        </w:tc>
        <w:tc>
          <w:tcPr>
            <w:tcW w:w="425" w:type="dxa"/>
          </w:tcPr>
          <w:p w:rsidR="00AC7E39" w:rsidRDefault="00CA6194">
            <w:pPr>
              <w:jc w:val="both"/>
              <w:rPr>
                <w:szCs w:val="24"/>
              </w:rPr>
            </w:pPr>
            <w:r>
              <w:rPr>
                <w:szCs w:val="16"/>
              </w:rPr>
              <w:t>360</w:t>
            </w:r>
          </w:p>
        </w:tc>
        <w:tc>
          <w:tcPr>
            <w:tcW w:w="567" w:type="dxa"/>
          </w:tcPr>
          <w:p w:rsidR="00AC7E39" w:rsidRDefault="00CA6194">
            <w:pPr>
              <w:jc w:val="center"/>
              <w:rPr>
                <w:szCs w:val="24"/>
              </w:rPr>
            </w:pPr>
            <w:r>
              <w:rPr>
                <w:szCs w:val="16"/>
              </w:rPr>
              <w:t>37</w:t>
            </w:r>
          </w:p>
        </w:tc>
        <w:tc>
          <w:tcPr>
            <w:tcW w:w="567" w:type="dxa"/>
          </w:tcPr>
          <w:p w:rsidR="00AC7E39" w:rsidRDefault="00CA6194">
            <w:pPr>
              <w:jc w:val="center"/>
              <w:rPr>
                <w:szCs w:val="24"/>
              </w:rPr>
            </w:pPr>
            <w:r>
              <w:rPr>
                <w:szCs w:val="16"/>
              </w:rPr>
              <w:t>207</w:t>
            </w:r>
          </w:p>
        </w:tc>
        <w:tc>
          <w:tcPr>
            <w:tcW w:w="567" w:type="dxa"/>
          </w:tcPr>
          <w:p w:rsidR="00AC7E39" w:rsidRDefault="00CA6194">
            <w:pPr>
              <w:jc w:val="center"/>
              <w:rPr>
                <w:szCs w:val="24"/>
              </w:rPr>
            </w:pPr>
            <w:r>
              <w:rPr>
                <w:szCs w:val="16"/>
              </w:rPr>
              <w:t>9</w:t>
            </w:r>
          </w:p>
        </w:tc>
        <w:tc>
          <w:tcPr>
            <w:tcW w:w="567" w:type="dxa"/>
          </w:tcPr>
          <w:p w:rsidR="00AC7E39" w:rsidRDefault="00CA6194">
            <w:pPr>
              <w:jc w:val="center"/>
              <w:rPr>
                <w:szCs w:val="24"/>
              </w:rPr>
            </w:pPr>
            <w:r>
              <w:rPr>
                <w:szCs w:val="16"/>
              </w:rPr>
              <w:t>73</w:t>
            </w:r>
          </w:p>
        </w:tc>
        <w:tc>
          <w:tcPr>
            <w:tcW w:w="426" w:type="dxa"/>
          </w:tcPr>
          <w:p w:rsidR="00AC7E39" w:rsidRDefault="00CA6194">
            <w:pPr>
              <w:jc w:val="center"/>
              <w:rPr>
                <w:szCs w:val="24"/>
              </w:rPr>
            </w:pPr>
            <w:r>
              <w:rPr>
                <w:szCs w:val="16"/>
              </w:rPr>
              <w:t>7</w:t>
            </w:r>
          </w:p>
        </w:tc>
        <w:tc>
          <w:tcPr>
            <w:tcW w:w="567" w:type="dxa"/>
          </w:tcPr>
          <w:p w:rsidR="00AC7E39" w:rsidRDefault="00CA6194">
            <w:pPr>
              <w:jc w:val="center"/>
              <w:rPr>
                <w:szCs w:val="24"/>
              </w:rPr>
            </w:pPr>
            <w:r>
              <w:rPr>
                <w:szCs w:val="16"/>
              </w:rPr>
              <w:t>25</w:t>
            </w:r>
          </w:p>
        </w:tc>
        <w:tc>
          <w:tcPr>
            <w:tcW w:w="567" w:type="dxa"/>
          </w:tcPr>
          <w:p w:rsidR="00AC7E39" w:rsidRDefault="00CA6194">
            <w:pPr>
              <w:jc w:val="center"/>
              <w:rPr>
                <w:szCs w:val="24"/>
              </w:rPr>
            </w:pPr>
            <w:r>
              <w:rPr>
                <w:szCs w:val="16"/>
              </w:rPr>
              <w:t>22</w:t>
            </w:r>
          </w:p>
        </w:tc>
        <w:tc>
          <w:tcPr>
            <w:tcW w:w="567" w:type="dxa"/>
          </w:tcPr>
          <w:p w:rsidR="00AC7E39" w:rsidRDefault="00CA6194">
            <w:pPr>
              <w:jc w:val="center"/>
              <w:rPr>
                <w:szCs w:val="24"/>
              </w:rPr>
            </w:pPr>
            <w:r>
              <w:rPr>
                <w:szCs w:val="16"/>
              </w:rPr>
              <w:t>2</w:t>
            </w:r>
          </w:p>
        </w:tc>
        <w:tc>
          <w:tcPr>
            <w:tcW w:w="573" w:type="dxa"/>
            <w:gridSpan w:val="2"/>
          </w:tcPr>
          <w:p w:rsidR="00AC7E39" w:rsidRDefault="00CA6194">
            <w:pPr>
              <w:jc w:val="center"/>
              <w:rPr>
                <w:szCs w:val="24"/>
              </w:rPr>
            </w:pPr>
            <w:r>
              <w:rPr>
                <w:szCs w:val="16"/>
              </w:rPr>
              <w:t>664</w:t>
            </w:r>
          </w:p>
        </w:tc>
        <w:tc>
          <w:tcPr>
            <w:tcW w:w="540" w:type="dxa"/>
          </w:tcPr>
          <w:p w:rsidR="00AC7E39" w:rsidRDefault="00CA6194">
            <w:pPr>
              <w:jc w:val="center"/>
              <w:rPr>
                <w:szCs w:val="24"/>
              </w:rPr>
            </w:pPr>
            <w:r>
              <w:rPr>
                <w:szCs w:val="16"/>
              </w:rPr>
              <w:t>100,0</w:t>
            </w:r>
          </w:p>
        </w:tc>
      </w:tr>
    </w:tbl>
    <w:p w:rsidR="00AC7E39" w:rsidRDefault="00AC7E39">
      <w:pPr>
        <w:ind w:firstLine="284"/>
        <w:jc w:val="both"/>
        <w:rPr>
          <w:szCs w:val="16"/>
        </w:rPr>
      </w:pPr>
    </w:p>
    <w:p w:rsidR="00AC7E39" w:rsidRDefault="00CA6194">
      <w:pPr>
        <w:ind w:firstLine="284"/>
        <w:jc w:val="both"/>
        <w:rPr>
          <w:sz w:val="18"/>
          <w:szCs w:val="24"/>
        </w:rPr>
      </w:pPr>
      <w:r>
        <w:rPr>
          <w:sz w:val="18"/>
          <w:szCs w:val="16"/>
        </w:rPr>
        <w:t>Примечание</w:t>
      </w:r>
      <w:proofErr w:type="gramStart"/>
      <w:r>
        <w:rPr>
          <w:sz w:val="18"/>
          <w:szCs w:val="16"/>
        </w:rPr>
        <w:t>.</w:t>
      </w:r>
      <w:proofErr w:type="gramEnd"/>
      <w:r>
        <w:rPr>
          <w:sz w:val="18"/>
          <w:szCs w:val="16"/>
        </w:rPr>
        <w:t xml:space="preserve"> * - </w:t>
      </w:r>
      <w:proofErr w:type="gramStart"/>
      <w:r>
        <w:rPr>
          <w:sz w:val="18"/>
          <w:szCs w:val="16"/>
        </w:rPr>
        <w:t>п</w:t>
      </w:r>
      <w:proofErr w:type="gramEnd"/>
      <w:r>
        <w:rPr>
          <w:sz w:val="18"/>
          <w:szCs w:val="16"/>
        </w:rPr>
        <w:t>ожары возникли из-за короткого замыкания аккумуляторной батареи в автомобиле и отдельно в контейнере.</w:t>
      </w:r>
    </w:p>
    <w:p w:rsidR="00AC7E39" w:rsidRDefault="00AC7E39">
      <w:pPr>
        <w:ind w:firstLine="284"/>
        <w:jc w:val="both"/>
        <w:rPr>
          <w:szCs w:val="16"/>
        </w:rPr>
      </w:pPr>
    </w:p>
    <w:p w:rsidR="00AC7E39" w:rsidRDefault="00CA6194">
      <w:pPr>
        <w:jc w:val="center"/>
        <w:rPr>
          <w:b/>
          <w:bCs/>
          <w:szCs w:val="24"/>
        </w:rPr>
      </w:pPr>
      <w:r>
        <w:rPr>
          <w:b/>
          <w:bCs/>
          <w:szCs w:val="16"/>
        </w:rPr>
        <w:t>2.2. Характеристика пожарной опасности стационарных объектов</w:t>
      </w:r>
    </w:p>
    <w:p w:rsidR="00AC7E39" w:rsidRDefault="00AC7E39">
      <w:pPr>
        <w:ind w:firstLine="284"/>
        <w:jc w:val="both"/>
        <w:rPr>
          <w:szCs w:val="16"/>
        </w:rPr>
      </w:pPr>
    </w:p>
    <w:p w:rsidR="00AC7E39" w:rsidRDefault="00CA6194">
      <w:pPr>
        <w:ind w:firstLine="284"/>
        <w:jc w:val="both"/>
        <w:rPr>
          <w:szCs w:val="24"/>
        </w:rPr>
      </w:pPr>
      <w:r>
        <w:rPr>
          <w:szCs w:val="16"/>
        </w:rPr>
        <w:t>2.2.1. Основными подразделениями хозяйства грузовой и коммерческой работы железных дорог являются грузовые и товарные станции, механизированные дистанции погрузочно-разгрузочных работ, дорожные механические мастерские, городские товарные станции. В грузовые и товарные станции входят грузовые районы (дворы) и товарные конторы.</w:t>
      </w:r>
    </w:p>
    <w:p w:rsidR="00AC7E39" w:rsidRDefault="00CA6194">
      <w:pPr>
        <w:ind w:firstLine="284"/>
        <w:jc w:val="both"/>
        <w:rPr>
          <w:szCs w:val="24"/>
        </w:rPr>
      </w:pPr>
      <w:r>
        <w:rPr>
          <w:szCs w:val="16"/>
        </w:rPr>
        <w:t>2.2.2. Грузовые и товарные станции для выполнения грузовых и коммерческих операций имеют, как правило, следующие здания, сооружения и обустройства:</w:t>
      </w:r>
    </w:p>
    <w:p w:rsidR="00AC7E39" w:rsidRDefault="00CA6194">
      <w:pPr>
        <w:ind w:firstLine="284"/>
        <w:jc w:val="both"/>
        <w:rPr>
          <w:szCs w:val="24"/>
        </w:rPr>
      </w:pPr>
      <w:r>
        <w:rPr>
          <w:szCs w:val="16"/>
        </w:rPr>
        <w:t>- административные здания;</w:t>
      </w:r>
    </w:p>
    <w:p w:rsidR="00AC7E39" w:rsidRDefault="00CA6194">
      <w:pPr>
        <w:ind w:firstLine="284"/>
        <w:jc w:val="both"/>
        <w:rPr>
          <w:szCs w:val="24"/>
        </w:rPr>
      </w:pPr>
      <w:r>
        <w:rPr>
          <w:szCs w:val="16"/>
        </w:rPr>
        <w:t>- складские здания и открытые площадки или площадки под навесом для различных грузов;</w:t>
      </w:r>
    </w:p>
    <w:p w:rsidR="00AC7E39" w:rsidRDefault="00CA6194">
      <w:pPr>
        <w:ind w:firstLine="284"/>
        <w:jc w:val="both"/>
        <w:rPr>
          <w:szCs w:val="24"/>
        </w:rPr>
      </w:pPr>
      <w:r>
        <w:rPr>
          <w:szCs w:val="16"/>
        </w:rPr>
        <w:t>- гаражи и открытые стоянки для грузового и легкового автотранспорта, который арендуется в автотранспортных предприятиях;</w:t>
      </w:r>
    </w:p>
    <w:p w:rsidR="00AC7E39" w:rsidRDefault="00CA6194">
      <w:pPr>
        <w:ind w:firstLine="284"/>
        <w:jc w:val="both"/>
        <w:rPr>
          <w:szCs w:val="24"/>
        </w:rPr>
      </w:pPr>
      <w:r>
        <w:rPr>
          <w:szCs w:val="16"/>
        </w:rPr>
        <w:t>- контейнерные площадки;</w:t>
      </w:r>
    </w:p>
    <w:p w:rsidR="00AC7E39" w:rsidRDefault="00CA6194">
      <w:pPr>
        <w:ind w:firstLine="284"/>
        <w:jc w:val="both"/>
        <w:rPr>
          <w:szCs w:val="24"/>
        </w:rPr>
      </w:pPr>
      <w:r>
        <w:rPr>
          <w:szCs w:val="16"/>
        </w:rPr>
        <w:t>- мастерские и цехи по ремонту станционной техники, контейнеров и транспортных средств;</w:t>
      </w:r>
    </w:p>
    <w:p w:rsidR="00AC7E39" w:rsidRDefault="00CA6194">
      <w:pPr>
        <w:ind w:firstLine="284"/>
        <w:jc w:val="both"/>
        <w:rPr>
          <w:szCs w:val="24"/>
        </w:rPr>
      </w:pPr>
      <w:r>
        <w:rPr>
          <w:szCs w:val="16"/>
        </w:rPr>
        <w:t xml:space="preserve">- </w:t>
      </w:r>
      <w:proofErr w:type="spellStart"/>
      <w:r>
        <w:rPr>
          <w:szCs w:val="16"/>
        </w:rPr>
        <w:t>дезпромпункты</w:t>
      </w:r>
      <w:proofErr w:type="spellEnd"/>
      <w:r>
        <w:rPr>
          <w:szCs w:val="16"/>
        </w:rPr>
        <w:t xml:space="preserve"> для промывки (обработки) подвижного состава;</w:t>
      </w:r>
    </w:p>
    <w:p w:rsidR="00AC7E39" w:rsidRDefault="00CA6194">
      <w:pPr>
        <w:ind w:firstLine="284"/>
        <w:jc w:val="both"/>
        <w:rPr>
          <w:szCs w:val="24"/>
        </w:rPr>
      </w:pPr>
      <w:r>
        <w:rPr>
          <w:szCs w:val="16"/>
        </w:rPr>
        <w:t xml:space="preserve">- станционные пути, на которых сосредотачивается подвижной состав с грузами, особенно на грузовых станциях, а также порожний подвижной состав. </w:t>
      </w:r>
      <w:proofErr w:type="gramStart"/>
      <w:r>
        <w:rPr>
          <w:szCs w:val="16"/>
        </w:rPr>
        <w:t>На них имеются пункты коммерческого осмотра подвижного состава;</w:t>
      </w:r>
      <w:proofErr w:type="gramEnd"/>
    </w:p>
    <w:p w:rsidR="00AC7E39" w:rsidRDefault="00CA6194">
      <w:pPr>
        <w:ind w:firstLine="284"/>
        <w:jc w:val="both"/>
        <w:rPr>
          <w:szCs w:val="24"/>
        </w:rPr>
      </w:pPr>
      <w:proofErr w:type="gramStart"/>
      <w:r>
        <w:rPr>
          <w:szCs w:val="16"/>
        </w:rPr>
        <w:t xml:space="preserve">- инженерные коммуникации (водопроводные сети с насосным оборудованием, если станции арендуют воду из близ расположенных промышленных объектов или из городских и поселковых коммунальных хозяйств; тепловые и канализационные сети; сети телефонной канализации; </w:t>
      </w:r>
      <w:proofErr w:type="spellStart"/>
      <w:r>
        <w:rPr>
          <w:szCs w:val="16"/>
        </w:rPr>
        <w:t>газокоммуникации</w:t>
      </w:r>
      <w:proofErr w:type="spellEnd"/>
      <w:r>
        <w:rPr>
          <w:szCs w:val="16"/>
        </w:rPr>
        <w:t>; тяговые подстанции и коммуникации электроснабжения).</w:t>
      </w:r>
      <w:proofErr w:type="gramEnd"/>
    </w:p>
    <w:p w:rsidR="00AC7E39" w:rsidRDefault="00CA6194">
      <w:pPr>
        <w:ind w:firstLine="284"/>
        <w:jc w:val="both"/>
        <w:rPr>
          <w:szCs w:val="24"/>
        </w:rPr>
      </w:pPr>
      <w:r>
        <w:rPr>
          <w:szCs w:val="16"/>
        </w:rPr>
        <w:t>2.2.3. Основными зданиями и сооружениями механизированной дистанции погрузочно-разгрузочных работ (МЧ) являются:</w:t>
      </w:r>
    </w:p>
    <w:p w:rsidR="00AC7E39" w:rsidRDefault="00CA6194">
      <w:pPr>
        <w:ind w:firstLine="284"/>
        <w:jc w:val="both"/>
        <w:rPr>
          <w:szCs w:val="24"/>
        </w:rPr>
      </w:pPr>
      <w:r>
        <w:rPr>
          <w:szCs w:val="16"/>
        </w:rPr>
        <w:t>- служебно-бытовые помещения, расположенные как в индивидуальных зданиях, так и в административно-бытовом корпусе станций;</w:t>
      </w:r>
    </w:p>
    <w:p w:rsidR="00AC7E39" w:rsidRDefault="00CA6194">
      <w:pPr>
        <w:ind w:firstLine="284"/>
        <w:jc w:val="both"/>
        <w:rPr>
          <w:szCs w:val="24"/>
        </w:rPr>
      </w:pPr>
      <w:r>
        <w:rPr>
          <w:szCs w:val="16"/>
        </w:rPr>
        <w:t>- дистанционные мастерские по ревизии, ремонту и хранению узлов, агрегатов и запасных частей погрузочно-разгрузочной техники и транспортных средств МЧ. В них можно выделить следующие участки: по ремонту автотранспорта и электродвигателей для козловых и мостовых кранов; сварочные; механические для изготовления деталей и оборудования и другие, в зависимости от количества и типа технических средств МЧ;</w:t>
      </w:r>
    </w:p>
    <w:p w:rsidR="00AC7E39" w:rsidRDefault="00CA6194">
      <w:pPr>
        <w:ind w:firstLine="284"/>
        <w:jc w:val="both"/>
        <w:rPr>
          <w:szCs w:val="24"/>
        </w:rPr>
      </w:pPr>
      <w:r>
        <w:rPr>
          <w:szCs w:val="16"/>
        </w:rPr>
        <w:t>- деревообрабатывающий цех;</w:t>
      </w:r>
    </w:p>
    <w:p w:rsidR="00AC7E39" w:rsidRDefault="00CA6194">
      <w:pPr>
        <w:ind w:firstLine="284"/>
        <w:jc w:val="both"/>
        <w:rPr>
          <w:szCs w:val="24"/>
        </w:rPr>
      </w:pPr>
      <w:r>
        <w:rPr>
          <w:szCs w:val="16"/>
        </w:rPr>
        <w:t>- малярный цех, который может находиться в здании деревообрабатывающего цеха или в отдельном здании;</w:t>
      </w:r>
    </w:p>
    <w:p w:rsidR="00AC7E39" w:rsidRDefault="00CA6194">
      <w:pPr>
        <w:ind w:firstLine="284"/>
        <w:jc w:val="both"/>
        <w:rPr>
          <w:szCs w:val="24"/>
        </w:rPr>
      </w:pPr>
      <w:r>
        <w:rPr>
          <w:szCs w:val="16"/>
        </w:rPr>
        <w:t xml:space="preserve">- весовая мастерская, в которой ремонтируются, </w:t>
      </w:r>
      <w:proofErr w:type="spellStart"/>
      <w:r>
        <w:rPr>
          <w:szCs w:val="16"/>
        </w:rPr>
        <w:t>ревизируются</w:t>
      </w:r>
      <w:proofErr w:type="spellEnd"/>
      <w:r>
        <w:rPr>
          <w:szCs w:val="16"/>
        </w:rPr>
        <w:t xml:space="preserve"> и хранятся </w:t>
      </w:r>
      <w:proofErr w:type="spellStart"/>
      <w:r>
        <w:rPr>
          <w:szCs w:val="16"/>
        </w:rPr>
        <w:t>весоповерочные</w:t>
      </w:r>
      <w:proofErr w:type="spellEnd"/>
      <w:r>
        <w:rPr>
          <w:szCs w:val="16"/>
        </w:rPr>
        <w:t xml:space="preserve"> приборы;</w:t>
      </w:r>
    </w:p>
    <w:p w:rsidR="00AC7E39" w:rsidRDefault="00CA6194">
      <w:pPr>
        <w:ind w:firstLine="284"/>
        <w:jc w:val="both"/>
        <w:rPr>
          <w:szCs w:val="24"/>
        </w:rPr>
      </w:pPr>
      <w:r>
        <w:rPr>
          <w:szCs w:val="16"/>
        </w:rPr>
        <w:t>- здания для размещения и ремонта авт</w:t>
      </w:r>
      <w:proofErr w:type="gramStart"/>
      <w:r>
        <w:rPr>
          <w:szCs w:val="16"/>
        </w:rPr>
        <w:t>о-</w:t>
      </w:r>
      <w:proofErr w:type="gramEnd"/>
      <w:r>
        <w:rPr>
          <w:szCs w:val="16"/>
        </w:rPr>
        <w:t xml:space="preserve"> и </w:t>
      </w:r>
      <w:proofErr w:type="spellStart"/>
      <w:r>
        <w:rPr>
          <w:szCs w:val="16"/>
        </w:rPr>
        <w:t>электропогрузчиков</w:t>
      </w:r>
      <w:proofErr w:type="spellEnd"/>
      <w:r>
        <w:rPr>
          <w:szCs w:val="16"/>
        </w:rPr>
        <w:t xml:space="preserve"> с санитарно-бытовыми помещениями для обслуживающего персонала;</w:t>
      </w:r>
    </w:p>
    <w:p w:rsidR="00AC7E39" w:rsidRDefault="00CA6194">
      <w:pPr>
        <w:ind w:firstLine="284"/>
        <w:jc w:val="both"/>
        <w:rPr>
          <w:szCs w:val="24"/>
        </w:rPr>
      </w:pPr>
      <w:r>
        <w:rPr>
          <w:szCs w:val="16"/>
        </w:rPr>
        <w:t>- гаражи для размещения и ремонта грузовых и легковых автомобилей, размещенные либо в отдельных зданиях, либо в других производственных зданиях, например, в дистанционных мастерских;</w:t>
      </w:r>
    </w:p>
    <w:p w:rsidR="00AC7E39" w:rsidRDefault="00CA6194">
      <w:pPr>
        <w:ind w:firstLine="284"/>
        <w:jc w:val="both"/>
        <w:rPr>
          <w:szCs w:val="24"/>
        </w:rPr>
      </w:pPr>
      <w:r>
        <w:rPr>
          <w:szCs w:val="16"/>
        </w:rPr>
        <w:t>- складские здания и помещения;</w:t>
      </w:r>
    </w:p>
    <w:p w:rsidR="00AC7E39" w:rsidRDefault="00CA6194">
      <w:pPr>
        <w:ind w:firstLine="284"/>
        <w:jc w:val="both"/>
        <w:rPr>
          <w:szCs w:val="24"/>
        </w:rPr>
      </w:pPr>
      <w:r>
        <w:rPr>
          <w:szCs w:val="16"/>
        </w:rPr>
        <w:t>- автозаправочные станции, состоящие из бензохранилища (как правило, это одноэтажное здание, выполненное из несгораемых материалов), в котором размещаются емкости (до 100 м</w:t>
      </w:r>
      <w:r>
        <w:rPr>
          <w:szCs w:val="16"/>
          <w:vertAlign w:val="superscript"/>
        </w:rPr>
        <w:t>3</w:t>
      </w:r>
      <w:r>
        <w:rPr>
          <w:szCs w:val="16"/>
        </w:rPr>
        <w:t>), в основном одна-две цистерны по 50 м</w:t>
      </w:r>
      <w:r>
        <w:rPr>
          <w:szCs w:val="16"/>
          <w:vertAlign w:val="superscript"/>
        </w:rPr>
        <w:t>3</w:t>
      </w:r>
      <w:r>
        <w:rPr>
          <w:szCs w:val="16"/>
        </w:rPr>
        <w:t xml:space="preserve"> каждая, и выносных бензоколонок. Кроме того, автозаправочные станции могут быть котельного типа (две - три емкости по 10 т каждая размещаются совместно с бензоколонками);</w:t>
      </w:r>
    </w:p>
    <w:p w:rsidR="00AC7E39" w:rsidRDefault="00CA6194">
      <w:pPr>
        <w:ind w:firstLine="284"/>
        <w:jc w:val="both"/>
        <w:rPr>
          <w:szCs w:val="24"/>
        </w:rPr>
      </w:pPr>
      <w:r>
        <w:rPr>
          <w:szCs w:val="16"/>
        </w:rPr>
        <w:t xml:space="preserve">- база инертных грузов, состоящая из административного здания, мастерских, склада для </w:t>
      </w:r>
      <w:r>
        <w:rPr>
          <w:szCs w:val="16"/>
        </w:rPr>
        <w:lastRenderedPageBreak/>
        <w:t xml:space="preserve">хранения запчастей. На базе может размещаться склад ГСМ, представляющий собой полуподвальное помещение с подземными емкостями (солярка) и бочками для масел. </w:t>
      </w:r>
      <w:proofErr w:type="gramStart"/>
      <w:r>
        <w:rPr>
          <w:szCs w:val="16"/>
        </w:rPr>
        <w:t>При складе ГСМ может размещаться бензоколонка для топлива, отгороженная стеной от склада;</w:t>
      </w:r>
      <w:proofErr w:type="gramEnd"/>
    </w:p>
    <w:p w:rsidR="00AC7E39" w:rsidRDefault="00CA6194">
      <w:pPr>
        <w:ind w:firstLine="284"/>
        <w:jc w:val="both"/>
        <w:rPr>
          <w:szCs w:val="16"/>
        </w:rPr>
      </w:pPr>
      <w:r>
        <w:rPr>
          <w:szCs w:val="16"/>
        </w:rPr>
        <w:t>- здания и помещения котельных, работающих на газообразном, жидком и твердом топливах. По размещению котельные делятся на отдельно стоящие, которым отдается предпочтение, пристроенные и встроенные к зданиям другого назначения с обеспечением мер пожарной безопасности в зависимости от вида топлива. В котельных, работающих на жидком топливе, предусматриваются обособленные хранилища топлива и помещения для напорных баков.</w:t>
      </w:r>
    </w:p>
    <w:p w:rsidR="00AC7E39" w:rsidRDefault="00CA6194">
      <w:pPr>
        <w:ind w:firstLine="284"/>
        <w:jc w:val="both"/>
        <w:rPr>
          <w:szCs w:val="24"/>
        </w:rPr>
      </w:pPr>
      <w:r>
        <w:rPr>
          <w:szCs w:val="16"/>
        </w:rPr>
        <w:t>Механизированные дистанции имеют филиалы (производственные участки), на которых имеются контейнерные площадки, участки для выгрузки-погрузки сыпучих грузов, мастерские, складские здания и помещения, гаражи, здания и помещения для ремонта, хранения механизированных технических средств, а также административно-бытовые здания, помещения и котельные.</w:t>
      </w:r>
    </w:p>
    <w:p w:rsidR="00AC7E39" w:rsidRDefault="00CA6194">
      <w:pPr>
        <w:ind w:firstLine="284"/>
        <w:jc w:val="both"/>
        <w:rPr>
          <w:szCs w:val="24"/>
        </w:rPr>
      </w:pPr>
      <w:r>
        <w:rPr>
          <w:szCs w:val="16"/>
        </w:rPr>
        <w:t xml:space="preserve">2.2.4. Для производства операций, связанных с погрузкой грузов в вагоны и на различные виды транспорта, с выгрузкой их из вагонов, с перегрузкой, транспортировкой, сортировкой грузов в складских помещениях, на грузовых дворах при перевалке грузов, используются различные погрузочно-разгрузочные машины (козловые краны, автопогрузчики, ковшовые погрузчики, </w:t>
      </w:r>
      <w:proofErr w:type="spellStart"/>
      <w:r>
        <w:rPr>
          <w:szCs w:val="16"/>
        </w:rPr>
        <w:t>электропогрузчики</w:t>
      </w:r>
      <w:proofErr w:type="spellEnd"/>
      <w:r>
        <w:rPr>
          <w:szCs w:val="16"/>
        </w:rPr>
        <w:t xml:space="preserve"> и др.), а также грузовой автомобильный транспорт.</w:t>
      </w:r>
    </w:p>
    <w:p w:rsidR="00AC7E39" w:rsidRDefault="00CA6194">
      <w:pPr>
        <w:ind w:firstLine="284"/>
        <w:jc w:val="both"/>
        <w:rPr>
          <w:szCs w:val="24"/>
        </w:rPr>
      </w:pPr>
      <w:r>
        <w:rPr>
          <w:szCs w:val="16"/>
        </w:rPr>
        <w:t>Выбор средств механизации определяется следующими факторами: видом груза (насыпной, штучный, длинномерный) и его физико-механическими свойствами; типом транспортных средств; объемом выполняемых работ.</w:t>
      </w:r>
    </w:p>
    <w:p w:rsidR="00AC7E39" w:rsidRDefault="00CA6194">
      <w:pPr>
        <w:ind w:firstLine="284"/>
        <w:jc w:val="both"/>
        <w:rPr>
          <w:szCs w:val="24"/>
        </w:rPr>
      </w:pPr>
      <w:r>
        <w:rPr>
          <w:szCs w:val="16"/>
        </w:rPr>
        <w:t>Для выполнения погрузочно-разгрузочных, перегрузочных, укладочных работ с насыпными или тарно-штучными грузами применяют погрузчики периодического и непрерывного действия с различными грузозахватными приспособлениями. Эти машины имеют индивидуальный привод (электрический, гидравлический или двигатель внутреннего сгорания).</w:t>
      </w:r>
    </w:p>
    <w:p w:rsidR="00AC7E39" w:rsidRDefault="00CA6194">
      <w:pPr>
        <w:ind w:firstLine="284"/>
        <w:jc w:val="both"/>
        <w:rPr>
          <w:szCs w:val="24"/>
        </w:rPr>
      </w:pPr>
      <w:proofErr w:type="spellStart"/>
      <w:r>
        <w:rPr>
          <w:szCs w:val="16"/>
        </w:rPr>
        <w:t>Электропогрузчики</w:t>
      </w:r>
      <w:proofErr w:type="spellEnd"/>
      <w:r>
        <w:rPr>
          <w:szCs w:val="16"/>
        </w:rPr>
        <w:t xml:space="preserve"> и малогабаритные дизельные автопогрузчики используются для выполнения погрузочно-разгрузочных работ внутри складов, вагонов, контейнеров. Автопогрузчики грузоподъемностью 40 т - для переработки крупнотоннажных контейнеров. Тракторные погрузчики, бульдозеры, экскаваторы используются для погрузки и выгрузки инертных грузов. Козловые краны применяются на контейнерных и тяжеловесных площадках.</w:t>
      </w:r>
    </w:p>
    <w:p w:rsidR="00AC7E39" w:rsidRDefault="00CA6194">
      <w:pPr>
        <w:ind w:firstLine="284"/>
        <w:jc w:val="both"/>
        <w:rPr>
          <w:szCs w:val="24"/>
        </w:rPr>
      </w:pPr>
      <w:r>
        <w:rPr>
          <w:szCs w:val="16"/>
        </w:rPr>
        <w:t>Основными машинами для выполнения погрузочно-разгрузочных и транспортных работ являются:</w:t>
      </w:r>
    </w:p>
    <w:p w:rsidR="00AC7E39" w:rsidRDefault="00CA6194">
      <w:pPr>
        <w:ind w:firstLine="284"/>
        <w:jc w:val="both"/>
        <w:rPr>
          <w:szCs w:val="24"/>
        </w:rPr>
      </w:pPr>
      <w:r>
        <w:rPr>
          <w:szCs w:val="16"/>
        </w:rPr>
        <w:t>- козловые и мостовые краны;</w:t>
      </w:r>
    </w:p>
    <w:p w:rsidR="00AC7E39" w:rsidRDefault="00CA6194">
      <w:pPr>
        <w:ind w:firstLine="284"/>
        <w:jc w:val="both"/>
        <w:rPr>
          <w:szCs w:val="24"/>
        </w:rPr>
      </w:pPr>
      <w:r>
        <w:rPr>
          <w:szCs w:val="16"/>
        </w:rPr>
        <w:t>- грузоподъемные краны на железнодорожном ходу с запасом дизельного топлива 450 л и дизельного масла - 40 л;</w:t>
      </w:r>
    </w:p>
    <w:p w:rsidR="00AC7E39" w:rsidRDefault="00CA6194">
      <w:pPr>
        <w:ind w:firstLine="284"/>
        <w:jc w:val="both"/>
        <w:rPr>
          <w:szCs w:val="24"/>
        </w:rPr>
      </w:pPr>
      <w:r>
        <w:rPr>
          <w:szCs w:val="16"/>
        </w:rPr>
        <w:t>- грузоподъемные краны на авт</w:t>
      </w:r>
      <w:proofErr w:type="gramStart"/>
      <w:r>
        <w:rPr>
          <w:szCs w:val="16"/>
        </w:rPr>
        <w:t>о-</w:t>
      </w:r>
      <w:proofErr w:type="gramEnd"/>
      <w:r>
        <w:rPr>
          <w:szCs w:val="16"/>
        </w:rPr>
        <w:t xml:space="preserve"> и </w:t>
      </w:r>
      <w:proofErr w:type="spellStart"/>
      <w:r>
        <w:rPr>
          <w:szCs w:val="16"/>
        </w:rPr>
        <w:t>пневмоходу</w:t>
      </w:r>
      <w:proofErr w:type="spellEnd"/>
      <w:r>
        <w:rPr>
          <w:szCs w:val="16"/>
        </w:rPr>
        <w:t xml:space="preserve"> с различной модификацией и грузоподъемностью;</w:t>
      </w:r>
    </w:p>
    <w:p w:rsidR="00AC7E39" w:rsidRDefault="00CA6194">
      <w:pPr>
        <w:ind w:firstLine="284"/>
        <w:jc w:val="both"/>
        <w:rPr>
          <w:szCs w:val="24"/>
        </w:rPr>
      </w:pPr>
      <w:r>
        <w:rPr>
          <w:szCs w:val="16"/>
        </w:rPr>
        <w:t>- малогабаритные автопогрузчики с запасом топлива 40 - 50 л;</w:t>
      </w:r>
    </w:p>
    <w:p w:rsidR="00AC7E39" w:rsidRDefault="00CA6194">
      <w:pPr>
        <w:ind w:firstLine="284"/>
        <w:jc w:val="both"/>
        <w:rPr>
          <w:szCs w:val="24"/>
        </w:rPr>
      </w:pPr>
      <w:r>
        <w:rPr>
          <w:szCs w:val="16"/>
        </w:rPr>
        <w:t>- автопогрузчики грузоподъемностью 40 т, имеющие запас дизельного топлива 400 л и гидравлического масла - 600 л;</w:t>
      </w:r>
    </w:p>
    <w:p w:rsidR="00AC7E39" w:rsidRDefault="00CA6194">
      <w:pPr>
        <w:ind w:firstLine="284"/>
        <w:jc w:val="both"/>
        <w:rPr>
          <w:szCs w:val="24"/>
        </w:rPr>
      </w:pPr>
      <w:r>
        <w:rPr>
          <w:szCs w:val="16"/>
        </w:rPr>
        <w:t xml:space="preserve">- </w:t>
      </w:r>
      <w:proofErr w:type="spellStart"/>
      <w:r>
        <w:rPr>
          <w:szCs w:val="16"/>
        </w:rPr>
        <w:t>электропогрузчики</w:t>
      </w:r>
      <w:proofErr w:type="spellEnd"/>
      <w:r>
        <w:rPr>
          <w:szCs w:val="16"/>
        </w:rPr>
        <w:t>;</w:t>
      </w:r>
    </w:p>
    <w:p w:rsidR="00AC7E39" w:rsidRDefault="00CA6194">
      <w:pPr>
        <w:ind w:firstLine="284"/>
        <w:jc w:val="both"/>
        <w:rPr>
          <w:szCs w:val="24"/>
        </w:rPr>
      </w:pPr>
      <w:r>
        <w:rPr>
          <w:szCs w:val="16"/>
        </w:rPr>
        <w:t xml:space="preserve">- </w:t>
      </w:r>
      <w:proofErr w:type="spellStart"/>
      <w:r>
        <w:rPr>
          <w:szCs w:val="16"/>
        </w:rPr>
        <w:t>вагоноразгрузочные</w:t>
      </w:r>
      <w:proofErr w:type="spellEnd"/>
      <w:r>
        <w:rPr>
          <w:szCs w:val="16"/>
        </w:rPr>
        <w:t xml:space="preserve"> машины;</w:t>
      </w:r>
    </w:p>
    <w:p w:rsidR="00AC7E39" w:rsidRDefault="00CA6194">
      <w:pPr>
        <w:ind w:firstLine="284"/>
        <w:jc w:val="both"/>
        <w:rPr>
          <w:szCs w:val="24"/>
        </w:rPr>
      </w:pPr>
      <w:r>
        <w:rPr>
          <w:szCs w:val="16"/>
        </w:rPr>
        <w:t>- тракторные погрузчики (ковшовый, с грузовым крюком, с лесным захватом), самоходные погрузчики непрерывного действия, бульдозеры, имеющие запас дизельного топлива 100 - 150 л, масла - 30 - 50 л;</w:t>
      </w:r>
    </w:p>
    <w:p w:rsidR="00AC7E39" w:rsidRDefault="00CA6194">
      <w:pPr>
        <w:ind w:firstLine="284"/>
        <w:jc w:val="both"/>
        <w:rPr>
          <w:szCs w:val="24"/>
        </w:rPr>
      </w:pPr>
      <w:r>
        <w:rPr>
          <w:szCs w:val="16"/>
        </w:rPr>
        <w:t>- экскаваторы, имеющие запас дизельного топлива 400 - 500 л, гидравлического масла - 600 л;</w:t>
      </w:r>
    </w:p>
    <w:p w:rsidR="00AC7E39" w:rsidRDefault="00CA6194">
      <w:pPr>
        <w:ind w:firstLine="284"/>
        <w:jc w:val="both"/>
        <w:rPr>
          <w:szCs w:val="24"/>
        </w:rPr>
      </w:pPr>
      <w:r>
        <w:rPr>
          <w:szCs w:val="16"/>
        </w:rPr>
        <w:t>- автомобили грузовые, имеющие запас топлива 340 л и масла - 10 л.</w:t>
      </w:r>
    </w:p>
    <w:p w:rsidR="00AC7E39" w:rsidRDefault="00CA6194">
      <w:pPr>
        <w:ind w:firstLine="284"/>
        <w:jc w:val="both"/>
        <w:rPr>
          <w:szCs w:val="24"/>
        </w:rPr>
      </w:pPr>
      <w:proofErr w:type="gramStart"/>
      <w:r>
        <w:rPr>
          <w:szCs w:val="16"/>
        </w:rPr>
        <w:t>Как видно из вышеизложенного, погрузочно-разгрузочные технические средства имеют значительную пожарную нагрузку в виде электрических кабелей, отделочных и смазочных материалов, легковоспламеняющихся и горючих жидкостей.</w:t>
      </w:r>
      <w:proofErr w:type="gramEnd"/>
      <w:r>
        <w:rPr>
          <w:szCs w:val="16"/>
        </w:rPr>
        <w:t xml:space="preserve"> Кроме того, их пожарная опасность обуславливается способностью быть источником зажигания </w:t>
      </w:r>
      <w:proofErr w:type="spellStart"/>
      <w:r>
        <w:rPr>
          <w:szCs w:val="16"/>
        </w:rPr>
        <w:t>парогазовоздушных</w:t>
      </w:r>
      <w:proofErr w:type="spellEnd"/>
      <w:r>
        <w:rPr>
          <w:szCs w:val="16"/>
        </w:rPr>
        <w:t xml:space="preserve"> смесей и упаковочных материалов (особенно целлюлозных, необработанных огнезащитным составом).</w:t>
      </w:r>
    </w:p>
    <w:p w:rsidR="00AC7E39" w:rsidRDefault="00CA6194">
      <w:pPr>
        <w:ind w:firstLine="284"/>
        <w:jc w:val="both"/>
        <w:rPr>
          <w:szCs w:val="24"/>
        </w:rPr>
      </w:pPr>
      <w:r>
        <w:rPr>
          <w:szCs w:val="16"/>
        </w:rPr>
        <w:t xml:space="preserve">2.2.5. Практически все упомянутые здания и сооружения являются пожароопасными. Основными показателями при их оценке по степени </w:t>
      </w:r>
      <w:proofErr w:type="spellStart"/>
      <w:r>
        <w:rPr>
          <w:szCs w:val="16"/>
        </w:rPr>
        <w:t>пожароопасности</w:t>
      </w:r>
      <w:proofErr w:type="spellEnd"/>
      <w:r>
        <w:rPr>
          <w:szCs w:val="16"/>
        </w:rPr>
        <w:t xml:space="preserve"> являются:</w:t>
      </w:r>
    </w:p>
    <w:p w:rsidR="00AC7E39" w:rsidRDefault="00CA6194">
      <w:pPr>
        <w:ind w:firstLine="284"/>
        <w:jc w:val="both"/>
        <w:rPr>
          <w:szCs w:val="24"/>
        </w:rPr>
      </w:pPr>
      <w:r>
        <w:rPr>
          <w:szCs w:val="16"/>
        </w:rPr>
        <w:t>- архитектурно-планировочная характеристика;</w:t>
      </w:r>
    </w:p>
    <w:p w:rsidR="00AC7E39" w:rsidRDefault="00CA6194">
      <w:pPr>
        <w:ind w:firstLine="284"/>
        <w:jc w:val="both"/>
        <w:rPr>
          <w:szCs w:val="24"/>
        </w:rPr>
      </w:pPr>
      <w:r>
        <w:rPr>
          <w:szCs w:val="16"/>
        </w:rPr>
        <w:t xml:space="preserve">- физико-химические свойства и пожарно-технические характеристики материалов и веществ, используемых в производстве или применяемых в оборудовании, конструкциях, стеллажах и мебели, грузов, находящихся в складах, на открытых площадках, платформах, в подвижном составе и контейнерах, материалов и веществ, применяемых в конструкциях, </w:t>
      </w:r>
      <w:r>
        <w:rPr>
          <w:szCs w:val="16"/>
        </w:rPr>
        <w:lastRenderedPageBreak/>
        <w:t>агрегатах и емкостях подъемно-транспортной техники (машин и механизмов);</w:t>
      </w:r>
    </w:p>
    <w:p w:rsidR="00AC7E39" w:rsidRDefault="00CA6194">
      <w:pPr>
        <w:ind w:firstLine="284"/>
        <w:jc w:val="both"/>
        <w:rPr>
          <w:szCs w:val="24"/>
        </w:rPr>
      </w:pPr>
      <w:r>
        <w:rPr>
          <w:szCs w:val="16"/>
        </w:rPr>
        <w:t>- категории зданий, сооружений и помещений по взрывопожарной и пожарной опасности;</w:t>
      </w:r>
    </w:p>
    <w:p w:rsidR="00AC7E39" w:rsidRDefault="00CA6194">
      <w:pPr>
        <w:ind w:firstLine="284"/>
        <w:jc w:val="both"/>
        <w:rPr>
          <w:szCs w:val="24"/>
        </w:rPr>
      </w:pPr>
      <w:r>
        <w:rPr>
          <w:szCs w:val="16"/>
        </w:rPr>
        <w:t>- степень огнестойкости зданий и сооружений;</w:t>
      </w:r>
    </w:p>
    <w:p w:rsidR="00AC7E39" w:rsidRDefault="00CA6194">
      <w:pPr>
        <w:ind w:firstLine="284"/>
        <w:jc w:val="both"/>
        <w:rPr>
          <w:szCs w:val="24"/>
        </w:rPr>
      </w:pPr>
      <w:r>
        <w:rPr>
          <w:szCs w:val="16"/>
        </w:rPr>
        <w:t>- пожарная нагрузка в зданиях, помещениях и сооружениях;</w:t>
      </w:r>
    </w:p>
    <w:p w:rsidR="00AC7E39" w:rsidRDefault="00CA6194">
      <w:pPr>
        <w:ind w:firstLine="284"/>
        <w:jc w:val="both"/>
        <w:rPr>
          <w:szCs w:val="24"/>
        </w:rPr>
      </w:pPr>
      <w:r>
        <w:rPr>
          <w:szCs w:val="16"/>
        </w:rPr>
        <w:t>- возможные источники зажигания и причины возникновения пожара;</w:t>
      </w:r>
    </w:p>
    <w:p w:rsidR="00AC7E39" w:rsidRDefault="00CA6194">
      <w:pPr>
        <w:ind w:firstLine="284"/>
        <w:jc w:val="both"/>
        <w:rPr>
          <w:szCs w:val="24"/>
        </w:rPr>
      </w:pPr>
      <w:r>
        <w:rPr>
          <w:szCs w:val="16"/>
        </w:rPr>
        <w:t>- характеристика противопожарной защиты зданий и сооружений.</w:t>
      </w:r>
    </w:p>
    <w:p w:rsidR="00AC7E39" w:rsidRDefault="00CA6194">
      <w:pPr>
        <w:ind w:firstLine="284"/>
        <w:jc w:val="both"/>
        <w:rPr>
          <w:szCs w:val="24"/>
        </w:rPr>
      </w:pPr>
      <w:r>
        <w:rPr>
          <w:szCs w:val="16"/>
        </w:rPr>
        <w:t xml:space="preserve">2.2.6. Производственные процессы предприятий грузовых станций и механизированной дистанции погрузочно-разгрузочных работ характеризуются большим их разнообразием. </w:t>
      </w:r>
      <w:proofErr w:type="gramStart"/>
      <w:r>
        <w:rPr>
          <w:szCs w:val="16"/>
        </w:rPr>
        <w:t>Технологические процессы во многом связаны с использованием и обращением в производстве легковоспламеняющихся и горючих жидкостей (малярный цех, автозаправочные станции, гаражи для размещения и ремонта автомобилей, помещения для хранения погрузочно-разгрузочной техники), твердых горючих материалов (деревообрабатывающий цех, дистанционные мастерские по ревизии и ремонту погрузочно-разгрузочной техники, мастерские и цехи по ремонту контейнеров, станционной техники транспортных средств).</w:t>
      </w:r>
      <w:proofErr w:type="gramEnd"/>
    </w:p>
    <w:p w:rsidR="00AC7E39" w:rsidRDefault="00CA6194">
      <w:pPr>
        <w:ind w:firstLine="284"/>
        <w:jc w:val="both"/>
        <w:rPr>
          <w:szCs w:val="24"/>
        </w:rPr>
      </w:pPr>
      <w:r>
        <w:rPr>
          <w:szCs w:val="16"/>
        </w:rPr>
        <w:t xml:space="preserve">Повышенную пожарную опасность </w:t>
      </w:r>
      <w:proofErr w:type="gramStart"/>
      <w:r>
        <w:rPr>
          <w:szCs w:val="16"/>
        </w:rPr>
        <w:t>представляют складские помещения</w:t>
      </w:r>
      <w:proofErr w:type="gramEnd"/>
      <w:r>
        <w:rPr>
          <w:szCs w:val="16"/>
        </w:rPr>
        <w:t xml:space="preserve"> (в них хранятся ЛВЖ, ГЖ и твердые горючие материалы). Кроме того, в них может находиться подвижной состав с грузами различной степени опасности, подаваемый маневровыми тепловозами под погрузку-выгрузку.</w:t>
      </w:r>
    </w:p>
    <w:p w:rsidR="00AC7E39" w:rsidRDefault="00CA6194">
      <w:pPr>
        <w:ind w:firstLine="284"/>
        <w:jc w:val="both"/>
        <w:rPr>
          <w:szCs w:val="24"/>
        </w:rPr>
      </w:pPr>
      <w:r>
        <w:rPr>
          <w:szCs w:val="16"/>
        </w:rPr>
        <w:t xml:space="preserve">Изучение проектных материалов и натурное обследование зданий и сооружений грузовых станций, механизированных дистанций погрузочно-разгрузочных работ на Московской и Октябрьской железных дорогах показали, что перечисленные подразделения службы грузовой и коммерческой работы представляют </w:t>
      </w:r>
      <w:proofErr w:type="spellStart"/>
      <w:r>
        <w:rPr>
          <w:szCs w:val="16"/>
        </w:rPr>
        <w:t>многохарактерный</w:t>
      </w:r>
      <w:proofErr w:type="spellEnd"/>
      <w:r>
        <w:rPr>
          <w:szCs w:val="16"/>
        </w:rPr>
        <w:t xml:space="preserve"> комплекс зданий и сооружений с различной характеристикой производств по </w:t>
      </w:r>
      <w:proofErr w:type="spellStart"/>
      <w:r>
        <w:rPr>
          <w:szCs w:val="16"/>
        </w:rPr>
        <w:t>взрыво</w:t>
      </w:r>
      <w:proofErr w:type="spellEnd"/>
      <w:r>
        <w:rPr>
          <w:szCs w:val="16"/>
        </w:rPr>
        <w:t>- и пожарной опасности с категориями от</w:t>
      </w:r>
      <w:proofErr w:type="gramStart"/>
      <w:r>
        <w:rPr>
          <w:szCs w:val="16"/>
        </w:rPr>
        <w:t xml:space="preserve"> А</w:t>
      </w:r>
      <w:proofErr w:type="gramEnd"/>
      <w:r>
        <w:rPr>
          <w:szCs w:val="16"/>
        </w:rPr>
        <w:t xml:space="preserve"> до Д согласно ВНТП 05-97 </w:t>
      </w:r>
      <w:r w:rsidR="00123090">
        <w:rPr>
          <w:szCs w:val="16"/>
        </w:rPr>
        <w:t>«</w:t>
      </w:r>
      <w:r>
        <w:rPr>
          <w:szCs w:val="16"/>
        </w:rPr>
        <w:t>Определение категорий помещений и зданий предприятий и объектов железнодорожного транспорта по взрывопожарной и пожарной опасности</w:t>
      </w:r>
      <w:r w:rsidR="00123090">
        <w:rPr>
          <w:szCs w:val="16"/>
        </w:rPr>
        <w:t>»</w:t>
      </w:r>
      <w:r>
        <w:rPr>
          <w:szCs w:val="16"/>
        </w:rPr>
        <w:t>. Причем наибольшую пожарную опасность представляют предприятия и объекты с наличием ЛВЖ и ГЖ, газов и пыли. К ним следует отнести: склады ГСМ, автозаправочные станции, малярные цеха, складские помещения и другие здания и помещения, относящиеся к категории производства</w:t>
      </w:r>
      <w:proofErr w:type="gramStart"/>
      <w:r>
        <w:rPr>
          <w:szCs w:val="16"/>
        </w:rPr>
        <w:t xml:space="preserve"> А</w:t>
      </w:r>
      <w:proofErr w:type="gramEnd"/>
      <w:r>
        <w:rPr>
          <w:szCs w:val="16"/>
        </w:rPr>
        <w:t>, Б и В.</w:t>
      </w:r>
    </w:p>
    <w:p w:rsidR="00AC7E39" w:rsidRDefault="00CA6194">
      <w:pPr>
        <w:ind w:firstLine="284"/>
        <w:jc w:val="both"/>
        <w:rPr>
          <w:szCs w:val="24"/>
        </w:rPr>
      </w:pPr>
      <w:r>
        <w:rPr>
          <w:szCs w:val="16"/>
        </w:rPr>
        <w:t xml:space="preserve">2.2.7. Анализ ряда проектов и натурное обследование грузовых станций и дистанций погрузочно-разгрузочных работ показали, что здания и сооружения, построенные после 70-х годов, имеют </w:t>
      </w:r>
      <w:r>
        <w:rPr>
          <w:szCs w:val="16"/>
          <w:lang w:val="en-US"/>
        </w:rPr>
        <w:t>II</w:t>
      </w:r>
      <w:r>
        <w:rPr>
          <w:szCs w:val="16"/>
        </w:rPr>
        <w:t xml:space="preserve"> степень огнестойкости. Причем, основные несущие конструкции выполнены из железобетона, бетона, кирпича, металла и других негорючих материалов. Пожарная опасность этих зданий определяется наличием горючих материалов и оборудования, находящихся внутри помещения. Из конструкций зданий могут гореть лишь деревянные полы, двери и оконные переплеты. В качестве утеплителя покрытий применяется полистирол, рубероид, толь на битумной мастике, пожарная нагрузка которых достигает 25 кг/м</w:t>
      </w:r>
      <w:proofErr w:type="gramStart"/>
      <w:r>
        <w:rPr>
          <w:szCs w:val="16"/>
          <w:vertAlign w:val="superscript"/>
        </w:rPr>
        <w:t>2</w:t>
      </w:r>
      <w:proofErr w:type="gramEnd"/>
      <w:r>
        <w:rPr>
          <w:szCs w:val="16"/>
        </w:rPr>
        <w:t xml:space="preserve">. Здания и сооружения, построенные до 70-х годов, имеют </w:t>
      </w:r>
      <w:r>
        <w:rPr>
          <w:szCs w:val="16"/>
          <w:lang w:val="en-US"/>
        </w:rPr>
        <w:t>II</w:t>
      </w:r>
      <w:r>
        <w:rPr>
          <w:szCs w:val="16"/>
        </w:rPr>
        <w:t xml:space="preserve">, </w:t>
      </w:r>
      <w:r>
        <w:rPr>
          <w:szCs w:val="16"/>
          <w:lang w:val="en-US"/>
        </w:rPr>
        <w:t>III</w:t>
      </w:r>
      <w:r>
        <w:rPr>
          <w:szCs w:val="16"/>
        </w:rPr>
        <w:t xml:space="preserve">, </w:t>
      </w:r>
      <w:r>
        <w:rPr>
          <w:szCs w:val="16"/>
          <w:lang w:val="en-US"/>
        </w:rPr>
        <w:t>a</w:t>
      </w:r>
      <w:r>
        <w:rPr>
          <w:szCs w:val="16"/>
        </w:rPr>
        <w:t xml:space="preserve"> в некоторых случаях </w:t>
      </w:r>
      <w:r>
        <w:rPr>
          <w:szCs w:val="16"/>
          <w:lang w:val="en-US"/>
        </w:rPr>
        <w:t>IV</w:t>
      </w:r>
      <w:r>
        <w:rPr>
          <w:szCs w:val="16"/>
        </w:rPr>
        <w:t xml:space="preserve"> и </w:t>
      </w:r>
      <w:r>
        <w:rPr>
          <w:szCs w:val="16"/>
          <w:lang w:val="en-US"/>
        </w:rPr>
        <w:t>V</w:t>
      </w:r>
      <w:r>
        <w:rPr>
          <w:szCs w:val="16"/>
        </w:rPr>
        <w:t xml:space="preserve"> степень огнестойкости. В зданиях </w:t>
      </w:r>
      <w:r>
        <w:rPr>
          <w:szCs w:val="16"/>
          <w:lang w:val="en-US"/>
        </w:rPr>
        <w:t>III</w:t>
      </w:r>
      <w:r>
        <w:rPr>
          <w:szCs w:val="16"/>
        </w:rPr>
        <w:t xml:space="preserve"> степени огнестойкости перекрытия и покрытия выполнены из сгораемых материалов. Пожар может распространяться внутри </w:t>
      </w:r>
      <w:proofErr w:type="spellStart"/>
      <w:r>
        <w:rPr>
          <w:szCs w:val="16"/>
        </w:rPr>
        <w:t>трудносгораемых</w:t>
      </w:r>
      <w:proofErr w:type="spellEnd"/>
      <w:r>
        <w:rPr>
          <w:szCs w:val="16"/>
        </w:rPr>
        <w:t xml:space="preserve"> перекрытий и перегородок, активное горение может происходить на чердаках. В зданиях же </w:t>
      </w:r>
      <w:r>
        <w:rPr>
          <w:szCs w:val="16"/>
          <w:lang w:val="en-US"/>
        </w:rPr>
        <w:t>IV</w:t>
      </w:r>
      <w:r>
        <w:rPr>
          <w:szCs w:val="16"/>
        </w:rPr>
        <w:t xml:space="preserve"> и </w:t>
      </w:r>
      <w:r>
        <w:rPr>
          <w:szCs w:val="16"/>
          <w:lang w:val="en-US"/>
        </w:rPr>
        <w:t>V</w:t>
      </w:r>
      <w:r>
        <w:rPr>
          <w:szCs w:val="16"/>
        </w:rPr>
        <w:t xml:space="preserve"> степени огнестойкости несущие конструкции выполнены в основном из горючих материалов.</w:t>
      </w:r>
    </w:p>
    <w:p w:rsidR="00AC7E39" w:rsidRDefault="00CA6194">
      <w:pPr>
        <w:ind w:firstLine="284"/>
        <w:jc w:val="both"/>
        <w:rPr>
          <w:szCs w:val="24"/>
        </w:rPr>
      </w:pPr>
      <w:r>
        <w:rPr>
          <w:szCs w:val="16"/>
        </w:rPr>
        <w:t xml:space="preserve">2.2.8. Одним из основных показателей при оценке пожарной опасности объекта является удельная массовая пожарная нагрузка зданий и сооружений. Под удельной массовой пожарной нагрузкой следует понимать массу горючих и </w:t>
      </w:r>
      <w:proofErr w:type="spellStart"/>
      <w:r>
        <w:rPr>
          <w:szCs w:val="16"/>
        </w:rPr>
        <w:t>трудногорючих</w:t>
      </w:r>
      <w:proofErr w:type="spellEnd"/>
      <w:r>
        <w:rPr>
          <w:szCs w:val="16"/>
        </w:rPr>
        <w:t xml:space="preserve"> материалов и веществ, применяемых в строительных конструкциях, оборудовании, мебели, в технологическом процессе, а также массу грузов, приходящихся на один квадратный метр проекции здания и сооружения. Чаще всего для одноэтажного здания, а также для каждого этажа здания применяется термин </w:t>
      </w:r>
      <w:r w:rsidR="00123090">
        <w:rPr>
          <w:szCs w:val="16"/>
        </w:rPr>
        <w:t>«</w:t>
      </w:r>
      <w:r>
        <w:rPr>
          <w:szCs w:val="16"/>
        </w:rPr>
        <w:t xml:space="preserve">на 1 </w:t>
      </w:r>
      <w:r>
        <w:rPr>
          <w:iCs/>
          <w:szCs w:val="16"/>
        </w:rPr>
        <w:t>м</w:t>
      </w:r>
      <w:proofErr w:type="gramStart"/>
      <w:r>
        <w:rPr>
          <w:iCs/>
          <w:szCs w:val="16"/>
          <w:vertAlign w:val="superscript"/>
        </w:rPr>
        <w:t>2</w:t>
      </w:r>
      <w:proofErr w:type="gramEnd"/>
      <w:r>
        <w:rPr>
          <w:iCs/>
          <w:szCs w:val="16"/>
        </w:rPr>
        <w:t xml:space="preserve"> </w:t>
      </w:r>
      <w:r>
        <w:rPr>
          <w:szCs w:val="16"/>
        </w:rPr>
        <w:t>пола</w:t>
      </w:r>
      <w:r w:rsidR="00123090">
        <w:rPr>
          <w:szCs w:val="16"/>
        </w:rPr>
        <w:t>»</w:t>
      </w:r>
      <w:r>
        <w:rPr>
          <w:szCs w:val="16"/>
        </w:rPr>
        <w:t>.</w:t>
      </w:r>
    </w:p>
    <w:p w:rsidR="00AC7E39" w:rsidRDefault="00CA6194">
      <w:pPr>
        <w:ind w:firstLine="284"/>
        <w:jc w:val="both"/>
        <w:rPr>
          <w:szCs w:val="24"/>
        </w:rPr>
      </w:pPr>
      <w:r>
        <w:rPr>
          <w:szCs w:val="16"/>
        </w:rPr>
        <w:t>Под удельной тепловой пожарной нагрузкой понимается количество тепла выделяющегося при сгорании всех горючих материалов с единицы площади пола. В таблице 2.6 приведена удельная пожарная нагрузка в служебно-бытовых, административных, производственных и складских зданиях.</w:t>
      </w:r>
    </w:p>
    <w:p w:rsidR="00AC7E39" w:rsidRDefault="00CA6194">
      <w:pPr>
        <w:ind w:firstLine="284"/>
        <w:jc w:val="both"/>
        <w:rPr>
          <w:szCs w:val="16"/>
        </w:rPr>
      </w:pPr>
      <w:r>
        <w:rPr>
          <w:szCs w:val="16"/>
        </w:rPr>
        <w:t>Анализируя данные таблицы 2.6 можно заключить, что здания и сооружения грузовых и товарных станций, механизированных дистанций погрузочно-разгрузочных работ имеют значительную пожарную нагрузку. Это свидетельствует о большой их потенциальной пожарной опасности.</w:t>
      </w:r>
    </w:p>
    <w:p w:rsidR="00AC7E39" w:rsidRDefault="00AC7E39">
      <w:pPr>
        <w:ind w:firstLine="284"/>
        <w:jc w:val="both"/>
        <w:rPr>
          <w:szCs w:val="24"/>
        </w:rPr>
      </w:pPr>
    </w:p>
    <w:p w:rsidR="00AC7E39" w:rsidRDefault="00CA6194">
      <w:pPr>
        <w:ind w:firstLine="284"/>
        <w:jc w:val="right"/>
        <w:rPr>
          <w:szCs w:val="16"/>
        </w:rPr>
      </w:pPr>
      <w:r>
        <w:rPr>
          <w:szCs w:val="16"/>
        </w:rPr>
        <w:t>Таблица 2.6</w:t>
      </w:r>
    </w:p>
    <w:p w:rsidR="00AC7E39" w:rsidRDefault="00AC7E39">
      <w:pPr>
        <w:ind w:firstLine="284"/>
        <w:jc w:val="both"/>
        <w:rPr>
          <w:szCs w:val="16"/>
        </w:rPr>
      </w:pPr>
    </w:p>
    <w:p w:rsidR="00AC7E39" w:rsidRDefault="00CA6194">
      <w:pPr>
        <w:jc w:val="center"/>
        <w:rPr>
          <w:b/>
          <w:bCs/>
          <w:szCs w:val="16"/>
        </w:rPr>
      </w:pPr>
      <w:r>
        <w:rPr>
          <w:b/>
          <w:bCs/>
          <w:szCs w:val="16"/>
        </w:rPr>
        <w:lastRenderedPageBreak/>
        <w:t>Удельная пожарная нагрузка зданий и сооружений</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13"/>
        <w:gridCol w:w="1701"/>
        <w:gridCol w:w="1417"/>
        <w:gridCol w:w="709"/>
        <w:gridCol w:w="709"/>
        <w:gridCol w:w="709"/>
        <w:gridCol w:w="567"/>
        <w:gridCol w:w="546"/>
      </w:tblGrid>
      <w:tr w:rsidR="00AC7E39">
        <w:trPr>
          <w:cantSplit/>
          <w:trHeight w:val="466"/>
        </w:trPr>
        <w:tc>
          <w:tcPr>
            <w:tcW w:w="2013" w:type="dxa"/>
            <w:vMerge w:val="restart"/>
            <w:tcBorders>
              <w:bottom w:val="single" w:sz="4" w:space="0" w:color="auto"/>
            </w:tcBorders>
            <w:vAlign w:val="center"/>
          </w:tcPr>
          <w:p w:rsidR="00AC7E39" w:rsidRDefault="00CA6194">
            <w:pPr>
              <w:jc w:val="center"/>
              <w:rPr>
                <w:szCs w:val="24"/>
              </w:rPr>
            </w:pPr>
            <w:r>
              <w:rPr>
                <w:bCs/>
                <w:szCs w:val="16"/>
              </w:rPr>
              <w:t>Наименование зданий</w:t>
            </w:r>
          </w:p>
        </w:tc>
        <w:tc>
          <w:tcPr>
            <w:tcW w:w="1701" w:type="dxa"/>
            <w:vMerge w:val="restart"/>
            <w:tcBorders>
              <w:bottom w:val="single" w:sz="4" w:space="0" w:color="auto"/>
            </w:tcBorders>
            <w:vAlign w:val="center"/>
          </w:tcPr>
          <w:p w:rsidR="00AC7E39" w:rsidRDefault="00CA6194">
            <w:pPr>
              <w:jc w:val="center"/>
              <w:rPr>
                <w:szCs w:val="24"/>
              </w:rPr>
            </w:pPr>
            <w:r>
              <w:rPr>
                <w:bCs/>
                <w:szCs w:val="16"/>
              </w:rPr>
              <w:t xml:space="preserve">Категория </w:t>
            </w:r>
            <w:proofErr w:type="spellStart"/>
            <w:r>
              <w:rPr>
                <w:szCs w:val="16"/>
              </w:rPr>
              <w:t>взрыв</w:t>
            </w:r>
            <w:proofErr w:type="gramStart"/>
            <w:r>
              <w:rPr>
                <w:szCs w:val="16"/>
              </w:rPr>
              <w:t>о</w:t>
            </w:r>
            <w:proofErr w:type="spellEnd"/>
            <w:r>
              <w:rPr>
                <w:szCs w:val="16"/>
              </w:rPr>
              <w:t>-</w:t>
            </w:r>
            <w:proofErr w:type="gramEnd"/>
            <w:r>
              <w:rPr>
                <w:szCs w:val="16"/>
              </w:rPr>
              <w:t xml:space="preserve"> </w:t>
            </w:r>
            <w:r>
              <w:rPr>
                <w:bCs/>
                <w:szCs w:val="16"/>
              </w:rPr>
              <w:t xml:space="preserve">и </w:t>
            </w:r>
            <w:proofErr w:type="spellStart"/>
            <w:r>
              <w:rPr>
                <w:szCs w:val="16"/>
              </w:rPr>
              <w:t>пожароопасности</w:t>
            </w:r>
            <w:proofErr w:type="spellEnd"/>
          </w:p>
        </w:tc>
        <w:tc>
          <w:tcPr>
            <w:tcW w:w="1417" w:type="dxa"/>
            <w:vMerge w:val="restart"/>
            <w:tcBorders>
              <w:bottom w:val="single" w:sz="4" w:space="0" w:color="auto"/>
            </w:tcBorders>
            <w:vAlign w:val="center"/>
          </w:tcPr>
          <w:p w:rsidR="00AC7E39" w:rsidRDefault="00CA6194">
            <w:pPr>
              <w:jc w:val="center"/>
              <w:rPr>
                <w:szCs w:val="24"/>
              </w:rPr>
            </w:pPr>
            <w:r>
              <w:rPr>
                <w:szCs w:val="16"/>
              </w:rPr>
              <w:t>Степень огнестойкости</w:t>
            </w:r>
          </w:p>
        </w:tc>
        <w:tc>
          <w:tcPr>
            <w:tcW w:w="3240" w:type="dxa"/>
            <w:gridSpan w:val="5"/>
            <w:tcBorders>
              <w:bottom w:val="single" w:sz="4" w:space="0" w:color="auto"/>
            </w:tcBorders>
            <w:vAlign w:val="center"/>
          </w:tcPr>
          <w:p w:rsidR="00AC7E39" w:rsidRDefault="00CA6194">
            <w:pPr>
              <w:jc w:val="center"/>
              <w:rPr>
                <w:szCs w:val="24"/>
              </w:rPr>
            </w:pPr>
            <w:r>
              <w:rPr>
                <w:szCs w:val="16"/>
              </w:rPr>
              <w:t>Удельная пожарная нагрузка, МДж·м</w:t>
            </w:r>
            <w:r>
              <w:rPr>
                <w:szCs w:val="16"/>
                <w:vertAlign w:val="superscript"/>
              </w:rPr>
              <w:t>-2</w:t>
            </w:r>
            <w:r>
              <w:rPr>
                <w:szCs w:val="16"/>
              </w:rPr>
              <w:t>, в зависимости от этажности зданий</w:t>
            </w:r>
          </w:p>
        </w:tc>
      </w:tr>
      <w:tr w:rsidR="00AC7E39">
        <w:trPr>
          <w:cantSplit/>
        </w:trPr>
        <w:tc>
          <w:tcPr>
            <w:tcW w:w="2013" w:type="dxa"/>
            <w:vMerge/>
            <w:vAlign w:val="center"/>
          </w:tcPr>
          <w:p w:rsidR="00AC7E39" w:rsidRDefault="00AC7E39">
            <w:pPr>
              <w:jc w:val="center"/>
              <w:rPr>
                <w:szCs w:val="24"/>
              </w:rPr>
            </w:pPr>
          </w:p>
        </w:tc>
        <w:tc>
          <w:tcPr>
            <w:tcW w:w="1701" w:type="dxa"/>
            <w:vMerge/>
            <w:vAlign w:val="center"/>
          </w:tcPr>
          <w:p w:rsidR="00AC7E39" w:rsidRDefault="00AC7E39">
            <w:pPr>
              <w:jc w:val="center"/>
              <w:rPr>
                <w:szCs w:val="24"/>
              </w:rPr>
            </w:pPr>
          </w:p>
        </w:tc>
        <w:tc>
          <w:tcPr>
            <w:tcW w:w="1417" w:type="dxa"/>
            <w:vMerge/>
            <w:vAlign w:val="center"/>
          </w:tcPr>
          <w:p w:rsidR="00AC7E39" w:rsidRDefault="00AC7E39">
            <w:pPr>
              <w:jc w:val="center"/>
              <w:rPr>
                <w:szCs w:val="24"/>
              </w:rPr>
            </w:pPr>
          </w:p>
        </w:tc>
        <w:tc>
          <w:tcPr>
            <w:tcW w:w="709" w:type="dxa"/>
            <w:vAlign w:val="center"/>
          </w:tcPr>
          <w:p w:rsidR="00AC7E39" w:rsidRDefault="00CA6194">
            <w:pPr>
              <w:jc w:val="center"/>
              <w:rPr>
                <w:szCs w:val="24"/>
              </w:rPr>
            </w:pPr>
            <w:r>
              <w:rPr>
                <w:szCs w:val="16"/>
              </w:rPr>
              <w:t>1</w:t>
            </w:r>
          </w:p>
        </w:tc>
        <w:tc>
          <w:tcPr>
            <w:tcW w:w="709" w:type="dxa"/>
            <w:vAlign w:val="center"/>
          </w:tcPr>
          <w:p w:rsidR="00AC7E39" w:rsidRDefault="00CA6194">
            <w:pPr>
              <w:jc w:val="center"/>
              <w:rPr>
                <w:szCs w:val="24"/>
              </w:rPr>
            </w:pPr>
            <w:r>
              <w:rPr>
                <w:szCs w:val="16"/>
              </w:rPr>
              <w:t>2</w:t>
            </w:r>
          </w:p>
        </w:tc>
        <w:tc>
          <w:tcPr>
            <w:tcW w:w="709" w:type="dxa"/>
            <w:vAlign w:val="center"/>
          </w:tcPr>
          <w:p w:rsidR="00AC7E39" w:rsidRDefault="00CA6194">
            <w:pPr>
              <w:jc w:val="center"/>
              <w:rPr>
                <w:szCs w:val="24"/>
              </w:rPr>
            </w:pPr>
            <w:r>
              <w:rPr>
                <w:szCs w:val="16"/>
              </w:rPr>
              <w:t>3</w:t>
            </w:r>
          </w:p>
        </w:tc>
        <w:tc>
          <w:tcPr>
            <w:tcW w:w="567" w:type="dxa"/>
            <w:vAlign w:val="center"/>
          </w:tcPr>
          <w:p w:rsidR="00AC7E39" w:rsidRDefault="00CA6194">
            <w:pPr>
              <w:jc w:val="center"/>
              <w:rPr>
                <w:szCs w:val="24"/>
              </w:rPr>
            </w:pPr>
            <w:r>
              <w:rPr>
                <w:szCs w:val="16"/>
              </w:rPr>
              <w:t>4</w:t>
            </w:r>
          </w:p>
        </w:tc>
        <w:tc>
          <w:tcPr>
            <w:tcW w:w="546" w:type="dxa"/>
            <w:vAlign w:val="center"/>
          </w:tcPr>
          <w:p w:rsidR="00AC7E39" w:rsidRDefault="00CA6194">
            <w:pPr>
              <w:jc w:val="center"/>
              <w:rPr>
                <w:szCs w:val="24"/>
              </w:rPr>
            </w:pPr>
            <w:r>
              <w:rPr>
                <w:szCs w:val="16"/>
              </w:rPr>
              <w:t>5</w:t>
            </w:r>
          </w:p>
        </w:tc>
      </w:tr>
      <w:tr w:rsidR="00AC7E39">
        <w:trPr>
          <w:cantSplit/>
        </w:trPr>
        <w:tc>
          <w:tcPr>
            <w:tcW w:w="2013" w:type="dxa"/>
            <w:vMerge w:val="restart"/>
          </w:tcPr>
          <w:p w:rsidR="00AC7E39" w:rsidRDefault="00CA6194">
            <w:pPr>
              <w:jc w:val="both"/>
              <w:rPr>
                <w:szCs w:val="24"/>
              </w:rPr>
            </w:pPr>
            <w:r>
              <w:rPr>
                <w:szCs w:val="16"/>
              </w:rPr>
              <w:t>Административные и служебно-бытовые</w:t>
            </w:r>
          </w:p>
        </w:tc>
        <w:tc>
          <w:tcPr>
            <w:tcW w:w="1701" w:type="dxa"/>
            <w:vMerge w:val="restart"/>
          </w:tcPr>
          <w:p w:rsidR="00AC7E39" w:rsidRDefault="00CA6194">
            <w:pPr>
              <w:jc w:val="center"/>
              <w:rPr>
                <w:szCs w:val="24"/>
              </w:rPr>
            </w:pPr>
            <w:r>
              <w:rPr>
                <w:szCs w:val="24"/>
              </w:rPr>
              <w:t>-</w:t>
            </w:r>
          </w:p>
        </w:tc>
        <w:tc>
          <w:tcPr>
            <w:tcW w:w="1417" w:type="dxa"/>
            <w:tcBorders>
              <w:bottom w:val="nil"/>
            </w:tcBorders>
          </w:tcPr>
          <w:p w:rsidR="00AC7E39" w:rsidRDefault="00CA6194">
            <w:pPr>
              <w:jc w:val="center"/>
              <w:rPr>
                <w:szCs w:val="24"/>
              </w:rPr>
            </w:pPr>
            <w:r>
              <w:rPr>
                <w:szCs w:val="16"/>
                <w:lang w:val="en-US"/>
              </w:rPr>
              <w:t>II</w:t>
            </w:r>
          </w:p>
        </w:tc>
        <w:tc>
          <w:tcPr>
            <w:tcW w:w="709" w:type="dxa"/>
            <w:tcBorders>
              <w:bottom w:val="nil"/>
            </w:tcBorders>
          </w:tcPr>
          <w:p w:rsidR="00AC7E39" w:rsidRDefault="00CA6194">
            <w:pPr>
              <w:jc w:val="center"/>
              <w:rPr>
                <w:szCs w:val="24"/>
              </w:rPr>
            </w:pPr>
            <w:r>
              <w:rPr>
                <w:szCs w:val="16"/>
              </w:rPr>
              <w:t>840</w:t>
            </w:r>
          </w:p>
        </w:tc>
        <w:tc>
          <w:tcPr>
            <w:tcW w:w="709" w:type="dxa"/>
            <w:tcBorders>
              <w:bottom w:val="nil"/>
            </w:tcBorders>
          </w:tcPr>
          <w:p w:rsidR="00AC7E39" w:rsidRDefault="00CA6194">
            <w:pPr>
              <w:jc w:val="center"/>
              <w:rPr>
                <w:szCs w:val="24"/>
              </w:rPr>
            </w:pPr>
            <w:r>
              <w:rPr>
                <w:szCs w:val="16"/>
              </w:rPr>
              <w:t>1140</w:t>
            </w:r>
          </w:p>
        </w:tc>
        <w:tc>
          <w:tcPr>
            <w:tcW w:w="709" w:type="dxa"/>
            <w:tcBorders>
              <w:bottom w:val="nil"/>
            </w:tcBorders>
          </w:tcPr>
          <w:p w:rsidR="00AC7E39" w:rsidRDefault="00CA6194">
            <w:pPr>
              <w:jc w:val="center"/>
              <w:rPr>
                <w:szCs w:val="24"/>
              </w:rPr>
            </w:pPr>
            <w:r>
              <w:rPr>
                <w:szCs w:val="16"/>
              </w:rPr>
              <w:t>2240</w:t>
            </w:r>
          </w:p>
        </w:tc>
        <w:tc>
          <w:tcPr>
            <w:tcW w:w="567" w:type="dxa"/>
            <w:tcBorders>
              <w:bottom w:val="nil"/>
            </w:tcBorders>
          </w:tcPr>
          <w:p w:rsidR="00AC7E39" w:rsidRDefault="00CA6194">
            <w:pPr>
              <w:jc w:val="center"/>
              <w:rPr>
                <w:szCs w:val="24"/>
              </w:rPr>
            </w:pPr>
            <w:r>
              <w:rPr>
                <w:szCs w:val="16"/>
              </w:rPr>
              <w:t>2940</w:t>
            </w:r>
          </w:p>
        </w:tc>
        <w:tc>
          <w:tcPr>
            <w:tcW w:w="546" w:type="dxa"/>
            <w:tcBorders>
              <w:bottom w:val="nil"/>
            </w:tcBorders>
          </w:tcPr>
          <w:p w:rsidR="00AC7E39" w:rsidRDefault="00CA6194">
            <w:pPr>
              <w:jc w:val="center"/>
              <w:rPr>
                <w:szCs w:val="24"/>
              </w:rPr>
            </w:pPr>
            <w:r>
              <w:rPr>
                <w:szCs w:val="16"/>
              </w:rPr>
              <w:t>3640</w:t>
            </w:r>
          </w:p>
        </w:tc>
      </w:tr>
      <w:tr w:rsidR="00AC7E39">
        <w:trPr>
          <w:cantSplit/>
        </w:trPr>
        <w:tc>
          <w:tcPr>
            <w:tcW w:w="2013" w:type="dxa"/>
            <w:vMerge/>
          </w:tcPr>
          <w:p w:rsidR="00AC7E39" w:rsidRDefault="00AC7E39">
            <w:pPr>
              <w:jc w:val="both"/>
              <w:rPr>
                <w:szCs w:val="24"/>
              </w:rPr>
            </w:pPr>
          </w:p>
        </w:tc>
        <w:tc>
          <w:tcPr>
            <w:tcW w:w="1701" w:type="dxa"/>
            <w:vMerge/>
          </w:tcPr>
          <w:p w:rsidR="00AC7E39" w:rsidRDefault="00AC7E39">
            <w:pPr>
              <w:jc w:val="center"/>
              <w:rPr>
                <w:szCs w:val="24"/>
              </w:rPr>
            </w:pPr>
          </w:p>
        </w:tc>
        <w:tc>
          <w:tcPr>
            <w:tcW w:w="1417" w:type="dxa"/>
            <w:tcBorders>
              <w:top w:val="nil"/>
              <w:bottom w:val="nil"/>
            </w:tcBorders>
          </w:tcPr>
          <w:p w:rsidR="00AC7E39" w:rsidRDefault="00CA6194">
            <w:pPr>
              <w:jc w:val="center"/>
              <w:rPr>
                <w:szCs w:val="24"/>
              </w:rPr>
            </w:pPr>
            <w:r>
              <w:rPr>
                <w:szCs w:val="16"/>
                <w:lang w:val="en-US"/>
              </w:rPr>
              <w:t>III</w:t>
            </w:r>
            <w:r>
              <w:rPr>
                <w:szCs w:val="16"/>
              </w:rPr>
              <w:t xml:space="preserve">, </w:t>
            </w:r>
            <w:r>
              <w:rPr>
                <w:szCs w:val="16"/>
                <w:lang w:val="en-US"/>
              </w:rPr>
              <w:t>III</w:t>
            </w:r>
            <w:r>
              <w:rPr>
                <w:szCs w:val="16"/>
              </w:rPr>
              <w:t>а</w:t>
            </w:r>
          </w:p>
        </w:tc>
        <w:tc>
          <w:tcPr>
            <w:tcW w:w="709" w:type="dxa"/>
            <w:tcBorders>
              <w:top w:val="nil"/>
              <w:bottom w:val="nil"/>
            </w:tcBorders>
          </w:tcPr>
          <w:p w:rsidR="00AC7E39" w:rsidRDefault="00CA6194">
            <w:pPr>
              <w:jc w:val="center"/>
              <w:rPr>
                <w:szCs w:val="24"/>
              </w:rPr>
            </w:pPr>
            <w:r>
              <w:rPr>
                <w:szCs w:val="16"/>
              </w:rPr>
              <w:t>2380</w:t>
            </w:r>
          </w:p>
        </w:tc>
        <w:tc>
          <w:tcPr>
            <w:tcW w:w="709" w:type="dxa"/>
            <w:tcBorders>
              <w:top w:val="nil"/>
              <w:bottom w:val="nil"/>
            </w:tcBorders>
          </w:tcPr>
          <w:p w:rsidR="00AC7E39" w:rsidRDefault="00CA6194">
            <w:pPr>
              <w:jc w:val="center"/>
              <w:rPr>
                <w:szCs w:val="24"/>
              </w:rPr>
            </w:pPr>
            <w:r>
              <w:rPr>
                <w:szCs w:val="16"/>
              </w:rPr>
              <w:t>4480</w:t>
            </w:r>
          </w:p>
        </w:tc>
        <w:tc>
          <w:tcPr>
            <w:tcW w:w="709" w:type="dxa"/>
            <w:tcBorders>
              <w:top w:val="nil"/>
              <w:bottom w:val="nil"/>
            </w:tcBorders>
          </w:tcPr>
          <w:p w:rsidR="00AC7E39" w:rsidRDefault="00CA6194">
            <w:pPr>
              <w:jc w:val="center"/>
              <w:rPr>
                <w:szCs w:val="24"/>
              </w:rPr>
            </w:pPr>
            <w:r>
              <w:rPr>
                <w:szCs w:val="16"/>
              </w:rPr>
              <w:t>6580</w:t>
            </w:r>
          </w:p>
        </w:tc>
        <w:tc>
          <w:tcPr>
            <w:tcW w:w="567" w:type="dxa"/>
            <w:tcBorders>
              <w:top w:val="nil"/>
              <w:bottom w:val="nil"/>
            </w:tcBorders>
          </w:tcPr>
          <w:p w:rsidR="00AC7E39" w:rsidRDefault="00CA6194">
            <w:pPr>
              <w:jc w:val="center"/>
              <w:rPr>
                <w:szCs w:val="24"/>
              </w:rPr>
            </w:pPr>
            <w:r>
              <w:rPr>
                <w:szCs w:val="16"/>
              </w:rPr>
              <w:t>8680</w:t>
            </w:r>
          </w:p>
        </w:tc>
        <w:tc>
          <w:tcPr>
            <w:tcW w:w="546" w:type="dxa"/>
            <w:tcBorders>
              <w:top w:val="nil"/>
              <w:bottom w:val="nil"/>
            </w:tcBorders>
          </w:tcPr>
          <w:p w:rsidR="00AC7E39" w:rsidRDefault="00CA6194">
            <w:pPr>
              <w:jc w:val="center"/>
              <w:rPr>
                <w:szCs w:val="24"/>
              </w:rPr>
            </w:pPr>
            <w:r>
              <w:rPr>
                <w:szCs w:val="16"/>
              </w:rPr>
              <w:t>-</w:t>
            </w:r>
          </w:p>
        </w:tc>
      </w:tr>
      <w:tr w:rsidR="00AC7E39">
        <w:trPr>
          <w:cantSplit/>
        </w:trPr>
        <w:tc>
          <w:tcPr>
            <w:tcW w:w="2013" w:type="dxa"/>
            <w:vMerge/>
          </w:tcPr>
          <w:p w:rsidR="00AC7E39" w:rsidRDefault="00AC7E39">
            <w:pPr>
              <w:jc w:val="both"/>
              <w:rPr>
                <w:szCs w:val="24"/>
              </w:rPr>
            </w:pPr>
          </w:p>
        </w:tc>
        <w:tc>
          <w:tcPr>
            <w:tcW w:w="1701" w:type="dxa"/>
            <w:vMerge/>
          </w:tcPr>
          <w:p w:rsidR="00AC7E39" w:rsidRDefault="00AC7E39">
            <w:pPr>
              <w:jc w:val="center"/>
              <w:rPr>
                <w:szCs w:val="24"/>
              </w:rPr>
            </w:pPr>
          </w:p>
        </w:tc>
        <w:tc>
          <w:tcPr>
            <w:tcW w:w="1417" w:type="dxa"/>
            <w:tcBorders>
              <w:top w:val="nil"/>
              <w:bottom w:val="nil"/>
            </w:tcBorders>
          </w:tcPr>
          <w:p w:rsidR="00AC7E39" w:rsidRDefault="00CA6194">
            <w:pPr>
              <w:jc w:val="center"/>
              <w:rPr>
                <w:szCs w:val="24"/>
              </w:rPr>
            </w:pPr>
            <w:r>
              <w:rPr>
                <w:szCs w:val="16"/>
                <w:lang w:val="en-US"/>
              </w:rPr>
              <w:t>III</w:t>
            </w:r>
            <w:r>
              <w:rPr>
                <w:szCs w:val="16"/>
              </w:rPr>
              <w:t>б</w:t>
            </w:r>
          </w:p>
        </w:tc>
        <w:tc>
          <w:tcPr>
            <w:tcW w:w="709" w:type="dxa"/>
            <w:tcBorders>
              <w:top w:val="nil"/>
              <w:bottom w:val="nil"/>
            </w:tcBorders>
          </w:tcPr>
          <w:p w:rsidR="00AC7E39" w:rsidRDefault="00CA6194">
            <w:pPr>
              <w:jc w:val="center"/>
              <w:rPr>
                <w:szCs w:val="24"/>
              </w:rPr>
            </w:pPr>
            <w:r>
              <w:rPr>
                <w:szCs w:val="16"/>
              </w:rPr>
              <w:t>4200</w:t>
            </w:r>
          </w:p>
        </w:tc>
        <w:tc>
          <w:tcPr>
            <w:tcW w:w="709" w:type="dxa"/>
            <w:tcBorders>
              <w:top w:val="nil"/>
              <w:bottom w:val="nil"/>
            </w:tcBorders>
          </w:tcPr>
          <w:p w:rsidR="00AC7E39" w:rsidRDefault="00CA6194">
            <w:pPr>
              <w:jc w:val="center"/>
              <w:rPr>
                <w:szCs w:val="24"/>
              </w:rPr>
            </w:pPr>
            <w:r>
              <w:rPr>
                <w:szCs w:val="16"/>
              </w:rPr>
              <w:t>7000</w:t>
            </w:r>
          </w:p>
        </w:tc>
        <w:tc>
          <w:tcPr>
            <w:tcW w:w="709" w:type="dxa"/>
            <w:tcBorders>
              <w:top w:val="nil"/>
              <w:bottom w:val="nil"/>
            </w:tcBorders>
          </w:tcPr>
          <w:p w:rsidR="00AC7E39" w:rsidRDefault="00CA6194">
            <w:pPr>
              <w:jc w:val="center"/>
              <w:rPr>
                <w:szCs w:val="24"/>
              </w:rPr>
            </w:pPr>
            <w:r>
              <w:rPr>
                <w:szCs w:val="16"/>
              </w:rPr>
              <w:t>-</w:t>
            </w:r>
          </w:p>
        </w:tc>
        <w:tc>
          <w:tcPr>
            <w:tcW w:w="567" w:type="dxa"/>
            <w:tcBorders>
              <w:top w:val="nil"/>
              <w:bottom w:val="nil"/>
            </w:tcBorders>
          </w:tcPr>
          <w:p w:rsidR="00AC7E39" w:rsidRDefault="00CA6194">
            <w:pPr>
              <w:jc w:val="center"/>
              <w:rPr>
                <w:szCs w:val="24"/>
              </w:rPr>
            </w:pPr>
            <w:r>
              <w:rPr>
                <w:szCs w:val="16"/>
              </w:rPr>
              <w:t>-</w:t>
            </w:r>
          </w:p>
        </w:tc>
        <w:tc>
          <w:tcPr>
            <w:tcW w:w="546" w:type="dxa"/>
            <w:tcBorders>
              <w:top w:val="nil"/>
              <w:bottom w:val="nil"/>
            </w:tcBorders>
          </w:tcPr>
          <w:p w:rsidR="00AC7E39" w:rsidRDefault="00CA6194">
            <w:pPr>
              <w:jc w:val="center"/>
              <w:rPr>
                <w:szCs w:val="24"/>
              </w:rPr>
            </w:pPr>
            <w:r>
              <w:rPr>
                <w:szCs w:val="16"/>
              </w:rPr>
              <w:t>-</w:t>
            </w:r>
          </w:p>
        </w:tc>
      </w:tr>
      <w:tr w:rsidR="00AC7E39">
        <w:trPr>
          <w:cantSplit/>
        </w:trPr>
        <w:tc>
          <w:tcPr>
            <w:tcW w:w="2013" w:type="dxa"/>
            <w:vMerge w:val="restart"/>
          </w:tcPr>
          <w:p w:rsidR="00AC7E39" w:rsidRDefault="00CA6194">
            <w:pPr>
              <w:jc w:val="both"/>
              <w:rPr>
                <w:szCs w:val="24"/>
              </w:rPr>
            </w:pPr>
            <w:r>
              <w:rPr>
                <w:szCs w:val="16"/>
              </w:rPr>
              <w:t>Производственные</w:t>
            </w:r>
          </w:p>
        </w:tc>
        <w:tc>
          <w:tcPr>
            <w:tcW w:w="1701" w:type="dxa"/>
            <w:tcBorders>
              <w:bottom w:val="nil"/>
            </w:tcBorders>
          </w:tcPr>
          <w:p w:rsidR="00AC7E39" w:rsidRDefault="00CA6194">
            <w:pPr>
              <w:jc w:val="center"/>
              <w:rPr>
                <w:szCs w:val="24"/>
              </w:rPr>
            </w:pPr>
            <w:r>
              <w:rPr>
                <w:szCs w:val="16"/>
              </w:rPr>
              <w:t>А и</w:t>
            </w:r>
            <w:proofErr w:type="gramStart"/>
            <w:r>
              <w:rPr>
                <w:szCs w:val="16"/>
              </w:rPr>
              <w:t xml:space="preserve"> Б</w:t>
            </w:r>
            <w:proofErr w:type="gramEnd"/>
          </w:p>
        </w:tc>
        <w:tc>
          <w:tcPr>
            <w:tcW w:w="1417" w:type="dxa"/>
            <w:tcBorders>
              <w:bottom w:val="nil"/>
            </w:tcBorders>
          </w:tcPr>
          <w:p w:rsidR="00AC7E39" w:rsidRDefault="00CA6194">
            <w:pPr>
              <w:jc w:val="center"/>
              <w:rPr>
                <w:szCs w:val="24"/>
              </w:rPr>
            </w:pPr>
            <w:r>
              <w:rPr>
                <w:szCs w:val="16"/>
                <w:lang w:val="en-US"/>
              </w:rPr>
              <w:t>II</w:t>
            </w:r>
          </w:p>
        </w:tc>
        <w:tc>
          <w:tcPr>
            <w:tcW w:w="709" w:type="dxa"/>
            <w:tcBorders>
              <w:bottom w:val="nil"/>
            </w:tcBorders>
          </w:tcPr>
          <w:p w:rsidR="00AC7E39" w:rsidRDefault="00CA6194">
            <w:pPr>
              <w:jc w:val="center"/>
              <w:rPr>
                <w:szCs w:val="24"/>
              </w:rPr>
            </w:pPr>
            <w:r>
              <w:rPr>
                <w:szCs w:val="16"/>
              </w:rPr>
              <w:t>2100</w:t>
            </w:r>
          </w:p>
        </w:tc>
        <w:tc>
          <w:tcPr>
            <w:tcW w:w="709" w:type="dxa"/>
            <w:tcBorders>
              <w:bottom w:val="nil"/>
            </w:tcBorders>
          </w:tcPr>
          <w:p w:rsidR="00AC7E39" w:rsidRDefault="00CA6194">
            <w:pPr>
              <w:jc w:val="center"/>
              <w:rPr>
                <w:szCs w:val="24"/>
              </w:rPr>
            </w:pPr>
            <w:r>
              <w:rPr>
                <w:szCs w:val="24"/>
              </w:rPr>
              <w:t>-</w:t>
            </w:r>
          </w:p>
        </w:tc>
        <w:tc>
          <w:tcPr>
            <w:tcW w:w="709" w:type="dxa"/>
            <w:tcBorders>
              <w:bottom w:val="nil"/>
            </w:tcBorders>
          </w:tcPr>
          <w:p w:rsidR="00AC7E39" w:rsidRDefault="00CA6194">
            <w:pPr>
              <w:jc w:val="center"/>
              <w:rPr>
                <w:szCs w:val="24"/>
              </w:rPr>
            </w:pPr>
            <w:r>
              <w:rPr>
                <w:szCs w:val="16"/>
              </w:rPr>
              <w:t>-</w:t>
            </w:r>
          </w:p>
        </w:tc>
        <w:tc>
          <w:tcPr>
            <w:tcW w:w="567" w:type="dxa"/>
            <w:tcBorders>
              <w:bottom w:val="nil"/>
            </w:tcBorders>
          </w:tcPr>
          <w:p w:rsidR="00AC7E39" w:rsidRDefault="00CA6194">
            <w:pPr>
              <w:jc w:val="center"/>
              <w:rPr>
                <w:szCs w:val="24"/>
              </w:rPr>
            </w:pPr>
            <w:r>
              <w:rPr>
                <w:szCs w:val="24"/>
              </w:rPr>
              <w:t>-</w:t>
            </w:r>
          </w:p>
        </w:tc>
        <w:tc>
          <w:tcPr>
            <w:tcW w:w="546" w:type="dxa"/>
            <w:tcBorders>
              <w:bottom w:val="nil"/>
            </w:tcBorders>
          </w:tcPr>
          <w:p w:rsidR="00AC7E39" w:rsidRDefault="00CA6194">
            <w:pPr>
              <w:jc w:val="center"/>
              <w:rPr>
                <w:szCs w:val="24"/>
              </w:rPr>
            </w:pPr>
            <w:r>
              <w:rPr>
                <w:szCs w:val="24"/>
              </w:rPr>
              <w:t>-</w:t>
            </w:r>
          </w:p>
        </w:tc>
      </w:tr>
      <w:tr w:rsidR="00AC7E39">
        <w:trPr>
          <w:cantSplit/>
          <w:trHeight w:val="230"/>
        </w:trPr>
        <w:tc>
          <w:tcPr>
            <w:tcW w:w="2013" w:type="dxa"/>
            <w:vMerge/>
          </w:tcPr>
          <w:p w:rsidR="00AC7E39" w:rsidRDefault="00AC7E39">
            <w:pPr>
              <w:jc w:val="both"/>
              <w:rPr>
                <w:szCs w:val="24"/>
              </w:rPr>
            </w:pPr>
          </w:p>
        </w:tc>
        <w:tc>
          <w:tcPr>
            <w:tcW w:w="1701" w:type="dxa"/>
            <w:vMerge w:val="restart"/>
            <w:tcBorders>
              <w:top w:val="nil"/>
            </w:tcBorders>
          </w:tcPr>
          <w:p w:rsidR="00AC7E39" w:rsidRDefault="00CA6194">
            <w:pPr>
              <w:jc w:val="center"/>
              <w:rPr>
                <w:szCs w:val="24"/>
              </w:rPr>
            </w:pPr>
            <w:r>
              <w:rPr>
                <w:szCs w:val="24"/>
              </w:rPr>
              <w:t>В</w:t>
            </w:r>
            <w:proofErr w:type="gramStart"/>
            <w:r>
              <w:rPr>
                <w:szCs w:val="24"/>
                <w:vertAlign w:val="subscript"/>
              </w:rPr>
              <w:t>1</w:t>
            </w:r>
            <w:proofErr w:type="gramEnd"/>
          </w:p>
        </w:tc>
        <w:tc>
          <w:tcPr>
            <w:tcW w:w="1417" w:type="dxa"/>
            <w:vMerge w:val="restart"/>
            <w:tcBorders>
              <w:top w:val="nil"/>
            </w:tcBorders>
          </w:tcPr>
          <w:p w:rsidR="00AC7E39" w:rsidRDefault="00CA6194">
            <w:pPr>
              <w:jc w:val="center"/>
              <w:rPr>
                <w:szCs w:val="24"/>
              </w:rPr>
            </w:pPr>
            <w:r>
              <w:rPr>
                <w:szCs w:val="24"/>
                <w:lang w:val="en-US"/>
              </w:rPr>
              <w:t>II</w:t>
            </w:r>
          </w:p>
        </w:tc>
        <w:tc>
          <w:tcPr>
            <w:tcW w:w="709" w:type="dxa"/>
            <w:vMerge w:val="restart"/>
            <w:tcBorders>
              <w:top w:val="nil"/>
            </w:tcBorders>
          </w:tcPr>
          <w:p w:rsidR="00AC7E39" w:rsidRDefault="00CA6194">
            <w:pPr>
              <w:jc w:val="center"/>
              <w:rPr>
                <w:szCs w:val="24"/>
              </w:rPr>
            </w:pPr>
            <w:r>
              <w:rPr>
                <w:szCs w:val="16"/>
              </w:rPr>
              <w:t>2800 - 5600</w:t>
            </w:r>
          </w:p>
        </w:tc>
        <w:tc>
          <w:tcPr>
            <w:tcW w:w="709" w:type="dxa"/>
            <w:vMerge w:val="restart"/>
            <w:tcBorders>
              <w:top w:val="nil"/>
            </w:tcBorders>
          </w:tcPr>
          <w:p w:rsidR="00AC7E39" w:rsidRDefault="00CA6194">
            <w:pPr>
              <w:jc w:val="center"/>
              <w:rPr>
                <w:szCs w:val="24"/>
              </w:rPr>
            </w:pPr>
            <w:r>
              <w:rPr>
                <w:szCs w:val="16"/>
              </w:rPr>
              <w:t>5600 - 8400</w:t>
            </w:r>
          </w:p>
        </w:tc>
        <w:tc>
          <w:tcPr>
            <w:tcW w:w="709" w:type="dxa"/>
            <w:vMerge w:val="restart"/>
            <w:tcBorders>
              <w:top w:val="nil"/>
            </w:tcBorders>
          </w:tcPr>
          <w:p w:rsidR="00AC7E39" w:rsidRDefault="00CA6194">
            <w:pPr>
              <w:jc w:val="center"/>
              <w:rPr>
                <w:szCs w:val="24"/>
              </w:rPr>
            </w:pPr>
            <w:r>
              <w:rPr>
                <w:szCs w:val="16"/>
              </w:rPr>
              <w:t>7000 - 9800</w:t>
            </w:r>
          </w:p>
        </w:tc>
        <w:tc>
          <w:tcPr>
            <w:tcW w:w="567" w:type="dxa"/>
            <w:vMerge w:val="restart"/>
            <w:tcBorders>
              <w:top w:val="nil"/>
            </w:tcBorders>
          </w:tcPr>
          <w:p w:rsidR="00AC7E39" w:rsidRDefault="00CA6194">
            <w:pPr>
              <w:jc w:val="center"/>
              <w:rPr>
                <w:szCs w:val="24"/>
              </w:rPr>
            </w:pPr>
            <w:r>
              <w:rPr>
                <w:szCs w:val="16"/>
              </w:rPr>
              <w:t>-</w:t>
            </w:r>
          </w:p>
        </w:tc>
        <w:tc>
          <w:tcPr>
            <w:tcW w:w="546" w:type="dxa"/>
            <w:vMerge w:val="restart"/>
            <w:tcBorders>
              <w:top w:val="nil"/>
            </w:tcBorders>
          </w:tcPr>
          <w:p w:rsidR="00AC7E39" w:rsidRDefault="00CA6194">
            <w:pPr>
              <w:jc w:val="center"/>
              <w:rPr>
                <w:szCs w:val="24"/>
              </w:rPr>
            </w:pPr>
            <w:r>
              <w:rPr>
                <w:szCs w:val="16"/>
              </w:rPr>
              <w:t>-</w:t>
            </w:r>
          </w:p>
        </w:tc>
      </w:tr>
      <w:tr w:rsidR="00AC7E39">
        <w:trPr>
          <w:cantSplit/>
          <w:trHeight w:val="230"/>
        </w:trPr>
        <w:tc>
          <w:tcPr>
            <w:tcW w:w="2013" w:type="dxa"/>
            <w:vMerge/>
          </w:tcPr>
          <w:p w:rsidR="00AC7E39" w:rsidRDefault="00AC7E39">
            <w:pPr>
              <w:jc w:val="both"/>
              <w:rPr>
                <w:szCs w:val="24"/>
              </w:rPr>
            </w:pPr>
          </w:p>
        </w:tc>
        <w:tc>
          <w:tcPr>
            <w:tcW w:w="1701" w:type="dxa"/>
            <w:vMerge/>
            <w:tcBorders>
              <w:bottom w:val="nil"/>
            </w:tcBorders>
          </w:tcPr>
          <w:p w:rsidR="00AC7E39" w:rsidRDefault="00AC7E39">
            <w:pPr>
              <w:jc w:val="center"/>
              <w:rPr>
                <w:szCs w:val="24"/>
              </w:rPr>
            </w:pPr>
          </w:p>
        </w:tc>
        <w:tc>
          <w:tcPr>
            <w:tcW w:w="1417"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567" w:type="dxa"/>
            <w:vMerge/>
            <w:tcBorders>
              <w:bottom w:val="nil"/>
            </w:tcBorders>
          </w:tcPr>
          <w:p w:rsidR="00AC7E39" w:rsidRDefault="00AC7E39">
            <w:pPr>
              <w:jc w:val="center"/>
              <w:rPr>
                <w:szCs w:val="24"/>
              </w:rPr>
            </w:pPr>
          </w:p>
        </w:tc>
        <w:tc>
          <w:tcPr>
            <w:tcW w:w="546" w:type="dxa"/>
            <w:vMerge/>
            <w:tcBorders>
              <w:bottom w:val="nil"/>
            </w:tcBorders>
          </w:tcPr>
          <w:p w:rsidR="00AC7E39" w:rsidRDefault="00AC7E39">
            <w:pPr>
              <w:jc w:val="center"/>
              <w:rPr>
                <w:szCs w:val="24"/>
              </w:rPr>
            </w:pPr>
          </w:p>
        </w:tc>
      </w:tr>
      <w:tr w:rsidR="00AC7E39">
        <w:trPr>
          <w:cantSplit/>
        </w:trPr>
        <w:tc>
          <w:tcPr>
            <w:tcW w:w="2013" w:type="dxa"/>
            <w:vMerge/>
            <w:tcBorders>
              <w:bottom w:val="single" w:sz="4" w:space="0" w:color="auto"/>
            </w:tcBorders>
          </w:tcPr>
          <w:p w:rsidR="00AC7E39" w:rsidRDefault="00AC7E39">
            <w:pPr>
              <w:jc w:val="both"/>
              <w:rPr>
                <w:szCs w:val="24"/>
              </w:rPr>
            </w:pPr>
          </w:p>
        </w:tc>
        <w:tc>
          <w:tcPr>
            <w:tcW w:w="1701" w:type="dxa"/>
            <w:tcBorders>
              <w:top w:val="nil"/>
              <w:bottom w:val="single" w:sz="4" w:space="0" w:color="auto"/>
            </w:tcBorders>
          </w:tcPr>
          <w:p w:rsidR="00AC7E39" w:rsidRDefault="00CA6194">
            <w:pPr>
              <w:jc w:val="center"/>
              <w:rPr>
                <w:szCs w:val="24"/>
              </w:rPr>
            </w:pPr>
            <w:r>
              <w:rPr>
                <w:szCs w:val="16"/>
              </w:rPr>
              <w:t>Г и</w:t>
            </w:r>
            <w:proofErr w:type="gramStart"/>
            <w:r>
              <w:rPr>
                <w:szCs w:val="16"/>
              </w:rPr>
              <w:t xml:space="preserve"> Д</w:t>
            </w:r>
            <w:proofErr w:type="gramEnd"/>
          </w:p>
        </w:tc>
        <w:tc>
          <w:tcPr>
            <w:tcW w:w="1417" w:type="dxa"/>
            <w:tcBorders>
              <w:top w:val="nil"/>
              <w:bottom w:val="single" w:sz="4" w:space="0" w:color="auto"/>
            </w:tcBorders>
          </w:tcPr>
          <w:p w:rsidR="00AC7E39" w:rsidRDefault="00CA6194">
            <w:pPr>
              <w:jc w:val="center"/>
              <w:rPr>
                <w:szCs w:val="24"/>
              </w:rPr>
            </w:pPr>
            <w:r>
              <w:rPr>
                <w:szCs w:val="16"/>
                <w:lang w:val="en-US"/>
              </w:rPr>
              <w:t>II</w:t>
            </w:r>
          </w:p>
        </w:tc>
        <w:tc>
          <w:tcPr>
            <w:tcW w:w="709" w:type="dxa"/>
            <w:tcBorders>
              <w:top w:val="nil"/>
              <w:bottom w:val="single" w:sz="4" w:space="0" w:color="auto"/>
            </w:tcBorders>
          </w:tcPr>
          <w:p w:rsidR="00AC7E39" w:rsidRDefault="00CA6194">
            <w:pPr>
              <w:jc w:val="center"/>
              <w:rPr>
                <w:szCs w:val="24"/>
              </w:rPr>
            </w:pPr>
            <w:r>
              <w:rPr>
                <w:szCs w:val="16"/>
              </w:rPr>
              <w:t>560</w:t>
            </w:r>
          </w:p>
        </w:tc>
        <w:tc>
          <w:tcPr>
            <w:tcW w:w="709" w:type="dxa"/>
            <w:tcBorders>
              <w:top w:val="nil"/>
              <w:bottom w:val="single" w:sz="4" w:space="0" w:color="auto"/>
            </w:tcBorders>
          </w:tcPr>
          <w:p w:rsidR="00AC7E39" w:rsidRDefault="00CA6194">
            <w:pPr>
              <w:jc w:val="center"/>
              <w:rPr>
                <w:szCs w:val="24"/>
              </w:rPr>
            </w:pPr>
            <w:r>
              <w:rPr>
                <w:szCs w:val="16"/>
              </w:rPr>
              <w:t>700</w:t>
            </w:r>
          </w:p>
        </w:tc>
        <w:tc>
          <w:tcPr>
            <w:tcW w:w="709" w:type="dxa"/>
            <w:tcBorders>
              <w:top w:val="nil"/>
              <w:bottom w:val="single" w:sz="4" w:space="0" w:color="auto"/>
            </w:tcBorders>
          </w:tcPr>
          <w:p w:rsidR="00AC7E39" w:rsidRDefault="00CA6194">
            <w:pPr>
              <w:jc w:val="center"/>
              <w:rPr>
                <w:szCs w:val="24"/>
              </w:rPr>
            </w:pPr>
            <w:r>
              <w:rPr>
                <w:szCs w:val="16"/>
              </w:rPr>
              <w:t>840</w:t>
            </w:r>
          </w:p>
        </w:tc>
        <w:tc>
          <w:tcPr>
            <w:tcW w:w="567" w:type="dxa"/>
            <w:tcBorders>
              <w:top w:val="nil"/>
              <w:bottom w:val="single" w:sz="4" w:space="0" w:color="auto"/>
            </w:tcBorders>
          </w:tcPr>
          <w:p w:rsidR="00AC7E39" w:rsidRDefault="00AC7E39">
            <w:pPr>
              <w:jc w:val="center"/>
              <w:rPr>
                <w:szCs w:val="24"/>
              </w:rPr>
            </w:pPr>
          </w:p>
        </w:tc>
        <w:tc>
          <w:tcPr>
            <w:tcW w:w="546" w:type="dxa"/>
            <w:tcBorders>
              <w:top w:val="nil"/>
              <w:bottom w:val="single" w:sz="4" w:space="0" w:color="auto"/>
            </w:tcBorders>
          </w:tcPr>
          <w:p w:rsidR="00AC7E39" w:rsidRDefault="00AC7E39">
            <w:pPr>
              <w:jc w:val="center"/>
              <w:rPr>
                <w:szCs w:val="24"/>
              </w:rPr>
            </w:pPr>
          </w:p>
        </w:tc>
      </w:tr>
      <w:tr w:rsidR="00AC7E39">
        <w:trPr>
          <w:cantSplit/>
          <w:trHeight w:val="230"/>
        </w:trPr>
        <w:tc>
          <w:tcPr>
            <w:tcW w:w="2013" w:type="dxa"/>
            <w:vMerge w:val="restart"/>
          </w:tcPr>
          <w:p w:rsidR="00AC7E39" w:rsidRDefault="00CA6194">
            <w:pPr>
              <w:jc w:val="both"/>
              <w:rPr>
                <w:szCs w:val="24"/>
              </w:rPr>
            </w:pPr>
            <w:r>
              <w:rPr>
                <w:szCs w:val="16"/>
              </w:rPr>
              <w:t>Складские</w:t>
            </w:r>
          </w:p>
        </w:tc>
        <w:tc>
          <w:tcPr>
            <w:tcW w:w="1701" w:type="dxa"/>
            <w:vMerge w:val="restart"/>
          </w:tcPr>
          <w:p w:rsidR="00AC7E39" w:rsidRDefault="00CA6194">
            <w:pPr>
              <w:jc w:val="center"/>
              <w:rPr>
                <w:szCs w:val="24"/>
              </w:rPr>
            </w:pPr>
            <w:r>
              <w:rPr>
                <w:szCs w:val="24"/>
              </w:rPr>
              <w:t>В</w:t>
            </w:r>
            <w:proofErr w:type="gramStart"/>
            <w:r>
              <w:rPr>
                <w:szCs w:val="24"/>
                <w:vertAlign w:val="subscript"/>
              </w:rPr>
              <w:t>1</w:t>
            </w:r>
            <w:proofErr w:type="gramEnd"/>
          </w:p>
        </w:tc>
        <w:tc>
          <w:tcPr>
            <w:tcW w:w="1417" w:type="dxa"/>
            <w:vMerge w:val="restart"/>
          </w:tcPr>
          <w:p w:rsidR="00AC7E39" w:rsidRDefault="00CA6194">
            <w:pPr>
              <w:jc w:val="center"/>
              <w:rPr>
                <w:szCs w:val="24"/>
              </w:rPr>
            </w:pPr>
            <w:r>
              <w:rPr>
                <w:szCs w:val="16"/>
                <w:lang w:val="en-US"/>
              </w:rPr>
              <w:t>II</w:t>
            </w:r>
          </w:p>
        </w:tc>
        <w:tc>
          <w:tcPr>
            <w:tcW w:w="709" w:type="dxa"/>
            <w:vMerge w:val="restart"/>
          </w:tcPr>
          <w:p w:rsidR="00AC7E39" w:rsidRDefault="00CA6194">
            <w:pPr>
              <w:jc w:val="center"/>
              <w:rPr>
                <w:szCs w:val="24"/>
              </w:rPr>
            </w:pPr>
            <w:r>
              <w:rPr>
                <w:szCs w:val="16"/>
              </w:rPr>
              <w:t>3500 - 7700</w:t>
            </w:r>
          </w:p>
        </w:tc>
        <w:tc>
          <w:tcPr>
            <w:tcW w:w="709" w:type="dxa"/>
            <w:vMerge w:val="restart"/>
          </w:tcPr>
          <w:p w:rsidR="00AC7E39" w:rsidRDefault="00CA6194">
            <w:pPr>
              <w:jc w:val="center"/>
              <w:rPr>
                <w:szCs w:val="24"/>
              </w:rPr>
            </w:pPr>
            <w:r>
              <w:rPr>
                <w:szCs w:val="16"/>
              </w:rPr>
              <w:t>7000 - 15400</w:t>
            </w:r>
          </w:p>
        </w:tc>
        <w:tc>
          <w:tcPr>
            <w:tcW w:w="709" w:type="dxa"/>
            <w:vMerge w:val="restart"/>
          </w:tcPr>
          <w:p w:rsidR="00AC7E39" w:rsidRDefault="00CA6194">
            <w:pPr>
              <w:jc w:val="center"/>
              <w:rPr>
                <w:szCs w:val="24"/>
              </w:rPr>
            </w:pPr>
            <w:r>
              <w:rPr>
                <w:szCs w:val="16"/>
              </w:rPr>
              <w:t>10500 - 23100</w:t>
            </w:r>
          </w:p>
        </w:tc>
        <w:tc>
          <w:tcPr>
            <w:tcW w:w="567" w:type="dxa"/>
            <w:vMerge w:val="restart"/>
          </w:tcPr>
          <w:p w:rsidR="00AC7E39" w:rsidRDefault="00CA6194">
            <w:pPr>
              <w:jc w:val="center"/>
              <w:rPr>
                <w:szCs w:val="24"/>
              </w:rPr>
            </w:pPr>
            <w:r>
              <w:rPr>
                <w:szCs w:val="24"/>
              </w:rPr>
              <w:t>-</w:t>
            </w:r>
          </w:p>
        </w:tc>
        <w:tc>
          <w:tcPr>
            <w:tcW w:w="546" w:type="dxa"/>
            <w:vMerge w:val="restart"/>
          </w:tcPr>
          <w:p w:rsidR="00AC7E39" w:rsidRDefault="00CA6194">
            <w:pPr>
              <w:jc w:val="center"/>
              <w:rPr>
                <w:szCs w:val="24"/>
              </w:rPr>
            </w:pPr>
            <w:r>
              <w:rPr>
                <w:szCs w:val="24"/>
              </w:rPr>
              <w:t>-</w:t>
            </w:r>
          </w:p>
        </w:tc>
      </w:tr>
      <w:tr w:rsidR="00AC7E39">
        <w:trPr>
          <w:cantSplit/>
          <w:trHeight w:val="230"/>
        </w:trPr>
        <w:tc>
          <w:tcPr>
            <w:tcW w:w="2013" w:type="dxa"/>
            <w:vMerge/>
          </w:tcPr>
          <w:p w:rsidR="00AC7E39" w:rsidRDefault="00AC7E39">
            <w:pPr>
              <w:jc w:val="both"/>
              <w:rPr>
                <w:szCs w:val="24"/>
              </w:rPr>
            </w:pPr>
          </w:p>
        </w:tc>
        <w:tc>
          <w:tcPr>
            <w:tcW w:w="1701" w:type="dxa"/>
            <w:vMerge/>
          </w:tcPr>
          <w:p w:rsidR="00AC7E39" w:rsidRDefault="00AC7E39">
            <w:pPr>
              <w:jc w:val="center"/>
              <w:rPr>
                <w:szCs w:val="24"/>
              </w:rPr>
            </w:pPr>
          </w:p>
        </w:tc>
        <w:tc>
          <w:tcPr>
            <w:tcW w:w="1417"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567" w:type="dxa"/>
            <w:vMerge/>
            <w:tcBorders>
              <w:bottom w:val="nil"/>
            </w:tcBorders>
          </w:tcPr>
          <w:p w:rsidR="00AC7E39" w:rsidRDefault="00AC7E39">
            <w:pPr>
              <w:jc w:val="center"/>
              <w:rPr>
                <w:szCs w:val="24"/>
              </w:rPr>
            </w:pPr>
          </w:p>
        </w:tc>
        <w:tc>
          <w:tcPr>
            <w:tcW w:w="546" w:type="dxa"/>
            <w:vMerge/>
            <w:tcBorders>
              <w:bottom w:val="nil"/>
            </w:tcBorders>
          </w:tcPr>
          <w:p w:rsidR="00AC7E39" w:rsidRDefault="00AC7E39">
            <w:pPr>
              <w:jc w:val="center"/>
              <w:rPr>
                <w:szCs w:val="24"/>
              </w:rPr>
            </w:pPr>
          </w:p>
        </w:tc>
      </w:tr>
      <w:tr w:rsidR="00AC7E39">
        <w:trPr>
          <w:cantSplit/>
          <w:trHeight w:val="230"/>
        </w:trPr>
        <w:tc>
          <w:tcPr>
            <w:tcW w:w="2013" w:type="dxa"/>
            <w:vMerge/>
          </w:tcPr>
          <w:p w:rsidR="00AC7E39" w:rsidRDefault="00AC7E39">
            <w:pPr>
              <w:jc w:val="both"/>
              <w:rPr>
                <w:szCs w:val="24"/>
              </w:rPr>
            </w:pPr>
          </w:p>
        </w:tc>
        <w:tc>
          <w:tcPr>
            <w:tcW w:w="1701" w:type="dxa"/>
            <w:vMerge/>
          </w:tcPr>
          <w:p w:rsidR="00AC7E39" w:rsidRDefault="00AC7E39">
            <w:pPr>
              <w:jc w:val="center"/>
              <w:rPr>
                <w:szCs w:val="24"/>
              </w:rPr>
            </w:pPr>
          </w:p>
        </w:tc>
        <w:tc>
          <w:tcPr>
            <w:tcW w:w="1417" w:type="dxa"/>
            <w:vMerge w:val="restart"/>
            <w:tcBorders>
              <w:top w:val="nil"/>
            </w:tcBorders>
          </w:tcPr>
          <w:p w:rsidR="00AC7E39" w:rsidRDefault="00CA6194">
            <w:pPr>
              <w:jc w:val="center"/>
              <w:rPr>
                <w:szCs w:val="24"/>
              </w:rPr>
            </w:pPr>
            <w:r>
              <w:rPr>
                <w:szCs w:val="16"/>
                <w:lang w:val="en-US"/>
              </w:rPr>
              <w:t>III</w:t>
            </w:r>
            <w:r>
              <w:rPr>
                <w:szCs w:val="16"/>
              </w:rPr>
              <w:t xml:space="preserve">, </w:t>
            </w:r>
            <w:r>
              <w:rPr>
                <w:szCs w:val="16"/>
                <w:lang w:val="en-US"/>
              </w:rPr>
              <w:t>III</w:t>
            </w:r>
            <w:r>
              <w:rPr>
                <w:szCs w:val="16"/>
              </w:rPr>
              <w:t xml:space="preserve">а, </w:t>
            </w:r>
            <w:r>
              <w:rPr>
                <w:szCs w:val="16"/>
                <w:lang w:val="en-US"/>
              </w:rPr>
              <w:t>III</w:t>
            </w:r>
            <w:r>
              <w:rPr>
                <w:szCs w:val="16"/>
              </w:rPr>
              <w:t>б</w:t>
            </w:r>
          </w:p>
        </w:tc>
        <w:tc>
          <w:tcPr>
            <w:tcW w:w="709" w:type="dxa"/>
            <w:vMerge w:val="restart"/>
            <w:tcBorders>
              <w:top w:val="nil"/>
            </w:tcBorders>
          </w:tcPr>
          <w:p w:rsidR="00AC7E39" w:rsidRDefault="00CA6194">
            <w:pPr>
              <w:jc w:val="center"/>
              <w:rPr>
                <w:szCs w:val="24"/>
              </w:rPr>
            </w:pPr>
            <w:r>
              <w:rPr>
                <w:szCs w:val="16"/>
              </w:rPr>
              <w:t>4900 - 9800</w:t>
            </w:r>
          </w:p>
        </w:tc>
        <w:tc>
          <w:tcPr>
            <w:tcW w:w="709" w:type="dxa"/>
            <w:vMerge w:val="restart"/>
            <w:tcBorders>
              <w:top w:val="nil"/>
            </w:tcBorders>
          </w:tcPr>
          <w:p w:rsidR="00AC7E39" w:rsidRDefault="00CA6194">
            <w:pPr>
              <w:jc w:val="center"/>
              <w:rPr>
                <w:szCs w:val="24"/>
              </w:rPr>
            </w:pPr>
            <w:r>
              <w:rPr>
                <w:szCs w:val="16"/>
              </w:rPr>
              <w:t>9100 - 14000</w:t>
            </w:r>
          </w:p>
        </w:tc>
        <w:tc>
          <w:tcPr>
            <w:tcW w:w="709" w:type="dxa"/>
            <w:vMerge w:val="restart"/>
            <w:tcBorders>
              <w:top w:val="nil"/>
            </w:tcBorders>
          </w:tcPr>
          <w:p w:rsidR="00AC7E39" w:rsidRDefault="00CA6194">
            <w:pPr>
              <w:jc w:val="center"/>
              <w:rPr>
                <w:szCs w:val="24"/>
              </w:rPr>
            </w:pPr>
            <w:r>
              <w:rPr>
                <w:szCs w:val="24"/>
              </w:rPr>
              <w:t>-</w:t>
            </w:r>
          </w:p>
        </w:tc>
        <w:tc>
          <w:tcPr>
            <w:tcW w:w="567" w:type="dxa"/>
            <w:vMerge w:val="restart"/>
            <w:tcBorders>
              <w:top w:val="nil"/>
            </w:tcBorders>
          </w:tcPr>
          <w:p w:rsidR="00AC7E39" w:rsidRDefault="00CA6194">
            <w:pPr>
              <w:jc w:val="center"/>
              <w:rPr>
                <w:szCs w:val="24"/>
              </w:rPr>
            </w:pPr>
            <w:r>
              <w:rPr>
                <w:szCs w:val="24"/>
              </w:rPr>
              <w:t>-</w:t>
            </w:r>
          </w:p>
        </w:tc>
        <w:tc>
          <w:tcPr>
            <w:tcW w:w="546" w:type="dxa"/>
            <w:vMerge w:val="restart"/>
            <w:tcBorders>
              <w:top w:val="nil"/>
            </w:tcBorders>
          </w:tcPr>
          <w:p w:rsidR="00AC7E39" w:rsidRDefault="00CA6194">
            <w:pPr>
              <w:jc w:val="center"/>
              <w:rPr>
                <w:szCs w:val="24"/>
              </w:rPr>
            </w:pPr>
            <w:r>
              <w:rPr>
                <w:szCs w:val="24"/>
              </w:rPr>
              <w:t>-</w:t>
            </w:r>
          </w:p>
        </w:tc>
      </w:tr>
      <w:tr w:rsidR="00AC7E39">
        <w:trPr>
          <w:cantSplit/>
          <w:trHeight w:val="230"/>
        </w:trPr>
        <w:tc>
          <w:tcPr>
            <w:tcW w:w="2013" w:type="dxa"/>
            <w:vMerge/>
          </w:tcPr>
          <w:p w:rsidR="00AC7E39" w:rsidRDefault="00AC7E39">
            <w:pPr>
              <w:jc w:val="both"/>
              <w:rPr>
                <w:szCs w:val="24"/>
              </w:rPr>
            </w:pPr>
          </w:p>
        </w:tc>
        <w:tc>
          <w:tcPr>
            <w:tcW w:w="1701" w:type="dxa"/>
            <w:vMerge/>
            <w:tcBorders>
              <w:bottom w:val="nil"/>
            </w:tcBorders>
          </w:tcPr>
          <w:p w:rsidR="00AC7E39" w:rsidRDefault="00AC7E39">
            <w:pPr>
              <w:jc w:val="center"/>
              <w:rPr>
                <w:szCs w:val="24"/>
              </w:rPr>
            </w:pPr>
          </w:p>
        </w:tc>
        <w:tc>
          <w:tcPr>
            <w:tcW w:w="1417"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709" w:type="dxa"/>
            <w:vMerge/>
            <w:tcBorders>
              <w:bottom w:val="nil"/>
            </w:tcBorders>
          </w:tcPr>
          <w:p w:rsidR="00AC7E39" w:rsidRDefault="00AC7E39">
            <w:pPr>
              <w:jc w:val="center"/>
              <w:rPr>
                <w:szCs w:val="24"/>
              </w:rPr>
            </w:pPr>
          </w:p>
        </w:tc>
        <w:tc>
          <w:tcPr>
            <w:tcW w:w="567" w:type="dxa"/>
            <w:vMerge/>
            <w:tcBorders>
              <w:bottom w:val="nil"/>
            </w:tcBorders>
          </w:tcPr>
          <w:p w:rsidR="00AC7E39" w:rsidRDefault="00AC7E39">
            <w:pPr>
              <w:jc w:val="center"/>
              <w:rPr>
                <w:szCs w:val="24"/>
              </w:rPr>
            </w:pPr>
          </w:p>
        </w:tc>
        <w:tc>
          <w:tcPr>
            <w:tcW w:w="546" w:type="dxa"/>
            <w:vMerge/>
            <w:tcBorders>
              <w:bottom w:val="nil"/>
            </w:tcBorders>
          </w:tcPr>
          <w:p w:rsidR="00AC7E39" w:rsidRDefault="00AC7E39">
            <w:pPr>
              <w:jc w:val="center"/>
              <w:rPr>
                <w:szCs w:val="24"/>
              </w:rPr>
            </w:pPr>
          </w:p>
        </w:tc>
      </w:tr>
      <w:tr w:rsidR="00AC7E39">
        <w:trPr>
          <w:cantSplit/>
        </w:trPr>
        <w:tc>
          <w:tcPr>
            <w:tcW w:w="2013" w:type="dxa"/>
            <w:vMerge/>
          </w:tcPr>
          <w:p w:rsidR="00AC7E39" w:rsidRDefault="00AC7E39">
            <w:pPr>
              <w:jc w:val="both"/>
              <w:rPr>
                <w:szCs w:val="24"/>
              </w:rPr>
            </w:pPr>
          </w:p>
        </w:tc>
        <w:tc>
          <w:tcPr>
            <w:tcW w:w="1701" w:type="dxa"/>
            <w:vMerge w:val="restart"/>
            <w:tcBorders>
              <w:top w:val="nil"/>
            </w:tcBorders>
          </w:tcPr>
          <w:p w:rsidR="00AC7E39" w:rsidRDefault="00CA6194">
            <w:pPr>
              <w:jc w:val="center"/>
              <w:rPr>
                <w:szCs w:val="24"/>
              </w:rPr>
            </w:pPr>
            <w:r>
              <w:rPr>
                <w:bCs/>
                <w:szCs w:val="16"/>
              </w:rPr>
              <w:t>Г и</w:t>
            </w:r>
            <w:proofErr w:type="gramStart"/>
            <w:r>
              <w:rPr>
                <w:bCs/>
                <w:szCs w:val="16"/>
              </w:rPr>
              <w:t xml:space="preserve"> Д</w:t>
            </w:r>
            <w:proofErr w:type="gramEnd"/>
          </w:p>
        </w:tc>
        <w:tc>
          <w:tcPr>
            <w:tcW w:w="1417" w:type="dxa"/>
            <w:tcBorders>
              <w:top w:val="nil"/>
              <w:bottom w:val="nil"/>
            </w:tcBorders>
          </w:tcPr>
          <w:p w:rsidR="00AC7E39" w:rsidRDefault="00CA6194">
            <w:pPr>
              <w:jc w:val="center"/>
              <w:rPr>
                <w:szCs w:val="24"/>
              </w:rPr>
            </w:pPr>
            <w:r>
              <w:rPr>
                <w:szCs w:val="16"/>
                <w:lang w:val="en-US"/>
              </w:rPr>
              <w:t>II</w:t>
            </w:r>
          </w:p>
        </w:tc>
        <w:tc>
          <w:tcPr>
            <w:tcW w:w="709" w:type="dxa"/>
            <w:tcBorders>
              <w:top w:val="nil"/>
              <w:bottom w:val="nil"/>
            </w:tcBorders>
          </w:tcPr>
          <w:p w:rsidR="00AC7E39" w:rsidRDefault="00CA6194">
            <w:pPr>
              <w:jc w:val="center"/>
              <w:rPr>
                <w:szCs w:val="24"/>
              </w:rPr>
            </w:pPr>
            <w:r>
              <w:rPr>
                <w:szCs w:val="16"/>
              </w:rPr>
              <w:t>560</w:t>
            </w:r>
          </w:p>
        </w:tc>
        <w:tc>
          <w:tcPr>
            <w:tcW w:w="709" w:type="dxa"/>
            <w:tcBorders>
              <w:top w:val="nil"/>
              <w:bottom w:val="nil"/>
            </w:tcBorders>
          </w:tcPr>
          <w:p w:rsidR="00AC7E39" w:rsidRDefault="00CA6194">
            <w:pPr>
              <w:jc w:val="center"/>
              <w:rPr>
                <w:szCs w:val="24"/>
              </w:rPr>
            </w:pPr>
            <w:r>
              <w:rPr>
                <w:szCs w:val="16"/>
              </w:rPr>
              <w:t>700</w:t>
            </w:r>
          </w:p>
        </w:tc>
        <w:tc>
          <w:tcPr>
            <w:tcW w:w="709" w:type="dxa"/>
            <w:tcBorders>
              <w:top w:val="nil"/>
              <w:bottom w:val="nil"/>
            </w:tcBorders>
          </w:tcPr>
          <w:p w:rsidR="00AC7E39" w:rsidRDefault="00CA6194">
            <w:pPr>
              <w:jc w:val="center"/>
              <w:rPr>
                <w:szCs w:val="24"/>
              </w:rPr>
            </w:pPr>
            <w:r>
              <w:rPr>
                <w:szCs w:val="16"/>
              </w:rPr>
              <w:t>840</w:t>
            </w:r>
          </w:p>
        </w:tc>
        <w:tc>
          <w:tcPr>
            <w:tcW w:w="567" w:type="dxa"/>
            <w:tcBorders>
              <w:top w:val="nil"/>
              <w:bottom w:val="nil"/>
            </w:tcBorders>
          </w:tcPr>
          <w:p w:rsidR="00AC7E39" w:rsidRDefault="00CA6194">
            <w:pPr>
              <w:jc w:val="center"/>
              <w:rPr>
                <w:szCs w:val="24"/>
              </w:rPr>
            </w:pPr>
            <w:r>
              <w:rPr>
                <w:szCs w:val="16"/>
              </w:rPr>
              <w:t>980</w:t>
            </w:r>
          </w:p>
        </w:tc>
        <w:tc>
          <w:tcPr>
            <w:tcW w:w="546" w:type="dxa"/>
            <w:tcBorders>
              <w:top w:val="nil"/>
              <w:bottom w:val="nil"/>
            </w:tcBorders>
          </w:tcPr>
          <w:p w:rsidR="00AC7E39" w:rsidRDefault="00CA6194">
            <w:pPr>
              <w:jc w:val="center"/>
              <w:rPr>
                <w:szCs w:val="24"/>
              </w:rPr>
            </w:pPr>
            <w:r>
              <w:rPr>
                <w:szCs w:val="16"/>
              </w:rPr>
              <w:t>1120</w:t>
            </w:r>
          </w:p>
        </w:tc>
      </w:tr>
      <w:tr w:rsidR="00AC7E39">
        <w:trPr>
          <w:cantSplit/>
        </w:trPr>
        <w:tc>
          <w:tcPr>
            <w:tcW w:w="2013" w:type="dxa"/>
            <w:vMerge/>
            <w:tcBorders>
              <w:bottom w:val="single" w:sz="4" w:space="0" w:color="auto"/>
            </w:tcBorders>
          </w:tcPr>
          <w:p w:rsidR="00AC7E39" w:rsidRDefault="00AC7E39">
            <w:pPr>
              <w:jc w:val="both"/>
              <w:rPr>
                <w:szCs w:val="24"/>
              </w:rPr>
            </w:pPr>
          </w:p>
        </w:tc>
        <w:tc>
          <w:tcPr>
            <w:tcW w:w="1701" w:type="dxa"/>
            <w:vMerge/>
            <w:tcBorders>
              <w:bottom w:val="single" w:sz="4" w:space="0" w:color="auto"/>
            </w:tcBorders>
          </w:tcPr>
          <w:p w:rsidR="00AC7E39" w:rsidRDefault="00AC7E39">
            <w:pPr>
              <w:jc w:val="center"/>
              <w:rPr>
                <w:szCs w:val="24"/>
              </w:rPr>
            </w:pPr>
          </w:p>
        </w:tc>
        <w:tc>
          <w:tcPr>
            <w:tcW w:w="1417" w:type="dxa"/>
            <w:tcBorders>
              <w:top w:val="nil"/>
              <w:bottom w:val="single" w:sz="4" w:space="0" w:color="auto"/>
            </w:tcBorders>
          </w:tcPr>
          <w:p w:rsidR="00AC7E39" w:rsidRDefault="00CA6194">
            <w:pPr>
              <w:jc w:val="center"/>
              <w:rPr>
                <w:szCs w:val="24"/>
              </w:rPr>
            </w:pPr>
            <w:r>
              <w:rPr>
                <w:szCs w:val="16"/>
                <w:lang w:val="en-US"/>
              </w:rPr>
              <w:t>III</w:t>
            </w:r>
            <w:r>
              <w:rPr>
                <w:szCs w:val="16"/>
              </w:rPr>
              <w:t xml:space="preserve">, </w:t>
            </w:r>
            <w:r>
              <w:rPr>
                <w:szCs w:val="16"/>
                <w:lang w:val="en-US"/>
              </w:rPr>
              <w:t>III</w:t>
            </w:r>
            <w:r>
              <w:rPr>
                <w:szCs w:val="16"/>
              </w:rPr>
              <w:t xml:space="preserve">а, </w:t>
            </w:r>
            <w:r>
              <w:rPr>
                <w:szCs w:val="16"/>
                <w:lang w:val="en-US"/>
              </w:rPr>
              <w:t>III</w:t>
            </w:r>
            <w:r>
              <w:rPr>
                <w:szCs w:val="16"/>
              </w:rPr>
              <w:t>б</w:t>
            </w:r>
          </w:p>
        </w:tc>
        <w:tc>
          <w:tcPr>
            <w:tcW w:w="709" w:type="dxa"/>
            <w:tcBorders>
              <w:top w:val="nil"/>
              <w:bottom w:val="single" w:sz="4" w:space="0" w:color="auto"/>
            </w:tcBorders>
          </w:tcPr>
          <w:p w:rsidR="00AC7E39" w:rsidRDefault="00CA6194">
            <w:pPr>
              <w:jc w:val="center"/>
              <w:rPr>
                <w:szCs w:val="24"/>
              </w:rPr>
            </w:pPr>
            <w:r>
              <w:rPr>
                <w:szCs w:val="16"/>
              </w:rPr>
              <w:t>1960</w:t>
            </w:r>
          </w:p>
        </w:tc>
        <w:tc>
          <w:tcPr>
            <w:tcW w:w="709" w:type="dxa"/>
            <w:tcBorders>
              <w:top w:val="nil"/>
              <w:bottom w:val="single" w:sz="4" w:space="0" w:color="auto"/>
            </w:tcBorders>
          </w:tcPr>
          <w:p w:rsidR="00AC7E39" w:rsidRDefault="00CA6194">
            <w:pPr>
              <w:jc w:val="center"/>
              <w:rPr>
                <w:szCs w:val="24"/>
              </w:rPr>
            </w:pPr>
            <w:r>
              <w:rPr>
                <w:szCs w:val="16"/>
              </w:rPr>
              <w:t>3500</w:t>
            </w:r>
          </w:p>
        </w:tc>
        <w:tc>
          <w:tcPr>
            <w:tcW w:w="709" w:type="dxa"/>
            <w:tcBorders>
              <w:top w:val="nil"/>
              <w:bottom w:val="single" w:sz="4" w:space="0" w:color="auto"/>
            </w:tcBorders>
          </w:tcPr>
          <w:p w:rsidR="00AC7E39" w:rsidRDefault="00CA6194">
            <w:pPr>
              <w:jc w:val="center"/>
              <w:rPr>
                <w:szCs w:val="24"/>
              </w:rPr>
            </w:pPr>
            <w:r>
              <w:rPr>
                <w:szCs w:val="16"/>
              </w:rPr>
              <w:t>-</w:t>
            </w:r>
          </w:p>
        </w:tc>
        <w:tc>
          <w:tcPr>
            <w:tcW w:w="567" w:type="dxa"/>
            <w:tcBorders>
              <w:top w:val="nil"/>
              <w:bottom w:val="single" w:sz="4" w:space="0" w:color="auto"/>
            </w:tcBorders>
          </w:tcPr>
          <w:p w:rsidR="00AC7E39" w:rsidRDefault="00CA6194">
            <w:pPr>
              <w:jc w:val="center"/>
              <w:rPr>
                <w:szCs w:val="24"/>
              </w:rPr>
            </w:pPr>
            <w:r>
              <w:rPr>
                <w:szCs w:val="16"/>
              </w:rPr>
              <w:t>-</w:t>
            </w:r>
          </w:p>
        </w:tc>
        <w:tc>
          <w:tcPr>
            <w:tcW w:w="546" w:type="dxa"/>
            <w:tcBorders>
              <w:top w:val="nil"/>
              <w:bottom w:val="single" w:sz="4" w:space="0" w:color="auto"/>
            </w:tcBorders>
          </w:tcPr>
          <w:p w:rsidR="00AC7E39" w:rsidRDefault="00CA6194">
            <w:pPr>
              <w:jc w:val="center"/>
              <w:rPr>
                <w:szCs w:val="24"/>
              </w:rPr>
            </w:pPr>
            <w:r>
              <w:rPr>
                <w:szCs w:val="16"/>
              </w:rPr>
              <w:t>-</w:t>
            </w:r>
          </w:p>
        </w:tc>
      </w:tr>
    </w:tbl>
    <w:p w:rsidR="00AC7E39" w:rsidRDefault="00AC7E39">
      <w:pPr>
        <w:ind w:firstLine="284"/>
        <w:jc w:val="both"/>
        <w:rPr>
          <w:bCs/>
          <w:szCs w:val="14"/>
        </w:rPr>
      </w:pPr>
    </w:p>
    <w:p w:rsidR="00AC7E39" w:rsidRDefault="00CA6194">
      <w:pPr>
        <w:ind w:firstLine="284"/>
        <w:jc w:val="both"/>
        <w:rPr>
          <w:sz w:val="18"/>
          <w:szCs w:val="24"/>
        </w:rPr>
      </w:pPr>
      <w:r>
        <w:rPr>
          <w:bCs/>
          <w:sz w:val="18"/>
          <w:szCs w:val="14"/>
        </w:rPr>
        <w:t xml:space="preserve">Примечания: 1. </w:t>
      </w:r>
      <w:r>
        <w:rPr>
          <w:sz w:val="18"/>
          <w:szCs w:val="14"/>
        </w:rPr>
        <w:t>В административных и служебно-бытовых зданиях более 5-ти этажей пожарная нагрузка вышележащего этажа увеличивается на 700 МДж·м</w:t>
      </w:r>
      <w:r>
        <w:rPr>
          <w:sz w:val="18"/>
          <w:szCs w:val="14"/>
          <w:vertAlign w:val="superscript"/>
        </w:rPr>
        <w:t>-2</w:t>
      </w:r>
      <w:r>
        <w:rPr>
          <w:sz w:val="18"/>
          <w:szCs w:val="14"/>
        </w:rPr>
        <w:t>.</w:t>
      </w:r>
    </w:p>
    <w:p w:rsidR="00AC7E39" w:rsidRDefault="00CA6194">
      <w:pPr>
        <w:ind w:firstLine="284"/>
        <w:jc w:val="both"/>
        <w:rPr>
          <w:sz w:val="18"/>
          <w:szCs w:val="24"/>
        </w:rPr>
      </w:pPr>
      <w:r>
        <w:rPr>
          <w:sz w:val="18"/>
          <w:szCs w:val="14"/>
        </w:rPr>
        <w:t xml:space="preserve">2. Для открытых грузовых платформ удельная пожарная нагрузка принимается </w:t>
      </w:r>
      <w:proofErr w:type="gramStart"/>
      <w:r>
        <w:rPr>
          <w:sz w:val="18"/>
          <w:szCs w:val="14"/>
        </w:rPr>
        <w:t>равной</w:t>
      </w:r>
      <w:proofErr w:type="gramEnd"/>
      <w:r>
        <w:rPr>
          <w:sz w:val="18"/>
          <w:szCs w:val="14"/>
        </w:rPr>
        <w:t xml:space="preserve"> 8400 МДж·м</w:t>
      </w:r>
      <w:r>
        <w:rPr>
          <w:sz w:val="18"/>
          <w:szCs w:val="14"/>
          <w:vertAlign w:val="superscript"/>
        </w:rPr>
        <w:t>-2</w:t>
      </w:r>
      <w:r>
        <w:rPr>
          <w:sz w:val="18"/>
          <w:szCs w:val="14"/>
        </w:rPr>
        <w:t>, контейнерных площадок - 7000 МДж·м</w:t>
      </w:r>
      <w:r>
        <w:rPr>
          <w:sz w:val="18"/>
          <w:szCs w:val="14"/>
          <w:vertAlign w:val="superscript"/>
        </w:rPr>
        <w:t>-2</w:t>
      </w:r>
      <w:r>
        <w:rPr>
          <w:sz w:val="18"/>
          <w:szCs w:val="14"/>
        </w:rPr>
        <w:t>.</w:t>
      </w:r>
    </w:p>
    <w:p w:rsidR="00AC7E39" w:rsidRDefault="00CA6194">
      <w:pPr>
        <w:ind w:firstLine="284"/>
        <w:jc w:val="both"/>
        <w:rPr>
          <w:sz w:val="18"/>
          <w:szCs w:val="24"/>
        </w:rPr>
      </w:pPr>
      <w:r>
        <w:rPr>
          <w:sz w:val="18"/>
          <w:szCs w:val="14"/>
        </w:rPr>
        <w:t xml:space="preserve">3. Для наземных и заглубленных складов с ЛВЖ и ГЖ пожарная нагрузка принимается исходя из емкости резервуаров и площади складов (для наземных складов - в пределах </w:t>
      </w:r>
      <w:proofErr w:type="spellStart"/>
      <w:r>
        <w:rPr>
          <w:sz w:val="18"/>
          <w:szCs w:val="14"/>
        </w:rPr>
        <w:t>обваловки</w:t>
      </w:r>
      <w:proofErr w:type="spellEnd"/>
      <w:r>
        <w:rPr>
          <w:sz w:val="18"/>
          <w:szCs w:val="14"/>
        </w:rPr>
        <w:t>).</w:t>
      </w:r>
    </w:p>
    <w:p w:rsidR="00AC7E39" w:rsidRDefault="00AC7E39">
      <w:pPr>
        <w:ind w:firstLine="284"/>
        <w:jc w:val="both"/>
        <w:rPr>
          <w:szCs w:val="16"/>
        </w:rPr>
      </w:pPr>
    </w:p>
    <w:p w:rsidR="00AC7E39" w:rsidRDefault="00CA6194">
      <w:pPr>
        <w:ind w:firstLine="284"/>
        <w:jc w:val="both"/>
        <w:rPr>
          <w:szCs w:val="24"/>
        </w:rPr>
      </w:pPr>
      <w:r>
        <w:rPr>
          <w:szCs w:val="16"/>
        </w:rPr>
        <w:t>Условиями для развития пожара являются сгораемые конструкции, применяемые в технологическом процессе ЛВЖ, ГЖ и горючие материалы и вещества, хранящиеся опасные и пожароопасные грузы. Ниже приведена краткая характеристика наиболее пожароопасных стационарных объектов.</w:t>
      </w:r>
    </w:p>
    <w:p w:rsidR="00AC7E39" w:rsidRDefault="00CA6194">
      <w:pPr>
        <w:ind w:firstLine="284"/>
        <w:jc w:val="both"/>
        <w:rPr>
          <w:szCs w:val="24"/>
        </w:rPr>
      </w:pPr>
      <w:r>
        <w:rPr>
          <w:szCs w:val="16"/>
        </w:rPr>
        <w:t>2.2.9. Гаражи для размещения погрузочно-разгрузочных машин и автотехники включают в себя следующие здания, участки и помещения:</w:t>
      </w:r>
    </w:p>
    <w:p w:rsidR="00AC7E39" w:rsidRDefault="00CA6194">
      <w:pPr>
        <w:ind w:firstLine="284"/>
        <w:jc w:val="both"/>
        <w:rPr>
          <w:szCs w:val="24"/>
        </w:rPr>
      </w:pPr>
      <w:r>
        <w:rPr>
          <w:szCs w:val="16"/>
        </w:rPr>
        <w:t>- здания для стоянки передвижных средств;</w:t>
      </w:r>
    </w:p>
    <w:p w:rsidR="00AC7E39" w:rsidRDefault="00CA6194">
      <w:pPr>
        <w:ind w:firstLine="284"/>
        <w:jc w:val="both"/>
        <w:rPr>
          <w:szCs w:val="24"/>
        </w:rPr>
      </w:pPr>
      <w:r>
        <w:rPr>
          <w:szCs w:val="16"/>
        </w:rPr>
        <w:t xml:space="preserve">- производственное здание с административно-бытовыми помещениями, участками технического обслуживания и ремонта, малярным отделением, мастерскими, </w:t>
      </w:r>
      <w:proofErr w:type="gramStart"/>
      <w:r>
        <w:rPr>
          <w:szCs w:val="16"/>
        </w:rPr>
        <w:t>аккумуляторной</w:t>
      </w:r>
      <w:proofErr w:type="gramEnd"/>
      <w:r>
        <w:rPr>
          <w:szCs w:val="16"/>
        </w:rPr>
        <w:t>;</w:t>
      </w:r>
    </w:p>
    <w:p w:rsidR="00AC7E39" w:rsidRDefault="00CA6194">
      <w:pPr>
        <w:ind w:firstLine="284"/>
        <w:jc w:val="both"/>
        <w:rPr>
          <w:szCs w:val="24"/>
        </w:rPr>
      </w:pPr>
      <w:r>
        <w:rPr>
          <w:szCs w:val="16"/>
        </w:rPr>
        <w:t>- складские и вспомогательные помещения;</w:t>
      </w:r>
    </w:p>
    <w:p w:rsidR="00AC7E39" w:rsidRDefault="00CA6194">
      <w:pPr>
        <w:ind w:firstLine="284"/>
        <w:jc w:val="both"/>
        <w:rPr>
          <w:szCs w:val="24"/>
        </w:rPr>
      </w:pPr>
      <w:r>
        <w:rPr>
          <w:szCs w:val="16"/>
        </w:rPr>
        <w:t>- пункты хранения и заправки передвижной техники горючими и смазочными материалами;</w:t>
      </w:r>
    </w:p>
    <w:p w:rsidR="00AC7E39" w:rsidRDefault="00CA6194">
      <w:pPr>
        <w:ind w:firstLine="284"/>
        <w:jc w:val="both"/>
        <w:rPr>
          <w:szCs w:val="24"/>
        </w:rPr>
      </w:pPr>
      <w:r>
        <w:rPr>
          <w:szCs w:val="16"/>
        </w:rPr>
        <w:t>- мойку.</w:t>
      </w:r>
    </w:p>
    <w:p w:rsidR="00AC7E39" w:rsidRDefault="00CA6194">
      <w:pPr>
        <w:ind w:firstLine="284"/>
        <w:jc w:val="both"/>
        <w:rPr>
          <w:szCs w:val="24"/>
        </w:rPr>
      </w:pPr>
      <w:r>
        <w:rPr>
          <w:szCs w:val="16"/>
        </w:rPr>
        <w:t>В большинстве случаев стоянка передвижных средств, административно-бытовые помещения, производственные участки, складские и вспомогательные помещения размещаются в одном здании. Некоторые гаражи имеют открытые стоянки автотехники.</w:t>
      </w:r>
    </w:p>
    <w:p w:rsidR="00AC7E39" w:rsidRDefault="00CA6194">
      <w:pPr>
        <w:ind w:firstLine="284"/>
        <w:jc w:val="both"/>
        <w:rPr>
          <w:szCs w:val="24"/>
        </w:rPr>
      </w:pPr>
      <w:r>
        <w:rPr>
          <w:szCs w:val="16"/>
        </w:rPr>
        <w:t>Производственные здания для размещения передвижных средств, как правило, выполнены из несгораемых строительных конструкций. Покрытия со световыми фонарями выполнены из легких железобетонных панелей по металлическим фермам. Существует большое количество зданий гаражей с покрытием из стального профилированного настила со сгораемым утеплителем.</w:t>
      </w:r>
    </w:p>
    <w:p w:rsidR="00AC7E39" w:rsidRDefault="00CA6194">
      <w:pPr>
        <w:ind w:firstLine="284"/>
        <w:jc w:val="both"/>
        <w:rPr>
          <w:szCs w:val="24"/>
        </w:rPr>
      </w:pPr>
      <w:r>
        <w:rPr>
          <w:szCs w:val="16"/>
        </w:rPr>
        <w:t>Пожарная опасность гаражей характеризуется:</w:t>
      </w:r>
    </w:p>
    <w:p w:rsidR="00AC7E39" w:rsidRDefault="00CA6194">
      <w:pPr>
        <w:ind w:firstLine="284"/>
        <w:jc w:val="both"/>
        <w:rPr>
          <w:szCs w:val="24"/>
        </w:rPr>
      </w:pPr>
      <w:r>
        <w:rPr>
          <w:szCs w:val="16"/>
        </w:rPr>
        <w:t>- наличием значительного количества погрузочно-разгрузочной и автотехники в зданиях, на территории гаража и на подъездных путях, особенно в ночное время, в выходные и праздничные дни;</w:t>
      </w:r>
    </w:p>
    <w:p w:rsidR="00AC7E39" w:rsidRDefault="00CA6194">
      <w:pPr>
        <w:ind w:firstLine="284"/>
        <w:jc w:val="both"/>
        <w:rPr>
          <w:szCs w:val="24"/>
        </w:rPr>
      </w:pPr>
      <w:r>
        <w:rPr>
          <w:szCs w:val="16"/>
        </w:rPr>
        <w:t>- наличием ЛВЖ, ГЖ, сжиженных газов, смазочных материалов и веществ;</w:t>
      </w:r>
    </w:p>
    <w:p w:rsidR="00AC7E39" w:rsidRDefault="00CA6194">
      <w:pPr>
        <w:ind w:firstLine="284"/>
        <w:jc w:val="both"/>
        <w:rPr>
          <w:szCs w:val="24"/>
        </w:rPr>
      </w:pPr>
      <w:r>
        <w:rPr>
          <w:szCs w:val="16"/>
        </w:rPr>
        <w:t>- наличием твердых сгораемых материалов, в том числе синтетических или окрашенных (сгораемый утеплитель зданий, древесина кузовов, обивка кресел, пластиковые приборные панели и внутренняя отделка кабин и кузовов, шины и другие вещества при горении выделяют токсичные продукты);</w:t>
      </w:r>
    </w:p>
    <w:p w:rsidR="00AC7E39" w:rsidRDefault="00CA6194">
      <w:pPr>
        <w:ind w:firstLine="284"/>
        <w:jc w:val="both"/>
        <w:rPr>
          <w:szCs w:val="16"/>
        </w:rPr>
      </w:pPr>
      <w:r>
        <w:rPr>
          <w:szCs w:val="16"/>
        </w:rPr>
        <w:t>- наличием источников зажигания (источники электрического происхождения, нагретые части двигателей внутреннего сгорания, искры при проведении сварочных работ, самовоспламенение промасленной ветоши и др.).</w:t>
      </w:r>
    </w:p>
    <w:p w:rsidR="00AC7E39" w:rsidRDefault="00CA6194">
      <w:pPr>
        <w:ind w:firstLine="284"/>
        <w:jc w:val="both"/>
        <w:rPr>
          <w:szCs w:val="24"/>
        </w:rPr>
      </w:pPr>
      <w:r>
        <w:rPr>
          <w:szCs w:val="16"/>
        </w:rPr>
        <w:t>При пожаре в здании гаража возможно:</w:t>
      </w:r>
    </w:p>
    <w:p w:rsidR="00AC7E39" w:rsidRDefault="00CA6194">
      <w:pPr>
        <w:ind w:firstLine="284"/>
        <w:jc w:val="both"/>
        <w:rPr>
          <w:szCs w:val="24"/>
        </w:rPr>
      </w:pPr>
      <w:r>
        <w:rPr>
          <w:szCs w:val="16"/>
        </w:rPr>
        <w:lastRenderedPageBreak/>
        <w:t>- горение транспортных средств внутри здания; строительных конструкций здания и оборудования; одновременно строительных конструкций, оборудования и транспортных средств;</w:t>
      </w:r>
    </w:p>
    <w:p w:rsidR="00AC7E39" w:rsidRDefault="00CA6194">
      <w:pPr>
        <w:ind w:firstLine="284"/>
        <w:jc w:val="both"/>
        <w:rPr>
          <w:szCs w:val="24"/>
        </w:rPr>
      </w:pPr>
      <w:r>
        <w:rPr>
          <w:szCs w:val="16"/>
        </w:rPr>
        <w:t>- взрывы топливных баков, растекание горючей жидкости и быстрое распространение огня;</w:t>
      </w:r>
    </w:p>
    <w:p w:rsidR="00AC7E39" w:rsidRDefault="00CA6194">
      <w:pPr>
        <w:ind w:firstLine="284"/>
        <w:jc w:val="both"/>
        <w:rPr>
          <w:szCs w:val="24"/>
        </w:rPr>
      </w:pPr>
      <w:r>
        <w:rPr>
          <w:szCs w:val="16"/>
        </w:rPr>
        <w:t>- быстрое задымление помещений, выделение токсичных продуктов при горении полимерных материалов;</w:t>
      </w:r>
    </w:p>
    <w:p w:rsidR="00AC7E39" w:rsidRDefault="00CA6194">
      <w:pPr>
        <w:ind w:firstLine="284"/>
        <w:jc w:val="both"/>
        <w:rPr>
          <w:szCs w:val="16"/>
        </w:rPr>
      </w:pPr>
      <w:r>
        <w:rPr>
          <w:szCs w:val="16"/>
        </w:rPr>
        <w:t>- возникновение сильных конвективных потоков нагретых продуктов горения и воздуха и развитие пожара на сгораемое покрытие.</w:t>
      </w:r>
    </w:p>
    <w:p w:rsidR="00AC7E39" w:rsidRDefault="00CA6194">
      <w:pPr>
        <w:ind w:firstLine="284"/>
        <w:jc w:val="both"/>
        <w:rPr>
          <w:szCs w:val="24"/>
        </w:rPr>
      </w:pPr>
      <w:r>
        <w:rPr>
          <w:szCs w:val="16"/>
        </w:rPr>
        <w:t xml:space="preserve">2.2.10. Заправочные станции предназначены для заправки погрузочно-разгрузочных машин и автотранспортных средств бензином, дизельным топливом и являются взрывопожароопасными объектами. Это связано с тем, что на станциях обращается большое количество ЛВЖ и ГЖ, которые могут создавать за счет испарения взрывоопасные и горючие </w:t>
      </w:r>
      <w:proofErr w:type="gramStart"/>
      <w:r>
        <w:rPr>
          <w:szCs w:val="16"/>
        </w:rPr>
        <w:t>паро-воздушные</w:t>
      </w:r>
      <w:proofErr w:type="gramEnd"/>
      <w:r>
        <w:rPr>
          <w:szCs w:val="16"/>
        </w:rPr>
        <w:t xml:space="preserve"> смеси как в емкостях, так и на открытых площадках.</w:t>
      </w:r>
    </w:p>
    <w:p w:rsidR="00AC7E39" w:rsidRDefault="00CA6194">
      <w:pPr>
        <w:ind w:firstLine="284"/>
        <w:jc w:val="both"/>
        <w:rPr>
          <w:szCs w:val="24"/>
        </w:rPr>
      </w:pPr>
      <w:r>
        <w:rPr>
          <w:szCs w:val="16"/>
        </w:rPr>
        <w:t>При возникновении пожара возможно:</w:t>
      </w:r>
    </w:p>
    <w:p w:rsidR="00AC7E39" w:rsidRDefault="00CA6194">
      <w:pPr>
        <w:ind w:firstLine="284"/>
        <w:jc w:val="both"/>
        <w:rPr>
          <w:szCs w:val="24"/>
        </w:rPr>
      </w:pPr>
      <w:r>
        <w:rPr>
          <w:szCs w:val="16"/>
        </w:rPr>
        <w:t xml:space="preserve">- взрывы </w:t>
      </w:r>
      <w:proofErr w:type="gramStart"/>
      <w:r>
        <w:rPr>
          <w:szCs w:val="16"/>
        </w:rPr>
        <w:t>паро-воздушных</w:t>
      </w:r>
      <w:proofErr w:type="gramEnd"/>
      <w:r>
        <w:rPr>
          <w:szCs w:val="16"/>
        </w:rPr>
        <w:t xml:space="preserve"> смесей;</w:t>
      </w:r>
    </w:p>
    <w:p w:rsidR="00AC7E39" w:rsidRDefault="00CA6194">
      <w:pPr>
        <w:ind w:firstLine="284"/>
        <w:jc w:val="both"/>
        <w:rPr>
          <w:szCs w:val="24"/>
        </w:rPr>
      </w:pPr>
      <w:r>
        <w:rPr>
          <w:szCs w:val="16"/>
        </w:rPr>
        <w:t>- взрывы топливных баков автотехники;</w:t>
      </w:r>
    </w:p>
    <w:p w:rsidR="00AC7E39" w:rsidRDefault="00CA6194">
      <w:pPr>
        <w:ind w:firstLine="284"/>
        <w:jc w:val="both"/>
        <w:rPr>
          <w:szCs w:val="24"/>
        </w:rPr>
      </w:pPr>
      <w:r>
        <w:rPr>
          <w:szCs w:val="16"/>
        </w:rPr>
        <w:t>- горение передвижных средств;</w:t>
      </w:r>
    </w:p>
    <w:p w:rsidR="00AC7E39" w:rsidRDefault="00CA6194">
      <w:pPr>
        <w:ind w:firstLine="284"/>
        <w:jc w:val="both"/>
        <w:rPr>
          <w:szCs w:val="16"/>
        </w:rPr>
      </w:pPr>
      <w:r>
        <w:rPr>
          <w:szCs w:val="16"/>
        </w:rPr>
        <w:t>- распространение пожаров на рядом расположенные здания и сооружения.</w:t>
      </w:r>
    </w:p>
    <w:p w:rsidR="00AC7E39" w:rsidRDefault="00CA6194">
      <w:pPr>
        <w:ind w:firstLine="284"/>
        <w:jc w:val="both"/>
        <w:rPr>
          <w:szCs w:val="24"/>
        </w:rPr>
      </w:pPr>
      <w:r>
        <w:rPr>
          <w:szCs w:val="16"/>
        </w:rPr>
        <w:t>2.2.11. Пожарная опасность материальных складов характеризуется:</w:t>
      </w:r>
    </w:p>
    <w:p w:rsidR="00AC7E39" w:rsidRDefault="00CA6194">
      <w:pPr>
        <w:ind w:firstLine="284"/>
        <w:jc w:val="both"/>
        <w:rPr>
          <w:szCs w:val="24"/>
        </w:rPr>
      </w:pPr>
      <w:r>
        <w:rPr>
          <w:szCs w:val="16"/>
        </w:rPr>
        <w:t>- наличием большого количества грузов, имеющих различные физико-химические свойства, в том числе ЛВЖ и ГЖ, горючих газов, твердых горючих материалов, токсичных и агрессивных материалов;</w:t>
      </w:r>
    </w:p>
    <w:p w:rsidR="00AC7E39" w:rsidRDefault="00CA6194">
      <w:pPr>
        <w:ind w:firstLine="284"/>
        <w:jc w:val="both"/>
        <w:rPr>
          <w:szCs w:val="24"/>
        </w:rPr>
      </w:pPr>
      <w:r>
        <w:rPr>
          <w:szCs w:val="16"/>
        </w:rPr>
        <w:t>- наличием большого количества подвижного состава, а также автомобильного транспорта, находящегося под погрузкой или выгрузкой;</w:t>
      </w:r>
    </w:p>
    <w:p w:rsidR="00AC7E39" w:rsidRDefault="00CA6194">
      <w:pPr>
        <w:ind w:firstLine="284"/>
        <w:jc w:val="both"/>
        <w:rPr>
          <w:szCs w:val="24"/>
        </w:rPr>
      </w:pPr>
      <w:r>
        <w:rPr>
          <w:szCs w:val="16"/>
        </w:rPr>
        <w:t xml:space="preserve">- затрудненным доступом к объектам вследствие </w:t>
      </w:r>
      <w:proofErr w:type="spellStart"/>
      <w:r>
        <w:rPr>
          <w:szCs w:val="16"/>
        </w:rPr>
        <w:t>загроможденности</w:t>
      </w:r>
      <w:proofErr w:type="spellEnd"/>
      <w:r>
        <w:rPr>
          <w:szCs w:val="16"/>
        </w:rPr>
        <w:t xml:space="preserve"> территории грузами, свободной тарой, поддонами и др.;</w:t>
      </w:r>
    </w:p>
    <w:p w:rsidR="00AC7E39" w:rsidRDefault="00CA6194">
      <w:pPr>
        <w:ind w:firstLine="284"/>
        <w:jc w:val="both"/>
        <w:rPr>
          <w:szCs w:val="24"/>
        </w:rPr>
      </w:pPr>
      <w:r>
        <w:rPr>
          <w:szCs w:val="16"/>
        </w:rPr>
        <w:t>- наличием оборудования, механизмов, приспособлений для складской переработки и транспортировки грузов, рамп для механизированной погрузки и выгрузки грузов, многоярусных стеллажей, поддонов и штабелей, подъездов для автомобильной техники, железнодорожных путей;</w:t>
      </w:r>
    </w:p>
    <w:p w:rsidR="00AC7E39" w:rsidRDefault="00CA6194">
      <w:pPr>
        <w:ind w:firstLine="284"/>
        <w:jc w:val="both"/>
        <w:rPr>
          <w:szCs w:val="16"/>
        </w:rPr>
      </w:pPr>
      <w:r>
        <w:rPr>
          <w:szCs w:val="16"/>
        </w:rPr>
        <w:t>- сложностью планировки, малым количеством входов, оконных проемов.</w:t>
      </w:r>
    </w:p>
    <w:p w:rsidR="00AC7E39" w:rsidRDefault="00CA6194">
      <w:pPr>
        <w:ind w:firstLine="284"/>
        <w:jc w:val="both"/>
        <w:rPr>
          <w:szCs w:val="24"/>
        </w:rPr>
      </w:pPr>
      <w:r>
        <w:rPr>
          <w:szCs w:val="16"/>
        </w:rPr>
        <w:t>При пожаре в складах возможно:</w:t>
      </w:r>
    </w:p>
    <w:p w:rsidR="00AC7E39" w:rsidRDefault="00CA6194">
      <w:pPr>
        <w:ind w:firstLine="284"/>
        <w:jc w:val="both"/>
        <w:rPr>
          <w:szCs w:val="24"/>
        </w:rPr>
      </w:pPr>
      <w:proofErr w:type="gramStart"/>
      <w:r>
        <w:rPr>
          <w:szCs w:val="16"/>
        </w:rPr>
        <w:t xml:space="preserve">- горение и термическое разложение полимерных материалов, сопровождающиеся взрывами, интенсивным </w:t>
      </w:r>
      <w:proofErr w:type="spellStart"/>
      <w:r>
        <w:rPr>
          <w:szCs w:val="16"/>
        </w:rPr>
        <w:t>дымообразованием</w:t>
      </w:r>
      <w:proofErr w:type="spellEnd"/>
      <w:r>
        <w:rPr>
          <w:szCs w:val="16"/>
        </w:rPr>
        <w:t xml:space="preserve">, выделением токсичных веществ, растеканием горящего </w:t>
      </w:r>
      <w:proofErr w:type="spellStart"/>
      <w:r>
        <w:rPr>
          <w:szCs w:val="16"/>
        </w:rPr>
        <w:t>плава</w:t>
      </w:r>
      <w:proofErr w:type="spellEnd"/>
      <w:r>
        <w:rPr>
          <w:szCs w:val="16"/>
        </w:rPr>
        <w:t>, способствующего возникновению новых очагов горения;</w:t>
      </w:r>
      <w:proofErr w:type="gramEnd"/>
    </w:p>
    <w:p w:rsidR="00AC7E39" w:rsidRDefault="00CA6194">
      <w:pPr>
        <w:ind w:firstLine="284"/>
        <w:jc w:val="both"/>
        <w:rPr>
          <w:szCs w:val="24"/>
        </w:rPr>
      </w:pPr>
      <w:r>
        <w:rPr>
          <w:szCs w:val="16"/>
        </w:rPr>
        <w:t>- взрывы и выбросы пламени из плотно закрытых емкостей и упаковок с жидкостями, сжиженными газами, разлагающимися твердыми материалами;</w:t>
      </w:r>
    </w:p>
    <w:p w:rsidR="00AC7E39" w:rsidRDefault="00CA6194">
      <w:pPr>
        <w:ind w:firstLine="284"/>
        <w:jc w:val="both"/>
        <w:rPr>
          <w:szCs w:val="24"/>
        </w:rPr>
      </w:pPr>
      <w:r>
        <w:rPr>
          <w:szCs w:val="16"/>
        </w:rPr>
        <w:t>- быстрое повышение температуры в помещении;</w:t>
      </w:r>
    </w:p>
    <w:p w:rsidR="00AC7E39" w:rsidRDefault="00CA6194">
      <w:pPr>
        <w:ind w:firstLine="284"/>
        <w:jc w:val="both"/>
        <w:rPr>
          <w:szCs w:val="24"/>
        </w:rPr>
      </w:pPr>
      <w:proofErr w:type="gramStart"/>
      <w:r>
        <w:rPr>
          <w:szCs w:val="16"/>
        </w:rPr>
        <w:t>- переход огня на подвижной состав, автомобильный транспорт, находящиеся под погрузкой или выгрузкой, а также на погрузочно-разгрузочные машины;</w:t>
      </w:r>
      <w:proofErr w:type="gramEnd"/>
    </w:p>
    <w:p w:rsidR="00AC7E39" w:rsidRDefault="00CA6194">
      <w:pPr>
        <w:ind w:firstLine="284"/>
        <w:jc w:val="both"/>
        <w:rPr>
          <w:szCs w:val="24"/>
        </w:rPr>
      </w:pPr>
      <w:r>
        <w:rPr>
          <w:szCs w:val="16"/>
        </w:rPr>
        <w:t>- обрушение металлических конструкций, стеллажей, оборудования и образования завалов в проходах.</w:t>
      </w:r>
    </w:p>
    <w:p w:rsidR="00AC7E39" w:rsidRDefault="00CA6194">
      <w:pPr>
        <w:ind w:firstLine="284"/>
        <w:jc w:val="both"/>
        <w:rPr>
          <w:szCs w:val="24"/>
        </w:rPr>
      </w:pPr>
      <w:r>
        <w:rPr>
          <w:szCs w:val="16"/>
        </w:rPr>
        <w:t>2.2.12. Особую пожарную опасность представляют закрытые склады для хранения ЛВЖ и ГЖ в мелкой таре. Указанные жидкости в этих складах могут храниться в металлически и пластиковых бочках, барабанах, банках, стеклянных бутылях.</w:t>
      </w:r>
    </w:p>
    <w:p w:rsidR="00AC7E39" w:rsidRDefault="00CA6194">
      <w:pPr>
        <w:ind w:firstLine="284"/>
        <w:jc w:val="both"/>
        <w:rPr>
          <w:szCs w:val="24"/>
        </w:rPr>
      </w:pPr>
      <w:r>
        <w:rPr>
          <w:szCs w:val="16"/>
        </w:rPr>
        <w:t>Для размещения жидкостей в складах предусматривают специальные стеллажи для жидкостей в мелкой таре и поддоны. Склады содержат оборудование, механизмы, приспособления для складской переработки и транспортировки жидкостей в таре.</w:t>
      </w:r>
    </w:p>
    <w:p w:rsidR="00AC7E39" w:rsidRDefault="00CA6194">
      <w:pPr>
        <w:ind w:firstLine="284"/>
        <w:jc w:val="both"/>
        <w:rPr>
          <w:szCs w:val="24"/>
        </w:rPr>
      </w:pPr>
      <w:r>
        <w:rPr>
          <w:szCs w:val="16"/>
        </w:rPr>
        <w:t>При пожарах возможно:</w:t>
      </w:r>
    </w:p>
    <w:p w:rsidR="00AC7E39" w:rsidRDefault="00CA6194">
      <w:pPr>
        <w:ind w:firstLine="284"/>
        <w:jc w:val="both"/>
        <w:rPr>
          <w:szCs w:val="24"/>
        </w:rPr>
      </w:pPr>
      <w:r>
        <w:rPr>
          <w:szCs w:val="16"/>
        </w:rPr>
        <w:t>- взрывы и выбросы пламени, растекание жидкости;</w:t>
      </w:r>
    </w:p>
    <w:p w:rsidR="00AC7E39" w:rsidRDefault="00CA6194">
      <w:pPr>
        <w:ind w:firstLine="284"/>
        <w:jc w:val="both"/>
        <w:rPr>
          <w:szCs w:val="24"/>
        </w:rPr>
      </w:pPr>
      <w:r>
        <w:rPr>
          <w:szCs w:val="16"/>
        </w:rPr>
        <w:t>- быстрое повышение температуры в помещении;</w:t>
      </w:r>
    </w:p>
    <w:p w:rsidR="00AC7E39" w:rsidRDefault="00CA6194">
      <w:pPr>
        <w:ind w:firstLine="284"/>
        <w:jc w:val="both"/>
        <w:rPr>
          <w:szCs w:val="24"/>
        </w:rPr>
      </w:pPr>
      <w:r>
        <w:rPr>
          <w:szCs w:val="16"/>
        </w:rPr>
        <w:t xml:space="preserve">- испарение и горение жидкостей, </w:t>
      </w:r>
      <w:proofErr w:type="gramStart"/>
      <w:r>
        <w:rPr>
          <w:szCs w:val="16"/>
        </w:rPr>
        <w:t>сопровождающиеся</w:t>
      </w:r>
      <w:proofErr w:type="gramEnd"/>
      <w:r>
        <w:rPr>
          <w:szCs w:val="16"/>
        </w:rPr>
        <w:t xml:space="preserve"> взрывами, интенсивным </w:t>
      </w:r>
      <w:proofErr w:type="spellStart"/>
      <w:r>
        <w:rPr>
          <w:szCs w:val="16"/>
        </w:rPr>
        <w:t>дымообразованием</w:t>
      </w:r>
      <w:proofErr w:type="spellEnd"/>
      <w:r>
        <w:rPr>
          <w:szCs w:val="16"/>
        </w:rPr>
        <w:t>, выделением токсичных веществ;</w:t>
      </w:r>
    </w:p>
    <w:p w:rsidR="00AC7E39" w:rsidRDefault="00CA6194">
      <w:pPr>
        <w:ind w:firstLine="284"/>
        <w:jc w:val="both"/>
        <w:rPr>
          <w:szCs w:val="24"/>
        </w:rPr>
      </w:pPr>
      <w:r>
        <w:rPr>
          <w:szCs w:val="16"/>
        </w:rPr>
        <w:t>- переход огня на передвижные средства, находящиеся под погрузкой или выгрузкой грузов;</w:t>
      </w:r>
    </w:p>
    <w:p w:rsidR="00AC7E39" w:rsidRDefault="00CA6194">
      <w:pPr>
        <w:ind w:firstLine="284"/>
        <w:jc w:val="both"/>
        <w:rPr>
          <w:szCs w:val="24"/>
        </w:rPr>
      </w:pPr>
      <w:r>
        <w:rPr>
          <w:szCs w:val="16"/>
        </w:rPr>
        <w:t>- образование завалов в проходах вследствие обрушения конструкций, стеллажей и оборудования.</w:t>
      </w:r>
    </w:p>
    <w:p w:rsidR="00AC7E39" w:rsidRDefault="00CA6194">
      <w:pPr>
        <w:ind w:firstLine="284"/>
        <w:jc w:val="both"/>
        <w:rPr>
          <w:szCs w:val="24"/>
        </w:rPr>
      </w:pPr>
      <w:r>
        <w:rPr>
          <w:szCs w:val="16"/>
        </w:rPr>
        <w:t xml:space="preserve">2.2.13. Значительную пожарную опасность представляют и деревообрабатывающие предприятия. Основными цехами предприятия являются: </w:t>
      </w:r>
      <w:proofErr w:type="gramStart"/>
      <w:r>
        <w:rPr>
          <w:szCs w:val="16"/>
        </w:rPr>
        <w:t>лесопильный</w:t>
      </w:r>
      <w:proofErr w:type="gramEnd"/>
      <w:r>
        <w:rPr>
          <w:szCs w:val="16"/>
        </w:rPr>
        <w:t xml:space="preserve">, раскройный (заготовительный), сушильный, сборочный и отделочный. Основные и вспомогательные цеха и складские помещения размещают преимущественно в одно - двухэтажных </w:t>
      </w:r>
      <w:proofErr w:type="gramStart"/>
      <w:r>
        <w:rPr>
          <w:szCs w:val="16"/>
        </w:rPr>
        <w:t>зданиях</w:t>
      </w:r>
      <w:proofErr w:type="gramEnd"/>
      <w:r>
        <w:rPr>
          <w:szCs w:val="16"/>
        </w:rPr>
        <w:t xml:space="preserve"> различной </w:t>
      </w:r>
      <w:r>
        <w:rPr>
          <w:szCs w:val="16"/>
        </w:rPr>
        <w:lastRenderedPageBreak/>
        <w:t>степени огнестойкости.</w:t>
      </w:r>
    </w:p>
    <w:p w:rsidR="00AC7E39" w:rsidRDefault="00CA6194">
      <w:pPr>
        <w:ind w:firstLine="284"/>
        <w:jc w:val="both"/>
        <w:rPr>
          <w:szCs w:val="24"/>
        </w:rPr>
      </w:pPr>
      <w:r>
        <w:rPr>
          <w:szCs w:val="16"/>
        </w:rPr>
        <w:t xml:space="preserve">Цехи деревообрабатывающих предприятий имеют разветвленную сеть вентиляционных и пылеотсасывающих установок, по которым в случае пожара быстро распространяется огонь. </w:t>
      </w:r>
      <w:proofErr w:type="gramStart"/>
      <w:r>
        <w:rPr>
          <w:szCs w:val="16"/>
        </w:rPr>
        <w:t xml:space="preserve">В сборочных и отделочных цехах пожарная опасность повышается наличием </w:t>
      </w:r>
      <w:proofErr w:type="spellStart"/>
      <w:r>
        <w:rPr>
          <w:szCs w:val="16"/>
        </w:rPr>
        <w:t>клееварок</w:t>
      </w:r>
      <w:proofErr w:type="spellEnd"/>
      <w:r>
        <w:rPr>
          <w:szCs w:val="16"/>
        </w:rPr>
        <w:t>, в отделочных - применением в качестве растворителей лаков и красок ЛВЖ (ацетона, бензола, метанола и других), в сушильных - нагревательных приборов.</w:t>
      </w:r>
      <w:proofErr w:type="gramEnd"/>
    </w:p>
    <w:p w:rsidR="00AC7E39" w:rsidRDefault="00CA6194">
      <w:pPr>
        <w:ind w:firstLine="284"/>
        <w:jc w:val="both"/>
        <w:rPr>
          <w:szCs w:val="24"/>
        </w:rPr>
      </w:pPr>
      <w:r>
        <w:rPr>
          <w:szCs w:val="16"/>
        </w:rPr>
        <w:t>В цехах скорость выгорания древесины 25 - 60 кг/м</w:t>
      </w:r>
      <w:proofErr w:type="gramStart"/>
      <w:r>
        <w:rPr>
          <w:szCs w:val="16"/>
          <w:vertAlign w:val="superscript"/>
        </w:rPr>
        <w:t>2</w:t>
      </w:r>
      <w:proofErr w:type="gramEnd"/>
      <w:r>
        <w:rPr>
          <w:szCs w:val="16"/>
        </w:rPr>
        <w:t>·ч, фанеры 45 - 80 кг/м</w:t>
      </w:r>
      <w:r>
        <w:rPr>
          <w:szCs w:val="16"/>
          <w:vertAlign w:val="superscript"/>
        </w:rPr>
        <w:t>2</w:t>
      </w:r>
      <w:r>
        <w:rPr>
          <w:szCs w:val="16"/>
        </w:rPr>
        <w:t>·ч. Благодаря наличию большого количества сгораемого материала, горение протекает весьма интенсивно, огонь быстро распространяется по деревянным конструкциям, транспортерам, вентиляционным коммуникациям, а также по готовой продукции (доски, деревянные изделия) и производственным отходам (щепа, стружки, опилки). Продукты горения быстро заполняют объем помещений, проникают в вытяжную вентиляционную системы и другие помещения. В распиловочных отделениях пожар может распространяться в подвальное помещение, расположенное под пилорамой, где обычно скапливается большое количество опилок.</w:t>
      </w:r>
    </w:p>
    <w:p w:rsidR="00AC7E39" w:rsidRDefault="00AC7E39">
      <w:pPr>
        <w:ind w:firstLine="284"/>
        <w:jc w:val="both"/>
        <w:rPr>
          <w:szCs w:val="16"/>
        </w:rPr>
      </w:pPr>
    </w:p>
    <w:p w:rsidR="00AC7E39" w:rsidRDefault="00CA6194">
      <w:pPr>
        <w:jc w:val="center"/>
        <w:rPr>
          <w:b/>
          <w:bCs/>
          <w:szCs w:val="24"/>
        </w:rPr>
      </w:pPr>
      <w:r>
        <w:rPr>
          <w:b/>
          <w:bCs/>
          <w:szCs w:val="16"/>
        </w:rPr>
        <w:t>2.3. Характеристика пожарной опасности подвижного состава, контейнеров тары и упаковки</w:t>
      </w:r>
    </w:p>
    <w:p w:rsidR="00AC7E39" w:rsidRDefault="00AC7E39">
      <w:pPr>
        <w:ind w:firstLine="284"/>
        <w:jc w:val="both"/>
        <w:rPr>
          <w:szCs w:val="16"/>
        </w:rPr>
      </w:pPr>
    </w:p>
    <w:p w:rsidR="00AC7E39" w:rsidRDefault="00CA6194">
      <w:pPr>
        <w:ind w:firstLine="284"/>
        <w:jc w:val="both"/>
        <w:rPr>
          <w:szCs w:val="24"/>
        </w:rPr>
      </w:pPr>
      <w:r>
        <w:rPr>
          <w:szCs w:val="16"/>
        </w:rPr>
        <w:t>2.3.1. Для полной оценки пожарной опасности грузового подвижного состава и контейнеров необходима его оценка по огнестойкости, взрывопожарной и пожарной опасности в зависимости от характеристики перевозимых грузов.</w:t>
      </w:r>
    </w:p>
    <w:p w:rsidR="00AC7E39" w:rsidRDefault="00CA6194">
      <w:pPr>
        <w:ind w:firstLine="284"/>
        <w:jc w:val="both"/>
        <w:rPr>
          <w:szCs w:val="24"/>
        </w:rPr>
      </w:pPr>
      <w:r>
        <w:rPr>
          <w:szCs w:val="16"/>
        </w:rPr>
        <w:t xml:space="preserve">2.3.2. Применительно к классификации зданий и сооружений цистерны с ЛВЖ, ГЖ и воспламеняющимися газами следует условно отнести к категории А, Б и В </w:t>
      </w:r>
      <w:proofErr w:type="spellStart"/>
      <w:r>
        <w:rPr>
          <w:szCs w:val="16"/>
        </w:rPr>
        <w:t>в</w:t>
      </w:r>
      <w:proofErr w:type="spellEnd"/>
      <w:r>
        <w:rPr>
          <w:szCs w:val="16"/>
        </w:rPr>
        <w:t xml:space="preserve"> зависимости от </w:t>
      </w:r>
      <w:proofErr w:type="spellStart"/>
      <w:r>
        <w:rPr>
          <w:szCs w:val="16"/>
        </w:rPr>
        <w:t>пожар</w:t>
      </w:r>
      <w:proofErr w:type="gramStart"/>
      <w:r>
        <w:rPr>
          <w:szCs w:val="16"/>
        </w:rPr>
        <w:t>о</w:t>
      </w:r>
      <w:proofErr w:type="spellEnd"/>
      <w:r>
        <w:rPr>
          <w:szCs w:val="16"/>
        </w:rPr>
        <w:t>-</w:t>
      </w:r>
      <w:proofErr w:type="gramEnd"/>
      <w:r>
        <w:rPr>
          <w:szCs w:val="16"/>
        </w:rPr>
        <w:t xml:space="preserve"> и взрывоопасных свойств </w:t>
      </w:r>
      <w:r>
        <w:rPr>
          <w:bCs/>
          <w:szCs w:val="16"/>
        </w:rPr>
        <w:t>перевозимых грузов.</w:t>
      </w:r>
    </w:p>
    <w:p w:rsidR="00AC7E39" w:rsidRDefault="00CA6194">
      <w:pPr>
        <w:ind w:firstLine="284"/>
        <w:jc w:val="both"/>
        <w:rPr>
          <w:szCs w:val="24"/>
        </w:rPr>
      </w:pPr>
      <w:r>
        <w:rPr>
          <w:szCs w:val="16"/>
        </w:rPr>
        <w:t xml:space="preserve">Грузовые вагоны, рефрижераторные грузовые вагоны, контейнеры, которые перевозят, как правило, твердые горючие материалы, можно условно отнести к категории </w:t>
      </w:r>
      <w:proofErr w:type="gramStart"/>
      <w:r>
        <w:rPr>
          <w:szCs w:val="16"/>
        </w:rPr>
        <w:t>В.</w:t>
      </w:r>
      <w:proofErr w:type="gramEnd"/>
      <w:r>
        <w:rPr>
          <w:szCs w:val="16"/>
        </w:rPr>
        <w:t xml:space="preserve"> Кроме того, в мелкой расфасовке в вагонах и контейнерах могут перевозиться ЛВЖ и ГЖ. Тогда они относятся к категории</w:t>
      </w:r>
      <w:proofErr w:type="gramStart"/>
      <w:r>
        <w:rPr>
          <w:szCs w:val="16"/>
        </w:rPr>
        <w:t xml:space="preserve"> А</w:t>
      </w:r>
      <w:proofErr w:type="gramEnd"/>
      <w:r>
        <w:rPr>
          <w:szCs w:val="16"/>
        </w:rPr>
        <w:t xml:space="preserve">, Б и В </w:t>
      </w:r>
      <w:proofErr w:type="spellStart"/>
      <w:r>
        <w:rPr>
          <w:szCs w:val="16"/>
        </w:rPr>
        <w:t>в</w:t>
      </w:r>
      <w:proofErr w:type="spellEnd"/>
      <w:r>
        <w:rPr>
          <w:szCs w:val="16"/>
        </w:rPr>
        <w:t xml:space="preserve"> зависимости от количества и пожарной опасности грузов.</w:t>
      </w:r>
    </w:p>
    <w:p w:rsidR="00AC7E39" w:rsidRDefault="00CA6194">
      <w:pPr>
        <w:ind w:firstLine="284"/>
        <w:jc w:val="both"/>
        <w:rPr>
          <w:szCs w:val="24"/>
        </w:rPr>
      </w:pPr>
      <w:r>
        <w:rPr>
          <w:szCs w:val="16"/>
        </w:rPr>
        <w:t xml:space="preserve">2.3.3. Оценивая подвижной состав с позиции огнестойкости конструктивных материалов, можно заключить, что применительно к зданиям и сооружениям цельнометаллические полувагоны, платформы, контейнеровозы и цистерны можно условно отнести к </w:t>
      </w:r>
      <w:r>
        <w:rPr>
          <w:bCs/>
          <w:szCs w:val="16"/>
          <w:lang w:val="en-US"/>
        </w:rPr>
        <w:t>III</w:t>
      </w:r>
      <w:r>
        <w:rPr>
          <w:bCs/>
          <w:szCs w:val="16"/>
        </w:rPr>
        <w:t xml:space="preserve"> </w:t>
      </w:r>
      <w:r>
        <w:rPr>
          <w:szCs w:val="16"/>
        </w:rPr>
        <w:t xml:space="preserve">степени огнестойкости, грузовые цельнометаллические вагоны и рефрижераторные грузовые вагоны - к </w:t>
      </w:r>
      <w:r>
        <w:rPr>
          <w:szCs w:val="16"/>
          <w:lang w:val="en-US"/>
        </w:rPr>
        <w:t>IV</w:t>
      </w:r>
      <w:r>
        <w:rPr>
          <w:szCs w:val="16"/>
        </w:rPr>
        <w:t xml:space="preserve"> степени огнестойкости, а деревянные вагоны и полувагоны к </w:t>
      </w:r>
      <w:r>
        <w:rPr>
          <w:szCs w:val="16"/>
          <w:lang w:val="en-US"/>
        </w:rPr>
        <w:t>V</w:t>
      </w:r>
      <w:r>
        <w:rPr>
          <w:szCs w:val="16"/>
        </w:rPr>
        <w:t xml:space="preserve"> степени огнестойкости.</w:t>
      </w:r>
    </w:p>
    <w:p w:rsidR="00AC7E39" w:rsidRDefault="00CA6194">
      <w:pPr>
        <w:ind w:firstLine="284"/>
        <w:jc w:val="both"/>
        <w:rPr>
          <w:szCs w:val="24"/>
        </w:rPr>
      </w:pPr>
      <w:r>
        <w:rPr>
          <w:szCs w:val="16"/>
        </w:rPr>
        <w:t xml:space="preserve">Анализируя структуру парка подвижного состава, можно отметить, что около 75 % грузовых крытых вагонов составляют </w:t>
      </w:r>
      <w:proofErr w:type="gramStart"/>
      <w:r>
        <w:rPr>
          <w:szCs w:val="16"/>
        </w:rPr>
        <w:t>деревянные</w:t>
      </w:r>
      <w:proofErr w:type="gramEnd"/>
      <w:r>
        <w:rPr>
          <w:szCs w:val="16"/>
        </w:rPr>
        <w:t>. Количество же деревянных полувагонов не превышает 20 %. Однако, даже в конструкциях цельнометаллических грузовых вагонов и платформ применяется древесина, что снижает их противопожарную устойчивость. В рефрижераторных вагонах для теплоизоляции применяется полистирол и листовая резина. В целом грузовой подвижной состав имеет низкую противопожарную устойчивость.</w:t>
      </w:r>
    </w:p>
    <w:p w:rsidR="00AC7E39" w:rsidRDefault="00CA6194">
      <w:pPr>
        <w:ind w:firstLine="284"/>
        <w:jc w:val="both"/>
        <w:rPr>
          <w:szCs w:val="24"/>
        </w:rPr>
      </w:pPr>
      <w:r>
        <w:rPr>
          <w:szCs w:val="16"/>
        </w:rPr>
        <w:t xml:space="preserve">Одним из основных показателей, учитывающим степень огнестойкости подвижного состава, а также количество </w:t>
      </w:r>
      <w:proofErr w:type="spellStart"/>
      <w:r>
        <w:rPr>
          <w:szCs w:val="16"/>
        </w:rPr>
        <w:t>взрыво</w:t>
      </w:r>
      <w:proofErr w:type="spellEnd"/>
      <w:r>
        <w:rPr>
          <w:szCs w:val="16"/>
        </w:rPr>
        <w:t>- и пожароопасных грузов, перевозимых им, является удельная пожарная нагрузка (табл. 2.7).</w:t>
      </w:r>
    </w:p>
    <w:p w:rsidR="00AC7E39" w:rsidRDefault="00AC7E39">
      <w:pPr>
        <w:ind w:firstLine="284"/>
        <w:jc w:val="both"/>
        <w:rPr>
          <w:bCs/>
          <w:szCs w:val="14"/>
        </w:rPr>
      </w:pPr>
    </w:p>
    <w:p w:rsidR="00AC7E39" w:rsidRDefault="00CA6194">
      <w:pPr>
        <w:ind w:firstLine="284"/>
        <w:jc w:val="right"/>
        <w:rPr>
          <w:szCs w:val="24"/>
        </w:rPr>
      </w:pPr>
      <w:r>
        <w:rPr>
          <w:bCs/>
          <w:szCs w:val="14"/>
        </w:rPr>
        <w:t>Таблица 2.7</w:t>
      </w:r>
    </w:p>
    <w:p w:rsidR="00AC7E39" w:rsidRDefault="00AC7E39">
      <w:pPr>
        <w:ind w:firstLine="284"/>
        <w:jc w:val="both"/>
        <w:rPr>
          <w:szCs w:val="16"/>
        </w:rPr>
      </w:pPr>
    </w:p>
    <w:p w:rsidR="00AC7E39" w:rsidRDefault="00CA6194">
      <w:pPr>
        <w:jc w:val="center"/>
        <w:rPr>
          <w:b/>
          <w:bCs/>
          <w:szCs w:val="16"/>
        </w:rPr>
      </w:pPr>
      <w:r>
        <w:rPr>
          <w:b/>
          <w:bCs/>
          <w:szCs w:val="16"/>
        </w:rPr>
        <w:t>Пожарная нагрузка грузового подвижного состава</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
        <w:gridCol w:w="3411"/>
        <w:gridCol w:w="1774"/>
        <w:gridCol w:w="1293"/>
        <w:gridCol w:w="1307"/>
      </w:tblGrid>
      <w:tr w:rsidR="00AC7E39">
        <w:trPr>
          <w:cantSplit/>
        </w:trPr>
        <w:tc>
          <w:tcPr>
            <w:tcW w:w="586" w:type="dxa"/>
            <w:vMerge w:val="restart"/>
            <w:tcBorders>
              <w:bottom w:val="single" w:sz="4" w:space="0" w:color="auto"/>
            </w:tcBorders>
            <w:vAlign w:val="center"/>
          </w:tcPr>
          <w:p w:rsidR="00AC7E39" w:rsidRDefault="00CA6194">
            <w:pPr>
              <w:jc w:val="center"/>
              <w:rPr>
                <w:szCs w:val="24"/>
              </w:rPr>
            </w:pPr>
            <w:r>
              <w:rPr>
                <w:szCs w:val="24"/>
              </w:rPr>
              <w:t xml:space="preserve">№ </w:t>
            </w:r>
            <w:proofErr w:type="gramStart"/>
            <w:r>
              <w:rPr>
                <w:szCs w:val="18"/>
              </w:rPr>
              <w:t>п</w:t>
            </w:r>
            <w:proofErr w:type="gramEnd"/>
            <w:r>
              <w:rPr>
                <w:szCs w:val="18"/>
              </w:rPr>
              <w:t>/п</w:t>
            </w:r>
          </w:p>
        </w:tc>
        <w:tc>
          <w:tcPr>
            <w:tcW w:w="3411" w:type="dxa"/>
            <w:vMerge w:val="restart"/>
            <w:tcBorders>
              <w:bottom w:val="single" w:sz="4" w:space="0" w:color="auto"/>
            </w:tcBorders>
            <w:vAlign w:val="center"/>
          </w:tcPr>
          <w:p w:rsidR="00AC7E39" w:rsidRDefault="00CA6194">
            <w:pPr>
              <w:jc w:val="center"/>
              <w:rPr>
                <w:szCs w:val="24"/>
              </w:rPr>
            </w:pPr>
            <w:r>
              <w:rPr>
                <w:szCs w:val="24"/>
              </w:rPr>
              <w:t>Наименование подвижного состава</w:t>
            </w:r>
          </w:p>
        </w:tc>
        <w:tc>
          <w:tcPr>
            <w:tcW w:w="1774" w:type="dxa"/>
            <w:vMerge w:val="restart"/>
            <w:tcBorders>
              <w:bottom w:val="single" w:sz="4" w:space="0" w:color="auto"/>
            </w:tcBorders>
            <w:vAlign w:val="center"/>
          </w:tcPr>
          <w:p w:rsidR="00AC7E39" w:rsidRDefault="00CA6194">
            <w:pPr>
              <w:jc w:val="center"/>
              <w:rPr>
                <w:szCs w:val="24"/>
              </w:rPr>
            </w:pPr>
            <w:r>
              <w:rPr>
                <w:bCs/>
                <w:szCs w:val="14"/>
              </w:rPr>
              <w:t xml:space="preserve">Грузоподъемность, </w:t>
            </w:r>
            <w:proofErr w:type="gramStart"/>
            <w:r>
              <w:rPr>
                <w:bCs/>
                <w:szCs w:val="14"/>
              </w:rPr>
              <w:t>т</w:t>
            </w:r>
            <w:proofErr w:type="gramEnd"/>
          </w:p>
        </w:tc>
        <w:tc>
          <w:tcPr>
            <w:tcW w:w="2600" w:type="dxa"/>
            <w:gridSpan w:val="2"/>
            <w:tcBorders>
              <w:bottom w:val="single" w:sz="4" w:space="0" w:color="auto"/>
            </w:tcBorders>
            <w:vAlign w:val="center"/>
          </w:tcPr>
          <w:p w:rsidR="00AC7E39" w:rsidRDefault="00CA6194">
            <w:pPr>
              <w:jc w:val="center"/>
              <w:rPr>
                <w:szCs w:val="24"/>
              </w:rPr>
            </w:pPr>
            <w:r>
              <w:rPr>
                <w:bCs/>
                <w:szCs w:val="14"/>
              </w:rPr>
              <w:t>Удельная пожарная нагрузка, кг/м</w:t>
            </w:r>
            <w:proofErr w:type="gramStart"/>
            <w:r>
              <w:rPr>
                <w:bCs/>
                <w:szCs w:val="14"/>
                <w:vertAlign w:val="superscript"/>
              </w:rPr>
              <w:t>2</w:t>
            </w:r>
            <w:proofErr w:type="gramEnd"/>
          </w:p>
        </w:tc>
      </w:tr>
      <w:tr w:rsidR="00AC7E39">
        <w:trPr>
          <w:cantSplit/>
        </w:trPr>
        <w:tc>
          <w:tcPr>
            <w:tcW w:w="586" w:type="dxa"/>
            <w:vMerge/>
            <w:vAlign w:val="center"/>
          </w:tcPr>
          <w:p w:rsidR="00AC7E39" w:rsidRDefault="00AC7E39">
            <w:pPr>
              <w:jc w:val="center"/>
              <w:rPr>
                <w:szCs w:val="24"/>
              </w:rPr>
            </w:pPr>
          </w:p>
        </w:tc>
        <w:tc>
          <w:tcPr>
            <w:tcW w:w="3411" w:type="dxa"/>
            <w:vMerge/>
            <w:vAlign w:val="center"/>
          </w:tcPr>
          <w:p w:rsidR="00AC7E39" w:rsidRDefault="00AC7E39">
            <w:pPr>
              <w:jc w:val="center"/>
              <w:rPr>
                <w:szCs w:val="24"/>
              </w:rPr>
            </w:pPr>
          </w:p>
        </w:tc>
        <w:tc>
          <w:tcPr>
            <w:tcW w:w="1774" w:type="dxa"/>
            <w:vMerge/>
            <w:vAlign w:val="center"/>
          </w:tcPr>
          <w:p w:rsidR="00AC7E39" w:rsidRDefault="00AC7E39">
            <w:pPr>
              <w:jc w:val="center"/>
              <w:rPr>
                <w:szCs w:val="24"/>
              </w:rPr>
            </w:pPr>
          </w:p>
        </w:tc>
        <w:tc>
          <w:tcPr>
            <w:tcW w:w="1293" w:type="dxa"/>
            <w:vAlign w:val="center"/>
          </w:tcPr>
          <w:p w:rsidR="00AC7E39" w:rsidRDefault="00CA6194">
            <w:pPr>
              <w:jc w:val="center"/>
              <w:rPr>
                <w:szCs w:val="24"/>
              </w:rPr>
            </w:pPr>
            <w:r>
              <w:rPr>
                <w:szCs w:val="14"/>
              </w:rPr>
              <w:t>без груза</w:t>
            </w:r>
          </w:p>
        </w:tc>
        <w:tc>
          <w:tcPr>
            <w:tcW w:w="1307" w:type="dxa"/>
            <w:vAlign w:val="center"/>
          </w:tcPr>
          <w:p w:rsidR="00AC7E39" w:rsidRDefault="00CA6194">
            <w:pPr>
              <w:jc w:val="center"/>
              <w:rPr>
                <w:szCs w:val="24"/>
              </w:rPr>
            </w:pPr>
            <w:r>
              <w:rPr>
                <w:szCs w:val="14"/>
              </w:rPr>
              <w:t>с грузом</w:t>
            </w:r>
          </w:p>
        </w:tc>
      </w:tr>
      <w:tr w:rsidR="00AC7E39">
        <w:tc>
          <w:tcPr>
            <w:tcW w:w="586" w:type="dxa"/>
            <w:tcBorders>
              <w:bottom w:val="single" w:sz="4" w:space="0" w:color="auto"/>
            </w:tcBorders>
            <w:vAlign w:val="center"/>
          </w:tcPr>
          <w:p w:rsidR="00AC7E39" w:rsidRDefault="00CA6194">
            <w:pPr>
              <w:jc w:val="center"/>
              <w:rPr>
                <w:szCs w:val="24"/>
              </w:rPr>
            </w:pPr>
            <w:r>
              <w:rPr>
                <w:bCs/>
                <w:szCs w:val="16"/>
              </w:rPr>
              <w:t>1</w:t>
            </w:r>
          </w:p>
        </w:tc>
        <w:tc>
          <w:tcPr>
            <w:tcW w:w="3411" w:type="dxa"/>
            <w:tcBorders>
              <w:bottom w:val="single" w:sz="4" w:space="0" w:color="auto"/>
            </w:tcBorders>
            <w:vAlign w:val="center"/>
          </w:tcPr>
          <w:p w:rsidR="00AC7E39" w:rsidRDefault="00CA6194">
            <w:pPr>
              <w:jc w:val="center"/>
              <w:rPr>
                <w:szCs w:val="24"/>
              </w:rPr>
            </w:pPr>
            <w:r>
              <w:rPr>
                <w:szCs w:val="16"/>
              </w:rPr>
              <w:t>2</w:t>
            </w:r>
          </w:p>
        </w:tc>
        <w:tc>
          <w:tcPr>
            <w:tcW w:w="1774" w:type="dxa"/>
            <w:tcBorders>
              <w:bottom w:val="single" w:sz="4" w:space="0" w:color="auto"/>
            </w:tcBorders>
            <w:vAlign w:val="center"/>
          </w:tcPr>
          <w:p w:rsidR="00AC7E39" w:rsidRDefault="00CA6194">
            <w:pPr>
              <w:jc w:val="center"/>
              <w:rPr>
                <w:szCs w:val="24"/>
              </w:rPr>
            </w:pPr>
            <w:r>
              <w:rPr>
                <w:bCs/>
                <w:szCs w:val="16"/>
              </w:rPr>
              <w:t>3</w:t>
            </w:r>
          </w:p>
        </w:tc>
        <w:tc>
          <w:tcPr>
            <w:tcW w:w="1293" w:type="dxa"/>
            <w:tcBorders>
              <w:bottom w:val="single" w:sz="4" w:space="0" w:color="auto"/>
            </w:tcBorders>
            <w:vAlign w:val="center"/>
          </w:tcPr>
          <w:p w:rsidR="00AC7E39" w:rsidRDefault="00CA6194">
            <w:pPr>
              <w:jc w:val="center"/>
              <w:rPr>
                <w:szCs w:val="24"/>
              </w:rPr>
            </w:pPr>
            <w:r>
              <w:rPr>
                <w:szCs w:val="16"/>
              </w:rPr>
              <w:t>4</w:t>
            </w:r>
          </w:p>
        </w:tc>
        <w:tc>
          <w:tcPr>
            <w:tcW w:w="1307" w:type="dxa"/>
            <w:tcBorders>
              <w:bottom w:val="single" w:sz="4" w:space="0" w:color="auto"/>
            </w:tcBorders>
            <w:vAlign w:val="center"/>
          </w:tcPr>
          <w:p w:rsidR="00AC7E39" w:rsidRDefault="00CA6194">
            <w:pPr>
              <w:jc w:val="center"/>
              <w:rPr>
                <w:szCs w:val="24"/>
              </w:rPr>
            </w:pPr>
            <w:r>
              <w:rPr>
                <w:szCs w:val="14"/>
              </w:rPr>
              <w:t>5</w:t>
            </w:r>
          </w:p>
        </w:tc>
      </w:tr>
      <w:tr w:rsidR="00AC7E39">
        <w:trPr>
          <w:cantSplit/>
        </w:trPr>
        <w:tc>
          <w:tcPr>
            <w:tcW w:w="586" w:type="dxa"/>
            <w:vMerge w:val="restart"/>
            <w:tcBorders>
              <w:bottom w:val="nil"/>
            </w:tcBorders>
          </w:tcPr>
          <w:p w:rsidR="00AC7E39" w:rsidRDefault="00CA6194">
            <w:pPr>
              <w:jc w:val="center"/>
              <w:rPr>
                <w:szCs w:val="24"/>
              </w:rPr>
            </w:pPr>
            <w:r>
              <w:rPr>
                <w:bCs/>
                <w:szCs w:val="16"/>
              </w:rPr>
              <w:t>1</w:t>
            </w:r>
          </w:p>
        </w:tc>
        <w:tc>
          <w:tcPr>
            <w:tcW w:w="3411" w:type="dxa"/>
            <w:tcBorders>
              <w:bottom w:val="nil"/>
            </w:tcBorders>
          </w:tcPr>
          <w:p w:rsidR="00AC7E39" w:rsidRDefault="00CA6194">
            <w:pPr>
              <w:jc w:val="both"/>
              <w:rPr>
                <w:szCs w:val="24"/>
              </w:rPr>
            </w:pPr>
            <w:r>
              <w:rPr>
                <w:szCs w:val="14"/>
              </w:rPr>
              <w:t>Грузовые вагоны:</w:t>
            </w:r>
          </w:p>
        </w:tc>
        <w:tc>
          <w:tcPr>
            <w:tcW w:w="1774" w:type="dxa"/>
            <w:tcBorders>
              <w:bottom w:val="nil"/>
            </w:tcBorders>
          </w:tcPr>
          <w:p w:rsidR="00AC7E39" w:rsidRDefault="00AC7E39">
            <w:pPr>
              <w:jc w:val="center"/>
              <w:rPr>
                <w:szCs w:val="24"/>
              </w:rPr>
            </w:pPr>
          </w:p>
        </w:tc>
        <w:tc>
          <w:tcPr>
            <w:tcW w:w="1293" w:type="dxa"/>
            <w:tcBorders>
              <w:bottom w:val="nil"/>
            </w:tcBorders>
          </w:tcPr>
          <w:p w:rsidR="00AC7E39" w:rsidRDefault="00AC7E39">
            <w:pPr>
              <w:jc w:val="center"/>
              <w:rPr>
                <w:szCs w:val="24"/>
              </w:rPr>
            </w:pPr>
          </w:p>
        </w:tc>
        <w:tc>
          <w:tcPr>
            <w:tcW w:w="1307" w:type="dxa"/>
            <w:tcBorders>
              <w:bottom w:val="nil"/>
            </w:tcBorders>
          </w:tcPr>
          <w:p w:rsidR="00AC7E39" w:rsidRDefault="00AC7E39">
            <w:pPr>
              <w:jc w:val="center"/>
              <w:rPr>
                <w:szCs w:val="24"/>
              </w:rPr>
            </w:pP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proofErr w:type="gramStart"/>
            <w:r>
              <w:rPr>
                <w:szCs w:val="14"/>
              </w:rPr>
              <w:t>крытые</w:t>
            </w:r>
            <w:proofErr w:type="gramEnd"/>
            <w:r>
              <w:rPr>
                <w:szCs w:val="14"/>
              </w:rPr>
              <w:t xml:space="preserve"> деревянные объемом 90 </w:t>
            </w:r>
            <w:r>
              <w:rPr>
                <w:bCs/>
                <w:szCs w:val="14"/>
              </w:rPr>
              <w:t>м</w:t>
            </w:r>
            <w:r>
              <w:rPr>
                <w:bCs/>
                <w:szCs w:val="14"/>
                <w:vertAlign w:val="superscript"/>
              </w:rPr>
              <w:t>3</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szCs w:val="16"/>
              </w:rPr>
              <w:t>70</w:t>
            </w:r>
          </w:p>
        </w:tc>
        <w:tc>
          <w:tcPr>
            <w:tcW w:w="1307" w:type="dxa"/>
            <w:tcBorders>
              <w:top w:val="nil"/>
              <w:bottom w:val="nil"/>
            </w:tcBorders>
          </w:tcPr>
          <w:p w:rsidR="00AC7E39" w:rsidRDefault="00CA6194">
            <w:pPr>
              <w:jc w:val="center"/>
              <w:rPr>
                <w:szCs w:val="24"/>
              </w:rPr>
            </w:pPr>
            <w:r>
              <w:rPr>
                <w:szCs w:val="14"/>
              </w:rPr>
              <w:t>140 - 850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то же 106 м</w:t>
            </w:r>
            <w:r>
              <w:rPr>
                <w:szCs w:val="14"/>
                <w:vertAlign w:val="superscript"/>
              </w:rPr>
              <w:t>3</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szCs w:val="16"/>
              </w:rPr>
              <w:t>75</w:t>
            </w:r>
          </w:p>
        </w:tc>
        <w:tc>
          <w:tcPr>
            <w:tcW w:w="1307" w:type="dxa"/>
            <w:tcBorders>
              <w:top w:val="nil"/>
              <w:bottom w:val="nil"/>
            </w:tcBorders>
          </w:tcPr>
          <w:p w:rsidR="00AC7E39" w:rsidRDefault="00CA6194">
            <w:pPr>
              <w:jc w:val="center"/>
              <w:rPr>
                <w:szCs w:val="24"/>
              </w:rPr>
            </w:pPr>
            <w:r>
              <w:rPr>
                <w:szCs w:val="14"/>
              </w:rPr>
              <w:t>140 - 900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то же 120 м</w:t>
            </w:r>
            <w:r>
              <w:rPr>
                <w:szCs w:val="14"/>
                <w:vertAlign w:val="superscript"/>
              </w:rPr>
              <w:t>3</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bCs/>
                <w:szCs w:val="16"/>
              </w:rPr>
              <w:t>80</w:t>
            </w:r>
          </w:p>
        </w:tc>
        <w:tc>
          <w:tcPr>
            <w:tcW w:w="1307" w:type="dxa"/>
            <w:tcBorders>
              <w:top w:val="nil"/>
              <w:bottom w:val="nil"/>
            </w:tcBorders>
          </w:tcPr>
          <w:p w:rsidR="00AC7E39" w:rsidRDefault="00CA6194">
            <w:pPr>
              <w:jc w:val="center"/>
              <w:rPr>
                <w:szCs w:val="24"/>
              </w:rPr>
            </w:pPr>
            <w:r>
              <w:rPr>
                <w:szCs w:val="14"/>
              </w:rPr>
              <w:t>150 - 1000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 xml:space="preserve">то же </w:t>
            </w:r>
            <w:r>
              <w:rPr>
                <w:bCs/>
                <w:szCs w:val="14"/>
              </w:rPr>
              <w:t xml:space="preserve">130 </w:t>
            </w:r>
            <w:r>
              <w:rPr>
                <w:szCs w:val="14"/>
              </w:rPr>
              <w:t>м</w:t>
            </w:r>
            <w:r>
              <w:rPr>
                <w:szCs w:val="14"/>
                <w:vertAlign w:val="superscript"/>
              </w:rPr>
              <w:t>3</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szCs w:val="16"/>
              </w:rPr>
              <w:t>85</w:t>
            </w:r>
          </w:p>
        </w:tc>
        <w:tc>
          <w:tcPr>
            <w:tcW w:w="1307" w:type="dxa"/>
            <w:tcBorders>
              <w:top w:val="nil"/>
              <w:bottom w:val="nil"/>
            </w:tcBorders>
          </w:tcPr>
          <w:p w:rsidR="00AC7E39" w:rsidRDefault="00CA6194">
            <w:pPr>
              <w:jc w:val="center"/>
              <w:rPr>
                <w:szCs w:val="24"/>
              </w:rPr>
            </w:pPr>
            <w:r>
              <w:rPr>
                <w:szCs w:val="14"/>
              </w:rPr>
              <w:t>160 - 1510</w:t>
            </w:r>
          </w:p>
        </w:tc>
      </w:tr>
      <w:tr w:rsidR="00AC7E39">
        <w:trPr>
          <w:cantSplit/>
        </w:trPr>
        <w:tc>
          <w:tcPr>
            <w:tcW w:w="586" w:type="dxa"/>
            <w:vMerge/>
            <w:tcBorders>
              <w:top w:val="nil"/>
              <w:bottom w:val="single" w:sz="4" w:space="0" w:color="auto"/>
            </w:tcBorders>
          </w:tcPr>
          <w:p w:rsidR="00AC7E39" w:rsidRDefault="00AC7E39">
            <w:pPr>
              <w:jc w:val="center"/>
              <w:rPr>
                <w:szCs w:val="24"/>
              </w:rPr>
            </w:pPr>
          </w:p>
        </w:tc>
        <w:tc>
          <w:tcPr>
            <w:tcW w:w="3411" w:type="dxa"/>
            <w:tcBorders>
              <w:top w:val="nil"/>
              <w:bottom w:val="single" w:sz="4" w:space="0" w:color="auto"/>
            </w:tcBorders>
          </w:tcPr>
          <w:p w:rsidR="00AC7E39" w:rsidRDefault="00CA6194">
            <w:pPr>
              <w:ind w:firstLine="284"/>
              <w:jc w:val="both"/>
              <w:rPr>
                <w:szCs w:val="24"/>
              </w:rPr>
            </w:pPr>
            <w:r>
              <w:rPr>
                <w:szCs w:val="14"/>
              </w:rPr>
              <w:t>крытые ЦМВ</w:t>
            </w:r>
          </w:p>
        </w:tc>
        <w:tc>
          <w:tcPr>
            <w:tcW w:w="1774" w:type="dxa"/>
            <w:tcBorders>
              <w:top w:val="nil"/>
              <w:bottom w:val="single" w:sz="4" w:space="0" w:color="auto"/>
            </w:tcBorders>
          </w:tcPr>
          <w:p w:rsidR="00AC7E39" w:rsidRDefault="00CA6194">
            <w:pPr>
              <w:jc w:val="center"/>
              <w:rPr>
                <w:szCs w:val="24"/>
              </w:rPr>
            </w:pPr>
            <w:r>
              <w:rPr>
                <w:bCs/>
                <w:szCs w:val="16"/>
              </w:rPr>
              <w:t>65</w:t>
            </w:r>
          </w:p>
        </w:tc>
        <w:tc>
          <w:tcPr>
            <w:tcW w:w="1293" w:type="dxa"/>
            <w:tcBorders>
              <w:top w:val="nil"/>
              <w:bottom w:val="single" w:sz="4" w:space="0" w:color="auto"/>
            </w:tcBorders>
          </w:tcPr>
          <w:p w:rsidR="00AC7E39" w:rsidRDefault="00CA6194">
            <w:pPr>
              <w:jc w:val="center"/>
              <w:rPr>
                <w:szCs w:val="24"/>
              </w:rPr>
            </w:pPr>
            <w:r>
              <w:rPr>
                <w:szCs w:val="16"/>
              </w:rPr>
              <w:t>85</w:t>
            </w:r>
          </w:p>
        </w:tc>
        <w:tc>
          <w:tcPr>
            <w:tcW w:w="1307" w:type="dxa"/>
            <w:tcBorders>
              <w:top w:val="nil"/>
              <w:bottom w:val="single" w:sz="4" w:space="0" w:color="auto"/>
            </w:tcBorders>
          </w:tcPr>
          <w:p w:rsidR="00AC7E39" w:rsidRDefault="00CA6194">
            <w:pPr>
              <w:jc w:val="center"/>
              <w:rPr>
                <w:szCs w:val="24"/>
              </w:rPr>
            </w:pPr>
            <w:r>
              <w:rPr>
                <w:szCs w:val="14"/>
              </w:rPr>
              <w:t>140 - 1510</w:t>
            </w:r>
          </w:p>
        </w:tc>
      </w:tr>
      <w:tr w:rsidR="00AC7E39">
        <w:trPr>
          <w:cantSplit/>
        </w:trPr>
        <w:tc>
          <w:tcPr>
            <w:tcW w:w="586" w:type="dxa"/>
            <w:vMerge w:val="restart"/>
            <w:tcBorders>
              <w:bottom w:val="nil"/>
            </w:tcBorders>
          </w:tcPr>
          <w:p w:rsidR="00AC7E39" w:rsidRDefault="00CA6194">
            <w:pPr>
              <w:jc w:val="center"/>
              <w:rPr>
                <w:szCs w:val="24"/>
              </w:rPr>
            </w:pPr>
            <w:r>
              <w:rPr>
                <w:bCs/>
                <w:szCs w:val="16"/>
              </w:rPr>
              <w:t>2</w:t>
            </w:r>
          </w:p>
        </w:tc>
        <w:tc>
          <w:tcPr>
            <w:tcW w:w="3411" w:type="dxa"/>
            <w:tcBorders>
              <w:bottom w:val="nil"/>
            </w:tcBorders>
          </w:tcPr>
          <w:p w:rsidR="00AC7E39" w:rsidRDefault="00CA6194">
            <w:pPr>
              <w:jc w:val="both"/>
              <w:rPr>
                <w:szCs w:val="24"/>
              </w:rPr>
            </w:pPr>
            <w:r>
              <w:rPr>
                <w:szCs w:val="14"/>
              </w:rPr>
              <w:t>Полувагоны:</w:t>
            </w:r>
          </w:p>
        </w:tc>
        <w:tc>
          <w:tcPr>
            <w:tcW w:w="1774" w:type="dxa"/>
            <w:tcBorders>
              <w:bottom w:val="nil"/>
            </w:tcBorders>
          </w:tcPr>
          <w:p w:rsidR="00AC7E39" w:rsidRDefault="00AC7E39">
            <w:pPr>
              <w:jc w:val="center"/>
              <w:rPr>
                <w:szCs w:val="24"/>
              </w:rPr>
            </w:pPr>
          </w:p>
        </w:tc>
        <w:tc>
          <w:tcPr>
            <w:tcW w:w="1293" w:type="dxa"/>
            <w:tcBorders>
              <w:bottom w:val="nil"/>
            </w:tcBorders>
          </w:tcPr>
          <w:p w:rsidR="00AC7E39" w:rsidRDefault="00AC7E39">
            <w:pPr>
              <w:jc w:val="center"/>
              <w:rPr>
                <w:szCs w:val="24"/>
              </w:rPr>
            </w:pPr>
          </w:p>
        </w:tc>
        <w:tc>
          <w:tcPr>
            <w:tcW w:w="1307" w:type="dxa"/>
            <w:tcBorders>
              <w:bottom w:val="nil"/>
            </w:tcBorders>
          </w:tcPr>
          <w:p w:rsidR="00AC7E39" w:rsidRDefault="00AC7E39">
            <w:pPr>
              <w:jc w:val="center"/>
              <w:rPr>
                <w:szCs w:val="24"/>
              </w:rPr>
            </w:pP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деревянные</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bCs/>
                <w:szCs w:val="16"/>
              </w:rPr>
              <w:t>45</w:t>
            </w:r>
          </w:p>
        </w:tc>
        <w:tc>
          <w:tcPr>
            <w:tcW w:w="1307" w:type="dxa"/>
            <w:tcBorders>
              <w:top w:val="nil"/>
              <w:bottom w:val="nil"/>
            </w:tcBorders>
          </w:tcPr>
          <w:p w:rsidR="00AC7E39" w:rsidRDefault="00CA6194">
            <w:pPr>
              <w:jc w:val="center"/>
              <w:rPr>
                <w:szCs w:val="24"/>
              </w:rPr>
            </w:pPr>
            <w:r>
              <w:rPr>
                <w:szCs w:val="14"/>
              </w:rPr>
              <w:t>150 - 1500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ЦМ четырехосные</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szCs w:val="16"/>
              </w:rPr>
              <w:t>-</w:t>
            </w:r>
          </w:p>
        </w:tc>
        <w:tc>
          <w:tcPr>
            <w:tcW w:w="1307" w:type="dxa"/>
            <w:tcBorders>
              <w:top w:val="nil"/>
              <w:bottom w:val="nil"/>
            </w:tcBorders>
          </w:tcPr>
          <w:p w:rsidR="00AC7E39" w:rsidRDefault="00CA6194">
            <w:pPr>
              <w:jc w:val="center"/>
              <w:rPr>
                <w:szCs w:val="24"/>
              </w:rPr>
            </w:pPr>
            <w:r>
              <w:rPr>
                <w:szCs w:val="14"/>
              </w:rPr>
              <w:t>150 - 1000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 xml:space="preserve">ЦМ </w:t>
            </w:r>
            <w:proofErr w:type="spellStart"/>
            <w:r>
              <w:rPr>
                <w:szCs w:val="14"/>
              </w:rPr>
              <w:t>шестиосные</w:t>
            </w:r>
            <w:proofErr w:type="spellEnd"/>
          </w:p>
        </w:tc>
        <w:tc>
          <w:tcPr>
            <w:tcW w:w="1774" w:type="dxa"/>
            <w:tcBorders>
              <w:top w:val="nil"/>
              <w:bottom w:val="nil"/>
            </w:tcBorders>
          </w:tcPr>
          <w:p w:rsidR="00AC7E39" w:rsidRDefault="00CA6194">
            <w:pPr>
              <w:jc w:val="center"/>
              <w:rPr>
                <w:szCs w:val="24"/>
              </w:rPr>
            </w:pPr>
            <w:r>
              <w:rPr>
                <w:bCs/>
                <w:szCs w:val="16"/>
              </w:rPr>
              <w:t>95</w:t>
            </w:r>
          </w:p>
        </w:tc>
        <w:tc>
          <w:tcPr>
            <w:tcW w:w="1293" w:type="dxa"/>
            <w:tcBorders>
              <w:top w:val="nil"/>
              <w:bottom w:val="nil"/>
            </w:tcBorders>
          </w:tcPr>
          <w:p w:rsidR="00AC7E39" w:rsidRDefault="00CA6194">
            <w:pPr>
              <w:jc w:val="center"/>
              <w:rPr>
                <w:szCs w:val="24"/>
              </w:rPr>
            </w:pPr>
            <w:r>
              <w:rPr>
                <w:szCs w:val="16"/>
              </w:rPr>
              <w:t>-</w:t>
            </w:r>
          </w:p>
        </w:tc>
        <w:tc>
          <w:tcPr>
            <w:tcW w:w="1307" w:type="dxa"/>
            <w:tcBorders>
              <w:top w:val="nil"/>
              <w:bottom w:val="nil"/>
            </w:tcBorders>
          </w:tcPr>
          <w:p w:rsidR="00AC7E39" w:rsidRDefault="00CA6194">
            <w:pPr>
              <w:jc w:val="center"/>
              <w:rPr>
                <w:szCs w:val="24"/>
              </w:rPr>
            </w:pPr>
            <w:r>
              <w:rPr>
                <w:szCs w:val="14"/>
              </w:rPr>
              <w:t>170 - 1200</w:t>
            </w:r>
          </w:p>
        </w:tc>
      </w:tr>
      <w:tr w:rsidR="00AC7E39">
        <w:trPr>
          <w:cantSplit/>
        </w:trPr>
        <w:tc>
          <w:tcPr>
            <w:tcW w:w="586" w:type="dxa"/>
            <w:vMerge/>
            <w:tcBorders>
              <w:top w:val="nil"/>
              <w:bottom w:val="single" w:sz="4" w:space="0" w:color="auto"/>
            </w:tcBorders>
          </w:tcPr>
          <w:p w:rsidR="00AC7E39" w:rsidRDefault="00AC7E39">
            <w:pPr>
              <w:jc w:val="center"/>
              <w:rPr>
                <w:szCs w:val="24"/>
              </w:rPr>
            </w:pPr>
          </w:p>
        </w:tc>
        <w:tc>
          <w:tcPr>
            <w:tcW w:w="3411" w:type="dxa"/>
            <w:tcBorders>
              <w:top w:val="nil"/>
              <w:bottom w:val="single" w:sz="4" w:space="0" w:color="auto"/>
            </w:tcBorders>
          </w:tcPr>
          <w:p w:rsidR="00AC7E39" w:rsidRDefault="00CA6194">
            <w:pPr>
              <w:ind w:firstLine="284"/>
              <w:jc w:val="both"/>
              <w:rPr>
                <w:szCs w:val="24"/>
              </w:rPr>
            </w:pPr>
            <w:r>
              <w:rPr>
                <w:szCs w:val="14"/>
              </w:rPr>
              <w:t xml:space="preserve">ЦМ </w:t>
            </w:r>
            <w:proofErr w:type="spellStart"/>
            <w:r>
              <w:rPr>
                <w:szCs w:val="14"/>
              </w:rPr>
              <w:t>восьмиосные</w:t>
            </w:r>
            <w:proofErr w:type="spellEnd"/>
            <w:r>
              <w:rPr>
                <w:szCs w:val="14"/>
              </w:rPr>
              <w:t xml:space="preserve"> объемом 137 м</w:t>
            </w:r>
            <w:r>
              <w:rPr>
                <w:szCs w:val="14"/>
                <w:vertAlign w:val="superscript"/>
              </w:rPr>
              <w:t>3</w:t>
            </w:r>
          </w:p>
        </w:tc>
        <w:tc>
          <w:tcPr>
            <w:tcW w:w="1774" w:type="dxa"/>
            <w:tcBorders>
              <w:top w:val="nil"/>
              <w:bottom w:val="single" w:sz="4" w:space="0" w:color="auto"/>
            </w:tcBorders>
          </w:tcPr>
          <w:p w:rsidR="00AC7E39" w:rsidRDefault="00CA6194">
            <w:pPr>
              <w:jc w:val="center"/>
              <w:rPr>
                <w:szCs w:val="24"/>
              </w:rPr>
            </w:pPr>
            <w:r>
              <w:rPr>
                <w:bCs/>
                <w:szCs w:val="16"/>
              </w:rPr>
              <w:t>125</w:t>
            </w:r>
          </w:p>
        </w:tc>
        <w:tc>
          <w:tcPr>
            <w:tcW w:w="1293" w:type="dxa"/>
            <w:tcBorders>
              <w:top w:val="nil"/>
              <w:bottom w:val="single" w:sz="4" w:space="0" w:color="auto"/>
            </w:tcBorders>
          </w:tcPr>
          <w:p w:rsidR="00AC7E39" w:rsidRDefault="00CA6194">
            <w:pPr>
              <w:jc w:val="center"/>
              <w:rPr>
                <w:szCs w:val="24"/>
              </w:rPr>
            </w:pPr>
            <w:r>
              <w:rPr>
                <w:szCs w:val="16"/>
              </w:rPr>
              <w:t>-</w:t>
            </w:r>
          </w:p>
        </w:tc>
        <w:tc>
          <w:tcPr>
            <w:tcW w:w="1307" w:type="dxa"/>
            <w:tcBorders>
              <w:top w:val="nil"/>
              <w:bottom w:val="single" w:sz="4" w:space="0" w:color="auto"/>
            </w:tcBorders>
          </w:tcPr>
          <w:p w:rsidR="00AC7E39" w:rsidRDefault="00CA6194">
            <w:pPr>
              <w:jc w:val="center"/>
              <w:rPr>
                <w:szCs w:val="24"/>
              </w:rPr>
            </w:pPr>
            <w:r>
              <w:rPr>
                <w:szCs w:val="14"/>
              </w:rPr>
              <w:t>200 - 1500</w:t>
            </w:r>
          </w:p>
        </w:tc>
      </w:tr>
      <w:tr w:rsidR="00AC7E39">
        <w:trPr>
          <w:cantSplit/>
        </w:trPr>
        <w:tc>
          <w:tcPr>
            <w:tcW w:w="586" w:type="dxa"/>
            <w:vMerge w:val="restart"/>
            <w:tcBorders>
              <w:bottom w:val="nil"/>
            </w:tcBorders>
          </w:tcPr>
          <w:p w:rsidR="00AC7E39" w:rsidRDefault="00CA6194">
            <w:pPr>
              <w:jc w:val="center"/>
              <w:rPr>
                <w:szCs w:val="24"/>
              </w:rPr>
            </w:pPr>
            <w:r>
              <w:rPr>
                <w:bCs/>
                <w:szCs w:val="16"/>
              </w:rPr>
              <w:t>3</w:t>
            </w:r>
          </w:p>
        </w:tc>
        <w:tc>
          <w:tcPr>
            <w:tcW w:w="3411" w:type="dxa"/>
            <w:tcBorders>
              <w:bottom w:val="nil"/>
            </w:tcBorders>
          </w:tcPr>
          <w:p w:rsidR="00AC7E39" w:rsidRDefault="00CA6194">
            <w:pPr>
              <w:jc w:val="both"/>
              <w:rPr>
                <w:szCs w:val="24"/>
              </w:rPr>
            </w:pPr>
            <w:r>
              <w:rPr>
                <w:szCs w:val="14"/>
              </w:rPr>
              <w:t>Платформы:</w:t>
            </w:r>
          </w:p>
        </w:tc>
        <w:tc>
          <w:tcPr>
            <w:tcW w:w="1774" w:type="dxa"/>
            <w:tcBorders>
              <w:bottom w:val="nil"/>
            </w:tcBorders>
          </w:tcPr>
          <w:p w:rsidR="00AC7E39" w:rsidRDefault="00AC7E39">
            <w:pPr>
              <w:jc w:val="center"/>
              <w:rPr>
                <w:szCs w:val="24"/>
              </w:rPr>
            </w:pPr>
          </w:p>
        </w:tc>
        <w:tc>
          <w:tcPr>
            <w:tcW w:w="1293" w:type="dxa"/>
            <w:tcBorders>
              <w:bottom w:val="nil"/>
            </w:tcBorders>
          </w:tcPr>
          <w:p w:rsidR="00AC7E39" w:rsidRDefault="00AC7E39">
            <w:pPr>
              <w:jc w:val="center"/>
              <w:rPr>
                <w:szCs w:val="24"/>
              </w:rPr>
            </w:pPr>
          </w:p>
        </w:tc>
        <w:tc>
          <w:tcPr>
            <w:tcW w:w="1307" w:type="dxa"/>
            <w:tcBorders>
              <w:bottom w:val="nil"/>
            </w:tcBorders>
          </w:tcPr>
          <w:p w:rsidR="00AC7E39" w:rsidRDefault="00AC7E39">
            <w:pPr>
              <w:jc w:val="center"/>
              <w:rPr>
                <w:szCs w:val="24"/>
              </w:rPr>
            </w:pP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с деревянными бортами</w:t>
            </w:r>
          </w:p>
        </w:tc>
        <w:tc>
          <w:tcPr>
            <w:tcW w:w="1774" w:type="dxa"/>
            <w:tcBorders>
              <w:top w:val="nil"/>
              <w:bottom w:val="nil"/>
            </w:tcBorders>
          </w:tcPr>
          <w:p w:rsidR="00AC7E39" w:rsidRDefault="00CA6194">
            <w:pPr>
              <w:jc w:val="center"/>
              <w:rPr>
                <w:szCs w:val="24"/>
              </w:rPr>
            </w:pPr>
            <w:r>
              <w:rPr>
                <w:bCs/>
                <w:szCs w:val="16"/>
              </w:rPr>
              <w:t>65</w:t>
            </w:r>
          </w:p>
        </w:tc>
        <w:tc>
          <w:tcPr>
            <w:tcW w:w="1293" w:type="dxa"/>
            <w:tcBorders>
              <w:top w:val="nil"/>
              <w:bottom w:val="nil"/>
            </w:tcBorders>
          </w:tcPr>
          <w:p w:rsidR="00AC7E39" w:rsidRDefault="00CA6194">
            <w:pPr>
              <w:jc w:val="center"/>
              <w:rPr>
                <w:szCs w:val="24"/>
              </w:rPr>
            </w:pPr>
            <w:r>
              <w:rPr>
                <w:szCs w:val="16"/>
              </w:rPr>
              <w:t>-</w:t>
            </w:r>
          </w:p>
        </w:tc>
        <w:tc>
          <w:tcPr>
            <w:tcW w:w="1307" w:type="dxa"/>
            <w:tcBorders>
              <w:top w:val="nil"/>
              <w:bottom w:val="nil"/>
            </w:tcBorders>
          </w:tcPr>
          <w:p w:rsidR="00AC7E39" w:rsidRDefault="00CA6194">
            <w:pPr>
              <w:jc w:val="center"/>
              <w:rPr>
                <w:szCs w:val="24"/>
              </w:rPr>
            </w:pPr>
            <w:r>
              <w:rPr>
                <w:bCs/>
                <w:szCs w:val="14"/>
              </w:rPr>
              <w:t>140 - 1050</w:t>
            </w:r>
          </w:p>
        </w:tc>
      </w:tr>
      <w:tr w:rsidR="00AC7E39">
        <w:trPr>
          <w:cantSplit/>
        </w:trPr>
        <w:tc>
          <w:tcPr>
            <w:tcW w:w="586" w:type="dxa"/>
            <w:vMerge/>
            <w:tcBorders>
              <w:top w:val="nil"/>
              <w:bottom w:val="single" w:sz="4" w:space="0" w:color="auto"/>
            </w:tcBorders>
          </w:tcPr>
          <w:p w:rsidR="00AC7E39" w:rsidRDefault="00AC7E39">
            <w:pPr>
              <w:jc w:val="center"/>
              <w:rPr>
                <w:szCs w:val="24"/>
              </w:rPr>
            </w:pPr>
          </w:p>
        </w:tc>
        <w:tc>
          <w:tcPr>
            <w:tcW w:w="3411" w:type="dxa"/>
            <w:tcBorders>
              <w:top w:val="nil"/>
              <w:bottom w:val="single" w:sz="4" w:space="0" w:color="auto"/>
            </w:tcBorders>
          </w:tcPr>
          <w:p w:rsidR="00AC7E39" w:rsidRDefault="00CA6194">
            <w:pPr>
              <w:ind w:firstLine="284"/>
              <w:jc w:val="both"/>
              <w:rPr>
                <w:szCs w:val="24"/>
              </w:rPr>
            </w:pPr>
            <w:r>
              <w:rPr>
                <w:szCs w:val="14"/>
              </w:rPr>
              <w:t>контейнеровозы</w:t>
            </w:r>
          </w:p>
        </w:tc>
        <w:tc>
          <w:tcPr>
            <w:tcW w:w="1774" w:type="dxa"/>
            <w:tcBorders>
              <w:top w:val="nil"/>
              <w:bottom w:val="single" w:sz="4" w:space="0" w:color="auto"/>
            </w:tcBorders>
          </w:tcPr>
          <w:p w:rsidR="00AC7E39" w:rsidRDefault="00CA6194">
            <w:pPr>
              <w:jc w:val="center"/>
              <w:rPr>
                <w:szCs w:val="24"/>
              </w:rPr>
            </w:pPr>
            <w:r>
              <w:rPr>
                <w:bCs/>
                <w:szCs w:val="16"/>
              </w:rPr>
              <w:t>60</w:t>
            </w:r>
          </w:p>
        </w:tc>
        <w:tc>
          <w:tcPr>
            <w:tcW w:w="1293" w:type="dxa"/>
            <w:tcBorders>
              <w:top w:val="nil"/>
              <w:bottom w:val="single" w:sz="4" w:space="0" w:color="auto"/>
            </w:tcBorders>
          </w:tcPr>
          <w:p w:rsidR="00AC7E39" w:rsidRDefault="00CA6194">
            <w:pPr>
              <w:jc w:val="center"/>
              <w:rPr>
                <w:szCs w:val="24"/>
              </w:rPr>
            </w:pPr>
            <w:r>
              <w:rPr>
                <w:szCs w:val="16"/>
              </w:rPr>
              <w:t>-</w:t>
            </w:r>
          </w:p>
        </w:tc>
        <w:tc>
          <w:tcPr>
            <w:tcW w:w="1307" w:type="dxa"/>
            <w:tcBorders>
              <w:top w:val="nil"/>
              <w:bottom w:val="single" w:sz="4" w:space="0" w:color="auto"/>
            </w:tcBorders>
          </w:tcPr>
          <w:p w:rsidR="00AC7E39" w:rsidRDefault="00CA6194">
            <w:pPr>
              <w:jc w:val="center"/>
              <w:rPr>
                <w:szCs w:val="24"/>
              </w:rPr>
            </w:pPr>
            <w:r>
              <w:rPr>
                <w:szCs w:val="14"/>
              </w:rPr>
              <w:t>150 - 1100</w:t>
            </w:r>
          </w:p>
        </w:tc>
      </w:tr>
      <w:tr w:rsidR="00AC7E39">
        <w:trPr>
          <w:cantSplit/>
        </w:trPr>
        <w:tc>
          <w:tcPr>
            <w:tcW w:w="586" w:type="dxa"/>
            <w:vMerge w:val="restart"/>
            <w:tcBorders>
              <w:bottom w:val="nil"/>
            </w:tcBorders>
          </w:tcPr>
          <w:p w:rsidR="00AC7E39" w:rsidRDefault="00CA6194">
            <w:pPr>
              <w:jc w:val="center"/>
              <w:rPr>
                <w:szCs w:val="24"/>
              </w:rPr>
            </w:pPr>
            <w:r>
              <w:rPr>
                <w:szCs w:val="14"/>
              </w:rPr>
              <w:t>4</w:t>
            </w:r>
          </w:p>
        </w:tc>
        <w:tc>
          <w:tcPr>
            <w:tcW w:w="3411" w:type="dxa"/>
            <w:tcBorders>
              <w:bottom w:val="nil"/>
            </w:tcBorders>
          </w:tcPr>
          <w:p w:rsidR="00AC7E39" w:rsidRDefault="00CA6194">
            <w:pPr>
              <w:jc w:val="both"/>
              <w:rPr>
                <w:szCs w:val="24"/>
              </w:rPr>
            </w:pPr>
            <w:r>
              <w:rPr>
                <w:szCs w:val="14"/>
              </w:rPr>
              <w:t>Цистерны:</w:t>
            </w:r>
          </w:p>
        </w:tc>
        <w:tc>
          <w:tcPr>
            <w:tcW w:w="1774" w:type="dxa"/>
            <w:tcBorders>
              <w:bottom w:val="nil"/>
            </w:tcBorders>
          </w:tcPr>
          <w:p w:rsidR="00AC7E39" w:rsidRDefault="00AC7E39">
            <w:pPr>
              <w:jc w:val="center"/>
              <w:rPr>
                <w:szCs w:val="24"/>
              </w:rPr>
            </w:pPr>
          </w:p>
        </w:tc>
        <w:tc>
          <w:tcPr>
            <w:tcW w:w="1293" w:type="dxa"/>
            <w:tcBorders>
              <w:bottom w:val="nil"/>
            </w:tcBorders>
          </w:tcPr>
          <w:p w:rsidR="00AC7E39" w:rsidRDefault="00AC7E39">
            <w:pPr>
              <w:jc w:val="center"/>
              <w:rPr>
                <w:szCs w:val="24"/>
              </w:rPr>
            </w:pPr>
          </w:p>
        </w:tc>
        <w:tc>
          <w:tcPr>
            <w:tcW w:w="1307" w:type="dxa"/>
            <w:tcBorders>
              <w:bottom w:val="nil"/>
            </w:tcBorders>
          </w:tcPr>
          <w:p w:rsidR="00AC7E39" w:rsidRDefault="00AC7E39">
            <w:pPr>
              <w:jc w:val="center"/>
              <w:rPr>
                <w:szCs w:val="24"/>
              </w:rPr>
            </w:pP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объемом 50 м</w:t>
            </w:r>
            <w:r>
              <w:rPr>
                <w:szCs w:val="14"/>
                <w:vertAlign w:val="superscript"/>
              </w:rPr>
              <w:t>3</w:t>
            </w:r>
          </w:p>
        </w:tc>
        <w:tc>
          <w:tcPr>
            <w:tcW w:w="1774" w:type="dxa"/>
            <w:tcBorders>
              <w:top w:val="nil"/>
              <w:bottom w:val="nil"/>
            </w:tcBorders>
          </w:tcPr>
          <w:p w:rsidR="00AC7E39" w:rsidRDefault="00CA6194">
            <w:pPr>
              <w:jc w:val="center"/>
              <w:rPr>
                <w:szCs w:val="24"/>
              </w:rPr>
            </w:pPr>
            <w:r>
              <w:rPr>
                <w:bCs/>
                <w:szCs w:val="16"/>
              </w:rPr>
              <w:t>60</w:t>
            </w:r>
          </w:p>
        </w:tc>
        <w:tc>
          <w:tcPr>
            <w:tcW w:w="1293" w:type="dxa"/>
            <w:tcBorders>
              <w:top w:val="nil"/>
              <w:bottom w:val="nil"/>
            </w:tcBorders>
          </w:tcPr>
          <w:p w:rsidR="00AC7E39" w:rsidRDefault="00CA6194">
            <w:pPr>
              <w:jc w:val="center"/>
              <w:rPr>
                <w:szCs w:val="24"/>
              </w:rPr>
            </w:pPr>
            <w:r>
              <w:rPr>
                <w:szCs w:val="24"/>
              </w:rPr>
              <w:t>-</w:t>
            </w:r>
          </w:p>
        </w:tc>
        <w:tc>
          <w:tcPr>
            <w:tcW w:w="1307" w:type="dxa"/>
            <w:tcBorders>
              <w:top w:val="nil"/>
              <w:bottom w:val="nil"/>
            </w:tcBorders>
          </w:tcPr>
          <w:p w:rsidR="00AC7E39" w:rsidRDefault="00CA6194">
            <w:pPr>
              <w:jc w:val="center"/>
              <w:rPr>
                <w:szCs w:val="24"/>
              </w:rPr>
            </w:pPr>
            <w:r>
              <w:rPr>
                <w:szCs w:val="14"/>
              </w:rPr>
              <w:t>1400 - 1600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объемом 77,3 м</w:t>
            </w:r>
            <w:r>
              <w:rPr>
                <w:szCs w:val="14"/>
                <w:vertAlign w:val="superscript"/>
              </w:rPr>
              <w:t>3</w:t>
            </w:r>
          </w:p>
        </w:tc>
        <w:tc>
          <w:tcPr>
            <w:tcW w:w="1774" w:type="dxa"/>
            <w:tcBorders>
              <w:top w:val="nil"/>
              <w:bottom w:val="nil"/>
            </w:tcBorders>
          </w:tcPr>
          <w:p w:rsidR="00AC7E39" w:rsidRDefault="00CA6194">
            <w:pPr>
              <w:jc w:val="center"/>
              <w:rPr>
                <w:szCs w:val="24"/>
              </w:rPr>
            </w:pPr>
            <w:r>
              <w:rPr>
                <w:bCs/>
                <w:szCs w:val="16"/>
              </w:rPr>
              <w:t>60</w:t>
            </w:r>
          </w:p>
        </w:tc>
        <w:tc>
          <w:tcPr>
            <w:tcW w:w="1293" w:type="dxa"/>
            <w:tcBorders>
              <w:top w:val="nil"/>
              <w:bottom w:val="nil"/>
            </w:tcBorders>
          </w:tcPr>
          <w:p w:rsidR="00AC7E39" w:rsidRDefault="00CA6194">
            <w:pPr>
              <w:jc w:val="center"/>
              <w:rPr>
                <w:szCs w:val="24"/>
              </w:rPr>
            </w:pPr>
            <w:r>
              <w:rPr>
                <w:szCs w:val="16"/>
              </w:rPr>
              <w:t>-</w:t>
            </w:r>
          </w:p>
        </w:tc>
        <w:tc>
          <w:tcPr>
            <w:tcW w:w="1307" w:type="dxa"/>
            <w:tcBorders>
              <w:top w:val="nil"/>
              <w:bottom w:val="nil"/>
            </w:tcBorders>
          </w:tcPr>
          <w:p w:rsidR="00AC7E39" w:rsidRDefault="00CA6194">
            <w:pPr>
              <w:jc w:val="center"/>
              <w:rPr>
                <w:szCs w:val="24"/>
              </w:rPr>
            </w:pPr>
            <w:r>
              <w:rPr>
                <w:szCs w:val="14"/>
              </w:rPr>
              <w:t>2000</w:t>
            </w:r>
          </w:p>
        </w:tc>
      </w:tr>
      <w:tr w:rsidR="00AC7E39">
        <w:trPr>
          <w:cantSplit/>
        </w:trPr>
        <w:tc>
          <w:tcPr>
            <w:tcW w:w="586" w:type="dxa"/>
            <w:vMerge/>
            <w:tcBorders>
              <w:top w:val="nil"/>
              <w:bottom w:val="nil"/>
            </w:tcBorders>
          </w:tcPr>
          <w:p w:rsidR="00AC7E39" w:rsidRDefault="00AC7E39">
            <w:pPr>
              <w:jc w:val="center"/>
              <w:rPr>
                <w:szCs w:val="24"/>
              </w:rPr>
            </w:pPr>
          </w:p>
        </w:tc>
        <w:tc>
          <w:tcPr>
            <w:tcW w:w="3411" w:type="dxa"/>
            <w:tcBorders>
              <w:top w:val="nil"/>
              <w:bottom w:val="nil"/>
            </w:tcBorders>
          </w:tcPr>
          <w:p w:rsidR="00AC7E39" w:rsidRDefault="00CA6194">
            <w:pPr>
              <w:ind w:firstLine="284"/>
              <w:jc w:val="both"/>
              <w:rPr>
                <w:szCs w:val="24"/>
              </w:rPr>
            </w:pPr>
            <w:r>
              <w:rPr>
                <w:szCs w:val="14"/>
              </w:rPr>
              <w:t>объемом 120 м</w:t>
            </w:r>
            <w:r>
              <w:rPr>
                <w:szCs w:val="14"/>
                <w:vertAlign w:val="superscript"/>
              </w:rPr>
              <w:t>3</w:t>
            </w:r>
          </w:p>
        </w:tc>
        <w:tc>
          <w:tcPr>
            <w:tcW w:w="1774" w:type="dxa"/>
            <w:tcBorders>
              <w:top w:val="nil"/>
              <w:bottom w:val="nil"/>
            </w:tcBorders>
          </w:tcPr>
          <w:p w:rsidR="00AC7E39" w:rsidRDefault="00CA6194">
            <w:pPr>
              <w:jc w:val="center"/>
              <w:rPr>
                <w:szCs w:val="24"/>
              </w:rPr>
            </w:pPr>
            <w:r>
              <w:rPr>
                <w:bCs/>
                <w:szCs w:val="16"/>
              </w:rPr>
              <w:t>120</w:t>
            </w:r>
          </w:p>
        </w:tc>
        <w:tc>
          <w:tcPr>
            <w:tcW w:w="1293" w:type="dxa"/>
            <w:tcBorders>
              <w:top w:val="nil"/>
              <w:bottom w:val="nil"/>
            </w:tcBorders>
          </w:tcPr>
          <w:p w:rsidR="00AC7E39" w:rsidRDefault="00CA6194">
            <w:pPr>
              <w:jc w:val="center"/>
              <w:rPr>
                <w:szCs w:val="24"/>
              </w:rPr>
            </w:pPr>
            <w:r>
              <w:rPr>
                <w:szCs w:val="16"/>
              </w:rPr>
              <w:t>-</w:t>
            </w:r>
          </w:p>
        </w:tc>
        <w:tc>
          <w:tcPr>
            <w:tcW w:w="1307" w:type="dxa"/>
            <w:tcBorders>
              <w:top w:val="nil"/>
              <w:bottom w:val="nil"/>
            </w:tcBorders>
          </w:tcPr>
          <w:p w:rsidR="00AC7E39" w:rsidRDefault="00CA6194">
            <w:pPr>
              <w:jc w:val="center"/>
              <w:rPr>
                <w:szCs w:val="24"/>
              </w:rPr>
            </w:pPr>
            <w:r>
              <w:rPr>
                <w:szCs w:val="14"/>
              </w:rPr>
              <w:t>2000</w:t>
            </w:r>
          </w:p>
        </w:tc>
      </w:tr>
      <w:tr w:rsidR="00AC7E39">
        <w:trPr>
          <w:cantSplit/>
        </w:trPr>
        <w:tc>
          <w:tcPr>
            <w:tcW w:w="586" w:type="dxa"/>
            <w:vMerge/>
            <w:tcBorders>
              <w:top w:val="nil"/>
            </w:tcBorders>
          </w:tcPr>
          <w:p w:rsidR="00AC7E39" w:rsidRDefault="00AC7E39">
            <w:pPr>
              <w:jc w:val="center"/>
              <w:rPr>
                <w:szCs w:val="24"/>
              </w:rPr>
            </w:pPr>
          </w:p>
        </w:tc>
        <w:tc>
          <w:tcPr>
            <w:tcW w:w="3411" w:type="dxa"/>
            <w:tcBorders>
              <w:top w:val="nil"/>
            </w:tcBorders>
          </w:tcPr>
          <w:p w:rsidR="00AC7E39" w:rsidRDefault="00CA6194">
            <w:pPr>
              <w:ind w:firstLine="284"/>
              <w:jc w:val="both"/>
              <w:rPr>
                <w:szCs w:val="24"/>
              </w:rPr>
            </w:pPr>
            <w:r>
              <w:rPr>
                <w:szCs w:val="14"/>
              </w:rPr>
              <w:t>для сжиженных газов</w:t>
            </w:r>
          </w:p>
        </w:tc>
        <w:tc>
          <w:tcPr>
            <w:tcW w:w="1774" w:type="dxa"/>
            <w:tcBorders>
              <w:top w:val="nil"/>
            </w:tcBorders>
          </w:tcPr>
          <w:p w:rsidR="00AC7E39" w:rsidRDefault="00CA6194">
            <w:pPr>
              <w:jc w:val="center"/>
              <w:rPr>
                <w:szCs w:val="24"/>
              </w:rPr>
            </w:pPr>
            <w:r>
              <w:rPr>
                <w:bCs/>
                <w:szCs w:val="14"/>
              </w:rPr>
              <w:t>41,8</w:t>
            </w:r>
          </w:p>
        </w:tc>
        <w:tc>
          <w:tcPr>
            <w:tcW w:w="1293" w:type="dxa"/>
            <w:tcBorders>
              <w:top w:val="nil"/>
            </w:tcBorders>
          </w:tcPr>
          <w:p w:rsidR="00AC7E39" w:rsidRDefault="00CA6194">
            <w:pPr>
              <w:jc w:val="center"/>
              <w:rPr>
                <w:szCs w:val="24"/>
              </w:rPr>
            </w:pPr>
            <w:r>
              <w:rPr>
                <w:szCs w:val="16"/>
              </w:rPr>
              <w:t>-</w:t>
            </w:r>
          </w:p>
        </w:tc>
        <w:tc>
          <w:tcPr>
            <w:tcW w:w="1307" w:type="dxa"/>
            <w:tcBorders>
              <w:top w:val="nil"/>
            </w:tcBorders>
          </w:tcPr>
          <w:p w:rsidR="00AC7E39" w:rsidRDefault="00CA6194">
            <w:pPr>
              <w:jc w:val="center"/>
              <w:rPr>
                <w:szCs w:val="24"/>
              </w:rPr>
            </w:pPr>
            <w:r>
              <w:rPr>
                <w:szCs w:val="14"/>
              </w:rPr>
              <w:t>1000 - 1300</w:t>
            </w:r>
          </w:p>
        </w:tc>
      </w:tr>
      <w:tr w:rsidR="00AC7E39">
        <w:tc>
          <w:tcPr>
            <w:tcW w:w="586" w:type="dxa"/>
          </w:tcPr>
          <w:p w:rsidR="00AC7E39" w:rsidRDefault="00CA6194">
            <w:pPr>
              <w:jc w:val="center"/>
              <w:rPr>
                <w:szCs w:val="24"/>
              </w:rPr>
            </w:pPr>
            <w:r>
              <w:rPr>
                <w:szCs w:val="16"/>
              </w:rPr>
              <w:t>5</w:t>
            </w:r>
          </w:p>
        </w:tc>
        <w:tc>
          <w:tcPr>
            <w:tcW w:w="3411" w:type="dxa"/>
          </w:tcPr>
          <w:p w:rsidR="00AC7E39" w:rsidRDefault="00CA6194">
            <w:pPr>
              <w:jc w:val="both"/>
              <w:rPr>
                <w:szCs w:val="24"/>
              </w:rPr>
            </w:pPr>
            <w:r>
              <w:rPr>
                <w:szCs w:val="14"/>
              </w:rPr>
              <w:t>Рефрижераторные вагоны</w:t>
            </w:r>
          </w:p>
        </w:tc>
        <w:tc>
          <w:tcPr>
            <w:tcW w:w="1774" w:type="dxa"/>
          </w:tcPr>
          <w:p w:rsidR="00AC7E39" w:rsidRDefault="00CA6194">
            <w:pPr>
              <w:jc w:val="center"/>
              <w:rPr>
                <w:szCs w:val="24"/>
              </w:rPr>
            </w:pPr>
            <w:r>
              <w:rPr>
                <w:bCs/>
                <w:szCs w:val="16"/>
              </w:rPr>
              <w:t>65</w:t>
            </w:r>
          </w:p>
        </w:tc>
        <w:tc>
          <w:tcPr>
            <w:tcW w:w="1293" w:type="dxa"/>
          </w:tcPr>
          <w:p w:rsidR="00AC7E39" w:rsidRDefault="00CA6194">
            <w:pPr>
              <w:jc w:val="center"/>
              <w:rPr>
                <w:szCs w:val="24"/>
              </w:rPr>
            </w:pPr>
            <w:r>
              <w:rPr>
                <w:szCs w:val="14"/>
              </w:rPr>
              <w:t>120</w:t>
            </w:r>
          </w:p>
        </w:tc>
        <w:tc>
          <w:tcPr>
            <w:tcW w:w="1307" w:type="dxa"/>
          </w:tcPr>
          <w:p w:rsidR="00AC7E39" w:rsidRDefault="00CA6194">
            <w:pPr>
              <w:jc w:val="center"/>
              <w:rPr>
                <w:szCs w:val="24"/>
              </w:rPr>
            </w:pPr>
            <w:r>
              <w:rPr>
                <w:szCs w:val="16"/>
              </w:rPr>
              <w:t>900</w:t>
            </w:r>
          </w:p>
        </w:tc>
      </w:tr>
    </w:tbl>
    <w:p w:rsidR="00AC7E39" w:rsidRDefault="00AC7E39">
      <w:pPr>
        <w:ind w:firstLine="284"/>
        <w:jc w:val="both"/>
        <w:rPr>
          <w:szCs w:val="16"/>
        </w:rPr>
      </w:pPr>
    </w:p>
    <w:p w:rsidR="00AC7E39" w:rsidRDefault="00CA6194">
      <w:pPr>
        <w:ind w:firstLine="284"/>
        <w:jc w:val="both"/>
        <w:rPr>
          <w:szCs w:val="24"/>
        </w:rPr>
      </w:pPr>
      <w:r>
        <w:rPr>
          <w:szCs w:val="16"/>
        </w:rPr>
        <w:t>Условные обозначения:</w:t>
      </w:r>
    </w:p>
    <w:p w:rsidR="00AC7E39" w:rsidRDefault="00CA6194">
      <w:pPr>
        <w:ind w:firstLine="284"/>
        <w:jc w:val="both"/>
        <w:rPr>
          <w:szCs w:val="24"/>
        </w:rPr>
      </w:pPr>
      <w:r>
        <w:rPr>
          <w:szCs w:val="16"/>
        </w:rPr>
        <w:t>- ЦМВ - цельнометаллический грузовой вагон;</w:t>
      </w:r>
    </w:p>
    <w:p w:rsidR="00AC7E39" w:rsidRDefault="00CA6194">
      <w:pPr>
        <w:ind w:firstLine="284"/>
        <w:jc w:val="both"/>
        <w:rPr>
          <w:szCs w:val="24"/>
        </w:rPr>
      </w:pPr>
      <w:r>
        <w:rPr>
          <w:szCs w:val="16"/>
        </w:rPr>
        <w:t>- ЦМ - металлический (полувагон).</w:t>
      </w:r>
    </w:p>
    <w:p w:rsidR="00AC7E39" w:rsidRDefault="00AC7E39">
      <w:pPr>
        <w:ind w:firstLine="284"/>
        <w:jc w:val="both"/>
        <w:rPr>
          <w:szCs w:val="16"/>
        </w:rPr>
      </w:pPr>
    </w:p>
    <w:p w:rsidR="00AC7E39" w:rsidRDefault="00CA6194">
      <w:pPr>
        <w:ind w:firstLine="284"/>
        <w:jc w:val="both"/>
        <w:rPr>
          <w:szCs w:val="24"/>
        </w:rPr>
      </w:pPr>
      <w:r>
        <w:rPr>
          <w:szCs w:val="16"/>
        </w:rPr>
        <w:t>Анализируя данные таблицы 2.7, можно заключить, что подвижной состав железнодорожного транспорта имеет значительную пожарную нагрузку. Это свидетельствует о большой потенциальной пожарной опасности подвижного состава. Анализ статистических данных о пожарах на железнодорожном транспорте за 1991 - 1998 годы, приведенный в разделе 2.1 настоящих Рекомендаций, подтверждает высокую пожарную опасность различных единиц грузового подвижного состава.</w:t>
      </w:r>
    </w:p>
    <w:p w:rsidR="00AC7E39" w:rsidRDefault="00CA6194">
      <w:pPr>
        <w:ind w:firstLine="284"/>
        <w:jc w:val="both"/>
        <w:rPr>
          <w:szCs w:val="24"/>
        </w:rPr>
      </w:pPr>
      <w:r>
        <w:rPr>
          <w:szCs w:val="16"/>
        </w:rPr>
        <w:t>2.3.4. Большую пожарную опасность в подвижном составе при перевозке грузов, даже негорючих, представляет тара и упаковка.</w:t>
      </w:r>
    </w:p>
    <w:p w:rsidR="00AC7E39" w:rsidRDefault="00CA6194">
      <w:pPr>
        <w:ind w:firstLine="284"/>
        <w:jc w:val="both"/>
        <w:rPr>
          <w:szCs w:val="24"/>
        </w:rPr>
      </w:pPr>
      <w:r>
        <w:rPr>
          <w:szCs w:val="16"/>
        </w:rPr>
        <w:t>Материалом для тары и упаковки грузов служит бумага, картон, древесина, хлопковая ткань, резина, синтетические полимерные материалы, стекло, керамика и железо.</w:t>
      </w:r>
    </w:p>
    <w:p w:rsidR="00AC7E39" w:rsidRDefault="00CA6194">
      <w:pPr>
        <w:ind w:firstLine="284"/>
        <w:jc w:val="both"/>
        <w:rPr>
          <w:szCs w:val="24"/>
        </w:rPr>
      </w:pPr>
      <w:r>
        <w:rPr>
          <w:szCs w:val="16"/>
        </w:rPr>
        <w:t xml:space="preserve">Многие из перечисленных материалов являются горючими. Как в условиях пожара, так и при наличии источников зажигания они представляют реальную опасность в возникновении горения и развитии пожара. Некоторые физические свойства и показатели </w:t>
      </w:r>
      <w:proofErr w:type="spellStart"/>
      <w:r>
        <w:rPr>
          <w:szCs w:val="16"/>
        </w:rPr>
        <w:t>пожароопасности</w:t>
      </w:r>
      <w:proofErr w:type="spellEnd"/>
      <w:r>
        <w:rPr>
          <w:szCs w:val="16"/>
        </w:rPr>
        <w:t xml:space="preserve"> горючих материалов приведены в таблице 2.8.</w:t>
      </w:r>
    </w:p>
    <w:p w:rsidR="00AC7E39" w:rsidRDefault="00AC7E39">
      <w:pPr>
        <w:ind w:firstLine="284"/>
        <w:jc w:val="both"/>
        <w:rPr>
          <w:szCs w:val="16"/>
        </w:rPr>
      </w:pPr>
    </w:p>
    <w:p w:rsidR="00AC7E39" w:rsidRDefault="00CA6194">
      <w:pPr>
        <w:ind w:firstLine="284"/>
        <w:jc w:val="right"/>
        <w:rPr>
          <w:szCs w:val="24"/>
        </w:rPr>
      </w:pPr>
      <w:r>
        <w:rPr>
          <w:szCs w:val="16"/>
        </w:rPr>
        <w:t>Таблица 2.8</w:t>
      </w:r>
    </w:p>
    <w:p w:rsidR="00AC7E39" w:rsidRDefault="00AC7E39">
      <w:pPr>
        <w:ind w:firstLine="284"/>
        <w:jc w:val="both"/>
        <w:rPr>
          <w:szCs w:val="16"/>
        </w:rPr>
      </w:pPr>
    </w:p>
    <w:p w:rsidR="00AC7E39" w:rsidRDefault="00CA6194">
      <w:pPr>
        <w:jc w:val="center"/>
        <w:rPr>
          <w:b/>
          <w:bCs/>
          <w:szCs w:val="16"/>
        </w:rPr>
      </w:pPr>
      <w:r>
        <w:rPr>
          <w:b/>
          <w:bCs/>
          <w:szCs w:val="16"/>
        </w:rPr>
        <w:t>Физические свойства и некоторые показатели пожарной опасности материалов, применяемых для изготовления тары и упаковки</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1134"/>
        <w:gridCol w:w="851"/>
        <w:gridCol w:w="850"/>
        <w:gridCol w:w="992"/>
        <w:gridCol w:w="1134"/>
        <w:gridCol w:w="1539"/>
      </w:tblGrid>
      <w:tr w:rsidR="00AC7E39">
        <w:trPr>
          <w:cantSplit/>
        </w:trPr>
        <w:tc>
          <w:tcPr>
            <w:tcW w:w="1871" w:type="dxa"/>
            <w:vMerge w:val="restart"/>
            <w:vAlign w:val="center"/>
          </w:tcPr>
          <w:p w:rsidR="00AC7E39" w:rsidRDefault="00CA6194">
            <w:pPr>
              <w:jc w:val="center"/>
              <w:rPr>
                <w:szCs w:val="24"/>
              </w:rPr>
            </w:pPr>
            <w:r>
              <w:rPr>
                <w:bCs/>
                <w:szCs w:val="14"/>
              </w:rPr>
              <w:t>Материал тары или упаковки</w:t>
            </w:r>
          </w:p>
        </w:tc>
        <w:tc>
          <w:tcPr>
            <w:tcW w:w="2835" w:type="dxa"/>
            <w:gridSpan w:val="3"/>
            <w:vAlign w:val="center"/>
          </w:tcPr>
          <w:p w:rsidR="00AC7E39" w:rsidRDefault="00CA6194">
            <w:pPr>
              <w:jc w:val="center"/>
              <w:rPr>
                <w:szCs w:val="24"/>
              </w:rPr>
            </w:pPr>
            <w:r>
              <w:rPr>
                <w:szCs w:val="16"/>
              </w:rPr>
              <w:t>Температура, °</w:t>
            </w:r>
            <w:r>
              <w:rPr>
                <w:szCs w:val="16"/>
                <w:lang w:val="en-US"/>
              </w:rPr>
              <w:t>C</w:t>
            </w:r>
          </w:p>
        </w:tc>
        <w:tc>
          <w:tcPr>
            <w:tcW w:w="992" w:type="dxa"/>
            <w:vMerge w:val="restart"/>
            <w:vAlign w:val="center"/>
          </w:tcPr>
          <w:p w:rsidR="00AC7E39" w:rsidRDefault="00CA6194">
            <w:pPr>
              <w:jc w:val="center"/>
              <w:rPr>
                <w:szCs w:val="24"/>
              </w:rPr>
            </w:pPr>
            <w:r>
              <w:rPr>
                <w:szCs w:val="16"/>
              </w:rPr>
              <w:t>Теплота сгорания, кДж/</w:t>
            </w:r>
            <w:proofErr w:type="gramStart"/>
            <w:r>
              <w:rPr>
                <w:szCs w:val="16"/>
              </w:rPr>
              <w:t>кг</w:t>
            </w:r>
            <w:proofErr w:type="gramEnd"/>
          </w:p>
        </w:tc>
        <w:tc>
          <w:tcPr>
            <w:tcW w:w="1134" w:type="dxa"/>
            <w:vMerge w:val="restart"/>
            <w:vAlign w:val="center"/>
          </w:tcPr>
          <w:p w:rsidR="00AC7E39" w:rsidRDefault="00CA6194">
            <w:pPr>
              <w:jc w:val="center"/>
              <w:rPr>
                <w:szCs w:val="24"/>
              </w:rPr>
            </w:pPr>
            <w:r>
              <w:rPr>
                <w:szCs w:val="16"/>
              </w:rPr>
              <w:t xml:space="preserve">Плотность, </w:t>
            </w:r>
            <w:proofErr w:type="gramStart"/>
            <w:r>
              <w:rPr>
                <w:szCs w:val="16"/>
              </w:rPr>
              <w:t>кг</w:t>
            </w:r>
            <w:proofErr w:type="gramEnd"/>
            <w:r>
              <w:rPr>
                <w:szCs w:val="16"/>
              </w:rPr>
              <w:t>/м</w:t>
            </w:r>
            <w:r>
              <w:rPr>
                <w:szCs w:val="16"/>
                <w:vertAlign w:val="superscript"/>
              </w:rPr>
              <w:t>3</w:t>
            </w:r>
          </w:p>
        </w:tc>
        <w:tc>
          <w:tcPr>
            <w:tcW w:w="1539" w:type="dxa"/>
            <w:vMerge w:val="restart"/>
            <w:vAlign w:val="center"/>
          </w:tcPr>
          <w:p w:rsidR="00AC7E39" w:rsidRDefault="00CA6194">
            <w:pPr>
              <w:jc w:val="center"/>
              <w:rPr>
                <w:szCs w:val="24"/>
              </w:rPr>
            </w:pPr>
            <w:r>
              <w:rPr>
                <w:szCs w:val="16"/>
              </w:rPr>
              <w:t>Примечание</w:t>
            </w:r>
          </w:p>
        </w:tc>
      </w:tr>
      <w:tr w:rsidR="00AC7E39">
        <w:trPr>
          <w:cantSplit/>
        </w:trPr>
        <w:tc>
          <w:tcPr>
            <w:tcW w:w="1871" w:type="dxa"/>
            <w:vMerge/>
            <w:vAlign w:val="center"/>
          </w:tcPr>
          <w:p w:rsidR="00AC7E39" w:rsidRDefault="00AC7E39">
            <w:pPr>
              <w:jc w:val="center"/>
              <w:rPr>
                <w:szCs w:val="24"/>
              </w:rPr>
            </w:pPr>
          </w:p>
        </w:tc>
        <w:tc>
          <w:tcPr>
            <w:tcW w:w="1134" w:type="dxa"/>
            <w:vAlign w:val="center"/>
          </w:tcPr>
          <w:p w:rsidR="00AC7E39" w:rsidRDefault="00CA6194">
            <w:pPr>
              <w:jc w:val="center"/>
              <w:rPr>
                <w:sz w:val="18"/>
                <w:szCs w:val="24"/>
              </w:rPr>
            </w:pPr>
            <w:r>
              <w:rPr>
                <w:sz w:val="18"/>
                <w:szCs w:val="16"/>
              </w:rPr>
              <w:t>плавления</w:t>
            </w:r>
          </w:p>
        </w:tc>
        <w:tc>
          <w:tcPr>
            <w:tcW w:w="851" w:type="dxa"/>
            <w:vAlign w:val="center"/>
          </w:tcPr>
          <w:p w:rsidR="00AC7E39" w:rsidRDefault="00CA6194">
            <w:pPr>
              <w:jc w:val="center"/>
              <w:rPr>
                <w:sz w:val="18"/>
                <w:szCs w:val="24"/>
              </w:rPr>
            </w:pPr>
            <w:r>
              <w:rPr>
                <w:sz w:val="18"/>
                <w:szCs w:val="16"/>
              </w:rPr>
              <w:t>само-</w:t>
            </w:r>
            <w:proofErr w:type="spellStart"/>
            <w:r>
              <w:rPr>
                <w:sz w:val="18"/>
                <w:szCs w:val="16"/>
              </w:rPr>
              <w:t>воспламе</w:t>
            </w:r>
            <w:proofErr w:type="spellEnd"/>
            <w:r>
              <w:rPr>
                <w:sz w:val="18"/>
                <w:szCs w:val="16"/>
              </w:rPr>
              <w:t>-нения</w:t>
            </w:r>
          </w:p>
        </w:tc>
        <w:tc>
          <w:tcPr>
            <w:tcW w:w="850" w:type="dxa"/>
            <w:vAlign w:val="center"/>
          </w:tcPr>
          <w:p w:rsidR="00AC7E39" w:rsidRDefault="00CA6194">
            <w:pPr>
              <w:jc w:val="center"/>
              <w:rPr>
                <w:sz w:val="18"/>
                <w:szCs w:val="24"/>
              </w:rPr>
            </w:pPr>
            <w:proofErr w:type="spellStart"/>
            <w:proofErr w:type="gramStart"/>
            <w:r>
              <w:rPr>
                <w:sz w:val="18"/>
                <w:szCs w:val="16"/>
              </w:rPr>
              <w:t>воспламе</w:t>
            </w:r>
            <w:proofErr w:type="spellEnd"/>
            <w:r>
              <w:rPr>
                <w:sz w:val="18"/>
                <w:szCs w:val="16"/>
              </w:rPr>
              <w:t>-нения</w:t>
            </w:r>
            <w:proofErr w:type="gramEnd"/>
          </w:p>
        </w:tc>
        <w:tc>
          <w:tcPr>
            <w:tcW w:w="992" w:type="dxa"/>
            <w:vMerge/>
            <w:vAlign w:val="center"/>
          </w:tcPr>
          <w:p w:rsidR="00AC7E39" w:rsidRDefault="00AC7E39">
            <w:pPr>
              <w:jc w:val="center"/>
              <w:rPr>
                <w:szCs w:val="24"/>
              </w:rPr>
            </w:pPr>
          </w:p>
        </w:tc>
        <w:tc>
          <w:tcPr>
            <w:tcW w:w="1134" w:type="dxa"/>
            <w:vMerge/>
            <w:vAlign w:val="center"/>
          </w:tcPr>
          <w:p w:rsidR="00AC7E39" w:rsidRDefault="00AC7E39">
            <w:pPr>
              <w:jc w:val="center"/>
              <w:rPr>
                <w:szCs w:val="24"/>
              </w:rPr>
            </w:pPr>
          </w:p>
        </w:tc>
        <w:tc>
          <w:tcPr>
            <w:tcW w:w="1539" w:type="dxa"/>
            <w:vMerge/>
            <w:vAlign w:val="center"/>
          </w:tcPr>
          <w:p w:rsidR="00AC7E39" w:rsidRDefault="00AC7E39">
            <w:pPr>
              <w:jc w:val="center"/>
              <w:rPr>
                <w:szCs w:val="24"/>
              </w:rPr>
            </w:pPr>
          </w:p>
        </w:tc>
      </w:tr>
      <w:tr w:rsidR="00AC7E39">
        <w:tc>
          <w:tcPr>
            <w:tcW w:w="1871" w:type="dxa"/>
            <w:tcBorders>
              <w:bottom w:val="single" w:sz="4" w:space="0" w:color="auto"/>
            </w:tcBorders>
            <w:vAlign w:val="center"/>
          </w:tcPr>
          <w:p w:rsidR="00AC7E39" w:rsidRDefault="00CA6194">
            <w:pPr>
              <w:jc w:val="both"/>
              <w:rPr>
                <w:szCs w:val="16"/>
              </w:rPr>
            </w:pPr>
            <w:r>
              <w:rPr>
                <w:szCs w:val="16"/>
              </w:rPr>
              <w:t>Полиэтилен низкого давления</w:t>
            </w:r>
          </w:p>
          <w:p w:rsidR="00AC7E39" w:rsidRDefault="00CA6194">
            <w:pPr>
              <w:jc w:val="both"/>
              <w:rPr>
                <w:szCs w:val="24"/>
                <w:lang w:val="en-US"/>
              </w:rPr>
            </w:pPr>
            <w:r>
              <w:rPr>
                <w:szCs w:val="16"/>
                <w:lang w:val="en-US"/>
              </w:rPr>
              <w:t>[-CH</w:t>
            </w:r>
            <w:r>
              <w:rPr>
                <w:szCs w:val="16"/>
                <w:vertAlign w:val="subscript"/>
                <w:lang w:val="en-US"/>
              </w:rPr>
              <w:t>2</w:t>
            </w:r>
            <w:r>
              <w:rPr>
                <w:szCs w:val="16"/>
                <w:lang w:val="en-US"/>
              </w:rPr>
              <w:t>-CH</w:t>
            </w:r>
            <w:r>
              <w:rPr>
                <w:szCs w:val="16"/>
                <w:vertAlign w:val="subscript"/>
                <w:lang w:val="en-US"/>
              </w:rPr>
              <w:t>2</w:t>
            </w:r>
            <w:r>
              <w:rPr>
                <w:szCs w:val="16"/>
                <w:lang w:val="en-US"/>
              </w:rPr>
              <w:t>-]</w:t>
            </w:r>
            <w:r>
              <w:rPr>
                <w:szCs w:val="16"/>
                <w:vertAlign w:val="subscript"/>
                <w:lang w:val="en-US"/>
              </w:rPr>
              <w:t>n</w:t>
            </w:r>
          </w:p>
        </w:tc>
        <w:tc>
          <w:tcPr>
            <w:tcW w:w="1134" w:type="dxa"/>
            <w:tcBorders>
              <w:bottom w:val="single" w:sz="4" w:space="0" w:color="auto"/>
            </w:tcBorders>
          </w:tcPr>
          <w:p w:rsidR="00AC7E39" w:rsidRDefault="00CA6194">
            <w:pPr>
              <w:jc w:val="center"/>
              <w:rPr>
                <w:szCs w:val="24"/>
              </w:rPr>
            </w:pPr>
            <w:r>
              <w:rPr>
                <w:szCs w:val="16"/>
              </w:rPr>
              <w:t>300 - 400</w:t>
            </w:r>
          </w:p>
        </w:tc>
        <w:tc>
          <w:tcPr>
            <w:tcW w:w="851" w:type="dxa"/>
            <w:tcBorders>
              <w:bottom w:val="single" w:sz="4" w:space="0" w:color="auto"/>
            </w:tcBorders>
          </w:tcPr>
          <w:p w:rsidR="00AC7E39" w:rsidRDefault="00CA6194">
            <w:pPr>
              <w:jc w:val="center"/>
              <w:rPr>
                <w:szCs w:val="24"/>
              </w:rPr>
            </w:pPr>
            <w:r>
              <w:rPr>
                <w:szCs w:val="16"/>
              </w:rPr>
              <w:t>417</w:t>
            </w:r>
          </w:p>
        </w:tc>
        <w:tc>
          <w:tcPr>
            <w:tcW w:w="850" w:type="dxa"/>
            <w:tcBorders>
              <w:bottom w:val="single" w:sz="4" w:space="0" w:color="auto"/>
            </w:tcBorders>
          </w:tcPr>
          <w:p w:rsidR="00AC7E39" w:rsidRDefault="00CA6194">
            <w:pPr>
              <w:jc w:val="center"/>
              <w:rPr>
                <w:szCs w:val="24"/>
              </w:rPr>
            </w:pPr>
            <w:r>
              <w:rPr>
                <w:szCs w:val="16"/>
              </w:rPr>
              <w:t>306</w:t>
            </w:r>
          </w:p>
        </w:tc>
        <w:tc>
          <w:tcPr>
            <w:tcW w:w="992" w:type="dxa"/>
            <w:tcBorders>
              <w:bottom w:val="single" w:sz="4" w:space="0" w:color="auto"/>
            </w:tcBorders>
          </w:tcPr>
          <w:p w:rsidR="00AC7E39" w:rsidRDefault="00CA6194">
            <w:pPr>
              <w:jc w:val="center"/>
              <w:rPr>
                <w:szCs w:val="24"/>
              </w:rPr>
            </w:pPr>
            <w:r>
              <w:rPr>
                <w:szCs w:val="16"/>
              </w:rPr>
              <w:t>46588</w:t>
            </w:r>
          </w:p>
        </w:tc>
        <w:tc>
          <w:tcPr>
            <w:tcW w:w="1134" w:type="dxa"/>
            <w:tcBorders>
              <w:bottom w:val="single" w:sz="4" w:space="0" w:color="auto"/>
            </w:tcBorders>
          </w:tcPr>
          <w:p w:rsidR="00AC7E39" w:rsidRDefault="00CA6194">
            <w:pPr>
              <w:jc w:val="center"/>
              <w:rPr>
                <w:szCs w:val="24"/>
              </w:rPr>
            </w:pPr>
            <w:r>
              <w:rPr>
                <w:szCs w:val="16"/>
              </w:rPr>
              <w:t>940 - 965</w:t>
            </w:r>
          </w:p>
        </w:tc>
        <w:tc>
          <w:tcPr>
            <w:tcW w:w="1539" w:type="dxa"/>
            <w:tcBorders>
              <w:bottom w:val="single" w:sz="4" w:space="0" w:color="auto"/>
            </w:tcBorders>
          </w:tcPr>
          <w:p w:rsidR="00AC7E39" w:rsidRDefault="00AC7E39">
            <w:pPr>
              <w:jc w:val="center"/>
              <w:rPr>
                <w:szCs w:val="24"/>
              </w:rPr>
            </w:pPr>
          </w:p>
        </w:tc>
      </w:tr>
      <w:tr w:rsidR="00AC7E39">
        <w:trPr>
          <w:cantSplit/>
        </w:trPr>
        <w:tc>
          <w:tcPr>
            <w:tcW w:w="1871" w:type="dxa"/>
            <w:tcBorders>
              <w:bottom w:val="nil"/>
            </w:tcBorders>
          </w:tcPr>
          <w:p w:rsidR="00AC7E39" w:rsidRDefault="00CA6194">
            <w:pPr>
              <w:jc w:val="both"/>
              <w:rPr>
                <w:szCs w:val="24"/>
              </w:rPr>
            </w:pPr>
            <w:r>
              <w:rPr>
                <w:szCs w:val="16"/>
              </w:rPr>
              <w:t>Полистирол:</w:t>
            </w:r>
          </w:p>
        </w:tc>
        <w:tc>
          <w:tcPr>
            <w:tcW w:w="1134" w:type="dxa"/>
            <w:tcBorders>
              <w:bottom w:val="nil"/>
            </w:tcBorders>
          </w:tcPr>
          <w:p w:rsidR="00AC7E39" w:rsidRDefault="00AC7E39">
            <w:pPr>
              <w:jc w:val="center"/>
              <w:rPr>
                <w:szCs w:val="24"/>
              </w:rPr>
            </w:pPr>
          </w:p>
        </w:tc>
        <w:tc>
          <w:tcPr>
            <w:tcW w:w="851" w:type="dxa"/>
            <w:tcBorders>
              <w:bottom w:val="nil"/>
            </w:tcBorders>
          </w:tcPr>
          <w:p w:rsidR="00AC7E39" w:rsidRDefault="00AC7E39">
            <w:pPr>
              <w:jc w:val="center"/>
              <w:rPr>
                <w:szCs w:val="24"/>
              </w:rPr>
            </w:pPr>
          </w:p>
        </w:tc>
        <w:tc>
          <w:tcPr>
            <w:tcW w:w="850" w:type="dxa"/>
            <w:tcBorders>
              <w:bottom w:val="nil"/>
            </w:tcBorders>
          </w:tcPr>
          <w:p w:rsidR="00AC7E39" w:rsidRDefault="00AC7E39">
            <w:pPr>
              <w:jc w:val="center"/>
              <w:rPr>
                <w:szCs w:val="24"/>
              </w:rPr>
            </w:pPr>
          </w:p>
        </w:tc>
        <w:tc>
          <w:tcPr>
            <w:tcW w:w="992" w:type="dxa"/>
            <w:tcBorders>
              <w:bottom w:val="nil"/>
            </w:tcBorders>
          </w:tcPr>
          <w:p w:rsidR="00AC7E39" w:rsidRDefault="00AC7E39">
            <w:pPr>
              <w:jc w:val="center"/>
              <w:rPr>
                <w:szCs w:val="24"/>
              </w:rPr>
            </w:pPr>
          </w:p>
        </w:tc>
        <w:tc>
          <w:tcPr>
            <w:tcW w:w="1134" w:type="dxa"/>
            <w:tcBorders>
              <w:bottom w:val="nil"/>
            </w:tcBorders>
          </w:tcPr>
          <w:p w:rsidR="00AC7E39" w:rsidRDefault="00AC7E39">
            <w:pPr>
              <w:jc w:val="center"/>
              <w:rPr>
                <w:szCs w:val="24"/>
              </w:rPr>
            </w:pPr>
          </w:p>
        </w:tc>
        <w:tc>
          <w:tcPr>
            <w:tcW w:w="1539" w:type="dxa"/>
            <w:vMerge w:val="restart"/>
            <w:tcBorders>
              <w:bottom w:val="nil"/>
            </w:tcBorders>
          </w:tcPr>
          <w:p w:rsidR="00AC7E39" w:rsidRDefault="00AC7E39">
            <w:pPr>
              <w:jc w:val="center"/>
              <w:rPr>
                <w:szCs w:val="24"/>
              </w:rPr>
            </w:pPr>
          </w:p>
        </w:tc>
      </w:tr>
      <w:tr w:rsidR="00AC7E39">
        <w:trPr>
          <w:cantSplit/>
        </w:trPr>
        <w:tc>
          <w:tcPr>
            <w:tcW w:w="1871" w:type="dxa"/>
            <w:tcBorders>
              <w:top w:val="nil"/>
              <w:bottom w:val="nil"/>
            </w:tcBorders>
          </w:tcPr>
          <w:p w:rsidR="00AC7E39" w:rsidRDefault="00CA6194">
            <w:pPr>
              <w:ind w:firstLine="284"/>
              <w:jc w:val="both"/>
              <w:rPr>
                <w:szCs w:val="16"/>
              </w:rPr>
            </w:pPr>
            <w:r>
              <w:rPr>
                <w:szCs w:val="16"/>
              </w:rPr>
              <w:t>вспенивающийся</w:t>
            </w:r>
          </w:p>
        </w:tc>
        <w:tc>
          <w:tcPr>
            <w:tcW w:w="1134" w:type="dxa"/>
            <w:tcBorders>
              <w:top w:val="nil"/>
              <w:bottom w:val="nil"/>
            </w:tcBorders>
          </w:tcPr>
          <w:p w:rsidR="00AC7E39" w:rsidRDefault="00CA6194">
            <w:pPr>
              <w:jc w:val="center"/>
              <w:rPr>
                <w:szCs w:val="16"/>
              </w:rPr>
            </w:pPr>
            <w:r>
              <w:rPr>
                <w:szCs w:val="16"/>
              </w:rPr>
              <w:t>200 - 250</w:t>
            </w:r>
          </w:p>
        </w:tc>
        <w:tc>
          <w:tcPr>
            <w:tcW w:w="851" w:type="dxa"/>
            <w:tcBorders>
              <w:top w:val="nil"/>
              <w:bottom w:val="nil"/>
            </w:tcBorders>
          </w:tcPr>
          <w:p w:rsidR="00AC7E39" w:rsidRDefault="00CA6194">
            <w:pPr>
              <w:jc w:val="center"/>
              <w:rPr>
                <w:szCs w:val="16"/>
              </w:rPr>
            </w:pPr>
            <w:r>
              <w:rPr>
                <w:szCs w:val="16"/>
              </w:rPr>
              <w:t>376</w:t>
            </w:r>
          </w:p>
        </w:tc>
        <w:tc>
          <w:tcPr>
            <w:tcW w:w="850" w:type="dxa"/>
            <w:tcBorders>
              <w:top w:val="nil"/>
              <w:bottom w:val="nil"/>
            </w:tcBorders>
          </w:tcPr>
          <w:p w:rsidR="00AC7E39" w:rsidRDefault="00CA6194">
            <w:pPr>
              <w:jc w:val="center"/>
              <w:rPr>
                <w:szCs w:val="16"/>
              </w:rPr>
            </w:pPr>
            <w:r>
              <w:rPr>
                <w:szCs w:val="16"/>
              </w:rPr>
              <w:t>174</w:t>
            </w:r>
          </w:p>
        </w:tc>
        <w:tc>
          <w:tcPr>
            <w:tcW w:w="992" w:type="dxa"/>
            <w:tcBorders>
              <w:top w:val="nil"/>
              <w:bottom w:val="nil"/>
            </w:tcBorders>
          </w:tcPr>
          <w:p w:rsidR="00AC7E39" w:rsidRDefault="00CA6194">
            <w:pPr>
              <w:jc w:val="center"/>
              <w:rPr>
                <w:szCs w:val="16"/>
              </w:rPr>
            </w:pPr>
            <w:r>
              <w:rPr>
                <w:szCs w:val="16"/>
              </w:rPr>
              <w:t>40700</w:t>
            </w:r>
          </w:p>
        </w:tc>
        <w:tc>
          <w:tcPr>
            <w:tcW w:w="1134" w:type="dxa"/>
            <w:tcBorders>
              <w:top w:val="nil"/>
              <w:bottom w:val="nil"/>
            </w:tcBorders>
          </w:tcPr>
          <w:p w:rsidR="00AC7E39" w:rsidRDefault="00CA6194">
            <w:pPr>
              <w:jc w:val="center"/>
              <w:rPr>
                <w:szCs w:val="16"/>
              </w:rPr>
            </w:pPr>
            <w:r>
              <w:rPr>
                <w:szCs w:val="16"/>
              </w:rPr>
              <w:t xml:space="preserve">1030 - 1070 </w:t>
            </w:r>
          </w:p>
        </w:tc>
        <w:tc>
          <w:tcPr>
            <w:tcW w:w="1539" w:type="dxa"/>
            <w:vMerge/>
            <w:tcBorders>
              <w:top w:val="nil"/>
              <w:bottom w:val="nil"/>
            </w:tcBorders>
          </w:tcPr>
          <w:p w:rsidR="00AC7E39" w:rsidRDefault="00AC7E39">
            <w:pPr>
              <w:jc w:val="center"/>
              <w:rPr>
                <w:szCs w:val="24"/>
              </w:rPr>
            </w:pPr>
          </w:p>
        </w:tc>
      </w:tr>
      <w:tr w:rsidR="00AC7E39">
        <w:trPr>
          <w:cantSplit/>
        </w:trPr>
        <w:tc>
          <w:tcPr>
            <w:tcW w:w="1871" w:type="dxa"/>
            <w:tcBorders>
              <w:top w:val="nil"/>
            </w:tcBorders>
          </w:tcPr>
          <w:p w:rsidR="00AC7E39" w:rsidRDefault="00CA6194">
            <w:pPr>
              <w:ind w:firstLine="284"/>
              <w:jc w:val="both"/>
              <w:rPr>
                <w:szCs w:val="16"/>
              </w:rPr>
            </w:pPr>
            <w:r>
              <w:rPr>
                <w:szCs w:val="16"/>
              </w:rPr>
              <w:t>ударопрочный</w:t>
            </w:r>
          </w:p>
          <w:p w:rsidR="00AC7E39" w:rsidRDefault="00CA6194">
            <w:pPr>
              <w:jc w:val="both"/>
              <w:rPr>
                <w:szCs w:val="16"/>
              </w:rPr>
            </w:pPr>
            <w:r>
              <w:rPr>
                <w:szCs w:val="16"/>
              </w:rPr>
              <w:t>[-</w:t>
            </w:r>
            <w:r>
              <w:rPr>
                <w:szCs w:val="16"/>
                <w:lang w:val="en-US"/>
              </w:rPr>
              <w:t>CH</w:t>
            </w:r>
            <w:r>
              <w:rPr>
                <w:szCs w:val="16"/>
                <w:vertAlign w:val="subscript"/>
              </w:rPr>
              <w:t>2</w:t>
            </w:r>
            <w:r>
              <w:rPr>
                <w:szCs w:val="16"/>
              </w:rPr>
              <w:t>-</w:t>
            </w:r>
            <w:r>
              <w:rPr>
                <w:szCs w:val="16"/>
                <w:lang w:val="en-US"/>
              </w:rPr>
              <w:t>CH</w:t>
            </w:r>
            <w:r>
              <w:rPr>
                <w:szCs w:val="16"/>
              </w:rPr>
              <w:t>-]</w:t>
            </w:r>
            <w:r>
              <w:rPr>
                <w:szCs w:val="16"/>
                <w:vertAlign w:val="subscript"/>
                <w:lang w:val="en-US"/>
              </w:rPr>
              <w:t>n</w:t>
            </w:r>
          </w:p>
          <w:p w:rsidR="00AC7E39" w:rsidRDefault="00CA6194">
            <w:pPr>
              <w:jc w:val="both"/>
              <w:rPr>
                <w:szCs w:val="24"/>
              </w:rPr>
            </w:pPr>
            <w:r>
              <w:rPr>
                <w:szCs w:val="24"/>
              </w:rPr>
              <w:t xml:space="preserve">                 |</w:t>
            </w:r>
          </w:p>
          <w:p w:rsidR="00AC7E39" w:rsidRDefault="00CA6194">
            <w:pPr>
              <w:jc w:val="both"/>
              <w:rPr>
                <w:szCs w:val="16"/>
              </w:rPr>
            </w:pPr>
            <w:r>
              <w:rPr>
                <w:szCs w:val="24"/>
              </w:rPr>
              <w:t xml:space="preserve">             </w:t>
            </w:r>
            <w:r>
              <w:rPr>
                <w:szCs w:val="24"/>
                <w:lang w:val="en-US"/>
              </w:rPr>
              <w:t>C</w:t>
            </w:r>
            <w:r>
              <w:rPr>
                <w:szCs w:val="24"/>
                <w:vertAlign w:val="subscript"/>
              </w:rPr>
              <w:t>6</w:t>
            </w:r>
            <w:r>
              <w:rPr>
                <w:szCs w:val="24"/>
                <w:lang w:val="en-US"/>
              </w:rPr>
              <w:t>H</w:t>
            </w:r>
            <w:r>
              <w:rPr>
                <w:szCs w:val="24"/>
                <w:vertAlign w:val="subscript"/>
              </w:rPr>
              <w:t>5</w:t>
            </w:r>
          </w:p>
        </w:tc>
        <w:tc>
          <w:tcPr>
            <w:tcW w:w="1134" w:type="dxa"/>
            <w:tcBorders>
              <w:top w:val="nil"/>
            </w:tcBorders>
          </w:tcPr>
          <w:p w:rsidR="00AC7E39" w:rsidRDefault="00CA6194">
            <w:pPr>
              <w:jc w:val="center"/>
              <w:rPr>
                <w:szCs w:val="16"/>
              </w:rPr>
            </w:pPr>
            <w:r>
              <w:rPr>
                <w:szCs w:val="16"/>
              </w:rPr>
              <w:t>220</w:t>
            </w:r>
          </w:p>
        </w:tc>
        <w:tc>
          <w:tcPr>
            <w:tcW w:w="851" w:type="dxa"/>
            <w:tcBorders>
              <w:top w:val="nil"/>
            </w:tcBorders>
          </w:tcPr>
          <w:p w:rsidR="00AC7E39" w:rsidRDefault="00CA6194">
            <w:pPr>
              <w:jc w:val="center"/>
              <w:rPr>
                <w:szCs w:val="16"/>
              </w:rPr>
            </w:pPr>
            <w:r>
              <w:rPr>
                <w:szCs w:val="16"/>
              </w:rPr>
              <w:t>486</w:t>
            </w:r>
          </w:p>
        </w:tc>
        <w:tc>
          <w:tcPr>
            <w:tcW w:w="850" w:type="dxa"/>
            <w:tcBorders>
              <w:top w:val="nil"/>
            </w:tcBorders>
          </w:tcPr>
          <w:p w:rsidR="00AC7E39" w:rsidRDefault="00CA6194">
            <w:pPr>
              <w:jc w:val="center"/>
              <w:rPr>
                <w:szCs w:val="16"/>
              </w:rPr>
            </w:pPr>
            <w:r>
              <w:rPr>
                <w:szCs w:val="16"/>
              </w:rPr>
              <w:t>343</w:t>
            </w:r>
          </w:p>
        </w:tc>
        <w:tc>
          <w:tcPr>
            <w:tcW w:w="992" w:type="dxa"/>
            <w:tcBorders>
              <w:top w:val="nil"/>
            </w:tcBorders>
          </w:tcPr>
          <w:p w:rsidR="00AC7E39" w:rsidRDefault="00CA6194">
            <w:pPr>
              <w:jc w:val="center"/>
              <w:rPr>
                <w:szCs w:val="16"/>
              </w:rPr>
            </w:pPr>
            <w:r>
              <w:rPr>
                <w:szCs w:val="16"/>
              </w:rPr>
              <w:t>то же</w:t>
            </w:r>
          </w:p>
        </w:tc>
        <w:tc>
          <w:tcPr>
            <w:tcW w:w="1134" w:type="dxa"/>
            <w:tcBorders>
              <w:top w:val="nil"/>
            </w:tcBorders>
          </w:tcPr>
          <w:p w:rsidR="00AC7E39" w:rsidRDefault="00CA6194">
            <w:pPr>
              <w:jc w:val="center"/>
              <w:rPr>
                <w:szCs w:val="16"/>
              </w:rPr>
            </w:pPr>
            <w:r>
              <w:rPr>
                <w:szCs w:val="16"/>
              </w:rPr>
              <w:t>1040 - 1070</w:t>
            </w:r>
          </w:p>
        </w:tc>
        <w:tc>
          <w:tcPr>
            <w:tcW w:w="1539" w:type="dxa"/>
            <w:vMerge/>
            <w:tcBorders>
              <w:top w:val="nil"/>
            </w:tcBorders>
          </w:tcPr>
          <w:p w:rsidR="00AC7E39" w:rsidRDefault="00AC7E39">
            <w:pPr>
              <w:jc w:val="center"/>
              <w:rPr>
                <w:szCs w:val="24"/>
              </w:rPr>
            </w:pPr>
          </w:p>
        </w:tc>
      </w:tr>
      <w:tr w:rsidR="00AC7E39">
        <w:tc>
          <w:tcPr>
            <w:tcW w:w="1871" w:type="dxa"/>
          </w:tcPr>
          <w:p w:rsidR="00AC7E39" w:rsidRDefault="00CA6194">
            <w:pPr>
              <w:jc w:val="both"/>
              <w:rPr>
                <w:szCs w:val="16"/>
              </w:rPr>
            </w:pPr>
            <w:r>
              <w:rPr>
                <w:szCs w:val="16"/>
              </w:rPr>
              <w:t>Полипропилен</w:t>
            </w:r>
          </w:p>
          <w:p w:rsidR="00AC7E39" w:rsidRDefault="00CA6194">
            <w:pPr>
              <w:jc w:val="both"/>
              <w:rPr>
                <w:szCs w:val="16"/>
              </w:rPr>
            </w:pPr>
            <w:r>
              <w:rPr>
                <w:szCs w:val="16"/>
              </w:rPr>
              <w:t>[-</w:t>
            </w:r>
            <w:r>
              <w:rPr>
                <w:szCs w:val="16"/>
                <w:lang w:val="en-US"/>
              </w:rPr>
              <w:t>CH</w:t>
            </w:r>
            <w:r>
              <w:rPr>
                <w:szCs w:val="16"/>
                <w:vertAlign w:val="subscript"/>
              </w:rPr>
              <w:t>2</w:t>
            </w:r>
            <w:r>
              <w:rPr>
                <w:szCs w:val="16"/>
              </w:rPr>
              <w:t>-</w:t>
            </w:r>
            <w:r>
              <w:rPr>
                <w:szCs w:val="16"/>
                <w:lang w:val="en-US"/>
              </w:rPr>
              <w:t>CH</w:t>
            </w:r>
            <w:r>
              <w:rPr>
                <w:szCs w:val="16"/>
              </w:rPr>
              <w:t>-]</w:t>
            </w:r>
            <w:r>
              <w:rPr>
                <w:szCs w:val="16"/>
                <w:vertAlign w:val="subscript"/>
                <w:lang w:val="en-US"/>
              </w:rPr>
              <w:t>n</w:t>
            </w:r>
          </w:p>
          <w:p w:rsidR="00AC7E39" w:rsidRDefault="00CA6194">
            <w:pPr>
              <w:jc w:val="both"/>
              <w:rPr>
                <w:szCs w:val="24"/>
              </w:rPr>
            </w:pPr>
            <w:r>
              <w:rPr>
                <w:szCs w:val="24"/>
              </w:rPr>
              <w:t xml:space="preserve">                 |</w:t>
            </w:r>
          </w:p>
          <w:p w:rsidR="00AC7E39" w:rsidRDefault="00CA6194">
            <w:pPr>
              <w:jc w:val="both"/>
              <w:rPr>
                <w:szCs w:val="24"/>
              </w:rPr>
            </w:pPr>
            <w:r>
              <w:rPr>
                <w:szCs w:val="24"/>
              </w:rPr>
              <w:t xml:space="preserve">              </w:t>
            </w:r>
            <w:r>
              <w:rPr>
                <w:szCs w:val="24"/>
                <w:lang w:val="en-US"/>
              </w:rPr>
              <w:t>CH</w:t>
            </w:r>
            <w:r>
              <w:rPr>
                <w:szCs w:val="24"/>
                <w:vertAlign w:val="subscript"/>
              </w:rPr>
              <w:t>3</w:t>
            </w:r>
          </w:p>
        </w:tc>
        <w:tc>
          <w:tcPr>
            <w:tcW w:w="1134" w:type="dxa"/>
          </w:tcPr>
          <w:p w:rsidR="00AC7E39" w:rsidRDefault="00CA6194">
            <w:pPr>
              <w:jc w:val="center"/>
              <w:rPr>
                <w:szCs w:val="24"/>
              </w:rPr>
            </w:pPr>
            <w:r>
              <w:rPr>
                <w:szCs w:val="16"/>
              </w:rPr>
              <w:t>165</w:t>
            </w:r>
          </w:p>
        </w:tc>
        <w:tc>
          <w:tcPr>
            <w:tcW w:w="851" w:type="dxa"/>
          </w:tcPr>
          <w:p w:rsidR="00AC7E39" w:rsidRDefault="00CA6194">
            <w:pPr>
              <w:jc w:val="center"/>
              <w:rPr>
                <w:szCs w:val="24"/>
              </w:rPr>
            </w:pPr>
            <w:r>
              <w:rPr>
                <w:szCs w:val="16"/>
              </w:rPr>
              <w:t>325</w:t>
            </w:r>
          </w:p>
        </w:tc>
        <w:tc>
          <w:tcPr>
            <w:tcW w:w="850" w:type="dxa"/>
          </w:tcPr>
          <w:p w:rsidR="00AC7E39" w:rsidRDefault="00AC7E39">
            <w:pPr>
              <w:jc w:val="center"/>
              <w:rPr>
                <w:szCs w:val="24"/>
              </w:rPr>
            </w:pPr>
          </w:p>
        </w:tc>
        <w:tc>
          <w:tcPr>
            <w:tcW w:w="992" w:type="dxa"/>
          </w:tcPr>
          <w:p w:rsidR="00AC7E39" w:rsidRDefault="00CA6194">
            <w:pPr>
              <w:jc w:val="center"/>
              <w:rPr>
                <w:szCs w:val="24"/>
              </w:rPr>
            </w:pPr>
            <w:r>
              <w:rPr>
                <w:szCs w:val="16"/>
              </w:rPr>
              <w:t>44000</w:t>
            </w:r>
          </w:p>
        </w:tc>
        <w:tc>
          <w:tcPr>
            <w:tcW w:w="1134" w:type="dxa"/>
          </w:tcPr>
          <w:p w:rsidR="00AC7E39" w:rsidRDefault="00CA6194">
            <w:pPr>
              <w:jc w:val="center"/>
              <w:rPr>
                <w:szCs w:val="24"/>
              </w:rPr>
            </w:pPr>
            <w:r>
              <w:rPr>
                <w:szCs w:val="16"/>
              </w:rPr>
              <w:t>900 - 910</w:t>
            </w:r>
          </w:p>
        </w:tc>
        <w:tc>
          <w:tcPr>
            <w:tcW w:w="1539" w:type="dxa"/>
          </w:tcPr>
          <w:p w:rsidR="00AC7E39" w:rsidRDefault="00AC7E39">
            <w:pPr>
              <w:jc w:val="center"/>
              <w:rPr>
                <w:szCs w:val="24"/>
              </w:rPr>
            </w:pPr>
          </w:p>
        </w:tc>
      </w:tr>
      <w:tr w:rsidR="00AC7E39">
        <w:tc>
          <w:tcPr>
            <w:tcW w:w="1871" w:type="dxa"/>
            <w:tcBorders>
              <w:bottom w:val="single" w:sz="4" w:space="0" w:color="auto"/>
            </w:tcBorders>
          </w:tcPr>
          <w:p w:rsidR="00AC7E39" w:rsidRDefault="00CA6194">
            <w:pPr>
              <w:jc w:val="both"/>
              <w:rPr>
                <w:szCs w:val="16"/>
              </w:rPr>
            </w:pPr>
            <w:r>
              <w:rPr>
                <w:szCs w:val="16"/>
              </w:rPr>
              <w:t>Поливинилхлорид</w:t>
            </w:r>
          </w:p>
          <w:p w:rsidR="00AC7E39" w:rsidRDefault="00CA6194">
            <w:pPr>
              <w:jc w:val="both"/>
              <w:rPr>
                <w:szCs w:val="16"/>
              </w:rPr>
            </w:pPr>
            <w:r>
              <w:rPr>
                <w:szCs w:val="16"/>
              </w:rPr>
              <w:t>[-</w:t>
            </w:r>
            <w:r>
              <w:rPr>
                <w:szCs w:val="16"/>
                <w:lang w:val="en-US"/>
              </w:rPr>
              <w:t>CH</w:t>
            </w:r>
            <w:r>
              <w:rPr>
                <w:szCs w:val="16"/>
                <w:vertAlign w:val="subscript"/>
              </w:rPr>
              <w:t>2</w:t>
            </w:r>
            <w:r>
              <w:rPr>
                <w:szCs w:val="16"/>
              </w:rPr>
              <w:t>-</w:t>
            </w:r>
            <w:r>
              <w:rPr>
                <w:szCs w:val="16"/>
                <w:lang w:val="en-US"/>
              </w:rPr>
              <w:t>CH</w:t>
            </w:r>
            <w:r>
              <w:rPr>
                <w:szCs w:val="16"/>
              </w:rPr>
              <w:t>-]</w:t>
            </w:r>
            <w:r>
              <w:rPr>
                <w:szCs w:val="16"/>
                <w:vertAlign w:val="subscript"/>
                <w:lang w:val="en-US"/>
              </w:rPr>
              <w:t>n</w:t>
            </w:r>
          </w:p>
          <w:p w:rsidR="00AC7E39" w:rsidRDefault="00CA6194">
            <w:pPr>
              <w:jc w:val="both"/>
              <w:rPr>
                <w:szCs w:val="24"/>
              </w:rPr>
            </w:pPr>
            <w:r>
              <w:rPr>
                <w:szCs w:val="24"/>
              </w:rPr>
              <w:t xml:space="preserve">                 |</w:t>
            </w:r>
          </w:p>
          <w:p w:rsidR="00AC7E39" w:rsidRDefault="00CA6194">
            <w:pPr>
              <w:jc w:val="both"/>
              <w:rPr>
                <w:szCs w:val="24"/>
              </w:rPr>
            </w:pPr>
            <w:r>
              <w:rPr>
                <w:szCs w:val="24"/>
              </w:rPr>
              <w:t xml:space="preserve">               </w:t>
            </w:r>
            <w:proofErr w:type="spellStart"/>
            <w:r>
              <w:rPr>
                <w:szCs w:val="24"/>
                <w:lang w:val="en-US"/>
              </w:rPr>
              <w:t>Cl</w:t>
            </w:r>
            <w:proofErr w:type="spellEnd"/>
          </w:p>
        </w:tc>
        <w:tc>
          <w:tcPr>
            <w:tcW w:w="1134" w:type="dxa"/>
            <w:tcBorders>
              <w:bottom w:val="single" w:sz="4" w:space="0" w:color="auto"/>
            </w:tcBorders>
          </w:tcPr>
          <w:p w:rsidR="00AC7E39" w:rsidRDefault="00CA6194">
            <w:pPr>
              <w:jc w:val="center"/>
              <w:rPr>
                <w:szCs w:val="24"/>
              </w:rPr>
            </w:pPr>
            <w:r>
              <w:rPr>
                <w:szCs w:val="16"/>
              </w:rPr>
              <w:t>Разлагается</w:t>
            </w:r>
          </w:p>
        </w:tc>
        <w:tc>
          <w:tcPr>
            <w:tcW w:w="851" w:type="dxa"/>
            <w:tcBorders>
              <w:bottom w:val="single" w:sz="4" w:space="0" w:color="auto"/>
            </w:tcBorders>
          </w:tcPr>
          <w:p w:rsidR="00AC7E39" w:rsidRDefault="00CA6194">
            <w:pPr>
              <w:jc w:val="center"/>
              <w:rPr>
                <w:szCs w:val="24"/>
              </w:rPr>
            </w:pPr>
            <w:r>
              <w:rPr>
                <w:szCs w:val="16"/>
              </w:rPr>
              <w:t>454</w:t>
            </w:r>
          </w:p>
        </w:tc>
        <w:tc>
          <w:tcPr>
            <w:tcW w:w="850" w:type="dxa"/>
            <w:tcBorders>
              <w:bottom w:val="single" w:sz="4" w:space="0" w:color="auto"/>
            </w:tcBorders>
          </w:tcPr>
          <w:p w:rsidR="00AC7E39" w:rsidRDefault="00AC7E39">
            <w:pPr>
              <w:jc w:val="center"/>
              <w:rPr>
                <w:szCs w:val="24"/>
              </w:rPr>
            </w:pPr>
          </w:p>
        </w:tc>
        <w:tc>
          <w:tcPr>
            <w:tcW w:w="992" w:type="dxa"/>
            <w:tcBorders>
              <w:bottom w:val="single" w:sz="4" w:space="0" w:color="auto"/>
            </w:tcBorders>
          </w:tcPr>
          <w:p w:rsidR="00AC7E39" w:rsidRDefault="00CA6194">
            <w:pPr>
              <w:jc w:val="center"/>
              <w:rPr>
                <w:szCs w:val="24"/>
              </w:rPr>
            </w:pPr>
            <w:r>
              <w:rPr>
                <w:szCs w:val="16"/>
              </w:rPr>
              <w:t>18000</w:t>
            </w:r>
          </w:p>
        </w:tc>
        <w:tc>
          <w:tcPr>
            <w:tcW w:w="1134" w:type="dxa"/>
            <w:tcBorders>
              <w:bottom w:val="single" w:sz="4" w:space="0" w:color="auto"/>
            </w:tcBorders>
          </w:tcPr>
          <w:p w:rsidR="00AC7E39" w:rsidRDefault="00CA6194">
            <w:pPr>
              <w:jc w:val="center"/>
              <w:rPr>
                <w:szCs w:val="24"/>
              </w:rPr>
            </w:pPr>
            <w:r>
              <w:rPr>
                <w:szCs w:val="16"/>
              </w:rPr>
              <w:t>1350</w:t>
            </w:r>
          </w:p>
        </w:tc>
        <w:tc>
          <w:tcPr>
            <w:tcW w:w="1539" w:type="dxa"/>
            <w:tcBorders>
              <w:bottom w:val="single" w:sz="4" w:space="0" w:color="auto"/>
            </w:tcBorders>
          </w:tcPr>
          <w:p w:rsidR="00AC7E39" w:rsidRDefault="00AC7E39">
            <w:pPr>
              <w:jc w:val="center"/>
              <w:rPr>
                <w:szCs w:val="24"/>
              </w:rPr>
            </w:pPr>
          </w:p>
        </w:tc>
      </w:tr>
      <w:tr w:rsidR="00AC7E39">
        <w:trPr>
          <w:cantSplit/>
        </w:trPr>
        <w:tc>
          <w:tcPr>
            <w:tcW w:w="1871" w:type="dxa"/>
            <w:tcBorders>
              <w:bottom w:val="nil"/>
            </w:tcBorders>
          </w:tcPr>
          <w:p w:rsidR="00AC7E39" w:rsidRDefault="00CA6194">
            <w:pPr>
              <w:jc w:val="both"/>
              <w:rPr>
                <w:szCs w:val="24"/>
              </w:rPr>
            </w:pPr>
            <w:r>
              <w:rPr>
                <w:szCs w:val="16"/>
              </w:rPr>
              <w:t>Древесина:</w:t>
            </w:r>
          </w:p>
        </w:tc>
        <w:tc>
          <w:tcPr>
            <w:tcW w:w="1134" w:type="dxa"/>
            <w:tcBorders>
              <w:bottom w:val="nil"/>
            </w:tcBorders>
          </w:tcPr>
          <w:p w:rsidR="00AC7E39" w:rsidRDefault="00AC7E39">
            <w:pPr>
              <w:jc w:val="center"/>
              <w:rPr>
                <w:szCs w:val="24"/>
              </w:rPr>
            </w:pPr>
          </w:p>
        </w:tc>
        <w:tc>
          <w:tcPr>
            <w:tcW w:w="851" w:type="dxa"/>
            <w:tcBorders>
              <w:bottom w:val="nil"/>
            </w:tcBorders>
          </w:tcPr>
          <w:p w:rsidR="00AC7E39" w:rsidRDefault="00AC7E39">
            <w:pPr>
              <w:jc w:val="center"/>
              <w:rPr>
                <w:szCs w:val="24"/>
              </w:rPr>
            </w:pPr>
          </w:p>
        </w:tc>
        <w:tc>
          <w:tcPr>
            <w:tcW w:w="850" w:type="dxa"/>
            <w:tcBorders>
              <w:bottom w:val="nil"/>
            </w:tcBorders>
          </w:tcPr>
          <w:p w:rsidR="00AC7E39" w:rsidRDefault="00AC7E39">
            <w:pPr>
              <w:jc w:val="center"/>
              <w:rPr>
                <w:szCs w:val="24"/>
              </w:rPr>
            </w:pPr>
          </w:p>
        </w:tc>
        <w:tc>
          <w:tcPr>
            <w:tcW w:w="992" w:type="dxa"/>
            <w:tcBorders>
              <w:bottom w:val="nil"/>
            </w:tcBorders>
          </w:tcPr>
          <w:p w:rsidR="00AC7E39" w:rsidRDefault="00AC7E39">
            <w:pPr>
              <w:jc w:val="center"/>
              <w:rPr>
                <w:szCs w:val="24"/>
              </w:rPr>
            </w:pPr>
          </w:p>
        </w:tc>
        <w:tc>
          <w:tcPr>
            <w:tcW w:w="1134" w:type="dxa"/>
            <w:tcBorders>
              <w:bottom w:val="nil"/>
            </w:tcBorders>
          </w:tcPr>
          <w:p w:rsidR="00AC7E39" w:rsidRDefault="00AC7E39">
            <w:pPr>
              <w:jc w:val="center"/>
              <w:rPr>
                <w:szCs w:val="24"/>
              </w:rPr>
            </w:pPr>
          </w:p>
        </w:tc>
        <w:tc>
          <w:tcPr>
            <w:tcW w:w="1539" w:type="dxa"/>
            <w:vMerge w:val="restart"/>
            <w:tcBorders>
              <w:bottom w:val="nil"/>
            </w:tcBorders>
          </w:tcPr>
          <w:p w:rsidR="00AC7E39" w:rsidRDefault="00CA6194">
            <w:pPr>
              <w:jc w:val="center"/>
              <w:rPr>
                <w:szCs w:val="24"/>
              </w:rPr>
            </w:pPr>
            <w:proofErr w:type="gramStart"/>
            <w:r>
              <w:rPr>
                <w:szCs w:val="16"/>
              </w:rPr>
              <w:t>Склонна</w:t>
            </w:r>
            <w:proofErr w:type="gramEnd"/>
            <w:r>
              <w:rPr>
                <w:szCs w:val="16"/>
              </w:rPr>
              <w:t xml:space="preserve"> к тепловому самовозгоранию. </w:t>
            </w:r>
            <w:r>
              <w:rPr>
                <w:szCs w:val="16"/>
              </w:rPr>
              <w:lastRenderedPageBreak/>
              <w:t>Опасен нагрев до 100 - 130 °</w:t>
            </w:r>
            <w:r>
              <w:rPr>
                <w:szCs w:val="16"/>
                <w:lang w:val="en-US"/>
              </w:rPr>
              <w:t>C</w:t>
            </w:r>
          </w:p>
        </w:tc>
      </w:tr>
      <w:tr w:rsidR="00AC7E39">
        <w:trPr>
          <w:cantSplit/>
        </w:trPr>
        <w:tc>
          <w:tcPr>
            <w:tcW w:w="1871" w:type="dxa"/>
            <w:tcBorders>
              <w:top w:val="nil"/>
              <w:bottom w:val="nil"/>
            </w:tcBorders>
          </w:tcPr>
          <w:p w:rsidR="00AC7E39" w:rsidRDefault="00CA6194">
            <w:pPr>
              <w:ind w:firstLine="284"/>
              <w:jc w:val="both"/>
              <w:rPr>
                <w:szCs w:val="16"/>
              </w:rPr>
            </w:pPr>
            <w:r>
              <w:rPr>
                <w:szCs w:val="16"/>
              </w:rPr>
              <w:t>дубовая</w:t>
            </w:r>
          </w:p>
        </w:tc>
        <w:tc>
          <w:tcPr>
            <w:tcW w:w="1134" w:type="dxa"/>
            <w:tcBorders>
              <w:top w:val="nil"/>
              <w:bottom w:val="nil"/>
            </w:tcBorders>
          </w:tcPr>
          <w:p w:rsidR="00AC7E39" w:rsidRDefault="00CA6194">
            <w:pPr>
              <w:jc w:val="center"/>
              <w:rPr>
                <w:szCs w:val="16"/>
              </w:rPr>
            </w:pPr>
            <w:r>
              <w:rPr>
                <w:szCs w:val="16"/>
              </w:rPr>
              <w:t>-</w:t>
            </w:r>
          </w:p>
        </w:tc>
        <w:tc>
          <w:tcPr>
            <w:tcW w:w="851" w:type="dxa"/>
            <w:tcBorders>
              <w:top w:val="nil"/>
              <w:bottom w:val="nil"/>
            </w:tcBorders>
          </w:tcPr>
          <w:p w:rsidR="00AC7E39" w:rsidRDefault="00CA6194">
            <w:pPr>
              <w:jc w:val="center"/>
              <w:rPr>
                <w:szCs w:val="16"/>
              </w:rPr>
            </w:pPr>
            <w:r>
              <w:rPr>
                <w:szCs w:val="16"/>
              </w:rPr>
              <w:t>375</w:t>
            </w:r>
          </w:p>
        </w:tc>
        <w:tc>
          <w:tcPr>
            <w:tcW w:w="850" w:type="dxa"/>
            <w:tcBorders>
              <w:top w:val="nil"/>
              <w:bottom w:val="nil"/>
            </w:tcBorders>
          </w:tcPr>
          <w:p w:rsidR="00AC7E39" w:rsidRDefault="00CA6194">
            <w:pPr>
              <w:jc w:val="center"/>
              <w:rPr>
                <w:szCs w:val="16"/>
              </w:rPr>
            </w:pPr>
            <w:r>
              <w:rPr>
                <w:szCs w:val="16"/>
              </w:rPr>
              <w:t>238</w:t>
            </w:r>
          </w:p>
        </w:tc>
        <w:tc>
          <w:tcPr>
            <w:tcW w:w="992" w:type="dxa"/>
            <w:tcBorders>
              <w:top w:val="nil"/>
              <w:bottom w:val="nil"/>
            </w:tcBorders>
          </w:tcPr>
          <w:p w:rsidR="00AC7E39" w:rsidRDefault="00CA6194">
            <w:pPr>
              <w:jc w:val="center"/>
              <w:rPr>
                <w:szCs w:val="16"/>
              </w:rPr>
            </w:pPr>
            <w:r>
              <w:rPr>
                <w:szCs w:val="16"/>
              </w:rPr>
              <w:t>18220</w:t>
            </w:r>
          </w:p>
        </w:tc>
        <w:tc>
          <w:tcPr>
            <w:tcW w:w="1134" w:type="dxa"/>
            <w:tcBorders>
              <w:top w:val="nil"/>
              <w:bottom w:val="nil"/>
            </w:tcBorders>
          </w:tcPr>
          <w:p w:rsidR="00AC7E39" w:rsidRDefault="00CA6194">
            <w:pPr>
              <w:jc w:val="center"/>
              <w:rPr>
                <w:szCs w:val="16"/>
              </w:rPr>
            </w:pPr>
            <w:r>
              <w:rPr>
                <w:szCs w:val="16"/>
              </w:rPr>
              <w:t>600 - 710</w:t>
            </w:r>
          </w:p>
        </w:tc>
        <w:tc>
          <w:tcPr>
            <w:tcW w:w="1539" w:type="dxa"/>
            <w:vMerge/>
            <w:tcBorders>
              <w:top w:val="nil"/>
              <w:bottom w:val="nil"/>
            </w:tcBorders>
          </w:tcPr>
          <w:p w:rsidR="00AC7E39" w:rsidRDefault="00AC7E39">
            <w:pPr>
              <w:jc w:val="center"/>
              <w:rPr>
                <w:szCs w:val="16"/>
              </w:rPr>
            </w:pPr>
          </w:p>
        </w:tc>
      </w:tr>
      <w:tr w:rsidR="00AC7E39">
        <w:trPr>
          <w:cantSplit/>
        </w:trPr>
        <w:tc>
          <w:tcPr>
            <w:tcW w:w="1871" w:type="dxa"/>
            <w:tcBorders>
              <w:top w:val="nil"/>
              <w:bottom w:val="nil"/>
            </w:tcBorders>
          </w:tcPr>
          <w:p w:rsidR="00AC7E39" w:rsidRDefault="00CA6194">
            <w:pPr>
              <w:ind w:firstLine="284"/>
              <w:jc w:val="both"/>
              <w:rPr>
                <w:szCs w:val="16"/>
              </w:rPr>
            </w:pPr>
            <w:r>
              <w:rPr>
                <w:szCs w:val="16"/>
              </w:rPr>
              <w:t>еловая</w:t>
            </w:r>
          </w:p>
        </w:tc>
        <w:tc>
          <w:tcPr>
            <w:tcW w:w="1134" w:type="dxa"/>
            <w:tcBorders>
              <w:top w:val="nil"/>
              <w:bottom w:val="nil"/>
            </w:tcBorders>
          </w:tcPr>
          <w:p w:rsidR="00AC7E39" w:rsidRDefault="00CA6194">
            <w:pPr>
              <w:jc w:val="center"/>
              <w:rPr>
                <w:szCs w:val="16"/>
              </w:rPr>
            </w:pPr>
            <w:r>
              <w:rPr>
                <w:szCs w:val="16"/>
              </w:rPr>
              <w:t>-</w:t>
            </w:r>
          </w:p>
        </w:tc>
        <w:tc>
          <w:tcPr>
            <w:tcW w:w="851" w:type="dxa"/>
            <w:tcBorders>
              <w:top w:val="nil"/>
              <w:bottom w:val="nil"/>
            </w:tcBorders>
          </w:tcPr>
          <w:p w:rsidR="00AC7E39" w:rsidRDefault="00CA6194">
            <w:pPr>
              <w:jc w:val="center"/>
              <w:rPr>
                <w:szCs w:val="16"/>
              </w:rPr>
            </w:pPr>
            <w:r>
              <w:rPr>
                <w:szCs w:val="16"/>
              </w:rPr>
              <w:t>397</w:t>
            </w:r>
          </w:p>
        </w:tc>
        <w:tc>
          <w:tcPr>
            <w:tcW w:w="850" w:type="dxa"/>
            <w:tcBorders>
              <w:top w:val="nil"/>
              <w:bottom w:val="nil"/>
            </w:tcBorders>
          </w:tcPr>
          <w:p w:rsidR="00AC7E39" w:rsidRDefault="00CA6194">
            <w:pPr>
              <w:jc w:val="center"/>
              <w:rPr>
                <w:szCs w:val="16"/>
              </w:rPr>
            </w:pPr>
            <w:r>
              <w:rPr>
                <w:szCs w:val="16"/>
              </w:rPr>
              <w:t>241</w:t>
            </w:r>
          </w:p>
        </w:tc>
        <w:tc>
          <w:tcPr>
            <w:tcW w:w="992" w:type="dxa"/>
            <w:tcBorders>
              <w:top w:val="nil"/>
              <w:bottom w:val="nil"/>
            </w:tcBorders>
          </w:tcPr>
          <w:p w:rsidR="00AC7E39" w:rsidRDefault="00CA6194">
            <w:pPr>
              <w:jc w:val="center"/>
              <w:rPr>
                <w:szCs w:val="16"/>
              </w:rPr>
            </w:pPr>
            <w:r>
              <w:rPr>
                <w:szCs w:val="16"/>
              </w:rPr>
              <w:t>20305</w:t>
            </w:r>
          </w:p>
        </w:tc>
        <w:tc>
          <w:tcPr>
            <w:tcW w:w="1134" w:type="dxa"/>
            <w:tcBorders>
              <w:top w:val="nil"/>
              <w:bottom w:val="nil"/>
            </w:tcBorders>
          </w:tcPr>
          <w:p w:rsidR="00AC7E39" w:rsidRDefault="00CA6194">
            <w:pPr>
              <w:jc w:val="center"/>
              <w:rPr>
                <w:szCs w:val="16"/>
              </w:rPr>
            </w:pPr>
            <w:r>
              <w:rPr>
                <w:szCs w:val="16"/>
              </w:rPr>
              <w:t>422 - 432</w:t>
            </w:r>
          </w:p>
        </w:tc>
        <w:tc>
          <w:tcPr>
            <w:tcW w:w="1539" w:type="dxa"/>
            <w:vMerge/>
            <w:tcBorders>
              <w:top w:val="nil"/>
              <w:bottom w:val="nil"/>
            </w:tcBorders>
          </w:tcPr>
          <w:p w:rsidR="00AC7E39" w:rsidRDefault="00AC7E39">
            <w:pPr>
              <w:jc w:val="center"/>
              <w:rPr>
                <w:szCs w:val="16"/>
              </w:rPr>
            </w:pPr>
          </w:p>
        </w:tc>
      </w:tr>
      <w:tr w:rsidR="00AC7E39">
        <w:trPr>
          <w:cantSplit/>
        </w:trPr>
        <w:tc>
          <w:tcPr>
            <w:tcW w:w="1871" w:type="dxa"/>
            <w:tcBorders>
              <w:top w:val="nil"/>
            </w:tcBorders>
          </w:tcPr>
          <w:p w:rsidR="00AC7E39" w:rsidRDefault="00CA6194">
            <w:pPr>
              <w:ind w:firstLine="284"/>
              <w:jc w:val="both"/>
              <w:rPr>
                <w:szCs w:val="16"/>
              </w:rPr>
            </w:pPr>
            <w:r>
              <w:rPr>
                <w:szCs w:val="16"/>
              </w:rPr>
              <w:lastRenderedPageBreak/>
              <w:t>сосновая</w:t>
            </w:r>
          </w:p>
        </w:tc>
        <w:tc>
          <w:tcPr>
            <w:tcW w:w="1134" w:type="dxa"/>
            <w:tcBorders>
              <w:top w:val="nil"/>
            </w:tcBorders>
          </w:tcPr>
          <w:p w:rsidR="00AC7E39" w:rsidRDefault="00CA6194">
            <w:pPr>
              <w:jc w:val="center"/>
              <w:rPr>
                <w:szCs w:val="16"/>
              </w:rPr>
            </w:pPr>
            <w:r>
              <w:rPr>
                <w:szCs w:val="16"/>
              </w:rPr>
              <w:t>-</w:t>
            </w:r>
          </w:p>
        </w:tc>
        <w:tc>
          <w:tcPr>
            <w:tcW w:w="851" w:type="dxa"/>
            <w:tcBorders>
              <w:top w:val="nil"/>
            </w:tcBorders>
          </w:tcPr>
          <w:p w:rsidR="00AC7E39" w:rsidRDefault="00CA6194">
            <w:pPr>
              <w:jc w:val="center"/>
              <w:rPr>
                <w:szCs w:val="16"/>
              </w:rPr>
            </w:pPr>
            <w:r>
              <w:rPr>
                <w:szCs w:val="16"/>
              </w:rPr>
              <w:t>399</w:t>
            </w:r>
          </w:p>
        </w:tc>
        <w:tc>
          <w:tcPr>
            <w:tcW w:w="850" w:type="dxa"/>
            <w:tcBorders>
              <w:top w:val="nil"/>
            </w:tcBorders>
          </w:tcPr>
          <w:p w:rsidR="00AC7E39" w:rsidRDefault="00CA6194">
            <w:pPr>
              <w:jc w:val="center"/>
              <w:rPr>
                <w:szCs w:val="16"/>
              </w:rPr>
            </w:pPr>
            <w:r>
              <w:rPr>
                <w:szCs w:val="16"/>
              </w:rPr>
              <w:t>255</w:t>
            </w:r>
          </w:p>
        </w:tc>
        <w:tc>
          <w:tcPr>
            <w:tcW w:w="992" w:type="dxa"/>
            <w:tcBorders>
              <w:top w:val="nil"/>
            </w:tcBorders>
          </w:tcPr>
          <w:p w:rsidR="00AC7E39" w:rsidRDefault="00CA6194">
            <w:pPr>
              <w:jc w:val="center"/>
              <w:rPr>
                <w:szCs w:val="16"/>
              </w:rPr>
            </w:pPr>
            <w:r>
              <w:rPr>
                <w:szCs w:val="16"/>
              </w:rPr>
              <w:t>18731</w:t>
            </w:r>
          </w:p>
        </w:tc>
        <w:tc>
          <w:tcPr>
            <w:tcW w:w="1134" w:type="dxa"/>
            <w:tcBorders>
              <w:top w:val="nil"/>
            </w:tcBorders>
          </w:tcPr>
          <w:p w:rsidR="00AC7E39" w:rsidRDefault="00CA6194">
            <w:pPr>
              <w:jc w:val="center"/>
              <w:rPr>
                <w:szCs w:val="16"/>
              </w:rPr>
            </w:pPr>
            <w:r>
              <w:rPr>
                <w:szCs w:val="16"/>
              </w:rPr>
              <w:t>410 - 510</w:t>
            </w:r>
          </w:p>
        </w:tc>
        <w:tc>
          <w:tcPr>
            <w:tcW w:w="1539" w:type="dxa"/>
            <w:vMerge/>
            <w:tcBorders>
              <w:top w:val="nil"/>
            </w:tcBorders>
          </w:tcPr>
          <w:p w:rsidR="00AC7E39" w:rsidRDefault="00AC7E39">
            <w:pPr>
              <w:jc w:val="center"/>
              <w:rPr>
                <w:szCs w:val="16"/>
              </w:rPr>
            </w:pPr>
          </w:p>
        </w:tc>
      </w:tr>
    </w:tbl>
    <w:p w:rsidR="00AC7E39" w:rsidRDefault="00AC7E39">
      <w:pPr>
        <w:ind w:firstLine="284"/>
        <w:jc w:val="both"/>
        <w:rPr>
          <w:szCs w:val="16"/>
        </w:rPr>
      </w:pPr>
    </w:p>
    <w:p w:rsidR="00AC7E39" w:rsidRDefault="00CA6194">
      <w:pPr>
        <w:ind w:firstLine="284"/>
        <w:jc w:val="both"/>
        <w:rPr>
          <w:szCs w:val="24"/>
        </w:rPr>
      </w:pPr>
      <w:r>
        <w:rPr>
          <w:szCs w:val="16"/>
        </w:rPr>
        <w:t>Из данных таблицы 2.8 следует, что материалы, используемые для изготовления тары и упаковки, имеют низкую температуру самовоспламенения и высокую теплоту сгорания. Эти обстоятельства способствуют возникновению и развитию пожара.</w:t>
      </w:r>
    </w:p>
    <w:p w:rsidR="00AC7E39" w:rsidRDefault="00CA6194">
      <w:pPr>
        <w:ind w:firstLine="284"/>
        <w:jc w:val="both"/>
        <w:rPr>
          <w:szCs w:val="24"/>
        </w:rPr>
      </w:pPr>
      <w:r>
        <w:rPr>
          <w:szCs w:val="16"/>
        </w:rPr>
        <w:t>Необходимо отметить, что горение тары из синтетических полимерных материалов сопровождается образованием плотного дыма, содержащего токсичные вещества (</w:t>
      </w:r>
      <w:proofErr w:type="spellStart"/>
      <w:r>
        <w:rPr>
          <w:szCs w:val="16"/>
          <w:lang w:val="en-US"/>
        </w:rPr>
        <w:t>HCl</w:t>
      </w:r>
      <w:proofErr w:type="spellEnd"/>
      <w:r>
        <w:rPr>
          <w:szCs w:val="16"/>
        </w:rPr>
        <w:t xml:space="preserve">, </w:t>
      </w:r>
      <w:r>
        <w:rPr>
          <w:szCs w:val="16"/>
          <w:lang w:val="en-US"/>
        </w:rPr>
        <w:t>HCN</w:t>
      </w:r>
      <w:r>
        <w:rPr>
          <w:szCs w:val="16"/>
        </w:rPr>
        <w:t xml:space="preserve">, </w:t>
      </w:r>
      <w:r>
        <w:rPr>
          <w:szCs w:val="16"/>
          <w:lang w:val="en-US"/>
        </w:rPr>
        <w:t>CO</w:t>
      </w:r>
      <w:r>
        <w:rPr>
          <w:szCs w:val="16"/>
        </w:rPr>
        <w:t xml:space="preserve">, </w:t>
      </w:r>
      <w:r>
        <w:rPr>
          <w:szCs w:val="16"/>
          <w:lang w:val="en-US"/>
        </w:rPr>
        <w:t>NO</w:t>
      </w:r>
      <w:r>
        <w:rPr>
          <w:szCs w:val="16"/>
          <w:vertAlign w:val="subscript"/>
        </w:rPr>
        <w:t>2</w:t>
      </w:r>
      <w:r>
        <w:rPr>
          <w:szCs w:val="16"/>
        </w:rPr>
        <w:t xml:space="preserve"> и т.д.).</w:t>
      </w:r>
    </w:p>
    <w:p w:rsidR="00AC7E39" w:rsidRDefault="00CA6194">
      <w:pPr>
        <w:ind w:firstLine="284"/>
        <w:jc w:val="both"/>
        <w:rPr>
          <w:szCs w:val="24"/>
        </w:rPr>
      </w:pPr>
      <w:r>
        <w:rPr>
          <w:szCs w:val="16"/>
        </w:rPr>
        <w:t>В ходе перевозочного процесса тара может разрушаться, что приводит к потере перевозимого груза и созданию аварийной ситуации. Разрушение тары происходит главным образом в результате механических воздействий и агрессивного воздействия окружающей среды и груза. Как показали теоретические и экспериментальные исследования, выполненные во ВНИИЖТ, транспортная тара в настоящее время не всегда выдерживает те динамические нагрузки, которые возникают в перевозочном процессе.</w:t>
      </w:r>
    </w:p>
    <w:p w:rsidR="00AC7E39" w:rsidRDefault="00CA6194">
      <w:pPr>
        <w:ind w:firstLine="284"/>
        <w:jc w:val="both"/>
        <w:rPr>
          <w:szCs w:val="24"/>
        </w:rPr>
      </w:pPr>
      <w:r>
        <w:rPr>
          <w:szCs w:val="16"/>
        </w:rPr>
        <w:t>Частой причиной разрушения тары и возникновения пожара является воздействие перевозимого груза на тару и упаковку. Это имеет место при хранении и транспортировке коррозийно-активных грузов (например, минеральных и органических кислот, гидроксидов металлов и их растворов, газов в сжатом и сжиженном состоянии) в металлической таре (бочках, контейнерах, баллонах, цистернах). При этом происходит коррозия металла, которая снижает общую прочность тары, ее герметичность. Так, азотная кислота и окислители на ее основе разрушают металлы, резину, текстильные материалы, некоторые виды пластмасс (полиэтилен, полипропилен, полистирол, винипласт и др.). Слабо подвергаются коррозии сплавы алюминия, хромоникелевые легированные стали, чугун, так как на их поверхности образуются пассивные пленки, предохраняющие металл от воздействия кислоты. Наиболее стойкой по отношению к азотной кислоте и нитратам является тара из фторопласта, стекла и керамики.</w:t>
      </w:r>
    </w:p>
    <w:p w:rsidR="00AC7E39" w:rsidRDefault="00CA6194">
      <w:pPr>
        <w:ind w:firstLine="284"/>
        <w:jc w:val="both"/>
        <w:rPr>
          <w:szCs w:val="24"/>
        </w:rPr>
      </w:pPr>
      <w:r>
        <w:rPr>
          <w:szCs w:val="16"/>
        </w:rPr>
        <w:t xml:space="preserve">Пероксид водорода быстро разрушает поливинилхлорид, пористую хромоникелевую сталь, хлоропреновый и </w:t>
      </w:r>
      <w:proofErr w:type="spellStart"/>
      <w:r>
        <w:rPr>
          <w:szCs w:val="16"/>
        </w:rPr>
        <w:t>полисульфидный</w:t>
      </w:r>
      <w:proofErr w:type="spellEnd"/>
      <w:r>
        <w:rPr>
          <w:szCs w:val="16"/>
        </w:rPr>
        <w:t xml:space="preserve"> каучук. Стойкими по отношению к перекиси водорода являются алюминиевые сплавы, цирконий, политетрафторэтилен (</w:t>
      </w:r>
      <w:proofErr w:type="spellStart"/>
      <w:r>
        <w:rPr>
          <w:szCs w:val="16"/>
        </w:rPr>
        <w:t>тефлон</w:t>
      </w:r>
      <w:proofErr w:type="spellEnd"/>
      <w:r>
        <w:rPr>
          <w:szCs w:val="16"/>
        </w:rPr>
        <w:t>).</w:t>
      </w:r>
    </w:p>
    <w:p w:rsidR="00AC7E39" w:rsidRDefault="00CA6194">
      <w:pPr>
        <w:ind w:firstLine="284"/>
        <w:jc w:val="both"/>
        <w:rPr>
          <w:szCs w:val="24"/>
        </w:rPr>
      </w:pPr>
      <w:r>
        <w:rPr>
          <w:szCs w:val="16"/>
        </w:rPr>
        <w:t>Из газообразных окислителей наиболее коррозийными являются фтор и хлор. Фтор вызывает коррозию большинства металлов. Наибольшей устойчивостью к воздействию фтора обладают алюминий, магний, никель и их сплавы. Влажный хлор с влагой воздуха образует соляную и хлорноватистую кислоты, которые разрушают металл.</w:t>
      </w:r>
    </w:p>
    <w:p w:rsidR="00AC7E39" w:rsidRDefault="00CA6194">
      <w:pPr>
        <w:ind w:firstLine="284"/>
        <w:jc w:val="both"/>
        <w:rPr>
          <w:szCs w:val="24"/>
        </w:rPr>
      </w:pPr>
      <w:r>
        <w:rPr>
          <w:szCs w:val="16"/>
        </w:rPr>
        <w:t xml:space="preserve">На скорость коррозии влияет </w:t>
      </w:r>
      <w:r>
        <w:rPr>
          <w:szCs w:val="16"/>
          <w:lang w:val="en-US"/>
        </w:rPr>
        <w:t>pH</w:t>
      </w:r>
      <w:r>
        <w:rPr>
          <w:szCs w:val="16"/>
        </w:rPr>
        <w:t xml:space="preserve"> среды. </w:t>
      </w:r>
      <w:proofErr w:type="gramStart"/>
      <w:r>
        <w:rPr>
          <w:szCs w:val="16"/>
        </w:rPr>
        <w:t>По устойчивости к среде металлы можно разделить на три группы: устойчивые в кислой, в нейтральной или щелочной среде.</w:t>
      </w:r>
      <w:proofErr w:type="gramEnd"/>
      <w:r>
        <w:rPr>
          <w:szCs w:val="16"/>
        </w:rPr>
        <w:t xml:space="preserve"> Цинк, алюминий устойчивы в нейтральных средах, но подвергаются коррозии в щелочах. Железо, магний, марганец </w:t>
      </w:r>
      <w:proofErr w:type="spellStart"/>
      <w:r>
        <w:rPr>
          <w:szCs w:val="16"/>
        </w:rPr>
        <w:t>малостойки</w:t>
      </w:r>
      <w:proofErr w:type="spellEnd"/>
      <w:r>
        <w:rPr>
          <w:szCs w:val="16"/>
        </w:rPr>
        <w:t xml:space="preserve"> в кислых средах, но </w:t>
      </w:r>
      <w:proofErr w:type="gramStart"/>
      <w:r>
        <w:rPr>
          <w:szCs w:val="16"/>
        </w:rPr>
        <w:t>устойчивы</w:t>
      </w:r>
      <w:proofErr w:type="gramEnd"/>
      <w:r>
        <w:rPr>
          <w:szCs w:val="16"/>
        </w:rPr>
        <w:t xml:space="preserve"> в щелочах. В общем виде зависимость скорости коррозии</w:t>
      </w:r>
      <w:proofErr w:type="gramStart"/>
      <w:r>
        <w:rPr>
          <w:szCs w:val="16"/>
        </w:rPr>
        <w:t xml:space="preserve"> К</w:t>
      </w:r>
      <w:proofErr w:type="gramEnd"/>
      <w:r>
        <w:rPr>
          <w:szCs w:val="16"/>
        </w:rPr>
        <w:t xml:space="preserve"> от </w:t>
      </w:r>
      <w:r>
        <w:rPr>
          <w:szCs w:val="16"/>
          <w:lang w:val="en-US"/>
        </w:rPr>
        <w:t>pH</w:t>
      </w:r>
      <w:r>
        <w:rPr>
          <w:szCs w:val="16"/>
        </w:rPr>
        <w:t xml:space="preserve"> (кислотности) среды показана на рисунке 2.1.</w:t>
      </w:r>
    </w:p>
    <w:p w:rsidR="00AC7E39" w:rsidRDefault="00AC7E39">
      <w:pPr>
        <w:ind w:firstLine="284"/>
        <w:jc w:val="both"/>
        <w:rPr>
          <w:szCs w:val="24"/>
        </w:rPr>
      </w:pPr>
    </w:p>
    <w:p w:rsidR="00AC7E39" w:rsidRDefault="00051DEE">
      <w:pPr>
        <w:jc w:val="center"/>
        <w:rPr>
          <w:szCs w:val="24"/>
        </w:rPr>
      </w:pPr>
      <w:r>
        <w:rPr>
          <w:noProof/>
          <w:szCs w:val="24"/>
        </w:rPr>
        <w:drawing>
          <wp:inline distT="0" distB="0" distL="0" distR="0" wp14:anchorId="40F49772" wp14:editId="0262C862">
            <wp:extent cx="4314825" cy="1876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4825" cy="1876425"/>
                    </a:xfrm>
                    <a:prstGeom prst="rect">
                      <a:avLst/>
                    </a:prstGeom>
                    <a:noFill/>
                    <a:ln>
                      <a:noFill/>
                    </a:ln>
                  </pic:spPr>
                </pic:pic>
              </a:graphicData>
            </a:graphic>
          </wp:inline>
        </w:drawing>
      </w:r>
    </w:p>
    <w:p w:rsidR="00AC7E39" w:rsidRDefault="00AC7E39">
      <w:pPr>
        <w:ind w:firstLine="284"/>
        <w:jc w:val="both"/>
        <w:rPr>
          <w:szCs w:val="16"/>
          <w:lang w:val="en-US"/>
        </w:rPr>
      </w:pPr>
    </w:p>
    <w:p w:rsidR="00AC7E39" w:rsidRDefault="00CA6194">
      <w:pPr>
        <w:jc w:val="center"/>
        <w:rPr>
          <w:szCs w:val="16"/>
        </w:rPr>
      </w:pPr>
      <w:r>
        <w:rPr>
          <w:szCs w:val="16"/>
        </w:rPr>
        <w:t xml:space="preserve">Рис. 2.1. Влияние </w:t>
      </w:r>
      <w:r>
        <w:rPr>
          <w:szCs w:val="16"/>
          <w:lang w:val="en-US"/>
        </w:rPr>
        <w:t>pH</w:t>
      </w:r>
      <w:r>
        <w:rPr>
          <w:szCs w:val="16"/>
        </w:rPr>
        <w:t xml:space="preserve"> среды на скорость коррозии</w:t>
      </w:r>
      <w:proofErr w:type="gramStart"/>
      <w:r>
        <w:rPr>
          <w:szCs w:val="16"/>
        </w:rPr>
        <w:t xml:space="preserve"> К</w:t>
      </w:r>
      <w:proofErr w:type="gramEnd"/>
      <w:r>
        <w:rPr>
          <w:szCs w:val="16"/>
        </w:rPr>
        <w:t xml:space="preserve"> металлов,</w:t>
      </w:r>
    </w:p>
    <w:p w:rsidR="00AC7E39" w:rsidRDefault="00CA6194">
      <w:pPr>
        <w:jc w:val="center"/>
        <w:rPr>
          <w:szCs w:val="24"/>
        </w:rPr>
      </w:pPr>
      <w:proofErr w:type="gramStart"/>
      <w:r>
        <w:rPr>
          <w:szCs w:val="16"/>
        </w:rPr>
        <w:t>устойчивых</w:t>
      </w:r>
      <w:proofErr w:type="gramEnd"/>
      <w:r>
        <w:rPr>
          <w:szCs w:val="16"/>
        </w:rPr>
        <w:t xml:space="preserve"> в щелочной (а), в нейтральной (б), в кислой (в) среде</w:t>
      </w:r>
    </w:p>
    <w:p w:rsidR="00AC7E39" w:rsidRDefault="00AC7E39">
      <w:pPr>
        <w:ind w:firstLine="284"/>
        <w:jc w:val="both"/>
        <w:rPr>
          <w:szCs w:val="16"/>
        </w:rPr>
      </w:pPr>
    </w:p>
    <w:p w:rsidR="00AC7E39" w:rsidRDefault="00CA6194">
      <w:pPr>
        <w:ind w:firstLine="284"/>
        <w:jc w:val="both"/>
        <w:rPr>
          <w:szCs w:val="24"/>
        </w:rPr>
      </w:pPr>
      <w:r>
        <w:rPr>
          <w:szCs w:val="16"/>
        </w:rPr>
        <w:t xml:space="preserve">Разрушение тары может вызываться не только химическим воздействием агрессивных сред, но и сезонными колебаниями температур. При изменении температуры окружающей среды вещество (груз) переходит из одного агрегатного состояния в другое, например, из жидкого </w:t>
      </w:r>
      <w:r>
        <w:rPr>
          <w:szCs w:val="16"/>
        </w:rPr>
        <w:lastRenderedPageBreak/>
        <w:t xml:space="preserve">состояния </w:t>
      </w:r>
      <w:proofErr w:type="gramStart"/>
      <w:r>
        <w:rPr>
          <w:szCs w:val="16"/>
        </w:rPr>
        <w:t>в</w:t>
      </w:r>
      <w:proofErr w:type="gramEnd"/>
      <w:r>
        <w:rPr>
          <w:szCs w:val="16"/>
        </w:rPr>
        <w:t xml:space="preserve"> твердое или наоборот. При этом в зависимости от свойств вещества увеличивается или уменьшается его объем. Объемы тары и вещества могут меняться неодинаково. При замерзании жидкостей происходит увеличение их объема. В этом случае на стенки сосуда (тары) воздействуют дополнительные силы, которые увеличивают внутреннее давление, что может привести к разрушению тары. Изменение давления особенно опасно для стеклянной тары. Если при этом свободное пространство тары невелико или почти отсутствует, внутри нее создается опасное давление, которое вызывает разрушение.</w:t>
      </w:r>
    </w:p>
    <w:p w:rsidR="00AC7E39" w:rsidRDefault="00AC7E39">
      <w:pPr>
        <w:ind w:firstLine="284"/>
        <w:jc w:val="both"/>
        <w:rPr>
          <w:szCs w:val="16"/>
        </w:rPr>
      </w:pPr>
    </w:p>
    <w:p w:rsidR="00AC7E39" w:rsidRDefault="00CA6194">
      <w:pPr>
        <w:jc w:val="center"/>
        <w:rPr>
          <w:b/>
          <w:bCs/>
          <w:szCs w:val="24"/>
        </w:rPr>
      </w:pPr>
      <w:r>
        <w:rPr>
          <w:b/>
          <w:bCs/>
          <w:szCs w:val="16"/>
        </w:rPr>
        <w:t>2.4. Оценка средств пожаротушения</w:t>
      </w:r>
    </w:p>
    <w:p w:rsidR="00AC7E39" w:rsidRDefault="00AC7E39">
      <w:pPr>
        <w:ind w:firstLine="284"/>
        <w:jc w:val="both"/>
        <w:rPr>
          <w:szCs w:val="16"/>
        </w:rPr>
      </w:pPr>
    </w:p>
    <w:p w:rsidR="00AC7E39" w:rsidRDefault="00CA6194">
      <w:pPr>
        <w:ind w:firstLine="284"/>
        <w:jc w:val="both"/>
        <w:rPr>
          <w:szCs w:val="24"/>
        </w:rPr>
      </w:pPr>
      <w:r>
        <w:rPr>
          <w:szCs w:val="16"/>
        </w:rPr>
        <w:t>2.4.1. Для тушения пожаров на объектах грузовых, товарных станций и механизированных дистанций погрузочно-разгрузочных работ используются следующие средства пожаротушения:</w:t>
      </w:r>
    </w:p>
    <w:p w:rsidR="00AC7E39" w:rsidRDefault="00CA6194">
      <w:pPr>
        <w:ind w:firstLine="284"/>
        <w:jc w:val="both"/>
        <w:rPr>
          <w:szCs w:val="24"/>
        </w:rPr>
      </w:pPr>
      <w:r>
        <w:rPr>
          <w:szCs w:val="16"/>
        </w:rPr>
        <w:t>- хозяйственно-противопожарный водопровод;</w:t>
      </w:r>
    </w:p>
    <w:p w:rsidR="00AC7E39" w:rsidRDefault="00CA6194">
      <w:pPr>
        <w:ind w:firstLine="284"/>
        <w:jc w:val="both"/>
        <w:rPr>
          <w:szCs w:val="24"/>
        </w:rPr>
      </w:pPr>
      <w:r>
        <w:rPr>
          <w:szCs w:val="16"/>
        </w:rPr>
        <w:t>- пожарные водоемы и естественные водоисточники;</w:t>
      </w:r>
    </w:p>
    <w:p w:rsidR="00AC7E39" w:rsidRDefault="00CA6194">
      <w:pPr>
        <w:ind w:firstLine="284"/>
        <w:jc w:val="both"/>
        <w:rPr>
          <w:szCs w:val="24"/>
        </w:rPr>
      </w:pPr>
      <w:r>
        <w:rPr>
          <w:szCs w:val="16"/>
        </w:rPr>
        <w:t>- привозная вода из пожарных поездов, пожарных машин (автоцистерн) и приспособленных для целей пожаротушения автомобилей, оборудованных цистернами для хранения запасов воды;</w:t>
      </w:r>
    </w:p>
    <w:p w:rsidR="00AC7E39" w:rsidRDefault="00CA6194">
      <w:pPr>
        <w:ind w:firstLine="284"/>
        <w:jc w:val="both"/>
        <w:rPr>
          <w:szCs w:val="24"/>
        </w:rPr>
      </w:pPr>
      <w:r>
        <w:rPr>
          <w:szCs w:val="16"/>
        </w:rPr>
        <w:t>- установки пожаротушения;</w:t>
      </w:r>
    </w:p>
    <w:p w:rsidR="00AC7E39" w:rsidRDefault="00CA6194">
      <w:pPr>
        <w:ind w:firstLine="284"/>
        <w:jc w:val="both"/>
        <w:rPr>
          <w:szCs w:val="24"/>
        </w:rPr>
      </w:pPr>
      <w:r>
        <w:rPr>
          <w:szCs w:val="16"/>
        </w:rPr>
        <w:t>- огнетушители.</w:t>
      </w:r>
    </w:p>
    <w:p w:rsidR="00AC7E39" w:rsidRDefault="00CA6194">
      <w:pPr>
        <w:ind w:firstLine="284"/>
        <w:jc w:val="both"/>
        <w:rPr>
          <w:szCs w:val="24"/>
        </w:rPr>
      </w:pPr>
      <w:r>
        <w:rPr>
          <w:szCs w:val="16"/>
        </w:rPr>
        <w:t xml:space="preserve">2.4.2. Изучение проектных материалов показало, что требуемый расход воды на наружное пожаротушение зданий и сооружений определялся по СНиП 2.04.02-84 </w:t>
      </w:r>
      <w:r w:rsidR="00123090">
        <w:rPr>
          <w:szCs w:val="16"/>
        </w:rPr>
        <w:t>«</w:t>
      </w:r>
      <w:r>
        <w:rPr>
          <w:szCs w:val="16"/>
        </w:rPr>
        <w:t>Водоснабжение. Наружные сети и сооружения</w:t>
      </w:r>
      <w:r w:rsidR="00123090">
        <w:rPr>
          <w:szCs w:val="16"/>
        </w:rPr>
        <w:t>»</w:t>
      </w:r>
      <w:r>
        <w:rPr>
          <w:szCs w:val="16"/>
        </w:rPr>
        <w:t xml:space="preserve">, на внутреннее пожаротушение - по СНиП 2.04.01-85 </w:t>
      </w:r>
      <w:r w:rsidR="00123090">
        <w:rPr>
          <w:szCs w:val="16"/>
        </w:rPr>
        <w:t>«</w:t>
      </w:r>
      <w:r>
        <w:rPr>
          <w:szCs w:val="16"/>
        </w:rPr>
        <w:t>Внутренний водопровод и канализация зданий</w:t>
      </w:r>
      <w:r w:rsidR="00123090">
        <w:rPr>
          <w:szCs w:val="16"/>
        </w:rPr>
        <w:t>»</w:t>
      </w:r>
      <w:r>
        <w:rPr>
          <w:szCs w:val="16"/>
        </w:rPr>
        <w:t xml:space="preserve">. Начиная с 1996 г. расход воды на наружное пожаротушение подвижного состава в парках грузовых станций и контейнеров на контейнерных площадках должен определяться по СТН Ц-01-95 </w:t>
      </w:r>
      <w:r w:rsidR="00123090">
        <w:rPr>
          <w:szCs w:val="16"/>
        </w:rPr>
        <w:t>«</w:t>
      </w:r>
      <w:r>
        <w:rPr>
          <w:szCs w:val="16"/>
        </w:rPr>
        <w:t>Железные дороги колеи 1520 мм</w:t>
      </w:r>
      <w:r w:rsidR="00123090">
        <w:rPr>
          <w:szCs w:val="16"/>
        </w:rPr>
        <w:t>»</w:t>
      </w:r>
      <w:r>
        <w:rPr>
          <w:szCs w:val="16"/>
        </w:rPr>
        <w:t>.</w:t>
      </w:r>
    </w:p>
    <w:p w:rsidR="00AC7E39" w:rsidRDefault="00CA6194">
      <w:pPr>
        <w:ind w:firstLine="284"/>
        <w:jc w:val="both"/>
        <w:rPr>
          <w:szCs w:val="24"/>
        </w:rPr>
      </w:pPr>
      <w:r>
        <w:rPr>
          <w:szCs w:val="16"/>
        </w:rPr>
        <w:t xml:space="preserve">Проектирование противопожарного водоснабжения складов с ЛВЖ и ГЖ осуществляется по СНиП 2.11.03-93 </w:t>
      </w:r>
      <w:r w:rsidR="00123090">
        <w:rPr>
          <w:szCs w:val="16"/>
        </w:rPr>
        <w:t>«</w:t>
      </w:r>
      <w:r>
        <w:rPr>
          <w:szCs w:val="16"/>
        </w:rPr>
        <w:t>Склады нефти и нефтепродуктов. Противопожарные нормы</w:t>
      </w:r>
      <w:r w:rsidR="00123090">
        <w:rPr>
          <w:szCs w:val="16"/>
        </w:rPr>
        <w:t>»</w:t>
      </w:r>
      <w:r>
        <w:rPr>
          <w:szCs w:val="16"/>
        </w:rPr>
        <w:t>.</w:t>
      </w:r>
    </w:p>
    <w:p w:rsidR="00AC7E39" w:rsidRDefault="00CA6194">
      <w:pPr>
        <w:ind w:firstLine="284"/>
        <w:jc w:val="both"/>
        <w:rPr>
          <w:szCs w:val="24"/>
        </w:rPr>
      </w:pPr>
      <w:r>
        <w:rPr>
          <w:szCs w:val="16"/>
        </w:rPr>
        <w:t xml:space="preserve">2.4.3. Установки пожаротушения на объектах хозяйства грузовой и коммерческой работы предназначены для противопожарной защиты закрытых складов с твердыми горючими материалами, складов с ЛВЖ и ГЖ и заправочных станций. Проектирование установок осуществлялось по СНиП 2.04.09-84 </w:t>
      </w:r>
      <w:r w:rsidR="00123090">
        <w:rPr>
          <w:szCs w:val="16"/>
        </w:rPr>
        <w:t>«</w:t>
      </w:r>
      <w:r>
        <w:rPr>
          <w:szCs w:val="16"/>
        </w:rPr>
        <w:t>Пожарная автоматика зданий и сооружений</w:t>
      </w:r>
      <w:r w:rsidR="00123090">
        <w:rPr>
          <w:szCs w:val="16"/>
        </w:rPr>
        <w:t>»</w:t>
      </w:r>
      <w:r>
        <w:rPr>
          <w:szCs w:val="16"/>
        </w:rPr>
        <w:t xml:space="preserve"> и соответствующим главам СНиП.</w:t>
      </w:r>
    </w:p>
    <w:p w:rsidR="00AC7E39" w:rsidRDefault="00CA6194">
      <w:pPr>
        <w:ind w:firstLine="284"/>
        <w:jc w:val="both"/>
        <w:rPr>
          <w:szCs w:val="24"/>
        </w:rPr>
      </w:pPr>
      <w:r>
        <w:rPr>
          <w:szCs w:val="16"/>
        </w:rPr>
        <w:t xml:space="preserve">2.4.4. Огнетушители для зданий, сооружений и подвижного состава приняты в соответствии требованиями </w:t>
      </w:r>
      <w:r w:rsidR="00123090">
        <w:rPr>
          <w:szCs w:val="16"/>
        </w:rPr>
        <w:t>«</w:t>
      </w:r>
      <w:r>
        <w:rPr>
          <w:szCs w:val="16"/>
        </w:rPr>
        <w:t>Норм оснащения объектов и подвижного состава первичными средствами пожаротушения</w:t>
      </w:r>
      <w:r w:rsidR="00123090">
        <w:rPr>
          <w:szCs w:val="16"/>
        </w:rPr>
        <w:t>»</w:t>
      </w:r>
      <w:r>
        <w:rPr>
          <w:szCs w:val="16"/>
        </w:rPr>
        <w:t xml:space="preserve"> (ЦУО/4607). Отметим, что для погрузочно-разгрузочных машин нормирование первичных средств пожаротушения не нашло отражения в этих Нормах. Нормирование первичных средств пожаротушения для погрузочно-разгрузочных машин приведено в главе 4 настоящих Рекомендаций.</w:t>
      </w:r>
    </w:p>
    <w:p w:rsidR="00AC7E39" w:rsidRDefault="00CA6194">
      <w:pPr>
        <w:ind w:firstLine="284"/>
        <w:jc w:val="both"/>
        <w:rPr>
          <w:szCs w:val="24"/>
        </w:rPr>
      </w:pPr>
      <w:r>
        <w:rPr>
          <w:szCs w:val="16"/>
        </w:rPr>
        <w:t>2.4.5. Как показало натурное обследование объектов службы грузовой и коммерческой работы Московской и Октябрьской железных дорог, а также анализ статистических данных о пожарах на стационарных объектах и подвижном составе, требования указанных выше нормативных документов не всегда выполняются.</w:t>
      </w:r>
    </w:p>
    <w:p w:rsidR="00AC7E39" w:rsidRDefault="00CA6194">
      <w:pPr>
        <w:ind w:firstLine="284"/>
        <w:jc w:val="both"/>
        <w:rPr>
          <w:szCs w:val="24"/>
        </w:rPr>
      </w:pPr>
      <w:r>
        <w:rPr>
          <w:szCs w:val="16"/>
        </w:rPr>
        <w:t>Данные таблицы 2.9 показывают, что незначительный процент пожаров, потушенных из хозяйственно-противопожарных водопроводов и пожарных водоемов (17,2 % от общего числа случаев пожаров), подтверждает сказанное.</w:t>
      </w:r>
    </w:p>
    <w:p w:rsidR="00AC7E39" w:rsidRDefault="00CA6194">
      <w:pPr>
        <w:ind w:firstLine="284"/>
        <w:jc w:val="both"/>
        <w:rPr>
          <w:szCs w:val="24"/>
        </w:rPr>
      </w:pPr>
      <w:r>
        <w:rPr>
          <w:szCs w:val="16"/>
        </w:rPr>
        <w:t>Анализ случаев пожаров в части использования средств пожаротушения (табл. 2.9) показал, что преобладающим средством пожаротушения является привозная вода (77,0 % от общего числа случаев). Привозная вода из пожарных поездов (ПП)* использовалась в 10,0 % случаях, из пожарных машин (АЦ)** в 29,7 % случаях, совместно из ПП и АЦ в 37,3 % случаях. Хозяйственно-противопожарный водопровод применялся в 15,2 % случаях, пожарные водоемы в 2,0 % случаях, а естественные водоисточники и емкости для хранения запасов воды для пожаротушения в 0,7 % и 0,6 % случаях соответственно. Если же соотнести количество пожаров, которые были потушены из водопроводного противопожарного водоснабжения и пожарных водоемов, к числу пожаров, возникших только на станциях (646 случаев), то их доля составляет 20,9 % и 2,8 % соответственно, что явно недостаточно для эффективного пожаротушения.</w:t>
      </w:r>
    </w:p>
    <w:p w:rsidR="00AC7E39" w:rsidRDefault="00CA6194">
      <w:pPr>
        <w:ind w:firstLine="284"/>
        <w:jc w:val="both"/>
        <w:rPr>
          <w:szCs w:val="14"/>
        </w:rPr>
      </w:pPr>
      <w:r>
        <w:rPr>
          <w:szCs w:val="14"/>
        </w:rPr>
        <w:t>_________________</w:t>
      </w:r>
    </w:p>
    <w:p w:rsidR="00AC7E39" w:rsidRDefault="00CA6194">
      <w:pPr>
        <w:ind w:firstLine="284"/>
        <w:jc w:val="both"/>
        <w:rPr>
          <w:sz w:val="18"/>
          <w:szCs w:val="24"/>
        </w:rPr>
      </w:pPr>
      <w:r>
        <w:rPr>
          <w:sz w:val="18"/>
          <w:szCs w:val="14"/>
        </w:rPr>
        <w:t>* ПП имеет две цистерны с водой по 50 м</w:t>
      </w:r>
      <w:r>
        <w:rPr>
          <w:sz w:val="18"/>
          <w:szCs w:val="14"/>
          <w:vertAlign w:val="superscript"/>
        </w:rPr>
        <w:t>3</w:t>
      </w:r>
      <w:r>
        <w:rPr>
          <w:sz w:val="18"/>
          <w:szCs w:val="14"/>
        </w:rPr>
        <w:t xml:space="preserve"> каждая.</w:t>
      </w:r>
    </w:p>
    <w:p w:rsidR="00AC7E39" w:rsidRDefault="00CA6194">
      <w:pPr>
        <w:ind w:firstLine="284"/>
        <w:jc w:val="both"/>
        <w:rPr>
          <w:sz w:val="18"/>
          <w:szCs w:val="24"/>
        </w:rPr>
      </w:pPr>
      <w:r>
        <w:rPr>
          <w:sz w:val="18"/>
          <w:szCs w:val="14"/>
        </w:rPr>
        <w:t>** АЦ имеет емкость для воды от 3 до 5 м</w:t>
      </w:r>
      <w:r>
        <w:rPr>
          <w:sz w:val="18"/>
          <w:szCs w:val="14"/>
          <w:vertAlign w:val="superscript"/>
        </w:rPr>
        <w:t>3</w:t>
      </w:r>
      <w:r>
        <w:rPr>
          <w:sz w:val="18"/>
          <w:szCs w:val="14"/>
        </w:rPr>
        <w:t xml:space="preserve"> в зависимости от модификации автоцистерны.</w:t>
      </w:r>
    </w:p>
    <w:p w:rsidR="00AC7E39" w:rsidRDefault="00AC7E39">
      <w:pPr>
        <w:ind w:firstLine="284"/>
        <w:jc w:val="both"/>
        <w:rPr>
          <w:szCs w:val="16"/>
        </w:rPr>
      </w:pPr>
    </w:p>
    <w:p w:rsidR="00AC7E39" w:rsidRDefault="00CA6194">
      <w:pPr>
        <w:ind w:firstLine="284"/>
        <w:jc w:val="right"/>
        <w:rPr>
          <w:szCs w:val="24"/>
        </w:rPr>
      </w:pPr>
      <w:r>
        <w:rPr>
          <w:szCs w:val="16"/>
        </w:rPr>
        <w:lastRenderedPageBreak/>
        <w:t>Таблица 2.9</w:t>
      </w:r>
    </w:p>
    <w:p w:rsidR="00AC7E39" w:rsidRDefault="00AC7E39">
      <w:pPr>
        <w:ind w:firstLine="284"/>
        <w:jc w:val="both"/>
        <w:rPr>
          <w:szCs w:val="16"/>
        </w:rPr>
      </w:pPr>
    </w:p>
    <w:p w:rsidR="00AC7E39" w:rsidRDefault="00CA6194">
      <w:pPr>
        <w:jc w:val="center"/>
        <w:rPr>
          <w:b/>
          <w:bCs/>
          <w:szCs w:val="16"/>
        </w:rPr>
      </w:pPr>
      <w:r>
        <w:rPr>
          <w:b/>
          <w:bCs/>
          <w:szCs w:val="16"/>
        </w:rPr>
        <w:t>Распределение случаев пожаров по использованию средств пожаротушения</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4961"/>
        <w:gridCol w:w="1134"/>
        <w:gridCol w:w="1822"/>
      </w:tblGrid>
      <w:tr w:rsidR="00AC7E39">
        <w:tc>
          <w:tcPr>
            <w:tcW w:w="454" w:type="dxa"/>
            <w:vAlign w:val="center"/>
          </w:tcPr>
          <w:p w:rsidR="00AC7E39" w:rsidRDefault="00CA6194">
            <w:pPr>
              <w:jc w:val="center"/>
              <w:rPr>
                <w:szCs w:val="24"/>
              </w:rPr>
            </w:pPr>
            <w:r>
              <w:rPr>
                <w:szCs w:val="16"/>
              </w:rPr>
              <w:t xml:space="preserve">№ </w:t>
            </w:r>
            <w:proofErr w:type="gramStart"/>
            <w:r>
              <w:rPr>
                <w:szCs w:val="16"/>
              </w:rPr>
              <w:t>п</w:t>
            </w:r>
            <w:proofErr w:type="gramEnd"/>
            <w:r>
              <w:rPr>
                <w:szCs w:val="16"/>
              </w:rPr>
              <w:t>/п</w:t>
            </w:r>
          </w:p>
        </w:tc>
        <w:tc>
          <w:tcPr>
            <w:tcW w:w="4961" w:type="dxa"/>
            <w:vAlign w:val="center"/>
          </w:tcPr>
          <w:p w:rsidR="00AC7E39" w:rsidRDefault="00CA6194">
            <w:pPr>
              <w:jc w:val="center"/>
              <w:rPr>
                <w:szCs w:val="24"/>
              </w:rPr>
            </w:pPr>
            <w:r>
              <w:rPr>
                <w:szCs w:val="16"/>
              </w:rPr>
              <w:t>Наименование средств пожаротушения</w:t>
            </w:r>
          </w:p>
        </w:tc>
        <w:tc>
          <w:tcPr>
            <w:tcW w:w="1134" w:type="dxa"/>
            <w:vAlign w:val="center"/>
          </w:tcPr>
          <w:p w:rsidR="00AC7E39" w:rsidRDefault="00CA6194">
            <w:pPr>
              <w:jc w:val="center"/>
              <w:rPr>
                <w:szCs w:val="24"/>
              </w:rPr>
            </w:pPr>
            <w:r>
              <w:rPr>
                <w:szCs w:val="16"/>
              </w:rPr>
              <w:t>Количество случаев</w:t>
            </w:r>
          </w:p>
        </w:tc>
        <w:tc>
          <w:tcPr>
            <w:tcW w:w="1822" w:type="dxa"/>
            <w:vAlign w:val="center"/>
          </w:tcPr>
          <w:p w:rsidR="00AC7E39" w:rsidRDefault="00CA6194">
            <w:pPr>
              <w:jc w:val="center"/>
              <w:rPr>
                <w:szCs w:val="24"/>
              </w:rPr>
            </w:pPr>
            <w:r>
              <w:rPr>
                <w:szCs w:val="16"/>
              </w:rPr>
              <w:t>% от общего числа случаев</w:t>
            </w:r>
          </w:p>
        </w:tc>
      </w:tr>
      <w:tr w:rsidR="00AC7E39">
        <w:tc>
          <w:tcPr>
            <w:tcW w:w="454" w:type="dxa"/>
          </w:tcPr>
          <w:p w:rsidR="00AC7E39" w:rsidRDefault="00CA6194">
            <w:pPr>
              <w:jc w:val="center"/>
              <w:rPr>
                <w:szCs w:val="24"/>
              </w:rPr>
            </w:pPr>
            <w:r>
              <w:rPr>
                <w:szCs w:val="16"/>
              </w:rPr>
              <w:t>1</w:t>
            </w:r>
          </w:p>
        </w:tc>
        <w:tc>
          <w:tcPr>
            <w:tcW w:w="4961" w:type="dxa"/>
          </w:tcPr>
          <w:p w:rsidR="00AC7E39" w:rsidRDefault="00CA6194">
            <w:pPr>
              <w:jc w:val="both"/>
              <w:rPr>
                <w:szCs w:val="24"/>
              </w:rPr>
            </w:pPr>
            <w:r>
              <w:rPr>
                <w:szCs w:val="16"/>
              </w:rPr>
              <w:t>Хозяйственно-противопожарный водопровод</w:t>
            </w:r>
          </w:p>
        </w:tc>
        <w:tc>
          <w:tcPr>
            <w:tcW w:w="1134" w:type="dxa"/>
          </w:tcPr>
          <w:p w:rsidR="00AC7E39" w:rsidRDefault="00CA6194">
            <w:pPr>
              <w:jc w:val="center"/>
              <w:rPr>
                <w:szCs w:val="24"/>
              </w:rPr>
            </w:pPr>
            <w:r>
              <w:rPr>
                <w:szCs w:val="18"/>
              </w:rPr>
              <w:t>135</w:t>
            </w:r>
          </w:p>
        </w:tc>
        <w:tc>
          <w:tcPr>
            <w:tcW w:w="1822" w:type="dxa"/>
          </w:tcPr>
          <w:p w:rsidR="00AC7E39" w:rsidRDefault="00CA6194">
            <w:pPr>
              <w:jc w:val="center"/>
              <w:rPr>
                <w:szCs w:val="24"/>
              </w:rPr>
            </w:pPr>
            <w:r>
              <w:rPr>
                <w:szCs w:val="16"/>
              </w:rPr>
              <w:t>15,2</w:t>
            </w:r>
          </w:p>
        </w:tc>
      </w:tr>
      <w:tr w:rsidR="00AC7E39">
        <w:tc>
          <w:tcPr>
            <w:tcW w:w="454" w:type="dxa"/>
          </w:tcPr>
          <w:p w:rsidR="00AC7E39" w:rsidRDefault="00CA6194">
            <w:pPr>
              <w:jc w:val="center"/>
              <w:rPr>
                <w:szCs w:val="24"/>
              </w:rPr>
            </w:pPr>
            <w:r>
              <w:rPr>
                <w:szCs w:val="16"/>
              </w:rPr>
              <w:t>2</w:t>
            </w:r>
          </w:p>
        </w:tc>
        <w:tc>
          <w:tcPr>
            <w:tcW w:w="4961" w:type="dxa"/>
          </w:tcPr>
          <w:p w:rsidR="00AC7E39" w:rsidRDefault="00CA6194">
            <w:pPr>
              <w:jc w:val="both"/>
              <w:rPr>
                <w:szCs w:val="24"/>
              </w:rPr>
            </w:pPr>
            <w:r>
              <w:rPr>
                <w:szCs w:val="16"/>
              </w:rPr>
              <w:t>Пожарные водоемы</w:t>
            </w:r>
          </w:p>
        </w:tc>
        <w:tc>
          <w:tcPr>
            <w:tcW w:w="1134" w:type="dxa"/>
          </w:tcPr>
          <w:p w:rsidR="00AC7E39" w:rsidRDefault="00CA6194">
            <w:pPr>
              <w:jc w:val="center"/>
              <w:rPr>
                <w:szCs w:val="24"/>
              </w:rPr>
            </w:pPr>
            <w:r>
              <w:rPr>
                <w:szCs w:val="16"/>
              </w:rPr>
              <w:t>18</w:t>
            </w:r>
          </w:p>
        </w:tc>
        <w:tc>
          <w:tcPr>
            <w:tcW w:w="1822" w:type="dxa"/>
          </w:tcPr>
          <w:p w:rsidR="00AC7E39" w:rsidRDefault="00CA6194">
            <w:pPr>
              <w:jc w:val="center"/>
              <w:rPr>
                <w:szCs w:val="24"/>
              </w:rPr>
            </w:pPr>
            <w:r>
              <w:rPr>
                <w:szCs w:val="16"/>
              </w:rPr>
              <w:t>2,0</w:t>
            </w:r>
          </w:p>
        </w:tc>
      </w:tr>
      <w:tr w:rsidR="00AC7E39">
        <w:tc>
          <w:tcPr>
            <w:tcW w:w="454" w:type="dxa"/>
          </w:tcPr>
          <w:p w:rsidR="00AC7E39" w:rsidRDefault="00CA6194">
            <w:pPr>
              <w:jc w:val="center"/>
              <w:rPr>
                <w:szCs w:val="24"/>
              </w:rPr>
            </w:pPr>
            <w:r>
              <w:rPr>
                <w:szCs w:val="16"/>
              </w:rPr>
              <w:t>3</w:t>
            </w:r>
          </w:p>
        </w:tc>
        <w:tc>
          <w:tcPr>
            <w:tcW w:w="4961" w:type="dxa"/>
          </w:tcPr>
          <w:p w:rsidR="00AC7E39" w:rsidRDefault="00CA6194">
            <w:pPr>
              <w:jc w:val="both"/>
              <w:rPr>
                <w:szCs w:val="24"/>
              </w:rPr>
            </w:pPr>
            <w:r>
              <w:rPr>
                <w:szCs w:val="16"/>
              </w:rPr>
              <w:t>Естественные водоисточники</w:t>
            </w:r>
          </w:p>
        </w:tc>
        <w:tc>
          <w:tcPr>
            <w:tcW w:w="1134" w:type="dxa"/>
          </w:tcPr>
          <w:p w:rsidR="00AC7E39" w:rsidRDefault="00CA6194">
            <w:pPr>
              <w:jc w:val="center"/>
              <w:rPr>
                <w:szCs w:val="24"/>
              </w:rPr>
            </w:pPr>
            <w:r>
              <w:rPr>
                <w:szCs w:val="16"/>
              </w:rPr>
              <w:t>6</w:t>
            </w:r>
          </w:p>
        </w:tc>
        <w:tc>
          <w:tcPr>
            <w:tcW w:w="1822" w:type="dxa"/>
          </w:tcPr>
          <w:p w:rsidR="00AC7E39" w:rsidRDefault="00CA6194">
            <w:pPr>
              <w:jc w:val="center"/>
              <w:rPr>
                <w:szCs w:val="24"/>
              </w:rPr>
            </w:pPr>
            <w:r>
              <w:rPr>
                <w:szCs w:val="16"/>
              </w:rPr>
              <w:t>0,7</w:t>
            </w:r>
          </w:p>
        </w:tc>
      </w:tr>
      <w:tr w:rsidR="00AC7E39">
        <w:tc>
          <w:tcPr>
            <w:tcW w:w="454" w:type="dxa"/>
          </w:tcPr>
          <w:p w:rsidR="00AC7E39" w:rsidRDefault="00CA6194">
            <w:pPr>
              <w:jc w:val="center"/>
              <w:rPr>
                <w:szCs w:val="24"/>
              </w:rPr>
            </w:pPr>
            <w:r>
              <w:rPr>
                <w:szCs w:val="16"/>
              </w:rPr>
              <w:t>4</w:t>
            </w:r>
          </w:p>
        </w:tc>
        <w:tc>
          <w:tcPr>
            <w:tcW w:w="4961" w:type="dxa"/>
          </w:tcPr>
          <w:p w:rsidR="00AC7E39" w:rsidRDefault="00CA6194">
            <w:pPr>
              <w:jc w:val="both"/>
              <w:rPr>
                <w:szCs w:val="24"/>
              </w:rPr>
            </w:pPr>
            <w:r>
              <w:rPr>
                <w:szCs w:val="16"/>
              </w:rPr>
              <w:t>Емкости для хранения запасов воды на случай пожара</w:t>
            </w:r>
          </w:p>
        </w:tc>
        <w:tc>
          <w:tcPr>
            <w:tcW w:w="1134" w:type="dxa"/>
          </w:tcPr>
          <w:p w:rsidR="00AC7E39" w:rsidRDefault="00CA6194">
            <w:pPr>
              <w:jc w:val="center"/>
              <w:rPr>
                <w:szCs w:val="24"/>
              </w:rPr>
            </w:pPr>
            <w:r>
              <w:rPr>
                <w:szCs w:val="18"/>
              </w:rPr>
              <w:t>5</w:t>
            </w:r>
          </w:p>
        </w:tc>
        <w:tc>
          <w:tcPr>
            <w:tcW w:w="1822" w:type="dxa"/>
          </w:tcPr>
          <w:p w:rsidR="00AC7E39" w:rsidRDefault="00CA6194">
            <w:pPr>
              <w:jc w:val="center"/>
              <w:rPr>
                <w:szCs w:val="24"/>
              </w:rPr>
            </w:pPr>
            <w:r>
              <w:rPr>
                <w:szCs w:val="18"/>
              </w:rPr>
              <w:t>0,6</w:t>
            </w:r>
          </w:p>
        </w:tc>
      </w:tr>
      <w:tr w:rsidR="00AC7E39">
        <w:trPr>
          <w:cantSplit/>
        </w:trPr>
        <w:tc>
          <w:tcPr>
            <w:tcW w:w="454" w:type="dxa"/>
            <w:vMerge w:val="restart"/>
          </w:tcPr>
          <w:p w:rsidR="00AC7E39" w:rsidRDefault="00CA6194">
            <w:pPr>
              <w:jc w:val="center"/>
              <w:rPr>
                <w:szCs w:val="24"/>
              </w:rPr>
            </w:pPr>
            <w:r>
              <w:rPr>
                <w:szCs w:val="16"/>
              </w:rPr>
              <w:t>5</w:t>
            </w:r>
          </w:p>
        </w:tc>
        <w:tc>
          <w:tcPr>
            <w:tcW w:w="4961" w:type="dxa"/>
          </w:tcPr>
          <w:p w:rsidR="00AC7E39" w:rsidRDefault="00CA6194">
            <w:pPr>
              <w:jc w:val="both"/>
              <w:rPr>
                <w:szCs w:val="24"/>
              </w:rPr>
            </w:pPr>
            <w:r>
              <w:rPr>
                <w:szCs w:val="16"/>
              </w:rPr>
              <w:t>Привозная вода, всего, в том числе:</w:t>
            </w:r>
          </w:p>
        </w:tc>
        <w:tc>
          <w:tcPr>
            <w:tcW w:w="1134" w:type="dxa"/>
          </w:tcPr>
          <w:p w:rsidR="00AC7E39" w:rsidRDefault="00CA6194">
            <w:pPr>
              <w:jc w:val="center"/>
              <w:rPr>
                <w:szCs w:val="24"/>
              </w:rPr>
            </w:pPr>
            <w:r>
              <w:rPr>
                <w:szCs w:val="16"/>
              </w:rPr>
              <w:t>686</w:t>
            </w:r>
          </w:p>
        </w:tc>
        <w:tc>
          <w:tcPr>
            <w:tcW w:w="1822" w:type="dxa"/>
          </w:tcPr>
          <w:p w:rsidR="00AC7E39" w:rsidRDefault="00CA6194">
            <w:pPr>
              <w:jc w:val="center"/>
              <w:rPr>
                <w:szCs w:val="24"/>
              </w:rPr>
            </w:pPr>
            <w:r>
              <w:rPr>
                <w:szCs w:val="16"/>
              </w:rPr>
              <w:t>77,0</w:t>
            </w:r>
          </w:p>
        </w:tc>
      </w:tr>
      <w:tr w:rsidR="00AC7E39">
        <w:trPr>
          <w:cantSplit/>
        </w:trPr>
        <w:tc>
          <w:tcPr>
            <w:tcW w:w="454" w:type="dxa"/>
            <w:vMerge/>
          </w:tcPr>
          <w:p w:rsidR="00AC7E39" w:rsidRDefault="00AC7E39">
            <w:pPr>
              <w:jc w:val="center"/>
              <w:rPr>
                <w:szCs w:val="24"/>
              </w:rPr>
            </w:pPr>
          </w:p>
        </w:tc>
        <w:tc>
          <w:tcPr>
            <w:tcW w:w="4961" w:type="dxa"/>
          </w:tcPr>
          <w:p w:rsidR="00AC7E39" w:rsidRDefault="00CA6194">
            <w:pPr>
              <w:ind w:firstLine="284"/>
              <w:jc w:val="both"/>
              <w:rPr>
                <w:szCs w:val="24"/>
              </w:rPr>
            </w:pPr>
            <w:r>
              <w:rPr>
                <w:szCs w:val="16"/>
              </w:rPr>
              <w:t>- из пожарных поездов (ПП)</w:t>
            </w:r>
          </w:p>
        </w:tc>
        <w:tc>
          <w:tcPr>
            <w:tcW w:w="1134" w:type="dxa"/>
          </w:tcPr>
          <w:p w:rsidR="00AC7E39" w:rsidRDefault="00CA6194">
            <w:pPr>
              <w:jc w:val="center"/>
              <w:rPr>
                <w:szCs w:val="24"/>
              </w:rPr>
            </w:pPr>
            <w:r>
              <w:rPr>
                <w:szCs w:val="16"/>
              </w:rPr>
              <w:t>89</w:t>
            </w:r>
          </w:p>
        </w:tc>
        <w:tc>
          <w:tcPr>
            <w:tcW w:w="1822" w:type="dxa"/>
          </w:tcPr>
          <w:p w:rsidR="00AC7E39" w:rsidRDefault="00CA6194">
            <w:pPr>
              <w:jc w:val="center"/>
              <w:rPr>
                <w:szCs w:val="24"/>
              </w:rPr>
            </w:pPr>
            <w:r>
              <w:rPr>
                <w:szCs w:val="16"/>
              </w:rPr>
              <w:t>10,0</w:t>
            </w:r>
          </w:p>
        </w:tc>
      </w:tr>
      <w:tr w:rsidR="00AC7E39">
        <w:trPr>
          <w:cantSplit/>
        </w:trPr>
        <w:tc>
          <w:tcPr>
            <w:tcW w:w="454" w:type="dxa"/>
            <w:vMerge/>
          </w:tcPr>
          <w:p w:rsidR="00AC7E39" w:rsidRDefault="00AC7E39">
            <w:pPr>
              <w:jc w:val="center"/>
              <w:rPr>
                <w:szCs w:val="24"/>
              </w:rPr>
            </w:pPr>
          </w:p>
        </w:tc>
        <w:tc>
          <w:tcPr>
            <w:tcW w:w="4961" w:type="dxa"/>
          </w:tcPr>
          <w:p w:rsidR="00AC7E39" w:rsidRDefault="00CA6194">
            <w:pPr>
              <w:ind w:firstLine="284"/>
              <w:jc w:val="both"/>
              <w:rPr>
                <w:szCs w:val="24"/>
              </w:rPr>
            </w:pPr>
            <w:r>
              <w:rPr>
                <w:szCs w:val="16"/>
              </w:rPr>
              <w:t>- из пожарных машин (АЦ)</w:t>
            </w:r>
          </w:p>
        </w:tc>
        <w:tc>
          <w:tcPr>
            <w:tcW w:w="1134" w:type="dxa"/>
          </w:tcPr>
          <w:p w:rsidR="00AC7E39" w:rsidRDefault="00CA6194">
            <w:pPr>
              <w:jc w:val="center"/>
              <w:rPr>
                <w:szCs w:val="24"/>
              </w:rPr>
            </w:pPr>
            <w:r>
              <w:rPr>
                <w:szCs w:val="16"/>
              </w:rPr>
              <w:t>265</w:t>
            </w:r>
          </w:p>
        </w:tc>
        <w:tc>
          <w:tcPr>
            <w:tcW w:w="1822" w:type="dxa"/>
          </w:tcPr>
          <w:p w:rsidR="00AC7E39" w:rsidRDefault="00CA6194">
            <w:pPr>
              <w:jc w:val="center"/>
              <w:rPr>
                <w:szCs w:val="24"/>
              </w:rPr>
            </w:pPr>
            <w:r>
              <w:rPr>
                <w:szCs w:val="16"/>
              </w:rPr>
              <w:t>29,7</w:t>
            </w:r>
          </w:p>
        </w:tc>
      </w:tr>
      <w:tr w:rsidR="00AC7E39">
        <w:trPr>
          <w:cantSplit/>
        </w:trPr>
        <w:tc>
          <w:tcPr>
            <w:tcW w:w="454" w:type="dxa"/>
            <w:vMerge/>
          </w:tcPr>
          <w:p w:rsidR="00AC7E39" w:rsidRDefault="00AC7E39">
            <w:pPr>
              <w:jc w:val="center"/>
              <w:rPr>
                <w:szCs w:val="24"/>
              </w:rPr>
            </w:pPr>
          </w:p>
        </w:tc>
        <w:tc>
          <w:tcPr>
            <w:tcW w:w="4961" w:type="dxa"/>
          </w:tcPr>
          <w:p w:rsidR="00AC7E39" w:rsidRDefault="00CA6194">
            <w:pPr>
              <w:ind w:firstLine="284"/>
              <w:jc w:val="both"/>
              <w:rPr>
                <w:szCs w:val="24"/>
              </w:rPr>
            </w:pPr>
            <w:r>
              <w:rPr>
                <w:szCs w:val="16"/>
              </w:rPr>
              <w:t>- совместно из ПП и АЦ</w:t>
            </w:r>
          </w:p>
        </w:tc>
        <w:tc>
          <w:tcPr>
            <w:tcW w:w="1134" w:type="dxa"/>
          </w:tcPr>
          <w:p w:rsidR="00AC7E39" w:rsidRDefault="00CA6194">
            <w:pPr>
              <w:jc w:val="center"/>
              <w:rPr>
                <w:szCs w:val="24"/>
              </w:rPr>
            </w:pPr>
            <w:r>
              <w:rPr>
                <w:szCs w:val="16"/>
              </w:rPr>
              <w:t>332</w:t>
            </w:r>
          </w:p>
        </w:tc>
        <w:tc>
          <w:tcPr>
            <w:tcW w:w="1822" w:type="dxa"/>
          </w:tcPr>
          <w:p w:rsidR="00AC7E39" w:rsidRDefault="00CA6194">
            <w:pPr>
              <w:jc w:val="center"/>
              <w:rPr>
                <w:szCs w:val="24"/>
              </w:rPr>
            </w:pPr>
            <w:r>
              <w:rPr>
                <w:szCs w:val="16"/>
              </w:rPr>
              <w:t>37,3</w:t>
            </w:r>
          </w:p>
        </w:tc>
      </w:tr>
      <w:tr w:rsidR="00AC7E39">
        <w:tc>
          <w:tcPr>
            <w:tcW w:w="454" w:type="dxa"/>
          </w:tcPr>
          <w:p w:rsidR="00AC7E39" w:rsidRDefault="00CA6194">
            <w:pPr>
              <w:jc w:val="center"/>
              <w:rPr>
                <w:szCs w:val="24"/>
              </w:rPr>
            </w:pPr>
            <w:r>
              <w:rPr>
                <w:szCs w:val="16"/>
              </w:rPr>
              <w:t>6</w:t>
            </w:r>
          </w:p>
        </w:tc>
        <w:tc>
          <w:tcPr>
            <w:tcW w:w="4961" w:type="dxa"/>
          </w:tcPr>
          <w:p w:rsidR="00AC7E39" w:rsidRDefault="00CA6194">
            <w:pPr>
              <w:jc w:val="both"/>
              <w:rPr>
                <w:szCs w:val="24"/>
              </w:rPr>
            </w:pPr>
            <w:r>
              <w:rPr>
                <w:szCs w:val="16"/>
              </w:rPr>
              <w:t>Огнетушители</w:t>
            </w:r>
          </w:p>
        </w:tc>
        <w:tc>
          <w:tcPr>
            <w:tcW w:w="1134" w:type="dxa"/>
          </w:tcPr>
          <w:p w:rsidR="00AC7E39" w:rsidRDefault="00CA6194">
            <w:pPr>
              <w:jc w:val="center"/>
              <w:rPr>
                <w:szCs w:val="24"/>
              </w:rPr>
            </w:pPr>
            <w:r>
              <w:rPr>
                <w:szCs w:val="16"/>
              </w:rPr>
              <w:t>40</w:t>
            </w:r>
          </w:p>
        </w:tc>
        <w:tc>
          <w:tcPr>
            <w:tcW w:w="1822" w:type="dxa"/>
          </w:tcPr>
          <w:p w:rsidR="00AC7E39" w:rsidRDefault="00CA6194">
            <w:pPr>
              <w:jc w:val="center"/>
              <w:rPr>
                <w:szCs w:val="24"/>
              </w:rPr>
            </w:pPr>
            <w:r>
              <w:rPr>
                <w:szCs w:val="16"/>
              </w:rPr>
              <w:t>4,5</w:t>
            </w:r>
          </w:p>
        </w:tc>
      </w:tr>
      <w:tr w:rsidR="00AC7E39">
        <w:tc>
          <w:tcPr>
            <w:tcW w:w="5415" w:type="dxa"/>
            <w:gridSpan w:val="2"/>
          </w:tcPr>
          <w:p w:rsidR="00AC7E39" w:rsidRDefault="00CA6194">
            <w:pPr>
              <w:jc w:val="center"/>
              <w:rPr>
                <w:szCs w:val="24"/>
              </w:rPr>
            </w:pPr>
            <w:r>
              <w:rPr>
                <w:szCs w:val="16"/>
              </w:rPr>
              <w:t>ИТОГО</w:t>
            </w:r>
          </w:p>
        </w:tc>
        <w:tc>
          <w:tcPr>
            <w:tcW w:w="1134" w:type="dxa"/>
          </w:tcPr>
          <w:p w:rsidR="00AC7E39" w:rsidRDefault="00CA6194">
            <w:pPr>
              <w:jc w:val="center"/>
              <w:rPr>
                <w:szCs w:val="24"/>
              </w:rPr>
            </w:pPr>
            <w:r>
              <w:rPr>
                <w:szCs w:val="16"/>
              </w:rPr>
              <w:t>890</w:t>
            </w:r>
          </w:p>
        </w:tc>
        <w:tc>
          <w:tcPr>
            <w:tcW w:w="1822" w:type="dxa"/>
          </w:tcPr>
          <w:p w:rsidR="00AC7E39" w:rsidRDefault="00CA6194">
            <w:pPr>
              <w:jc w:val="center"/>
              <w:rPr>
                <w:szCs w:val="24"/>
              </w:rPr>
            </w:pPr>
            <w:r>
              <w:rPr>
                <w:szCs w:val="16"/>
              </w:rPr>
              <w:t>100,0</w:t>
            </w:r>
          </w:p>
        </w:tc>
      </w:tr>
    </w:tbl>
    <w:p w:rsidR="00AC7E39" w:rsidRDefault="00AC7E39">
      <w:pPr>
        <w:ind w:firstLine="284"/>
        <w:jc w:val="both"/>
        <w:rPr>
          <w:szCs w:val="16"/>
        </w:rPr>
      </w:pPr>
    </w:p>
    <w:p w:rsidR="00AC7E39" w:rsidRDefault="00CA6194">
      <w:pPr>
        <w:ind w:firstLine="284"/>
        <w:jc w:val="both"/>
        <w:rPr>
          <w:szCs w:val="24"/>
        </w:rPr>
      </w:pPr>
      <w:r>
        <w:rPr>
          <w:szCs w:val="16"/>
        </w:rPr>
        <w:t>Первичные средства пожаротушения (огнетушители) применялись в 80,0 % случаях. При этом пожар был потушен огнетушителями в начальной стадии его развития только в 4,5 % случаях из 80,0 %. В остальных случаях пожаров (75,5 %) эффекта огнетушители не дали, приходилось использовать для тушения привозную воду и другие средства пожаротушения.</w:t>
      </w:r>
    </w:p>
    <w:p w:rsidR="00AC7E39" w:rsidRDefault="00CA6194">
      <w:pPr>
        <w:ind w:firstLine="284"/>
        <w:jc w:val="both"/>
        <w:rPr>
          <w:szCs w:val="24"/>
        </w:rPr>
      </w:pPr>
      <w:r>
        <w:rPr>
          <w:szCs w:val="16"/>
        </w:rPr>
        <w:t xml:space="preserve">Отметим, что в большинстве случаев в парках отстоя подвижного состава грузовых станций отсутствует водопроводное и </w:t>
      </w:r>
      <w:proofErr w:type="spellStart"/>
      <w:r>
        <w:rPr>
          <w:szCs w:val="16"/>
        </w:rPr>
        <w:t>безводопроводное</w:t>
      </w:r>
      <w:proofErr w:type="spellEnd"/>
      <w:r>
        <w:rPr>
          <w:szCs w:val="16"/>
        </w:rPr>
        <w:t xml:space="preserve"> противопожарное водоснабжение. При его наличии имеются тупиковые водопроводы диаметром от 100 до 150 мм, что обеспечивает расход воды на наружное пожаротушение 30 - 45 л/с. Этого расхода недостаточно для </w:t>
      </w:r>
      <w:proofErr w:type="spellStart"/>
      <w:r>
        <w:rPr>
          <w:szCs w:val="16"/>
        </w:rPr>
        <w:t>развившихся</w:t>
      </w:r>
      <w:proofErr w:type="spellEnd"/>
      <w:r>
        <w:rPr>
          <w:szCs w:val="16"/>
        </w:rPr>
        <w:t xml:space="preserve"> пожаров, поскольку среднее время свободного горения (от начала возникновения пожара до прибытия пожарных подразделений на станцию) составляет 32 мин.</w:t>
      </w:r>
    </w:p>
    <w:p w:rsidR="00AC7E39" w:rsidRDefault="00CA6194">
      <w:pPr>
        <w:ind w:firstLine="284"/>
        <w:jc w:val="both"/>
        <w:rPr>
          <w:szCs w:val="24"/>
        </w:rPr>
      </w:pPr>
      <w:r>
        <w:rPr>
          <w:szCs w:val="16"/>
        </w:rPr>
        <w:t>Небольшой процент складских зданий, складов ЛВЖ и ГЖ, а также автозаправочных станций оборудован стационарными установками пожаротушения (водяного или пенного).</w:t>
      </w:r>
    </w:p>
    <w:p w:rsidR="00AC7E39" w:rsidRDefault="00CA6194">
      <w:pPr>
        <w:ind w:firstLine="284"/>
        <w:jc w:val="both"/>
        <w:rPr>
          <w:szCs w:val="24"/>
        </w:rPr>
      </w:pPr>
      <w:r>
        <w:rPr>
          <w:szCs w:val="16"/>
        </w:rPr>
        <w:t>Обследование показало, что имеются серьезные недостатки при размещении внутренних пожарных кранов и их обслуживании. Указатели пожарных гидрантов, установленных на хозяйственно-противопожарных водопроводах, вообще отсутствуют, крышки колодцев гидрантов не покрашены в красный цвет, отсутствует их нумерация.</w:t>
      </w:r>
    </w:p>
    <w:p w:rsidR="00AC7E39" w:rsidRDefault="00CA6194">
      <w:pPr>
        <w:ind w:firstLine="284"/>
        <w:jc w:val="both"/>
        <w:rPr>
          <w:szCs w:val="24"/>
        </w:rPr>
      </w:pPr>
      <w:r>
        <w:rPr>
          <w:szCs w:val="16"/>
        </w:rPr>
        <w:t>Если же оценивать грузовой подвижной состав в части его обеспечения первичными средствами пожаротушения, то огнетушители согласно Нормам имеются только в вагонах с проводниками.</w:t>
      </w:r>
    </w:p>
    <w:p w:rsidR="00AC7E39" w:rsidRDefault="00CA6194">
      <w:pPr>
        <w:ind w:firstLine="284"/>
        <w:jc w:val="both"/>
        <w:rPr>
          <w:szCs w:val="16"/>
        </w:rPr>
      </w:pPr>
      <w:r>
        <w:rPr>
          <w:szCs w:val="16"/>
        </w:rPr>
        <w:t>Таким образом, объекты хозяйства грузовой и коммерческой работы недостаточно обеспечены средствами пожаротушения, что отрицательно сказывается на процессе пожаротушения, особенно в начальной стадии развития пожаров.</w:t>
      </w:r>
    </w:p>
    <w:p w:rsidR="00AC7E39" w:rsidRDefault="00AC7E39">
      <w:pPr>
        <w:ind w:firstLine="284"/>
        <w:jc w:val="both"/>
        <w:rPr>
          <w:szCs w:val="24"/>
        </w:rPr>
      </w:pPr>
    </w:p>
    <w:p w:rsidR="00AC7E39" w:rsidRDefault="00CA6194">
      <w:pPr>
        <w:jc w:val="center"/>
        <w:rPr>
          <w:b/>
          <w:bCs/>
          <w:szCs w:val="16"/>
        </w:rPr>
      </w:pPr>
      <w:r>
        <w:rPr>
          <w:b/>
          <w:bCs/>
          <w:szCs w:val="16"/>
        </w:rPr>
        <w:t>3. РЕКОМЕНДАЦИИ ПО ОБЕСПЕЧЕНИЮ ПОЖАРНОЙ БЕЗОПАСНОСТИ СТАЦИОНАРНЫХ ОБЪЕКТОВ ХОЗЯЙСТВА ГРУЗОВОЙ И КОММЕРЧЕСКОЙ РАБОТЫ</w:t>
      </w:r>
    </w:p>
    <w:p w:rsidR="00AC7E39" w:rsidRDefault="00AC7E39">
      <w:pPr>
        <w:ind w:firstLine="284"/>
        <w:jc w:val="both"/>
        <w:rPr>
          <w:szCs w:val="24"/>
        </w:rPr>
      </w:pPr>
    </w:p>
    <w:p w:rsidR="00AC7E39" w:rsidRDefault="00CA6194">
      <w:pPr>
        <w:jc w:val="center"/>
        <w:rPr>
          <w:b/>
          <w:bCs/>
          <w:szCs w:val="24"/>
        </w:rPr>
      </w:pPr>
      <w:r>
        <w:rPr>
          <w:b/>
          <w:bCs/>
          <w:szCs w:val="16"/>
        </w:rPr>
        <w:t>3.1. Общие положения</w:t>
      </w:r>
    </w:p>
    <w:p w:rsidR="00AC7E39" w:rsidRDefault="00AC7E39">
      <w:pPr>
        <w:ind w:firstLine="284"/>
        <w:jc w:val="both"/>
        <w:rPr>
          <w:szCs w:val="16"/>
        </w:rPr>
      </w:pPr>
    </w:p>
    <w:p w:rsidR="00AC7E39" w:rsidRDefault="00CA6194">
      <w:pPr>
        <w:ind w:firstLine="284"/>
        <w:jc w:val="both"/>
        <w:rPr>
          <w:szCs w:val="24"/>
        </w:rPr>
      </w:pPr>
      <w:r>
        <w:rPr>
          <w:szCs w:val="16"/>
        </w:rPr>
        <w:t>3.1.1. Требования пожарной безопасности к стационарным объектам базируются на анализе статистических данных о пожарах, свойствах перерабатываемых грузов, свойствах веществ, используемых в технологических процессах производств, характеристике пожарной опасности строительных конструкций и оборудования, характеристике пожарной нагрузки зданий и сооружений, а также пожарной опасности погрузочно-разгрузочных машин и автотехники.</w:t>
      </w:r>
    </w:p>
    <w:p w:rsidR="00AC7E39" w:rsidRDefault="00CA6194">
      <w:pPr>
        <w:ind w:firstLine="284"/>
        <w:jc w:val="both"/>
        <w:rPr>
          <w:szCs w:val="24"/>
        </w:rPr>
      </w:pPr>
      <w:r>
        <w:rPr>
          <w:szCs w:val="16"/>
        </w:rPr>
        <w:t>3.1.2. Пожарно-профилактические мероприятия направлены на предотвращение возможности возникновения пожара, обеспечение безопасности людей, предотвращение распространения пожара и обеспечение условий для успешного его тушения.</w:t>
      </w:r>
    </w:p>
    <w:p w:rsidR="00AC7E39" w:rsidRDefault="00CA6194">
      <w:pPr>
        <w:ind w:firstLine="284"/>
        <w:jc w:val="both"/>
        <w:rPr>
          <w:szCs w:val="24"/>
        </w:rPr>
      </w:pPr>
      <w:r>
        <w:rPr>
          <w:szCs w:val="16"/>
        </w:rPr>
        <w:t xml:space="preserve">Предотвращение возникновения пожара достигается мероприятиями, направленными </w:t>
      </w:r>
      <w:proofErr w:type="gramStart"/>
      <w:r>
        <w:rPr>
          <w:szCs w:val="16"/>
        </w:rPr>
        <w:t>на</w:t>
      </w:r>
      <w:proofErr w:type="gramEnd"/>
      <w:r>
        <w:rPr>
          <w:szCs w:val="16"/>
        </w:rPr>
        <w:t>:</w:t>
      </w:r>
    </w:p>
    <w:p w:rsidR="00AC7E39" w:rsidRDefault="00CA6194">
      <w:pPr>
        <w:ind w:firstLine="284"/>
        <w:jc w:val="both"/>
        <w:rPr>
          <w:szCs w:val="24"/>
        </w:rPr>
      </w:pPr>
      <w:r>
        <w:rPr>
          <w:szCs w:val="16"/>
        </w:rPr>
        <w:t>- ограничение образования горючей среды;</w:t>
      </w:r>
    </w:p>
    <w:p w:rsidR="00AC7E39" w:rsidRDefault="00CA6194">
      <w:pPr>
        <w:ind w:firstLine="284"/>
        <w:jc w:val="both"/>
        <w:rPr>
          <w:szCs w:val="24"/>
        </w:rPr>
      </w:pPr>
      <w:r>
        <w:rPr>
          <w:szCs w:val="16"/>
        </w:rPr>
        <w:t>- предотвращение образования или внесения в горючую среду источников зажигания.</w:t>
      </w:r>
    </w:p>
    <w:p w:rsidR="00AC7E39" w:rsidRDefault="00CA6194">
      <w:pPr>
        <w:ind w:firstLine="284"/>
        <w:jc w:val="both"/>
        <w:rPr>
          <w:szCs w:val="24"/>
        </w:rPr>
      </w:pPr>
      <w:r>
        <w:rPr>
          <w:szCs w:val="16"/>
        </w:rPr>
        <w:t>Защита людей на путях эвакуации обеспечивается комплексом объемно-планировочных, эргономических, конструктивных, инженерно-технических и организационных мероприятий.</w:t>
      </w:r>
    </w:p>
    <w:p w:rsidR="00AC7E39" w:rsidRDefault="00CA6194">
      <w:pPr>
        <w:ind w:firstLine="284"/>
        <w:jc w:val="both"/>
        <w:rPr>
          <w:szCs w:val="24"/>
        </w:rPr>
      </w:pPr>
      <w:r>
        <w:rPr>
          <w:szCs w:val="16"/>
        </w:rPr>
        <w:t xml:space="preserve">Эвакуационные пути в пределах помещения должны обеспечивать безопасную эвакуацию </w:t>
      </w:r>
      <w:r>
        <w:rPr>
          <w:szCs w:val="16"/>
        </w:rPr>
        <w:lastRenderedPageBreak/>
        <w:t>людей через эвакуационные выходы из данного помещения без учета применяемых в нем средств пожаротушения и противодымной защиты.</w:t>
      </w:r>
    </w:p>
    <w:p w:rsidR="00AC7E39" w:rsidRDefault="00CA6194">
      <w:pPr>
        <w:ind w:firstLine="284"/>
        <w:jc w:val="both"/>
        <w:rPr>
          <w:szCs w:val="24"/>
        </w:rPr>
      </w:pPr>
      <w:r>
        <w:rPr>
          <w:szCs w:val="16"/>
        </w:rPr>
        <w:t>За пределами помещений защиту путей эвакуации следует предусматривать из условия обеспечения безопасной эвакуации людей с учетом функциональной пожарной опасности помещений, выходящих на эвакуационный путь, численности эвакуируемых, степени огнестойкости и класса конструктивной пожарной опасности здания, количества эвакуационных выходов с этажа и из здания в целом.</w:t>
      </w:r>
    </w:p>
    <w:p w:rsidR="00AC7E39" w:rsidRDefault="00CA6194">
      <w:pPr>
        <w:ind w:firstLine="284"/>
        <w:jc w:val="both"/>
        <w:rPr>
          <w:szCs w:val="24"/>
        </w:rPr>
      </w:pPr>
      <w:r>
        <w:rPr>
          <w:szCs w:val="16"/>
        </w:rPr>
        <w:t>Пожарная опасность строительных материалов поверхностных слоев конструкций (отделок и облицовок) в помещениях и на путях эвакуации за пределами помещений должна ограничиваться в зависимости от функциональной пожарной опасности помещения и здания с учетом других мероприятий по защите путей эвакуации.</w:t>
      </w:r>
    </w:p>
    <w:p w:rsidR="00AC7E39" w:rsidRDefault="00CA6194">
      <w:pPr>
        <w:ind w:firstLine="284"/>
        <w:jc w:val="both"/>
        <w:rPr>
          <w:szCs w:val="24"/>
        </w:rPr>
      </w:pPr>
      <w:r>
        <w:rPr>
          <w:szCs w:val="16"/>
        </w:rPr>
        <w:t>Предотвращение распространения пожара достигается мероприятиями, ограничивающими площадь, интенсивность и продолжительность горения. К ним относятся:</w:t>
      </w:r>
    </w:p>
    <w:p w:rsidR="00AC7E39" w:rsidRDefault="00CA6194">
      <w:pPr>
        <w:ind w:firstLine="284"/>
        <w:jc w:val="both"/>
        <w:rPr>
          <w:szCs w:val="24"/>
        </w:rPr>
      </w:pPr>
      <w:r>
        <w:rPr>
          <w:szCs w:val="16"/>
        </w:rPr>
        <w:t>- конструктивные и объемно-планировочные решения, препятствующие распространению опасных факторов пожара по помещению, между помещениями, между группами помещений различной функциональной пожарной опасности, между этажами и секциями, между пожарными отсеками, а также между зданиями;</w:t>
      </w:r>
    </w:p>
    <w:p w:rsidR="00AC7E39" w:rsidRDefault="00CA6194">
      <w:pPr>
        <w:ind w:firstLine="284"/>
        <w:jc w:val="both"/>
        <w:rPr>
          <w:szCs w:val="24"/>
        </w:rPr>
      </w:pPr>
      <w:r>
        <w:rPr>
          <w:szCs w:val="16"/>
        </w:rPr>
        <w:t>- ограничение пожарной опасности строительных материалов, используемых в поверхностных слоях конструкций здания, в том числе кровель, отделок и облицовок фасадов, помещений и путей эвакуации;</w:t>
      </w:r>
    </w:p>
    <w:p w:rsidR="00AC7E39" w:rsidRDefault="00CA6194">
      <w:pPr>
        <w:ind w:firstLine="284"/>
        <w:jc w:val="both"/>
        <w:rPr>
          <w:szCs w:val="24"/>
        </w:rPr>
      </w:pPr>
      <w:r>
        <w:rPr>
          <w:szCs w:val="16"/>
        </w:rPr>
        <w:t>- снижение технологической взрывопожарной и пожарной опасности помещений и зданий;</w:t>
      </w:r>
    </w:p>
    <w:p w:rsidR="00AC7E39" w:rsidRDefault="00CA6194">
      <w:pPr>
        <w:ind w:firstLine="284"/>
        <w:jc w:val="both"/>
        <w:rPr>
          <w:szCs w:val="24"/>
        </w:rPr>
      </w:pPr>
      <w:r>
        <w:rPr>
          <w:szCs w:val="16"/>
        </w:rPr>
        <w:t>- наличие первичных, в том числе автоматических средств пожаротушения;</w:t>
      </w:r>
    </w:p>
    <w:p w:rsidR="00AC7E39" w:rsidRDefault="00CA6194">
      <w:pPr>
        <w:ind w:firstLine="284"/>
        <w:jc w:val="both"/>
        <w:rPr>
          <w:szCs w:val="16"/>
        </w:rPr>
      </w:pPr>
      <w:r>
        <w:rPr>
          <w:szCs w:val="16"/>
        </w:rPr>
        <w:t>- наличие сигнализации и средств оповещения о пожаре.</w:t>
      </w:r>
    </w:p>
    <w:p w:rsidR="00AC7E39" w:rsidRDefault="00CA6194">
      <w:pPr>
        <w:ind w:firstLine="284"/>
        <w:jc w:val="both"/>
        <w:rPr>
          <w:szCs w:val="24"/>
        </w:rPr>
      </w:pPr>
      <w:r>
        <w:rPr>
          <w:szCs w:val="16"/>
        </w:rPr>
        <w:t>Обеспечение условий для успешного тушения пожара и спасания людей осуществляется конструктивными, объемно-планировочными, инженерно-техническими и организационными мероприятиями.</w:t>
      </w:r>
    </w:p>
    <w:p w:rsidR="00AC7E39" w:rsidRDefault="00CA6194">
      <w:pPr>
        <w:ind w:firstLine="284"/>
        <w:jc w:val="both"/>
        <w:rPr>
          <w:szCs w:val="24"/>
        </w:rPr>
      </w:pPr>
      <w:r>
        <w:rPr>
          <w:szCs w:val="16"/>
        </w:rPr>
        <w:t>К ним относятся:</w:t>
      </w:r>
    </w:p>
    <w:p w:rsidR="00AC7E39" w:rsidRDefault="00CA6194">
      <w:pPr>
        <w:ind w:firstLine="284"/>
        <w:jc w:val="both"/>
        <w:rPr>
          <w:szCs w:val="24"/>
        </w:rPr>
      </w:pPr>
      <w:r>
        <w:rPr>
          <w:szCs w:val="16"/>
        </w:rPr>
        <w:t>- устройство пожарных проездов и подъездных путей для пожарной техники, совмещенных с функциональными проездами и подъездами или специальных;</w:t>
      </w:r>
    </w:p>
    <w:p w:rsidR="00AC7E39" w:rsidRDefault="00CA6194">
      <w:pPr>
        <w:ind w:firstLine="284"/>
        <w:jc w:val="both"/>
        <w:rPr>
          <w:szCs w:val="24"/>
        </w:rPr>
      </w:pPr>
      <w:r>
        <w:rPr>
          <w:szCs w:val="16"/>
        </w:rPr>
        <w:t xml:space="preserve">- устройство наружных пожарных лестниц и обеспечение других способов подъема персонала пожарных подразделений и пожарной техники на этажи и кровлю зданий, в том числе устройство лифтов, имеющих режим </w:t>
      </w:r>
      <w:r w:rsidR="00123090">
        <w:rPr>
          <w:szCs w:val="16"/>
        </w:rPr>
        <w:t>«</w:t>
      </w:r>
      <w:r>
        <w:rPr>
          <w:szCs w:val="16"/>
        </w:rPr>
        <w:t>перевозки пожарных подразделений</w:t>
      </w:r>
      <w:r w:rsidR="00123090">
        <w:rPr>
          <w:szCs w:val="16"/>
        </w:rPr>
        <w:t>»</w:t>
      </w:r>
      <w:r>
        <w:rPr>
          <w:szCs w:val="16"/>
        </w:rPr>
        <w:t>;</w:t>
      </w:r>
    </w:p>
    <w:p w:rsidR="00AC7E39" w:rsidRDefault="00CA6194">
      <w:pPr>
        <w:ind w:firstLine="284"/>
        <w:jc w:val="both"/>
        <w:rPr>
          <w:szCs w:val="24"/>
        </w:rPr>
      </w:pPr>
      <w:r>
        <w:rPr>
          <w:szCs w:val="16"/>
        </w:rPr>
        <w:t xml:space="preserve">- устройство противопожарного водопровода, в том числе совмещенного с </w:t>
      </w:r>
      <w:proofErr w:type="gramStart"/>
      <w:r>
        <w:rPr>
          <w:szCs w:val="16"/>
        </w:rPr>
        <w:t>хозяйственным</w:t>
      </w:r>
      <w:proofErr w:type="gramEnd"/>
      <w:r>
        <w:rPr>
          <w:szCs w:val="16"/>
        </w:rPr>
        <w:t xml:space="preserve"> или специального, а при необходимости, устройство </w:t>
      </w:r>
      <w:proofErr w:type="spellStart"/>
      <w:r>
        <w:rPr>
          <w:szCs w:val="16"/>
        </w:rPr>
        <w:t>сухотрубов</w:t>
      </w:r>
      <w:proofErr w:type="spellEnd"/>
      <w:r>
        <w:rPr>
          <w:szCs w:val="16"/>
        </w:rPr>
        <w:t xml:space="preserve"> и пожарных емкостей (резервуаров);</w:t>
      </w:r>
    </w:p>
    <w:p w:rsidR="00AC7E39" w:rsidRDefault="00CA6194">
      <w:pPr>
        <w:ind w:firstLine="284"/>
        <w:jc w:val="both"/>
        <w:rPr>
          <w:szCs w:val="24"/>
        </w:rPr>
      </w:pPr>
      <w:r>
        <w:rPr>
          <w:szCs w:val="16"/>
        </w:rPr>
        <w:t xml:space="preserve">- </w:t>
      </w:r>
      <w:proofErr w:type="spellStart"/>
      <w:r>
        <w:rPr>
          <w:szCs w:val="16"/>
        </w:rPr>
        <w:t>противодымная</w:t>
      </w:r>
      <w:proofErr w:type="spellEnd"/>
      <w:r>
        <w:rPr>
          <w:szCs w:val="16"/>
        </w:rPr>
        <w:t xml:space="preserve"> защита путей следования пожарных подразделений внутри здания;</w:t>
      </w:r>
    </w:p>
    <w:p w:rsidR="00AC7E39" w:rsidRDefault="00CA6194">
      <w:pPr>
        <w:ind w:firstLine="284"/>
        <w:jc w:val="both"/>
        <w:rPr>
          <w:szCs w:val="24"/>
        </w:rPr>
      </w:pPr>
      <w:r>
        <w:rPr>
          <w:szCs w:val="16"/>
        </w:rPr>
        <w:t>- оборудование здания в необходимых случаях индивидуальными и коллективными средствами спасания людей.</w:t>
      </w:r>
    </w:p>
    <w:p w:rsidR="00AC7E39" w:rsidRDefault="00CA6194">
      <w:pPr>
        <w:ind w:firstLine="284"/>
        <w:jc w:val="both"/>
        <w:rPr>
          <w:szCs w:val="24"/>
        </w:rPr>
      </w:pPr>
      <w:r>
        <w:rPr>
          <w:szCs w:val="16"/>
        </w:rPr>
        <w:t>Выбор этих мероприятий зависит от степени огнестойкости, класса конструктивной и функциональной опасности здания.</w:t>
      </w:r>
    </w:p>
    <w:p w:rsidR="00AC7E39" w:rsidRDefault="00CA6194">
      <w:pPr>
        <w:ind w:firstLine="284"/>
        <w:jc w:val="both"/>
        <w:rPr>
          <w:szCs w:val="24"/>
        </w:rPr>
      </w:pPr>
      <w:r>
        <w:rPr>
          <w:szCs w:val="16"/>
        </w:rPr>
        <w:t>3.1.3. В данной главе приведены в основном режимные противопожарные мероприятия для стационарных объектов.</w:t>
      </w:r>
    </w:p>
    <w:p w:rsidR="00AC7E39" w:rsidRDefault="00CA6194">
      <w:pPr>
        <w:ind w:firstLine="284"/>
        <w:jc w:val="both"/>
        <w:rPr>
          <w:szCs w:val="24"/>
        </w:rPr>
      </w:pPr>
      <w:r>
        <w:rPr>
          <w:szCs w:val="16"/>
        </w:rPr>
        <w:t>Конструктивные, объемно-планировочные и инженерно-технические противопожарные мероприятия должны отвечать требованиям соответствующих глав СНиП для конкретных зданий и сооружений.</w:t>
      </w:r>
    </w:p>
    <w:p w:rsidR="00AC7E39" w:rsidRDefault="00CA6194">
      <w:pPr>
        <w:ind w:firstLine="284"/>
        <w:jc w:val="both"/>
        <w:rPr>
          <w:szCs w:val="24"/>
        </w:rPr>
      </w:pPr>
      <w:r>
        <w:rPr>
          <w:szCs w:val="16"/>
        </w:rPr>
        <w:t xml:space="preserve">3.1.4. Для ограждения мест хранения пожароопасных веществ и мест нахождения средств пожаротушения и пунктов извещения о пожаре необходимо предусматривать знаки безопасности, предусмотренные НПБ 160-97 </w:t>
      </w:r>
      <w:r w:rsidR="00123090">
        <w:rPr>
          <w:szCs w:val="16"/>
        </w:rPr>
        <w:t>«</w:t>
      </w:r>
      <w:r>
        <w:rPr>
          <w:szCs w:val="16"/>
        </w:rPr>
        <w:t>Цвета сигнальные. Знаки пожарной безопасности</w:t>
      </w:r>
      <w:r w:rsidR="00123090">
        <w:rPr>
          <w:szCs w:val="16"/>
        </w:rPr>
        <w:t>»</w:t>
      </w:r>
      <w:r>
        <w:rPr>
          <w:szCs w:val="16"/>
        </w:rPr>
        <w:t>. Эти Нормы распространяются на сигнальные цвета и знаки пожарной безопасности, которые предназначены для регулирования поведения человека с целью предотвращения возникновения пожара и (или) выполнения им определенных действий при пожаре для обеспечения собственной безопасности и снижения размера потери от пожара. Нормы не распространяются на знаки для маркировки транспортных средств и грузовых единиц (тары), предназначенных для доставки и упаковки пожароопасных грузов, на цвет окраски трубопроводов систем автоматического пожаротушения, а также трубопроводов, баллонов и иных емкостей для хранения или транспортирования горючих газов, легковоспламеняющихся и горючих жидкостей.</w:t>
      </w:r>
    </w:p>
    <w:p w:rsidR="00AC7E39" w:rsidRDefault="00CA6194">
      <w:pPr>
        <w:ind w:firstLine="284"/>
        <w:jc w:val="both"/>
        <w:rPr>
          <w:szCs w:val="16"/>
        </w:rPr>
      </w:pPr>
      <w:r>
        <w:rPr>
          <w:szCs w:val="16"/>
        </w:rPr>
        <w:t>В качестве сигнальных цветов должны использоваться красный, желтый, синий и зеленый, для усиления зрительного восприятия которых должны применяться контрастные цвета - черный и белый в соответствии с таблицей 3.1.</w:t>
      </w:r>
    </w:p>
    <w:p w:rsidR="00AC7E39" w:rsidRDefault="00AC7E39">
      <w:pPr>
        <w:ind w:firstLine="284"/>
        <w:jc w:val="both"/>
        <w:rPr>
          <w:szCs w:val="24"/>
        </w:rPr>
      </w:pPr>
    </w:p>
    <w:p w:rsidR="00AC7E39" w:rsidRDefault="00CA6194">
      <w:pPr>
        <w:ind w:firstLine="284"/>
        <w:jc w:val="right"/>
        <w:rPr>
          <w:szCs w:val="16"/>
        </w:rPr>
      </w:pPr>
      <w:r>
        <w:rPr>
          <w:szCs w:val="16"/>
        </w:rPr>
        <w:t>Таблица 3.1</w:t>
      </w:r>
    </w:p>
    <w:p w:rsidR="00AC7E39" w:rsidRDefault="00AC7E39">
      <w:pPr>
        <w:ind w:firstLine="284"/>
        <w:jc w:val="both"/>
        <w:rPr>
          <w:szCs w:val="16"/>
        </w:rPr>
      </w:pPr>
    </w:p>
    <w:p w:rsidR="00AC7E39" w:rsidRDefault="00CA6194">
      <w:pPr>
        <w:jc w:val="center"/>
        <w:rPr>
          <w:b/>
          <w:bCs/>
          <w:szCs w:val="16"/>
        </w:rPr>
      </w:pPr>
      <w:r>
        <w:rPr>
          <w:b/>
          <w:bCs/>
          <w:szCs w:val="16"/>
        </w:rPr>
        <w:t>Сигнальные цвета</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2977"/>
        <w:gridCol w:w="2410"/>
        <w:gridCol w:w="1822"/>
      </w:tblGrid>
      <w:tr w:rsidR="00AC7E39">
        <w:tc>
          <w:tcPr>
            <w:tcW w:w="1162" w:type="dxa"/>
            <w:vAlign w:val="center"/>
          </w:tcPr>
          <w:p w:rsidR="00AC7E39" w:rsidRDefault="00CA6194">
            <w:pPr>
              <w:jc w:val="center"/>
              <w:rPr>
                <w:szCs w:val="24"/>
              </w:rPr>
            </w:pPr>
            <w:r>
              <w:rPr>
                <w:szCs w:val="16"/>
              </w:rPr>
              <w:t>Сигнальный цвет</w:t>
            </w:r>
          </w:p>
        </w:tc>
        <w:tc>
          <w:tcPr>
            <w:tcW w:w="2977" w:type="dxa"/>
            <w:vAlign w:val="center"/>
          </w:tcPr>
          <w:p w:rsidR="00AC7E39" w:rsidRDefault="00CA6194">
            <w:pPr>
              <w:jc w:val="center"/>
              <w:rPr>
                <w:szCs w:val="24"/>
              </w:rPr>
            </w:pPr>
            <w:r>
              <w:rPr>
                <w:bCs/>
                <w:szCs w:val="16"/>
              </w:rPr>
              <w:t>Смысловое значение сигнального цвета</w:t>
            </w:r>
          </w:p>
        </w:tc>
        <w:tc>
          <w:tcPr>
            <w:tcW w:w="2410" w:type="dxa"/>
            <w:vAlign w:val="center"/>
          </w:tcPr>
          <w:p w:rsidR="00AC7E39" w:rsidRDefault="00CA6194">
            <w:pPr>
              <w:jc w:val="center"/>
              <w:rPr>
                <w:szCs w:val="24"/>
              </w:rPr>
            </w:pPr>
            <w:r>
              <w:rPr>
                <w:bCs/>
                <w:szCs w:val="16"/>
              </w:rPr>
              <w:t xml:space="preserve">Номер образца (эталона) цвета </w:t>
            </w:r>
            <w:r>
              <w:rPr>
                <w:szCs w:val="16"/>
              </w:rPr>
              <w:t xml:space="preserve">по </w:t>
            </w:r>
            <w:r>
              <w:rPr>
                <w:bCs/>
                <w:szCs w:val="16"/>
              </w:rPr>
              <w:t>картотеке образцов (эталонов) цвета лакокрасочных материалов</w:t>
            </w:r>
          </w:p>
        </w:tc>
        <w:tc>
          <w:tcPr>
            <w:tcW w:w="1822" w:type="dxa"/>
            <w:vAlign w:val="center"/>
          </w:tcPr>
          <w:p w:rsidR="00AC7E39" w:rsidRDefault="00CA6194">
            <w:pPr>
              <w:jc w:val="center"/>
              <w:rPr>
                <w:szCs w:val="24"/>
              </w:rPr>
            </w:pPr>
            <w:r>
              <w:rPr>
                <w:szCs w:val="16"/>
              </w:rPr>
              <w:t>Контрастный цвет</w:t>
            </w:r>
          </w:p>
        </w:tc>
      </w:tr>
      <w:tr w:rsidR="00AC7E39">
        <w:tc>
          <w:tcPr>
            <w:tcW w:w="1162" w:type="dxa"/>
          </w:tcPr>
          <w:p w:rsidR="00AC7E39" w:rsidRDefault="00CA6194">
            <w:pPr>
              <w:jc w:val="center"/>
              <w:rPr>
                <w:szCs w:val="24"/>
              </w:rPr>
            </w:pPr>
            <w:r>
              <w:rPr>
                <w:szCs w:val="16"/>
              </w:rPr>
              <w:t>Красный</w:t>
            </w:r>
          </w:p>
        </w:tc>
        <w:tc>
          <w:tcPr>
            <w:tcW w:w="2977" w:type="dxa"/>
          </w:tcPr>
          <w:p w:rsidR="00AC7E39" w:rsidRDefault="00CA6194">
            <w:pPr>
              <w:jc w:val="both"/>
              <w:rPr>
                <w:szCs w:val="24"/>
              </w:rPr>
            </w:pPr>
            <w:r>
              <w:rPr>
                <w:szCs w:val="16"/>
              </w:rPr>
              <w:t>Запрещение, непосредственная опасность, пожарная опасность</w:t>
            </w:r>
          </w:p>
        </w:tc>
        <w:tc>
          <w:tcPr>
            <w:tcW w:w="2410" w:type="dxa"/>
          </w:tcPr>
          <w:p w:rsidR="00AC7E39" w:rsidRDefault="00CA6194">
            <w:pPr>
              <w:jc w:val="center"/>
              <w:rPr>
                <w:szCs w:val="24"/>
              </w:rPr>
            </w:pPr>
            <w:r>
              <w:rPr>
                <w:szCs w:val="16"/>
              </w:rPr>
              <w:t xml:space="preserve">6, 7, 9, 10, 11, </w:t>
            </w:r>
            <w:r>
              <w:rPr>
                <w:bCs/>
                <w:szCs w:val="16"/>
              </w:rPr>
              <w:t xml:space="preserve">19, 37, </w:t>
            </w:r>
            <w:r>
              <w:rPr>
                <w:szCs w:val="16"/>
              </w:rPr>
              <w:t>43, 62</w:t>
            </w:r>
          </w:p>
        </w:tc>
        <w:tc>
          <w:tcPr>
            <w:tcW w:w="1822" w:type="dxa"/>
          </w:tcPr>
          <w:p w:rsidR="00AC7E39" w:rsidRDefault="00CA6194">
            <w:pPr>
              <w:jc w:val="center"/>
              <w:rPr>
                <w:szCs w:val="24"/>
              </w:rPr>
            </w:pPr>
            <w:r>
              <w:rPr>
                <w:szCs w:val="16"/>
              </w:rPr>
              <w:t>Белый</w:t>
            </w:r>
          </w:p>
        </w:tc>
      </w:tr>
      <w:tr w:rsidR="00AC7E39">
        <w:tc>
          <w:tcPr>
            <w:tcW w:w="1162" w:type="dxa"/>
          </w:tcPr>
          <w:p w:rsidR="00AC7E39" w:rsidRDefault="00CA6194">
            <w:pPr>
              <w:jc w:val="center"/>
              <w:rPr>
                <w:szCs w:val="24"/>
              </w:rPr>
            </w:pPr>
            <w:r>
              <w:rPr>
                <w:szCs w:val="16"/>
              </w:rPr>
              <w:t>Желтый</w:t>
            </w:r>
          </w:p>
        </w:tc>
        <w:tc>
          <w:tcPr>
            <w:tcW w:w="2977" w:type="dxa"/>
          </w:tcPr>
          <w:p w:rsidR="00AC7E39" w:rsidRDefault="00CA6194">
            <w:pPr>
              <w:jc w:val="both"/>
              <w:rPr>
                <w:szCs w:val="24"/>
              </w:rPr>
            </w:pPr>
            <w:r>
              <w:rPr>
                <w:szCs w:val="16"/>
              </w:rPr>
              <w:t>Предупреждение, возможная опасность</w:t>
            </w:r>
          </w:p>
        </w:tc>
        <w:tc>
          <w:tcPr>
            <w:tcW w:w="2410" w:type="dxa"/>
          </w:tcPr>
          <w:p w:rsidR="00AC7E39" w:rsidRDefault="00CA6194">
            <w:pPr>
              <w:jc w:val="center"/>
              <w:rPr>
                <w:szCs w:val="24"/>
              </w:rPr>
            </w:pPr>
            <w:r>
              <w:rPr>
                <w:szCs w:val="16"/>
              </w:rPr>
              <w:t>216, 218, 220, 221, 254, 255, 285, 286, 287</w:t>
            </w:r>
          </w:p>
        </w:tc>
        <w:tc>
          <w:tcPr>
            <w:tcW w:w="1822" w:type="dxa"/>
          </w:tcPr>
          <w:p w:rsidR="00AC7E39" w:rsidRDefault="00CA6194">
            <w:pPr>
              <w:jc w:val="center"/>
              <w:rPr>
                <w:szCs w:val="24"/>
              </w:rPr>
            </w:pPr>
            <w:r>
              <w:rPr>
                <w:szCs w:val="16"/>
              </w:rPr>
              <w:t>Черный</w:t>
            </w:r>
          </w:p>
        </w:tc>
      </w:tr>
      <w:tr w:rsidR="00AC7E39">
        <w:tc>
          <w:tcPr>
            <w:tcW w:w="1162" w:type="dxa"/>
          </w:tcPr>
          <w:p w:rsidR="00AC7E39" w:rsidRDefault="00CA6194">
            <w:pPr>
              <w:jc w:val="center"/>
              <w:rPr>
                <w:szCs w:val="24"/>
              </w:rPr>
            </w:pPr>
            <w:r>
              <w:rPr>
                <w:szCs w:val="16"/>
              </w:rPr>
              <w:t>Синий</w:t>
            </w:r>
          </w:p>
        </w:tc>
        <w:tc>
          <w:tcPr>
            <w:tcW w:w="2977" w:type="dxa"/>
          </w:tcPr>
          <w:p w:rsidR="00AC7E39" w:rsidRDefault="00CA6194">
            <w:pPr>
              <w:jc w:val="both"/>
              <w:rPr>
                <w:szCs w:val="24"/>
              </w:rPr>
            </w:pPr>
            <w:r>
              <w:rPr>
                <w:szCs w:val="16"/>
              </w:rPr>
              <w:t>Предписание</w:t>
            </w:r>
          </w:p>
        </w:tc>
        <w:tc>
          <w:tcPr>
            <w:tcW w:w="2410" w:type="dxa"/>
          </w:tcPr>
          <w:p w:rsidR="00AC7E39" w:rsidRDefault="00CA6194">
            <w:pPr>
              <w:jc w:val="center"/>
              <w:rPr>
                <w:szCs w:val="24"/>
              </w:rPr>
            </w:pPr>
            <w:r>
              <w:rPr>
                <w:szCs w:val="16"/>
              </w:rPr>
              <w:t>408, 409, 423, 424, 449, 450, 474, 485, 486</w:t>
            </w:r>
          </w:p>
        </w:tc>
        <w:tc>
          <w:tcPr>
            <w:tcW w:w="1822" w:type="dxa"/>
          </w:tcPr>
          <w:p w:rsidR="00AC7E39" w:rsidRDefault="00CA6194">
            <w:pPr>
              <w:jc w:val="center"/>
              <w:rPr>
                <w:szCs w:val="24"/>
              </w:rPr>
            </w:pPr>
            <w:r>
              <w:rPr>
                <w:szCs w:val="16"/>
              </w:rPr>
              <w:t>Белый</w:t>
            </w:r>
          </w:p>
        </w:tc>
      </w:tr>
      <w:tr w:rsidR="00AC7E39">
        <w:tc>
          <w:tcPr>
            <w:tcW w:w="1162" w:type="dxa"/>
          </w:tcPr>
          <w:p w:rsidR="00AC7E39" w:rsidRDefault="00CA6194">
            <w:pPr>
              <w:jc w:val="center"/>
              <w:rPr>
                <w:szCs w:val="24"/>
              </w:rPr>
            </w:pPr>
            <w:r>
              <w:rPr>
                <w:szCs w:val="16"/>
              </w:rPr>
              <w:t>Зеленый</w:t>
            </w:r>
          </w:p>
        </w:tc>
        <w:tc>
          <w:tcPr>
            <w:tcW w:w="2977" w:type="dxa"/>
          </w:tcPr>
          <w:p w:rsidR="00AC7E39" w:rsidRDefault="00CA6194">
            <w:pPr>
              <w:jc w:val="both"/>
              <w:rPr>
                <w:szCs w:val="24"/>
              </w:rPr>
            </w:pPr>
            <w:r>
              <w:rPr>
                <w:szCs w:val="16"/>
              </w:rPr>
              <w:t>Безопасность, обозначение путей эвакуации и эвакуационных (запасных) выходов</w:t>
            </w:r>
          </w:p>
        </w:tc>
        <w:tc>
          <w:tcPr>
            <w:tcW w:w="2410" w:type="dxa"/>
          </w:tcPr>
          <w:p w:rsidR="00AC7E39" w:rsidRDefault="00CA6194">
            <w:pPr>
              <w:jc w:val="center"/>
              <w:rPr>
                <w:szCs w:val="24"/>
              </w:rPr>
            </w:pPr>
            <w:r>
              <w:rPr>
                <w:szCs w:val="16"/>
              </w:rPr>
              <w:t>324, 325, 329, 385</w:t>
            </w:r>
          </w:p>
        </w:tc>
        <w:tc>
          <w:tcPr>
            <w:tcW w:w="1822" w:type="dxa"/>
          </w:tcPr>
          <w:p w:rsidR="00AC7E39" w:rsidRDefault="00CA6194">
            <w:pPr>
              <w:jc w:val="center"/>
              <w:rPr>
                <w:szCs w:val="24"/>
              </w:rPr>
            </w:pPr>
            <w:r>
              <w:rPr>
                <w:szCs w:val="16"/>
              </w:rPr>
              <w:t>Белый фосфоресцирующий</w:t>
            </w:r>
          </w:p>
        </w:tc>
      </w:tr>
    </w:tbl>
    <w:p w:rsidR="00AC7E39" w:rsidRDefault="00AC7E39">
      <w:pPr>
        <w:ind w:firstLine="284"/>
        <w:jc w:val="both"/>
        <w:rPr>
          <w:szCs w:val="14"/>
        </w:rPr>
      </w:pPr>
    </w:p>
    <w:p w:rsidR="00AC7E39" w:rsidRDefault="00CA6194">
      <w:pPr>
        <w:ind w:firstLine="284"/>
        <w:jc w:val="both"/>
        <w:rPr>
          <w:sz w:val="18"/>
          <w:szCs w:val="24"/>
        </w:rPr>
      </w:pPr>
      <w:r>
        <w:rPr>
          <w:sz w:val="18"/>
          <w:szCs w:val="14"/>
        </w:rPr>
        <w:t>Примечание. Значения координат цветности и коэффициенты яркости белого и черного цвета, а также сигнальных цветов должны соответствовать ГОСТ 12.4.026.</w:t>
      </w:r>
    </w:p>
    <w:p w:rsidR="00AC7E39" w:rsidRDefault="00AC7E39">
      <w:pPr>
        <w:ind w:firstLine="284"/>
        <w:jc w:val="both"/>
        <w:rPr>
          <w:szCs w:val="16"/>
        </w:rPr>
      </w:pPr>
    </w:p>
    <w:p w:rsidR="00AC7E39" w:rsidRDefault="00CA6194">
      <w:pPr>
        <w:ind w:firstLine="284"/>
        <w:jc w:val="both"/>
        <w:rPr>
          <w:szCs w:val="24"/>
        </w:rPr>
      </w:pPr>
      <w:r>
        <w:rPr>
          <w:szCs w:val="16"/>
        </w:rPr>
        <w:t xml:space="preserve">Красный сигнальный цвет следует применять </w:t>
      </w:r>
      <w:proofErr w:type="gramStart"/>
      <w:r>
        <w:rPr>
          <w:szCs w:val="16"/>
        </w:rPr>
        <w:t>для</w:t>
      </w:r>
      <w:proofErr w:type="gramEnd"/>
      <w:r>
        <w:rPr>
          <w:szCs w:val="16"/>
        </w:rPr>
        <w:t>:</w:t>
      </w:r>
    </w:p>
    <w:p w:rsidR="00AC7E39" w:rsidRDefault="00CA6194">
      <w:pPr>
        <w:ind w:firstLine="284"/>
        <w:jc w:val="both"/>
        <w:rPr>
          <w:szCs w:val="24"/>
        </w:rPr>
      </w:pPr>
      <w:r>
        <w:rPr>
          <w:szCs w:val="16"/>
        </w:rPr>
        <w:t>- обозначения различных видов пожарной техники и ее элементов;</w:t>
      </w:r>
    </w:p>
    <w:p w:rsidR="00AC7E39" w:rsidRDefault="00CA6194">
      <w:pPr>
        <w:ind w:firstLine="284"/>
        <w:jc w:val="both"/>
        <w:rPr>
          <w:szCs w:val="24"/>
        </w:rPr>
      </w:pPr>
      <w:r>
        <w:rPr>
          <w:szCs w:val="16"/>
        </w:rPr>
        <w:t>- обозначения знаков пожарной безопасности, содержащих информацию о месте нахождения средств пожаротушения, спасения людей при пожаре, включения установок (систем) пожарной автоматики и т.п., а также мест нахождения водоисточников;</w:t>
      </w:r>
    </w:p>
    <w:p w:rsidR="00AC7E39" w:rsidRDefault="00CA6194">
      <w:pPr>
        <w:ind w:firstLine="284"/>
        <w:jc w:val="both"/>
        <w:rPr>
          <w:szCs w:val="24"/>
        </w:rPr>
      </w:pPr>
      <w:r>
        <w:rPr>
          <w:szCs w:val="16"/>
        </w:rPr>
        <w:t>- окантовки пожарных щитов белого цвета, нанесенного непосредственно на вертикальную конструкцию (стену) с устройствами для крепления пожарного инвентаря. Ширина окантовки должна составлять от 30 до 100 мм;</w:t>
      </w:r>
    </w:p>
    <w:p w:rsidR="00AC7E39" w:rsidRDefault="00CA6194">
      <w:pPr>
        <w:ind w:firstLine="284"/>
        <w:jc w:val="both"/>
        <w:rPr>
          <w:szCs w:val="24"/>
        </w:rPr>
      </w:pPr>
      <w:r>
        <w:rPr>
          <w:szCs w:val="16"/>
        </w:rPr>
        <w:t>- обозначения участков (зон), которые запрещается чем-либо загромождать;</w:t>
      </w:r>
    </w:p>
    <w:p w:rsidR="00AC7E39" w:rsidRDefault="00CA6194">
      <w:pPr>
        <w:ind w:firstLine="284"/>
        <w:jc w:val="both"/>
        <w:rPr>
          <w:szCs w:val="24"/>
        </w:rPr>
      </w:pPr>
      <w:proofErr w:type="gramStart"/>
      <w:r>
        <w:rPr>
          <w:szCs w:val="16"/>
        </w:rPr>
        <w:t>- орнаментовки элементов строительных конструкций* (стен, колонн) в виде отрезка горизонтально расположенной полосы для обозначения места нахождения огнетушителя, установки пожаротушения с ручным пуском, кнопки пожарной сигнализации и т.п. ширина полосы должна составлять от 150 до 300 мм и располагаться на высоте, удобной для зрительного восприятия работающими с рабочих мест, проходов и т.п.</w:t>
      </w:r>
      <w:proofErr w:type="gramEnd"/>
    </w:p>
    <w:p w:rsidR="00AC7E39" w:rsidRDefault="00CA6194">
      <w:pPr>
        <w:ind w:firstLine="284"/>
        <w:jc w:val="both"/>
        <w:rPr>
          <w:szCs w:val="16"/>
        </w:rPr>
      </w:pPr>
      <w:r>
        <w:rPr>
          <w:szCs w:val="16"/>
        </w:rPr>
        <w:t>_________________</w:t>
      </w:r>
    </w:p>
    <w:p w:rsidR="00AC7E39" w:rsidRDefault="00CA6194">
      <w:pPr>
        <w:ind w:firstLine="284"/>
        <w:jc w:val="both"/>
        <w:rPr>
          <w:sz w:val="18"/>
          <w:szCs w:val="24"/>
        </w:rPr>
      </w:pPr>
      <w:r>
        <w:rPr>
          <w:sz w:val="18"/>
          <w:szCs w:val="16"/>
        </w:rPr>
        <w:t>* Орнаментовка, как правило, применяется совместно со знаками пожаробезопасности.</w:t>
      </w:r>
    </w:p>
    <w:p w:rsidR="00AC7E39" w:rsidRDefault="00AC7E39">
      <w:pPr>
        <w:ind w:firstLine="284"/>
        <w:jc w:val="both"/>
        <w:rPr>
          <w:szCs w:val="16"/>
        </w:rPr>
      </w:pPr>
    </w:p>
    <w:p w:rsidR="00AC7E39" w:rsidRDefault="00CA6194">
      <w:pPr>
        <w:ind w:firstLine="284"/>
        <w:jc w:val="both"/>
        <w:rPr>
          <w:szCs w:val="24"/>
        </w:rPr>
      </w:pPr>
      <w:r>
        <w:rPr>
          <w:szCs w:val="16"/>
        </w:rPr>
        <w:t>Обозначение выполняется окантовкой границ таких участков (зон) или заполнением соответствующих площадей этих участков (зон) наклонными под углом 45 - 60° полосами красного сигнального цвета шириной от 50 до 200 мм.</w:t>
      </w:r>
    </w:p>
    <w:p w:rsidR="00AC7E39" w:rsidRDefault="00CA6194">
      <w:pPr>
        <w:ind w:firstLine="284"/>
        <w:jc w:val="both"/>
        <w:rPr>
          <w:szCs w:val="16"/>
        </w:rPr>
      </w:pPr>
      <w:r>
        <w:rPr>
          <w:szCs w:val="16"/>
        </w:rPr>
        <w:t xml:space="preserve">Желтый сигнальный цвет следует применять для фонов знаков треугольной формы со смысловым значением: </w:t>
      </w:r>
      <w:r w:rsidR="00123090">
        <w:rPr>
          <w:szCs w:val="16"/>
        </w:rPr>
        <w:t>«</w:t>
      </w:r>
      <w:r>
        <w:rPr>
          <w:szCs w:val="16"/>
        </w:rPr>
        <w:t>Внимание! Будь осторожен!</w:t>
      </w:r>
      <w:r w:rsidR="00123090">
        <w:rPr>
          <w:szCs w:val="16"/>
        </w:rPr>
        <w:t>»</w:t>
      </w:r>
      <w:r>
        <w:rPr>
          <w:szCs w:val="16"/>
        </w:rPr>
        <w:t xml:space="preserve"> в целях предупреждения возникновения пожара.</w:t>
      </w:r>
    </w:p>
    <w:p w:rsidR="00AC7E39" w:rsidRDefault="00CA6194">
      <w:pPr>
        <w:ind w:firstLine="284"/>
        <w:jc w:val="both"/>
        <w:rPr>
          <w:szCs w:val="24"/>
        </w:rPr>
      </w:pPr>
      <w:r>
        <w:rPr>
          <w:szCs w:val="16"/>
        </w:rPr>
        <w:t xml:space="preserve">Зеленый сигнальный цвет следует применять </w:t>
      </w:r>
      <w:proofErr w:type="gramStart"/>
      <w:r>
        <w:rPr>
          <w:szCs w:val="16"/>
        </w:rPr>
        <w:t>для</w:t>
      </w:r>
      <w:proofErr w:type="gramEnd"/>
      <w:r>
        <w:rPr>
          <w:szCs w:val="16"/>
        </w:rPr>
        <w:t>:</w:t>
      </w:r>
    </w:p>
    <w:p w:rsidR="00AC7E39" w:rsidRDefault="00CA6194">
      <w:pPr>
        <w:ind w:firstLine="284"/>
        <w:jc w:val="both"/>
        <w:rPr>
          <w:szCs w:val="24"/>
        </w:rPr>
      </w:pPr>
      <w:r>
        <w:rPr>
          <w:szCs w:val="16"/>
        </w:rPr>
        <w:t>- фона знаков, имеющих форму квадрата или прямоугольника, используемых для обозначения путей эвакуации и эвакуационных выходов;</w:t>
      </w:r>
    </w:p>
    <w:p w:rsidR="00AC7E39" w:rsidRDefault="00CA6194">
      <w:pPr>
        <w:ind w:firstLine="284"/>
        <w:jc w:val="both"/>
        <w:rPr>
          <w:szCs w:val="24"/>
        </w:rPr>
      </w:pPr>
      <w:r>
        <w:rPr>
          <w:szCs w:val="16"/>
        </w:rPr>
        <w:t>- обозначения путей эвакуации на планах эвакуации и противопожарной защиты по ГОСТ 12.1.114;</w:t>
      </w:r>
    </w:p>
    <w:p w:rsidR="00AC7E39" w:rsidRDefault="00CA6194">
      <w:pPr>
        <w:ind w:firstLine="284"/>
        <w:jc w:val="both"/>
        <w:rPr>
          <w:szCs w:val="24"/>
        </w:rPr>
      </w:pPr>
      <w:r>
        <w:rPr>
          <w:szCs w:val="16"/>
        </w:rPr>
        <w:t xml:space="preserve">- обозначения выходов на световых табло с белой надписью </w:t>
      </w:r>
      <w:r w:rsidR="00123090">
        <w:rPr>
          <w:szCs w:val="16"/>
        </w:rPr>
        <w:t>«</w:t>
      </w:r>
      <w:r>
        <w:rPr>
          <w:szCs w:val="16"/>
        </w:rPr>
        <w:t>Выход</w:t>
      </w:r>
      <w:r w:rsidR="00123090">
        <w:rPr>
          <w:szCs w:val="16"/>
        </w:rPr>
        <w:t>»</w:t>
      </w:r>
      <w:r>
        <w:rPr>
          <w:szCs w:val="16"/>
        </w:rPr>
        <w:t xml:space="preserve"> или светильников.</w:t>
      </w:r>
    </w:p>
    <w:p w:rsidR="00AC7E39" w:rsidRDefault="00CA6194">
      <w:pPr>
        <w:ind w:firstLine="284"/>
        <w:jc w:val="both"/>
        <w:rPr>
          <w:szCs w:val="24"/>
        </w:rPr>
      </w:pPr>
      <w:r>
        <w:rPr>
          <w:szCs w:val="16"/>
        </w:rPr>
        <w:t>Синий сигнальный цвет следует применять для фона знаков круглой формы, предписывающих выполнение тех или иных действий.</w:t>
      </w:r>
    </w:p>
    <w:p w:rsidR="00AC7E39" w:rsidRDefault="00CA6194">
      <w:pPr>
        <w:ind w:firstLine="284"/>
        <w:jc w:val="both"/>
        <w:rPr>
          <w:szCs w:val="24"/>
        </w:rPr>
      </w:pPr>
      <w:r>
        <w:rPr>
          <w:szCs w:val="16"/>
        </w:rPr>
        <w:t xml:space="preserve">Допускается использование знаков, установленных другими нормативными документами федерального уровня утверждения. Например, предписывающий знак </w:t>
      </w:r>
      <w:r w:rsidR="00123090">
        <w:rPr>
          <w:szCs w:val="16"/>
        </w:rPr>
        <w:t>«</w:t>
      </w:r>
      <w:r>
        <w:rPr>
          <w:szCs w:val="16"/>
        </w:rPr>
        <w:t>Работать в противогазе (респираторе)</w:t>
      </w:r>
      <w:r w:rsidR="00123090">
        <w:rPr>
          <w:szCs w:val="16"/>
        </w:rPr>
        <w:t>»</w:t>
      </w:r>
      <w:r>
        <w:rPr>
          <w:szCs w:val="16"/>
        </w:rPr>
        <w:t xml:space="preserve"> - при тушении пожаров, сопровождающихся выделением токсичных продуктов горения (по ГОСТ 12.4.026).</w:t>
      </w:r>
    </w:p>
    <w:p w:rsidR="00AC7E39" w:rsidRDefault="00CA6194">
      <w:pPr>
        <w:ind w:firstLine="284"/>
        <w:jc w:val="both"/>
        <w:rPr>
          <w:szCs w:val="24"/>
        </w:rPr>
      </w:pPr>
      <w:r>
        <w:rPr>
          <w:szCs w:val="16"/>
        </w:rPr>
        <w:t>Нормы устанавливают четыре основных вида знаков пожарной безопасности:</w:t>
      </w:r>
    </w:p>
    <w:p w:rsidR="00AC7E39" w:rsidRDefault="00CA6194">
      <w:pPr>
        <w:ind w:firstLine="284"/>
        <w:jc w:val="both"/>
        <w:rPr>
          <w:szCs w:val="24"/>
        </w:rPr>
      </w:pPr>
      <w:r>
        <w:rPr>
          <w:szCs w:val="16"/>
        </w:rPr>
        <w:t>- запрещающие;</w:t>
      </w:r>
    </w:p>
    <w:p w:rsidR="00AC7E39" w:rsidRDefault="00CA6194">
      <w:pPr>
        <w:ind w:firstLine="284"/>
        <w:jc w:val="both"/>
        <w:rPr>
          <w:szCs w:val="24"/>
        </w:rPr>
      </w:pPr>
      <w:r>
        <w:rPr>
          <w:szCs w:val="16"/>
        </w:rPr>
        <w:t>- предупреждающие;</w:t>
      </w:r>
    </w:p>
    <w:p w:rsidR="00AC7E39" w:rsidRDefault="00CA6194">
      <w:pPr>
        <w:ind w:firstLine="284"/>
        <w:jc w:val="both"/>
        <w:rPr>
          <w:szCs w:val="24"/>
        </w:rPr>
      </w:pPr>
      <w:r>
        <w:rPr>
          <w:szCs w:val="16"/>
        </w:rPr>
        <w:lastRenderedPageBreak/>
        <w:t>- предписывающие;</w:t>
      </w:r>
    </w:p>
    <w:p w:rsidR="00AC7E39" w:rsidRDefault="00CA6194">
      <w:pPr>
        <w:ind w:firstLine="284"/>
        <w:jc w:val="both"/>
        <w:rPr>
          <w:szCs w:val="24"/>
        </w:rPr>
      </w:pPr>
      <w:r>
        <w:rPr>
          <w:szCs w:val="16"/>
        </w:rPr>
        <w:t>- указательные.</w:t>
      </w:r>
    </w:p>
    <w:p w:rsidR="00AC7E39" w:rsidRDefault="00CA6194">
      <w:pPr>
        <w:ind w:firstLine="284"/>
        <w:jc w:val="both"/>
        <w:rPr>
          <w:szCs w:val="24"/>
        </w:rPr>
      </w:pPr>
      <w:r>
        <w:rPr>
          <w:szCs w:val="16"/>
        </w:rPr>
        <w:t xml:space="preserve">Их характерные отличия, допускаемые варианты исполнения и параметрические ряды </w:t>
      </w:r>
      <w:proofErr w:type="gramStart"/>
      <w:r>
        <w:rPr>
          <w:szCs w:val="16"/>
        </w:rPr>
        <w:t>типоразмеров</w:t>
      </w:r>
      <w:proofErr w:type="gramEnd"/>
      <w:r>
        <w:rPr>
          <w:szCs w:val="16"/>
        </w:rPr>
        <w:t>* и номенклатурный состав знаков представлены в приложении 2 настоящих Рекомендаций.</w:t>
      </w:r>
    </w:p>
    <w:p w:rsidR="00AC7E39" w:rsidRDefault="00CA6194">
      <w:pPr>
        <w:ind w:firstLine="284"/>
        <w:jc w:val="both"/>
        <w:rPr>
          <w:szCs w:val="16"/>
        </w:rPr>
      </w:pPr>
      <w:r>
        <w:rPr>
          <w:szCs w:val="16"/>
        </w:rPr>
        <w:t>_________________</w:t>
      </w:r>
    </w:p>
    <w:p w:rsidR="00AC7E39" w:rsidRDefault="00CA6194">
      <w:pPr>
        <w:ind w:firstLine="284"/>
        <w:jc w:val="both"/>
        <w:rPr>
          <w:sz w:val="18"/>
          <w:szCs w:val="24"/>
        </w:rPr>
      </w:pPr>
      <w:r>
        <w:rPr>
          <w:sz w:val="18"/>
          <w:szCs w:val="14"/>
        </w:rPr>
        <w:t>* Под типоразмерами понимаются габаритные размеры знаков.</w:t>
      </w:r>
    </w:p>
    <w:p w:rsidR="00AC7E39" w:rsidRDefault="00AC7E39">
      <w:pPr>
        <w:ind w:firstLine="284"/>
        <w:jc w:val="both"/>
        <w:rPr>
          <w:szCs w:val="16"/>
        </w:rPr>
      </w:pPr>
    </w:p>
    <w:p w:rsidR="00AC7E39" w:rsidRDefault="00CA6194">
      <w:pPr>
        <w:jc w:val="center"/>
        <w:rPr>
          <w:b/>
          <w:bCs/>
          <w:szCs w:val="24"/>
        </w:rPr>
      </w:pPr>
      <w:r>
        <w:rPr>
          <w:b/>
          <w:bCs/>
          <w:szCs w:val="16"/>
        </w:rPr>
        <w:t>3.2. Территория стационарных объектов</w:t>
      </w:r>
    </w:p>
    <w:p w:rsidR="00AC7E39" w:rsidRDefault="00AC7E39">
      <w:pPr>
        <w:ind w:firstLine="284"/>
        <w:jc w:val="both"/>
        <w:rPr>
          <w:szCs w:val="16"/>
        </w:rPr>
      </w:pPr>
    </w:p>
    <w:p w:rsidR="00AC7E39" w:rsidRDefault="00CA6194">
      <w:pPr>
        <w:ind w:firstLine="284"/>
        <w:jc w:val="both"/>
        <w:rPr>
          <w:szCs w:val="24"/>
        </w:rPr>
      </w:pPr>
      <w:r>
        <w:rPr>
          <w:szCs w:val="16"/>
        </w:rPr>
        <w:t>3.2.1. Территория объектов должна своевременно очищаться от горючих отходов, мусора, тары, опавших листьев, сухой травы и т.п.</w:t>
      </w:r>
    </w:p>
    <w:p w:rsidR="00AC7E39" w:rsidRDefault="00CA6194">
      <w:pPr>
        <w:ind w:firstLine="284"/>
        <w:jc w:val="both"/>
        <w:rPr>
          <w:szCs w:val="24"/>
        </w:rPr>
      </w:pPr>
      <w:r>
        <w:rPr>
          <w:szCs w:val="16"/>
        </w:rPr>
        <w:t>3.2.2. Противопожарные разрывы между зданиями и сооружениями не разрешается использовать для стоянки транспорта и строительства (установки) зданий и сооружений.</w:t>
      </w:r>
    </w:p>
    <w:p w:rsidR="00AC7E39" w:rsidRDefault="00CA6194">
      <w:pPr>
        <w:ind w:firstLine="284"/>
        <w:jc w:val="both"/>
        <w:rPr>
          <w:szCs w:val="24"/>
        </w:rPr>
      </w:pPr>
      <w:r>
        <w:rPr>
          <w:szCs w:val="16"/>
        </w:rPr>
        <w:t xml:space="preserve">3.2.3. Дороги, проезды, подъезды и проходы к зданиям, сооружениям и </w:t>
      </w:r>
      <w:proofErr w:type="spellStart"/>
      <w:r>
        <w:rPr>
          <w:szCs w:val="16"/>
        </w:rPr>
        <w:t>водоисточникам</w:t>
      </w:r>
      <w:proofErr w:type="spellEnd"/>
      <w:r>
        <w:rPr>
          <w:szCs w:val="16"/>
        </w:rPr>
        <w:t>, используемые для пожаротушения, подступы к стационарным пожарным лестницам, и пожарному инвентарю должны быть всегда свободными, содержаться в исправном состоянии, а зимой - быть очищенными от снега и льда.</w:t>
      </w:r>
    </w:p>
    <w:p w:rsidR="00AC7E39" w:rsidRDefault="00CA6194">
      <w:pPr>
        <w:ind w:firstLine="284"/>
        <w:jc w:val="both"/>
        <w:rPr>
          <w:szCs w:val="24"/>
        </w:rPr>
      </w:pPr>
      <w:r>
        <w:rPr>
          <w:szCs w:val="16"/>
        </w:rPr>
        <w:t>О закрытии дорог или проездов для их ремонта или по другим причинам, препятствующим проезду пожарных машин, необходимо немедленно сообщить в районные подразделения пожарной охраны.</w:t>
      </w:r>
    </w:p>
    <w:p w:rsidR="00AC7E39" w:rsidRDefault="00CA6194">
      <w:pPr>
        <w:ind w:firstLine="284"/>
        <w:jc w:val="both"/>
        <w:rPr>
          <w:szCs w:val="24"/>
        </w:rPr>
      </w:pPr>
      <w:r>
        <w:rPr>
          <w:szCs w:val="16"/>
        </w:rPr>
        <w:t xml:space="preserve">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w:t>
      </w:r>
      <w:proofErr w:type="spellStart"/>
      <w:r>
        <w:rPr>
          <w:szCs w:val="16"/>
        </w:rPr>
        <w:t>водоисточникам</w:t>
      </w:r>
      <w:proofErr w:type="spellEnd"/>
      <w:r>
        <w:rPr>
          <w:szCs w:val="16"/>
        </w:rPr>
        <w:t>.</w:t>
      </w:r>
    </w:p>
    <w:p w:rsidR="00AC7E39" w:rsidRDefault="00CA6194">
      <w:pPr>
        <w:ind w:firstLine="284"/>
        <w:jc w:val="both"/>
        <w:rPr>
          <w:szCs w:val="24"/>
        </w:rPr>
      </w:pPr>
      <w:r>
        <w:rPr>
          <w:szCs w:val="16"/>
        </w:rPr>
        <w:t>3.2.4. Разведение костров, сжигание отходов и тары разрешается в пределах, установленных нормами проектирования противопожарных разрывов, но не ближе 50 м до зданий и сооружений. Сжигание отходов и тары в специально отведенных для этих целей местах должно производиться под контролем обслуживающего персонала.</w:t>
      </w:r>
    </w:p>
    <w:p w:rsidR="00AC7E39" w:rsidRDefault="00CA6194">
      <w:pPr>
        <w:ind w:firstLine="284"/>
        <w:jc w:val="both"/>
        <w:rPr>
          <w:szCs w:val="24"/>
        </w:rPr>
      </w:pPr>
      <w:r>
        <w:rPr>
          <w:szCs w:val="16"/>
        </w:rPr>
        <w:t xml:space="preserve">3.2.5. Территория объектов должна иметь наружное освещение, достаточное для быстрого нахождения противопожарных водоисточников, наружных пожарных лестниц, входов в здания и сооружения. Указатели пожарных гидрантов, водоемов должны отвечать требованиям НПБ 160-97 </w:t>
      </w:r>
      <w:r w:rsidR="00123090">
        <w:rPr>
          <w:szCs w:val="16"/>
        </w:rPr>
        <w:t>«</w:t>
      </w:r>
      <w:r>
        <w:rPr>
          <w:szCs w:val="16"/>
        </w:rPr>
        <w:t>Цвета сигнальные. Знаки пожарной безопасности</w:t>
      </w:r>
      <w:r w:rsidR="00123090">
        <w:rPr>
          <w:szCs w:val="16"/>
        </w:rPr>
        <w:t>»</w:t>
      </w:r>
      <w:r>
        <w:rPr>
          <w:szCs w:val="16"/>
        </w:rPr>
        <w:t>.</w:t>
      </w:r>
    </w:p>
    <w:p w:rsidR="00AC7E39" w:rsidRDefault="00CA6194">
      <w:pPr>
        <w:ind w:firstLine="284"/>
        <w:jc w:val="both"/>
        <w:rPr>
          <w:szCs w:val="24"/>
        </w:rPr>
      </w:pPr>
      <w:r>
        <w:rPr>
          <w:szCs w:val="16"/>
        </w:rPr>
        <w:t xml:space="preserve">3.2.6. Переезды и переходы через </w:t>
      </w:r>
      <w:proofErr w:type="spellStart"/>
      <w:r>
        <w:rPr>
          <w:szCs w:val="16"/>
        </w:rPr>
        <w:t>внутриобъектовые</w:t>
      </w:r>
      <w:proofErr w:type="spellEnd"/>
      <w:r>
        <w:rPr>
          <w:szCs w:val="16"/>
        </w:rPr>
        <w:t xml:space="preserve"> железнодорожные пути должны быть свободны для проезда пожарных автомобилей и иметь сплошные настилы на уровне головок рельсов. Стоянка вагонов без локомотивов на переездах не разрешается. Количество переездов через пути должно быть не менее двух.</w:t>
      </w:r>
    </w:p>
    <w:p w:rsidR="00AC7E39" w:rsidRDefault="00AC7E39">
      <w:pPr>
        <w:ind w:firstLine="284"/>
        <w:jc w:val="both"/>
        <w:rPr>
          <w:szCs w:val="16"/>
        </w:rPr>
      </w:pPr>
    </w:p>
    <w:p w:rsidR="00AC7E39" w:rsidRDefault="00CA6194">
      <w:pPr>
        <w:jc w:val="center"/>
        <w:rPr>
          <w:b/>
          <w:bCs/>
          <w:szCs w:val="24"/>
        </w:rPr>
      </w:pPr>
      <w:r>
        <w:rPr>
          <w:b/>
          <w:bCs/>
          <w:szCs w:val="16"/>
        </w:rPr>
        <w:t>3.3. Противопожарное водоснабжение</w:t>
      </w:r>
    </w:p>
    <w:p w:rsidR="00AC7E39" w:rsidRDefault="00AC7E39">
      <w:pPr>
        <w:ind w:firstLine="284"/>
        <w:jc w:val="both"/>
        <w:rPr>
          <w:szCs w:val="16"/>
        </w:rPr>
      </w:pPr>
    </w:p>
    <w:p w:rsidR="00AC7E39" w:rsidRDefault="00CA6194">
      <w:pPr>
        <w:ind w:firstLine="284"/>
        <w:jc w:val="both"/>
        <w:rPr>
          <w:szCs w:val="24"/>
        </w:rPr>
      </w:pPr>
      <w:r>
        <w:rPr>
          <w:szCs w:val="16"/>
        </w:rPr>
        <w:t>3.3.1. Противопожарное водоснабжение зданий и сооружений следует проектировать в соответствии с требованиями СНиП 2.04.02-84, СНиП 2.04.01-85, СНиП 2.11.03-93, СТН Ц</w:t>
      </w:r>
      <w:r>
        <w:rPr>
          <w:szCs w:val="16"/>
        </w:rPr>
        <w:noBreakHyphen/>
        <w:t>01</w:t>
      </w:r>
      <w:r>
        <w:rPr>
          <w:szCs w:val="16"/>
        </w:rPr>
        <w:noBreakHyphen/>
        <w:t>95.</w:t>
      </w:r>
    </w:p>
    <w:p w:rsidR="00AC7E39" w:rsidRDefault="00CA6194">
      <w:pPr>
        <w:ind w:firstLine="284"/>
        <w:jc w:val="both"/>
        <w:rPr>
          <w:szCs w:val="24"/>
        </w:rPr>
      </w:pPr>
      <w:r>
        <w:rPr>
          <w:szCs w:val="16"/>
        </w:rPr>
        <w:t>Расчетный расход воды на наружное пожаротушение должен приниматься по максимальному расчетному расходу воды, требуемому на пожаротушение зданий, сооружений или вагонов.</w:t>
      </w:r>
    </w:p>
    <w:p w:rsidR="00AC7E39" w:rsidRDefault="00CA6194">
      <w:pPr>
        <w:ind w:firstLine="284"/>
        <w:jc w:val="both"/>
        <w:rPr>
          <w:szCs w:val="24"/>
        </w:rPr>
      </w:pPr>
      <w:r>
        <w:rPr>
          <w:szCs w:val="16"/>
        </w:rPr>
        <w:t>3.3.2. Противопожарное водоснабжение в парках станций, на которых производятся погрузочно-разгрузочные операции и отстой составов или группы вагонов свыше 20 единиц подвижного состава (в том числе цистерн с ЛВЖ и ГЖ) необходимо предусматривать из водопровода, как правило, объединенного с водопроводом станций или водопроводом городской сети.</w:t>
      </w:r>
    </w:p>
    <w:p w:rsidR="00AC7E39" w:rsidRDefault="00CA6194">
      <w:pPr>
        <w:ind w:firstLine="284"/>
        <w:jc w:val="both"/>
        <w:rPr>
          <w:szCs w:val="24"/>
        </w:rPr>
      </w:pPr>
      <w:r>
        <w:rPr>
          <w:szCs w:val="16"/>
        </w:rPr>
        <w:t>При числе единиц подвижного состава на станции менее 20 противопожарное водоснабжение допускается предусматривать из пожарных водоемов или естественных водоисточников.</w:t>
      </w:r>
    </w:p>
    <w:p w:rsidR="00AC7E39" w:rsidRDefault="00CA6194">
      <w:pPr>
        <w:ind w:firstLine="284"/>
        <w:jc w:val="both"/>
        <w:rPr>
          <w:szCs w:val="24"/>
        </w:rPr>
      </w:pPr>
      <w:proofErr w:type="gramStart"/>
      <w:r>
        <w:rPr>
          <w:szCs w:val="16"/>
        </w:rPr>
        <w:t xml:space="preserve">При организации противопожарного водоснабжения из пожарных водоемов их расстояние до крайнего пути парка станции должно быть не более 100 м, а из естественных водоисточников - не более 500 м с обязательным устройством к ним дорог, площадок размером 18 </w:t>
      </w:r>
      <w:r>
        <w:rPr>
          <w:szCs w:val="16"/>
        </w:rPr>
        <w:sym w:font="Symbol" w:char="F0B4"/>
      </w:r>
      <w:r>
        <w:rPr>
          <w:szCs w:val="16"/>
        </w:rPr>
        <w:t xml:space="preserve"> 18 м для разворота пожарной техники и пирсов для забора воды с установкой не менее пяти автомобилей.</w:t>
      </w:r>
      <w:proofErr w:type="gramEnd"/>
    </w:p>
    <w:p w:rsidR="00AC7E39" w:rsidRDefault="00CA6194">
      <w:pPr>
        <w:ind w:firstLine="284"/>
        <w:jc w:val="both"/>
        <w:rPr>
          <w:szCs w:val="24"/>
        </w:rPr>
      </w:pPr>
      <w:r>
        <w:rPr>
          <w:szCs w:val="16"/>
        </w:rPr>
        <w:t xml:space="preserve">3.3.3. Расход воды на наружное пожаротушение (на один пожар) подвижного состава с твердыми горючими материалами и веществами, находящегося в парках грузовой станции, в </w:t>
      </w:r>
      <w:r>
        <w:rPr>
          <w:szCs w:val="16"/>
        </w:rPr>
        <w:lastRenderedPageBreak/>
        <w:t>целом надлежит принимать по таблице 3.2.</w:t>
      </w:r>
    </w:p>
    <w:p w:rsidR="00AC7E39" w:rsidRDefault="00AC7E39">
      <w:pPr>
        <w:ind w:firstLine="284"/>
        <w:jc w:val="both"/>
        <w:rPr>
          <w:szCs w:val="16"/>
        </w:rPr>
      </w:pPr>
    </w:p>
    <w:p w:rsidR="00AC7E39" w:rsidRDefault="00CA6194">
      <w:pPr>
        <w:ind w:firstLine="284"/>
        <w:jc w:val="right"/>
        <w:rPr>
          <w:szCs w:val="24"/>
        </w:rPr>
      </w:pPr>
      <w:r>
        <w:rPr>
          <w:szCs w:val="16"/>
        </w:rPr>
        <w:t>Таблица 3.2</w:t>
      </w:r>
    </w:p>
    <w:p w:rsidR="00AC7E39" w:rsidRDefault="00AC7E39">
      <w:pPr>
        <w:ind w:firstLine="284"/>
        <w:jc w:val="right"/>
        <w:rPr>
          <w:szCs w:val="16"/>
        </w:rPr>
      </w:pPr>
    </w:p>
    <w:p w:rsidR="00AC7E39" w:rsidRDefault="00CA6194">
      <w:pPr>
        <w:jc w:val="center"/>
        <w:rPr>
          <w:b/>
          <w:bCs/>
          <w:szCs w:val="16"/>
        </w:rPr>
      </w:pPr>
      <w:r>
        <w:rPr>
          <w:b/>
          <w:bCs/>
          <w:szCs w:val="16"/>
        </w:rPr>
        <w:t>Расход воды на наружное пожаротушение подвижного состава парка грузовых станций</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69"/>
        <w:gridCol w:w="2702"/>
      </w:tblGrid>
      <w:tr w:rsidR="00AC7E39">
        <w:tc>
          <w:tcPr>
            <w:tcW w:w="3504" w:type="dxa"/>
          </w:tcPr>
          <w:p w:rsidR="00AC7E39" w:rsidRDefault="00CA6194">
            <w:pPr>
              <w:jc w:val="center"/>
              <w:rPr>
                <w:szCs w:val="24"/>
              </w:rPr>
            </w:pPr>
            <w:r>
              <w:rPr>
                <w:szCs w:val="16"/>
              </w:rPr>
              <w:t>Расчетное число вагонов в парке станции</w:t>
            </w:r>
          </w:p>
        </w:tc>
        <w:tc>
          <w:tcPr>
            <w:tcW w:w="1670" w:type="dxa"/>
          </w:tcPr>
          <w:p w:rsidR="00AC7E39" w:rsidRDefault="00CA6194">
            <w:pPr>
              <w:jc w:val="center"/>
              <w:rPr>
                <w:szCs w:val="24"/>
              </w:rPr>
            </w:pPr>
            <w:r>
              <w:rPr>
                <w:szCs w:val="16"/>
              </w:rPr>
              <w:t>Расход воды, л/</w:t>
            </w:r>
            <w:proofErr w:type="gramStart"/>
            <w:r>
              <w:rPr>
                <w:szCs w:val="16"/>
              </w:rPr>
              <w:t>с</w:t>
            </w:r>
            <w:proofErr w:type="gramEnd"/>
          </w:p>
        </w:tc>
      </w:tr>
      <w:tr w:rsidR="00AC7E39">
        <w:tc>
          <w:tcPr>
            <w:tcW w:w="3504" w:type="dxa"/>
          </w:tcPr>
          <w:p w:rsidR="00AC7E39" w:rsidRDefault="00CA6194">
            <w:pPr>
              <w:jc w:val="center"/>
              <w:rPr>
                <w:szCs w:val="24"/>
              </w:rPr>
            </w:pPr>
            <w:r>
              <w:rPr>
                <w:szCs w:val="16"/>
              </w:rPr>
              <w:t>100</w:t>
            </w:r>
          </w:p>
        </w:tc>
        <w:tc>
          <w:tcPr>
            <w:tcW w:w="1670" w:type="dxa"/>
          </w:tcPr>
          <w:p w:rsidR="00AC7E39" w:rsidRDefault="00CA6194">
            <w:pPr>
              <w:jc w:val="center"/>
              <w:rPr>
                <w:szCs w:val="24"/>
              </w:rPr>
            </w:pPr>
            <w:r>
              <w:rPr>
                <w:szCs w:val="16"/>
              </w:rPr>
              <w:t>30</w:t>
            </w:r>
          </w:p>
        </w:tc>
      </w:tr>
      <w:tr w:rsidR="00AC7E39">
        <w:tc>
          <w:tcPr>
            <w:tcW w:w="3504" w:type="dxa"/>
          </w:tcPr>
          <w:p w:rsidR="00AC7E39" w:rsidRDefault="00CA6194">
            <w:pPr>
              <w:jc w:val="center"/>
              <w:rPr>
                <w:szCs w:val="24"/>
              </w:rPr>
            </w:pPr>
            <w:r>
              <w:rPr>
                <w:szCs w:val="16"/>
              </w:rPr>
              <w:t>200</w:t>
            </w:r>
          </w:p>
        </w:tc>
        <w:tc>
          <w:tcPr>
            <w:tcW w:w="1670" w:type="dxa"/>
          </w:tcPr>
          <w:p w:rsidR="00AC7E39" w:rsidRDefault="00CA6194">
            <w:pPr>
              <w:jc w:val="center"/>
              <w:rPr>
                <w:szCs w:val="24"/>
              </w:rPr>
            </w:pPr>
            <w:r>
              <w:rPr>
                <w:szCs w:val="16"/>
              </w:rPr>
              <w:t>50</w:t>
            </w:r>
          </w:p>
        </w:tc>
      </w:tr>
      <w:tr w:rsidR="00AC7E39">
        <w:tc>
          <w:tcPr>
            <w:tcW w:w="3504" w:type="dxa"/>
          </w:tcPr>
          <w:p w:rsidR="00AC7E39" w:rsidRDefault="00CA6194">
            <w:pPr>
              <w:jc w:val="center"/>
              <w:rPr>
                <w:szCs w:val="24"/>
              </w:rPr>
            </w:pPr>
            <w:r>
              <w:rPr>
                <w:szCs w:val="16"/>
              </w:rPr>
              <w:t>400</w:t>
            </w:r>
          </w:p>
        </w:tc>
        <w:tc>
          <w:tcPr>
            <w:tcW w:w="1670" w:type="dxa"/>
          </w:tcPr>
          <w:p w:rsidR="00AC7E39" w:rsidRDefault="00CA6194">
            <w:pPr>
              <w:jc w:val="center"/>
              <w:rPr>
                <w:szCs w:val="24"/>
              </w:rPr>
            </w:pPr>
            <w:r>
              <w:rPr>
                <w:szCs w:val="16"/>
              </w:rPr>
              <w:t>70</w:t>
            </w:r>
          </w:p>
        </w:tc>
      </w:tr>
      <w:tr w:rsidR="00AC7E39">
        <w:tc>
          <w:tcPr>
            <w:tcW w:w="3504" w:type="dxa"/>
          </w:tcPr>
          <w:p w:rsidR="00AC7E39" w:rsidRDefault="00CA6194">
            <w:pPr>
              <w:jc w:val="center"/>
              <w:rPr>
                <w:szCs w:val="24"/>
              </w:rPr>
            </w:pPr>
            <w:r>
              <w:rPr>
                <w:szCs w:val="16"/>
              </w:rPr>
              <w:t>600</w:t>
            </w:r>
          </w:p>
        </w:tc>
        <w:tc>
          <w:tcPr>
            <w:tcW w:w="1670" w:type="dxa"/>
          </w:tcPr>
          <w:p w:rsidR="00AC7E39" w:rsidRDefault="00CA6194">
            <w:pPr>
              <w:jc w:val="center"/>
              <w:rPr>
                <w:szCs w:val="24"/>
              </w:rPr>
            </w:pPr>
            <w:r>
              <w:rPr>
                <w:szCs w:val="16"/>
              </w:rPr>
              <w:t>95</w:t>
            </w:r>
          </w:p>
        </w:tc>
      </w:tr>
      <w:tr w:rsidR="00AC7E39">
        <w:tc>
          <w:tcPr>
            <w:tcW w:w="3504" w:type="dxa"/>
          </w:tcPr>
          <w:p w:rsidR="00AC7E39" w:rsidRDefault="00CA6194">
            <w:pPr>
              <w:jc w:val="center"/>
              <w:rPr>
                <w:szCs w:val="24"/>
              </w:rPr>
            </w:pPr>
            <w:r>
              <w:rPr>
                <w:szCs w:val="16"/>
              </w:rPr>
              <w:t>800</w:t>
            </w:r>
          </w:p>
        </w:tc>
        <w:tc>
          <w:tcPr>
            <w:tcW w:w="1670" w:type="dxa"/>
          </w:tcPr>
          <w:p w:rsidR="00AC7E39" w:rsidRDefault="00CA6194">
            <w:pPr>
              <w:jc w:val="center"/>
              <w:rPr>
                <w:szCs w:val="24"/>
              </w:rPr>
            </w:pPr>
            <w:r>
              <w:rPr>
                <w:szCs w:val="16"/>
              </w:rPr>
              <w:t>110</w:t>
            </w:r>
          </w:p>
        </w:tc>
      </w:tr>
      <w:tr w:rsidR="00AC7E39">
        <w:tc>
          <w:tcPr>
            <w:tcW w:w="3504" w:type="dxa"/>
          </w:tcPr>
          <w:p w:rsidR="00AC7E39" w:rsidRDefault="00CA6194">
            <w:pPr>
              <w:jc w:val="center"/>
              <w:rPr>
                <w:szCs w:val="24"/>
              </w:rPr>
            </w:pPr>
            <w:r>
              <w:rPr>
                <w:szCs w:val="16"/>
              </w:rPr>
              <w:t>1000</w:t>
            </w:r>
          </w:p>
        </w:tc>
        <w:tc>
          <w:tcPr>
            <w:tcW w:w="1670" w:type="dxa"/>
          </w:tcPr>
          <w:p w:rsidR="00AC7E39" w:rsidRDefault="00CA6194">
            <w:pPr>
              <w:jc w:val="center"/>
              <w:rPr>
                <w:szCs w:val="24"/>
              </w:rPr>
            </w:pPr>
            <w:r>
              <w:rPr>
                <w:szCs w:val="16"/>
              </w:rPr>
              <w:t>125</w:t>
            </w:r>
          </w:p>
        </w:tc>
      </w:tr>
      <w:tr w:rsidR="00AC7E39">
        <w:tc>
          <w:tcPr>
            <w:tcW w:w="3504" w:type="dxa"/>
          </w:tcPr>
          <w:p w:rsidR="00AC7E39" w:rsidRDefault="00CA6194">
            <w:pPr>
              <w:jc w:val="center"/>
              <w:rPr>
                <w:szCs w:val="24"/>
              </w:rPr>
            </w:pPr>
            <w:r>
              <w:rPr>
                <w:szCs w:val="16"/>
              </w:rPr>
              <w:t>1200</w:t>
            </w:r>
          </w:p>
        </w:tc>
        <w:tc>
          <w:tcPr>
            <w:tcW w:w="1670" w:type="dxa"/>
          </w:tcPr>
          <w:p w:rsidR="00AC7E39" w:rsidRDefault="00CA6194">
            <w:pPr>
              <w:jc w:val="center"/>
              <w:rPr>
                <w:szCs w:val="24"/>
              </w:rPr>
            </w:pPr>
            <w:r>
              <w:rPr>
                <w:szCs w:val="16"/>
              </w:rPr>
              <w:t>140</w:t>
            </w:r>
          </w:p>
        </w:tc>
      </w:tr>
      <w:tr w:rsidR="00AC7E39">
        <w:tc>
          <w:tcPr>
            <w:tcW w:w="3504" w:type="dxa"/>
          </w:tcPr>
          <w:p w:rsidR="00AC7E39" w:rsidRDefault="00CA6194">
            <w:pPr>
              <w:jc w:val="center"/>
              <w:rPr>
                <w:szCs w:val="24"/>
              </w:rPr>
            </w:pPr>
            <w:r>
              <w:rPr>
                <w:szCs w:val="16"/>
              </w:rPr>
              <w:t>1400</w:t>
            </w:r>
          </w:p>
        </w:tc>
        <w:tc>
          <w:tcPr>
            <w:tcW w:w="1670" w:type="dxa"/>
          </w:tcPr>
          <w:p w:rsidR="00AC7E39" w:rsidRDefault="00CA6194">
            <w:pPr>
              <w:jc w:val="center"/>
              <w:rPr>
                <w:szCs w:val="24"/>
              </w:rPr>
            </w:pPr>
            <w:r>
              <w:rPr>
                <w:szCs w:val="16"/>
              </w:rPr>
              <w:t>150</w:t>
            </w:r>
          </w:p>
        </w:tc>
      </w:tr>
      <w:tr w:rsidR="00AC7E39">
        <w:tc>
          <w:tcPr>
            <w:tcW w:w="3504" w:type="dxa"/>
          </w:tcPr>
          <w:p w:rsidR="00AC7E39" w:rsidRDefault="00CA6194">
            <w:pPr>
              <w:jc w:val="center"/>
              <w:rPr>
                <w:szCs w:val="24"/>
              </w:rPr>
            </w:pPr>
            <w:r>
              <w:rPr>
                <w:szCs w:val="16"/>
              </w:rPr>
              <w:t>1600</w:t>
            </w:r>
          </w:p>
        </w:tc>
        <w:tc>
          <w:tcPr>
            <w:tcW w:w="1670" w:type="dxa"/>
          </w:tcPr>
          <w:p w:rsidR="00AC7E39" w:rsidRDefault="00CA6194">
            <w:pPr>
              <w:jc w:val="center"/>
              <w:rPr>
                <w:szCs w:val="24"/>
              </w:rPr>
            </w:pPr>
            <w:r>
              <w:rPr>
                <w:szCs w:val="18"/>
              </w:rPr>
              <w:t>160</w:t>
            </w:r>
          </w:p>
        </w:tc>
      </w:tr>
      <w:tr w:rsidR="00AC7E39">
        <w:tc>
          <w:tcPr>
            <w:tcW w:w="3504" w:type="dxa"/>
          </w:tcPr>
          <w:p w:rsidR="00AC7E39" w:rsidRDefault="00CA6194">
            <w:pPr>
              <w:jc w:val="center"/>
              <w:rPr>
                <w:szCs w:val="24"/>
              </w:rPr>
            </w:pPr>
            <w:r>
              <w:rPr>
                <w:szCs w:val="16"/>
              </w:rPr>
              <w:t>1800</w:t>
            </w:r>
          </w:p>
        </w:tc>
        <w:tc>
          <w:tcPr>
            <w:tcW w:w="1670" w:type="dxa"/>
          </w:tcPr>
          <w:p w:rsidR="00AC7E39" w:rsidRDefault="00CA6194">
            <w:pPr>
              <w:jc w:val="center"/>
              <w:rPr>
                <w:szCs w:val="24"/>
              </w:rPr>
            </w:pPr>
            <w:r>
              <w:rPr>
                <w:szCs w:val="18"/>
              </w:rPr>
              <w:t>165</w:t>
            </w:r>
          </w:p>
        </w:tc>
      </w:tr>
      <w:tr w:rsidR="00AC7E39">
        <w:tc>
          <w:tcPr>
            <w:tcW w:w="3504" w:type="dxa"/>
          </w:tcPr>
          <w:p w:rsidR="00AC7E39" w:rsidRDefault="00CA6194">
            <w:pPr>
              <w:jc w:val="center"/>
              <w:rPr>
                <w:szCs w:val="24"/>
              </w:rPr>
            </w:pPr>
            <w:r>
              <w:rPr>
                <w:szCs w:val="16"/>
              </w:rPr>
              <w:t>2000</w:t>
            </w:r>
          </w:p>
        </w:tc>
        <w:tc>
          <w:tcPr>
            <w:tcW w:w="1670" w:type="dxa"/>
          </w:tcPr>
          <w:p w:rsidR="00AC7E39" w:rsidRDefault="00CA6194">
            <w:pPr>
              <w:jc w:val="center"/>
              <w:rPr>
                <w:szCs w:val="24"/>
              </w:rPr>
            </w:pPr>
            <w:r>
              <w:rPr>
                <w:szCs w:val="16"/>
              </w:rPr>
              <w:t>170</w:t>
            </w:r>
          </w:p>
        </w:tc>
      </w:tr>
      <w:tr w:rsidR="00AC7E39">
        <w:tc>
          <w:tcPr>
            <w:tcW w:w="3504" w:type="dxa"/>
          </w:tcPr>
          <w:p w:rsidR="00AC7E39" w:rsidRDefault="00CA6194">
            <w:pPr>
              <w:jc w:val="center"/>
              <w:rPr>
                <w:szCs w:val="24"/>
              </w:rPr>
            </w:pPr>
            <w:r>
              <w:rPr>
                <w:szCs w:val="16"/>
              </w:rPr>
              <w:t>Более 2000</w:t>
            </w:r>
          </w:p>
        </w:tc>
        <w:tc>
          <w:tcPr>
            <w:tcW w:w="1670" w:type="dxa"/>
          </w:tcPr>
          <w:p w:rsidR="00AC7E39" w:rsidRDefault="00CA6194">
            <w:pPr>
              <w:jc w:val="center"/>
              <w:rPr>
                <w:szCs w:val="24"/>
              </w:rPr>
            </w:pPr>
            <w:r>
              <w:rPr>
                <w:szCs w:val="16"/>
              </w:rPr>
              <w:t>175</w:t>
            </w:r>
          </w:p>
        </w:tc>
      </w:tr>
    </w:tbl>
    <w:p w:rsidR="00AC7E39" w:rsidRDefault="00AC7E39">
      <w:pPr>
        <w:ind w:firstLine="284"/>
        <w:jc w:val="both"/>
        <w:rPr>
          <w:szCs w:val="16"/>
        </w:rPr>
      </w:pPr>
    </w:p>
    <w:p w:rsidR="00AC7E39" w:rsidRDefault="00CA6194">
      <w:pPr>
        <w:ind w:firstLine="284"/>
        <w:jc w:val="both"/>
        <w:rPr>
          <w:sz w:val="18"/>
          <w:szCs w:val="24"/>
        </w:rPr>
      </w:pPr>
      <w:r>
        <w:rPr>
          <w:sz w:val="18"/>
          <w:szCs w:val="16"/>
        </w:rPr>
        <w:t>Примечания. 1. Расчетное число вагонов следует принимать по одному парку станции с максимальным числом путей.</w:t>
      </w:r>
    </w:p>
    <w:p w:rsidR="00AC7E39" w:rsidRDefault="00CA6194">
      <w:pPr>
        <w:ind w:firstLine="284"/>
        <w:jc w:val="both"/>
        <w:rPr>
          <w:sz w:val="18"/>
          <w:szCs w:val="24"/>
        </w:rPr>
      </w:pPr>
      <w:r>
        <w:rPr>
          <w:sz w:val="18"/>
          <w:szCs w:val="16"/>
        </w:rPr>
        <w:t>2. Расчетное число вагонов необходимо определять по формуле (с учетом перспективы развития станции</w:t>
      </w:r>
      <w:proofErr w:type="gramStart"/>
      <w:r>
        <w:rPr>
          <w:sz w:val="18"/>
          <w:szCs w:val="16"/>
        </w:rPr>
        <w:t>):</w:t>
      </w:r>
      <w:proofErr w:type="gramEnd"/>
    </w:p>
    <w:p w:rsidR="00AC7E39" w:rsidRDefault="00C76094">
      <w:pPr>
        <w:jc w:val="center"/>
        <w:rPr>
          <w:sz w:val="18"/>
          <w:szCs w:val="24"/>
        </w:rPr>
      </w:pPr>
      <w:r>
        <w:rPr>
          <w:position w:val="-26"/>
          <w:sz w:val="18"/>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29.25pt">
            <v:imagedata r:id="rId10" o:title=""/>
          </v:shape>
        </w:pict>
      </w:r>
      <w:r w:rsidR="00CA6194">
        <w:rPr>
          <w:sz w:val="18"/>
          <w:szCs w:val="24"/>
        </w:rPr>
        <w:t>,</w:t>
      </w:r>
    </w:p>
    <w:p w:rsidR="00AC7E39" w:rsidRDefault="00CA6194">
      <w:pPr>
        <w:jc w:val="both"/>
        <w:rPr>
          <w:sz w:val="18"/>
          <w:szCs w:val="24"/>
        </w:rPr>
      </w:pPr>
      <w:r>
        <w:rPr>
          <w:sz w:val="18"/>
          <w:szCs w:val="16"/>
        </w:rPr>
        <w:t xml:space="preserve">где </w:t>
      </w:r>
      <w:r>
        <w:rPr>
          <w:i/>
          <w:iCs/>
          <w:sz w:val="18"/>
          <w:szCs w:val="16"/>
          <w:lang w:val="en-US"/>
        </w:rPr>
        <w:t>N</w:t>
      </w:r>
      <w:r>
        <w:rPr>
          <w:sz w:val="18"/>
          <w:szCs w:val="16"/>
          <w:vertAlign w:val="subscript"/>
        </w:rPr>
        <w:t>В</w:t>
      </w:r>
      <w:r>
        <w:rPr>
          <w:sz w:val="18"/>
          <w:szCs w:val="16"/>
        </w:rPr>
        <w:t xml:space="preserve"> - число вагонов в парке или на станции в часы их максимальной загруженности, ваг.; </w:t>
      </w:r>
      <w:proofErr w:type="spellStart"/>
      <w:r>
        <w:rPr>
          <w:i/>
          <w:iCs/>
          <w:sz w:val="18"/>
          <w:szCs w:val="16"/>
          <w:lang w:val="en-US"/>
        </w:rPr>
        <w:t>N</w:t>
      </w:r>
      <w:r>
        <w:rPr>
          <w:i/>
          <w:iCs/>
          <w:sz w:val="18"/>
          <w:szCs w:val="16"/>
          <w:vertAlign w:val="subscript"/>
          <w:lang w:val="en-US"/>
        </w:rPr>
        <w:t>n</w:t>
      </w:r>
      <w:proofErr w:type="spellEnd"/>
      <w:r>
        <w:rPr>
          <w:sz w:val="18"/>
          <w:szCs w:val="16"/>
        </w:rPr>
        <w:t xml:space="preserve"> - число путей в парке или на станции, шт.; </w:t>
      </w:r>
      <w:r>
        <w:rPr>
          <w:i/>
          <w:sz w:val="18"/>
          <w:szCs w:val="16"/>
          <w:lang w:val="en-US"/>
        </w:rPr>
        <w:t>L</w:t>
      </w:r>
      <w:r>
        <w:rPr>
          <w:i/>
          <w:sz w:val="18"/>
          <w:szCs w:val="16"/>
          <w:vertAlign w:val="subscript"/>
          <w:lang w:val="en-US"/>
        </w:rPr>
        <w:t>n</w:t>
      </w:r>
      <w:r>
        <w:rPr>
          <w:iCs/>
          <w:sz w:val="18"/>
          <w:szCs w:val="16"/>
        </w:rPr>
        <w:t xml:space="preserve"> </w:t>
      </w:r>
      <w:r>
        <w:rPr>
          <w:sz w:val="18"/>
          <w:szCs w:val="16"/>
        </w:rPr>
        <w:t xml:space="preserve">- полезная длина путей парка (станции), </w:t>
      </w:r>
      <w:proofErr w:type="gramStart"/>
      <w:r>
        <w:rPr>
          <w:sz w:val="18"/>
          <w:szCs w:val="16"/>
        </w:rPr>
        <w:t>м</w:t>
      </w:r>
      <w:proofErr w:type="gramEnd"/>
      <w:r>
        <w:rPr>
          <w:sz w:val="18"/>
          <w:szCs w:val="16"/>
        </w:rPr>
        <w:t xml:space="preserve">; </w:t>
      </w:r>
      <w:r>
        <w:rPr>
          <w:i/>
          <w:iCs/>
          <w:sz w:val="18"/>
          <w:szCs w:val="16"/>
          <w:lang w:val="en-US"/>
        </w:rPr>
        <w:t>L</w:t>
      </w:r>
      <w:r>
        <w:rPr>
          <w:sz w:val="18"/>
          <w:szCs w:val="16"/>
          <w:vertAlign w:val="subscript"/>
        </w:rPr>
        <w:t>В</w:t>
      </w:r>
      <w:r>
        <w:rPr>
          <w:iCs/>
          <w:sz w:val="18"/>
          <w:szCs w:val="16"/>
        </w:rPr>
        <w:t xml:space="preserve"> </w:t>
      </w:r>
      <w:r>
        <w:rPr>
          <w:sz w:val="18"/>
          <w:szCs w:val="16"/>
        </w:rPr>
        <w:t xml:space="preserve">- средняя длина одного вагона, м; </w:t>
      </w:r>
      <w:r>
        <w:rPr>
          <w:sz w:val="18"/>
          <w:szCs w:val="16"/>
        </w:rPr>
        <w:sym w:font="Symbol" w:char="F067"/>
      </w:r>
      <w:r>
        <w:rPr>
          <w:sz w:val="18"/>
          <w:szCs w:val="16"/>
        </w:rPr>
        <w:t xml:space="preserve"> </w:t>
      </w:r>
      <w:r>
        <w:rPr>
          <w:iCs/>
          <w:sz w:val="18"/>
          <w:szCs w:val="16"/>
        </w:rPr>
        <w:t xml:space="preserve">- </w:t>
      </w:r>
      <w:r>
        <w:rPr>
          <w:sz w:val="18"/>
          <w:szCs w:val="16"/>
        </w:rPr>
        <w:t>плотность (уровень) заполнения путей вагонами, в долях от единицы, но не менее 0,5.</w:t>
      </w:r>
    </w:p>
    <w:p w:rsidR="00AC7E39" w:rsidRDefault="00CA6194">
      <w:pPr>
        <w:ind w:firstLine="284"/>
        <w:jc w:val="both"/>
        <w:rPr>
          <w:sz w:val="18"/>
          <w:szCs w:val="24"/>
        </w:rPr>
      </w:pPr>
      <w:r>
        <w:rPr>
          <w:sz w:val="18"/>
          <w:szCs w:val="16"/>
        </w:rPr>
        <w:t>3. При наличии в парке станции одновременно с вагонами более 20 цистерн с ЛВЖ и ГЖ расход воды на наружное пожаротушение необходимо принимать согласно настоящему разделу.</w:t>
      </w:r>
    </w:p>
    <w:p w:rsidR="00AC7E39" w:rsidRDefault="00AC7E39">
      <w:pPr>
        <w:ind w:firstLine="284"/>
        <w:jc w:val="both"/>
        <w:rPr>
          <w:szCs w:val="16"/>
        </w:rPr>
      </w:pPr>
    </w:p>
    <w:p w:rsidR="00AC7E39" w:rsidRDefault="00CA6194">
      <w:pPr>
        <w:ind w:firstLine="284"/>
        <w:jc w:val="both"/>
        <w:rPr>
          <w:szCs w:val="24"/>
        </w:rPr>
      </w:pPr>
      <w:r>
        <w:rPr>
          <w:szCs w:val="16"/>
        </w:rPr>
        <w:t>3.3.4. При наличии в парке станции до 20 цистерн с ЛВЖ и ГЖ расход воды на пожаротушение следует принимать 110 л/с, до 50 цистерн - 140 л/с, до 100 цистерн - 165 л/с, более 150 цистерн - 195 л/</w:t>
      </w:r>
      <w:proofErr w:type="gramStart"/>
      <w:r>
        <w:rPr>
          <w:szCs w:val="16"/>
        </w:rPr>
        <w:t>с</w:t>
      </w:r>
      <w:proofErr w:type="gramEnd"/>
      <w:r>
        <w:rPr>
          <w:szCs w:val="16"/>
        </w:rPr>
        <w:t xml:space="preserve"> независимо </w:t>
      </w:r>
      <w:proofErr w:type="gramStart"/>
      <w:r>
        <w:rPr>
          <w:szCs w:val="16"/>
        </w:rPr>
        <w:t>от</w:t>
      </w:r>
      <w:proofErr w:type="gramEnd"/>
      <w:r>
        <w:rPr>
          <w:szCs w:val="16"/>
        </w:rPr>
        <w:t xml:space="preserve"> числа вагонов с твердыми горючими материалами.</w:t>
      </w:r>
    </w:p>
    <w:p w:rsidR="00AC7E39" w:rsidRDefault="00CA6194">
      <w:pPr>
        <w:ind w:firstLine="284"/>
        <w:jc w:val="both"/>
        <w:rPr>
          <w:szCs w:val="24"/>
        </w:rPr>
      </w:pPr>
      <w:proofErr w:type="gramStart"/>
      <w:r>
        <w:rPr>
          <w:szCs w:val="16"/>
        </w:rPr>
        <w:t>При расчете объема резервуаров для хранения неприкосновенного пожарного запаса (НПЗ) воды для пенообразования (тушения пеной) необходимо принимать расход воды 80 л/с в течение 10 мин (с учетом трехкратного запаса), а на охлаждение цистерн 30, 60, 85 и 115 л/с в течение 3-х часов, соответственно, для 20, 50, 100 и более 100 цистерн в парке станции.</w:t>
      </w:r>
      <w:proofErr w:type="gramEnd"/>
    </w:p>
    <w:p w:rsidR="00AC7E39" w:rsidRDefault="00CA6194">
      <w:pPr>
        <w:ind w:firstLine="284"/>
        <w:jc w:val="both"/>
        <w:rPr>
          <w:szCs w:val="24"/>
        </w:rPr>
      </w:pPr>
      <w:r>
        <w:rPr>
          <w:szCs w:val="16"/>
        </w:rPr>
        <w:t xml:space="preserve">3.3.5. Расчетный расход воды на пожаротушение в парке станции принимается по большему расходу воды согласно требованиям </w:t>
      </w:r>
      <w:proofErr w:type="spellStart"/>
      <w:r>
        <w:rPr>
          <w:szCs w:val="16"/>
        </w:rPr>
        <w:t>пп</w:t>
      </w:r>
      <w:proofErr w:type="spellEnd"/>
      <w:r>
        <w:rPr>
          <w:szCs w:val="16"/>
        </w:rPr>
        <w:t>. 3.3.3 и 3.3.4 настоящего раздела.</w:t>
      </w:r>
    </w:p>
    <w:p w:rsidR="00AC7E39" w:rsidRDefault="00CA6194">
      <w:pPr>
        <w:ind w:firstLine="284"/>
        <w:jc w:val="both"/>
        <w:rPr>
          <w:szCs w:val="24"/>
        </w:rPr>
      </w:pPr>
      <w:r>
        <w:rPr>
          <w:szCs w:val="16"/>
        </w:rPr>
        <w:t>3.3.6. При расчетном расходе воды на пожаротушение в парках станции более 110 л/с недостающий расход воды допускается предусматривать из пожарных водоемов.</w:t>
      </w:r>
    </w:p>
    <w:p w:rsidR="00AC7E39" w:rsidRDefault="00CA6194">
      <w:pPr>
        <w:ind w:firstLine="284"/>
        <w:jc w:val="both"/>
        <w:rPr>
          <w:szCs w:val="24"/>
        </w:rPr>
      </w:pPr>
      <w:r>
        <w:rPr>
          <w:szCs w:val="16"/>
        </w:rPr>
        <w:t>3.3.7. При организации пожаротушения подвижного состава в парке станции из пожарных водоемов или естественных источников необходимо руководствоваться требованиями п. 3.3.2 настоящего раздела. Расстояние между пожарными водоемами должно быть не более 300 м, вместимость водоемов необходимо принимать исходя из расчетов расхода воды на тушение пожара в парке станции с учетом требований СНиП 2.04.09-84, СНиП 2.11.03-93 и п. 3.3.5 настоящего раздела.</w:t>
      </w:r>
    </w:p>
    <w:p w:rsidR="00AC7E39" w:rsidRDefault="00CA6194">
      <w:pPr>
        <w:ind w:firstLine="284"/>
        <w:jc w:val="both"/>
        <w:rPr>
          <w:szCs w:val="24"/>
        </w:rPr>
      </w:pPr>
      <w:r>
        <w:rPr>
          <w:szCs w:val="16"/>
        </w:rPr>
        <w:t xml:space="preserve">3.3.8. Сеть противопожарного водопровода следует принимать </w:t>
      </w:r>
      <w:proofErr w:type="gramStart"/>
      <w:r>
        <w:rPr>
          <w:szCs w:val="16"/>
        </w:rPr>
        <w:t>кольцевой</w:t>
      </w:r>
      <w:proofErr w:type="gramEnd"/>
      <w:r>
        <w:rPr>
          <w:szCs w:val="16"/>
        </w:rPr>
        <w:t>. При числе станционных путей до 5 включительно кольцевую сеть противопожарного водопровода допускается располагать с одной стороны путей. Диаметр сети противопожарного водопровода необходимо принимать исходя из обеспечения расчетного расхода воды на наружное пожаротушение и давления у наиболее удаленных пожарных гидрантов не менее 4 кгс/см</w:t>
      </w:r>
      <w:proofErr w:type="gramStart"/>
      <w:r>
        <w:rPr>
          <w:szCs w:val="16"/>
          <w:vertAlign w:val="superscript"/>
        </w:rPr>
        <w:t>2</w:t>
      </w:r>
      <w:proofErr w:type="gramEnd"/>
      <w:r>
        <w:rPr>
          <w:szCs w:val="16"/>
        </w:rPr>
        <w:t>. Расстояние между пожарными гидрантами должно быть не более 150 м.</w:t>
      </w:r>
    </w:p>
    <w:p w:rsidR="00AC7E39" w:rsidRDefault="00CA6194">
      <w:pPr>
        <w:ind w:firstLine="284"/>
        <w:jc w:val="both"/>
        <w:rPr>
          <w:szCs w:val="16"/>
        </w:rPr>
      </w:pPr>
      <w:r>
        <w:rPr>
          <w:szCs w:val="16"/>
        </w:rPr>
        <w:t>3.3.9. Расход воды на наружное пожаротушение открытых площадок хранения контейнеров грузоподъемностью до 30 т следует принимать в зависимости от числа контейнеров:</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56"/>
        <w:gridCol w:w="693"/>
        <w:gridCol w:w="788"/>
        <w:gridCol w:w="850"/>
        <w:gridCol w:w="979"/>
        <w:gridCol w:w="1015"/>
        <w:gridCol w:w="995"/>
        <w:gridCol w:w="995"/>
      </w:tblGrid>
      <w:tr w:rsidR="00AC7E39">
        <w:tc>
          <w:tcPr>
            <w:tcW w:w="2154" w:type="dxa"/>
          </w:tcPr>
          <w:p w:rsidR="00AC7E39" w:rsidRDefault="00CA6194">
            <w:pPr>
              <w:jc w:val="both"/>
              <w:rPr>
                <w:szCs w:val="24"/>
              </w:rPr>
            </w:pPr>
            <w:r>
              <w:rPr>
                <w:bCs/>
                <w:szCs w:val="16"/>
              </w:rPr>
              <w:t>Число контейнеров, шт.</w:t>
            </w:r>
          </w:p>
        </w:tc>
        <w:tc>
          <w:tcPr>
            <w:tcW w:w="723" w:type="dxa"/>
          </w:tcPr>
          <w:p w:rsidR="00AC7E39" w:rsidRDefault="00CA6194">
            <w:pPr>
              <w:jc w:val="center"/>
              <w:rPr>
                <w:szCs w:val="24"/>
              </w:rPr>
            </w:pPr>
            <w:r>
              <w:rPr>
                <w:szCs w:val="16"/>
              </w:rPr>
              <w:t>30 - 50</w:t>
            </w:r>
          </w:p>
        </w:tc>
        <w:tc>
          <w:tcPr>
            <w:tcW w:w="823" w:type="dxa"/>
          </w:tcPr>
          <w:p w:rsidR="00AC7E39" w:rsidRDefault="00CA6194">
            <w:pPr>
              <w:jc w:val="center"/>
              <w:rPr>
                <w:szCs w:val="24"/>
              </w:rPr>
            </w:pPr>
            <w:r>
              <w:rPr>
                <w:szCs w:val="16"/>
              </w:rPr>
              <w:t>51 - 100</w:t>
            </w:r>
          </w:p>
        </w:tc>
        <w:tc>
          <w:tcPr>
            <w:tcW w:w="888" w:type="dxa"/>
          </w:tcPr>
          <w:p w:rsidR="00AC7E39" w:rsidRDefault="00CA6194">
            <w:pPr>
              <w:jc w:val="center"/>
              <w:rPr>
                <w:szCs w:val="24"/>
              </w:rPr>
            </w:pPr>
            <w:r>
              <w:rPr>
                <w:bCs/>
                <w:szCs w:val="16"/>
              </w:rPr>
              <w:t xml:space="preserve">101 - </w:t>
            </w:r>
            <w:r>
              <w:rPr>
                <w:szCs w:val="16"/>
              </w:rPr>
              <w:t>300</w:t>
            </w:r>
          </w:p>
        </w:tc>
        <w:tc>
          <w:tcPr>
            <w:tcW w:w="1023" w:type="dxa"/>
          </w:tcPr>
          <w:p w:rsidR="00AC7E39" w:rsidRDefault="00CA6194">
            <w:pPr>
              <w:jc w:val="center"/>
              <w:rPr>
                <w:szCs w:val="24"/>
              </w:rPr>
            </w:pPr>
            <w:r>
              <w:rPr>
                <w:szCs w:val="16"/>
              </w:rPr>
              <w:t>301 - 1000</w:t>
            </w:r>
          </w:p>
        </w:tc>
        <w:tc>
          <w:tcPr>
            <w:tcW w:w="1061" w:type="dxa"/>
          </w:tcPr>
          <w:p w:rsidR="00AC7E39" w:rsidRDefault="00CA6194">
            <w:pPr>
              <w:jc w:val="center"/>
              <w:rPr>
                <w:szCs w:val="24"/>
              </w:rPr>
            </w:pPr>
            <w:r>
              <w:rPr>
                <w:szCs w:val="16"/>
              </w:rPr>
              <w:t>1001 - 1500</w:t>
            </w:r>
          </w:p>
        </w:tc>
        <w:tc>
          <w:tcPr>
            <w:tcW w:w="1040" w:type="dxa"/>
          </w:tcPr>
          <w:p w:rsidR="00AC7E39" w:rsidRDefault="00CA6194">
            <w:pPr>
              <w:jc w:val="center"/>
              <w:rPr>
                <w:szCs w:val="24"/>
              </w:rPr>
            </w:pPr>
            <w:r>
              <w:rPr>
                <w:bCs/>
                <w:szCs w:val="16"/>
              </w:rPr>
              <w:t xml:space="preserve">1501 - </w:t>
            </w:r>
            <w:r>
              <w:rPr>
                <w:szCs w:val="16"/>
              </w:rPr>
              <w:t>2000</w:t>
            </w:r>
          </w:p>
        </w:tc>
        <w:tc>
          <w:tcPr>
            <w:tcW w:w="1040" w:type="dxa"/>
          </w:tcPr>
          <w:p w:rsidR="00AC7E39" w:rsidRDefault="00CA6194">
            <w:pPr>
              <w:jc w:val="center"/>
              <w:rPr>
                <w:szCs w:val="24"/>
              </w:rPr>
            </w:pPr>
            <w:r>
              <w:rPr>
                <w:szCs w:val="16"/>
              </w:rPr>
              <w:t>Более 2000</w:t>
            </w:r>
          </w:p>
        </w:tc>
      </w:tr>
      <w:tr w:rsidR="00AC7E39">
        <w:tc>
          <w:tcPr>
            <w:tcW w:w="2154" w:type="dxa"/>
            <w:vAlign w:val="center"/>
          </w:tcPr>
          <w:p w:rsidR="00AC7E39" w:rsidRDefault="00CA6194">
            <w:pPr>
              <w:jc w:val="both"/>
              <w:rPr>
                <w:szCs w:val="24"/>
              </w:rPr>
            </w:pPr>
            <w:r>
              <w:rPr>
                <w:bCs/>
                <w:szCs w:val="16"/>
              </w:rPr>
              <w:lastRenderedPageBreak/>
              <w:t xml:space="preserve">Расход воды, </w:t>
            </w:r>
            <w:r>
              <w:rPr>
                <w:szCs w:val="16"/>
              </w:rPr>
              <w:t>л/</w:t>
            </w:r>
            <w:proofErr w:type="gramStart"/>
            <w:r>
              <w:rPr>
                <w:szCs w:val="16"/>
              </w:rPr>
              <w:t>с</w:t>
            </w:r>
            <w:proofErr w:type="gramEnd"/>
          </w:p>
        </w:tc>
        <w:tc>
          <w:tcPr>
            <w:tcW w:w="723" w:type="dxa"/>
          </w:tcPr>
          <w:p w:rsidR="00AC7E39" w:rsidRDefault="00CA6194">
            <w:pPr>
              <w:jc w:val="center"/>
              <w:rPr>
                <w:szCs w:val="24"/>
              </w:rPr>
            </w:pPr>
            <w:r>
              <w:rPr>
                <w:szCs w:val="16"/>
              </w:rPr>
              <w:t>15</w:t>
            </w:r>
          </w:p>
        </w:tc>
        <w:tc>
          <w:tcPr>
            <w:tcW w:w="823" w:type="dxa"/>
          </w:tcPr>
          <w:p w:rsidR="00AC7E39" w:rsidRDefault="00CA6194">
            <w:pPr>
              <w:jc w:val="center"/>
              <w:rPr>
                <w:szCs w:val="24"/>
              </w:rPr>
            </w:pPr>
            <w:r>
              <w:rPr>
                <w:szCs w:val="16"/>
              </w:rPr>
              <w:t>20</w:t>
            </w:r>
          </w:p>
        </w:tc>
        <w:tc>
          <w:tcPr>
            <w:tcW w:w="888" w:type="dxa"/>
          </w:tcPr>
          <w:p w:rsidR="00AC7E39" w:rsidRDefault="00CA6194">
            <w:pPr>
              <w:jc w:val="center"/>
              <w:rPr>
                <w:szCs w:val="24"/>
              </w:rPr>
            </w:pPr>
            <w:r>
              <w:rPr>
                <w:szCs w:val="16"/>
              </w:rPr>
              <w:t>25</w:t>
            </w:r>
          </w:p>
        </w:tc>
        <w:tc>
          <w:tcPr>
            <w:tcW w:w="1023" w:type="dxa"/>
          </w:tcPr>
          <w:p w:rsidR="00AC7E39" w:rsidRDefault="00CA6194">
            <w:pPr>
              <w:jc w:val="center"/>
              <w:rPr>
                <w:szCs w:val="24"/>
              </w:rPr>
            </w:pPr>
            <w:r>
              <w:rPr>
                <w:szCs w:val="16"/>
              </w:rPr>
              <w:t>40</w:t>
            </w:r>
          </w:p>
        </w:tc>
        <w:tc>
          <w:tcPr>
            <w:tcW w:w="1061" w:type="dxa"/>
          </w:tcPr>
          <w:p w:rsidR="00AC7E39" w:rsidRDefault="00CA6194">
            <w:pPr>
              <w:jc w:val="center"/>
              <w:rPr>
                <w:szCs w:val="24"/>
              </w:rPr>
            </w:pPr>
            <w:r>
              <w:rPr>
                <w:szCs w:val="16"/>
              </w:rPr>
              <w:t>60</w:t>
            </w:r>
          </w:p>
        </w:tc>
        <w:tc>
          <w:tcPr>
            <w:tcW w:w="1040" w:type="dxa"/>
          </w:tcPr>
          <w:p w:rsidR="00AC7E39" w:rsidRDefault="00CA6194">
            <w:pPr>
              <w:jc w:val="center"/>
              <w:rPr>
                <w:szCs w:val="24"/>
              </w:rPr>
            </w:pPr>
            <w:r>
              <w:rPr>
                <w:szCs w:val="16"/>
              </w:rPr>
              <w:t>80</w:t>
            </w:r>
          </w:p>
        </w:tc>
        <w:tc>
          <w:tcPr>
            <w:tcW w:w="1040" w:type="dxa"/>
          </w:tcPr>
          <w:p w:rsidR="00AC7E39" w:rsidRDefault="00CA6194">
            <w:pPr>
              <w:jc w:val="center"/>
              <w:rPr>
                <w:szCs w:val="24"/>
              </w:rPr>
            </w:pPr>
            <w:r>
              <w:rPr>
                <w:szCs w:val="16"/>
              </w:rPr>
              <w:t>100</w:t>
            </w:r>
          </w:p>
        </w:tc>
      </w:tr>
    </w:tbl>
    <w:p w:rsidR="00AC7E39" w:rsidRDefault="00AC7E39">
      <w:pPr>
        <w:ind w:firstLine="284"/>
        <w:jc w:val="both"/>
        <w:rPr>
          <w:szCs w:val="16"/>
        </w:rPr>
      </w:pPr>
    </w:p>
    <w:p w:rsidR="00AC7E39" w:rsidRDefault="00CA6194">
      <w:pPr>
        <w:jc w:val="center"/>
        <w:rPr>
          <w:b/>
          <w:bCs/>
          <w:szCs w:val="24"/>
        </w:rPr>
      </w:pPr>
      <w:r>
        <w:rPr>
          <w:b/>
          <w:bCs/>
          <w:szCs w:val="16"/>
        </w:rPr>
        <w:t>3.4. Административно-бытовые здания и помещения</w:t>
      </w:r>
    </w:p>
    <w:p w:rsidR="00AC7E39" w:rsidRDefault="00AC7E39">
      <w:pPr>
        <w:ind w:firstLine="284"/>
        <w:jc w:val="both"/>
        <w:rPr>
          <w:szCs w:val="16"/>
        </w:rPr>
      </w:pPr>
    </w:p>
    <w:p w:rsidR="00AC7E39" w:rsidRDefault="00CA6194">
      <w:pPr>
        <w:ind w:firstLine="284"/>
        <w:jc w:val="both"/>
        <w:rPr>
          <w:szCs w:val="24"/>
        </w:rPr>
      </w:pPr>
      <w:r>
        <w:rPr>
          <w:szCs w:val="16"/>
        </w:rPr>
        <w:t>3.4.1. Запрещается производить перепланировку административно-бытовых зданий и помещений без предварительной разработки проекта, утвержденного в установленном порядке.</w:t>
      </w:r>
    </w:p>
    <w:p w:rsidR="00AC7E39" w:rsidRDefault="00CA6194">
      <w:pPr>
        <w:ind w:firstLine="284"/>
        <w:jc w:val="both"/>
        <w:rPr>
          <w:szCs w:val="24"/>
        </w:rPr>
      </w:pPr>
      <w:r>
        <w:rPr>
          <w:szCs w:val="16"/>
        </w:rPr>
        <w:t xml:space="preserve">3.4.2. Закрывать на замок двери эвакуационных выходов во время работы запрещается. Допускается применение внутренних </w:t>
      </w:r>
      <w:proofErr w:type="spellStart"/>
      <w:r>
        <w:rPr>
          <w:szCs w:val="16"/>
        </w:rPr>
        <w:t>легкооткрываемых</w:t>
      </w:r>
      <w:proofErr w:type="spellEnd"/>
      <w:r>
        <w:rPr>
          <w:szCs w:val="16"/>
        </w:rPr>
        <w:t xml:space="preserve"> замков (без ключей).</w:t>
      </w:r>
    </w:p>
    <w:p w:rsidR="00AC7E39" w:rsidRDefault="00CA6194">
      <w:pPr>
        <w:ind w:firstLine="284"/>
        <w:jc w:val="both"/>
        <w:rPr>
          <w:szCs w:val="24"/>
        </w:rPr>
      </w:pPr>
      <w:r>
        <w:rPr>
          <w:szCs w:val="16"/>
        </w:rPr>
        <w:t>3.4.3. Проходы, выходы, коридоры, тамбуры и лестницы запрещается загромождать различными предметами и оборудованием.</w:t>
      </w:r>
    </w:p>
    <w:p w:rsidR="00AC7E39" w:rsidRDefault="00CA6194">
      <w:pPr>
        <w:ind w:firstLine="284"/>
        <w:jc w:val="both"/>
        <w:rPr>
          <w:szCs w:val="24"/>
        </w:rPr>
      </w:pPr>
      <w:r>
        <w:rPr>
          <w:szCs w:val="16"/>
        </w:rPr>
        <w:t>3.4.4. На путях эвакуации запрещается применять сгораемые отделочные материалы и краски на горючей основе. Покрытие пола на путях эвакуации должно быть надежно закреплено.</w:t>
      </w:r>
    </w:p>
    <w:p w:rsidR="00AC7E39" w:rsidRDefault="00CA6194">
      <w:pPr>
        <w:ind w:firstLine="284"/>
        <w:jc w:val="both"/>
        <w:rPr>
          <w:szCs w:val="24"/>
        </w:rPr>
      </w:pPr>
      <w:r>
        <w:rPr>
          <w:szCs w:val="16"/>
        </w:rPr>
        <w:t>3.4.5. Наружные пожарные лестницы, ограждения безопасности и устройства защиты от молний на крышах зданий должны содержаться в исправном состоянии.</w:t>
      </w:r>
    </w:p>
    <w:p w:rsidR="00AC7E39" w:rsidRDefault="00CA6194">
      <w:pPr>
        <w:ind w:firstLine="284"/>
        <w:jc w:val="both"/>
        <w:rPr>
          <w:szCs w:val="24"/>
        </w:rPr>
      </w:pPr>
      <w:r>
        <w:rPr>
          <w:szCs w:val="16"/>
        </w:rPr>
        <w:t>3.4.6. В административных помещениях на видных местах должны быть вывешены: инструкция о мерах пожарной безопасности, табель боевого расчета ДПД, а также план эвакуации работающих и материальных ценностей.</w:t>
      </w:r>
    </w:p>
    <w:p w:rsidR="00AC7E39" w:rsidRDefault="00CA6194">
      <w:pPr>
        <w:ind w:firstLine="284"/>
        <w:jc w:val="both"/>
        <w:rPr>
          <w:szCs w:val="24"/>
        </w:rPr>
      </w:pPr>
      <w:r>
        <w:rPr>
          <w:szCs w:val="16"/>
        </w:rPr>
        <w:t>3.4.7. Установку и конструкцию решеток на окнах следует выполнять в соответствии с проектом, утвержденным в установленном порядке. Установку дополнительных решеток на окнах и их конструктивное исполнение необходимо согласовать с пожарной охраной. Порядок содержания оконных решеток определяет руководитель объекта.</w:t>
      </w:r>
    </w:p>
    <w:p w:rsidR="00AC7E39" w:rsidRDefault="00CA6194">
      <w:pPr>
        <w:ind w:firstLine="284"/>
        <w:jc w:val="both"/>
        <w:rPr>
          <w:szCs w:val="24"/>
        </w:rPr>
      </w:pPr>
      <w:r>
        <w:rPr>
          <w:szCs w:val="16"/>
        </w:rPr>
        <w:t xml:space="preserve">3.4.8. В административных зданиях </w:t>
      </w:r>
      <w:r>
        <w:rPr>
          <w:b/>
          <w:bCs/>
          <w:szCs w:val="16"/>
        </w:rPr>
        <w:t>ЗАПРЕЩАЕТСЯ</w:t>
      </w:r>
      <w:r>
        <w:rPr>
          <w:szCs w:val="16"/>
        </w:rPr>
        <w:t>:</w:t>
      </w:r>
    </w:p>
    <w:p w:rsidR="00AC7E39" w:rsidRDefault="00CA6194">
      <w:pPr>
        <w:ind w:firstLine="284"/>
        <w:jc w:val="both"/>
        <w:rPr>
          <w:szCs w:val="24"/>
        </w:rPr>
      </w:pPr>
      <w:r>
        <w:rPr>
          <w:szCs w:val="16"/>
        </w:rPr>
        <w:t>- изменять функциональное назначение зданий и помещений без согласования с органами пожарного надзора;</w:t>
      </w:r>
    </w:p>
    <w:p w:rsidR="00AC7E39" w:rsidRDefault="00CA6194">
      <w:pPr>
        <w:ind w:firstLine="284"/>
        <w:jc w:val="both"/>
        <w:rPr>
          <w:szCs w:val="24"/>
        </w:rPr>
      </w:pPr>
      <w:r>
        <w:rPr>
          <w:szCs w:val="16"/>
        </w:rPr>
        <w:t>- устанавливать на путях эвакуации производственное оборудование, мебель, шкафы, сейфы и другие предметы;</w:t>
      </w:r>
    </w:p>
    <w:p w:rsidR="00AC7E39" w:rsidRDefault="00CA6194">
      <w:pPr>
        <w:ind w:firstLine="284"/>
        <w:jc w:val="both"/>
        <w:rPr>
          <w:szCs w:val="24"/>
        </w:rPr>
      </w:pPr>
      <w:r>
        <w:rPr>
          <w:szCs w:val="16"/>
        </w:rPr>
        <w:t>- убирать помещения с использованием бензина, керосина и других ЛВЖ и ГЖ;</w:t>
      </w:r>
    </w:p>
    <w:p w:rsidR="00AC7E39" w:rsidRDefault="00CA6194">
      <w:pPr>
        <w:ind w:firstLine="284"/>
        <w:jc w:val="both"/>
        <w:rPr>
          <w:szCs w:val="24"/>
        </w:rPr>
      </w:pPr>
      <w:r>
        <w:rPr>
          <w:szCs w:val="16"/>
        </w:rPr>
        <w:t xml:space="preserve">- оставлять после окончания работы включенными в электросеть </w:t>
      </w:r>
      <w:proofErr w:type="spellStart"/>
      <w:r>
        <w:rPr>
          <w:szCs w:val="16"/>
        </w:rPr>
        <w:t>электроприемники</w:t>
      </w:r>
      <w:proofErr w:type="spellEnd"/>
      <w:r>
        <w:rPr>
          <w:szCs w:val="16"/>
        </w:rPr>
        <w:t xml:space="preserve"> и нагревательные приборы (электроплитки, чайники, камины и др.), эксплуатация которых в помещениях разрешена;</w:t>
      </w:r>
    </w:p>
    <w:p w:rsidR="00AC7E39" w:rsidRDefault="00CA6194">
      <w:pPr>
        <w:ind w:firstLine="284"/>
        <w:jc w:val="both"/>
        <w:rPr>
          <w:szCs w:val="24"/>
        </w:rPr>
      </w:pPr>
      <w:r>
        <w:rPr>
          <w:szCs w:val="16"/>
        </w:rPr>
        <w:t>- обивать стены помещений машинописных бюро, вычислительных центров горючими материалами, не пропитанными огнезащитным средством;</w:t>
      </w:r>
    </w:p>
    <w:p w:rsidR="00AC7E39" w:rsidRDefault="00CA6194">
      <w:pPr>
        <w:ind w:firstLine="284"/>
        <w:jc w:val="both"/>
        <w:rPr>
          <w:szCs w:val="24"/>
        </w:rPr>
      </w:pPr>
      <w:r>
        <w:rPr>
          <w:szCs w:val="16"/>
        </w:rPr>
        <w:t>- отогревать замерзшие трубы различных систем паяльными лампами и другими способами с применением открытого огня.</w:t>
      </w:r>
    </w:p>
    <w:p w:rsidR="00AC7E39" w:rsidRDefault="00CA6194">
      <w:pPr>
        <w:ind w:firstLine="284"/>
        <w:jc w:val="both"/>
        <w:rPr>
          <w:szCs w:val="24"/>
        </w:rPr>
      </w:pPr>
      <w:r>
        <w:rPr>
          <w:szCs w:val="16"/>
        </w:rPr>
        <w:t>3.4.9. Курение в административно-бытовых зданиях и помещениях допускается только в специально отведенных (по согласованию с пожарной охраной объекта) местах, оборудованных урнами и емкостями с водой. Место для курения должно быть обозначено знаком в соответствии с требованиями действующего стандарта.</w:t>
      </w:r>
    </w:p>
    <w:p w:rsidR="00AC7E39" w:rsidRDefault="00CA6194">
      <w:pPr>
        <w:ind w:firstLine="284"/>
        <w:jc w:val="both"/>
        <w:rPr>
          <w:szCs w:val="24"/>
        </w:rPr>
      </w:pPr>
      <w:r>
        <w:rPr>
          <w:szCs w:val="16"/>
        </w:rPr>
        <w:t>3.4.10. В подвальных помещениях и цокольных этажах административных зданий запрещается применять и хранить взрывчатые вещества, баллоны с газами под давлением, целлулоид, пластмассы и другие материалы, имеющие повышенную пожарную опасность.</w:t>
      </w:r>
    </w:p>
    <w:p w:rsidR="00AC7E39" w:rsidRDefault="00CA6194">
      <w:pPr>
        <w:ind w:firstLine="284"/>
        <w:jc w:val="both"/>
        <w:rPr>
          <w:szCs w:val="24"/>
        </w:rPr>
      </w:pPr>
      <w:r>
        <w:rPr>
          <w:szCs w:val="16"/>
        </w:rPr>
        <w:t>3.4.11. Чердачные помещения, а также технические этажи и подвалы должны быть постоянно закрыты на замок. На дверях чердачных помещений и технических этажей должны иметься надписи о месте хранения ключей. Окна чердачных помещений и технических этажей должны быть остеклены и закрыты.</w:t>
      </w:r>
    </w:p>
    <w:p w:rsidR="00AC7E39" w:rsidRDefault="00AC7E39">
      <w:pPr>
        <w:ind w:firstLine="284"/>
        <w:jc w:val="both"/>
        <w:rPr>
          <w:szCs w:val="16"/>
        </w:rPr>
      </w:pPr>
    </w:p>
    <w:p w:rsidR="00AC7E39" w:rsidRDefault="00CA6194">
      <w:pPr>
        <w:jc w:val="center"/>
        <w:rPr>
          <w:b/>
          <w:bCs/>
          <w:szCs w:val="24"/>
        </w:rPr>
      </w:pPr>
      <w:r>
        <w:rPr>
          <w:b/>
          <w:bCs/>
          <w:szCs w:val="16"/>
        </w:rPr>
        <w:t>3.5. Склады (здания), контейнерные площадки и площадки для сыпучих грузов</w:t>
      </w:r>
    </w:p>
    <w:p w:rsidR="00AC7E39" w:rsidRDefault="00AC7E39">
      <w:pPr>
        <w:ind w:firstLine="284"/>
        <w:jc w:val="both"/>
        <w:rPr>
          <w:szCs w:val="16"/>
        </w:rPr>
      </w:pPr>
    </w:p>
    <w:p w:rsidR="00AC7E39" w:rsidRDefault="00CA6194">
      <w:pPr>
        <w:ind w:firstLine="284"/>
        <w:jc w:val="both"/>
        <w:rPr>
          <w:szCs w:val="24"/>
        </w:rPr>
      </w:pPr>
      <w:r>
        <w:rPr>
          <w:szCs w:val="16"/>
        </w:rPr>
        <w:t xml:space="preserve">3.5.1. Распределение грузов по складам, а также определение возможности совместного хранения веществ и материалов должны производиться на основе учета показателей пожарной опасности, токсичности, химической активности и однородности средств пожаротушения в соответствии с ГОСТ 12.1.004-91 </w:t>
      </w:r>
      <w:r w:rsidR="00123090">
        <w:rPr>
          <w:szCs w:val="16"/>
        </w:rPr>
        <w:t>«</w:t>
      </w:r>
      <w:r>
        <w:rPr>
          <w:szCs w:val="16"/>
        </w:rPr>
        <w:t>Пожарная безопасность. Общие требования</w:t>
      </w:r>
      <w:r w:rsidR="00123090">
        <w:rPr>
          <w:szCs w:val="16"/>
        </w:rPr>
        <w:t>»</w:t>
      </w:r>
      <w:r>
        <w:rPr>
          <w:szCs w:val="16"/>
        </w:rPr>
        <w:t>.</w:t>
      </w:r>
    </w:p>
    <w:p w:rsidR="00AC7E39" w:rsidRDefault="00CA6194">
      <w:pPr>
        <w:ind w:firstLine="284"/>
        <w:jc w:val="both"/>
        <w:rPr>
          <w:szCs w:val="24"/>
        </w:rPr>
      </w:pPr>
      <w:r>
        <w:rPr>
          <w:szCs w:val="16"/>
        </w:rPr>
        <w:t>3.5.2. Стеллажи и грузы располагают так, чтобы продольный проход в складском помещении по ширине был не менее 1,0 м, поперечные проходы не менее ширины дверей (ворот), а расстояние от стен, батарей и труб центрального отопления - не менее 0,5 м.</w:t>
      </w:r>
    </w:p>
    <w:p w:rsidR="00AC7E39" w:rsidRDefault="00CA6194">
      <w:pPr>
        <w:ind w:firstLine="284"/>
        <w:jc w:val="both"/>
        <w:rPr>
          <w:szCs w:val="24"/>
        </w:rPr>
      </w:pPr>
      <w:r>
        <w:rPr>
          <w:szCs w:val="16"/>
        </w:rPr>
        <w:t>3.5.3. При хранении груза без стеллажей на полу складского помещения должны быть нанесены краской разграничительные линии для обозначения проездов (проходов) и разгрузочных площадок.</w:t>
      </w:r>
    </w:p>
    <w:p w:rsidR="00AC7E39" w:rsidRDefault="00CA6194">
      <w:pPr>
        <w:ind w:firstLine="284"/>
        <w:jc w:val="both"/>
        <w:rPr>
          <w:szCs w:val="24"/>
        </w:rPr>
      </w:pPr>
      <w:r>
        <w:rPr>
          <w:szCs w:val="16"/>
        </w:rPr>
        <w:t xml:space="preserve">3.5.4. Въезд автомобилей, автокранов, локомотивов, мотовозов и дрезин в закрытые складские помещения и крытые сортировочные платформы, не имеющие специальных </w:t>
      </w:r>
      <w:r>
        <w:rPr>
          <w:szCs w:val="16"/>
        </w:rPr>
        <w:lastRenderedPageBreak/>
        <w:t>подъездных путей, не разрешается.</w:t>
      </w:r>
    </w:p>
    <w:p w:rsidR="00AC7E39" w:rsidRDefault="00CA6194">
      <w:pPr>
        <w:ind w:firstLine="284"/>
        <w:jc w:val="both"/>
        <w:rPr>
          <w:szCs w:val="24"/>
        </w:rPr>
      </w:pPr>
      <w:r>
        <w:rPr>
          <w:szCs w:val="16"/>
        </w:rPr>
        <w:t>3.5.5. Автомобили, электрокары и другие транспортные средства запрещается оставлять после окончания работы в складских помещениях.</w:t>
      </w:r>
    </w:p>
    <w:p w:rsidR="00AC7E39" w:rsidRDefault="00CA6194">
      <w:pPr>
        <w:ind w:firstLine="284"/>
        <w:jc w:val="both"/>
        <w:rPr>
          <w:szCs w:val="24"/>
        </w:rPr>
      </w:pPr>
      <w:r>
        <w:rPr>
          <w:szCs w:val="16"/>
        </w:rPr>
        <w:t>3.5.6. Не допускается устройство воздушных линий электропередачи и наружных электропроводов над сгораемыми кровлями, навесами, штабелями сгораемых грузов, тары и складами для хранения горючих материалов.</w:t>
      </w:r>
    </w:p>
    <w:p w:rsidR="00AC7E39" w:rsidRDefault="00CA6194">
      <w:pPr>
        <w:ind w:firstLine="284"/>
        <w:jc w:val="both"/>
        <w:rPr>
          <w:szCs w:val="24"/>
        </w:rPr>
      </w:pPr>
      <w:r>
        <w:rPr>
          <w:szCs w:val="16"/>
        </w:rPr>
        <w:t xml:space="preserve">3.5.7. Площадки для погрузки и выгрузки опасных и особо опасных грузов располагают не ближе 50 м от зданий и сооружений. При этом хранение опасных грузов должно осуществляться в складах </w:t>
      </w:r>
      <w:r>
        <w:rPr>
          <w:szCs w:val="16"/>
          <w:lang w:val="en-US"/>
        </w:rPr>
        <w:t>I</w:t>
      </w:r>
      <w:r>
        <w:rPr>
          <w:szCs w:val="16"/>
        </w:rPr>
        <w:t xml:space="preserve"> и </w:t>
      </w:r>
      <w:r>
        <w:rPr>
          <w:szCs w:val="16"/>
          <w:lang w:val="en-US"/>
        </w:rPr>
        <w:t>II</w:t>
      </w:r>
      <w:r>
        <w:rPr>
          <w:szCs w:val="16"/>
        </w:rPr>
        <w:t xml:space="preserve"> степени огнестойкости, а особо опасных грузов - преимущественно в отдельно стоящих зданиях </w:t>
      </w:r>
      <w:r>
        <w:rPr>
          <w:szCs w:val="16"/>
          <w:lang w:val="en-US"/>
        </w:rPr>
        <w:t>I</w:t>
      </w:r>
      <w:r>
        <w:rPr>
          <w:szCs w:val="16"/>
        </w:rPr>
        <w:t xml:space="preserve"> и </w:t>
      </w:r>
      <w:r>
        <w:rPr>
          <w:szCs w:val="16"/>
          <w:lang w:val="en-US"/>
        </w:rPr>
        <w:t>II</w:t>
      </w:r>
      <w:r>
        <w:rPr>
          <w:szCs w:val="16"/>
        </w:rPr>
        <w:t xml:space="preserve"> степени огнестойкости.</w:t>
      </w:r>
    </w:p>
    <w:p w:rsidR="00AC7E39" w:rsidRDefault="00CA6194">
      <w:pPr>
        <w:ind w:firstLine="284"/>
        <w:jc w:val="both"/>
        <w:rPr>
          <w:szCs w:val="24"/>
        </w:rPr>
      </w:pPr>
      <w:r>
        <w:rPr>
          <w:szCs w:val="16"/>
        </w:rPr>
        <w:t>3.5.8. Деревянные конструкции складских помещений должны быть обработаны огнезащитным составом.</w:t>
      </w:r>
    </w:p>
    <w:p w:rsidR="00AC7E39" w:rsidRDefault="00CA6194">
      <w:pPr>
        <w:ind w:firstLine="284"/>
        <w:jc w:val="both"/>
        <w:rPr>
          <w:szCs w:val="24"/>
        </w:rPr>
      </w:pPr>
      <w:r>
        <w:rPr>
          <w:szCs w:val="16"/>
        </w:rPr>
        <w:t xml:space="preserve">3.5.9. В грузовых районах, складах, базах и кладовых </w:t>
      </w:r>
      <w:r>
        <w:rPr>
          <w:b/>
          <w:szCs w:val="16"/>
        </w:rPr>
        <w:t>ЗАПРЕЩАЕТСЯ</w:t>
      </w:r>
      <w:r>
        <w:rPr>
          <w:bCs/>
          <w:szCs w:val="16"/>
        </w:rPr>
        <w:t>:</w:t>
      </w:r>
    </w:p>
    <w:p w:rsidR="00AC7E39" w:rsidRDefault="00CA6194">
      <w:pPr>
        <w:ind w:firstLine="284"/>
        <w:jc w:val="both"/>
        <w:rPr>
          <w:szCs w:val="24"/>
        </w:rPr>
      </w:pPr>
      <w:r>
        <w:rPr>
          <w:szCs w:val="16"/>
        </w:rPr>
        <w:t>- устанавливать газовые плиты, бытовые электронагревательные приборы;</w:t>
      </w:r>
    </w:p>
    <w:p w:rsidR="00AC7E39" w:rsidRDefault="00CA6194">
      <w:pPr>
        <w:ind w:firstLine="284"/>
        <w:jc w:val="both"/>
        <w:rPr>
          <w:szCs w:val="16"/>
        </w:rPr>
      </w:pPr>
      <w:r>
        <w:rPr>
          <w:szCs w:val="16"/>
        </w:rPr>
        <w:t>- курить, применять открытый огонь, свечное и керосиновое освещение;</w:t>
      </w:r>
    </w:p>
    <w:p w:rsidR="00AC7E39" w:rsidRDefault="00CA6194">
      <w:pPr>
        <w:ind w:firstLine="284"/>
        <w:jc w:val="both"/>
        <w:rPr>
          <w:szCs w:val="24"/>
        </w:rPr>
      </w:pPr>
      <w:r>
        <w:rPr>
          <w:szCs w:val="16"/>
        </w:rPr>
        <w:t>- размещать грузы или материалы в противопожарных разрывах.</w:t>
      </w:r>
    </w:p>
    <w:p w:rsidR="00AC7E39" w:rsidRDefault="00CA6194">
      <w:pPr>
        <w:ind w:firstLine="284"/>
        <w:jc w:val="both"/>
        <w:rPr>
          <w:szCs w:val="24"/>
        </w:rPr>
      </w:pPr>
      <w:r>
        <w:rPr>
          <w:szCs w:val="16"/>
        </w:rPr>
        <w:t xml:space="preserve">3.5.10. В складских помещениях должны быть вывешены таблички с указанием лиц, ответственных за пожарную безопасность, а также запрещающие </w:t>
      </w:r>
      <w:r>
        <w:rPr>
          <w:bCs/>
          <w:szCs w:val="16"/>
        </w:rPr>
        <w:t xml:space="preserve">знаки: </w:t>
      </w:r>
      <w:r w:rsidR="00123090">
        <w:rPr>
          <w:szCs w:val="16"/>
        </w:rPr>
        <w:t>«</w:t>
      </w:r>
      <w:r>
        <w:rPr>
          <w:szCs w:val="16"/>
        </w:rPr>
        <w:t>Огнеопасно</w:t>
      </w:r>
      <w:r w:rsidR="00123090">
        <w:rPr>
          <w:szCs w:val="16"/>
        </w:rPr>
        <w:t>»</w:t>
      </w:r>
      <w:r>
        <w:rPr>
          <w:szCs w:val="16"/>
        </w:rPr>
        <w:t xml:space="preserve">, </w:t>
      </w:r>
      <w:r w:rsidR="00123090">
        <w:rPr>
          <w:szCs w:val="16"/>
        </w:rPr>
        <w:t>«</w:t>
      </w:r>
      <w:r>
        <w:rPr>
          <w:szCs w:val="16"/>
        </w:rPr>
        <w:t>С огнем не входить</w:t>
      </w:r>
      <w:r w:rsidR="00123090">
        <w:rPr>
          <w:szCs w:val="16"/>
        </w:rPr>
        <w:t>»</w:t>
      </w:r>
      <w:r>
        <w:rPr>
          <w:szCs w:val="16"/>
        </w:rPr>
        <w:t>.</w:t>
      </w:r>
    </w:p>
    <w:p w:rsidR="00AC7E39" w:rsidRDefault="00CA6194">
      <w:pPr>
        <w:ind w:firstLine="284"/>
        <w:jc w:val="both"/>
        <w:rPr>
          <w:szCs w:val="24"/>
        </w:rPr>
      </w:pPr>
      <w:r>
        <w:rPr>
          <w:szCs w:val="16"/>
        </w:rPr>
        <w:t>3.5.11. Контейнерные площадки и платформы должны иметь твердое покрытие, проезды, обеспечивающие свободный подъезд и разворот пожарных автомобилей. При их использовании должны соблюдаться требования Правил пожарной безопасности на железнодорожном транспорте.</w:t>
      </w:r>
    </w:p>
    <w:p w:rsidR="00AC7E39" w:rsidRDefault="00CA6194">
      <w:pPr>
        <w:ind w:firstLine="284"/>
        <w:jc w:val="both"/>
        <w:rPr>
          <w:szCs w:val="24"/>
        </w:rPr>
      </w:pPr>
      <w:r>
        <w:rPr>
          <w:szCs w:val="16"/>
        </w:rPr>
        <w:t>3.5.12. Площадки и платформы необходимо постоянно содержать в чистоте, сухую траву с территории следует своевременно удалять.</w:t>
      </w:r>
    </w:p>
    <w:p w:rsidR="00AC7E39" w:rsidRDefault="00CA6194">
      <w:pPr>
        <w:ind w:firstLine="284"/>
        <w:jc w:val="both"/>
        <w:rPr>
          <w:szCs w:val="24"/>
        </w:rPr>
      </w:pPr>
      <w:r>
        <w:rPr>
          <w:szCs w:val="16"/>
        </w:rPr>
        <w:t>3.5.13. По фронту установленных контейнеров на площадке через каждые 100 м устраивают и обозначают противопожарные разрывы шириной не менее 5 м.</w:t>
      </w:r>
    </w:p>
    <w:p w:rsidR="00AC7E39" w:rsidRDefault="00CA6194">
      <w:pPr>
        <w:ind w:firstLine="284"/>
        <w:jc w:val="both"/>
        <w:rPr>
          <w:szCs w:val="16"/>
        </w:rPr>
      </w:pPr>
      <w:r>
        <w:rPr>
          <w:szCs w:val="16"/>
        </w:rPr>
        <w:t xml:space="preserve">3.5.14. На контейнерных площадках </w:t>
      </w:r>
      <w:r>
        <w:rPr>
          <w:b/>
          <w:bCs/>
          <w:szCs w:val="16"/>
        </w:rPr>
        <w:t>ЗАПРЕЩАЕТСЯ</w:t>
      </w:r>
      <w:r>
        <w:rPr>
          <w:szCs w:val="16"/>
        </w:rPr>
        <w:t>:</w:t>
      </w:r>
    </w:p>
    <w:p w:rsidR="00AC7E39" w:rsidRDefault="00CA6194">
      <w:pPr>
        <w:ind w:firstLine="284"/>
        <w:jc w:val="both"/>
        <w:rPr>
          <w:szCs w:val="16"/>
        </w:rPr>
      </w:pPr>
      <w:r>
        <w:rPr>
          <w:szCs w:val="16"/>
        </w:rPr>
        <w:t>- разводить костры, курить и пользоваться открытым огнем;</w:t>
      </w:r>
    </w:p>
    <w:p w:rsidR="00AC7E39" w:rsidRDefault="00CA6194">
      <w:pPr>
        <w:ind w:firstLine="284"/>
        <w:jc w:val="both"/>
        <w:rPr>
          <w:szCs w:val="24"/>
        </w:rPr>
      </w:pPr>
      <w:r>
        <w:rPr>
          <w:szCs w:val="16"/>
        </w:rPr>
        <w:t>- принимать от клиентуры порожние контейнеры, не очищенные от упаковочных отходов и др.;</w:t>
      </w:r>
    </w:p>
    <w:p w:rsidR="00AC7E39" w:rsidRDefault="00CA6194">
      <w:pPr>
        <w:ind w:firstLine="284"/>
        <w:jc w:val="both"/>
        <w:rPr>
          <w:szCs w:val="24"/>
        </w:rPr>
      </w:pPr>
      <w:r>
        <w:rPr>
          <w:szCs w:val="16"/>
        </w:rPr>
        <w:t xml:space="preserve">- производить маневровые работы тепловозами без </w:t>
      </w:r>
      <w:proofErr w:type="spellStart"/>
      <w:r>
        <w:rPr>
          <w:szCs w:val="16"/>
        </w:rPr>
        <w:t>искрогасительных</w:t>
      </w:r>
      <w:proofErr w:type="spellEnd"/>
      <w:r>
        <w:rPr>
          <w:szCs w:val="16"/>
        </w:rPr>
        <w:t xml:space="preserve"> приборов;</w:t>
      </w:r>
    </w:p>
    <w:p w:rsidR="00AC7E39" w:rsidRDefault="00CA6194">
      <w:pPr>
        <w:ind w:firstLine="284"/>
        <w:jc w:val="both"/>
        <w:rPr>
          <w:szCs w:val="24"/>
        </w:rPr>
      </w:pPr>
      <w:r>
        <w:rPr>
          <w:szCs w:val="16"/>
        </w:rPr>
        <w:t>- загромождать противопожарные разрывы, проезды, подъезды и пожарные гидранты;</w:t>
      </w:r>
    </w:p>
    <w:p w:rsidR="00AC7E39" w:rsidRDefault="00CA6194">
      <w:pPr>
        <w:ind w:firstLine="284"/>
        <w:jc w:val="both"/>
        <w:rPr>
          <w:szCs w:val="24"/>
        </w:rPr>
      </w:pPr>
      <w:r>
        <w:rPr>
          <w:szCs w:val="16"/>
        </w:rPr>
        <w:t>- устраивать хранилища горючих жидкостей.</w:t>
      </w:r>
    </w:p>
    <w:p w:rsidR="00AC7E39" w:rsidRDefault="00CA6194">
      <w:pPr>
        <w:ind w:firstLine="284"/>
        <w:jc w:val="both"/>
        <w:rPr>
          <w:szCs w:val="24"/>
        </w:rPr>
      </w:pPr>
      <w:r>
        <w:rPr>
          <w:szCs w:val="16"/>
        </w:rPr>
        <w:t>3.5.15. Способ складирования опасных грузов (штабельное, в один или несколько ярусов, стеллажное), режим хранения, организация технологического процесса складских операций (погрузка, выгрузка, укладка и т.п.), выбор подъемно-транспортных средств, которые не могли бы повредить тару, пролить жидкость, просыпать порошкообразное вещество или оказаться источником зажигания, определяются агрегатным состоянием и физико-химическими свойствами веществ.</w:t>
      </w:r>
    </w:p>
    <w:p w:rsidR="00AC7E39" w:rsidRDefault="00CA6194">
      <w:pPr>
        <w:ind w:firstLine="284"/>
        <w:jc w:val="both"/>
        <w:rPr>
          <w:szCs w:val="24"/>
        </w:rPr>
      </w:pPr>
      <w:r>
        <w:rPr>
          <w:szCs w:val="16"/>
        </w:rPr>
        <w:t xml:space="preserve">3.5.16. Опасные грузы должны храниться только в специально оборудованных отдельных складах. Здания складов должны быть не ниже </w:t>
      </w:r>
      <w:r>
        <w:rPr>
          <w:szCs w:val="16"/>
          <w:lang w:val="en-US"/>
        </w:rPr>
        <w:t>II</w:t>
      </w:r>
      <w:r>
        <w:rPr>
          <w:szCs w:val="16"/>
        </w:rPr>
        <w:t xml:space="preserve"> степени огнестойкости и соответствовать действующим нормам и требованиям пожарной безопасности.</w:t>
      </w:r>
    </w:p>
    <w:p w:rsidR="00AC7E39" w:rsidRDefault="00CA6194">
      <w:pPr>
        <w:ind w:firstLine="284"/>
        <w:jc w:val="both"/>
        <w:rPr>
          <w:szCs w:val="24"/>
        </w:rPr>
      </w:pPr>
      <w:r>
        <w:rPr>
          <w:szCs w:val="16"/>
        </w:rPr>
        <w:t>3.5.17. Складские помещения должны быть удалены на расстояние не менее 55 м от путей с организованным движением поездов, производственных и служебных зданий и не менее 50 м от мест массового пребывания людей.</w:t>
      </w:r>
    </w:p>
    <w:p w:rsidR="00AC7E39" w:rsidRDefault="00CA6194">
      <w:pPr>
        <w:ind w:firstLine="284"/>
        <w:jc w:val="both"/>
        <w:rPr>
          <w:szCs w:val="24"/>
        </w:rPr>
      </w:pPr>
      <w:r>
        <w:rPr>
          <w:szCs w:val="16"/>
        </w:rPr>
        <w:t>3.5.18. Категории складских помещений и зданий по взрывопожарной и пожарной опасности должны устанавливаться в соответствии с требованиями ВНТП-05-97.</w:t>
      </w:r>
    </w:p>
    <w:p w:rsidR="00AC7E39" w:rsidRDefault="00CA6194">
      <w:pPr>
        <w:ind w:firstLine="284"/>
        <w:jc w:val="both"/>
        <w:rPr>
          <w:szCs w:val="24"/>
        </w:rPr>
      </w:pPr>
      <w:r>
        <w:rPr>
          <w:szCs w:val="16"/>
        </w:rPr>
        <w:t>3.5.19. Склады для хранения баллонов с газами должны быть одноэтажными, требуемой степени огнестойкости, с покрытиями легкого типа, без чердачных помещений. Окна и двери должны открываться наружу. Полы выполняют из материалов, не дающих искр от ударов каких-либо предметов.</w:t>
      </w:r>
    </w:p>
    <w:p w:rsidR="00AC7E39" w:rsidRDefault="00CA6194">
      <w:pPr>
        <w:ind w:firstLine="284"/>
        <w:jc w:val="both"/>
        <w:rPr>
          <w:szCs w:val="24"/>
        </w:rPr>
      </w:pPr>
      <w:r>
        <w:rPr>
          <w:szCs w:val="16"/>
        </w:rPr>
        <w:t xml:space="preserve">3.5.20. Для предотвращения выхода паров из тары и образования взрывоопасных смесей в помещении склада с ЛВЖ и ГЖ требуется: немедленное удаление поврежденной тары из склада и ликвидация проливов; герметичная укупорка горловины тары; выполнение складских операций (перевозка, укладка и т.п.) без сотрясений и ударов; разработка специальных приспособлений для улавливания и дегазации ядовитых газов (газообразных продуктов разложения в помещениях, где хранятся нестойкие жидкости); систематический </w:t>
      </w:r>
      <w:proofErr w:type="gramStart"/>
      <w:r>
        <w:rPr>
          <w:szCs w:val="16"/>
        </w:rPr>
        <w:t>контроль за</w:t>
      </w:r>
      <w:proofErr w:type="gramEnd"/>
      <w:r>
        <w:rPr>
          <w:szCs w:val="16"/>
        </w:rPr>
        <w:t xml:space="preserve"> состоянием воздушной среды помещения; устранение причины выхода паров из тары и проветривание помещения, если концентрация паров составляет 20 % нижнего </w:t>
      </w:r>
      <w:r>
        <w:rPr>
          <w:szCs w:val="16"/>
        </w:rPr>
        <w:lastRenderedPageBreak/>
        <w:t>концентрационного предела воспламенения.</w:t>
      </w:r>
    </w:p>
    <w:p w:rsidR="00AC7E39" w:rsidRDefault="00CA6194">
      <w:pPr>
        <w:ind w:firstLine="284"/>
        <w:jc w:val="both"/>
        <w:rPr>
          <w:szCs w:val="24"/>
        </w:rPr>
      </w:pPr>
      <w:r>
        <w:rPr>
          <w:szCs w:val="16"/>
        </w:rPr>
        <w:t>3.5.21. Складские операции, связанные со вскрытием тары (барабанов, бочек, банок и др.) и расфасовкой в другую тару, например, меньшего объема, должны производиться только в изолированном, специально оборудованном помещении.</w:t>
      </w:r>
    </w:p>
    <w:p w:rsidR="00AC7E39" w:rsidRDefault="00CA6194">
      <w:pPr>
        <w:ind w:firstLine="284"/>
        <w:jc w:val="both"/>
        <w:rPr>
          <w:szCs w:val="24"/>
        </w:rPr>
      </w:pPr>
      <w:r>
        <w:rPr>
          <w:szCs w:val="16"/>
        </w:rPr>
        <w:t>3.5.22. Помещение склада, в котором хранятся ядовитые и горючие газы, должно быть оборудовано вентиляцией, обеспечивающей безопасную концентрацию газов в воздухе. Ядовитые газы должны отводиться, улавливаться специальными поглотителями.</w:t>
      </w:r>
    </w:p>
    <w:p w:rsidR="00AC7E39" w:rsidRDefault="00CA6194">
      <w:pPr>
        <w:ind w:firstLine="284"/>
        <w:jc w:val="both"/>
        <w:rPr>
          <w:szCs w:val="24"/>
        </w:rPr>
      </w:pPr>
      <w:r>
        <w:rPr>
          <w:szCs w:val="16"/>
        </w:rPr>
        <w:t xml:space="preserve">3.5.23. Горючие вещества, независимо от агрегатного состояния, необходимо хранить отдельно от окислителей, чтобы исключить возможность их контакта и образования </w:t>
      </w:r>
      <w:proofErr w:type="spellStart"/>
      <w:r>
        <w:rPr>
          <w:szCs w:val="16"/>
        </w:rPr>
        <w:t>пожар</w:t>
      </w:r>
      <w:proofErr w:type="gramStart"/>
      <w:r>
        <w:rPr>
          <w:szCs w:val="16"/>
        </w:rPr>
        <w:t>о</w:t>
      </w:r>
      <w:proofErr w:type="spellEnd"/>
      <w:r>
        <w:rPr>
          <w:szCs w:val="16"/>
        </w:rPr>
        <w:t>-</w:t>
      </w:r>
      <w:proofErr w:type="gramEnd"/>
      <w:r>
        <w:rPr>
          <w:szCs w:val="16"/>
        </w:rPr>
        <w:t xml:space="preserve"> и взрывоопасных смесей и химических источников зажигания.</w:t>
      </w:r>
    </w:p>
    <w:p w:rsidR="00AC7E39" w:rsidRDefault="00CA6194">
      <w:pPr>
        <w:ind w:firstLine="284"/>
        <w:jc w:val="both"/>
        <w:rPr>
          <w:szCs w:val="24"/>
        </w:rPr>
      </w:pPr>
      <w:r>
        <w:rPr>
          <w:szCs w:val="16"/>
        </w:rPr>
        <w:t>3.5.24. Газы в сжатом и сжиженном состоянии, горючие жидкости и твердые вещества необходимо хранить раздельно. Для совместного хранения веществ и материалов 2, 5 и 4 классов опасности необходимо иметь разрешение пожарной охраны.</w:t>
      </w:r>
    </w:p>
    <w:p w:rsidR="00AC7E39" w:rsidRDefault="00CA6194">
      <w:pPr>
        <w:ind w:firstLine="284"/>
        <w:jc w:val="both"/>
        <w:rPr>
          <w:szCs w:val="24"/>
        </w:rPr>
      </w:pPr>
      <w:r>
        <w:rPr>
          <w:szCs w:val="16"/>
        </w:rPr>
        <w:t>3.5.25. Каждый вид сжатого или сжиженного газа должен храниться отдельно. Группу негорючих и неядовитых газов допускается совместно хранить на складе, если число баллонов не превышает нормы, предусмотренной Правилами устройства и безопасной эксплуатации сосудов, работающих под давлением.</w:t>
      </w:r>
    </w:p>
    <w:p w:rsidR="00AC7E39" w:rsidRDefault="00CA6194">
      <w:pPr>
        <w:ind w:firstLine="284"/>
        <w:jc w:val="both"/>
        <w:rPr>
          <w:szCs w:val="24"/>
        </w:rPr>
      </w:pPr>
      <w:r>
        <w:rPr>
          <w:szCs w:val="16"/>
        </w:rPr>
        <w:t xml:space="preserve">3.5.26. В одном отсеке, секции склада необходимо хранить жидкости только одного подкласса. Жидкости с низкой температурой самовоспламенения должны размещаться отдельно от жидкостей с более высокой температурой самовоспламенения, несмотря на то, что они относятся к одному подклассу. Соблюдение этого требования позволит уменьшить вероятность возникновения пожара, </w:t>
      </w:r>
      <w:proofErr w:type="gramStart"/>
      <w:r>
        <w:rPr>
          <w:szCs w:val="16"/>
        </w:rPr>
        <w:t>а</w:t>
      </w:r>
      <w:proofErr w:type="gramEnd"/>
      <w:r>
        <w:rPr>
          <w:szCs w:val="16"/>
        </w:rPr>
        <w:t xml:space="preserve"> следовательно, и его распространения.</w:t>
      </w:r>
    </w:p>
    <w:p w:rsidR="00AC7E39" w:rsidRDefault="00CA6194">
      <w:pPr>
        <w:ind w:firstLine="284"/>
        <w:jc w:val="both"/>
        <w:rPr>
          <w:szCs w:val="24"/>
        </w:rPr>
      </w:pPr>
      <w:r>
        <w:rPr>
          <w:szCs w:val="16"/>
        </w:rPr>
        <w:t>3.5.27. Опасные грузы с признаками повреждения тары, укупорки или с другими нарушениями, которые могут привести к пожару, взрыву или отравлению, принимать к хранению категорически запрещается.</w:t>
      </w:r>
    </w:p>
    <w:p w:rsidR="00AC7E39" w:rsidRDefault="00CA6194">
      <w:pPr>
        <w:ind w:firstLine="284"/>
        <w:jc w:val="both"/>
        <w:rPr>
          <w:szCs w:val="24"/>
        </w:rPr>
      </w:pPr>
      <w:r>
        <w:rPr>
          <w:szCs w:val="16"/>
        </w:rPr>
        <w:t>3.5.28. Для предотвращения разлива жидкостей по стеллажу и полу при повреждении тары необходимо упаковку хранить на поддонах или устраивать бортики на полу.</w:t>
      </w:r>
    </w:p>
    <w:p w:rsidR="00AC7E39" w:rsidRDefault="00CA6194">
      <w:pPr>
        <w:ind w:firstLine="284"/>
        <w:jc w:val="both"/>
        <w:rPr>
          <w:szCs w:val="24"/>
        </w:rPr>
      </w:pPr>
      <w:r>
        <w:rPr>
          <w:szCs w:val="16"/>
        </w:rPr>
        <w:t>3.5.29. Легковоспламеняющиеся жидкости подклассов 3.1 - 3.3 допускается хранить только в закрытых складах, где отсутствуют резкие колебания температуры окружающей среды.</w:t>
      </w:r>
    </w:p>
    <w:p w:rsidR="00AC7E39" w:rsidRDefault="00CA6194">
      <w:pPr>
        <w:ind w:firstLine="284"/>
        <w:jc w:val="both"/>
        <w:rPr>
          <w:szCs w:val="24"/>
        </w:rPr>
      </w:pPr>
      <w:r>
        <w:rPr>
          <w:szCs w:val="16"/>
        </w:rPr>
        <w:t xml:space="preserve">3.5.30. Органические и неорганические вещества (горючие и негорючие), способные при нагревании, например, в условиях пожара, выделять токсичные или горючие газообразные продукты разложения (оксиды азота, сероводород, </w:t>
      </w:r>
      <w:proofErr w:type="spellStart"/>
      <w:r>
        <w:rPr>
          <w:szCs w:val="16"/>
        </w:rPr>
        <w:t>циановодород</w:t>
      </w:r>
      <w:proofErr w:type="spellEnd"/>
      <w:r>
        <w:rPr>
          <w:szCs w:val="16"/>
        </w:rPr>
        <w:t>, фосген, хлорид водорода и др.), необходимо хранить отдельно от других веще</w:t>
      </w:r>
      <w:proofErr w:type="gramStart"/>
      <w:r>
        <w:rPr>
          <w:szCs w:val="16"/>
        </w:rPr>
        <w:t>ств в сп</w:t>
      </w:r>
      <w:proofErr w:type="gramEnd"/>
      <w:r>
        <w:rPr>
          <w:szCs w:val="16"/>
        </w:rPr>
        <w:t>ециальных складских помещениях.</w:t>
      </w:r>
    </w:p>
    <w:p w:rsidR="00AC7E39" w:rsidRDefault="00CA6194">
      <w:pPr>
        <w:ind w:firstLine="284"/>
        <w:jc w:val="both"/>
        <w:rPr>
          <w:szCs w:val="24"/>
        </w:rPr>
      </w:pPr>
      <w:r>
        <w:rPr>
          <w:szCs w:val="16"/>
        </w:rPr>
        <w:t>3.5.31. Легковоспламеняющиеся жидкости, твердые вещества, газы, самовозгорающиеся на воздухе вещества (например, алюминийорганические соединения, желтый фосфор и др.), органические и неорганические пероксиды, вещества, взаимодействующие с водой и несовместимые с другими веществами, необходимо хранить в отдельных складах (отсеках, секциях).</w:t>
      </w:r>
    </w:p>
    <w:p w:rsidR="00AC7E39" w:rsidRDefault="00CA6194">
      <w:pPr>
        <w:ind w:firstLine="284"/>
        <w:jc w:val="both"/>
        <w:rPr>
          <w:szCs w:val="24"/>
        </w:rPr>
      </w:pPr>
      <w:r>
        <w:rPr>
          <w:szCs w:val="16"/>
        </w:rPr>
        <w:t>3.5.32. Складирование материалов и веществ в помещении (отсеке, секции) должно осуществляться с таким расчетом, чтобы при возникновении пожара в них можно было бы применить одинаковые огнетушащие вещества. При этом целесообразно руководствоваться аварийными групповыми карточками на опасные грузы.</w:t>
      </w:r>
    </w:p>
    <w:p w:rsidR="00AC7E39" w:rsidRDefault="00CA6194">
      <w:pPr>
        <w:ind w:firstLine="284"/>
        <w:jc w:val="both"/>
        <w:rPr>
          <w:szCs w:val="24"/>
        </w:rPr>
      </w:pPr>
      <w:r>
        <w:rPr>
          <w:szCs w:val="16"/>
        </w:rPr>
        <w:t>3.5.33. Легковоспламеняющиеся жидкости в крупных бутылях (объемом 10 и 20 л) допускается хранить только во вторичной упаковке (корзине, обрешетке и т.д.). При этом необходимо хранить их на полу склада в один ярус. Устанавливать их на стеллажах или в штабель запрещается, поскольку возможно повреждение стеклянной тары и создание аварийной ситуации.</w:t>
      </w:r>
    </w:p>
    <w:p w:rsidR="00AC7E39" w:rsidRDefault="00CA6194">
      <w:pPr>
        <w:ind w:firstLine="284"/>
        <w:jc w:val="both"/>
        <w:rPr>
          <w:szCs w:val="24"/>
        </w:rPr>
      </w:pPr>
      <w:r>
        <w:rPr>
          <w:szCs w:val="16"/>
        </w:rPr>
        <w:t xml:space="preserve">3.5.34. При укладке ящиков с горючими жидкостями в мелкой упаковке следует обращать особое внимание на предупредительную надпись </w:t>
      </w:r>
      <w:r w:rsidR="00123090">
        <w:rPr>
          <w:szCs w:val="16"/>
        </w:rPr>
        <w:t>«</w:t>
      </w:r>
      <w:r>
        <w:rPr>
          <w:szCs w:val="16"/>
        </w:rPr>
        <w:t>Верх</w:t>
      </w:r>
      <w:r w:rsidR="00123090">
        <w:rPr>
          <w:szCs w:val="16"/>
        </w:rPr>
        <w:t>»</w:t>
      </w:r>
      <w:r>
        <w:rPr>
          <w:szCs w:val="16"/>
        </w:rPr>
        <w:t>.</w:t>
      </w:r>
    </w:p>
    <w:p w:rsidR="00AC7E39" w:rsidRDefault="00CA6194">
      <w:pPr>
        <w:ind w:firstLine="284"/>
        <w:jc w:val="both"/>
        <w:rPr>
          <w:szCs w:val="24"/>
        </w:rPr>
      </w:pPr>
      <w:r>
        <w:rPr>
          <w:szCs w:val="16"/>
        </w:rPr>
        <w:t>3.5.35. Легковоспламеняющиеся жидкости с низкой температурой кипения в теплый период следует хранить в прохладных помещениях, чтобы избежать повышения давления пара внутри тары, нарушения герметичности упаковки и выхода паров в помещение.</w:t>
      </w:r>
    </w:p>
    <w:p w:rsidR="00AC7E39" w:rsidRDefault="00CA6194">
      <w:pPr>
        <w:ind w:firstLine="284"/>
        <w:jc w:val="both"/>
        <w:rPr>
          <w:szCs w:val="24"/>
        </w:rPr>
      </w:pPr>
      <w:r>
        <w:rPr>
          <w:szCs w:val="16"/>
        </w:rPr>
        <w:t>3.5.36. Жидкости, имеющие температуру вспышки выше 61 °</w:t>
      </w:r>
      <w:r>
        <w:rPr>
          <w:szCs w:val="16"/>
          <w:lang w:val="en-US"/>
        </w:rPr>
        <w:t>C</w:t>
      </w:r>
      <w:r>
        <w:rPr>
          <w:szCs w:val="16"/>
        </w:rPr>
        <w:t>, допускается временно хранить на открытой площадке в таре, материал которой стоек к атмосферным воздействиям.</w:t>
      </w:r>
    </w:p>
    <w:p w:rsidR="00AC7E39" w:rsidRDefault="00CA6194">
      <w:pPr>
        <w:ind w:firstLine="284"/>
        <w:jc w:val="both"/>
        <w:rPr>
          <w:szCs w:val="24"/>
        </w:rPr>
      </w:pPr>
      <w:r>
        <w:rPr>
          <w:szCs w:val="16"/>
        </w:rPr>
        <w:t>3.5.37. Легковоспламеняющиеся и горючие жидкости необходимо хранить отдельно от органических и неорганических кислот, пероксидов и других окислителей, а также от любых других химических веществ, которые при контакте с жидкостями образуют взрывопожароопасные смеси.</w:t>
      </w:r>
    </w:p>
    <w:p w:rsidR="00AC7E39" w:rsidRDefault="00CA6194">
      <w:pPr>
        <w:ind w:firstLine="284"/>
        <w:jc w:val="both"/>
        <w:rPr>
          <w:szCs w:val="24"/>
        </w:rPr>
      </w:pPr>
      <w:r>
        <w:rPr>
          <w:szCs w:val="16"/>
        </w:rPr>
        <w:t xml:space="preserve">3.5.38. Жидкости, при хранении которых могут образоваться </w:t>
      </w:r>
      <w:proofErr w:type="spellStart"/>
      <w:r>
        <w:rPr>
          <w:szCs w:val="16"/>
        </w:rPr>
        <w:t>пероксидные</w:t>
      </w:r>
      <w:proofErr w:type="spellEnd"/>
      <w:r>
        <w:rPr>
          <w:szCs w:val="16"/>
        </w:rPr>
        <w:t xml:space="preserve"> или другие взрывоопасные соединения, должны размещаться отдельно от легковоспламеняющихся и </w:t>
      </w:r>
      <w:r>
        <w:rPr>
          <w:szCs w:val="16"/>
        </w:rPr>
        <w:lastRenderedPageBreak/>
        <w:t>горючих жидкостей.</w:t>
      </w:r>
    </w:p>
    <w:p w:rsidR="00AC7E39" w:rsidRDefault="00CA6194">
      <w:pPr>
        <w:ind w:firstLine="284"/>
        <w:jc w:val="both"/>
        <w:rPr>
          <w:szCs w:val="24"/>
        </w:rPr>
      </w:pPr>
      <w:r>
        <w:rPr>
          <w:szCs w:val="16"/>
        </w:rPr>
        <w:t xml:space="preserve">3.5.39. Способ складирования твердых горючих веществ определяется видом и типом тары. Химические вещества, упакованные в крупную тару (барабаны, бочки, мешки, ящики и др.), складируют в штабеля. </w:t>
      </w:r>
      <w:proofErr w:type="gramStart"/>
      <w:r>
        <w:rPr>
          <w:szCs w:val="16"/>
        </w:rPr>
        <w:t>Вещества, расфасованные в мелкую тару (банки, бутылки и т.д.) и упакованные в ящики, барабаны, коробки и т.п., укладывают также в штабеля.</w:t>
      </w:r>
      <w:proofErr w:type="gramEnd"/>
      <w:r>
        <w:rPr>
          <w:szCs w:val="16"/>
        </w:rPr>
        <w:t xml:space="preserve"> Высота штабеля при укладке ящиков, мешков и т.п. в закрытых складах зависит от применяемых для укладки механизмов и должна согласовываться с пожарной охраной.</w:t>
      </w:r>
    </w:p>
    <w:p w:rsidR="00AC7E39" w:rsidRDefault="00CA6194">
      <w:pPr>
        <w:ind w:firstLine="284"/>
        <w:jc w:val="both"/>
        <w:rPr>
          <w:szCs w:val="24"/>
        </w:rPr>
      </w:pPr>
      <w:r>
        <w:rPr>
          <w:szCs w:val="16"/>
        </w:rPr>
        <w:t>3.5.40. Состояние химических веще</w:t>
      </w:r>
      <w:proofErr w:type="gramStart"/>
      <w:r>
        <w:rPr>
          <w:szCs w:val="16"/>
        </w:rPr>
        <w:t>ств в шт</w:t>
      </w:r>
      <w:proofErr w:type="gramEnd"/>
      <w:r>
        <w:rPr>
          <w:szCs w:val="16"/>
        </w:rPr>
        <w:t>абелях необходимо систематически контролировать. Если во время осмотра отмечено самонагревание или разложение вещества в таре, то его немедленно удаляют со склада и ликвидируют начавшийся процесс в безопасном месте.</w:t>
      </w:r>
    </w:p>
    <w:p w:rsidR="00AC7E39" w:rsidRDefault="00CA6194">
      <w:pPr>
        <w:ind w:firstLine="284"/>
        <w:jc w:val="both"/>
        <w:rPr>
          <w:szCs w:val="24"/>
        </w:rPr>
      </w:pPr>
      <w:r>
        <w:rPr>
          <w:szCs w:val="16"/>
        </w:rPr>
        <w:t>3.5.41. Баллоны со сжатыми и сжиженными газами должны размещаться таким образом, чтобы они не ударялись друг о друга и не могли упасть на пол. Для предотвращения утечек газа на боковом штуцере вентиля баллона необходимо ставить заглушку, а на баллоне большого объема, кроме того, навертывать предохранительные колпаки.</w:t>
      </w:r>
    </w:p>
    <w:p w:rsidR="00AC7E39" w:rsidRDefault="00CA6194">
      <w:pPr>
        <w:ind w:firstLine="284"/>
        <w:jc w:val="both"/>
        <w:rPr>
          <w:szCs w:val="24"/>
        </w:rPr>
      </w:pPr>
      <w:r>
        <w:rPr>
          <w:szCs w:val="16"/>
        </w:rPr>
        <w:t>3.5.42. Баллоны с газами, хранящиеся в вертикальном положении, должны устанавливаться в специально оборудованные гнезда или ограждаться барьерами для предотвращения их падения. Баллоны с газами, не имеющие башмаков, допускается хранить в горизонтальном положении на рамах или стеллажах, выполненных из негорючего материала.</w:t>
      </w:r>
    </w:p>
    <w:p w:rsidR="00AC7E39" w:rsidRDefault="00CA6194">
      <w:pPr>
        <w:ind w:firstLine="284"/>
        <w:jc w:val="both"/>
        <w:rPr>
          <w:szCs w:val="24"/>
        </w:rPr>
      </w:pPr>
      <w:r>
        <w:rPr>
          <w:szCs w:val="16"/>
        </w:rPr>
        <w:t>3.5.43. Неорганические кислоты (</w:t>
      </w:r>
      <w:proofErr w:type="gramStart"/>
      <w:r>
        <w:rPr>
          <w:szCs w:val="16"/>
        </w:rPr>
        <w:t>серная</w:t>
      </w:r>
      <w:proofErr w:type="gramEnd"/>
      <w:r>
        <w:rPr>
          <w:szCs w:val="16"/>
        </w:rPr>
        <w:t xml:space="preserve">, азотная, соляная, хлорная) не допускаются к совместному хранению с неорганическими веществами (оксиды и гидроксиды металлов, порошки металлов и неметаллов, твердые окислители и др.), а также с органическими веществами, так как в случае разрушения тары может произойти </w:t>
      </w:r>
      <w:proofErr w:type="spellStart"/>
      <w:r>
        <w:rPr>
          <w:szCs w:val="16"/>
        </w:rPr>
        <w:t>взаимоконтакт</w:t>
      </w:r>
      <w:proofErr w:type="spellEnd"/>
      <w:r>
        <w:rPr>
          <w:szCs w:val="16"/>
        </w:rPr>
        <w:t xml:space="preserve"> веществ, сопровождающийся разогревом смеси или взрывом.</w:t>
      </w:r>
    </w:p>
    <w:p w:rsidR="00AC7E39" w:rsidRDefault="00CA6194">
      <w:pPr>
        <w:ind w:firstLine="284"/>
        <w:jc w:val="both"/>
        <w:rPr>
          <w:szCs w:val="24"/>
        </w:rPr>
      </w:pPr>
      <w:r>
        <w:rPr>
          <w:szCs w:val="16"/>
        </w:rPr>
        <w:t>3.5.44. Вещества - окислители, которые при нагревании (например, в условиях пожара) выделяют негорючие газообразные продукты разложения (хлор, диоксид азота), необходимо хранить отдельно от веществ, разложение которых приводит к образованию горючих продуктов, таких как аммиак, оксид углерода.</w:t>
      </w:r>
    </w:p>
    <w:p w:rsidR="00AC7E39" w:rsidRDefault="00CA6194">
      <w:pPr>
        <w:ind w:firstLine="284"/>
        <w:jc w:val="both"/>
        <w:rPr>
          <w:szCs w:val="24"/>
        </w:rPr>
      </w:pPr>
      <w:r>
        <w:rPr>
          <w:szCs w:val="16"/>
        </w:rPr>
        <w:t>3.5.45. Негорючие вещества, например, оксиды металлов и др., которые снижают начальную температуру разложения окислителей, должны храниться отдельно.</w:t>
      </w:r>
    </w:p>
    <w:p w:rsidR="00AC7E39" w:rsidRDefault="00CA6194">
      <w:pPr>
        <w:ind w:firstLine="284"/>
        <w:jc w:val="both"/>
        <w:rPr>
          <w:szCs w:val="24"/>
        </w:rPr>
      </w:pPr>
      <w:r>
        <w:rPr>
          <w:szCs w:val="16"/>
        </w:rPr>
        <w:t>3.5.46. Окислители-кристаллогидраты с температурой плавления выше +2 °</w:t>
      </w:r>
      <w:r>
        <w:rPr>
          <w:szCs w:val="16"/>
          <w:lang w:val="en-US"/>
        </w:rPr>
        <w:t>C</w:t>
      </w:r>
      <w:r>
        <w:rPr>
          <w:szCs w:val="16"/>
        </w:rPr>
        <w:t>, упакованные в стеклянную тару, должны размещаться в отапливаемом помещении.</w:t>
      </w:r>
    </w:p>
    <w:p w:rsidR="00AC7E39" w:rsidRDefault="00CA6194">
      <w:pPr>
        <w:ind w:firstLine="284"/>
        <w:jc w:val="both"/>
        <w:rPr>
          <w:szCs w:val="24"/>
        </w:rPr>
      </w:pPr>
      <w:r>
        <w:rPr>
          <w:szCs w:val="16"/>
        </w:rPr>
        <w:t>3.5.47. Пероксиды щелочных и щелочноземельных металлов хранят в герметичной таре отдельно от других химических веществ в сухих помещениях.</w:t>
      </w:r>
    </w:p>
    <w:p w:rsidR="00AC7E39" w:rsidRDefault="00CA6194">
      <w:pPr>
        <w:ind w:firstLine="284"/>
        <w:jc w:val="both"/>
        <w:rPr>
          <w:szCs w:val="24"/>
        </w:rPr>
      </w:pPr>
      <w:r>
        <w:rPr>
          <w:szCs w:val="16"/>
        </w:rPr>
        <w:t xml:space="preserve">3.5.48. Щелочные и щелочноземельные металлы, карбиды, гидриды и фосфиды металлов, фосфор (желтый и красный) и другие пожароопасные вещества должны храниться раздельно в сухих помещениях без водяного и парового отопления. Пирофорные металлы хранят в </w:t>
      </w:r>
      <w:proofErr w:type="spellStart"/>
      <w:r>
        <w:rPr>
          <w:szCs w:val="16"/>
        </w:rPr>
        <w:t>пассивированном</w:t>
      </w:r>
      <w:proofErr w:type="spellEnd"/>
      <w:r>
        <w:rPr>
          <w:szCs w:val="16"/>
        </w:rPr>
        <w:t xml:space="preserve"> состоянии в герметичной таре.</w:t>
      </w:r>
    </w:p>
    <w:p w:rsidR="00AC7E39" w:rsidRDefault="00CA6194">
      <w:pPr>
        <w:ind w:firstLine="284"/>
        <w:jc w:val="both"/>
        <w:rPr>
          <w:szCs w:val="24"/>
        </w:rPr>
      </w:pPr>
      <w:r>
        <w:rPr>
          <w:szCs w:val="16"/>
        </w:rPr>
        <w:t>3.5.49. Порошки металлов (алюминия, цинка, циркония, титана), предварительно дезактивированных, должны храниться в герметичной таре, не пропускающей влаги воздуха. Легковоспламеняющиеся порошки металлов размещают отдельно от других горючих веществ.</w:t>
      </w:r>
    </w:p>
    <w:p w:rsidR="00AC7E39" w:rsidRDefault="00AC7E39">
      <w:pPr>
        <w:ind w:firstLine="284"/>
        <w:jc w:val="both"/>
        <w:rPr>
          <w:szCs w:val="16"/>
        </w:rPr>
      </w:pPr>
    </w:p>
    <w:p w:rsidR="00AC7E39" w:rsidRDefault="00CA6194">
      <w:pPr>
        <w:jc w:val="center"/>
        <w:rPr>
          <w:b/>
          <w:bCs/>
          <w:szCs w:val="24"/>
        </w:rPr>
      </w:pPr>
      <w:r>
        <w:rPr>
          <w:b/>
          <w:bCs/>
          <w:szCs w:val="16"/>
        </w:rPr>
        <w:t>3.6. Производственные здания и помещения</w:t>
      </w:r>
    </w:p>
    <w:p w:rsidR="00AC7E39" w:rsidRDefault="00AC7E39">
      <w:pPr>
        <w:ind w:firstLine="284"/>
        <w:jc w:val="both"/>
        <w:rPr>
          <w:szCs w:val="16"/>
        </w:rPr>
      </w:pPr>
    </w:p>
    <w:p w:rsidR="00AC7E39" w:rsidRDefault="00CA6194">
      <w:pPr>
        <w:ind w:firstLine="284"/>
        <w:jc w:val="both"/>
        <w:rPr>
          <w:szCs w:val="24"/>
        </w:rPr>
      </w:pPr>
      <w:r>
        <w:rPr>
          <w:szCs w:val="16"/>
        </w:rPr>
        <w:t>3.6.1. Для всех производственных помещений должна быть определена категория взрывопожарной и пожарной опасности, а также классы зоны по Правилам устройства электроустановок, которые надлежит обозначить на дверях помещений.</w:t>
      </w:r>
    </w:p>
    <w:p w:rsidR="00AC7E39" w:rsidRDefault="00CA6194">
      <w:pPr>
        <w:ind w:firstLine="284"/>
        <w:jc w:val="both"/>
        <w:rPr>
          <w:szCs w:val="24"/>
        </w:rPr>
      </w:pPr>
      <w:r>
        <w:rPr>
          <w:szCs w:val="16"/>
        </w:rPr>
        <w:t>Около оборудования, имеющего повышенную пожарную опасность, следует вывешивать стандартные знаки (аншлаги, таблички) безопасности.</w:t>
      </w:r>
    </w:p>
    <w:p w:rsidR="00AC7E39" w:rsidRDefault="00CA6194">
      <w:pPr>
        <w:ind w:firstLine="284"/>
        <w:jc w:val="both"/>
        <w:rPr>
          <w:szCs w:val="24"/>
        </w:rPr>
      </w:pPr>
      <w:r>
        <w:rPr>
          <w:szCs w:val="16"/>
        </w:rPr>
        <w:t xml:space="preserve">Применение в процессах производства материалов и веществ с неисследованными показателями их </w:t>
      </w:r>
      <w:proofErr w:type="spellStart"/>
      <w:r>
        <w:rPr>
          <w:szCs w:val="16"/>
        </w:rPr>
        <w:t>пожаровзрывоопасности</w:t>
      </w:r>
      <w:proofErr w:type="spellEnd"/>
      <w:r>
        <w:rPr>
          <w:szCs w:val="16"/>
        </w:rPr>
        <w:t xml:space="preserve"> или не имеющими сертификатов, а также их хранение совместно с другими материалами не допускается.</w:t>
      </w:r>
    </w:p>
    <w:p w:rsidR="00AC7E39" w:rsidRDefault="00CA6194">
      <w:pPr>
        <w:ind w:firstLine="284"/>
        <w:jc w:val="both"/>
        <w:rPr>
          <w:szCs w:val="24"/>
        </w:rPr>
      </w:pPr>
      <w:r>
        <w:rPr>
          <w:szCs w:val="16"/>
        </w:rPr>
        <w:t>3.6.2. На каждом предприятии должны быть данные о показателях пожарной опасности применяемых в технологических процессах веществ и материалов по ГОСТ 12.1.044-89.</w:t>
      </w:r>
    </w:p>
    <w:p w:rsidR="00AC7E39" w:rsidRDefault="00CA6194">
      <w:pPr>
        <w:ind w:firstLine="284"/>
        <w:jc w:val="both"/>
        <w:rPr>
          <w:szCs w:val="24"/>
        </w:rPr>
      </w:pPr>
      <w:r>
        <w:rPr>
          <w:szCs w:val="16"/>
        </w:rPr>
        <w:t>При работе с пожароопасными и взрывопожароопасными веществами и материалами должны соблюдаться требования маркировки и предупредительных надписей на упаковках или указанных в сопроводительных документах.</w:t>
      </w:r>
    </w:p>
    <w:p w:rsidR="00AC7E39" w:rsidRDefault="00CA6194">
      <w:pPr>
        <w:ind w:firstLine="284"/>
        <w:jc w:val="both"/>
        <w:rPr>
          <w:szCs w:val="24"/>
        </w:rPr>
      </w:pPr>
      <w:r>
        <w:rPr>
          <w:szCs w:val="16"/>
        </w:rPr>
        <w:t>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горючие и токсичные газы (смеси), не допускается.</w:t>
      </w:r>
    </w:p>
    <w:p w:rsidR="00AC7E39" w:rsidRDefault="00CA6194">
      <w:pPr>
        <w:ind w:firstLine="284"/>
        <w:jc w:val="both"/>
        <w:rPr>
          <w:szCs w:val="24"/>
        </w:rPr>
      </w:pPr>
      <w:r>
        <w:rPr>
          <w:szCs w:val="16"/>
        </w:rPr>
        <w:lastRenderedPageBreak/>
        <w:t>3.6.3. Планово-предупредительный ремонт и профилактический осмотр оборудования должен проводиться в установленные сроки и при выполнении мер пожарной безопасности, предусмотренных проектом и технологическим регламентом.</w:t>
      </w:r>
    </w:p>
    <w:p w:rsidR="00AC7E39" w:rsidRDefault="00CA6194">
      <w:pPr>
        <w:ind w:firstLine="284"/>
        <w:jc w:val="both"/>
        <w:rPr>
          <w:szCs w:val="24"/>
        </w:rPr>
      </w:pPr>
      <w:r>
        <w:rPr>
          <w:szCs w:val="16"/>
        </w:rPr>
        <w:t>3.6.4. Для мойки и обезжиривания оборудования, изделий и деталей должны, как правило, применяться негорючие технические моющие средства, а также безопасные в пожарном отношении установки и способы.</w:t>
      </w:r>
    </w:p>
    <w:p w:rsidR="00AC7E39" w:rsidRDefault="00CA6194">
      <w:pPr>
        <w:ind w:firstLine="284"/>
        <w:jc w:val="both"/>
        <w:rPr>
          <w:szCs w:val="24"/>
        </w:rPr>
      </w:pPr>
      <w:r>
        <w:rPr>
          <w:szCs w:val="16"/>
        </w:rPr>
        <w:t>3.6.5.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 Применение для этих целей открытого огня не допускается.</w:t>
      </w:r>
    </w:p>
    <w:p w:rsidR="00AC7E39" w:rsidRDefault="00CA6194">
      <w:pPr>
        <w:ind w:firstLine="284"/>
        <w:jc w:val="both"/>
        <w:rPr>
          <w:szCs w:val="24"/>
        </w:rPr>
      </w:pPr>
      <w:r>
        <w:rPr>
          <w:szCs w:val="16"/>
        </w:rPr>
        <w:t>3.6.6. Проживание в производственных зданиях, складах и на территориях предприятий, а также размещение в складах производственных мастерских не допускается.</w:t>
      </w:r>
    </w:p>
    <w:p w:rsidR="00AC7E39" w:rsidRDefault="00CA6194">
      <w:pPr>
        <w:ind w:firstLine="284"/>
        <w:jc w:val="both"/>
        <w:rPr>
          <w:szCs w:val="24"/>
        </w:rPr>
      </w:pPr>
      <w:r>
        <w:rPr>
          <w:szCs w:val="16"/>
        </w:rPr>
        <w:t>3.6.7. Через производственные помещения не должны прокладываться транзитные электросети, а также трубопроводы для транспортирования горючих газов, ЛВЖ, ГЖ и горючей пыли.</w:t>
      </w:r>
    </w:p>
    <w:p w:rsidR="00AC7E39" w:rsidRDefault="00CA6194">
      <w:pPr>
        <w:ind w:firstLine="284"/>
        <w:jc w:val="both"/>
        <w:rPr>
          <w:szCs w:val="24"/>
        </w:rPr>
      </w:pPr>
      <w:r>
        <w:rPr>
          <w:szCs w:val="16"/>
        </w:rPr>
        <w:t>3.6.8. Во взрывопожарных участках, цехах и помещениях должен применяться только инструмент, изготовленный из безыскровых материалов или в соответствующем взрывобезопасном исполнении.</w:t>
      </w:r>
    </w:p>
    <w:p w:rsidR="00AC7E39" w:rsidRDefault="00CA6194">
      <w:pPr>
        <w:ind w:firstLine="284"/>
        <w:jc w:val="both"/>
        <w:rPr>
          <w:szCs w:val="24"/>
        </w:rPr>
      </w:pPr>
      <w:r>
        <w:rPr>
          <w:szCs w:val="16"/>
        </w:rPr>
        <w:t>3.6.9. Противопожарные системы и установки (</w:t>
      </w:r>
      <w:proofErr w:type="spellStart"/>
      <w:r>
        <w:rPr>
          <w:szCs w:val="16"/>
        </w:rPr>
        <w:t>противодымная</w:t>
      </w:r>
      <w:proofErr w:type="spellEnd"/>
      <w:r>
        <w:rPr>
          <w:szCs w:val="16"/>
        </w:rPr>
        <w:t xml:space="preserve">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т.п.) помещений, зданий и сооружений должны постоянно содержаться в исправном состоянии.</w:t>
      </w:r>
    </w:p>
    <w:p w:rsidR="00AC7E39" w:rsidRDefault="00CA6194">
      <w:pPr>
        <w:ind w:firstLine="284"/>
        <w:jc w:val="both"/>
        <w:rPr>
          <w:szCs w:val="24"/>
        </w:rPr>
      </w:pPr>
      <w:r>
        <w:rPr>
          <w:szCs w:val="16"/>
        </w:rPr>
        <w:t xml:space="preserve">Устройства для </w:t>
      </w:r>
      <w:proofErr w:type="spellStart"/>
      <w:r>
        <w:rPr>
          <w:szCs w:val="16"/>
        </w:rPr>
        <w:t>самозакрывания</w:t>
      </w:r>
      <w:proofErr w:type="spellEnd"/>
      <w:r>
        <w:rPr>
          <w:szCs w:val="16"/>
        </w:rPr>
        <w:t xml:space="preserve">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w:t>
      </w:r>
      <w:proofErr w:type="spellStart"/>
      <w:r>
        <w:rPr>
          <w:szCs w:val="16"/>
        </w:rPr>
        <w:t>противодымных</w:t>
      </w:r>
      <w:proofErr w:type="spellEnd"/>
      <w:r>
        <w:rPr>
          <w:szCs w:val="16"/>
        </w:rPr>
        <w:t xml:space="preserve"> дверей (устройств).</w:t>
      </w:r>
    </w:p>
    <w:p w:rsidR="00AC7E39" w:rsidRDefault="00CA6194">
      <w:pPr>
        <w:ind w:firstLine="284"/>
        <w:jc w:val="both"/>
        <w:rPr>
          <w:szCs w:val="24"/>
        </w:rPr>
      </w:pPr>
      <w:r>
        <w:rPr>
          <w:szCs w:val="16"/>
        </w:rPr>
        <w:t>3.6.10. Не разрешается проводить работы на оборудовании, установках и станках с неисправностями, могущими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w:t>
      </w:r>
    </w:p>
    <w:p w:rsidR="00AC7E39" w:rsidRDefault="00CA6194">
      <w:pPr>
        <w:ind w:firstLine="284"/>
        <w:jc w:val="both"/>
        <w:rPr>
          <w:szCs w:val="24"/>
        </w:rPr>
      </w:pPr>
      <w:r>
        <w:rPr>
          <w:szCs w:val="16"/>
        </w:rPr>
        <w:t>3.6.11. Нарушения огнезащитных покрытий (штукатурки, специальных красок, лаков, обмазок и т.п., включая потерю и ухудшение огнезащитных свойств) строительных конструкций, горючих отделочных и теплоизоляционных материалов, металлических опор оборудования, должны немедленно устраняться.</w:t>
      </w:r>
    </w:p>
    <w:p w:rsidR="00AC7E39" w:rsidRDefault="00CA6194">
      <w:pPr>
        <w:ind w:firstLine="284"/>
        <w:jc w:val="both"/>
        <w:rPr>
          <w:szCs w:val="24"/>
        </w:rPr>
      </w:pPr>
      <w:r>
        <w:rPr>
          <w:szCs w:val="16"/>
        </w:rPr>
        <w:t>Обработанные (пропитанные) в соответствии с нормативными требованиями деревянные конструкции и ткани по истечении сроков действия обработки (пропитки) и в случае потери огнезащитных свойств составов должны обрабатываться (пропитываться) повторно.</w:t>
      </w:r>
    </w:p>
    <w:p w:rsidR="00AC7E39" w:rsidRDefault="00CA6194">
      <w:pPr>
        <w:ind w:firstLine="284"/>
        <w:jc w:val="both"/>
        <w:rPr>
          <w:szCs w:val="24"/>
        </w:rPr>
      </w:pPr>
      <w:r>
        <w:rPr>
          <w:szCs w:val="16"/>
        </w:rPr>
        <w:t>Состояние огнезащитной обработки (пропитки) должно проверяться не реже двух раз в год.</w:t>
      </w:r>
    </w:p>
    <w:p w:rsidR="00AC7E39" w:rsidRDefault="00CA6194">
      <w:pPr>
        <w:ind w:firstLine="284"/>
        <w:jc w:val="both"/>
        <w:rPr>
          <w:szCs w:val="24"/>
        </w:rPr>
      </w:pPr>
      <w:r>
        <w:rPr>
          <w:szCs w:val="16"/>
        </w:rPr>
        <w:t xml:space="preserve">3.6.12. В местах пересечения противопожарных стен, перекрытий и ограждающих конструкций различными инженерными и технологическими коммуникациями образовавшиеся отверстия и зазоры должны быть заделаны строительным раствором или другими негорючими материалами, обеспечивающими требуемые предел огнестойкости и </w:t>
      </w:r>
      <w:proofErr w:type="spellStart"/>
      <w:r>
        <w:rPr>
          <w:szCs w:val="16"/>
        </w:rPr>
        <w:t>дымогазонепроницаемость</w:t>
      </w:r>
      <w:proofErr w:type="spellEnd"/>
      <w:r>
        <w:rPr>
          <w:szCs w:val="16"/>
        </w:rPr>
        <w:t>.</w:t>
      </w:r>
    </w:p>
    <w:p w:rsidR="00AC7E39" w:rsidRDefault="00CA6194">
      <w:pPr>
        <w:ind w:firstLine="284"/>
        <w:jc w:val="both"/>
        <w:rPr>
          <w:szCs w:val="24"/>
        </w:rPr>
      </w:pPr>
      <w:r>
        <w:rPr>
          <w:szCs w:val="16"/>
        </w:rPr>
        <w:t>Пристроенные котельные должны быть отделены от основного здания противопожарными стенами, а встроенные - несгораемыми перекрытиями с пределом огнестойкости не менее 0,75 ч.</w:t>
      </w:r>
    </w:p>
    <w:p w:rsidR="00AC7E39" w:rsidRDefault="00CA6194">
      <w:pPr>
        <w:ind w:firstLine="284"/>
        <w:jc w:val="both"/>
        <w:rPr>
          <w:szCs w:val="24"/>
        </w:rPr>
      </w:pPr>
      <w:r>
        <w:rPr>
          <w:szCs w:val="16"/>
        </w:rPr>
        <w:t>3.6.13. При перепланировке помещений, изменении их функционального назначения или установке нового технологического оборудования должны соблюдаться противопожарные требования действующих норм строительного и технологического проектирования.</w:t>
      </w:r>
    </w:p>
    <w:p w:rsidR="00AC7E39" w:rsidRDefault="00CA6194">
      <w:pPr>
        <w:ind w:firstLine="284"/>
        <w:jc w:val="both"/>
        <w:rPr>
          <w:szCs w:val="24"/>
        </w:rPr>
      </w:pPr>
      <w:r>
        <w:rPr>
          <w:szCs w:val="16"/>
        </w:rPr>
        <w:t>3.6.14. В помещениях предприятий, зданий и сооружений запрещается:</w:t>
      </w:r>
    </w:p>
    <w:p w:rsidR="00AC7E39" w:rsidRDefault="00CA6194">
      <w:pPr>
        <w:ind w:firstLine="284"/>
        <w:jc w:val="both"/>
        <w:rPr>
          <w:szCs w:val="24"/>
        </w:rPr>
      </w:pPr>
      <w:proofErr w:type="gramStart"/>
      <w:r>
        <w:rPr>
          <w:szCs w:val="16"/>
        </w:rPr>
        <w:t>- хранение и применение в подвалах и цокольных этажах ЛВЖ и ГЖ, пороха, взрывчатых веществ, баллонов с газами, товаров в аэрозольной упаковке, целлулоида и других взрывопожароопасных веществ и материалов, кроме случаев, оговоренных в действующих нормативных документах;</w:t>
      </w:r>
      <w:proofErr w:type="gramEnd"/>
    </w:p>
    <w:p w:rsidR="00AC7E39" w:rsidRDefault="00CA6194">
      <w:pPr>
        <w:ind w:firstLine="284"/>
        <w:jc w:val="both"/>
        <w:rPr>
          <w:szCs w:val="24"/>
        </w:rPr>
      </w:pPr>
      <w:r>
        <w:rPr>
          <w:szCs w:val="16"/>
        </w:rPr>
        <w:t>-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хранение продукции, оборудования, мебели и других предметов;</w:t>
      </w:r>
    </w:p>
    <w:p w:rsidR="00AC7E39" w:rsidRDefault="00CA6194">
      <w:pPr>
        <w:ind w:firstLine="284"/>
        <w:jc w:val="both"/>
        <w:rPr>
          <w:szCs w:val="24"/>
        </w:rPr>
      </w:pPr>
      <w:r>
        <w:rPr>
          <w:szCs w:val="16"/>
        </w:rPr>
        <w:t xml:space="preserve">- размещать вблизи </w:t>
      </w:r>
      <w:proofErr w:type="gramStart"/>
      <w:r>
        <w:rPr>
          <w:szCs w:val="16"/>
        </w:rPr>
        <w:t>лифтовых</w:t>
      </w:r>
      <w:proofErr w:type="gramEnd"/>
      <w:r>
        <w:rPr>
          <w:szCs w:val="16"/>
        </w:rPr>
        <w:t xml:space="preserve"> кладовые, киоски, ларьки и т.п.;</w:t>
      </w:r>
    </w:p>
    <w:p w:rsidR="00AC7E39" w:rsidRDefault="00CA6194">
      <w:pPr>
        <w:ind w:firstLine="284"/>
        <w:jc w:val="both"/>
        <w:rPr>
          <w:szCs w:val="24"/>
        </w:rPr>
      </w:pPr>
      <w:r>
        <w:rPr>
          <w:szCs w:val="16"/>
        </w:rPr>
        <w:t>- устраивать склады горючих материалов и мастерские, а также размещать иные хозяйственные помещения в подвалах и цокольных этажах, если вход в них не изолирован от общих лестничных клеток;</w:t>
      </w:r>
    </w:p>
    <w:p w:rsidR="00AC7E39" w:rsidRDefault="00CA6194">
      <w:pPr>
        <w:ind w:firstLine="284"/>
        <w:jc w:val="both"/>
        <w:rPr>
          <w:szCs w:val="24"/>
        </w:rPr>
      </w:pPr>
      <w:r>
        <w:rPr>
          <w:szCs w:val="16"/>
        </w:rPr>
        <w:t>- снимать предусмотренные проектом двери вестибюлей и холлов, коридоров, тамбуров и лестничных клеток;</w:t>
      </w:r>
    </w:p>
    <w:p w:rsidR="00AC7E39" w:rsidRDefault="00CA6194">
      <w:pPr>
        <w:ind w:firstLine="284"/>
        <w:jc w:val="both"/>
        <w:rPr>
          <w:szCs w:val="24"/>
        </w:rPr>
      </w:pPr>
      <w:r>
        <w:rPr>
          <w:szCs w:val="16"/>
        </w:rPr>
        <w:lastRenderedPageBreak/>
        <w:t>- загромождать мебелью, оборудованием и другими предметами двери, люки, переходы в смежные секции и выходы на наружные эвакуационные лестницы;</w:t>
      </w:r>
    </w:p>
    <w:p w:rsidR="00AC7E39" w:rsidRDefault="00CA6194">
      <w:pPr>
        <w:ind w:firstLine="284"/>
        <w:jc w:val="both"/>
        <w:rPr>
          <w:szCs w:val="24"/>
        </w:rPr>
      </w:pPr>
      <w:r>
        <w:rPr>
          <w:szCs w:val="16"/>
        </w:rPr>
        <w:t>- проводить уборку помещений и стирку одежды с применением бензина, керосина и других ЛВЖ и ГЖ, а также производить отогревание замерзших труб паяльными лампами и другими средствами с применением открытого огня;</w:t>
      </w:r>
    </w:p>
    <w:p w:rsidR="00AC7E39" w:rsidRDefault="00CA6194">
      <w:pPr>
        <w:ind w:firstLine="284"/>
        <w:jc w:val="both"/>
        <w:rPr>
          <w:szCs w:val="24"/>
        </w:rPr>
      </w:pPr>
      <w:r>
        <w:rPr>
          <w:szCs w:val="16"/>
        </w:rPr>
        <w:t>- оставлять неубранным промасленный обтирочный материал;</w:t>
      </w:r>
    </w:p>
    <w:p w:rsidR="00AC7E39" w:rsidRDefault="00CA6194">
      <w:pPr>
        <w:ind w:firstLine="284"/>
        <w:jc w:val="both"/>
        <w:rPr>
          <w:szCs w:val="24"/>
        </w:rPr>
      </w:pPr>
      <w:r>
        <w:rPr>
          <w:szCs w:val="16"/>
        </w:rPr>
        <w:t>- устанавливать глухие решетки на окнах, за исключением случаев, предусмотренных в нормах и правилах, утвержденных в установленном порядке;</w:t>
      </w:r>
    </w:p>
    <w:p w:rsidR="00AC7E39" w:rsidRDefault="00CA6194">
      <w:pPr>
        <w:ind w:firstLine="284"/>
        <w:jc w:val="both"/>
        <w:rPr>
          <w:szCs w:val="24"/>
        </w:rPr>
      </w:pPr>
      <w:r>
        <w:rPr>
          <w:szCs w:val="16"/>
        </w:rPr>
        <w:t xml:space="preserve">- устраивать в производственных и складских помещениях зданий (кроме зданий </w:t>
      </w:r>
      <w:r>
        <w:rPr>
          <w:szCs w:val="16"/>
          <w:lang w:val="en-US"/>
        </w:rPr>
        <w:t>V</w:t>
      </w:r>
      <w:r>
        <w:rPr>
          <w:szCs w:val="16"/>
        </w:rPr>
        <w:t xml:space="preserve"> степени огнестойкости) антресоли, конторки и другие встроенные помещения из горючих и </w:t>
      </w:r>
      <w:proofErr w:type="spellStart"/>
      <w:r>
        <w:rPr>
          <w:szCs w:val="16"/>
        </w:rPr>
        <w:t>трудногорючих</w:t>
      </w:r>
      <w:proofErr w:type="spellEnd"/>
      <w:r>
        <w:rPr>
          <w:szCs w:val="16"/>
        </w:rPr>
        <w:t xml:space="preserve"> материалов и листового металла.</w:t>
      </w:r>
    </w:p>
    <w:p w:rsidR="00AC7E39" w:rsidRDefault="00CA6194">
      <w:pPr>
        <w:ind w:firstLine="284"/>
        <w:jc w:val="both"/>
        <w:rPr>
          <w:szCs w:val="24"/>
        </w:rPr>
      </w:pPr>
      <w:r>
        <w:rPr>
          <w:szCs w:val="16"/>
        </w:rPr>
        <w:t>3.6.15. Наружные пожарные лестницы и ограждения на крышах (покрытиях) зданий и сооружений должны содержаться в исправном состоянии и не менее двух раз в год испытываться на прочность.</w:t>
      </w:r>
    </w:p>
    <w:p w:rsidR="00AC7E39" w:rsidRDefault="00CA6194">
      <w:pPr>
        <w:ind w:firstLine="284"/>
        <w:jc w:val="both"/>
        <w:rPr>
          <w:szCs w:val="24"/>
        </w:rPr>
      </w:pPr>
      <w:r>
        <w:rPr>
          <w:szCs w:val="16"/>
        </w:rPr>
        <w:t>3.6.16. Для сбора использованных обтирочных материалов необходимо устанавливать металлические ящики с плотно закрывающимися крышками. По окончании смены ящики должны удаляться из помещений.</w:t>
      </w:r>
    </w:p>
    <w:p w:rsidR="00AC7E39" w:rsidRDefault="00CA6194">
      <w:pPr>
        <w:ind w:firstLine="284"/>
        <w:jc w:val="both"/>
        <w:rPr>
          <w:szCs w:val="24"/>
        </w:rPr>
      </w:pPr>
      <w:r>
        <w:rPr>
          <w:szCs w:val="16"/>
        </w:rPr>
        <w:t>3.6.17. Спецодежда лиц, работающих с маслами, лаками, красками и другими ЛВЖ и ГЖ, должна храниться в подвешенном виде в металлических шкафах, установленных в специально отведенных для этой цели местах.</w:t>
      </w:r>
    </w:p>
    <w:p w:rsidR="00AC7E39" w:rsidRDefault="00AC7E39">
      <w:pPr>
        <w:ind w:firstLine="284"/>
        <w:jc w:val="both"/>
        <w:rPr>
          <w:szCs w:val="16"/>
          <w:lang w:val="en-US"/>
        </w:rPr>
      </w:pPr>
    </w:p>
    <w:p w:rsidR="00AC7E39" w:rsidRDefault="00AC7E39">
      <w:pPr>
        <w:ind w:firstLine="284"/>
        <w:jc w:val="both"/>
        <w:rPr>
          <w:szCs w:val="16"/>
          <w:lang w:val="en-US"/>
        </w:rPr>
      </w:pPr>
    </w:p>
    <w:p w:rsidR="00AC7E39" w:rsidRDefault="00CA6194">
      <w:pPr>
        <w:jc w:val="center"/>
        <w:rPr>
          <w:b/>
          <w:bCs/>
          <w:szCs w:val="24"/>
        </w:rPr>
      </w:pPr>
      <w:r>
        <w:rPr>
          <w:b/>
          <w:bCs/>
          <w:szCs w:val="16"/>
        </w:rPr>
        <w:t>3.7. Открытые площадки для погрузочно-разгрузочных машин и автотехники</w:t>
      </w:r>
    </w:p>
    <w:p w:rsidR="00AC7E39" w:rsidRDefault="00AC7E39">
      <w:pPr>
        <w:ind w:firstLine="284"/>
        <w:jc w:val="both"/>
        <w:rPr>
          <w:szCs w:val="16"/>
        </w:rPr>
      </w:pPr>
    </w:p>
    <w:p w:rsidR="00AC7E39" w:rsidRDefault="00CA6194">
      <w:pPr>
        <w:ind w:firstLine="284"/>
        <w:jc w:val="both"/>
        <w:rPr>
          <w:szCs w:val="24"/>
        </w:rPr>
      </w:pPr>
      <w:r>
        <w:rPr>
          <w:szCs w:val="16"/>
        </w:rPr>
        <w:t>3.7.1. Открытые площадки для транспортных средств должны быть оснащены буксирными тросами и штангами из расчета один трос (штанга) на 10 единиц техники.</w:t>
      </w:r>
    </w:p>
    <w:p w:rsidR="00AC7E39" w:rsidRDefault="00CA6194">
      <w:pPr>
        <w:ind w:firstLine="284"/>
        <w:jc w:val="both"/>
        <w:rPr>
          <w:szCs w:val="24"/>
        </w:rPr>
      </w:pPr>
      <w:r>
        <w:rPr>
          <w:szCs w:val="16"/>
        </w:rPr>
        <w:t xml:space="preserve">3.7.2. Под навесами и на открытых площадках для автотехники и погрузочно-разгрузочных машин </w:t>
      </w:r>
      <w:r>
        <w:rPr>
          <w:b/>
          <w:bCs/>
          <w:szCs w:val="16"/>
        </w:rPr>
        <w:t>ЗАПРЕЩАЕТСЯ</w:t>
      </w:r>
      <w:r>
        <w:rPr>
          <w:szCs w:val="16"/>
        </w:rPr>
        <w:t>:</w:t>
      </w:r>
    </w:p>
    <w:p w:rsidR="00AC7E39" w:rsidRDefault="00CA6194">
      <w:pPr>
        <w:ind w:firstLine="284"/>
        <w:jc w:val="both"/>
        <w:rPr>
          <w:szCs w:val="24"/>
        </w:rPr>
      </w:pPr>
      <w:r>
        <w:rPr>
          <w:szCs w:val="16"/>
        </w:rPr>
        <w:t>- устанавливать автотехнику и погрузочно-разгрузочные машины в количестве, превышающем норму, нарушать план их расстановки, уменьшать расстояние между ними;</w:t>
      </w:r>
    </w:p>
    <w:p w:rsidR="00AC7E39" w:rsidRDefault="00CA6194">
      <w:pPr>
        <w:ind w:firstLine="284"/>
        <w:jc w:val="both"/>
        <w:rPr>
          <w:szCs w:val="24"/>
        </w:rPr>
      </w:pPr>
      <w:r>
        <w:rPr>
          <w:szCs w:val="16"/>
        </w:rPr>
        <w:t>- загромождать выездные ворота и проезды;</w:t>
      </w:r>
    </w:p>
    <w:p w:rsidR="00AC7E39" w:rsidRDefault="00CA6194">
      <w:pPr>
        <w:ind w:firstLine="284"/>
        <w:jc w:val="both"/>
        <w:rPr>
          <w:szCs w:val="24"/>
        </w:rPr>
      </w:pPr>
      <w:r>
        <w:rPr>
          <w:szCs w:val="16"/>
        </w:rPr>
        <w:t>- производить кузнечные, термические, сварочные, малярные и деревообделочные работы, а также промывку деталей с использованием ЛВЖ и ГЖ;</w:t>
      </w:r>
    </w:p>
    <w:p w:rsidR="00AC7E39" w:rsidRDefault="00CA6194">
      <w:pPr>
        <w:ind w:firstLine="284"/>
        <w:jc w:val="both"/>
        <w:rPr>
          <w:szCs w:val="24"/>
        </w:rPr>
      </w:pPr>
      <w:r>
        <w:rPr>
          <w:szCs w:val="16"/>
        </w:rPr>
        <w:t>- держать транспортные средства и погрузочно-разгрузочную технику с открытыми горловинами топливных баков, а также при наличии течи бензина, дизельного топлива и масла;</w:t>
      </w:r>
    </w:p>
    <w:p w:rsidR="00AC7E39" w:rsidRDefault="00CA6194">
      <w:pPr>
        <w:ind w:firstLine="284"/>
        <w:jc w:val="both"/>
        <w:rPr>
          <w:szCs w:val="24"/>
        </w:rPr>
      </w:pPr>
      <w:r>
        <w:rPr>
          <w:szCs w:val="16"/>
        </w:rPr>
        <w:t>- заправлять транспортные средства топливом и сливать его;</w:t>
      </w:r>
    </w:p>
    <w:p w:rsidR="00AC7E39" w:rsidRDefault="00CA6194">
      <w:pPr>
        <w:ind w:firstLine="284"/>
        <w:jc w:val="both"/>
        <w:rPr>
          <w:szCs w:val="24"/>
        </w:rPr>
      </w:pPr>
      <w:r>
        <w:rPr>
          <w:szCs w:val="16"/>
        </w:rPr>
        <w:t>- хранить тару из-под топлива и масел;</w:t>
      </w:r>
    </w:p>
    <w:p w:rsidR="00AC7E39" w:rsidRDefault="00CA6194">
      <w:pPr>
        <w:ind w:firstLine="284"/>
        <w:jc w:val="both"/>
        <w:rPr>
          <w:szCs w:val="24"/>
        </w:rPr>
      </w:pPr>
      <w:r>
        <w:rPr>
          <w:szCs w:val="16"/>
        </w:rPr>
        <w:t>- подзаряжать аккумуляторы непосредственно на транспортных средствах;</w:t>
      </w:r>
    </w:p>
    <w:p w:rsidR="00AC7E39" w:rsidRDefault="00CA6194">
      <w:pPr>
        <w:ind w:firstLine="284"/>
        <w:jc w:val="both"/>
        <w:rPr>
          <w:szCs w:val="24"/>
        </w:rPr>
      </w:pPr>
      <w:r>
        <w:rPr>
          <w:szCs w:val="16"/>
        </w:rPr>
        <w:t>- подогревать двигатели открытым огнем (костры, факелы, паяльные лампы), пользоваться открытыми источниками огня для освещения;</w:t>
      </w:r>
    </w:p>
    <w:p w:rsidR="00AC7E39" w:rsidRDefault="00CA6194">
      <w:pPr>
        <w:ind w:firstLine="284"/>
        <w:jc w:val="both"/>
        <w:rPr>
          <w:szCs w:val="24"/>
        </w:rPr>
      </w:pPr>
      <w:r>
        <w:rPr>
          <w:szCs w:val="16"/>
        </w:rPr>
        <w:t>- парковать на общих площадках транспортные средства для перевозки ЛВЖ и ГЖ.</w:t>
      </w:r>
    </w:p>
    <w:p w:rsidR="00AC7E39" w:rsidRDefault="00AC7E39">
      <w:pPr>
        <w:ind w:firstLine="284"/>
        <w:jc w:val="both"/>
        <w:rPr>
          <w:szCs w:val="16"/>
        </w:rPr>
      </w:pPr>
    </w:p>
    <w:p w:rsidR="00AC7E39" w:rsidRDefault="00CA6194">
      <w:pPr>
        <w:jc w:val="center"/>
        <w:rPr>
          <w:b/>
          <w:bCs/>
          <w:szCs w:val="16"/>
        </w:rPr>
      </w:pPr>
      <w:r>
        <w:rPr>
          <w:b/>
          <w:bCs/>
          <w:szCs w:val="16"/>
        </w:rPr>
        <w:t>3.8. Склады с ЛВЖ и ГЖ</w:t>
      </w:r>
    </w:p>
    <w:p w:rsidR="00AC7E39" w:rsidRDefault="00AC7E39">
      <w:pPr>
        <w:ind w:firstLine="284"/>
        <w:jc w:val="both"/>
        <w:rPr>
          <w:szCs w:val="24"/>
        </w:rPr>
      </w:pPr>
    </w:p>
    <w:p w:rsidR="00AC7E39" w:rsidRDefault="00CA6194">
      <w:pPr>
        <w:ind w:firstLine="284"/>
        <w:jc w:val="both"/>
        <w:rPr>
          <w:szCs w:val="24"/>
        </w:rPr>
      </w:pPr>
      <w:r>
        <w:rPr>
          <w:szCs w:val="16"/>
        </w:rPr>
        <w:t>3.8.1. Перед сливом и наливом нефтепродуктов на складах с ЛВЖ и ГЖ должны быть проверены правильность открытия переключающих вентилей, задвижек и плотность соединения шлангов. Обнаруженная течь на сливо-наливных устройствах должна быть немедленно устранена, при невозможности устранения стояки или секция, где обнаружена течь, должны быть перекрыты до полной ликвидации течи.</w:t>
      </w:r>
    </w:p>
    <w:p w:rsidR="00AC7E39" w:rsidRDefault="00CA6194">
      <w:pPr>
        <w:ind w:firstLine="284"/>
        <w:jc w:val="both"/>
        <w:rPr>
          <w:szCs w:val="24"/>
        </w:rPr>
      </w:pPr>
      <w:r>
        <w:rPr>
          <w:szCs w:val="16"/>
        </w:rPr>
        <w:t>3.8.2. Наконечники гибких рукавов, телескопические и другие устройства, применяемые для налива, должны быть изготовлены из материала, исключающего искрообразование при ударе о цистерну. Наливные устройства должны иметь длину, позволяющую опускать их до дна цистерны при наливе нефтепродуктов.</w:t>
      </w:r>
    </w:p>
    <w:p w:rsidR="00AC7E39" w:rsidRDefault="00CA6194">
      <w:pPr>
        <w:ind w:firstLine="284"/>
        <w:jc w:val="both"/>
        <w:rPr>
          <w:szCs w:val="24"/>
        </w:rPr>
      </w:pPr>
      <w:r>
        <w:rPr>
          <w:szCs w:val="16"/>
        </w:rPr>
        <w:t>3.8.3. При подаче под налив-слив железнодорожных цистерн должно быть прикрытие из двух пустых или груженных негорючими грузами платформ (вагонов).</w:t>
      </w:r>
    </w:p>
    <w:p w:rsidR="00AC7E39" w:rsidRDefault="00CA6194">
      <w:pPr>
        <w:ind w:firstLine="284"/>
        <w:jc w:val="both"/>
        <w:rPr>
          <w:szCs w:val="24"/>
        </w:rPr>
      </w:pPr>
      <w:r>
        <w:rPr>
          <w:szCs w:val="16"/>
        </w:rPr>
        <w:t>3.8.4. Торможение состава металлическими башмаками на территории сливо-наливных устройств запрещается. Для этой цели должны применяться только деревянные подкладки.</w:t>
      </w:r>
    </w:p>
    <w:p w:rsidR="00AC7E39" w:rsidRDefault="00CA6194">
      <w:pPr>
        <w:ind w:firstLine="284"/>
        <w:jc w:val="both"/>
        <w:rPr>
          <w:szCs w:val="24"/>
        </w:rPr>
      </w:pPr>
      <w:r>
        <w:rPr>
          <w:szCs w:val="16"/>
        </w:rPr>
        <w:t>3.8.5. При проведении технологических операций, связанных с наполнением и сливом ЛВЖ и ГЖ, должны выполняться следующие требования:</w:t>
      </w:r>
    </w:p>
    <w:p w:rsidR="00AC7E39" w:rsidRDefault="00CA6194">
      <w:pPr>
        <w:ind w:firstLine="284"/>
        <w:jc w:val="both"/>
        <w:rPr>
          <w:szCs w:val="24"/>
        </w:rPr>
      </w:pPr>
      <w:r>
        <w:rPr>
          <w:szCs w:val="16"/>
        </w:rPr>
        <w:t xml:space="preserve">- люки и крышки следует открывать плавно, без рывков, с применением искробезопасных </w:t>
      </w:r>
      <w:r>
        <w:rPr>
          <w:szCs w:val="16"/>
        </w:rPr>
        <w:lastRenderedPageBreak/>
        <w:t>инструментов. Не разрешается производить погрузочно-разгрузочные работы с емкостями, облитыми ЛВЖ и ГЖ.</w:t>
      </w:r>
    </w:p>
    <w:p w:rsidR="00AC7E39" w:rsidRDefault="00CA6194">
      <w:pPr>
        <w:ind w:firstLine="284"/>
        <w:jc w:val="both"/>
        <w:rPr>
          <w:szCs w:val="24"/>
        </w:rPr>
      </w:pPr>
      <w:r>
        <w:rPr>
          <w:szCs w:val="16"/>
        </w:rPr>
        <w:t>- арматура (шланги, разъемные соединения, защита от статистического электричества и т.п.) должна быть в исправном техническом состоянии.</w:t>
      </w:r>
    </w:p>
    <w:p w:rsidR="00AC7E39" w:rsidRDefault="00CA6194">
      <w:pPr>
        <w:ind w:firstLine="284"/>
        <w:jc w:val="both"/>
        <w:rPr>
          <w:szCs w:val="24"/>
        </w:rPr>
      </w:pPr>
      <w:r>
        <w:rPr>
          <w:szCs w:val="16"/>
        </w:rPr>
        <w:t>3.8.6. Резервуары, трубопроводы, эстакады, цистерны под сливом и сливо-наливные железнодорожные пути следует надежно заземлить для отвода статического электричества.</w:t>
      </w:r>
    </w:p>
    <w:p w:rsidR="00AC7E39" w:rsidRDefault="00CA6194">
      <w:pPr>
        <w:ind w:firstLine="284"/>
        <w:jc w:val="both"/>
        <w:rPr>
          <w:szCs w:val="24"/>
        </w:rPr>
      </w:pPr>
      <w:r>
        <w:rPr>
          <w:szCs w:val="16"/>
        </w:rPr>
        <w:t>3.8.7. Перед заполнением резервуаров и других емкостей жидкостью необходимо проверить исправность имеющегося замерного устройства.</w:t>
      </w:r>
    </w:p>
    <w:p w:rsidR="00AC7E39" w:rsidRDefault="00CA6194">
      <w:pPr>
        <w:ind w:firstLine="284"/>
        <w:jc w:val="both"/>
        <w:rPr>
          <w:szCs w:val="24"/>
        </w:rPr>
      </w:pPr>
      <w:r>
        <w:rPr>
          <w:szCs w:val="16"/>
        </w:rPr>
        <w:t xml:space="preserve">3.8.8. Замер уровня жидкости в резервуаре и отбор проб, как правило, следует производить в светлое время суток. В темное время суток работающие должны пользоваться только аккумуляторными фонарями во взрывозащищенном исполнении. Замер уровня и отбор проб вручную </w:t>
      </w:r>
      <w:r>
        <w:rPr>
          <w:bCs/>
          <w:szCs w:val="16"/>
        </w:rPr>
        <w:t xml:space="preserve">во </w:t>
      </w:r>
      <w:r>
        <w:rPr>
          <w:szCs w:val="16"/>
        </w:rPr>
        <w:t>время грозы, а также во время закачки или откачки продукта не разрешается.</w:t>
      </w:r>
    </w:p>
    <w:p w:rsidR="00AC7E39" w:rsidRDefault="00CA6194">
      <w:pPr>
        <w:ind w:firstLine="284"/>
        <w:jc w:val="both"/>
        <w:rPr>
          <w:szCs w:val="24"/>
        </w:rPr>
      </w:pPr>
      <w:r>
        <w:rPr>
          <w:szCs w:val="16"/>
        </w:rPr>
        <w:t>3.8.9. Наполнение и опорожнение емкостей с ЛВЖ и ГЖ должны осуществляться по трубопроводам и шлангам, имеющим исправные соединения, и только после проверки правильности открытия и закрытия соответствующих задвижек. Открытие запорной арматуры следует производить полностью.</w:t>
      </w:r>
    </w:p>
    <w:p w:rsidR="00AC7E39" w:rsidRDefault="00CA6194">
      <w:pPr>
        <w:ind w:firstLine="284"/>
        <w:jc w:val="both"/>
        <w:rPr>
          <w:szCs w:val="24"/>
        </w:rPr>
      </w:pPr>
      <w:r>
        <w:rPr>
          <w:szCs w:val="16"/>
        </w:rPr>
        <w:t xml:space="preserve">3.8.10. Подача продукта в резервуары </w:t>
      </w:r>
      <w:r w:rsidR="00123090">
        <w:rPr>
          <w:szCs w:val="16"/>
        </w:rPr>
        <w:t>«</w:t>
      </w:r>
      <w:r>
        <w:rPr>
          <w:szCs w:val="16"/>
        </w:rPr>
        <w:t>падающей струей</w:t>
      </w:r>
      <w:r w:rsidR="00123090">
        <w:rPr>
          <w:szCs w:val="16"/>
        </w:rPr>
        <w:t>»</w:t>
      </w:r>
      <w:r>
        <w:rPr>
          <w:szCs w:val="16"/>
        </w:rPr>
        <w:t xml:space="preserve"> не разрешается. Скорость наполнения (опорожнения) резервуара не должна превышать суммарной пропускной способности установленных на резервуаре дыхательных и предохранительных клапанов (или вентиляционных патрубков).</w:t>
      </w:r>
    </w:p>
    <w:p w:rsidR="00AC7E39" w:rsidRDefault="00AC7E39">
      <w:pPr>
        <w:ind w:firstLine="284"/>
        <w:jc w:val="both"/>
        <w:rPr>
          <w:bCs/>
          <w:szCs w:val="16"/>
          <w:lang w:val="en-US"/>
        </w:rPr>
      </w:pPr>
    </w:p>
    <w:p w:rsidR="00AC7E39" w:rsidRDefault="00AC7E39">
      <w:pPr>
        <w:ind w:firstLine="284"/>
        <w:jc w:val="both"/>
        <w:rPr>
          <w:bCs/>
          <w:szCs w:val="16"/>
          <w:lang w:val="en-US"/>
        </w:rPr>
      </w:pPr>
    </w:p>
    <w:p w:rsidR="00AC7E39" w:rsidRDefault="00CA6194">
      <w:pPr>
        <w:jc w:val="center"/>
        <w:rPr>
          <w:b/>
          <w:szCs w:val="24"/>
        </w:rPr>
      </w:pPr>
      <w:r>
        <w:rPr>
          <w:b/>
          <w:szCs w:val="16"/>
        </w:rPr>
        <w:t>3.9. Заправочные станции (бензоколонки)</w:t>
      </w:r>
    </w:p>
    <w:p w:rsidR="00AC7E39" w:rsidRDefault="00AC7E39">
      <w:pPr>
        <w:ind w:firstLine="284"/>
        <w:jc w:val="both"/>
        <w:rPr>
          <w:bCs/>
          <w:szCs w:val="16"/>
        </w:rPr>
      </w:pPr>
    </w:p>
    <w:p w:rsidR="00AC7E39" w:rsidRDefault="00CA6194">
      <w:pPr>
        <w:ind w:firstLine="284"/>
        <w:jc w:val="both"/>
        <w:rPr>
          <w:szCs w:val="24"/>
        </w:rPr>
      </w:pPr>
      <w:r>
        <w:rPr>
          <w:bCs/>
          <w:szCs w:val="16"/>
        </w:rPr>
        <w:t>3.9.1.</w:t>
      </w:r>
      <w:r>
        <w:rPr>
          <w:szCs w:val="16"/>
        </w:rPr>
        <w:t xml:space="preserve"> Технологическое оборудование, предназначенное для использования пожароопасных и взрывоопасных веществ и материалов, должно соответствовать ТЭД, техническим условиям и конструкторской документации, согласованным и утвержденным в установленном порядке.</w:t>
      </w:r>
    </w:p>
    <w:p w:rsidR="00AC7E39" w:rsidRDefault="00CA6194">
      <w:pPr>
        <w:ind w:firstLine="284"/>
        <w:jc w:val="both"/>
        <w:rPr>
          <w:szCs w:val="24"/>
        </w:rPr>
      </w:pPr>
      <w:r>
        <w:rPr>
          <w:szCs w:val="16"/>
        </w:rPr>
        <w:t>3.9.2. Технологическое оборудование должно иметь исправные системы предотвращения, локализации и ликвидации пожароопасных ситуаций и пожаров, приборы контроля и регулирования, обеспечивающие пожарную безопасность процесса.</w:t>
      </w:r>
    </w:p>
    <w:p w:rsidR="00AC7E39" w:rsidRDefault="00CA6194">
      <w:pPr>
        <w:ind w:firstLine="284"/>
        <w:jc w:val="both"/>
        <w:rPr>
          <w:szCs w:val="24"/>
        </w:rPr>
      </w:pPr>
      <w:r>
        <w:rPr>
          <w:szCs w:val="16"/>
        </w:rPr>
        <w:t>3.9.3. Технологическое оборудование должно быть герметичным. Запрещается эксплуатировать технологическое оборудование при наличии утечек топлива. При обнаружении утечек необходимо немедленно принять меры по ликвидации неисправности.</w:t>
      </w:r>
    </w:p>
    <w:p w:rsidR="00AC7E39" w:rsidRDefault="00CA6194">
      <w:pPr>
        <w:ind w:firstLine="284"/>
        <w:jc w:val="both"/>
        <w:rPr>
          <w:szCs w:val="24"/>
        </w:rPr>
      </w:pPr>
      <w:r>
        <w:rPr>
          <w:szCs w:val="16"/>
        </w:rPr>
        <w:t>3.9.4. При въезде транспортных средств и автомобилей для перевозки ЛВЖ и ГЖ (АЦ) на территорию автозаправочной станции (АЗС) работники АЗС обязаны проверять внешним осмотром транспортные средства и АЦ на отсутствие течи топлива из топливных баков и цистерн.</w:t>
      </w:r>
    </w:p>
    <w:p w:rsidR="00AC7E39" w:rsidRDefault="00CA6194">
      <w:pPr>
        <w:ind w:firstLine="284"/>
        <w:jc w:val="both"/>
        <w:rPr>
          <w:szCs w:val="24"/>
        </w:rPr>
      </w:pPr>
      <w:r>
        <w:rPr>
          <w:szCs w:val="16"/>
        </w:rPr>
        <w:t>3.9.5. Степень заполнения резервуаров топливом не должна превышать 95 % их внутреннего геометрического объема.</w:t>
      </w:r>
    </w:p>
    <w:p w:rsidR="00AC7E39" w:rsidRDefault="00CA6194">
      <w:pPr>
        <w:ind w:firstLine="284"/>
        <w:jc w:val="both"/>
        <w:rPr>
          <w:szCs w:val="24"/>
        </w:rPr>
      </w:pPr>
      <w:r>
        <w:rPr>
          <w:szCs w:val="16"/>
        </w:rPr>
        <w:t>3.9.6. Основное и вспомогательное технологическое оборудование должно иметь защиту от статического электричества.</w:t>
      </w:r>
    </w:p>
    <w:p w:rsidR="00AC7E39" w:rsidRDefault="00CA6194">
      <w:pPr>
        <w:ind w:firstLine="284"/>
        <w:jc w:val="both"/>
        <w:rPr>
          <w:szCs w:val="24"/>
        </w:rPr>
      </w:pPr>
      <w:r>
        <w:rPr>
          <w:szCs w:val="16"/>
        </w:rPr>
        <w:t xml:space="preserve">3.9.7. Очистка внутренних поверхностей аппаратов и трубопроводов должна производиться </w:t>
      </w:r>
      <w:proofErr w:type="spellStart"/>
      <w:r>
        <w:rPr>
          <w:szCs w:val="16"/>
        </w:rPr>
        <w:t>пожаробезопасным</w:t>
      </w:r>
      <w:proofErr w:type="spellEnd"/>
      <w:r>
        <w:rPr>
          <w:szCs w:val="16"/>
        </w:rPr>
        <w:t xml:space="preserve"> способом согласно графику. Очистка должна осуществляться работниками АЗС, прошедшими специальную подготовку, или специализированными организациями, имеющими лицензию на данный вид работы.</w:t>
      </w:r>
    </w:p>
    <w:p w:rsidR="00AC7E39" w:rsidRDefault="00CA6194">
      <w:pPr>
        <w:ind w:firstLine="284"/>
        <w:jc w:val="both"/>
        <w:rPr>
          <w:szCs w:val="24"/>
        </w:rPr>
      </w:pPr>
      <w:r>
        <w:rPr>
          <w:szCs w:val="16"/>
        </w:rPr>
        <w:t xml:space="preserve">3.9.8. Работы в зонах, в которых возможно образование горючих </w:t>
      </w:r>
      <w:proofErr w:type="gramStart"/>
      <w:r>
        <w:rPr>
          <w:szCs w:val="16"/>
        </w:rPr>
        <w:t>паро-воздушных</w:t>
      </w:r>
      <w:proofErr w:type="gramEnd"/>
      <w:r>
        <w:rPr>
          <w:szCs w:val="16"/>
        </w:rPr>
        <w:t xml:space="preserve"> смесей, следует выполнять искробезопасным инструментом и в одежде и обуви, не способных вызывать искру.</w:t>
      </w:r>
    </w:p>
    <w:p w:rsidR="00AC7E39" w:rsidRDefault="00CA6194">
      <w:pPr>
        <w:ind w:firstLine="284"/>
        <w:jc w:val="both"/>
        <w:rPr>
          <w:szCs w:val="24"/>
        </w:rPr>
      </w:pPr>
      <w:r>
        <w:rPr>
          <w:szCs w:val="16"/>
        </w:rPr>
        <w:t>3.9.9. Ремонтные и регламентные работы внутри резервуаров можно проводить только при условии, что концентрация паров топлива не превышает 20 % НКПР, и непрерывном контроле газовой среды.</w:t>
      </w:r>
    </w:p>
    <w:p w:rsidR="00AC7E39" w:rsidRDefault="00CA6194">
      <w:pPr>
        <w:ind w:firstLine="284"/>
        <w:jc w:val="both"/>
        <w:rPr>
          <w:szCs w:val="24"/>
        </w:rPr>
      </w:pPr>
      <w:r>
        <w:rPr>
          <w:szCs w:val="16"/>
        </w:rPr>
        <w:t>3.9.10. При эксплуатации АЗС полное опорожнение резервуаров с бензином не допускается (необходимо, чтобы в резервуаре находилось не менее 5 % от номинального уровня наполнения резервуара бензином), за исключением случаев, когда опорожнение производится для очистки резервуаров, проверки состояния их внутренних стенок, выполнения ремонтных работ, изменения вида топлива для хранения.</w:t>
      </w:r>
    </w:p>
    <w:p w:rsidR="00AC7E39" w:rsidRDefault="00CA6194">
      <w:pPr>
        <w:ind w:firstLine="284"/>
        <w:jc w:val="both"/>
        <w:rPr>
          <w:szCs w:val="24"/>
        </w:rPr>
      </w:pPr>
      <w:r>
        <w:rPr>
          <w:szCs w:val="16"/>
        </w:rPr>
        <w:t>3.9.11. При наличии в конструкции технологической линии рециркуляции паров топлива перекрытие трубопровода деаэрации резервуара не допускается.</w:t>
      </w:r>
    </w:p>
    <w:p w:rsidR="00AC7E39" w:rsidRDefault="00CA6194">
      <w:pPr>
        <w:ind w:firstLine="284"/>
        <w:jc w:val="both"/>
        <w:rPr>
          <w:szCs w:val="24"/>
        </w:rPr>
      </w:pPr>
      <w:r>
        <w:rPr>
          <w:szCs w:val="16"/>
        </w:rPr>
        <w:t xml:space="preserve">3.9.12. Наполнение резервуаров топливом следует выполнять только закрытым способом. Выход паров топлива в окружающее пространство, помимо трубопроводов деаэрации </w:t>
      </w:r>
      <w:r>
        <w:rPr>
          <w:szCs w:val="16"/>
        </w:rPr>
        <w:lastRenderedPageBreak/>
        <w:t>резервуаров или через дыхательный клапан АЦ, должен быть исключен.</w:t>
      </w:r>
    </w:p>
    <w:p w:rsidR="00AC7E39" w:rsidRDefault="00CA6194">
      <w:pPr>
        <w:ind w:firstLine="284"/>
        <w:jc w:val="both"/>
        <w:rPr>
          <w:szCs w:val="24"/>
        </w:rPr>
      </w:pPr>
      <w:r>
        <w:rPr>
          <w:szCs w:val="16"/>
        </w:rPr>
        <w:t>3.9.13. Перед заполнением резервуара топливом из АЦ необходимо замерить уровень топлива в резервуаре и убедиться в исправности противоаварийных систем. Процесс заполнения резервуара должен контролироваться работниками АЗС и водителем АЦ.</w:t>
      </w:r>
    </w:p>
    <w:p w:rsidR="00AC7E39" w:rsidRDefault="00CA6194">
      <w:pPr>
        <w:ind w:firstLine="284"/>
        <w:jc w:val="both"/>
        <w:rPr>
          <w:szCs w:val="24"/>
        </w:rPr>
      </w:pPr>
      <w:r>
        <w:rPr>
          <w:szCs w:val="16"/>
        </w:rPr>
        <w:t>3.9.14. При нахождении на территории АЗС автоцистерны наличие на этой территории транспортных средств, посторонних лиц и другой автоцистерны не допускается.</w:t>
      </w:r>
    </w:p>
    <w:p w:rsidR="00AC7E39" w:rsidRDefault="00CA6194">
      <w:pPr>
        <w:ind w:firstLine="284"/>
        <w:jc w:val="both"/>
        <w:rPr>
          <w:szCs w:val="24"/>
        </w:rPr>
      </w:pPr>
      <w:r>
        <w:rPr>
          <w:szCs w:val="16"/>
        </w:rPr>
        <w:t>3.9.15. АЦ во время слива должны быть присоединены к заземляющему устройству. Гибкий заземляющий проводник должен быть постоянно присоединен к корпусу АЦ и иметь на конце струбцину или наконечник под болт для присоединения к заземляющему устройству.</w:t>
      </w:r>
    </w:p>
    <w:p w:rsidR="00AC7E39" w:rsidRDefault="00CA6194">
      <w:pPr>
        <w:ind w:firstLine="284"/>
        <w:jc w:val="both"/>
        <w:rPr>
          <w:szCs w:val="24"/>
        </w:rPr>
      </w:pPr>
      <w:r>
        <w:rPr>
          <w:szCs w:val="16"/>
        </w:rPr>
        <w:t>3.9.16. При заправке транспортных средств на АЗС должны соблюдаться следующие правила:</w:t>
      </w:r>
    </w:p>
    <w:p w:rsidR="00AC7E39" w:rsidRDefault="00CA6194">
      <w:pPr>
        <w:ind w:firstLine="284"/>
        <w:jc w:val="both"/>
        <w:rPr>
          <w:szCs w:val="24"/>
        </w:rPr>
      </w:pPr>
      <w:r>
        <w:rPr>
          <w:szCs w:val="16"/>
        </w:rPr>
        <w:t>- загрязненные нефтепродуктами части транспортных средств должны быть удалены;</w:t>
      </w:r>
    </w:p>
    <w:p w:rsidR="00AC7E39" w:rsidRDefault="00CA6194">
      <w:pPr>
        <w:ind w:firstLine="284"/>
        <w:jc w:val="both"/>
        <w:rPr>
          <w:szCs w:val="24"/>
        </w:rPr>
      </w:pPr>
      <w:r>
        <w:rPr>
          <w:szCs w:val="16"/>
        </w:rPr>
        <w:t>- случайно пролитые на землю нефтепродукты должны быть засыпаны песком, а пропитанный песок и промасленные обтирочные материалы собраны в металлические ящики с плотно закрывающимися крышками в искробезопасном исполнении и по окончании рабочего дня вывезены с территории АЗС.</w:t>
      </w:r>
    </w:p>
    <w:p w:rsidR="00AC7E39" w:rsidRDefault="00CA6194">
      <w:pPr>
        <w:ind w:firstLine="284"/>
        <w:jc w:val="both"/>
        <w:rPr>
          <w:szCs w:val="24"/>
        </w:rPr>
      </w:pPr>
      <w:r>
        <w:rPr>
          <w:bCs/>
          <w:szCs w:val="16"/>
        </w:rPr>
        <w:t>3.9.17.</w:t>
      </w:r>
      <w:r>
        <w:rPr>
          <w:szCs w:val="16"/>
        </w:rPr>
        <w:t xml:space="preserve"> </w:t>
      </w:r>
      <w:r>
        <w:rPr>
          <w:bCs/>
          <w:szCs w:val="16"/>
        </w:rPr>
        <w:t xml:space="preserve">На </w:t>
      </w:r>
      <w:r>
        <w:rPr>
          <w:szCs w:val="16"/>
        </w:rPr>
        <w:t xml:space="preserve">АЗС </w:t>
      </w:r>
      <w:r>
        <w:rPr>
          <w:b/>
          <w:szCs w:val="16"/>
        </w:rPr>
        <w:t>ЗАПРЕЩАЕТСЯ</w:t>
      </w:r>
      <w:r>
        <w:rPr>
          <w:bCs/>
          <w:szCs w:val="16"/>
        </w:rPr>
        <w:t>:</w:t>
      </w:r>
    </w:p>
    <w:p w:rsidR="00AC7E39" w:rsidRDefault="00CA6194">
      <w:pPr>
        <w:ind w:firstLine="284"/>
        <w:jc w:val="both"/>
        <w:rPr>
          <w:szCs w:val="24"/>
        </w:rPr>
      </w:pPr>
      <w:r>
        <w:rPr>
          <w:szCs w:val="16"/>
        </w:rPr>
        <w:t>- заправка транспортных сре</w:t>
      </w:r>
      <w:proofErr w:type="gramStart"/>
      <w:r>
        <w:rPr>
          <w:szCs w:val="16"/>
        </w:rPr>
        <w:t>дств с р</w:t>
      </w:r>
      <w:proofErr w:type="gramEnd"/>
      <w:r>
        <w:rPr>
          <w:szCs w:val="16"/>
        </w:rPr>
        <w:t>аботающими двигателями;</w:t>
      </w:r>
    </w:p>
    <w:p w:rsidR="00AC7E39" w:rsidRDefault="00CA6194">
      <w:pPr>
        <w:ind w:firstLine="284"/>
        <w:jc w:val="both"/>
        <w:rPr>
          <w:szCs w:val="24"/>
        </w:rPr>
      </w:pPr>
      <w:r>
        <w:rPr>
          <w:szCs w:val="16"/>
        </w:rPr>
        <w:t>- проезд транспортных средств над подземными резервуарами;</w:t>
      </w:r>
    </w:p>
    <w:p w:rsidR="00AC7E39" w:rsidRDefault="00CA6194">
      <w:pPr>
        <w:ind w:firstLine="284"/>
        <w:jc w:val="both"/>
        <w:rPr>
          <w:szCs w:val="24"/>
        </w:rPr>
      </w:pPr>
      <w:r>
        <w:rPr>
          <w:szCs w:val="16"/>
        </w:rPr>
        <w:t>- заполнение резервуаров топливом и выдача топлива потребителям во время грозы и во время опасности проявления атмосферных разрядов;</w:t>
      </w:r>
    </w:p>
    <w:p w:rsidR="00AC7E39" w:rsidRDefault="00CA6194">
      <w:pPr>
        <w:ind w:firstLine="284"/>
        <w:jc w:val="both"/>
        <w:rPr>
          <w:szCs w:val="24"/>
        </w:rPr>
      </w:pPr>
      <w:r>
        <w:rPr>
          <w:szCs w:val="16"/>
        </w:rPr>
        <w:t xml:space="preserve">- работа в одежде и обуви, </w:t>
      </w:r>
      <w:proofErr w:type="gramStart"/>
      <w:r>
        <w:rPr>
          <w:szCs w:val="16"/>
        </w:rPr>
        <w:t>загрязненных</w:t>
      </w:r>
      <w:proofErr w:type="gramEnd"/>
      <w:r>
        <w:rPr>
          <w:szCs w:val="16"/>
        </w:rPr>
        <w:t xml:space="preserve"> топливом, с инструментом способным вызывать искру;</w:t>
      </w:r>
    </w:p>
    <w:p w:rsidR="00AC7E39" w:rsidRDefault="00CA6194">
      <w:pPr>
        <w:ind w:firstLine="284"/>
        <w:jc w:val="both"/>
        <w:rPr>
          <w:szCs w:val="24"/>
        </w:rPr>
      </w:pPr>
      <w:r>
        <w:rPr>
          <w:szCs w:val="16"/>
        </w:rPr>
        <w:t>- заправка транспортных средств, груженными опасными грузами классов 1 - 9 по ГОСТ 19433-88;</w:t>
      </w:r>
    </w:p>
    <w:p w:rsidR="00AC7E39" w:rsidRDefault="00CA6194">
      <w:pPr>
        <w:ind w:firstLine="284"/>
        <w:jc w:val="both"/>
        <w:rPr>
          <w:szCs w:val="16"/>
        </w:rPr>
      </w:pPr>
      <w:r>
        <w:rPr>
          <w:szCs w:val="16"/>
        </w:rPr>
        <w:t>- въезд транспортных средств, не оборудованных искрогасителями, на территорию АЗС, на которой осуществляются операции по приему или выдаче бензина.</w:t>
      </w:r>
    </w:p>
    <w:p w:rsidR="00AC7E39" w:rsidRDefault="00AC7E39">
      <w:pPr>
        <w:ind w:firstLine="284"/>
        <w:jc w:val="both"/>
        <w:rPr>
          <w:szCs w:val="24"/>
        </w:rPr>
      </w:pPr>
    </w:p>
    <w:p w:rsidR="00AC7E39" w:rsidRDefault="00CA6194">
      <w:pPr>
        <w:jc w:val="center"/>
        <w:rPr>
          <w:b/>
          <w:szCs w:val="16"/>
        </w:rPr>
      </w:pPr>
      <w:r>
        <w:rPr>
          <w:b/>
          <w:szCs w:val="16"/>
        </w:rPr>
        <w:t>4. РЕКОМЕНДАЦИИ ПО ОБЕСПЕЧЕНИЮ ПОЖАРНОЙ БЕЗОПАСНОСТИ ПРИ ПОДГОТОВКЕ ТРАНСПОРТНЫХ СРЕДСТВ К ПЕРЕВОЗКЕ ГРУЗОВ И ПРОИЗВОДСТВЕ ПОГРУЗОЧНО-РАЗГРУЗОЧНЫХ РАБОТ</w:t>
      </w:r>
    </w:p>
    <w:p w:rsidR="00AC7E39" w:rsidRDefault="00AC7E39">
      <w:pPr>
        <w:ind w:firstLine="284"/>
        <w:jc w:val="both"/>
        <w:rPr>
          <w:szCs w:val="24"/>
        </w:rPr>
      </w:pPr>
    </w:p>
    <w:p w:rsidR="00AC7E39" w:rsidRDefault="00CA6194">
      <w:pPr>
        <w:jc w:val="center"/>
        <w:rPr>
          <w:b/>
          <w:szCs w:val="16"/>
        </w:rPr>
      </w:pPr>
      <w:r>
        <w:rPr>
          <w:b/>
          <w:szCs w:val="16"/>
        </w:rPr>
        <w:t>4.1. Требования к подвижному составу, контейнерам,</w:t>
      </w:r>
    </w:p>
    <w:p w:rsidR="00AC7E39" w:rsidRDefault="00CA6194">
      <w:pPr>
        <w:jc w:val="center"/>
        <w:rPr>
          <w:b/>
          <w:szCs w:val="16"/>
        </w:rPr>
      </w:pPr>
      <w:r>
        <w:rPr>
          <w:b/>
          <w:szCs w:val="16"/>
        </w:rPr>
        <w:t>погрузочно-разгрузочным машинам и автотехнике</w:t>
      </w:r>
    </w:p>
    <w:p w:rsidR="00AC7E39" w:rsidRDefault="00AC7E39">
      <w:pPr>
        <w:ind w:firstLine="284"/>
        <w:jc w:val="both"/>
        <w:rPr>
          <w:szCs w:val="24"/>
        </w:rPr>
      </w:pPr>
    </w:p>
    <w:p w:rsidR="00AC7E39" w:rsidRDefault="00CA6194">
      <w:pPr>
        <w:ind w:firstLine="284"/>
        <w:jc w:val="both"/>
        <w:rPr>
          <w:szCs w:val="24"/>
        </w:rPr>
      </w:pPr>
      <w:r>
        <w:rPr>
          <w:bCs/>
          <w:szCs w:val="16"/>
        </w:rPr>
        <w:t>4.1.1.</w:t>
      </w:r>
      <w:r>
        <w:rPr>
          <w:szCs w:val="16"/>
        </w:rPr>
        <w:t xml:space="preserve"> </w:t>
      </w:r>
      <w:proofErr w:type="gramStart"/>
      <w:r>
        <w:rPr>
          <w:szCs w:val="16"/>
        </w:rPr>
        <w:t xml:space="preserve">Статистика пожаров и аварий на железных дорогах показывает, что основными причинами их возникновения являются нарушения Правил перевозок опасных грузов по железным дорогам и Правил пожарной безопасности на железнодорожном транспорте, которые регламентируют строгое их соблюдение при подготовке вагонов и контейнеров под погрузку, </w:t>
      </w:r>
      <w:r>
        <w:rPr>
          <w:bCs/>
          <w:szCs w:val="16"/>
        </w:rPr>
        <w:t xml:space="preserve">а </w:t>
      </w:r>
      <w:r>
        <w:rPr>
          <w:szCs w:val="16"/>
        </w:rPr>
        <w:t>также при проведении погрузочно-разгрузочных работ, транспортировке и хранении этих грузов.</w:t>
      </w:r>
      <w:proofErr w:type="gramEnd"/>
      <w:r>
        <w:rPr>
          <w:szCs w:val="16"/>
        </w:rPr>
        <w:t xml:space="preserve"> Кроме того, развитию пожаров способствует техническая изношенность подвижного состава и недостаточная огнестойкость упаковочных материалов.</w:t>
      </w:r>
    </w:p>
    <w:p w:rsidR="00AC7E39" w:rsidRDefault="00CA6194">
      <w:pPr>
        <w:ind w:firstLine="284"/>
        <w:jc w:val="both"/>
        <w:rPr>
          <w:szCs w:val="24"/>
        </w:rPr>
      </w:pPr>
      <w:r>
        <w:rPr>
          <w:szCs w:val="16"/>
        </w:rPr>
        <w:t xml:space="preserve">4.1.2. Подвижной состав и контейнеры эксплуатируемого парка железных дорог, предприятий, не входящих в систему МПС, предназначенные для перевозки взрывоопасных и пожароопасных грузов, должны отвечать требованиям пожарной безопасности, изложенным в государственных </w:t>
      </w:r>
      <w:r>
        <w:rPr>
          <w:bCs/>
          <w:szCs w:val="16"/>
        </w:rPr>
        <w:t xml:space="preserve">и </w:t>
      </w:r>
      <w:r>
        <w:rPr>
          <w:szCs w:val="16"/>
        </w:rPr>
        <w:t xml:space="preserve">отраслевых стандартах </w:t>
      </w:r>
      <w:r>
        <w:rPr>
          <w:bCs/>
          <w:szCs w:val="16"/>
        </w:rPr>
        <w:t xml:space="preserve">и </w:t>
      </w:r>
      <w:r>
        <w:rPr>
          <w:szCs w:val="16"/>
        </w:rPr>
        <w:t>других нормативных документах*.</w:t>
      </w:r>
    </w:p>
    <w:p w:rsidR="00AC7E39" w:rsidRDefault="00CA6194">
      <w:pPr>
        <w:ind w:firstLine="284"/>
        <w:jc w:val="both"/>
        <w:rPr>
          <w:szCs w:val="16"/>
        </w:rPr>
      </w:pPr>
      <w:r>
        <w:rPr>
          <w:szCs w:val="16"/>
        </w:rPr>
        <w:t>_________________</w:t>
      </w:r>
    </w:p>
    <w:p w:rsidR="00AC7E39" w:rsidRDefault="00CA6194">
      <w:pPr>
        <w:ind w:firstLine="284"/>
        <w:jc w:val="both"/>
        <w:rPr>
          <w:sz w:val="18"/>
          <w:szCs w:val="24"/>
        </w:rPr>
      </w:pPr>
      <w:r>
        <w:rPr>
          <w:sz w:val="18"/>
          <w:szCs w:val="16"/>
        </w:rPr>
        <w:t>* Требования к таре и упаковке конкретных грузов указываются в стандартах, технических условиях на продукцию, а для опасных грузов, кроме того, изложены в Правилах перевозок опасных грузов по железным дорогам и Правилах пожарной безопасности на железнодорожном транспорте.</w:t>
      </w:r>
    </w:p>
    <w:p w:rsidR="00AC7E39" w:rsidRDefault="00AC7E39">
      <w:pPr>
        <w:ind w:firstLine="284"/>
        <w:jc w:val="both"/>
        <w:rPr>
          <w:szCs w:val="16"/>
        </w:rPr>
      </w:pPr>
    </w:p>
    <w:p w:rsidR="00AC7E39" w:rsidRDefault="00CA6194">
      <w:pPr>
        <w:ind w:firstLine="284"/>
        <w:jc w:val="both"/>
        <w:rPr>
          <w:szCs w:val="24"/>
        </w:rPr>
      </w:pPr>
      <w:r>
        <w:rPr>
          <w:szCs w:val="16"/>
        </w:rPr>
        <w:t xml:space="preserve">4.1.3. Специализированные вагоны и контейнеры, предназначенные для перевозки опасных грузов, должны соответствовать требованиям стандартов и технических условий и обеспечивать сохранность и безопасность перевозки грузов. Вагоны, цистерны, специализированные контейнеры </w:t>
      </w:r>
      <w:r>
        <w:rPr>
          <w:bCs/>
          <w:szCs w:val="16"/>
        </w:rPr>
        <w:t xml:space="preserve">и </w:t>
      </w:r>
      <w:r>
        <w:rPr>
          <w:szCs w:val="16"/>
        </w:rPr>
        <w:t>контейнеры-цистерны для сжатых и сжиженных газов должны отвечать требованиям Правил устройства и безопасной эксплуатации сосудов, работающих под давлением.</w:t>
      </w:r>
    </w:p>
    <w:p w:rsidR="00AC7E39" w:rsidRDefault="00CA6194">
      <w:pPr>
        <w:ind w:firstLine="284"/>
        <w:jc w:val="both"/>
        <w:rPr>
          <w:szCs w:val="24"/>
        </w:rPr>
      </w:pPr>
      <w:r>
        <w:rPr>
          <w:szCs w:val="16"/>
        </w:rPr>
        <w:t>4.1.4. Вагоны и контейнеры, подаваемые под погрузку любых грузов, должны быть исправны и очищены от горючего мусора и остатков ранее перевозимых в них грузов.</w:t>
      </w:r>
    </w:p>
    <w:p w:rsidR="00AC7E39" w:rsidRDefault="00CA6194">
      <w:pPr>
        <w:ind w:firstLine="284"/>
        <w:jc w:val="both"/>
        <w:rPr>
          <w:szCs w:val="24"/>
        </w:rPr>
      </w:pPr>
      <w:r>
        <w:rPr>
          <w:szCs w:val="16"/>
        </w:rPr>
        <w:t xml:space="preserve">Пригодность вагона или контейнера для перевозки опасного груза в коммерческом </w:t>
      </w:r>
      <w:r>
        <w:rPr>
          <w:szCs w:val="16"/>
        </w:rPr>
        <w:lastRenderedPageBreak/>
        <w:t>отношении определяет грузоотправитель.</w:t>
      </w:r>
    </w:p>
    <w:p w:rsidR="00AC7E39" w:rsidRDefault="00CA6194">
      <w:pPr>
        <w:ind w:firstLine="284"/>
        <w:jc w:val="both"/>
        <w:rPr>
          <w:szCs w:val="24"/>
        </w:rPr>
      </w:pPr>
      <w:r>
        <w:rPr>
          <w:szCs w:val="16"/>
        </w:rPr>
        <w:t>4.1.5. Вагоны и контейнеры под перевозку грузов, обладающих окислительными свойствами, должны быть очищены, промыты и не иметь следов масляных и нефтяных пятен.</w:t>
      </w:r>
    </w:p>
    <w:p w:rsidR="00AC7E39" w:rsidRDefault="00CA6194">
      <w:pPr>
        <w:ind w:firstLine="284"/>
        <w:jc w:val="both"/>
        <w:rPr>
          <w:szCs w:val="24"/>
        </w:rPr>
      </w:pPr>
      <w:r>
        <w:rPr>
          <w:szCs w:val="16"/>
        </w:rPr>
        <w:t xml:space="preserve">4.1.6. </w:t>
      </w:r>
      <w:proofErr w:type="gramStart"/>
      <w:r>
        <w:rPr>
          <w:szCs w:val="16"/>
        </w:rPr>
        <w:t>Вагоны и контейнеры для перевозки взрывчатых материалов, легковоспламеняющихся твердых веществ, находящихся в горючей упаковке или без нее, неопасных грузов, упакованных в легковоспламеняющуюся тару (бумажные, тканевые мешки и т.п.), должны быть подготовлены грузоотправителем или железной дорогой в противопожарном отношении в соответствии с Приложением 7 Правил перевозок опасных грузов по железным дорогам.</w:t>
      </w:r>
      <w:proofErr w:type="gramEnd"/>
    </w:p>
    <w:p w:rsidR="00AC7E39" w:rsidRDefault="00CA6194">
      <w:pPr>
        <w:ind w:firstLine="284"/>
        <w:jc w:val="both"/>
        <w:rPr>
          <w:szCs w:val="24"/>
        </w:rPr>
      </w:pPr>
      <w:r>
        <w:rPr>
          <w:szCs w:val="16"/>
        </w:rPr>
        <w:t>4.1.7. Применяемые для выполнения погрузочно-разгрузочных операций с опасными грузами погрузочно-разгрузочные технические средства и подъемные механизмы должны отвечать требованиям техники безопасности при выполнении этих работ.</w:t>
      </w:r>
    </w:p>
    <w:p w:rsidR="00AC7E39" w:rsidRDefault="00CA6194">
      <w:pPr>
        <w:ind w:firstLine="284"/>
        <w:jc w:val="both"/>
        <w:rPr>
          <w:szCs w:val="24"/>
        </w:rPr>
      </w:pPr>
      <w:r>
        <w:rPr>
          <w:szCs w:val="16"/>
        </w:rPr>
        <w:t>4.1.8. Подъемно-транспортное оборудование должно содержаться в полной технической исправности и отвечать требованиям пожарной безопасности и правилам Госгортехнадзора, с документальным подтверждением грузоподъемности кранов, лебедок и других грузоподъемных механизмов, а также должно иметь надежное ограждение для предотвращения падения грузов.</w:t>
      </w:r>
    </w:p>
    <w:p w:rsidR="00AC7E39" w:rsidRDefault="00CA6194">
      <w:pPr>
        <w:ind w:firstLine="284"/>
        <w:jc w:val="both"/>
        <w:rPr>
          <w:szCs w:val="24"/>
        </w:rPr>
      </w:pPr>
      <w:r>
        <w:rPr>
          <w:szCs w:val="16"/>
        </w:rPr>
        <w:t>4.1.9. Лебедки для подъема груза и устройства изменения вылета стрелы грузоподъемных машин должны оборудоваться двумя тормозами. При наличии одного тормоза нагрузка на лебедку не должна превышать 75 % от ее номинальной грузоподъемности.</w:t>
      </w:r>
    </w:p>
    <w:p w:rsidR="00AC7E39" w:rsidRDefault="00CA6194">
      <w:pPr>
        <w:ind w:firstLine="284"/>
        <w:jc w:val="both"/>
        <w:rPr>
          <w:szCs w:val="24"/>
        </w:rPr>
      </w:pPr>
      <w:r>
        <w:rPr>
          <w:szCs w:val="16"/>
        </w:rPr>
        <w:t>4.1.10. Электродвигатели, применяемые на грузоподъемных машинах, постоянно занятых на работах с опасными грузами, должны изготовляться во взрывобезопасном исполнении.</w:t>
      </w:r>
    </w:p>
    <w:p w:rsidR="00AC7E39" w:rsidRDefault="00CA6194">
      <w:pPr>
        <w:ind w:firstLine="284"/>
        <w:jc w:val="both"/>
        <w:rPr>
          <w:szCs w:val="24"/>
        </w:rPr>
      </w:pPr>
      <w:r>
        <w:rPr>
          <w:szCs w:val="16"/>
        </w:rPr>
        <w:t>4.1.11. Автопогрузчики и автокраны, применяемые для погрузочно-разгрузочных работ, должны быть оборудованы с учетом обеспечения их пожарной безопасности.</w:t>
      </w:r>
    </w:p>
    <w:p w:rsidR="00AC7E39" w:rsidRDefault="00CA6194">
      <w:pPr>
        <w:ind w:firstLine="284"/>
        <w:jc w:val="both"/>
        <w:rPr>
          <w:szCs w:val="24"/>
        </w:rPr>
      </w:pPr>
      <w:r>
        <w:rPr>
          <w:szCs w:val="16"/>
        </w:rPr>
        <w:t>4.1.12. Электрическое оборудование транспортных средств должно удовлетворять следующим требованиям:</w:t>
      </w:r>
    </w:p>
    <w:p w:rsidR="00AC7E39" w:rsidRDefault="00CA6194">
      <w:pPr>
        <w:ind w:firstLine="284"/>
        <w:jc w:val="both"/>
        <w:rPr>
          <w:szCs w:val="24"/>
        </w:rPr>
      </w:pPr>
      <w:r>
        <w:rPr>
          <w:szCs w:val="16"/>
        </w:rPr>
        <w:t>- номинальное напряжение электрооборудования не должно превышать 24</w:t>
      </w:r>
      <w:proofErr w:type="gramStart"/>
      <w:r>
        <w:rPr>
          <w:szCs w:val="16"/>
        </w:rPr>
        <w:t xml:space="preserve"> В</w:t>
      </w:r>
      <w:proofErr w:type="gramEnd"/>
      <w:r>
        <w:rPr>
          <w:szCs w:val="16"/>
        </w:rPr>
        <w:t>;</w:t>
      </w:r>
    </w:p>
    <w:p w:rsidR="00AC7E39" w:rsidRDefault="00CA6194">
      <w:pPr>
        <w:ind w:firstLine="284"/>
        <w:jc w:val="both"/>
        <w:rPr>
          <w:szCs w:val="24"/>
        </w:rPr>
      </w:pPr>
      <w:r>
        <w:rPr>
          <w:szCs w:val="16"/>
        </w:rPr>
        <w:t>- электросеть должна предохраняться от повышенных нагрузок плавкими предохранителями (заводского изготовления) или автоматическими выключателями;</w:t>
      </w:r>
    </w:p>
    <w:p w:rsidR="00AC7E39" w:rsidRDefault="00CA6194">
      <w:pPr>
        <w:ind w:firstLine="284"/>
        <w:jc w:val="both"/>
        <w:rPr>
          <w:szCs w:val="24"/>
        </w:rPr>
      </w:pPr>
      <w:r>
        <w:rPr>
          <w:szCs w:val="16"/>
        </w:rPr>
        <w:t>- электропроводка должна иметь надежную изоляцию, крепление и должна быть защищена от тепла, выделяемого системой охлаждения и отвода отработанных газов.</w:t>
      </w:r>
    </w:p>
    <w:p w:rsidR="00AC7E39" w:rsidRDefault="00CA6194">
      <w:pPr>
        <w:ind w:firstLine="284"/>
        <w:jc w:val="both"/>
        <w:rPr>
          <w:szCs w:val="24"/>
        </w:rPr>
      </w:pPr>
      <w:r>
        <w:rPr>
          <w:szCs w:val="16"/>
        </w:rPr>
        <w:t>4.1.13. Автомобили и автопогрузчики, систематически используемые для перевозки опасных грузов, должны быть оборудованы согласно Правилам перевозок опасных грузов автомобильным транспортом.</w:t>
      </w:r>
    </w:p>
    <w:p w:rsidR="00AC7E39" w:rsidRDefault="00CA6194">
      <w:pPr>
        <w:ind w:firstLine="284"/>
        <w:jc w:val="both"/>
        <w:rPr>
          <w:szCs w:val="24"/>
        </w:rPr>
      </w:pPr>
      <w:r>
        <w:rPr>
          <w:szCs w:val="16"/>
        </w:rPr>
        <w:t>4.1.14. Автомобили должны оборудоваться выпускной трубой глушителя с выносом ее в сторону перед радиатором с наклоном. Если расположение двигателя не позволяет провести такое переоборудование, то допускается выводить выпускную трубу в правую сторону вне зоны кузова или цистерны и зоны топливного бака и топливной коммуникации. Топливный бак, кроме того, должен иметь защиту (кожух) со стороны днища и боков. Топливо не должно подаваться в двигатель самотеком.</w:t>
      </w:r>
    </w:p>
    <w:p w:rsidR="00AC7E39" w:rsidRDefault="00CA6194">
      <w:pPr>
        <w:ind w:firstLine="284"/>
        <w:jc w:val="both"/>
        <w:rPr>
          <w:szCs w:val="24"/>
        </w:rPr>
      </w:pPr>
      <w:r>
        <w:rPr>
          <w:szCs w:val="16"/>
        </w:rPr>
        <w:t xml:space="preserve">4.1.15. В случае разового использования автомобиля для перевозки </w:t>
      </w:r>
      <w:proofErr w:type="spellStart"/>
      <w:r>
        <w:rPr>
          <w:szCs w:val="16"/>
        </w:rPr>
        <w:t>взрыво</w:t>
      </w:r>
      <w:proofErr w:type="spellEnd"/>
      <w:r>
        <w:rPr>
          <w:szCs w:val="16"/>
        </w:rPr>
        <w:t xml:space="preserve">- и пожароопасных грузов допускается установка </w:t>
      </w:r>
      <w:proofErr w:type="spellStart"/>
      <w:r>
        <w:rPr>
          <w:szCs w:val="16"/>
        </w:rPr>
        <w:t>искрогасительной</w:t>
      </w:r>
      <w:proofErr w:type="spellEnd"/>
      <w:r>
        <w:rPr>
          <w:szCs w:val="16"/>
        </w:rPr>
        <w:t xml:space="preserve"> сетки на выходное отверстие выпускной трубы глушителя.</w:t>
      </w:r>
    </w:p>
    <w:p w:rsidR="00AC7E39" w:rsidRDefault="00CA6194">
      <w:pPr>
        <w:ind w:firstLine="284"/>
        <w:jc w:val="both"/>
        <w:rPr>
          <w:szCs w:val="16"/>
        </w:rPr>
      </w:pPr>
      <w:r>
        <w:rPr>
          <w:szCs w:val="16"/>
        </w:rPr>
        <w:t>4.1.16. Нормирование первичных средств пожаротушения для погрузочно-разгрузочных машин и автотехники должно осуществляться согласно таблице 4.1.</w:t>
      </w:r>
    </w:p>
    <w:p w:rsidR="00AC7E39" w:rsidRDefault="00AC7E39">
      <w:pPr>
        <w:ind w:firstLine="284"/>
        <w:jc w:val="both"/>
        <w:rPr>
          <w:szCs w:val="24"/>
        </w:rPr>
      </w:pPr>
    </w:p>
    <w:p w:rsidR="00AC7E39" w:rsidRDefault="00CA6194">
      <w:pPr>
        <w:ind w:firstLine="284"/>
        <w:jc w:val="right"/>
        <w:rPr>
          <w:szCs w:val="16"/>
        </w:rPr>
      </w:pPr>
      <w:r>
        <w:rPr>
          <w:szCs w:val="16"/>
        </w:rPr>
        <w:t>Таблица 4.1</w:t>
      </w:r>
    </w:p>
    <w:p w:rsidR="00AC7E39" w:rsidRDefault="00AC7E39">
      <w:pPr>
        <w:ind w:firstLine="284"/>
        <w:jc w:val="both"/>
        <w:rPr>
          <w:szCs w:val="24"/>
        </w:rPr>
      </w:pPr>
    </w:p>
    <w:p w:rsidR="00AC7E39" w:rsidRDefault="00CA6194">
      <w:pPr>
        <w:jc w:val="center"/>
        <w:rPr>
          <w:b/>
          <w:bCs/>
          <w:szCs w:val="16"/>
        </w:rPr>
      </w:pPr>
      <w:r>
        <w:rPr>
          <w:b/>
          <w:bCs/>
          <w:szCs w:val="16"/>
        </w:rPr>
        <w:t>Нормы оснащения погрузочно-разгрузочных машин и автотехники первичными средствами пожаротушения</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8"/>
        <w:gridCol w:w="1134"/>
        <w:gridCol w:w="1276"/>
        <w:gridCol w:w="709"/>
        <w:gridCol w:w="708"/>
        <w:gridCol w:w="1136"/>
        <w:gridCol w:w="970"/>
      </w:tblGrid>
      <w:tr w:rsidR="00AC7E39">
        <w:trPr>
          <w:cantSplit/>
        </w:trPr>
        <w:tc>
          <w:tcPr>
            <w:tcW w:w="2438" w:type="dxa"/>
            <w:vMerge w:val="restart"/>
            <w:vAlign w:val="center"/>
          </w:tcPr>
          <w:p w:rsidR="00AC7E39" w:rsidRDefault="00CA6194">
            <w:pPr>
              <w:jc w:val="center"/>
              <w:rPr>
                <w:szCs w:val="24"/>
              </w:rPr>
            </w:pPr>
            <w:r>
              <w:rPr>
                <w:szCs w:val="14"/>
              </w:rPr>
              <w:t>Наименование погрузочно-разгрузочных машин и автотехники</w:t>
            </w:r>
          </w:p>
        </w:tc>
        <w:tc>
          <w:tcPr>
            <w:tcW w:w="3827" w:type="dxa"/>
            <w:gridSpan w:val="4"/>
            <w:vAlign w:val="center"/>
          </w:tcPr>
          <w:p w:rsidR="00AC7E39" w:rsidRDefault="00CA6194">
            <w:pPr>
              <w:jc w:val="center"/>
              <w:rPr>
                <w:szCs w:val="24"/>
              </w:rPr>
            </w:pPr>
            <w:r>
              <w:rPr>
                <w:szCs w:val="14"/>
              </w:rPr>
              <w:t>Огнетушители, шт.</w:t>
            </w:r>
          </w:p>
        </w:tc>
        <w:tc>
          <w:tcPr>
            <w:tcW w:w="1136" w:type="dxa"/>
            <w:vMerge w:val="restart"/>
            <w:vAlign w:val="center"/>
          </w:tcPr>
          <w:p w:rsidR="00AC7E39" w:rsidRDefault="00CA6194">
            <w:pPr>
              <w:jc w:val="center"/>
              <w:rPr>
                <w:szCs w:val="24"/>
              </w:rPr>
            </w:pPr>
            <w:r>
              <w:rPr>
                <w:szCs w:val="14"/>
              </w:rPr>
              <w:t>Войлок или кошма размером 2</w:t>
            </w:r>
            <w:r>
              <w:rPr>
                <w:szCs w:val="14"/>
                <w:lang w:val="en-US"/>
              </w:rPr>
              <w:t> </w:t>
            </w:r>
            <w:r>
              <w:rPr>
                <w:szCs w:val="14"/>
              </w:rPr>
              <w:sym w:font="Symbol" w:char="F0B4"/>
            </w:r>
            <w:r>
              <w:rPr>
                <w:szCs w:val="14"/>
              </w:rPr>
              <w:t xml:space="preserve"> 2 м, шт.</w:t>
            </w:r>
          </w:p>
        </w:tc>
        <w:tc>
          <w:tcPr>
            <w:tcW w:w="970" w:type="dxa"/>
            <w:vMerge w:val="restart"/>
            <w:vAlign w:val="center"/>
          </w:tcPr>
          <w:p w:rsidR="00AC7E39" w:rsidRDefault="00CA6194">
            <w:pPr>
              <w:jc w:val="center"/>
              <w:rPr>
                <w:szCs w:val="24"/>
              </w:rPr>
            </w:pPr>
            <w:r>
              <w:rPr>
                <w:szCs w:val="14"/>
              </w:rPr>
              <w:t>Ведро пожарное, шт.</w:t>
            </w:r>
          </w:p>
        </w:tc>
      </w:tr>
      <w:tr w:rsidR="00AC7E39">
        <w:trPr>
          <w:cantSplit/>
        </w:trPr>
        <w:tc>
          <w:tcPr>
            <w:tcW w:w="2438" w:type="dxa"/>
            <w:vMerge/>
            <w:vAlign w:val="center"/>
          </w:tcPr>
          <w:p w:rsidR="00AC7E39" w:rsidRDefault="00AC7E39">
            <w:pPr>
              <w:jc w:val="center"/>
              <w:rPr>
                <w:szCs w:val="24"/>
              </w:rPr>
            </w:pPr>
          </w:p>
        </w:tc>
        <w:tc>
          <w:tcPr>
            <w:tcW w:w="1134" w:type="dxa"/>
            <w:vMerge w:val="restart"/>
            <w:vAlign w:val="center"/>
          </w:tcPr>
          <w:p w:rsidR="00AC7E39" w:rsidRDefault="00CA6194">
            <w:pPr>
              <w:jc w:val="center"/>
              <w:rPr>
                <w:szCs w:val="14"/>
                <w:lang w:val="en-US"/>
              </w:rPr>
            </w:pPr>
            <w:r>
              <w:rPr>
                <w:szCs w:val="14"/>
              </w:rPr>
              <w:t>Воздушно-пенные,</w:t>
            </w:r>
          </w:p>
          <w:p w:rsidR="00AC7E39" w:rsidRDefault="00CA6194">
            <w:pPr>
              <w:jc w:val="center"/>
              <w:rPr>
                <w:szCs w:val="24"/>
              </w:rPr>
            </w:pPr>
            <w:r>
              <w:rPr>
                <w:szCs w:val="14"/>
              </w:rPr>
              <w:t>5, 10 л</w:t>
            </w:r>
          </w:p>
        </w:tc>
        <w:tc>
          <w:tcPr>
            <w:tcW w:w="1276" w:type="dxa"/>
            <w:vMerge w:val="restart"/>
            <w:vAlign w:val="center"/>
          </w:tcPr>
          <w:p w:rsidR="00AC7E39" w:rsidRDefault="00CA6194">
            <w:pPr>
              <w:jc w:val="center"/>
              <w:rPr>
                <w:szCs w:val="24"/>
              </w:rPr>
            </w:pPr>
            <w:r>
              <w:rPr>
                <w:szCs w:val="14"/>
              </w:rPr>
              <w:t>Порошковые, 5 л</w:t>
            </w:r>
          </w:p>
        </w:tc>
        <w:tc>
          <w:tcPr>
            <w:tcW w:w="1417" w:type="dxa"/>
            <w:gridSpan w:val="2"/>
            <w:vAlign w:val="center"/>
          </w:tcPr>
          <w:p w:rsidR="00AC7E39" w:rsidRDefault="00CA6194">
            <w:pPr>
              <w:jc w:val="center"/>
              <w:rPr>
                <w:szCs w:val="24"/>
              </w:rPr>
            </w:pPr>
            <w:r>
              <w:rPr>
                <w:szCs w:val="14"/>
              </w:rPr>
              <w:t>Углекислот</w:t>
            </w:r>
            <w:r>
              <w:rPr>
                <w:bCs/>
                <w:szCs w:val="14"/>
              </w:rPr>
              <w:t>ные</w:t>
            </w:r>
          </w:p>
        </w:tc>
        <w:tc>
          <w:tcPr>
            <w:tcW w:w="1136" w:type="dxa"/>
            <w:vMerge/>
            <w:vAlign w:val="center"/>
          </w:tcPr>
          <w:p w:rsidR="00AC7E39" w:rsidRDefault="00AC7E39">
            <w:pPr>
              <w:jc w:val="center"/>
              <w:rPr>
                <w:szCs w:val="24"/>
              </w:rPr>
            </w:pPr>
          </w:p>
        </w:tc>
        <w:tc>
          <w:tcPr>
            <w:tcW w:w="970" w:type="dxa"/>
            <w:vMerge/>
            <w:vAlign w:val="center"/>
          </w:tcPr>
          <w:p w:rsidR="00AC7E39" w:rsidRDefault="00AC7E39">
            <w:pPr>
              <w:jc w:val="center"/>
              <w:rPr>
                <w:szCs w:val="24"/>
              </w:rPr>
            </w:pPr>
          </w:p>
        </w:tc>
      </w:tr>
      <w:tr w:rsidR="00AC7E39">
        <w:trPr>
          <w:cantSplit/>
        </w:trPr>
        <w:tc>
          <w:tcPr>
            <w:tcW w:w="2438" w:type="dxa"/>
            <w:vMerge/>
            <w:vAlign w:val="center"/>
          </w:tcPr>
          <w:p w:rsidR="00AC7E39" w:rsidRDefault="00AC7E39">
            <w:pPr>
              <w:jc w:val="center"/>
              <w:rPr>
                <w:szCs w:val="24"/>
              </w:rPr>
            </w:pPr>
          </w:p>
        </w:tc>
        <w:tc>
          <w:tcPr>
            <w:tcW w:w="1134" w:type="dxa"/>
            <w:vMerge/>
            <w:vAlign w:val="center"/>
          </w:tcPr>
          <w:p w:rsidR="00AC7E39" w:rsidRDefault="00AC7E39">
            <w:pPr>
              <w:jc w:val="center"/>
              <w:rPr>
                <w:szCs w:val="24"/>
              </w:rPr>
            </w:pPr>
          </w:p>
        </w:tc>
        <w:tc>
          <w:tcPr>
            <w:tcW w:w="1276" w:type="dxa"/>
            <w:vMerge/>
            <w:vAlign w:val="center"/>
          </w:tcPr>
          <w:p w:rsidR="00AC7E39" w:rsidRDefault="00AC7E39">
            <w:pPr>
              <w:jc w:val="center"/>
              <w:rPr>
                <w:szCs w:val="24"/>
              </w:rPr>
            </w:pPr>
          </w:p>
        </w:tc>
        <w:tc>
          <w:tcPr>
            <w:tcW w:w="709" w:type="dxa"/>
            <w:vAlign w:val="center"/>
          </w:tcPr>
          <w:p w:rsidR="00AC7E39" w:rsidRDefault="00CA6194">
            <w:pPr>
              <w:jc w:val="center"/>
              <w:rPr>
                <w:szCs w:val="24"/>
              </w:rPr>
            </w:pPr>
            <w:r>
              <w:rPr>
                <w:bCs/>
                <w:szCs w:val="16"/>
              </w:rPr>
              <w:t>3 л</w:t>
            </w:r>
          </w:p>
        </w:tc>
        <w:tc>
          <w:tcPr>
            <w:tcW w:w="708" w:type="dxa"/>
            <w:vAlign w:val="center"/>
          </w:tcPr>
          <w:p w:rsidR="00AC7E39" w:rsidRDefault="00CA6194">
            <w:pPr>
              <w:jc w:val="center"/>
              <w:rPr>
                <w:szCs w:val="24"/>
              </w:rPr>
            </w:pPr>
            <w:r>
              <w:rPr>
                <w:bCs/>
                <w:szCs w:val="16"/>
              </w:rPr>
              <w:t>5 л</w:t>
            </w:r>
          </w:p>
        </w:tc>
        <w:tc>
          <w:tcPr>
            <w:tcW w:w="1136" w:type="dxa"/>
            <w:vMerge/>
            <w:vAlign w:val="center"/>
          </w:tcPr>
          <w:p w:rsidR="00AC7E39" w:rsidRDefault="00AC7E39">
            <w:pPr>
              <w:jc w:val="center"/>
              <w:rPr>
                <w:szCs w:val="24"/>
              </w:rPr>
            </w:pPr>
          </w:p>
        </w:tc>
        <w:tc>
          <w:tcPr>
            <w:tcW w:w="970" w:type="dxa"/>
            <w:vMerge/>
            <w:vAlign w:val="center"/>
          </w:tcPr>
          <w:p w:rsidR="00AC7E39" w:rsidRDefault="00AC7E39">
            <w:pPr>
              <w:jc w:val="center"/>
              <w:rPr>
                <w:szCs w:val="24"/>
              </w:rPr>
            </w:pPr>
          </w:p>
        </w:tc>
      </w:tr>
      <w:tr w:rsidR="00AC7E39">
        <w:tc>
          <w:tcPr>
            <w:tcW w:w="2438" w:type="dxa"/>
          </w:tcPr>
          <w:p w:rsidR="00AC7E39" w:rsidRDefault="00CA6194">
            <w:pPr>
              <w:jc w:val="both"/>
              <w:rPr>
                <w:szCs w:val="24"/>
              </w:rPr>
            </w:pPr>
            <w:r>
              <w:rPr>
                <w:szCs w:val="16"/>
              </w:rPr>
              <w:t xml:space="preserve">Козловые и </w:t>
            </w:r>
            <w:r>
              <w:rPr>
                <w:bCs/>
                <w:szCs w:val="16"/>
              </w:rPr>
              <w:t xml:space="preserve">мостовые </w:t>
            </w:r>
            <w:r>
              <w:rPr>
                <w:szCs w:val="16"/>
              </w:rPr>
              <w:t>краны</w:t>
            </w:r>
          </w:p>
        </w:tc>
        <w:tc>
          <w:tcPr>
            <w:tcW w:w="1134" w:type="dxa"/>
          </w:tcPr>
          <w:p w:rsidR="00AC7E39" w:rsidRDefault="00AC7E39">
            <w:pPr>
              <w:jc w:val="center"/>
              <w:rPr>
                <w:szCs w:val="24"/>
              </w:rPr>
            </w:pPr>
          </w:p>
        </w:tc>
        <w:tc>
          <w:tcPr>
            <w:tcW w:w="1276" w:type="dxa"/>
          </w:tcPr>
          <w:p w:rsidR="00AC7E39" w:rsidRDefault="00CA6194">
            <w:pPr>
              <w:jc w:val="center"/>
              <w:rPr>
                <w:szCs w:val="24"/>
              </w:rPr>
            </w:pPr>
            <w:r>
              <w:rPr>
                <w:szCs w:val="14"/>
              </w:rPr>
              <w:t>1</w:t>
            </w:r>
          </w:p>
        </w:tc>
        <w:tc>
          <w:tcPr>
            <w:tcW w:w="709" w:type="dxa"/>
          </w:tcPr>
          <w:p w:rsidR="00AC7E39" w:rsidRDefault="00AC7E39">
            <w:pPr>
              <w:jc w:val="center"/>
              <w:rPr>
                <w:szCs w:val="24"/>
              </w:rPr>
            </w:pPr>
          </w:p>
        </w:tc>
        <w:tc>
          <w:tcPr>
            <w:tcW w:w="708" w:type="dxa"/>
          </w:tcPr>
          <w:p w:rsidR="00AC7E39" w:rsidRDefault="00CA6194">
            <w:pPr>
              <w:jc w:val="center"/>
              <w:rPr>
                <w:szCs w:val="24"/>
              </w:rPr>
            </w:pPr>
            <w:r>
              <w:rPr>
                <w:szCs w:val="14"/>
              </w:rPr>
              <w:t>1</w:t>
            </w: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tcPr>
          <w:p w:rsidR="00AC7E39" w:rsidRDefault="00CA6194">
            <w:pPr>
              <w:jc w:val="both"/>
              <w:rPr>
                <w:szCs w:val="24"/>
              </w:rPr>
            </w:pPr>
            <w:r>
              <w:rPr>
                <w:szCs w:val="16"/>
              </w:rPr>
              <w:t>Грузоподъемные краны на железнодорожном ходу</w:t>
            </w:r>
          </w:p>
        </w:tc>
        <w:tc>
          <w:tcPr>
            <w:tcW w:w="1134" w:type="dxa"/>
          </w:tcPr>
          <w:p w:rsidR="00AC7E39" w:rsidRDefault="00CA6194">
            <w:pPr>
              <w:jc w:val="center"/>
              <w:rPr>
                <w:szCs w:val="24"/>
              </w:rPr>
            </w:pPr>
            <w:r>
              <w:rPr>
                <w:bCs/>
                <w:szCs w:val="16"/>
              </w:rPr>
              <w:t>1</w:t>
            </w:r>
          </w:p>
        </w:tc>
        <w:tc>
          <w:tcPr>
            <w:tcW w:w="1276" w:type="dxa"/>
          </w:tcPr>
          <w:p w:rsidR="00AC7E39" w:rsidRDefault="00CA6194">
            <w:pPr>
              <w:jc w:val="center"/>
              <w:rPr>
                <w:szCs w:val="24"/>
              </w:rPr>
            </w:pPr>
            <w:r>
              <w:rPr>
                <w:bCs/>
                <w:szCs w:val="16"/>
              </w:rPr>
              <w:t>1</w:t>
            </w:r>
          </w:p>
        </w:tc>
        <w:tc>
          <w:tcPr>
            <w:tcW w:w="709" w:type="dxa"/>
          </w:tcPr>
          <w:p w:rsidR="00AC7E39" w:rsidRDefault="00AC7E39">
            <w:pPr>
              <w:jc w:val="center"/>
              <w:rPr>
                <w:szCs w:val="24"/>
              </w:rPr>
            </w:pPr>
          </w:p>
        </w:tc>
        <w:tc>
          <w:tcPr>
            <w:tcW w:w="708" w:type="dxa"/>
          </w:tcPr>
          <w:p w:rsidR="00AC7E39" w:rsidRDefault="00CA6194">
            <w:pPr>
              <w:jc w:val="center"/>
              <w:rPr>
                <w:szCs w:val="24"/>
              </w:rPr>
            </w:pPr>
            <w:r>
              <w:rPr>
                <w:szCs w:val="14"/>
              </w:rPr>
              <w:t>1</w:t>
            </w: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vAlign w:val="center"/>
          </w:tcPr>
          <w:p w:rsidR="00AC7E39" w:rsidRDefault="00CA6194">
            <w:pPr>
              <w:jc w:val="both"/>
              <w:rPr>
                <w:szCs w:val="24"/>
              </w:rPr>
            </w:pPr>
            <w:r>
              <w:rPr>
                <w:szCs w:val="16"/>
              </w:rPr>
              <w:t>Грузоподъемные краны на авт</w:t>
            </w:r>
            <w:proofErr w:type="gramStart"/>
            <w:r>
              <w:rPr>
                <w:szCs w:val="16"/>
              </w:rPr>
              <w:t>о-</w:t>
            </w:r>
            <w:proofErr w:type="gramEnd"/>
            <w:r>
              <w:rPr>
                <w:szCs w:val="16"/>
              </w:rPr>
              <w:t xml:space="preserve"> и </w:t>
            </w:r>
            <w:proofErr w:type="spellStart"/>
            <w:r>
              <w:rPr>
                <w:szCs w:val="16"/>
              </w:rPr>
              <w:t>пневмоходу</w:t>
            </w:r>
            <w:proofErr w:type="spellEnd"/>
          </w:p>
        </w:tc>
        <w:tc>
          <w:tcPr>
            <w:tcW w:w="1134" w:type="dxa"/>
          </w:tcPr>
          <w:p w:rsidR="00AC7E39" w:rsidRDefault="00AC7E39">
            <w:pPr>
              <w:jc w:val="center"/>
              <w:rPr>
                <w:szCs w:val="24"/>
              </w:rPr>
            </w:pPr>
          </w:p>
        </w:tc>
        <w:tc>
          <w:tcPr>
            <w:tcW w:w="1276" w:type="dxa"/>
          </w:tcPr>
          <w:p w:rsidR="00AC7E39" w:rsidRDefault="00CA6194">
            <w:pPr>
              <w:jc w:val="center"/>
              <w:rPr>
                <w:szCs w:val="24"/>
              </w:rPr>
            </w:pPr>
            <w:r>
              <w:rPr>
                <w:bCs/>
                <w:szCs w:val="16"/>
              </w:rPr>
              <w:t>1</w:t>
            </w:r>
          </w:p>
        </w:tc>
        <w:tc>
          <w:tcPr>
            <w:tcW w:w="709" w:type="dxa"/>
          </w:tcPr>
          <w:p w:rsidR="00AC7E39" w:rsidRDefault="00CA6194">
            <w:pPr>
              <w:jc w:val="center"/>
              <w:rPr>
                <w:szCs w:val="24"/>
              </w:rPr>
            </w:pPr>
            <w:r>
              <w:rPr>
                <w:bCs/>
                <w:szCs w:val="16"/>
              </w:rPr>
              <w:t>1</w:t>
            </w:r>
          </w:p>
        </w:tc>
        <w:tc>
          <w:tcPr>
            <w:tcW w:w="708" w:type="dxa"/>
          </w:tcPr>
          <w:p w:rsidR="00AC7E39" w:rsidRDefault="00AC7E39">
            <w:pPr>
              <w:jc w:val="center"/>
              <w:rPr>
                <w:szCs w:val="24"/>
              </w:rPr>
            </w:pPr>
          </w:p>
        </w:tc>
        <w:tc>
          <w:tcPr>
            <w:tcW w:w="1136" w:type="dxa"/>
          </w:tcPr>
          <w:p w:rsidR="00AC7E39" w:rsidRDefault="00CA6194">
            <w:pPr>
              <w:jc w:val="center"/>
              <w:rPr>
                <w:szCs w:val="24"/>
              </w:rPr>
            </w:pPr>
            <w:r>
              <w:rPr>
                <w:bCs/>
                <w:szCs w:val="16"/>
              </w:rPr>
              <w:t>1</w:t>
            </w:r>
          </w:p>
        </w:tc>
        <w:tc>
          <w:tcPr>
            <w:tcW w:w="970" w:type="dxa"/>
          </w:tcPr>
          <w:p w:rsidR="00AC7E39" w:rsidRDefault="00CA6194">
            <w:pPr>
              <w:jc w:val="center"/>
              <w:rPr>
                <w:szCs w:val="24"/>
              </w:rPr>
            </w:pPr>
            <w:r>
              <w:rPr>
                <w:szCs w:val="14"/>
              </w:rPr>
              <w:t>1</w:t>
            </w:r>
          </w:p>
        </w:tc>
      </w:tr>
      <w:tr w:rsidR="00AC7E39">
        <w:tc>
          <w:tcPr>
            <w:tcW w:w="2438" w:type="dxa"/>
          </w:tcPr>
          <w:p w:rsidR="00AC7E39" w:rsidRDefault="00CA6194">
            <w:pPr>
              <w:jc w:val="both"/>
              <w:rPr>
                <w:szCs w:val="24"/>
              </w:rPr>
            </w:pPr>
            <w:r>
              <w:rPr>
                <w:szCs w:val="16"/>
              </w:rPr>
              <w:t xml:space="preserve">Малогабаритные </w:t>
            </w:r>
            <w:r>
              <w:rPr>
                <w:szCs w:val="16"/>
              </w:rPr>
              <w:lastRenderedPageBreak/>
              <w:t>автопогрузчики</w:t>
            </w:r>
          </w:p>
        </w:tc>
        <w:tc>
          <w:tcPr>
            <w:tcW w:w="1134" w:type="dxa"/>
          </w:tcPr>
          <w:p w:rsidR="00AC7E39" w:rsidRDefault="00AC7E39">
            <w:pPr>
              <w:jc w:val="center"/>
              <w:rPr>
                <w:szCs w:val="24"/>
              </w:rPr>
            </w:pPr>
          </w:p>
        </w:tc>
        <w:tc>
          <w:tcPr>
            <w:tcW w:w="1276" w:type="dxa"/>
          </w:tcPr>
          <w:p w:rsidR="00AC7E39" w:rsidRDefault="00CA6194">
            <w:pPr>
              <w:jc w:val="center"/>
              <w:rPr>
                <w:szCs w:val="24"/>
              </w:rPr>
            </w:pPr>
            <w:r>
              <w:rPr>
                <w:bCs/>
                <w:szCs w:val="16"/>
              </w:rPr>
              <w:t>1</w:t>
            </w:r>
          </w:p>
        </w:tc>
        <w:tc>
          <w:tcPr>
            <w:tcW w:w="709" w:type="dxa"/>
          </w:tcPr>
          <w:p w:rsidR="00AC7E39" w:rsidRDefault="00CA6194">
            <w:pPr>
              <w:jc w:val="center"/>
              <w:rPr>
                <w:szCs w:val="24"/>
              </w:rPr>
            </w:pPr>
            <w:r>
              <w:rPr>
                <w:bCs/>
                <w:szCs w:val="16"/>
              </w:rPr>
              <w:t>1</w:t>
            </w:r>
          </w:p>
        </w:tc>
        <w:tc>
          <w:tcPr>
            <w:tcW w:w="708" w:type="dxa"/>
          </w:tcPr>
          <w:p w:rsidR="00AC7E39" w:rsidRDefault="00AC7E39">
            <w:pPr>
              <w:jc w:val="center"/>
              <w:rPr>
                <w:szCs w:val="24"/>
              </w:rPr>
            </w:pP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tcPr>
          <w:p w:rsidR="00AC7E39" w:rsidRDefault="00CA6194">
            <w:pPr>
              <w:jc w:val="both"/>
              <w:rPr>
                <w:szCs w:val="24"/>
              </w:rPr>
            </w:pPr>
            <w:r>
              <w:rPr>
                <w:szCs w:val="16"/>
              </w:rPr>
              <w:lastRenderedPageBreak/>
              <w:t>Автопогрузчики</w:t>
            </w:r>
          </w:p>
        </w:tc>
        <w:tc>
          <w:tcPr>
            <w:tcW w:w="1134" w:type="dxa"/>
          </w:tcPr>
          <w:p w:rsidR="00AC7E39" w:rsidRDefault="00AC7E39">
            <w:pPr>
              <w:jc w:val="center"/>
              <w:rPr>
                <w:szCs w:val="24"/>
              </w:rPr>
            </w:pPr>
          </w:p>
        </w:tc>
        <w:tc>
          <w:tcPr>
            <w:tcW w:w="1276" w:type="dxa"/>
          </w:tcPr>
          <w:p w:rsidR="00AC7E39" w:rsidRDefault="00CA6194">
            <w:pPr>
              <w:jc w:val="center"/>
              <w:rPr>
                <w:szCs w:val="24"/>
              </w:rPr>
            </w:pPr>
            <w:r>
              <w:rPr>
                <w:bCs/>
                <w:szCs w:val="16"/>
              </w:rPr>
              <w:t>1</w:t>
            </w:r>
          </w:p>
        </w:tc>
        <w:tc>
          <w:tcPr>
            <w:tcW w:w="709" w:type="dxa"/>
          </w:tcPr>
          <w:p w:rsidR="00AC7E39" w:rsidRDefault="00AC7E39">
            <w:pPr>
              <w:jc w:val="center"/>
              <w:rPr>
                <w:szCs w:val="24"/>
              </w:rPr>
            </w:pPr>
          </w:p>
        </w:tc>
        <w:tc>
          <w:tcPr>
            <w:tcW w:w="708" w:type="dxa"/>
          </w:tcPr>
          <w:p w:rsidR="00AC7E39" w:rsidRDefault="00AC7E39">
            <w:pPr>
              <w:jc w:val="center"/>
              <w:rPr>
                <w:szCs w:val="24"/>
              </w:rPr>
            </w:pPr>
          </w:p>
        </w:tc>
        <w:tc>
          <w:tcPr>
            <w:tcW w:w="1136" w:type="dxa"/>
          </w:tcPr>
          <w:p w:rsidR="00AC7E39" w:rsidRDefault="00CA6194">
            <w:pPr>
              <w:jc w:val="center"/>
              <w:rPr>
                <w:szCs w:val="24"/>
              </w:rPr>
            </w:pPr>
            <w:r>
              <w:rPr>
                <w:bCs/>
                <w:szCs w:val="16"/>
              </w:rPr>
              <w:t>1</w:t>
            </w:r>
          </w:p>
        </w:tc>
        <w:tc>
          <w:tcPr>
            <w:tcW w:w="970" w:type="dxa"/>
          </w:tcPr>
          <w:p w:rsidR="00AC7E39" w:rsidRDefault="00CA6194">
            <w:pPr>
              <w:jc w:val="center"/>
              <w:rPr>
                <w:szCs w:val="24"/>
              </w:rPr>
            </w:pPr>
            <w:r>
              <w:rPr>
                <w:szCs w:val="14"/>
              </w:rPr>
              <w:t>1</w:t>
            </w:r>
          </w:p>
        </w:tc>
      </w:tr>
      <w:tr w:rsidR="00AC7E39">
        <w:tc>
          <w:tcPr>
            <w:tcW w:w="2438" w:type="dxa"/>
          </w:tcPr>
          <w:p w:rsidR="00AC7E39" w:rsidRDefault="00CA6194">
            <w:pPr>
              <w:jc w:val="both"/>
              <w:rPr>
                <w:szCs w:val="24"/>
              </w:rPr>
            </w:pPr>
            <w:proofErr w:type="spellStart"/>
            <w:r>
              <w:rPr>
                <w:szCs w:val="16"/>
              </w:rPr>
              <w:t>Электропогрузчики</w:t>
            </w:r>
            <w:proofErr w:type="spellEnd"/>
          </w:p>
        </w:tc>
        <w:tc>
          <w:tcPr>
            <w:tcW w:w="1134" w:type="dxa"/>
          </w:tcPr>
          <w:p w:rsidR="00AC7E39" w:rsidRDefault="00AC7E39">
            <w:pPr>
              <w:jc w:val="center"/>
              <w:rPr>
                <w:szCs w:val="24"/>
              </w:rPr>
            </w:pPr>
          </w:p>
        </w:tc>
        <w:tc>
          <w:tcPr>
            <w:tcW w:w="1276" w:type="dxa"/>
          </w:tcPr>
          <w:p w:rsidR="00AC7E39" w:rsidRDefault="00AC7E39">
            <w:pPr>
              <w:jc w:val="center"/>
              <w:rPr>
                <w:szCs w:val="24"/>
              </w:rPr>
            </w:pPr>
          </w:p>
        </w:tc>
        <w:tc>
          <w:tcPr>
            <w:tcW w:w="709" w:type="dxa"/>
          </w:tcPr>
          <w:p w:rsidR="00AC7E39" w:rsidRDefault="00AC7E39">
            <w:pPr>
              <w:jc w:val="center"/>
              <w:rPr>
                <w:szCs w:val="24"/>
              </w:rPr>
            </w:pPr>
          </w:p>
        </w:tc>
        <w:tc>
          <w:tcPr>
            <w:tcW w:w="708" w:type="dxa"/>
          </w:tcPr>
          <w:p w:rsidR="00AC7E39" w:rsidRDefault="00CA6194">
            <w:pPr>
              <w:jc w:val="center"/>
              <w:rPr>
                <w:szCs w:val="24"/>
              </w:rPr>
            </w:pPr>
            <w:r>
              <w:rPr>
                <w:bCs/>
                <w:szCs w:val="16"/>
              </w:rPr>
              <w:t>1</w:t>
            </w: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tcPr>
          <w:p w:rsidR="00AC7E39" w:rsidRDefault="00CA6194">
            <w:pPr>
              <w:jc w:val="both"/>
              <w:rPr>
                <w:szCs w:val="24"/>
              </w:rPr>
            </w:pPr>
            <w:r>
              <w:rPr>
                <w:szCs w:val="16"/>
              </w:rPr>
              <w:t xml:space="preserve">Тракторные погрузчики, </w:t>
            </w:r>
            <w:proofErr w:type="spellStart"/>
            <w:r>
              <w:rPr>
                <w:szCs w:val="16"/>
              </w:rPr>
              <w:t>вагоноразгрузочные</w:t>
            </w:r>
            <w:proofErr w:type="spellEnd"/>
            <w:r>
              <w:rPr>
                <w:szCs w:val="16"/>
              </w:rPr>
              <w:t xml:space="preserve"> машины, бульдозеры</w:t>
            </w:r>
          </w:p>
        </w:tc>
        <w:tc>
          <w:tcPr>
            <w:tcW w:w="1134" w:type="dxa"/>
          </w:tcPr>
          <w:p w:rsidR="00AC7E39" w:rsidRDefault="00AC7E39">
            <w:pPr>
              <w:jc w:val="center"/>
              <w:rPr>
                <w:szCs w:val="24"/>
              </w:rPr>
            </w:pPr>
          </w:p>
        </w:tc>
        <w:tc>
          <w:tcPr>
            <w:tcW w:w="1276" w:type="dxa"/>
          </w:tcPr>
          <w:p w:rsidR="00AC7E39" w:rsidRDefault="00CA6194">
            <w:pPr>
              <w:jc w:val="center"/>
              <w:rPr>
                <w:szCs w:val="24"/>
              </w:rPr>
            </w:pPr>
            <w:r>
              <w:rPr>
                <w:bCs/>
                <w:szCs w:val="16"/>
              </w:rPr>
              <w:t>1</w:t>
            </w:r>
          </w:p>
        </w:tc>
        <w:tc>
          <w:tcPr>
            <w:tcW w:w="709" w:type="dxa"/>
          </w:tcPr>
          <w:p w:rsidR="00AC7E39" w:rsidRDefault="00AC7E39">
            <w:pPr>
              <w:jc w:val="center"/>
              <w:rPr>
                <w:szCs w:val="24"/>
              </w:rPr>
            </w:pPr>
          </w:p>
        </w:tc>
        <w:tc>
          <w:tcPr>
            <w:tcW w:w="708" w:type="dxa"/>
          </w:tcPr>
          <w:p w:rsidR="00AC7E39" w:rsidRDefault="00CA6194">
            <w:pPr>
              <w:jc w:val="center"/>
              <w:rPr>
                <w:szCs w:val="24"/>
              </w:rPr>
            </w:pPr>
            <w:r>
              <w:rPr>
                <w:bCs/>
                <w:szCs w:val="16"/>
              </w:rPr>
              <w:t>1</w:t>
            </w: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tcPr>
          <w:p w:rsidR="00AC7E39" w:rsidRDefault="00CA6194">
            <w:pPr>
              <w:jc w:val="both"/>
              <w:rPr>
                <w:szCs w:val="24"/>
              </w:rPr>
            </w:pPr>
            <w:r>
              <w:rPr>
                <w:szCs w:val="16"/>
              </w:rPr>
              <w:t>Погрузчики непрерывного действия</w:t>
            </w:r>
          </w:p>
        </w:tc>
        <w:tc>
          <w:tcPr>
            <w:tcW w:w="1134" w:type="dxa"/>
          </w:tcPr>
          <w:p w:rsidR="00AC7E39" w:rsidRDefault="00AC7E39">
            <w:pPr>
              <w:jc w:val="center"/>
              <w:rPr>
                <w:szCs w:val="24"/>
              </w:rPr>
            </w:pPr>
          </w:p>
        </w:tc>
        <w:tc>
          <w:tcPr>
            <w:tcW w:w="1276" w:type="dxa"/>
          </w:tcPr>
          <w:p w:rsidR="00AC7E39" w:rsidRDefault="00CA6194">
            <w:pPr>
              <w:jc w:val="center"/>
              <w:rPr>
                <w:szCs w:val="24"/>
              </w:rPr>
            </w:pPr>
            <w:r>
              <w:rPr>
                <w:szCs w:val="14"/>
              </w:rPr>
              <w:t>1</w:t>
            </w:r>
          </w:p>
        </w:tc>
        <w:tc>
          <w:tcPr>
            <w:tcW w:w="709" w:type="dxa"/>
          </w:tcPr>
          <w:p w:rsidR="00AC7E39" w:rsidRDefault="00AC7E39">
            <w:pPr>
              <w:jc w:val="center"/>
              <w:rPr>
                <w:szCs w:val="24"/>
              </w:rPr>
            </w:pPr>
          </w:p>
        </w:tc>
        <w:tc>
          <w:tcPr>
            <w:tcW w:w="708" w:type="dxa"/>
          </w:tcPr>
          <w:p w:rsidR="00AC7E39" w:rsidRDefault="00AC7E39">
            <w:pPr>
              <w:jc w:val="center"/>
              <w:rPr>
                <w:szCs w:val="24"/>
              </w:rPr>
            </w:pP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tcPr>
          <w:p w:rsidR="00AC7E39" w:rsidRDefault="00CA6194">
            <w:pPr>
              <w:jc w:val="both"/>
              <w:rPr>
                <w:szCs w:val="24"/>
              </w:rPr>
            </w:pPr>
            <w:r>
              <w:rPr>
                <w:szCs w:val="16"/>
              </w:rPr>
              <w:t>Экскаваторы</w:t>
            </w:r>
          </w:p>
        </w:tc>
        <w:tc>
          <w:tcPr>
            <w:tcW w:w="1134" w:type="dxa"/>
          </w:tcPr>
          <w:p w:rsidR="00AC7E39" w:rsidRDefault="00AC7E39">
            <w:pPr>
              <w:jc w:val="center"/>
              <w:rPr>
                <w:szCs w:val="24"/>
              </w:rPr>
            </w:pPr>
          </w:p>
        </w:tc>
        <w:tc>
          <w:tcPr>
            <w:tcW w:w="1276" w:type="dxa"/>
          </w:tcPr>
          <w:p w:rsidR="00AC7E39" w:rsidRDefault="00CA6194">
            <w:pPr>
              <w:jc w:val="center"/>
              <w:rPr>
                <w:szCs w:val="24"/>
              </w:rPr>
            </w:pPr>
            <w:r>
              <w:rPr>
                <w:szCs w:val="14"/>
              </w:rPr>
              <w:t>1</w:t>
            </w:r>
          </w:p>
        </w:tc>
        <w:tc>
          <w:tcPr>
            <w:tcW w:w="709" w:type="dxa"/>
          </w:tcPr>
          <w:p w:rsidR="00AC7E39" w:rsidRDefault="00AC7E39">
            <w:pPr>
              <w:jc w:val="center"/>
              <w:rPr>
                <w:szCs w:val="24"/>
              </w:rPr>
            </w:pPr>
          </w:p>
        </w:tc>
        <w:tc>
          <w:tcPr>
            <w:tcW w:w="708" w:type="dxa"/>
          </w:tcPr>
          <w:p w:rsidR="00AC7E39" w:rsidRDefault="00AC7E39">
            <w:pPr>
              <w:jc w:val="center"/>
              <w:rPr>
                <w:szCs w:val="24"/>
              </w:rPr>
            </w:pPr>
          </w:p>
        </w:tc>
        <w:tc>
          <w:tcPr>
            <w:tcW w:w="1136" w:type="dxa"/>
          </w:tcPr>
          <w:p w:rsidR="00AC7E39" w:rsidRDefault="00AC7E39">
            <w:pPr>
              <w:jc w:val="center"/>
              <w:rPr>
                <w:szCs w:val="24"/>
              </w:rPr>
            </w:pPr>
          </w:p>
        </w:tc>
        <w:tc>
          <w:tcPr>
            <w:tcW w:w="970" w:type="dxa"/>
          </w:tcPr>
          <w:p w:rsidR="00AC7E39" w:rsidRDefault="00AC7E39">
            <w:pPr>
              <w:jc w:val="center"/>
              <w:rPr>
                <w:szCs w:val="24"/>
              </w:rPr>
            </w:pPr>
          </w:p>
        </w:tc>
      </w:tr>
      <w:tr w:rsidR="00AC7E39">
        <w:tc>
          <w:tcPr>
            <w:tcW w:w="2438" w:type="dxa"/>
          </w:tcPr>
          <w:p w:rsidR="00AC7E39" w:rsidRDefault="00CA6194">
            <w:pPr>
              <w:jc w:val="both"/>
              <w:rPr>
                <w:szCs w:val="24"/>
              </w:rPr>
            </w:pPr>
            <w:r>
              <w:rPr>
                <w:szCs w:val="16"/>
              </w:rPr>
              <w:t>Автомобили грузовые</w:t>
            </w:r>
          </w:p>
        </w:tc>
        <w:tc>
          <w:tcPr>
            <w:tcW w:w="1134" w:type="dxa"/>
          </w:tcPr>
          <w:p w:rsidR="00AC7E39" w:rsidRDefault="00AC7E39">
            <w:pPr>
              <w:jc w:val="center"/>
              <w:rPr>
                <w:szCs w:val="24"/>
              </w:rPr>
            </w:pPr>
          </w:p>
        </w:tc>
        <w:tc>
          <w:tcPr>
            <w:tcW w:w="1276" w:type="dxa"/>
          </w:tcPr>
          <w:p w:rsidR="00AC7E39" w:rsidRDefault="00CA6194">
            <w:pPr>
              <w:jc w:val="center"/>
              <w:rPr>
                <w:szCs w:val="24"/>
              </w:rPr>
            </w:pPr>
            <w:r>
              <w:rPr>
                <w:szCs w:val="14"/>
              </w:rPr>
              <w:t>1</w:t>
            </w:r>
          </w:p>
        </w:tc>
        <w:tc>
          <w:tcPr>
            <w:tcW w:w="709" w:type="dxa"/>
          </w:tcPr>
          <w:p w:rsidR="00AC7E39" w:rsidRDefault="00CA6194">
            <w:pPr>
              <w:jc w:val="center"/>
              <w:rPr>
                <w:szCs w:val="24"/>
              </w:rPr>
            </w:pPr>
            <w:r>
              <w:rPr>
                <w:szCs w:val="16"/>
              </w:rPr>
              <w:t>1</w:t>
            </w:r>
          </w:p>
        </w:tc>
        <w:tc>
          <w:tcPr>
            <w:tcW w:w="708" w:type="dxa"/>
          </w:tcPr>
          <w:p w:rsidR="00AC7E39" w:rsidRDefault="00AC7E39">
            <w:pPr>
              <w:jc w:val="center"/>
              <w:rPr>
                <w:szCs w:val="24"/>
              </w:rPr>
            </w:pPr>
          </w:p>
        </w:tc>
        <w:tc>
          <w:tcPr>
            <w:tcW w:w="1136" w:type="dxa"/>
          </w:tcPr>
          <w:p w:rsidR="00AC7E39" w:rsidRDefault="00CA6194">
            <w:pPr>
              <w:jc w:val="center"/>
              <w:rPr>
                <w:szCs w:val="24"/>
              </w:rPr>
            </w:pPr>
            <w:r>
              <w:rPr>
                <w:bCs/>
                <w:szCs w:val="16"/>
              </w:rPr>
              <w:t>1</w:t>
            </w:r>
          </w:p>
        </w:tc>
        <w:tc>
          <w:tcPr>
            <w:tcW w:w="970" w:type="dxa"/>
          </w:tcPr>
          <w:p w:rsidR="00AC7E39" w:rsidRDefault="00CA6194">
            <w:pPr>
              <w:jc w:val="center"/>
              <w:rPr>
                <w:szCs w:val="24"/>
              </w:rPr>
            </w:pPr>
            <w:r>
              <w:rPr>
                <w:bCs/>
                <w:szCs w:val="16"/>
              </w:rPr>
              <w:t>1</w:t>
            </w:r>
          </w:p>
        </w:tc>
      </w:tr>
    </w:tbl>
    <w:p w:rsidR="00AC7E39" w:rsidRDefault="00AC7E39">
      <w:pPr>
        <w:ind w:firstLine="284"/>
        <w:jc w:val="both"/>
        <w:rPr>
          <w:bCs/>
          <w:szCs w:val="14"/>
        </w:rPr>
      </w:pPr>
    </w:p>
    <w:p w:rsidR="00AC7E39" w:rsidRDefault="00CA6194">
      <w:pPr>
        <w:ind w:firstLine="284"/>
        <w:jc w:val="both"/>
        <w:rPr>
          <w:sz w:val="18"/>
          <w:szCs w:val="24"/>
        </w:rPr>
      </w:pPr>
      <w:r>
        <w:rPr>
          <w:bCs/>
          <w:sz w:val="18"/>
          <w:szCs w:val="14"/>
        </w:rPr>
        <w:t xml:space="preserve">Примечание. </w:t>
      </w:r>
      <w:r>
        <w:rPr>
          <w:sz w:val="18"/>
          <w:szCs w:val="14"/>
        </w:rPr>
        <w:t>На зимний период водно-пенные огнетушители заменяются порошковыми.</w:t>
      </w:r>
    </w:p>
    <w:p w:rsidR="00AC7E39" w:rsidRDefault="00AC7E39">
      <w:pPr>
        <w:ind w:firstLine="284"/>
        <w:jc w:val="both"/>
        <w:rPr>
          <w:szCs w:val="16"/>
        </w:rPr>
      </w:pPr>
    </w:p>
    <w:p w:rsidR="00AC7E39" w:rsidRDefault="00CA6194">
      <w:pPr>
        <w:ind w:firstLine="284"/>
        <w:jc w:val="both"/>
        <w:rPr>
          <w:szCs w:val="24"/>
        </w:rPr>
      </w:pPr>
      <w:r>
        <w:rPr>
          <w:szCs w:val="16"/>
        </w:rPr>
        <w:t>4.1.17. Автомобили, используемые для перевозки опасных грузов, должны быть оборудованы металлической заземляющей цепочкой с касанием земли на длине 200 мм и металлическим штырем для защиты от статических и атмосферных электрических зарядов на стоянке.</w:t>
      </w:r>
    </w:p>
    <w:p w:rsidR="00AC7E39" w:rsidRDefault="00CA6194">
      <w:pPr>
        <w:ind w:firstLine="284"/>
        <w:jc w:val="both"/>
        <w:rPr>
          <w:szCs w:val="24"/>
        </w:rPr>
      </w:pPr>
      <w:r>
        <w:rPr>
          <w:szCs w:val="16"/>
        </w:rPr>
        <w:t>Кузов автомобиля для перевозки опасных грузов должен быть тщательно очищен от остатков ранее перевозимых грузов, мусора, а при перевозке грузов, обладающих окислительными свойствами (например, баллоны с кислородом, аммиачная селитра, азотная кислота и другие грузы) - очищен от остатков горючих веществ, пыли, нефтяных и масляных пятен.</w:t>
      </w:r>
    </w:p>
    <w:p w:rsidR="00AC7E39" w:rsidRDefault="00CA6194">
      <w:pPr>
        <w:ind w:firstLine="284"/>
        <w:jc w:val="both"/>
        <w:rPr>
          <w:szCs w:val="24"/>
        </w:rPr>
      </w:pPr>
      <w:r>
        <w:rPr>
          <w:szCs w:val="16"/>
        </w:rPr>
        <w:t>Грузы в кузове автомобиля должны быть размещены и надежно закреплены таким образом, чтобы при перевозке исключались повреждения тары, нарушение ее герметичности, течи и россыпи грузов.</w:t>
      </w:r>
    </w:p>
    <w:p w:rsidR="00AC7E39" w:rsidRDefault="00CA6194">
      <w:pPr>
        <w:ind w:firstLine="284"/>
        <w:jc w:val="both"/>
        <w:rPr>
          <w:szCs w:val="24"/>
        </w:rPr>
      </w:pPr>
      <w:r>
        <w:rPr>
          <w:szCs w:val="16"/>
        </w:rPr>
        <w:t>4.1.18. У автомобиля с кузовом типа фургон кузов должен быть полностью закрытым, прочным, не иметь щелей и оборудоваться соответствующей системой вентиляции в зависимости от свойств перевозимого опасного груза. Для внутренней обивки используются материалы, не вызывающие искр, деревянные материалы должны иметь огнестойкую пропитку.</w:t>
      </w:r>
    </w:p>
    <w:p w:rsidR="00AC7E39" w:rsidRDefault="00CA6194">
      <w:pPr>
        <w:ind w:firstLine="284"/>
        <w:jc w:val="both"/>
        <w:rPr>
          <w:szCs w:val="24"/>
        </w:rPr>
      </w:pPr>
      <w:r>
        <w:rPr>
          <w:szCs w:val="16"/>
        </w:rPr>
        <w:t xml:space="preserve">В тех случаях, когда в качестве покрытия открытых кузовов используется брезент, он должен изготовляться из </w:t>
      </w:r>
      <w:proofErr w:type="spellStart"/>
      <w:r>
        <w:rPr>
          <w:szCs w:val="16"/>
        </w:rPr>
        <w:t>трудногорючей</w:t>
      </w:r>
      <w:proofErr w:type="spellEnd"/>
      <w:r>
        <w:rPr>
          <w:szCs w:val="16"/>
        </w:rPr>
        <w:t xml:space="preserve"> и непромокаемой ткани и закрывать борта на 200 мм ниже их уровня, брезент должен прикрепляться металлическими рейками или цепями с запорным приспособлением.</w:t>
      </w:r>
    </w:p>
    <w:p w:rsidR="00AC7E39" w:rsidRDefault="00CA6194">
      <w:pPr>
        <w:ind w:firstLine="284"/>
        <w:jc w:val="both"/>
        <w:rPr>
          <w:szCs w:val="16"/>
        </w:rPr>
      </w:pPr>
      <w:r>
        <w:rPr>
          <w:szCs w:val="16"/>
        </w:rPr>
        <w:t>4.1.19. Транспортные средства, перевозящие опасные грузы, не должны включать более одного прицепа или полуприцепа.</w:t>
      </w:r>
    </w:p>
    <w:p w:rsidR="00AC7E39" w:rsidRDefault="00AC7E39">
      <w:pPr>
        <w:ind w:firstLine="284"/>
        <w:jc w:val="both"/>
        <w:rPr>
          <w:szCs w:val="24"/>
        </w:rPr>
      </w:pPr>
    </w:p>
    <w:p w:rsidR="00AC7E39" w:rsidRDefault="00CA6194">
      <w:pPr>
        <w:jc w:val="center"/>
        <w:rPr>
          <w:b/>
          <w:bCs/>
          <w:szCs w:val="16"/>
        </w:rPr>
      </w:pPr>
      <w:r>
        <w:rPr>
          <w:b/>
          <w:bCs/>
          <w:szCs w:val="16"/>
        </w:rPr>
        <w:t>4.2. Требования к погрузочно-разгрузочным работам</w:t>
      </w:r>
    </w:p>
    <w:p w:rsidR="00AC7E39" w:rsidRDefault="00AC7E39">
      <w:pPr>
        <w:ind w:firstLine="284"/>
        <w:jc w:val="both"/>
        <w:rPr>
          <w:szCs w:val="24"/>
        </w:rPr>
      </w:pPr>
    </w:p>
    <w:p w:rsidR="00AC7E39" w:rsidRDefault="00CA6194">
      <w:pPr>
        <w:ind w:firstLine="284"/>
        <w:jc w:val="both"/>
        <w:rPr>
          <w:szCs w:val="24"/>
        </w:rPr>
      </w:pPr>
      <w:r>
        <w:rPr>
          <w:szCs w:val="16"/>
        </w:rPr>
        <w:t>4.2.1. Погрузка и выгрузка грузов на станциях и подъездных путях железных дорог должна производиться в специально отведенных местах, удаленных от зданий и сооружений, а также от стоянок транспортных средств на безопасное расстояние. Территория для размещения грузов и проведения погрузочно-разгрузочных работ, а также пути для стоянки вагонов указываются в техническо-распорядительном акте станции. Указанные места для постоянных работ по погрузке и выгрузке опасных грузов должны оборудоваться специальными площадками и сооружениями для размещения грузов, стоянки автотранспорта с соответствующими средствами механизации для погрузки и выгрузки, удобными подъездными дорогами, средствами связи и сигнализации, а также противопожарным оборудованием. Перечень и количество противопожарного оборудования, а также порядок его хранения устанавливает пожарная охрана железных дорог.</w:t>
      </w:r>
    </w:p>
    <w:p w:rsidR="00AC7E39" w:rsidRDefault="00CA6194">
      <w:pPr>
        <w:ind w:firstLine="284"/>
        <w:jc w:val="both"/>
        <w:rPr>
          <w:szCs w:val="24"/>
        </w:rPr>
      </w:pPr>
      <w:r>
        <w:rPr>
          <w:szCs w:val="16"/>
        </w:rPr>
        <w:t>4.2.2. На каждом рабочем месте, где проводятся погрузочно-разгрузочные работы, должны быть размещены плакаты, запрещающие знаки, инструкции по обеспечению противопожарного режима и другая наглядная информация применительно к данному участку работы, учитывая специфику перерабатываемых грузов.</w:t>
      </w:r>
    </w:p>
    <w:p w:rsidR="00AC7E39" w:rsidRDefault="00CA6194">
      <w:pPr>
        <w:ind w:firstLine="284"/>
        <w:jc w:val="both"/>
        <w:rPr>
          <w:szCs w:val="24"/>
        </w:rPr>
      </w:pPr>
      <w:r>
        <w:rPr>
          <w:szCs w:val="16"/>
        </w:rPr>
        <w:t xml:space="preserve">4.2.3. </w:t>
      </w:r>
      <w:proofErr w:type="gramStart"/>
      <w:r>
        <w:rPr>
          <w:szCs w:val="16"/>
        </w:rPr>
        <w:t>Площадки для погрузки и выгрузки, перегрузки опасных грузов, а также места стоянки вагонов с указанными грузами должны быть удалены от жилых и производственных зданий не менее чем на 120 м, от грузовых складов, общих мест погрузки и выгрузки - не менее чем на 100 м и от главных станционных путей - не менее чем на 50 м.</w:t>
      </w:r>
      <w:proofErr w:type="gramEnd"/>
    </w:p>
    <w:p w:rsidR="00AC7E39" w:rsidRDefault="00CA6194">
      <w:pPr>
        <w:ind w:firstLine="284"/>
        <w:jc w:val="both"/>
        <w:rPr>
          <w:szCs w:val="24"/>
        </w:rPr>
      </w:pPr>
      <w:r>
        <w:rPr>
          <w:szCs w:val="16"/>
        </w:rPr>
        <w:t xml:space="preserve">4.2.4. Погрузку и выгрузку опасных грузов следует производить только подъемными приспособлениями, не образующими при ударах искр. Легковоспламеняющиеся и горючие жидкости, кислоты, щелочи, и другие опасные грузы следует перевозить на специальных </w:t>
      </w:r>
      <w:r>
        <w:rPr>
          <w:szCs w:val="16"/>
        </w:rPr>
        <w:lastRenderedPageBreak/>
        <w:t>тележках или переносить осторожно на исправных носилках. Переносить бутылки с опасными грузами на плечах, спине или перед собой запрещается.</w:t>
      </w:r>
    </w:p>
    <w:p w:rsidR="00AC7E39" w:rsidRDefault="00CA6194">
      <w:pPr>
        <w:ind w:firstLine="284"/>
        <w:jc w:val="both"/>
        <w:rPr>
          <w:szCs w:val="24"/>
        </w:rPr>
      </w:pPr>
      <w:r>
        <w:rPr>
          <w:szCs w:val="16"/>
        </w:rPr>
        <w:t>4.2.5. При проведении погрузочно-разгрузочных работ с опасными грузами, а также неопасными грузами, упакованными с применением легковоспламеняющихся материалов, категорически запрещается курение и применение открытого огня.</w:t>
      </w:r>
    </w:p>
    <w:p w:rsidR="00AC7E39" w:rsidRDefault="00CA6194">
      <w:pPr>
        <w:ind w:firstLine="284"/>
        <w:jc w:val="both"/>
        <w:rPr>
          <w:szCs w:val="24"/>
        </w:rPr>
      </w:pPr>
      <w:r>
        <w:rPr>
          <w:szCs w:val="16"/>
        </w:rPr>
        <w:t>4.2.6. При погрузке и выгрузке веществ, воспламеняющихся от действия воды, необходимо тщательно следить за сохранностью и герметичностью тары и особенно оберегать груз от попадания влаги, а также соблюдать осторожность при обращении с огнем, не допуская близкого нахождения открытого огня у мест погрузки и разгрузки. В связи с этим погрузочно-разгрузочные работы должны производиться с учетом метеорологических условий. Нельзя производить работы во время дождя, грозы.</w:t>
      </w:r>
    </w:p>
    <w:p w:rsidR="00AC7E39" w:rsidRDefault="00CA6194">
      <w:pPr>
        <w:ind w:firstLine="284"/>
        <w:jc w:val="both"/>
        <w:rPr>
          <w:szCs w:val="24"/>
        </w:rPr>
      </w:pPr>
      <w:r>
        <w:rPr>
          <w:szCs w:val="16"/>
        </w:rPr>
        <w:t>4.2.7. При погрузке сборного вагона необходимо учитывать допустимость совместной перевозки в данном вагоне опасных грузов с опасными и неопасными грузами.</w:t>
      </w:r>
    </w:p>
    <w:p w:rsidR="00AC7E39" w:rsidRDefault="00CA6194">
      <w:pPr>
        <w:ind w:firstLine="284"/>
        <w:jc w:val="both"/>
        <w:rPr>
          <w:szCs w:val="24"/>
        </w:rPr>
      </w:pPr>
      <w:r>
        <w:rPr>
          <w:szCs w:val="16"/>
        </w:rPr>
        <w:t>Грузы не могут быть допущены к совместной перевозке в одном вагоне, если их контакт может вызвать опасную реакцию или привести к порче груза. Выделяющееся в результате реакции тепло может служить источником зажигания горючих материалов.</w:t>
      </w:r>
    </w:p>
    <w:p w:rsidR="00AC7E39" w:rsidRDefault="00CA6194">
      <w:pPr>
        <w:ind w:firstLine="284"/>
        <w:jc w:val="both"/>
        <w:rPr>
          <w:szCs w:val="24"/>
        </w:rPr>
      </w:pPr>
      <w:r>
        <w:rPr>
          <w:szCs w:val="16"/>
        </w:rPr>
        <w:t>Погрузка должна осуществляться в соответствии с таблицами совместной перевозки грузов (приложения 4 и 5 к Правилам перевозок опасных грузов по железным дорогам). Эти требования следует относить и к опасным грузам, перевозимым, согласно Правилам на общих основаниях, в мелкой расфасовке, как неопасные грузы.</w:t>
      </w:r>
    </w:p>
    <w:p w:rsidR="00AC7E39" w:rsidRDefault="00CA6194">
      <w:pPr>
        <w:ind w:firstLine="284"/>
        <w:jc w:val="both"/>
        <w:rPr>
          <w:szCs w:val="24"/>
        </w:rPr>
      </w:pPr>
      <w:r>
        <w:rPr>
          <w:szCs w:val="16"/>
        </w:rPr>
        <w:t>4.2.8. Работники перед началом погрузочно-разгрузочных работ должны быть проинструктированы об опасных свойствах грузов, предъявленных к перевозке, ознакомлены с аварийными карточками на них. Прием и выдача опасных грузов на местах общего пользования должны осуществляться под непосредственным контролем грузоотправителей (грузополучателей) и ответственных работников станции. Прохождение противопожарного инструктажа должно отмечаться в специальном журнале.</w:t>
      </w:r>
    </w:p>
    <w:p w:rsidR="00AC7E39" w:rsidRDefault="00CA6194">
      <w:pPr>
        <w:ind w:firstLine="284"/>
        <w:jc w:val="both"/>
        <w:rPr>
          <w:szCs w:val="24"/>
        </w:rPr>
      </w:pPr>
      <w:r>
        <w:rPr>
          <w:szCs w:val="16"/>
        </w:rPr>
        <w:t>4.2.9. Работники станций и дистанций погрузочно-разгрузочных работ должны четко знать значение знаков опасности, нанесенных на тару и транспортные средства, учитывая, что многие грузы обладают несколькими видами опасности. Например, отдельные легковоспламеняющиеся жидкости обладают токсичностью, едкими и (или) коррозионными свойствами, а некоторые ядовитые жидкости являются также легковоспламеняющимися. Азотная кислота концентрированная, относящаяся к классу 8, является при этом сильным окислителем, способствующим воспламенению горючих веществ. На это должно указывать наличие на таре и транспортных средствах двух знаков опасности - 8 и 5.1 (Правила перевозок опасных грузов по железным дорогам).</w:t>
      </w:r>
    </w:p>
    <w:p w:rsidR="00AC7E39" w:rsidRDefault="00CA6194">
      <w:pPr>
        <w:ind w:firstLine="284"/>
        <w:jc w:val="both"/>
        <w:rPr>
          <w:szCs w:val="24"/>
        </w:rPr>
      </w:pPr>
      <w:r>
        <w:rPr>
          <w:szCs w:val="16"/>
        </w:rPr>
        <w:t>4.2.10. Грузы в вагонах и контейнерах должны быть размещены и закреплены в строгом соответствии с требованиями технических условий размещения и крепления грузов.</w:t>
      </w:r>
    </w:p>
    <w:p w:rsidR="00AC7E39" w:rsidRDefault="00CA6194">
      <w:pPr>
        <w:ind w:firstLine="284"/>
        <w:jc w:val="both"/>
        <w:rPr>
          <w:szCs w:val="24"/>
        </w:rPr>
      </w:pPr>
      <w:r>
        <w:rPr>
          <w:szCs w:val="16"/>
        </w:rPr>
        <w:t>4.2.11. Недопустимо при погрузке (выгрузке) грузов повреждение тары, особенно с опасными грузами. Следует иметь в виду, что даже падение грузового места с опасными грузами в мелкой расфасовке может привести к пожару.</w:t>
      </w:r>
    </w:p>
    <w:p w:rsidR="00AC7E39" w:rsidRDefault="00CA6194">
      <w:pPr>
        <w:ind w:firstLine="284"/>
        <w:jc w:val="both"/>
        <w:rPr>
          <w:szCs w:val="24"/>
        </w:rPr>
      </w:pPr>
      <w:r>
        <w:rPr>
          <w:szCs w:val="16"/>
        </w:rPr>
        <w:t>4.2.12. В случае повреждения тары, утечки, россыпи груза, возгорания работники должны немедленно принять меры, указанные в аварийной карточке на груз.</w:t>
      </w:r>
    </w:p>
    <w:p w:rsidR="00AC7E39" w:rsidRDefault="00CA6194">
      <w:pPr>
        <w:ind w:firstLine="284"/>
        <w:jc w:val="both"/>
        <w:rPr>
          <w:szCs w:val="24"/>
        </w:rPr>
      </w:pPr>
      <w:r>
        <w:rPr>
          <w:szCs w:val="16"/>
        </w:rPr>
        <w:t>При утечке или россыпи легковоспламеняющихся грузов должны быть устранены любые источники зажигания, так как воспламенение этих грузов возможно от источников зажигания с низкой энергией (пламя спички, тлеющая сигарета, искры различного происхождения, в том числе от статического электричества).</w:t>
      </w:r>
    </w:p>
    <w:p w:rsidR="00AC7E39" w:rsidRDefault="00CA6194">
      <w:pPr>
        <w:ind w:firstLine="284"/>
        <w:jc w:val="both"/>
        <w:rPr>
          <w:szCs w:val="24"/>
        </w:rPr>
      </w:pPr>
      <w:r>
        <w:rPr>
          <w:szCs w:val="16"/>
        </w:rPr>
        <w:t>4.2.13. Погрузка опасных грузов в таре с открытыми крышками и другими загрузочными отверстиями запрещается.</w:t>
      </w:r>
    </w:p>
    <w:p w:rsidR="00AC7E39" w:rsidRDefault="00CA6194">
      <w:pPr>
        <w:ind w:firstLine="284"/>
        <w:jc w:val="both"/>
        <w:rPr>
          <w:szCs w:val="24"/>
        </w:rPr>
      </w:pPr>
      <w:r>
        <w:rPr>
          <w:szCs w:val="16"/>
        </w:rPr>
        <w:t>4.2.14. Перевозка грузов на открытом подвижном составе, упакованных с применением бумаги, пергамента и других материалов, не допускается.</w:t>
      </w:r>
    </w:p>
    <w:p w:rsidR="00AC7E39" w:rsidRDefault="00AC7E39">
      <w:pPr>
        <w:ind w:firstLine="284"/>
        <w:jc w:val="both"/>
        <w:rPr>
          <w:bCs/>
          <w:szCs w:val="16"/>
        </w:rPr>
      </w:pPr>
    </w:p>
    <w:p w:rsidR="00AC7E39" w:rsidRDefault="00CA6194">
      <w:pPr>
        <w:jc w:val="center"/>
        <w:rPr>
          <w:b/>
          <w:szCs w:val="16"/>
        </w:rPr>
      </w:pPr>
      <w:r>
        <w:rPr>
          <w:b/>
          <w:szCs w:val="16"/>
        </w:rPr>
        <w:t>5. РЕКОМЕНДАЦИИ ПЕРСОНАЛУ ХОЗЯЙСТВА ГРУЗОВОЙ И КОММЕРЧЕСКОЙ РАБОТЫ ПРИ ВОЗНИКНОВЕНИИ И ТУШЕНИИ ПОЖАРА</w:t>
      </w:r>
    </w:p>
    <w:p w:rsidR="00AC7E39" w:rsidRDefault="00AC7E39">
      <w:pPr>
        <w:ind w:firstLine="284"/>
        <w:jc w:val="both"/>
        <w:rPr>
          <w:szCs w:val="24"/>
        </w:rPr>
      </w:pPr>
    </w:p>
    <w:p w:rsidR="00AC7E39" w:rsidRDefault="00CA6194">
      <w:pPr>
        <w:jc w:val="center"/>
        <w:rPr>
          <w:b/>
          <w:bCs/>
          <w:szCs w:val="16"/>
        </w:rPr>
      </w:pPr>
      <w:r>
        <w:rPr>
          <w:b/>
          <w:bCs/>
          <w:szCs w:val="16"/>
        </w:rPr>
        <w:t>5.1. Общие положения</w:t>
      </w:r>
    </w:p>
    <w:p w:rsidR="00AC7E39" w:rsidRDefault="00AC7E39">
      <w:pPr>
        <w:ind w:firstLine="284"/>
        <w:jc w:val="both"/>
        <w:rPr>
          <w:szCs w:val="24"/>
        </w:rPr>
      </w:pPr>
    </w:p>
    <w:p w:rsidR="00AC7E39" w:rsidRDefault="00CA6194">
      <w:pPr>
        <w:ind w:firstLine="284"/>
        <w:jc w:val="both"/>
        <w:rPr>
          <w:szCs w:val="24"/>
        </w:rPr>
      </w:pPr>
      <w:r>
        <w:rPr>
          <w:szCs w:val="16"/>
        </w:rPr>
        <w:t xml:space="preserve">5.1.1. При возникновении пожара в любом помещении, на открытой площадке, автозаправочном пункте, грузовых вагонах, контейнерах и т.д. персонал должен в первую очередь сообщить об этом в </w:t>
      </w:r>
      <w:r>
        <w:rPr>
          <w:iCs/>
          <w:szCs w:val="16"/>
        </w:rPr>
        <w:t xml:space="preserve">пожарную охрану, </w:t>
      </w:r>
      <w:r>
        <w:rPr>
          <w:szCs w:val="16"/>
        </w:rPr>
        <w:t xml:space="preserve">точно указывая место возникновения пожара. Номер телефона пожарной охраны должен быть вывешен на видном месте в каждом помещении </w:t>
      </w:r>
      <w:r>
        <w:rPr>
          <w:szCs w:val="16"/>
        </w:rPr>
        <w:lastRenderedPageBreak/>
        <w:t xml:space="preserve">и на открытых площадках. </w:t>
      </w:r>
      <w:proofErr w:type="gramStart"/>
      <w:r>
        <w:rPr>
          <w:szCs w:val="16"/>
        </w:rPr>
        <w:t>После сообщения о пожаре персонал немедленно организует тушение пожара имеющимися средствами пожаротушения и до прибытия пожарных подразделений принимает меры по эвакуации материальных ценностей или по их защите водяными струями от пожарных кранов, действуя строго по Плану локализации и ликвидации аварийной ситуации и пожара, разработанному конкретно для каждого склада, здания, грузовой площадки и т.д.</w:t>
      </w:r>
      <w:proofErr w:type="gramEnd"/>
    </w:p>
    <w:p w:rsidR="00AC7E39" w:rsidRDefault="00CA6194">
      <w:pPr>
        <w:ind w:firstLine="284"/>
        <w:jc w:val="both"/>
        <w:rPr>
          <w:szCs w:val="24"/>
        </w:rPr>
      </w:pPr>
      <w:r>
        <w:rPr>
          <w:szCs w:val="16"/>
        </w:rPr>
        <w:t>5.1.2. Руководитель предприятия (другое должностное лицо), прибывший к месту пожара, обязан:</w:t>
      </w:r>
    </w:p>
    <w:p w:rsidR="00AC7E39" w:rsidRDefault="00CA6194">
      <w:pPr>
        <w:ind w:firstLine="284"/>
        <w:jc w:val="both"/>
        <w:rPr>
          <w:szCs w:val="24"/>
        </w:rPr>
      </w:pPr>
      <w:r>
        <w:rPr>
          <w:szCs w:val="16"/>
        </w:rPr>
        <w:t>- продублировать сообщение о возникновении пожара в пожарную охрану и поставить в известность вышестоящее руководство, диспетчера, ответственного дежурного по объекту;</w:t>
      </w:r>
    </w:p>
    <w:p w:rsidR="00AC7E39" w:rsidRDefault="00CA6194">
      <w:pPr>
        <w:ind w:firstLine="284"/>
        <w:jc w:val="both"/>
        <w:rPr>
          <w:szCs w:val="24"/>
        </w:rPr>
      </w:pPr>
      <w:r>
        <w:rPr>
          <w:szCs w:val="16"/>
        </w:rPr>
        <w:t>- в случае угрозы жизни людей - немедленно организовать их спасение, используя для этого все имеющиеся средства;</w:t>
      </w:r>
    </w:p>
    <w:p w:rsidR="00AC7E39" w:rsidRDefault="00CA6194">
      <w:pPr>
        <w:ind w:firstLine="284"/>
        <w:jc w:val="both"/>
        <w:rPr>
          <w:szCs w:val="24"/>
        </w:rPr>
      </w:pPr>
      <w:r>
        <w:rPr>
          <w:szCs w:val="16"/>
        </w:rPr>
        <w:t>- осуществить общее руководство по тушению пожара (с учетом специфических особенностей объекта) до прибытия подразделения пожарной охраны;</w:t>
      </w:r>
    </w:p>
    <w:p w:rsidR="00AC7E39" w:rsidRDefault="00CA6194">
      <w:pPr>
        <w:ind w:firstLine="284"/>
        <w:jc w:val="both"/>
        <w:rPr>
          <w:szCs w:val="24"/>
        </w:rPr>
      </w:pPr>
      <w:r>
        <w:rPr>
          <w:szCs w:val="16"/>
        </w:rPr>
        <w:t>- обеспечить соблюдение требований безопасности работниками, принимающими участие в тушении пожара;</w:t>
      </w:r>
    </w:p>
    <w:p w:rsidR="00AC7E39" w:rsidRDefault="00CA6194">
      <w:pPr>
        <w:ind w:firstLine="284"/>
        <w:jc w:val="both"/>
        <w:rPr>
          <w:szCs w:val="24"/>
        </w:rPr>
      </w:pPr>
      <w:r>
        <w:rPr>
          <w:szCs w:val="16"/>
        </w:rPr>
        <w:t>- организовать встречу подразделений пожарной охраны и оказать помощь в выборе кратчайшего пути для подъезда к очагу пожара;</w:t>
      </w:r>
    </w:p>
    <w:p w:rsidR="00AC7E39" w:rsidRDefault="00CA6194">
      <w:pPr>
        <w:ind w:firstLine="284"/>
        <w:jc w:val="both"/>
        <w:rPr>
          <w:szCs w:val="24"/>
        </w:rPr>
      </w:pPr>
      <w:r>
        <w:rPr>
          <w:szCs w:val="16"/>
        </w:rPr>
        <w:t>- по прибытии пожарного подразделения руководитель предприятия (или лицо его замещающее) обязан проинформировать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грузов и других сведениях.</w:t>
      </w:r>
    </w:p>
    <w:p w:rsidR="00AC7E39" w:rsidRDefault="00CA6194">
      <w:pPr>
        <w:ind w:firstLine="284"/>
        <w:jc w:val="both"/>
        <w:rPr>
          <w:szCs w:val="24"/>
        </w:rPr>
      </w:pPr>
      <w:r>
        <w:rPr>
          <w:szCs w:val="16"/>
        </w:rPr>
        <w:t xml:space="preserve">5.1.3. Для успешного тушения возгорания, способного перейти в </w:t>
      </w:r>
      <w:proofErr w:type="spellStart"/>
      <w:r>
        <w:rPr>
          <w:szCs w:val="16"/>
        </w:rPr>
        <w:t>развившийся</w:t>
      </w:r>
      <w:proofErr w:type="spellEnd"/>
      <w:r>
        <w:rPr>
          <w:szCs w:val="16"/>
        </w:rPr>
        <w:t xml:space="preserve"> пожар, персонал хозяйства грузовой и коммерческой работы должен твердо знать место нахождения первичных средств пожаротушения, противопожарного оборудования и инвентаря (огнетушителей, внутренних пожарных кранов, ящиков с песком, противопожарных тканей, стационарных установок пожаротушения) и уметь ими пользоваться. Для этого персонал должен систематически проходить </w:t>
      </w:r>
      <w:proofErr w:type="gramStart"/>
      <w:r>
        <w:rPr>
          <w:szCs w:val="16"/>
        </w:rPr>
        <w:t>обучение по</w:t>
      </w:r>
      <w:proofErr w:type="gramEnd"/>
      <w:r>
        <w:rPr>
          <w:szCs w:val="16"/>
        </w:rPr>
        <w:t xml:space="preserve"> практическому применению первичных средств пожаротушения для тушения пожаров, быть знакомым с современными первичными средствами пожаротушения.</w:t>
      </w:r>
    </w:p>
    <w:p w:rsidR="00AC7E39" w:rsidRDefault="00CA6194">
      <w:pPr>
        <w:ind w:firstLine="284"/>
        <w:jc w:val="both"/>
        <w:rPr>
          <w:szCs w:val="24"/>
        </w:rPr>
      </w:pPr>
      <w:r>
        <w:rPr>
          <w:szCs w:val="16"/>
        </w:rPr>
        <w:t>По прибытии пожарных подразделений сотрудники хозяйства грузовой и коммерческой работы, в случае необходимости, могут оказывать помощь в прокладке рукавных линий, в эвакуации людей и материальных ценностей и выполнять ряд других работ по распоряжению руководителя пожаротушения.</w:t>
      </w:r>
    </w:p>
    <w:p w:rsidR="00AC7E39" w:rsidRDefault="00AC7E39">
      <w:pPr>
        <w:ind w:firstLine="284"/>
        <w:jc w:val="both"/>
        <w:rPr>
          <w:szCs w:val="16"/>
        </w:rPr>
      </w:pPr>
    </w:p>
    <w:p w:rsidR="00AC7E39" w:rsidRDefault="00CA6194">
      <w:pPr>
        <w:jc w:val="center"/>
        <w:rPr>
          <w:b/>
          <w:bCs/>
          <w:szCs w:val="24"/>
        </w:rPr>
      </w:pPr>
      <w:r>
        <w:rPr>
          <w:b/>
          <w:bCs/>
          <w:szCs w:val="16"/>
        </w:rPr>
        <w:t>5.2. Действия при пожаре на стационарных объектах</w:t>
      </w:r>
    </w:p>
    <w:p w:rsidR="00AC7E39" w:rsidRDefault="00AC7E39">
      <w:pPr>
        <w:ind w:firstLine="284"/>
        <w:jc w:val="both"/>
        <w:rPr>
          <w:szCs w:val="16"/>
        </w:rPr>
      </w:pPr>
    </w:p>
    <w:p w:rsidR="00AC7E39" w:rsidRDefault="00CA6194">
      <w:pPr>
        <w:ind w:firstLine="284"/>
        <w:jc w:val="both"/>
        <w:rPr>
          <w:szCs w:val="24"/>
        </w:rPr>
      </w:pPr>
      <w:r>
        <w:rPr>
          <w:szCs w:val="16"/>
        </w:rPr>
        <w:t>5.2.1. При возникновении пожара в складских помещениях и на открытых складах персонал в установленном порядке сообщает в пожарную охрану и дежурному по станции, точно указывая место возникновения пожара (номер склада). После сообщения о пожаре персонал немедленно организует тушение пожара имеющимися средствами пожаротушения и до прибытия пожарных подразделений принимает меры по эвакуации материальных ценностей или по их защите водяными струями от пожарных кранов, строго действуя по Инструкции, разработанной конкретно для каждого склада.</w:t>
      </w:r>
    </w:p>
    <w:p w:rsidR="00AC7E39" w:rsidRDefault="00CA6194">
      <w:pPr>
        <w:ind w:firstLine="284"/>
        <w:jc w:val="both"/>
        <w:rPr>
          <w:szCs w:val="24"/>
        </w:rPr>
      </w:pPr>
      <w:r>
        <w:rPr>
          <w:szCs w:val="16"/>
        </w:rPr>
        <w:t>При тушении пожаров на материальных складах и базах необходимо:</w:t>
      </w:r>
    </w:p>
    <w:p w:rsidR="00AC7E39" w:rsidRDefault="00CA6194">
      <w:pPr>
        <w:ind w:firstLine="284"/>
        <w:jc w:val="both"/>
        <w:rPr>
          <w:szCs w:val="24"/>
        </w:rPr>
      </w:pPr>
      <w:proofErr w:type="gramStart"/>
      <w:r>
        <w:rPr>
          <w:szCs w:val="16"/>
        </w:rPr>
        <w:t>- установить угрожающие факторы опасности людям и при необходимости организовать их эвакуацию; вид материальных ценностей, их упаковку, количество и места размещения; пути распространения огня в смежные секции; средства тушения и способы их применения; наличие и состояние автоматических установок пожаротушения, по возможности, задействовать их; необходимость, порядок проведения и объем работ по эвакуации материальных ценностей;</w:t>
      </w:r>
      <w:proofErr w:type="gramEnd"/>
      <w:r>
        <w:rPr>
          <w:szCs w:val="16"/>
        </w:rPr>
        <w:t xml:space="preserve"> возможность использования погрузочно-разгрузочных средств и обслуживающего персонала для проведения эвакуации;</w:t>
      </w:r>
    </w:p>
    <w:p w:rsidR="00AC7E39" w:rsidRDefault="00CA6194">
      <w:pPr>
        <w:ind w:firstLine="284"/>
        <w:jc w:val="both"/>
        <w:rPr>
          <w:szCs w:val="24"/>
        </w:rPr>
      </w:pPr>
      <w:r>
        <w:rPr>
          <w:szCs w:val="16"/>
        </w:rPr>
        <w:t>- в первую очередь эвакуировать наиболее ценные товары, либо товары, попадание воды на которые может привести к усилению горения, или нахождение которых в зоне горения приведет к взрывам, вспышкам, выделению токсичных паров или газов, а также подвижной состав и автомобильный транспорт, находящийся под погрузкой или выгрузкой. Товары эвакуировать в свободные помещения, находящиеся в безопасном месте, или во двор склада;</w:t>
      </w:r>
    </w:p>
    <w:p w:rsidR="00AC7E39" w:rsidRDefault="00CA6194">
      <w:pPr>
        <w:ind w:firstLine="284"/>
        <w:jc w:val="both"/>
        <w:rPr>
          <w:szCs w:val="24"/>
        </w:rPr>
      </w:pPr>
      <w:r>
        <w:rPr>
          <w:szCs w:val="16"/>
        </w:rPr>
        <w:t>- организовать охрану эвакуированных материальных ценностей до прибытия работников милиции;</w:t>
      </w:r>
    </w:p>
    <w:p w:rsidR="00AC7E39" w:rsidRDefault="00CA6194">
      <w:pPr>
        <w:ind w:firstLine="284"/>
        <w:jc w:val="both"/>
        <w:rPr>
          <w:szCs w:val="24"/>
        </w:rPr>
      </w:pPr>
      <w:r>
        <w:rPr>
          <w:szCs w:val="16"/>
        </w:rPr>
        <w:t xml:space="preserve">- для вскрытия дверей, запоров, металлических решеток и ограждающих конструкций при </w:t>
      </w:r>
      <w:r>
        <w:rPr>
          <w:szCs w:val="16"/>
        </w:rPr>
        <w:lastRenderedPageBreak/>
        <w:t>необходимости применять ручной немеханизированный и механизированный инструмент;</w:t>
      </w:r>
    </w:p>
    <w:p w:rsidR="00AC7E39" w:rsidRDefault="00CA6194">
      <w:pPr>
        <w:ind w:firstLine="284"/>
        <w:jc w:val="both"/>
        <w:rPr>
          <w:szCs w:val="24"/>
        </w:rPr>
      </w:pPr>
      <w:r>
        <w:rPr>
          <w:szCs w:val="16"/>
        </w:rPr>
        <w:t xml:space="preserve">- подавать для тушения огнетушащие средства с учетом физико-химических свойств горящих и не горящих материалов; преимущественно использовать </w:t>
      </w:r>
      <w:proofErr w:type="spellStart"/>
      <w:r>
        <w:rPr>
          <w:szCs w:val="16"/>
        </w:rPr>
        <w:t>перекрывные</w:t>
      </w:r>
      <w:proofErr w:type="spellEnd"/>
      <w:r>
        <w:rPr>
          <w:szCs w:val="16"/>
        </w:rPr>
        <w:t xml:space="preserve"> стволы, прорезиненные рукава;</w:t>
      </w:r>
    </w:p>
    <w:p w:rsidR="00AC7E39" w:rsidRDefault="00CA6194">
      <w:pPr>
        <w:ind w:firstLine="284"/>
        <w:jc w:val="both"/>
        <w:rPr>
          <w:szCs w:val="24"/>
        </w:rPr>
      </w:pPr>
      <w:r>
        <w:rPr>
          <w:szCs w:val="16"/>
        </w:rPr>
        <w:t xml:space="preserve">- при пожарах на складах со стеллажным хранением товаров стволы вводить в каждый </w:t>
      </w:r>
      <w:proofErr w:type="spellStart"/>
      <w:r>
        <w:rPr>
          <w:szCs w:val="16"/>
        </w:rPr>
        <w:t>межстеллажный</w:t>
      </w:r>
      <w:proofErr w:type="spellEnd"/>
      <w:r>
        <w:rPr>
          <w:szCs w:val="16"/>
        </w:rPr>
        <w:t xml:space="preserve"> проход;</w:t>
      </w:r>
    </w:p>
    <w:p w:rsidR="00AC7E39" w:rsidRDefault="00CA6194">
      <w:pPr>
        <w:ind w:firstLine="284"/>
        <w:jc w:val="both"/>
        <w:rPr>
          <w:szCs w:val="24"/>
        </w:rPr>
      </w:pPr>
      <w:r>
        <w:rPr>
          <w:szCs w:val="16"/>
        </w:rPr>
        <w:t>- принять меры к удалению излишне пролитой воды;</w:t>
      </w:r>
    </w:p>
    <w:p w:rsidR="00AC7E39" w:rsidRDefault="00CA6194">
      <w:pPr>
        <w:ind w:firstLine="284"/>
        <w:jc w:val="both"/>
        <w:rPr>
          <w:szCs w:val="24"/>
        </w:rPr>
      </w:pPr>
      <w:r>
        <w:rPr>
          <w:szCs w:val="16"/>
        </w:rPr>
        <w:t>- при наличии токсичных материалов работы производить в средствах индивидуальной защиты, предотвращать попадание стоков в водоемы;</w:t>
      </w:r>
    </w:p>
    <w:p w:rsidR="00AC7E39" w:rsidRDefault="00CA6194">
      <w:pPr>
        <w:ind w:firstLine="284"/>
        <w:jc w:val="both"/>
        <w:rPr>
          <w:szCs w:val="16"/>
        </w:rPr>
      </w:pPr>
      <w:r>
        <w:rPr>
          <w:szCs w:val="16"/>
        </w:rPr>
        <w:t>- принять меры к установлению причины пожара, при наличии признаков поджога или других причин обеспечить сохранность вещественных доказательств до прибытия следственной группы.</w:t>
      </w:r>
    </w:p>
    <w:p w:rsidR="00AC7E39" w:rsidRDefault="00CA6194">
      <w:pPr>
        <w:ind w:firstLine="284"/>
        <w:jc w:val="both"/>
        <w:rPr>
          <w:szCs w:val="24"/>
        </w:rPr>
      </w:pPr>
      <w:r>
        <w:rPr>
          <w:szCs w:val="16"/>
        </w:rPr>
        <w:t>5.2.2. При тушении пожаров на объектах грузовых районов необходимо:</w:t>
      </w:r>
    </w:p>
    <w:p w:rsidR="00AC7E39" w:rsidRDefault="00CA6194">
      <w:pPr>
        <w:ind w:firstLine="284"/>
        <w:jc w:val="both"/>
        <w:rPr>
          <w:szCs w:val="24"/>
        </w:rPr>
      </w:pPr>
      <w:r>
        <w:rPr>
          <w:szCs w:val="16"/>
        </w:rPr>
        <w:t>- установить характер горящих материалов, используя для этого документацию товарной конторы, вид огнетушащих сре</w:t>
      </w:r>
      <w:proofErr w:type="gramStart"/>
      <w:r>
        <w:rPr>
          <w:szCs w:val="16"/>
        </w:rPr>
        <w:t>дств дл</w:t>
      </w:r>
      <w:proofErr w:type="gramEnd"/>
      <w:r>
        <w:rPr>
          <w:szCs w:val="16"/>
        </w:rPr>
        <w:t>я тушения пожара, необходимость и порядок эвакуации материальных ценностей, возможность использования для этого передвижной погрузочно-разгрузочную техники и обслуживающего ее персонала;</w:t>
      </w:r>
    </w:p>
    <w:p w:rsidR="00AC7E39" w:rsidRDefault="00CA6194">
      <w:pPr>
        <w:ind w:firstLine="284"/>
        <w:jc w:val="both"/>
        <w:rPr>
          <w:szCs w:val="24"/>
        </w:rPr>
      </w:pPr>
      <w:r>
        <w:rPr>
          <w:szCs w:val="16"/>
        </w:rPr>
        <w:t>- организовать отвод подвижного состава и автомобильного транспорта от опасных мест под защитой водяных стволов;</w:t>
      </w:r>
    </w:p>
    <w:p w:rsidR="00AC7E39" w:rsidRDefault="00CA6194">
      <w:pPr>
        <w:ind w:firstLine="284"/>
        <w:jc w:val="both"/>
        <w:rPr>
          <w:szCs w:val="24"/>
        </w:rPr>
      </w:pPr>
      <w:r>
        <w:rPr>
          <w:szCs w:val="16"/>
        </w:rPr>
        <w:t xml:space="preserve">- при пожаре на открытых платформах, контейнерных площадках для тяжеловесных грузов, лесоматериалов и других грузов в пакетах или на поддонах при наличии возможности использования кранов или погрузчиков в первую очередь эвакуировать грузы, примыкающие к очагу горения для создания противопожарных разрывов. При отсутствии такой возможности в первую очередь эвакуировать наиболее ценные, либо опасные грузы. </w:t>
      </w:r>
      <w:proofErr w:type="gramStart"/>
      <w:r>
        <w:rPr>
          <w:szCs w:val="16"/>
        </w:rPr>
        <w:t>При неразвившемся пожаре по решению РТП возможна эвакуация горящего груза на безопасное место под защитой водяных стволов;</w:t>
      </w:r>
      <w:proofErr w:type="gramEnd"/>
    </w:p>
    <w:p w:rsidR="00AC7E39" w:rsidRDefault="00CA6194">
      <w:pPr>
        <w:ind w:firstLine="284"/>
        <w:jc w:val="both"/>
        <w:rPr>
          <w:szCs w:val="24"/>
        </w:rPr>
      </w:pPr>
      <w:r>
        <w:rPr>
          <w:szCs w:val="16"/>
        </w:rPr>
        <w:t>- прокладывать рукавные линии так, чтобы не мешать работе пожарных подразделений, по возможности не пересекая железнодорожные и подкрановые пути;</w:t>
      </w:r>
    </w:p>
    <w:p w:rsidR="00AC7E39" w:rsidRDefault="00CA6194">
      <w:pPr>
        <w:ind w:firstLine="284"/>
        <w:jc w:val="both"/>
        <w:rPr>
          <w:szCs w:val="24"/>
        </w:rPr>
      </w:pPr>
      <w:r>
        <w:rPr>
          <w:szCs w:val="16"/>
        </w:rPr>
        <w:t>Тушение контейнеров при отсутствии возможности открытия дверей необходимо производить после того, как охлаждена его поверхность и сделаны отверстия в корпусе. При проделывании отверстия следует предохраняться от выброса факела пламени высотой до 1 м, происходящего вследствие того, что продукты разложения веществ и материалов находятся в контейнере под избыточным давлением.</w:t>
      </w:r>
    </w:p>
    <w:p w:rsidR="00AC7E39" w:rsidRDefault="00CA6194">
      <w:pPr>
        <w:ind w:firstLine="284"/>
        <w:jc w:val="both"/>
        <w:rPr>
          <w:szCs w:val="24"/>
        </w:rPr>
      </w:pPr>
      <w:r>
        <w:rPr>
          <w:szCs w:val="16"/>
        </w:rPr>
        <w:t>5.2.3. При тушении пожаров в холодильниках необходимо:</w:t>
      </w:r>
    </w:p>
    <w:p w:rsidR="00AC7E39" w:rsidRDefault="00CA6194">
      <w:pPr>
        <w:ind w:firstLine="284"/>
        <w:jc w:val="both"/>
        <w:rPr>
          <w:szCs w:val="24"/>
        </w:rPr>
      </w:pPr>
      <w:r>
        <w:rPr>
          <w:szCs w:val="16"/>
        </w:rPr>
        <w:t>- установить расположение противопожарных поясов, возможность использования аварийных бригад по эксплуатации холодильных установок в качестве проводников или для отключения поврежденных коммуникаций и оборудования, получить сведения о строительных конструкциях и хранимой продукции;</w:t>
      </w:r>
    </w:p>
    <w:p w:rsidR="00AC7E39" w:rsidRDefault="00CA6194">
      <w:pPr>
        <w:ind w:firstLine="284"/>
        <w:jc w:val="both"/>
        <w:rPr>
          <w:szCs w:val="24"/>
        </w:rPr>
      </w:pPr>
      <w:r>
        <w:rPr>
          <w:szCs w:val="16"/>
        </w:rPr>
        <w:t>- активно орошать облако аммиака распыленными струями воды;</w:t>
      </w:r>
    </w:p>
    <w:p w:rsidR="00AC7E39" w:rsidRDefault="00CA6194">
      <w:pPr>
        <w:ind w:firstLine="284"/>
        <w:jc w:val="both"/>
        <w:rPr>
          <w:szCs w:val="24"/>
        </w:rPr>
      </w:pPr>
      <w:r>
        <w:rPr>
          <w:szCs w:val="16"/>
        </w:rPr>
        <w:t>- принять меры к прекращению работы вентиляционной системы, отключению холодильных установок, недопущению выпуска хладагента в зону, где работают люди;</w:t>
      </w:r>
    </w:p>
    <w:p w:rsidR="00AC7E39" w:rsidRDefault="00CA6194">
      <w:pPr>
        <w:ind w:firstLine="284"/>
        <w:jc w:val="both"/>
        <w:rPr>
          <w:szCs w:val="24"/>
        </w:rPr>
      </w:pPr>
      <w:r>
        <w:rPr>
          <w:szCs w:val="16"/>
        </w:rPr>
        <w:t>- для определения границ распространения огня производить контрольные вскрытия теплоизоляции на всю ее глубину; при распространении огня по теплоизоляции создать в ней противопожарные разрывы с помощью механизированного инструмента;</w:t>
      </w:r>
    </w:p>
    <w:p w:rsidR="00AC7E39" w:rsidRDefault="00CA6194">
      <w:pPr>
        <w:ind w:firstLine="284"/>
        <w:jc w:val="both"/>
        <w:rPr>
          <w:szCs w:val="24"/>
        </w:rPr>
      </w:pPr>
      <w:r>
        <w:rPr>
          <w:szCs w:val="16"/>
        </w:rPr>
        <w:t>- для тушения холодильных камер и теплоизоляции применять распыленные струи воды и пены;</w:t>
      </w:r>
    </w:p>
    <w:p w:rsidR="00AC7E39" w:rsidRDefault="00CA6194">
      <w:pPr>
        <w:ind w:firstLine="284"/>
        <w:jc w:val="both"/>
        <w:rPr>
          <w:szCs w:val="24"/>
        </w:rPr>
      </w:pPr>
      <w:r>
        <w:rPr>
          <w:szCs w:val="16"/>
        </w:rPr>
        <w:t>- для удаления дыма использовать дымососы. При необходимости для удаления дыма и введения стволов производить вскрытие ограждающих конструкций.</w:t>
      </w:r>
    </w:p>
    <w:p w:rsidR="00AC7E39" w:rsidRDefault="00CA6194">
      <w:pPr>
        <w:ind w:firstLine="284"/>
        <w:jc w:val="both"/>
        <w:rPr>
          <w:szCs w:val="24"/>
        </w:rPr>
      </w:pPr>
      <w:r>
        <w:rPr>
          <w:szCs w:val="16"/>
        </w:rPr>
        <w:t>5.2.4. При пожарах на складах тарного хранения ЛВЖ и ГЖ необходимо:</w:t>
      </w:r>
    </w:p>
    <w:p w:rsidR="00AC7E39" w:rsidRDefault="00CA6194">
      <w:pPr>
        <w:ind w:firstLine="284"/>
        <w:jc w:val="both"/>
        <w:rPr>
          <w:szCs w:val="24"/>
        </w:rPr>
      </w:pPr>
      <w:proofErr w:type="gramStart"/>
      <w:r>
        <w:rPr>
          <w:szCs w:val="16"/>
        </w:rPr>
        <w:t>- установить опасность людям и при необходимости организовать их эвакуацию; вид хранимых и горящих жидкостей, их упаковку, количество и места размещения; пути распространения огня в смежные секции; средства тушения и способы их применения; наличие и состояние автоматических установок пожаротушения и при наличии возможности привести их в действие; необходимость, порядок проведения и объем работ по эвакуации материальных ценностей;</w:t>
      </w:r>
      <w:proofErr w:type="gramEnd"/>
      <w:r>
        <w:rPr>
          <w:szCs w:val="16"/>
        </w:rPr>
        <w:t xml:space="preserve"> возможность использования погрузочно-разгрузочных средств и обслуживающего персонала для проведения эвакуации;</w:t>
      </w:r>
    </w:p>
    <w:p w:rsidR="00AC7E39" w:rsidRDefault="00CA6194">
      <w:pPr>
        <w:ind w:firstLine="284"/>
        <w:jc w:val="both"/>
        <w:rPr>
          <w:szCs w:val="24"/>
        </w:rPr>
      </w:pPr>
      <w:r>
        <w:rPr>
          <w:szCs w:val="16"/>
        </w:rPr>
        <w:t>- в первую очередь эвакуировать емкости с ЛВЖ и ГЖ, баллоны со сжатыми и сжиженными газами, находящиеся вблизи зоны горения, при необходимости под прикрытием водяных струй;</w:t>
      </w:r>
    </w:p>
    <w:p w:rsidR="00AC7E39" w:rsidRDefault="00CA6194">
      <w:pPr>
        <w:ind w:firstLine="284"/>
        <w:jc w:val="both"/>
        <w:rPr>
          <w:szCs w:val="24"/>
        </w:rPr>
      </w:pPr>
      <w:r>
        <w:rPr>
          <w:szCs w:val="16"/>
        </w:rPr>
        <w:t>- использовать для тушения пену, огнетушащие порошки;</w:t>
      </w:r>
    </w:p>
    <w:p w:rsidR="00AC7E39" w:rsidRDefault="00CA6194">
      <w:pPr>
        <w:ind w:firstLine="284"/>
        <w:jc w:val="both"/>
        <w:rPr>
          <w:szCs w:val="24"/>
        </w:rPr>
      </w:pPr>
      <w:r>
        <w:rPr>
          <w:szCs w:val="16"/>
        </w:rPr>
        <w:t xml:space="preserve">- при горении жидкостей в емкостях на значительной высоте (5, 6 м) целесообразно </w:t>
      </w:r>
      <w:r>
        <w:rPr>
          <w:szCs w:val="16"/>
        </w:rPr>
        <w:lastRenderedPageBreak/>
        <w:t>использовать для тушения приборы подачи пены, имеющие большую длину пенной струи (СВП, СВПР и др.);</w:t>
      </w:r>
    </w:p>
    <w:p w:rsidR="00AC7E39" w:rsidRDefault="00CA6194">
      <w:pPr>
        <w:ind w:firstLine="284"/>
        <w:jc w:val="both"/>
        <w:rPr>
          <w:szCs w:val="24"/>
        </w:rPr>
      </w:pPr>
      <w:r>
        <w:rPr>
          <w:szCs w:val="16"/>
        </w:rPr>
        <w:t>- принять меры к охлаждению емкостей с ЛВЖ, ГЖ, а также несущих конструкций и перекрытия (покрытия) склада струями воды;</w:t>
      </w:r>
    </w:p>
    <w:p w:rsidR="00AC7E39" w:rsidRDefault="00CA6194">
      <w:pPr>
        <w:ind w:firstLine="284"/>
        <w:jc w:val="both"/>
        <w:rPr>
          <w:szCs w:val="24"/>
        </w:rPr>
      </w:pPr>
      <w:r>
        <w:rPr>
          <w:szCs w:val="16"/>
        </w:rPr>
        <w:t xml:space="preserve">- ограничить растекание ЛВЖ и ГЖ созданием </w:t>
      </w:r>
      <w:proofErr w:type="spellStart"/>
      <w:r>
        <w:rPr>
          <w:szCs w:val="16"/>
        </w:rPr>
        <w:t>обваловки</w:t>
      </w:r>
      <w:proofErr w:type="spellEnd"/>
      <w:r>
        <w:rPr>
          <w:szCs w:val="16"/>
        </w:rPr>
        <w:t xml:space="preserve"> из песка и подручных материалов, либо отвести жидкость в безопасное место за пределы склада. Покрыть горящую растекающуюся жидкость пеной;</w:t>
      </w:r>
    </w:p>
    <w:p w:rsidR="00AC7E39" w:rsidRDefault="00CA6194">
      <w:pPr>
        <w:ind w:firstLine="284"/>
        <w:jc w:val="both"/>
        <w:rPr>
          <w:szCs w:val="24"/>
        </w:rPr>
      </w:pPr>
      <w:r>
        <w:rPr>
          <w:szCs w:val="16"/>
        </w:rPr>
        <w:t>- при наличии токсичных жидкостей работы производить в средствах индивидуальной защиты, предотвращать попадание стоков в водоемы.</w:t>
      </w:r>
    </w:p>
    <w:p w:rsidR="00AC7E39" w:rsidRDefault="00CA6194">
      <w:pPr>
        <w:ind w:firstLine="284"/>
        <w:jc w:val="both"/>
        <w:rPr>
          <w:szCs w:val="24"/>
        </w:rPr>
      </w:pPr>
      <w:r>
        <w:rPr>
          <w:szCs w:val="16"/>
        </w:rPr>
        <w:t>5.2.5. При возникновении пожароопасных ситуаций на автозаправочном пункте необходимо:</w:t>
      </w:r>
    </w:p>
    <w:p w:rsidR="00AC7E39" w:rsidRDefault="00CA6194">
      <w:pPr>
        <w:ind w:firstLine="284"/>
        <w:jc w:val="both"/>
        <w:rPr>
          <w:szCs w:val="24"/>
        </w:rPr>
      </w:pPr>
      <w:proofErr w:type="gramStart"/>
      <w:r>
        <w:rPr>
          <w:szCs w:val="16"/>
        </w:rPr>
        <w:t>- отключить электропитание технологических систем (кроме электропитания систем противоаварийной и противопожарной защиты);</w:t>
      </w:r>
      <w:proofErr w:type="gramEnd"/>
    </w:p>
    <w:p w:rsidR="00AC7E39" w:rsidRDefault="00CA6194">
      <w:pPr>
        <w:ind w:firstLine="284"/>
        <w:jc w:val="both"/>
        <w:rPr>
          <w:szCs w:val="24"/>
        </w:rPr>
      </w:pPr>
      <w:r>
        <w:rPr>
          <w:szCs w:val="16"/>
        </w:rPr>
        <w:t>- приостановить эксплуатацию пункта и освободить его территорию от транспортных средств, если включение двигателей последних может послужить источником зажигания (в случае перелива топливных баков транспортных средств, срыв шлангов или их разгерметизации и т.п.) и одновременно с этим приступить к локализации и ликвидации пожароопасных ситуаций;</w:t>
      </w:r>
    </w:p>
    <w:p w:rsidR="00AC7E39" w:rsidRDefault="00CA6194">
      <w:pPr>
        <w:ind w:firstLine="284"/>
        <w:jc w:val="both"/>
        <w:rPr>
          <w:szCs w:val="24"/>
        </w:rPr>
      </w:pPr>
      <w:r>
        <w:rPr>
          <w:szCs w:val="16"/>
        </w:rPr>
        <w:t>- при возникновении пролива топлива необходимо немедленно перекрыть место утечки и приступить к локализации и ликвидации пожароопасной ситуации.</w:t>
      </w:r>
    </w:p>
    <w:p w:rsidR="00AC7E39" w:rsidRDefault="00CA6194">
      <w:pPr>
        <w:ind w:firstLine="284"/>
        <w:jc w:val="both"/>
        <w:rPr>
          <w:szCs w:val="24"/>
        </w:rPr>
      </w:pPr>
      <w:r>
        <w:rPr>
          <w:szCs w:val="16"/>
        </w:rPr>
        <w:t>5.2.6. При возникновении пожара на автозаправочном пункте необходимо:</w:t>
      </w:r>
    </w:p>
    <w:p w:rsidR="00AC7E39" w:rsidRDefault="00CA6194">
      <w:pPr>
        <w:ind w:firstLine="284"/>
        <w:jc w:val="both"/>
        <w:rPr>
          <w:szCs w:val="24"/>
        </w:rPr>
      </w:pPr>
      <w:r>
        <w:rPr>
          <w:szCs w:val="16"/>
        </w:rPr>
        <w:t>- немедленно сообщить о пожаре в подразделения пожарной охраны и приступить к тушению очага пожара первичными средствами пожаротушения, одновременно приняв меры по освобождению территории от транспортных средств;</w:t>
      </w:r>
    </w:p>
    <w:p w:rsidR="00AC7E39" w:rsidRDefault="00CA6194">
      <w:pPr>
        <w:ind w:firstLine="284"/>
        <w:jc w:val="both"/>
        <w:rPr>
          <w:szCs w:val="24"/>
        </w:rPr>
      </w:pPr>
      <w:r>
        <w:rPr>
          <w:szCs w:val="16"/>
        </w:rPr>
        <w:t>- в случае возникновения пожара в непосредственной близости от наземных резервуаров, который не представляется возможным потушить первичными средствами пожаротушения, необходимо включить системы водяного орошения всех резервуаров пункта (при наличии такой системы);</w:t>
      </w:r>
    </w:p>
    <w:p w:rsidR="00AC7E39" w:rsidRDefault="00CA6194">
      <w:pPr>
        <w:ind w:firstLine="284"/>
        <w:jc w:val="both"/>
        <w:rPr>
          <w:szCs w:val="24"/>
        </w:rPr>
      </w:pPr>
      <w:r>
        <w:rPr>
          <w:szCs w:val="16"/>
        </w:rPr>
        <w:t>- при загорании на оборудовании АЦ необходимо приступить к тушению посредством порошковых огнетушителей объемом не менее 50 л каждый и штатными огнетушителями АЦ, а при образовании горящего пролива топлива - дополнительно посредством воздушно-пенных огнетушителей объемом не менее 100 л каждый;</w:t>
      </w:r>
    </w:p>
    <w:p w:rsidR="00AC7E39" w:rsidRDefault="00CA6194">
      <w:pPr>
        <w:ind w:firstLine="284"/>
        <w:jc w:val="both"/>
        <w:rPr>
          <w:szCs w:val="24"/>
        </w:rPr>
      </w:pPr>
      <w:r>
        <w:rPr>
          <w:szCs w:val="16"/>
        </w:rPr>
        <w:t xml:space="preserve">- в случае разгерметизации трубопроводов с топливом или его парами необходимо перекрыть </w:t>
      </w:r>
      <w:proofErr w:type="spellStart"/>
      <w:r>
        <w:rPr>
          <w:szCs w:val="16"/>
        </w:rPr>
        <w:t>разгерметизированный</w:t>
      </w:r>
      <w:proofErr w:type="spellEnd"/>
      <w:r>
        <w:rPr>
          <w:szCs w:val="16"/>
        </w:rPr>
        <w:t xml:space="preserve"> участок посредством запорной арматуры и приступить к локализации и ликвидации пожароопасной ситуации или пожара. При невозможности перекрытия указанных трубопроводов на участке между местом разгерметизации и резервуаром с топливом устранение неисправности возможно только после полного опорожнения резервуара.</w:t>
      </w:r>
    </w:p>
    <w:p w:rsidR="00AC7E39" w:rsidRDefault="00CA6194">
      <w:pPr>
        <w:ind w:firstLine="284"/>
        <w:jc w:val="both"/>
        <w:rPr>
          <w:szCs w:val="24"/>
        </w:rPr>
      </w:pPr>
      <w:r>
        <w:rPr>
          <w:szCs w:val="16"/>
        </w:rPr>
        <w:t>- при возникновении пролива топлива на большом расстоянии АЦ должна быть немедленно удалена с территории пункта, минуя место пролива на расстояние не менее 6 м от границы пролива бензина или 3 м от границы пролива дизельного топлива.</w:t>
      </w:r>
    </w:p>
    <w:p w:rsidR="00AC7E39" w:rsidRDefault="00AC7E39">
      <w:pPr>
        <w:ind w:firstLine="284"/>
        <w:jc w:val="both"/>
        <w:rPr>
          <w:szCs w:val="16"/>
        </w:rPr>
      </w:pPr>
    </w:p>
    <w:p w:rsidR="00AC7E39" w:rsidRDefault="00CA6194">
      <w:pPr>
        <w:jc w:val="center"/>
        <w:rPr>
          <w:b/>
          <w:bCs/>
          <w:szCs w:val="24"/>
        </w:rPr>
      </w:pPr>
      <w:r>
        <w:rPr>
          <w:b/>
          <w:bCs/>
          <w:szCs w:val="16"/>
        </w:rPr>
        <w:t>5.3. Действия при пожаре в подвижном составе, контейнерах, погрузочно-разгрузочных машинах и автотехнике</w:t>
      </w:r>
    </w:p>
    <w:p w:rsidR="00AC7E39" w:rsidRDefault="00AC7E39">
      <w:pPr>
        <w:ind w:firstLine="284"/>
        <w:jc w:val="both"/>
        <w:rPr>
          <w:szCs w:val="16"/>
        </w:rPr>
      </w:pPr>
    </w:p>
    <w:p w:rsidR="00AC7E39" w:rsidRDefault="00CA6194">
      <w:pPr>
        <w:ind w:firstLine="284"/>
        <w:jc w:val="both"/>
        <w:rPr>
          <w:szCs w:val="24"/>
        </w:rPr>
      </w:pPr>
      <w:r>
        <w:rPr>
          <w:szCs w:val="16"/>
        </w:rPr>
        <w:t>5.3.1. Пожары, возникшие в вагонах и контейнерах, развиваются с большой скоростью, поэтому успех тушения пожара зависит от правильных действий на начальном этапе их развития.</w:t>
      </w:r>
    </w:p>
    <w:p w:rsidR="00AC7E39" w:rsidRDefault="00CA6194">
      <w:pPr>
        <w:ind w:firstLine="284"/>
        <w:jc w:val="both"/>
        <w:rPr>
          <w:szCs w:val="24"/>
        </w:rPr>
      </w:pPr>
      <w:r>
        <w:rPr>
          <w:szCs w:val="16"/>
        </w:rPr>
        <w:t>5.3.2. Ответственность за организацию и руководство тушением пожара, эвакуацию людей (при их наличии), живности, спасение подвижного состава и грузов до прибытия пожарных подразделений возлагается на начальника станции или его заместителей, а при их отсутствии на дежурного по станции при возникновении пожара в грузовом поезде на станции.</w:t>
      </w:r>
    </w:p>
    <w:p w:rsidR="00AC7E39" w:rsidRDefault="00CA6194">
      <w:pPr>
        <w:ind w:firstLine="284"/>
        <w:jc w:val="both"/>
        <w:rPr>
          <w:szCs w:val="24"/>
        </w:rPr>
      </w:pPr>
      <w:r>
        <w:rPr>
          <w:szCs w:val="16"/>
        </w:rPr>
        <w:t>5.3.3. При возникновении пожара в вагонах с грузами, сопровождаемыми проводниками или специалистами грузоотправителя (грузополучателя), последние обязаны принять все меры по предотвращению угрозы людям, повреждения подвижного состава, сооружений, грузов и других последствий.</w:t>
      </w:r>
    </w:p>
    <w:p w:rsidR="00AC7E39" w:rsidRDefault="00CA6194">
      <w:pPr>
        <w:ind w:firstLine="284"/>
        <w:jc w:val="both"/>
        <w:rPr>
          <w:szCs w:val="24"/>
        </w:rPr>
      </w:pPr>
      <w:r>
        <w:rPr>
          <w:szCs w:val="16"/>
        </w:rPr>
        <w:t xml:space="preserve">5.3.4. При возникновении пожаров в подвижном составе с взрывопожароопасными грузами, находящимися на станции, работники станции должны руководствоваться положениями раздела </w:t>
      </w:r>
      <w:r w:rsidR="00123090">
        <w:rPr>
          <w:szCs w:val="16"/>
        </w:rPr>
        <w:t>«</w:t>
      </w:r>
      <w:r>
        <w:rPr>
          <w:szCs w:val="16"/>
        </w:rPr>
        <w:t>Порядок действий работников станций при возникновении аварийных ситуаций с опасными грузами и пожаров</w:t>
      </w:r>
      <w:r w:rsidR="00123090">
        <w:rPr>
          <w:szCs w:val="16"/>
        </w:rPr>
        <w:t>»</w:t>
      </w:r>
      <w:r>
        <w:rPr>
          <w:szCs w:val="16"/>
        </w:rPr>
        <w:t>, входящий в ТРА станций.</w:t>
      </w:r>
    </w:p>
    <w:p w:rsidR="00AC7E39" w:rsidRDefault="00CA6194">
      <w:pPr>
        <w:ind w:firstLine="284"/>
        <w:jc w:val="both"/>
        <w:rPr>
          <w:szCs w:val="24"/>
        </w:rPr>
      </w:pPr>
      <w:r>
        <w:rPr>
          <w:szCs w:val="16"/>
        </w:rPr>
        <w:t>Согласно этому разделу, работники хозяйства грузовой и коммерческой работы должны:</w:t>
      </w:r>
    </w:p>
    <w:p w:rsidR="00AC7E39" w:rsidRDefault="00CA6194">
      <w:pPr>
        <w:ind w:firstLine="284"/>
        <w:jc w:val="both"/>
        <w:rPr>
          <w:szCs w:val="24"/>
        </w:rPr>
      </w:pPr>
      <w:r>
        <w:rPr>
          <w:szCs w:val="16"/>
        </w:rPr>
        <w:lastRenderedPageBreak/>
        <w:t>- установить вид грузов, содержащихся в горящих и смежных вагонах;</w:t>
      </w:r>
    </w:p>
    <w:p w:rsidR="00AC7E39" w:rsidRDefault="00CA6194">
      <w:pPr>
        <w:ind w:firstLine="284"/>
        <w:jc w:val="both"/>
        <w:rPr>
          <w:szCs w:val="24"/>
        </w:rPr>
      </w:pPr>
      <w:r>
        <w:rPr>
          <w:szCs w:val="16"/>
        </w:rPr>
        <w:t>- если свойства вещества и материалов неизвестны (отсутствуют аварийные карточки на эти грузы), принять все меры по их выяснению через грузоотправителя или грузополучателя, а в необходимых случаях вызвать на место аварии специалистов этих организаций;</w:t>
      </w:r>
    </w:p>
    <w:p w:rsidR="00AC7E39" w:rsidRDefault="00CA6194">
      <w:pPr>
        <w:ind w:firstLine="284"/>
        <w:jc w:val="both"/>
        <w:rPr>
          <w:szCs w:val="24"/>
        </w:rPr>
      </w:pPr>
      <w:proofErr w:type="gramStart"/>
      <w:r>
        <w:rPr>
          <w:szCs w:val="16"/>
        </w:rPr>
        <w:t>- в течение не более 15 минут с момента обнаружения пожара принять все меры по рассредоточению вагонов и составов на безопасное расстояние от очага пожара (горящего вагона, места разлива и горения ЛВЖ, сжиженных углеводородных газов и др.) на расстояние не менее 200 м. Для этого необходимо освободить не менее трех соседних путей с обеих сторон от очага пожара;</w:t>
      </w:r>
      <w:proofErr w:type="gramEnd"/>
    </w:p>
    <w:p w:rsidR="00AC7E39" w:rsidRDefault="00CA6194">
      <w:pPr>
        <w:ind w:firstLine="284"/>
        <w:jc w:val="both"/>
        <w:rPr>
          <w:szCs w:val="24"/>
        </w:rPr>
      </w:pPr>
      <w:r>
        <w:rPr>
          <w:szCs w:val="16"/>
        </w:rPr>
        <w:t>- при необходимости проводить дальнейшую эвакуацию вагонов с опасными грузами в сторону вытяжных путей с учетом преобладающего направления развития пожара, создающего угрозу грузовому району;</w:t>
      </w:r>
    </w:p>
    <w:p w:rsidR="00AC7E39" w:rsidRDefault="00CA6194">
      <w:pPr>
        <w:ind w:firstLine="284"/>
        <w:jc w:val="both"/>
        <w:rPr>
          <w:szCs w:val="24"/>
        </w:rPr>
      </w:pPr>
      <w:r>
        <w:rPr>
          <w:szCs w:val="16"/>
        </w:rPr>
        <w:t>- до прибытия на место пожара руководителя тушения пожара (РТП) приступить к тушению пожара силами добровольных пожарных дружин с помощью первичных средств пожаротушения;</w:t>
      </w:r>
    </w:p>
    <w:p w:rsidR="00AC7E39" w:rsidRDefault="00CA6194">
      <w:pPr>
        <w:ind w:firstLine="284"/>
        <w:jc w:val="both"/>
        <w:rPr>
          <w:szCs w:val="24"/>
        </w:rPr>
      </w:pPr>
      <w:r>
        <w:rPr>
          <w:szCs w:val="16"/>
        </w:rPr>
        <w:t>- проложить рукавную линию от ближайших водоисточников и при условии обеспечения личной безопасности осуществить с помощью распыленных струй защиту работников станции, производящих рассредоточение подвижного состава с опасными грузами. При выполнении перечисленных работ подавать огнетушащие вещества (воду, пену, порошковые составы и др.) необходимо только после выяснения рода груза, руководствуясь рекомендациями аварийной карточки;</w:t>
      </w:r>
    </w:p>
    <w:p w:rsidR="00AC7E39" w:rsidRDefault="00CA6194">
      <w:pPr>
        <w:ind w:firstLine="284"/>
        <w:jc w:val="both"/>
        <w:rPr>
          <w:szCs w:val="16"/>
        </w:rPr>
      </w:pPr>
      <w:r>
        <w:rPr>
          <w:szCs w:val="16"/>
        </w:rPr>
        <w:t>- после прибытия РТП на место пожара выполнять его распоряжения и всемерно оказывать помощь в организации пожаротушения.</w:t>
      </w:r>
    </w:p>
    <w:p w:rsidR="00AC7E39" w:rsidRDefault="00CA6194">
      <w:pPr>
        <w:ind w:firstLine="284"/>
        <w:jc w:val="both"/>
        <w:rPr>
          <w:szCs w:val="24"/>
        </w:rPr>
      </w:pPr>
      <w:r>
        <w:rPr>
          <w:szCs w:val="16"/>
        </w:rPr>
        <w:t>5.3.5. При тушении пожара в вагонах и цистернах со сжиженными газами работникам пожарной охраны необходимо:</w:t>
      </w:r>
    </w:p>
    <w:p w:rsidR="00AC7E39" w:rsidRDefault="00CA6194">
      <w:pPr>
        <w:ind w:firstLine="284"/>
        <w:jc w:val="both"/>
        <w:rPr>
          <w:szCs w:val="24"/>
        </w:rPr>
      </w:pPr>
      <w:r>
        <w:rPr>
          <w:szCs w:val="16"/>
        </w:rPr>
        <w:t>- организовать усиленное охлаждение горящих и соседних цистерн и арматуры, находящихся в опасной зоне теплового воздействия мощными водяными струями с интенсивностью 0,2 - 0,5 л/с·м</w:t>
      </w:r>
      <w:proofErr w:type="gramStart"/>
      <w:r>
        <w:rPr>
          <w:szCs w:val="16"/>
          <w:vertAlign w:val="superscript"/>
        </w:rPr>
        <w:t>2</w:t>
      </w:r>
      <w:proofErr w:type="gramEnd"/>
      <w:r>
        <w:rPr>
          <w:szCs w:val="16"/>
        </w:rPr>
        <w:t>;</w:t>
      </w:r>
    </w:p>
    <w:p w:rsidR="00AC7E39" w:rsidRDefault="00CA6194">
      <w:pPr>
        <w:ind w:firstLine="284"/>
        <w:jc w:val="both"/>
        <w:rPr>
          <w:szCs w:val="24"/>
        </w:rPr>
      </w:pPr>
      <w:r>
        <w:rPr>
          <w:szCs w:val="16"/>
        </w:rPr>
        <w:t>- удалить весь подвижной состав на расстояние не менее 200 м от горящей цистерны (вагона);</w:t>
      </w:r>
    </w:p>
    <w:p w:rsidR="00AC7E39" w:rsidRDefault="00CA6194">
      <w:pPr>
        <w:ind w:firstLine="284"/>
        <w:jc w:val="both"/>
        <w:rPr>
          <w:szCs w:val="24"/>
        </w:rPr>
      </w:pPr>
      <w:r>
        <w:rPr>
          <w:szCs w:val="16"/>
        </w:rPr>
        <w:t>- работать со стволами из-за укрытия, в качестве которого можно использовать складки местности, искусственные сооружения, порожние или груженые негорючим грузом цельнометаллические вагоны (полувагоны) и т.д.;</w:t>
      </w:r>
    </w:p>
    <w:p w:rsidR="00AC7E39" w:rsidRDefault="00CA6194">
      <w:pPr>
        <w:ind w:firstLine="284"/>
        <w:jc w:val="both"/>
        <w:rPr>
          <w:szCs w:val="24"/>
        </w:rPr>
      </w:pPr>
      <w:r>
        <w:rPr>
          <w:szCs w:val="16"/>
        </w:rPr>
        <w:t>- приступать к ликвидации горения факела только после принятия мер по предотвращению опасных последствий, связанных с выходом не горящего газа, либо при готовности аварийных служб к действиям по прекращению утечки газа;</w:t>
      </w:r>
    </w:p>
    <w:p w:rsidR="00AC7E39" w:rsidRDefault="00CA6194">
      <w:pPr>
        <w:ind w:firstLine="284"/>
        <w:jc w:val="both"/>
        <w:rPr>
          <w:szCs w:val="24"/>
        </w:rPr>
      </w:pPr>
      <w:r>
        <w:rPr>
          <w:szCs w:val="16"/>
        </w:rPr>
        <w:t>- при одновременном горении струи газа и продукта на земле вначале тушат огонь на земле, а затем у факелов;</w:t>
      </w:r>
    </w:p>
    <w:p w:rsidR="00AC7E39" w:rsidRDefault="00CA6194">
      <w:pPr>
        <w:ind w:firstLine="284"/>
        <w:jc w:val="both"/>
        <w:rPr>
          <w:szCs w:val="24"/>
        </w:rPr>
      </w:pPr>
      <w:r>
        <w:rPr>
          <w:szCs w:val="16"/>
        </w:rPr>
        <w:t>- заблаговременно приготовить места для укрытия личного состава на случай опасности взрыва и объявить сигналы отхода (места укрытия подбирать преимущественно с наветренной стороны не ближе 100 - 150 м от места пожара);</w:t>
      </w:r>
    </w:p>
    <w:p w:rsidR="00AC7E39" w:rsidRDefault="00CA6194">
      <w:pPr>
        <w:ind w:firstLine="284"/>
        <w:jc w:val="both"/>
        <w:rPr>
          <w:szCs w:val="24"/>
        </w:rPr>
      </w:pPr>
      <w:r>
        <w:rPr>
          <w:szCs w:val="16"/>
        </w:rPr>
        <w:t>- посылать людей в опасные зоны только по разрешению оперативного штаба и в случае крайней необходимости, обеспечив их надежной страховкой;</w:t>
      </w:r>
    </w:p>
    <w:p w:rsidR="00AC7E39" w:rsidRDefault="00CA6194">
      <w:pPr>
        <w:ind w:firstLine="284"/>
        <w:jc w:val="both"/>
        <w:rPr>
          <w:szCs w:val="24"/>
        </w:rPr>
      </w:pPr>
      <w:r>
        <w:rPr>
          <w:szCs w:val="16"/>
        </w:rPr>
        <w:t xml:space="preserve">- для предохранения личного состава от опасных ожогов и токсичных продуктов сгорания снабдить их подшлемниками, </w:t>
      </w:r>
      <w:proofErr w:type="spellStart"/>
      <w:r>
        <w:rPr>
          <w:szCs w:val="16"/>
        </w:rPr>
        <w:t>теплоотражательными</w:t>
      </w:r>
      <w:proofErr w:type="spellEnd"/>
      <w:r>
        <w:rPr>
          <w:szCs w:val="16"/>
        </w:rPr>
        <w:t xml:space="preserve"> костюмами и различными экранами, средствами индивидуальной защиты;</w:t>
      </w:r>
    </w:p>
    <w:p w:rsidR="00AC7E39" w:rsidRDefault="00CA6194">
      <w:pPr>
        <w:ind w:firstLine="284"/>
        <w:jc w:val="both"/>
        <w:rPr>
          <w:szCs w:val="24"/>
        </w:rPr>
      </w:pPr>
      <w:r>
        <w:rPr>
          <w:szCs w:val="16"/>
        </w:rPr>
        <w:t xml:space="preserve">- обеспечить </w:t>
      </w:r>
      <w:proofErr w:type="gramStart"/>
      <w:r>
        <w:rPr>
          <w:szCs w:val="16"/>
        </w:rPr>
        <w:t>контроль за</w:t>
      </w:r>
      <w:proofErr w:type="gramEnd"/>
      <w:r>
        <w:rPr>
          <w:szCs w:val="16"/>
        </w:rPr>
        <w:t xml:space="preserve"> состоянием воздушной среды на прилегающей к месту пожара территории, в помещениях зданий и подвижном составе.</w:t>
      </w:r>
    </w:p>
    <w:p w:rsidR="00AC7E39" w:rsidRDefault="00CA6194">
      <w:pPr>
        <w:ind w:firstLine="284"/>
        <w:jc w:val="both"/>
        <w:rPr>
          <w:szCs w:val="24"/>
        </w:rPr>
      </w:pPr>
      <w:r>
        <w:rPr>
          <w:szCs w:val="16"/>
        </w:rPr>
        <w:t>Для защиты соседних цистерн могут быть использованы брезенты, войлочная кошма и асбестовые полотна с последующим смачиванием их водой.</w:t>
      </w:r>
    </w:p>
    <w:p w:rsidR="00AC7E39" w:rsidRDefault="00CA6194">
      <w:pPr>
        <w:ind w:firstLine="284"/>
        <w:jc w:val="both"/>
        <w:rPr>
          <w:szCs w:val="24"/>
        </w:rPr>
      </w:pPr>
      <w:r>
        <w:rPr>
          <w:szCs w:val="16"/>
        </w:rPr>
        <w:t>Горение пролитого продукта на земле, в лотках, колодцах, траншеях и канализации, если его слой составляет более 5 см, ликвидируют пеной средней кратности или огнетушащими порошками. При меньшем количестве продукта можно применять распыленные водяные струи, подаваемые под давлением у ствола не менее 6 атм.</w:t>
      </w:r>
    </w:p>
    <w:p w:rsidR="00AC7E39" w:rsidRDefault="00CA6194">
      <w:pPr>
        <w:ind w:firstLine="284"/>
        <w:jc w:val="both"/>
        <w:rPr>
          <w:szCs w:val="24"/>
        </w:rPr>
      </w:pPr>
      <w:r>
        <w:rPr>
          <w:szCs w:val="16"/>
        </w:rPr>
        <w:t>При невозможности ликвидировать горение факела газа, допускается свободное его выгорание при непрерывном охлаждении поверхности котла цистерны водяными струями.</w:t>
      </w:r>
    </w:p>
    <w:p w:rsidR="00AC7E39" w:rsidRDefault="00CA6194">
      <w:pPr>
        <w:ind w:firstLine="284"/>
        <w:jc w:val="both"/>
        <w:rPr>
          <w:szCs w:val="24"/>
        </w:rPr>
      </w:pPr>
      <w:r>
        <w:rPr>
          <w:szCs w:val="16"/>
        </w:rPr>
        <w:t xml:space="preserve">Во избежание воспламенения и взрыва газового облака, распространяющегося по территории, все машины, агрегаты и установки с огневым действием, расположенные с подветренной стороны на расстоянии 200 - 500 м должны быть отключены. В этих же целях запрещается движение по загазованной территории подвижного состава и автотранспорта и </w:t>
      </w:r>
      <w:r>
        <w:rPr>
          <w:szCs w:val="16"/>
        </w:rPr>
        <w:lastRenderedPageBreak/>
        <w:t>организуется патрулирование.</w:t>
      </w:r>
    </w:p>
    <w:p w:rsidR="00AC7E39" w:rsidRDefault="00CA6194">
      <w:pPr>
        <w:ind w:firstLine="284"/>
        <w:jc w:val="both"/>
        <w:rPr>
          <w:szCs w:val="24"/>
        </w:rPr>
      </w:pPr>
      <w:r>
        <w:rPr>
          <w:szCs w:val="16"/>
        </w:rPr>
        <w:t>Если пожар в вагоне с баллонами со сжиженными (сжатыми) газами принял значительные размеры, то есть пожар распространился по всему вагону, то производить тушение его первичными средствами и выгружать баллоны до прибытия пожарных подразделений запрещается.</w:t>
      </w:r>
    </w:p>
    <w:p w:rsidR="00AC7E39" w:rsidRDefault="00CA6194">
      <w:pPr>
        <w:ind w:firstLine="284"/>
        <w:jc w:val="both"/>
        <w:rPr>
          <w:szCs w:val="24"/>
        </w:rPr>
      </w:pPr>
      <w:r>
        <w:rPr>
          <w:szCs w:val="16"/>
        </w:rPr>
        <w:t>5.3.6. При горении паров над горловиной цистерны без разлива жидкости необходимо:</w:t>
      </w:r>
    </w:p>
    <w:p w:rsidR="00AC7E39" w:rsidRDefault="00CA6194">
      <w:pPr>
        <w:ind w:firstLine="284"/>
        <w:jc w:val="both"/>
        <w:rPr>
          <w:szCs w:val="24"/>
        </w:rPr>
      </w:pPr>
      <w:r>
        <w:rPr>
          <w:szCs w:val="16"/>
        </w:rPr>
        <w:t>- отцепить цистерну от не горящих вагонов;</w:t>
      </w:r>
    </w:p>
    <w:p w:rsidR="00AC7E39" w:rsidRDefault="00CA6194">
      <w:pPr>
        <w:ind w:firstLine="284"/>
        <w:jc w:val="both"/>
        <w:rPr>
          <w:szCs w:val="24"/>
        </w:rPr>
      </w:pPr>
      <w:r>
        <w:rPr>
          <w:szCs w:val="16"/>
        </w:rPr>
        <w:t>- подать ее на специальную площадку для тушения подвижного состава или отвести на безопасное расстояние в место, удобное для подъезда пожарной техники;</w:t>
      </w:r>
    </w:p>
    <w:p w:rsidR="00AC7E39" w:rsidRDefault="00CA6194">
      <w:pPr>
        <w:ind w:firstLine="284"/>
        <w:jc w:val="both"/>
        <w:rPr>
          <w:szCs w:val="24"/>
        </w:rPr>
      </w:pPr>
      <w:r>
        <w:rPr>
          <w:szCs w:val="16"/>
        </w:rPr>
        <w:t>- принять меры по ликвидации пожара.</w:t>
      </w:r>
    </w:p>
    <w:p w:rsidR="00AC7E39" w:rsidRDefault="00CA6194">
      <w:pPr>
        <w:ind w:firstLine="284"/>
        <w:jc w:val="both"/>
        <w:rPr>
          <w:szCs w:val="24"/>
        </w:rPr>
      </w:pPr>
      <w:r>
        <w:rPr>
          <w:szCs w:val="16"/>
        </w:rPr>
        <w:t>Поврежденные цистерны с вытекающими горючими жидкостями перемещать запрещается.</w:t>
      </w:r>
    </w:p>
    <w:p w:rsidR="00AC7E39" w:rsidRDefault="00CA6194">
      <w:pPr>
        <w:ind w:firstLine="284"/>
        <w:jc w:val="both"/>
        <w:rPr>
          <w:szCs w:val="24"/>
        </w:rPr>
      </w:pPr>
      <w:r>
        <w:rPr>
          <w:szCs w:val="16"/>
        </w:rPr>
        <w:t>При наличии в зоне пожара цистерн с легковоспламеняющимися и горючими жидкостями в первую очередь необходимо принять меры по их защите путем охлаждения с выводом из зоны пожара.</w:t>
      </w:r>
    </w:p>
    <w:p w:rsidR="00AC7E39" w:rsidRDefault="00CA6194">
      <w:pPr>
        <w:ind w:firstLine="284"/>
        <w:jc w:val="both"/>
        <w:rPr>
          <w:szCs w:val="24"/>
        </w:rPr>
      </w:pPr>
      <w:r>
        <w:rPr>
          <w:szCs w:val="16"/>
        </w:rPr>
        <w:t>Для предотвращения воспламенения цистерн с ЛВЖ и ГЖ не допускается производить их эвакуацию через зону пожара. При невозможности их эвакуации охлаждение должно производиться непрерывно одновременно с двух сторон.</w:t>
      </w:r>
    </w:p>
    <w:p w:rsidR="00AC7E39" w:rsidRDefault="00CA6194">
      <w:pPr>
        <w:ind w:firstLine="284"/>
        <w:jc w:val="both"/>
        <w:rPr>
          <w:szCs w:val="24"/>
        </w:rPr>
      </w:pPr>
      <w:r>
        <w:rPr>
          <w:szCs w:val="16"/>
        </w:rPr>
        <w:t>Охлаждать железнодорожные цистерны необходимо с интенсивностью 0,1 - 0,2 л/с·м</w:t>
      </w:r>
      <w:proofErr w:type="gramStart"/>
      <w:r>
        <w:rPr>
          <w:szCs w:val="16"/>
          <w:vertAlign w:val="superscript"/>
        </w:rPr>
        <w:t>2</w:t>
      </w:r>
      <w:proofErr w:type="gramEnd"/>
      <w:r>
        <w:rPr>
          <w:szCs w:val="16"/>
        </w:rPr>
        <w:t xml:space="preserve"> по всей поверхности, но особенно верхнюю часть с паро-воздушной средой и горловину с предохранительно-впускными клапанами.</w:t>
      </w:r>
    </w:p>
    <w:p w:rsidR="00AC7E39" w:rsidRDefault="00CA6194">
      <w:pPr>
        <w:ind w:firstLine="284"/>
        <w:jc w:val="both"/>
        <w:rPr>
          <w:szCs w:val="24"/>
        </w:rPr>
      </w:pPr>
      <w:r>
        <w:rPr>
          <w:szCs w:val="16"/>
        </w:rPr>
        <w:t>Первоочередному охлаждению подлежат находящиеся в зоне теплового воздействия порожние цистерны с остатками ЛВЖ и ГЖ, скорость прогрева которых выше, чем заполненных.</w:t>
      </w:r>
    </w:p>
    <w:p w:rsidR="00AC7E39" w:rsidRDefault="00CA6194">
      <w:pPr>
        <w:ind w:firstLine="284"/>
        <w:jc w:val="both"/>
        <w:rPr>
          <w:szCs w:val="24"/>
        </w:rPr>
      </w:pPr>
      <w:r>
        <w:rPr>
          <w:szCs w:val="16"/>
        </w:rPr>
        <w:t>Для охлаждения цистерн струи воды подавать под лист теневой защиты.</w:t>
      </w:r>
    </w:p>
    <w:p w:rsidR="00AC7E39" w:rsidRDefault="00CA6194">
      <w:pPr>
        <w:ind w:firstLine="284"/>
        <w:jc w:val="both"/>
        <w:rPr>
          <w:szCs w:val="24"/>
        </w:rPr>
      </w:pPr>
      <w:r>
        <w:rPr>
          <w:szCs w:val="16"/>
        </w:rPr>
        <w:t xml:space="preserve">Горение над горловиной необходимо ликвидировать с помощью воздушно-механической пены средней и низкой кратности, асбестового одеяла, брезента или кошмы, </w:t>
      </w:r>
      <w:proofErr w:type="gramStart"/>
      <w:r>
        <w:rPr>
          <w:szCs w:val="16"/>
        </w:rPr>
        <w:t>смоченных</w:t>
      </w:r>
      <w:proofErr w:type="gramEnd"/>
      <w:r>
        <w:rPr>
          <w:szCs w:val="16"/>
        </w:rPr>
        <w:t xml:space="preserve"> водой. После ликвидации горения во избежание повторного воспламенения паров жидкости вокруг горловины цистерны необходимо продолжить ее охлаждение распыленными струями воды до полного прекращения выхода паров жидкости.</w:t>
      </w:r>
    </w:p>
    <w:p w:rsidR="00AC7E39" w:rsidRDefault="00CA6194">
      <w:pPr>
        <w:ind w:firstLine="284"/>
        <w:jc w:val="both"/>
        <w:rPr>
          <w:szCs w:val="24"/>
        </w:rPr>
      </w:pPr>
      <w:proofErr w:type="spellStart"/>
      <w:r>
        <w:rPr>
          <w:szCs w:val="16"/>
        </w:rPr>
        <w:t>Разлившиеся</w:t>
      </w:r>
      <w:proofErr w:type="spellEnd"/>
      <w:r>
        <w:rPr>
          <w:szCs w:val="16"/>
        </w:rPr>
        <w:t xml:space="preserve"> из поврежденных железнодорожных цистерн ЛВЖ и ГЖ необходимо тушить пеной средней кратности или распыленной водой. Одновременно следует ограничить растекание жидкости путем устройства обвалования или отвода в безопасное место.</w:t>
      </w:r>
    </w:p>
    <w:p w:rsidR="00AC7E39" w:rsidRDefault="00CA6194">
      <w:pPr>
        <w:ind w:firstLine="284"/>
        <w:jc w:val="both"/>
        <w:rPr>
          <w:szCs w:val="24"/>
        </w:rPr>
      </w:pPr>
      <w:r>
        <w:rPr>
          <w:szCs w:val="16"/>
        </w:rPr>
        <w:t xml:space="preserve">При одновременном горении </w:t>
      </w:r>
      <w:proofErr w:type="spellStart"/>
      <w:r>
        <w:rPr>
          <w:szCs w:val="16"/>
        </w:rPr>
        <w:t>разлившейся</w:t>
      </w:r>
      <w:proofErr w:type="spellEnd"/>
      <w:r>
        <w:rPr>
          <w:szCs w:val="16"/>
        </w:rPr>
        <w:t xml:space="preserve"> жидкости и цистерны в первую очередь ликвидировать горение </w:t>
      </w:r>
      <w:proofErr w:type="spellStart"/>
      <w:r>
        <w:rPr>
          <w:szCs w:val="16"/>
        </w:rPr>
        <w:t>разлившейся</w:t>
      </w:r>
      <w:proofErr w:type="spellEnd"/>
      <w:r>
        <w:rPr>
          <w:szCs w:val="16"/>
        </w:rPr>
        <w:t xml:space="preserve"> жидкости, одновременно приняв меры к охлаждению цистерны, после чего ликвидировать горение на цистерне.</w:t>
      </w:r>
    </w:p>
    <w:p w:rsidR="00AC7E39" w:rsidRDefault="00CA6194">
      <w:pPr>
        <w:ind w:firstLine="284"/>
        <w:jc w:val="both"/>
        <w:rPr>
          <w:szCs w:val="24"/>
        </w:rPr>
      </w:pPr>
      <w:r>
        <w:rPr>
          <w:szCs w:val="16"/>
        </w:rPr>
        <w:t>При горении жидкости, вытекающей через нижний сливной прибор, трещину или пробоину в нижней части котла, помимо пенных стволов подать водяной ствол с целью отсечения компактной струей горящей жидкости от сливного прибора или отверстия.</w:t>
      </w:r>
    </w:p>
    <w:p w:rsidR="00AC7E39" w:rsidRDefault="00CA6194">
      <w:pPr>
        <w:ind w:firstLine="284"/>
        <w:jc w:val="both"/>
        <w:rPr>
          <w:szCs w:val="24"/>
        </w:rPr>
      </w:pPr>
      <w:r>
        <w:rPr>
          <w:szCs w:val="16"/>
        </w:rPr>
        <w:t>5.3.7. При пожаре крытых вагонов с волокнистыми материалами необходимо руководствоваться следующими положениями:</w:t>
      </w:r>
    </w:p>
    <w:p w:rsidR="00AC7E39" w:rsidRDefault="00CA6194">
      <w:pPr>
        <w:ind w:firstLine="284"/>
        <w:jc w:val="both"/>
        <w:rPr>
          <w:szCs w:val="24"/>
        </w:rPr>
      </w:pPr>
      <w:r>
        <w:rPr>
          <w:szCs w:val="16"/>
        </w:rPr>
        <w:t>- подавать стволы через верхние и боковые люки до ликвидации пламенного горения;</w:t>
      </w:r>
    </w:p>
    <w:p w:rsidR="00AC7E39" w:rsidRDefault="00CA6194">
      <w:pPr>
        <w:ind w:firstLine="284"/>
        <w:jc w:val="both"/>
        <w:rPr>
          <w:szCs w:val="24"/>
        </w:rPr>
      </w:pPr>
      <w:r>
        <w:rPr>
          <w:szCs w:val="16"/>
        </w:rPr>
        <w:t>- отвести горящий вагон в место, удобное для дальнейшего тушения пожара (не создающее помех движению, с наличием площадки для выгрузки горящего материала и с наличием водоисточников);</w:t>
      </w:r>
    </w:p>
    <w:p w:rsidR="00AC7E39" w:rsidRDefault="00CA6194">
      <w:pPr>
        <w:ind w:firstLine="284"/>
        <w:jc w:val="both"/>
        <w:rPr>
          <w:szCs w:val="24"/>
        </w:rPr>
      </w:pPr>
      <w:r>
        <w:rPr>
          <w:szCs w:val="16"/>
        </w:rPr>
        <w:t>- при возобновлении пламенного горения вновь подать стволы через верхние и боковые люки;</w:t>
      </w:r>
    </w:p>
    <w:p w:rsidR="00AC7E39" w:rsidRDefault="00CA6194">
      <w:pPr>
        <w:ind w:firstLine="284"/>
        <w:jc w:val="both"/>
        <w:rPr>
          <w:szCs w:val="24"/>
        </w:rPr>
      </w:pPr>
      <w:r>
        <w:rPr>
          <w:szCs w:val="16"/>
        </w:rPr>
        <w:t>- под защитой ствола малой производительности открыть двери вагона с одной стороны, подавая воду в случае возникновения пламенного горения;</w:t>
      </w:r>
    </w:p>
    <w:p w:rsidR="00AC7E39" w:rsidRDefault="00CA6194">
      <w:pPr>
        <w:ind w:firstLine="284"/>
        <w:jc w:val="both"/>
        <w:rPr>
          <w:szCs w:val="24"/>
        </w:rPr>
      </w:pPr>
      <w:r>
        <w:rPr>
          <w:szCs w:val="16"/>
        </w:rPr>
        <w:t>- производить выгрузку кип (тюков, упаковок) с помощью погрузочно-разгрузочных механизмов под защитой водяного ствола и размещение их на площадке;</w:t>
      </w:r>
    </w:p>
    <w:p w:rsidR="00AC7E39" w:rsidRDefault="00CA6194">
      <w:pPr>
        <w:ind w:firstLine="284"/>
        <w:jc w:val="both"/>
        <w:rPr>
          <w:szCs w:val="24"/>
        </w:rPr>
      </w:pPr>
      <w:r>
        <w:rPr>
          <w:szCs w:val="16"/>
        </w:rPr>
        <w:t>- производить растаскивание горящих кип (тюков, упаковок), ликвидируя очаги тления водой, подаваемой из перекрываемых стволов малой производительности до полной ликвидации горения.</w:t>
      </w:r>
    </w:p>
    <w:p w:rsidR="00AC7E39" w:rsidRDefault="00CA6194">
      <w:pPr>
        <w:ind w:firstLine="284"/>
        <w:jc w:val="both"/>
        <w:rPr>
          <w:szCs w:val="24"/>
        </w:rPr>
      </w:pPr>
      <w:r>
        <w:rPr>
          <w:szCs w:val="16"/>
        </w:rPr>
        <w:t>При тушении пожара в грузовом подвижном составе, как изложено в пунктах 5.3.5 - 5.3.7 настоящих Рекомендаций, персонал хозяйства грузовой и коммерческой работы должен всячески способствовать выполнению поставленных выше задач.</w:t>
      </w:r>
    </w:p>
    <w:p w:rsidR="00AC7E39" w:rsidRDefault="00AC7E39">
      <w:pPr>
        <w:ind w:firstLine="284"/>
        <w:jc w:val="both"/>
        <w:rPr>
          <w:szCs w:val="16"/>
        </w:rPr>
      </w:pPr>
    </w:p>
    <w:p w:rsidR="00AC7E39" w:rsidRDefault="00CA6194">
      <w:pPr>
        <w:jc w:val="center"/>
        <w:rPr>
          <w:b/>
          <w:bCs/>
          <w:szCs w:val="24"/>
        </w:rPr>
      </w:pPr>
      <w:r>
        <w:rPr>
          <w:b/>
          <w:bCs/>
          <w:szCs w:val="16"/>
        </w:rPr>
        <w:t>6. РЕКОМЕНДУЕМЫЕ СРЕДСТВА ПОЖАРОТУШЕНИЯ И ИНДИВИДУАЛЬНОЙ ЗАЩИТЫ</w:t>
      </w:r>
    </w:p>
    <w:p w:rsidR="00AC7E39" w:rsidRDefault="00AC7E39">
      <w:pPr>
        <w:ind w:firstLine="284"/>
        <w:jc w:val="both"/>
        <w:rPr>
          <w:szCs w:val="16"/>
        </w:rPr>
      </w:pPr>
    </w:p>
    <w:p w:rsidR="00AC7E39" w:rsidRDefault="00CA6194">
      <w:pPr>
        <w:jc w:val="center"/>
        <w:rPr>
          <w:b/>
          <w:bCs/>
          <w:szCs w:val="16"/>
        </w:rPr>
      </w:pPr>
      <w:r>
        <w:rPr>
          <w:b/>
          <w:bCs/>
          <w:szCs w:val="16"/>
        </w:rPr>
        <w:lastRenderedPageBreak/>
        <w:t>6.1. Первичные средства пожаротушения и рекомендации по их применению</w:t>
      </w:r>
    </w:p>
    <w:p w:rsidR="00AC7E39" w:rsidRDefault="00AC7E39">
      <w:pPr>
        <w:ind w:firstLine="284"/>
        <w:jc w:val="both"/>
        <w:rPr>
          <w:szCs w:val="24"/>
        </w:rPr>
      </w:pPr>
    </w:p>
    <w:p w:rsidR="00AC7E39" w:rsidRDefault="00CA6194">
      <w:pPr>
        <w:ind w:firstLine="284"/>
        <w:jc w:val="both"/>
        <w:rPr>
          <w:szCs w:val="24"/>
        </w:rPr>
      </w:pPr>
      <w:r>
        <w:rPr>
          <w:szCs w:val="16"/>
        </w:rPr>
        <w:t xml:space="preserve">6.1.1. Первичные средства пожаротушения для противопожарной защиты объектов грузовой и коммерческой работы должны соответствовать требованиям ГОСТ 27831-87 </w:t>
      </w:r>
      <w:r w:rsidR="00123090">
        <w:rPr>
          <w:szCs w:val="16"/>
        </w:rPr>
        <w:t>«</w:t>
      </w:r>
      <w:r>
        <w:rPr>
          <w:szCs w:val="16"/>
        </w:rPr>
        <w:t>Пожарная техника. Классификация пожаров</w:t>
      </w:r>
      <w:r w:rsidR="00123090">
        <w:rPr>
          <w:szCs w:val="16"/>
        </w:rPr>
        <w:t>»</w:t>
      </w:r>
      <w:r>
        <w:rPr>
          <w:szCs w:val="16"/>
        </w:rPr>
        <w:t xml:space="preserve"> и Нормам оснащения объектов и подвижного состава железнодорожного транспорта первичными средствами пожаротушения (ЦУО/4607).</w:t>
      </w:r>
    </w:p>
    <w:p w:rsidR="00AC7E39" w:rsidRDefault="00CA6194">
      <w:pPr>
        <w:ind w:firstLine="284"/>
        <w:jc w:val="both"/>
        <w:rPr>
          <w:szCs w:val="24"/>
        </w:rPr>
      </w:pPr>
      <w:r>
        <w:rPr>
          <w:szCs w:val="16"/>
        </w:rPr>
        <w:t>6.1.2. При выборе типа огнетушителей необходимо руководствоваться следующими основными критериями:</w:t>
      </w:r>
    </w:p>
    <w:p w:rsidR="00AC7E39" w:rsidRDefault="00CA6194">
      <w:pPr>
        <w:ind w:firstLine="284"/>
        <w:jc w:val="both"/>
        <w:rPr>
          <w:szCs w:val="24"/>
        </w:rPr>
      </w:pPr>
      <w:r>
        <w:rPr>
          <w:szCs w:val="16"/>
        </w:rPr>
        <w:t>- простота конструкции;</w:t>
      </w:r>
    </w:p>
    <w:p w:rsidR="00AC7E39" w:rsidRDefault="00CA6194">
      <w:pPr>
        <w:ind w:firstLine="284"/>
        <w:jc w:val="both"/>
        <w:rPr>
          <w:szCs w:val="24"/>
        </w:rPr>
      </w:pPr>
      <w:r>
        <w:rPr>
          <w:szCs w:val="16"/>
        </w:rPr>
        <w:t>- соответствие огнетушащего состава классу пожара и физико-химическим свойствам горючего вещества;</w:t>
      </w:r>
    </w:p>
    <w:p w:rsidR="00AC7E39" w:rsidRDefault="00CA6194">
      <w:pPr>
        <w:ind w:firstLine="284"/>
        <w:jc w:val="both"/>
        <w:rPr>
          <w:szCs w:val="24"/>
        </w:rPr>
      </w:pPr>
      <w:r>
        <w:rPr>
          <w:szCs w:val="16"/>
        </w:rPr>
        <w:t>- надежность и эффективность тушения пожаров различных классов;</w:t>
      </w:r>
    </w:p>
    <w:p w:rsidR="00AC7E39" w:rsidRDefault="00CA6194">
      <w:pPr>
        <w:ind w:firstLine="284"/>
        <w:jc w:val="both"/>
        <w:rPr>
          <w:szCs w:val="24"/>
        </w:rPr>
      </w:pPr>
      <w:r>
        <w:rPr>
          <w:szCs w:val="16"/>
        </w:rPr>
        <w:t>- дефицитность огнетушащих составов;</w:t>
      </w:r>
    </w:p>
    <w:p w:rsidR="00AC7E39" w:rsidRDefault="00CA6194">
      <w:pPr>
        <w:ind w:firstLine="284"/>
        <w:jc w:val="both"/>
        <w:rPr>
          <w:szCs w:val="24"/>
        </w:rPr>
      </w:pPr>
      <w:r>
        <w:rPr>
          <w:szCs w:val="16"/>
        </w:rPr>
        <w:t>- морозостойкость;</w:t>
      </w:r>
    </w:p>
    <w:p w:rsidR="00AC7E39" w:rsidRDefault="00CA6194">
      <w:pPr>
        <w:ind w:firstLine="284"/>
        <w:jc w:val="both"/>
        <w:rPr>
          <w:szCs w:val="24"/>
        </w:rPr>
      </w:pPr>
      <w:r>
        <w:rPr>
          <w:szCs w:val="16"/>
        </w:rPr>
        <w:t>- экологическая безопасность.</w:t>
      </w:r>
    </w:p>
    <w:p w:rsidR="00AC7E39" w:rsidRDefault="00CA6194">
      <w:pPr>
        <w:ind w:firstLine="284"/>
        <w:jc w:val="both"/>
        <w:rPr>
          <w:szCs w:val="24"/>
        </w:rPr>
      </w:pPr>
      <w:r>
        <w:rPr>
          <w:szCs w:val="16"/>
        </w:rPr>
        <w:t>Рекомендуемые типы огнетушителей приведены в табл. 6.1.</w:t>
      </w:r>
    </w:p>
    <w:p w:rsidR="00AC7E39" w:rsidRDefault="00CA6194">
      <w:pPr>
        <w:ind w:firstLine="284"/>
        <w:jc w:val="both"/>
        <w:rPr>
          <w:szCs w:val="24"/>
        </w:rPr>
      </w:pPr>
      <w:r>
        <w:rPr>
          <w:szCs w:val="16"/>
        </w:rPr>
        <w:t>Устройство огнетушителей, их технические характеристики, рекомендации по обслуживанию приведены в приложении 3 настоящих Рекомендаций.</w:t>
      </w:r>
    </w:p>
    <w:p w:rsidR="00AC7E39" w:rsidRDefault="00AC7E39">
      <w:pPr>
        <w:ind w:firstLine="284"/>
        <w:jc w:val="both"/>
        <w:rPr>
          <w:szCs w:val="16"/>
          <w:lang w:val="en-US"/>
        </w:rPr>
      </w:pPr>
    </w:p>
    <w:p w:rsidR="00AC7E39" w:rsidRDefault="00AC7E39">
      <w:pPr>
        <w:ind w:firstLine="284"/>
        <w:jc w:val="both"/>
        <w:rPr>
          <w:szCs w:val="16"/>
          <w:lang w:val="en-US"/>
        </w:rPr>
      </w:pPr>
    </w:p>
    <w:p w:rsidR="00AC7E39" w:rsidRDefault="00AC7E39">
      <w:pPr>
        <w:ind w:firstLine="284"/>
        <w:jc w:val="both"/>
        <w:rPr>
          <w:szCs w:val="16"/>
          <w:lang w:val="en-US"/>
        </w:rPr>
      </w:pPr>
    </w:p>
    <w:p w:rsidR="00AC7E39" w:rsidRDefault="00AC7E39">
      <w:pPr>
        <w:ind w:firstLine="284"/>
        <w:jc w:val="both"/>
        <w:rPr>
          <w:szCs w:val="16"/>
          <w:lang w:val="en-US"/>
        </w:rPr>
      </w:pPr>
    </w:p>
    <w:p w:rsidR="00AC7E39" w:rsidRDefault="00CA6194">
      <w:pPr>
        <w:ind w:firstLine="284"/>
        <w:jc w:val="right"/>
        <w:rPr>
          <w:szCs w:val="24"/>
        </w:rPr>
      </w:pPr>
      <w:r>
        <w:rPr>
          <w:szCs w:val="16"/>
        </w:rPr>
        <w:t>Таблица 6.1</w:t>
      </w:r>
    </w:p>
    <w:p w:rsidR="00AC7E39" w:rsidRDefault="00AC7E39">
      <w:pPr>
        <w:ind w:firstLine="284"/>
        <w:jc w:val="both"/>
        <w:rPr>
          <w:szCs w:val="16"/>
        </w:rPr>
      </w:pPr>
    </w:p>
    <w:p w:rsidR="00AC7E39" w:rsidRDefault="00CA6194">
      <w:pPr>
        <w:jc w:val="center"/>
        <w:rPr>
          <w:b/>
          <w:bCs/>
          <w:szCs w:val="16"/>
        </w:rPr>
      </w:pPr>
      <w:r>
        <w:rPr>
          <w:b/>
          <w:bCs/>
          <w:szCs w:val="16"/>
        </w:rPr>
        <w:t>Типы выбираемых огнетушителей в зависимости от класса пожара и свойства грузов</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2"/>
        <w:gridCol w:w="2081"/>
        <w:gridCol w:w="993"/>
        <w:gridCol w:w="1701"/>
        <w:gridCol w:w="2814"/>
      </w:tblGrid>
      <w:tr w:rsidR="00AC7E39">
        <w:trPr>
          <w:cantSplit/>
        </w:trPr>
        <w:tc>
          <w:tcPr>
            <w:tcW w:w="782" w:type="dxa"/>
            <w:tcBorders>
              <w:bottom w:val="single" w:sz="4" w:space="0" w:color="auto"/>
            </w:tcBorders>
            <w:vAlign w:val="center"/>
          </w:tcPr>
          <w:p w:rsidR="00AC7E39" w:rsidRDefault="00CA6194">
            <w:pPr>
              <w:jc w:val="center"/>
              <w:rPr>
                <w:szCs w:val="24"/>
              </w:rPr>
            </w:pPr>
            <w:r>
              <w:rPr>
                <w:szCs w:val="14"/>
              </w:rPr>
              <w:t>Класс пожара</w:t>
            </w:r>
          </w:p>
        </w:tc>
        <w:tc>
          <w:tcPr>
            <w:tcW w:w="2081" w:type="dxa"/>
            <w:tcBorders>
              <w:bottom w:val="single" w:sz="4" w:space="0" w:color="auto"/>
            </w:tcBorders>
            <w:vAlign w:val="center"/>
          </w:tcPr>
          <w:p w:rsidR="00AC7E39" w:rsidRDefault="00CA6194">
            <w:pPr>
              <w:jc w:val="center"/>
              <w:rPr>
                <w:szCs w:val="24"/>
              </w:rPr>
            </w:pPr>
            <w:r>
              <w:rPr>
                <w:szCs w:val="14"/>
              </w:rPr>
              <w:t>Горючие материалы и вещества</w:t>
            </w:r>
          </w:p>
        </w:tc>
        <w:tc>
          <w:tcPr>
            <w:tcW w:w="993" w:type="dxa"/>
            <w:tcBorders>
              <w:bottom w:val="single" w:sz="4" w:space="0" w:color="auto"/>
            </w:tcBorders>
            <w:vAlign w:val="center"/>
          </w:tcPr>
          <w:p w:rsidR="00AC7E39" w:rsidRDefault="00CA6194">
            <w:pPr>
              <w:jc w:val="center"/>
              <w:rPr>
                <w:szCs w:val="24"/>
              </w:rPr>
            </w:pPr>
            <w:r>
              <w:rPr>
                <w:szCs w:val="14"/>
              </w:rPr>
              <w:t>Подкласс по ГОСТ 19433-88</w:t>
            </w:r>
          </w:p>
        </w:tc>
        <w:tc>
          <w:tcPr>
            <w:tcW w:w="1701" w:type="dxa"/>
            <w:tcBorders>
              <w:bottom w:val="single" w:sz="4" w:space="0" w:color="auto"/>
            </w:tcBorders>
            <w:vAlign w:val="center"/>
          </w:tcPr>
          <w:p w:rsidR="00AC7E39" w:rsidRDefault="00CA6194">
            <w:pPr>
              <w:jc w:val="center"/>
              <w:rPr>
                <w:szCs w:val="24"/>
              </w:rPr>
            </w:pPr>
            <w:r>
              <w:rPr>
                <w:szCs w:val="14"/>
              </w:rPr>
              <w:t>Огнетушащие средства и составы</w:t>
            </w:r>
          </w:p>
        </w:tc>
        <w:tc>
          <w:tcPr>
            <w:tcW w:w="2814" w:type="dxa"/>
            <w:tcBorders>
              <w:bottom w:val="single" w:sz="4" w:space="0" w:color="auto"/>
            </w:tcBorders>
            <w:vAlign w:val="center"/>
          </w:tcPr>
          <w:p w:rsidR="00AC7E39" w:rsidRDefault="00CA6194">
            <w:pPr>
              <w:jc w:val="center"/>
              <w:rPr>
                <w:szCs w:val="24"/>
              </w:rPr>
            </w:pPr>
            <w:r>
              <w:rPr>
                <w:szCs w:val="14"/>
              </w:rPr>
              <w:t>Типы огнетушителей</w:t>
            </w:r>
          </w:p>
        </w:tc>
      </w:tr>
      <w:tr w:rsidR="00AC7E39">
        <w:trPr>
          <w:cantSplit/>
        </w:trPr>
        <w:tc>
          <w:tcPr>
            <w:tcW w:w="782" w:type="dxa"/>
            <w:vMerge w:val="restart"/>
          </w:tcPr>
          <w:p w:rsidR="00AC7E39" w:rsidRDefault="00CA6194">
            <w:pPr>
              <w:jc w:val="center"/>
              <w:rPr>
                <w:szCs w:val="24"/>
              </w:rPr>
            </w:pPr>
            <w:r>
              <w:rPr>
                <w:szCs w:val="16"/>
              </w:rPr>
              <w:t>А</w:t>
            </w:r>
          </w:p>
        </w:tc>
        <w:tc>
          <w:tcPr>
            <w:tcW w:w="2081" w:type="dxa"/>
            <w:vMerge w:val="restart"/>
          </w:tcPr>
          <w:p w:rsidR="00AC7E39" w:rsidRDefault="00CA6194">
            <w:pPr>
              <w:jc w:val="both"/>
              <w:rPr>
                <w:szCs w:val="24"/>
              </w:rPr>
            </w:pPr>
            <w:r>
              <w:rPr>
                <w:szCs w:val="14"/>
              </w:rPr>
              <w:t>Твердые горючие материалы, а также упаковка то горючих материалов</w:t>
            </w:r>
          </w:p>
        </w:tc>
        <w:tc>
          <w:tcPr>
            <w:tcW w:w="993" w:type="dxa"/>
            <w:tcBorders>
              <w:bottom w:val="nil"/>
            </w:tcBorders>
          </w:tcPr>
          <w:p w:rsidR="00AC7E39" w:rsidRDefault="00CA6194">
            <w:pPr>
              <w:jc w:val="center"/>
              <w:rPr>
                <w:szCs w:val="24"/>
              </w:rPr>
            </w:pPr>
            <w:r>
              <w:rPr>
                <w:szCs w:val="18"/>
              </w:rPr>
              <w:t>1.1 - 1.6</w:t>
            </w:r>
          </w:p>
        </w:tc>
        <w:tc>
          <w:tcPr>
            <w:tcW w:w="1701" w:type="dxa"/>
            <w:vMerge w:val="restart"/>
          </w:tcPr>
          <w:p w:rsidR="00AC7E39" w:rsidRDefault="00CA6194">
            <w:pPr>
              <w:jc w:val="both"/>
              <w:rPr>
                <w:szCs w:val="24"/>
              </w:rPr>
            </w:pPr>
            <w:r>
              <w:rPr>
                <w:szCs w:val="16"/>
              </w:rPr>
              <w:t>Все виды огнетушащих средств и составов</w:t>
            </w:r>
          </w:p>
        </w:tc>
        <w:tc>
          <w:tcPr>
            <w:tcW w:w="2814" w:type="dxa"/>
            <w:tcBorders>
              <w:bottom w:val="nil"/>
            </w:tcBorders>
          </w:tcPr>
          <w:p w:rsidR="00AC7E39" w:rsidRDefault="00CA6194">
            <w:pPr>
              <w:jc w:val="both"/>
              <w:rPr>
                <w:szCs w:val="24"/>
              </w:rPr>
            </w:pPr>
            <w:r>
              <w:rPr>
                <w:szCs w:val="14"/>
              </w:rPr>
              <w:t>ОУ-2, ОУ-3, ОУ-5, ОУ-6, ОУ-8;</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tcBorders>
              <w:top w:val="nil"/>
              <w:bottom w:val="nil"/>
            </w:tcBorders>
          </w:tcPr>
          <w:p w:rsidR="00AC7E39" w:rsidRDefault="00CA6194">
            <w:pPr>
              <w:jc w:val="center"/>
              <w:rPr>
                <w:szCs w:val="24"/>
              </w:rPr>
            </w:pPr>
            <w:r>
              <w:rPr>
                <w:szCs w:val="14"/>
              </w:rPr>
              <w:t>4.1</w:t>
            </w:r>
          </w:p>
        </w:tc>
        <w:tc>
          <w:tcPr>
            <w:tcW w:w="1701" w:type="dxa"/>
            <w:vMerge/>
          </w:tcPr>
          <w:p w:rsidR="00AC7E39" w:rsidRDefault="00AC7E39">
            <w:pPr>
              <w:jc w:val="both"/>
              <w:rPr>
                <w:szCs w:val="24"/>
              </w:rPr>
            </w:pPr>
          </w:p>
        </w:tc>
        <w:tc>
          <w:tcPr>
            <w:tcW w:w="2814" w:type="dxa"/>
            <w:tcBorders>
              <w:top w:val="nil"/>
              <w:bottom w:val="nil"/>
            </w:tcBorders>
          </w:tcPr>
          <w:p w:rsidR="00AC7E39" w:rsidRDefault="00CA6194">
            <w:pPr>
              <w:jc w:val="both"/>
              <w:rPr>
                <w:szCs w:val="24"/>
              </w:rPr>
            </w:pPr>
            <w:r>
              <w:rPr>
                <w:szCs w:val="14"/>
              </w:rPr>
              <w:t>ОП-2, ОП-5, ОП-8Б, ОП-10;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tcBorders>
              <w:top w:val="nil"/>
              <w:bottom w:val="nil"/>
            </w:tcBorders>
          </w:tcPr>
          <w:p w:rsidR="00AC7E39" w:rsidRDefault="00CA6194">
            <w:pPr>
              <w:jc w:val="center"/>
              <w:rPr>
                <w:szCs w:val="24"/>
              </w:rPr>
            </w:pPr>
            <w:r>
              <w:rPr>
                <w:szCs w:val="16"/>
              </w:rPr>
              <w:t>5.2</w:t>
            </w:r>
          </w:p>
        </w:tc>
        <w:tc>
          <w:tcPr>
            <w:tcW w:w="1701" w:type="dxa"/>
            <w:vMerge/>
          </w:tcPr>
          <w:p w:rsidR="00AC7E39" w:rsidRDefault="00AC7E39">
            <w:pPr>
              <w:jc w:val="both"/>
              <w:rPr>
                <w:szCs w:val="24"/>
              </w:rPr>
            </w:pPr>
          </w:p>
        </w:tc>
        <w:tc>
          <w:tcPr>
            <w:tcW w:w="2814" w:type="dxa"/>
            <w:tcBorders>
              <w:top w:val="nil"/>
              <w:bottom w:val="nil"/>
            </w:tcBorders>
          </w:tcPr>
          <w:p w:rsidR="00AC7E39" w:rsidRDefault="00CA6194">
            <w:pPr>
              <w:jc w:val="both"/>
              <w:rPr>
                <w:szCs w:val="24"/>
              </w:rPr>
            </w:pPr>
            <w:r>
              <w:rPr>
                <w:szCs w:val="14"/>
              </w:rPr>
              <w:t>ОПУ-5, ОПУ-10;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val="restart"/>
            <w:tcBorders>
              <w:top w:val="nil"/>
            </w:tcBorders>
          </w:tcPr>
          <w:p w:rsidR="00AC7E39" w:rsidRDefault="00CA6194">
            <w:pPr>
              <w:jc w:val="center"/>
              <w:rPr>
                <w:szCs w:val="24"/>
              </w:rPr>
            </w:pPr>
            <w:r>
              <w:rPr>
                <w:szCs w:val="16"/>
              </w:rPr>
              <w:t>9.1</w:t>
            </w:r>
          </w:p>
        </w:tc>
        <w:tc>
          <w:tcPr>
            <w:tcW w:w="1701" w:type="dxa"/>
            <w:vMerge/>
          </w:tcPr>
          <w:p w:rsidR="00AC7E39" w:rsidRDefault="00AC7E39">
            <w:pPr>
              <w:jc w:val="both"/>
              <w:rPr>
                <w:szCs w:val="24"/>
              </w:rPr>
            </w:pPr>
          </w:p>
        </w:tc>
        <w:tc>
          <w:tcPr>
            <w:tcW w:w="2814" w:type="dxa"/>
            <w:tcBorders>
              <w:top w:val="nil"/>
              <w:bottom w:val="nil"/>
            </w:tcBorders>
          </w:tcPr>
          <w:p w:rsidR="00AC7E39" w:rsidRDefault="00CA6194">
            <w:pPr>
              <w:jc w:val="both"/>
              <w:rPr>
                <w:szCs w:val="24"/>
              </w:rPr>
            </w:pPr>
            <w:r>
              <w:rPr>
                <w:szCs w:val="14"/>
              </w:rPr>
              <w:t>ОВП-5, ОВП-10;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tcBorders>
              <w:bottom w:val="single" w:sz="4" w:space="0" w:color="auto"/>
            </w:tcBorders>
          </w:tcPr>
          <w:p w:rsidR="00AC7E39" w:rsidRDefault="00AC7E39">
            <w:pPr>
              <w:jc w:val="center"/>
              <w:rPr>
                <w:szCs w:val="24"/>
              </w:rPr>
            </w:pPr>
          </w:p>
        </w:tc>
        <w:tc>
          <w:tcPr>
            <w:tcW w:w="1701" w:type="dxa"/>
            <w:vMerge/>
            <w:tcBorders>
              <w:bottom w:val="single" w:sz="4" w:space="0" w:color="auto"/>
            </w:tcBorders>
          </w:tcPr>
          <w:p w:rsidR="00AC7E39" w:rsidRDefault="00AC7E39">
            <w:pPr>
              <w:jc w:val="both"/>
              <w:rPr>
                <w:szCs w:val="24"/>
              </w:rPr>
            </w:pPr>
          </w:p>
        </w:tc>
        <w:tc>
          <w:tcPr>
            <w:tcW w:w="2814" w:type="dxa"/>
            <w:tcBorders>
              <w:top w:val="nil"/>
              <w:bottom w:val="single" w:sz="4" w:space="0" w:color="auto"/>
            </w:tcBorders>
          </w:tcPr>
          <w:p w:rsidR="00AC7E39" w:rsidRDefault="00CA6194">
            <w:pPr>
              <w:jc w:val="both"/>
              <w:rPr>
                <w:szCs w:val="24"/>
              </w:rPr>
            </w:pPr>
            <w:r>
              <w:rPr>
                <w:szCs w:val="14"/>
              </w:rPr>
              <w:t>ОВМ-5, ОВМ-10</w:t>
            </w:r>
          </w:p>
        </w:tc>
      </w:tr>
      <w:tr w:rsidR="00AC7E39">
        <w:trPr>
          <w:cantSplit/>
        </w:trPr>
        <w:tc>
          <w:tcPr>
            <w:tcW w:w="782" w:type="dxa"/>
            <w:vMerge w:val="restart"/>
          </w:tcPr>
          <w:p w:rsidR="00AC7E39" w:rsidRDefault="00CA6194">
            <w:pPr>
              <w:jc w:val="center"/>
              <w:rPr>
                <w:szCs w:val="24"/>
              </w:rPr>
            </w:pPr>
            <w:r>
              <w:rPr>
                <w:szCs w:val="16"/>
              </w:rPr>
              <w:t>В</w:t>
            </w:r>
          </w:p>
        </w:tc>
        <w:tc>
          <w:tcPr>
            <w:tcW w:w="2081" w:type="dxa"/>
            <w:vMerge w:val="restart"/>
          </w:tcPr>
          <w:p w:rsidR="00AC7E39" w:rsidRDefault="00CA6194">
            <w:pPr>
              <w:jc w:val="both"/>
              <w:rPr>
                <w:szCs w:val="24"/>
              </w:rPr>
            </w:pPr>
            <w:r>
              <w:rPr>
                <w:szCs w:val="14"/>
              </w:rPr>
              <w:t>ЛВЖ, ГЖ и плавящиеся при нагревании твердые вещества (мазут, бензин, лаки, масла, спирты, каучук и др.)</w:t>
            </w:r>
          </w:p>
        </w:tc>
        <w:tc>
          <w:tcPr>
            <w:tcW w:w="993" w:type="dxa"/>
            <w:tcBorders>
              <w:bottom w:val="nil"/>
            </w:tcBorders>
          </w:tcPr>
          <w:p w:rsidR="00AC7E39" w:rsidRDefault="00CA6194">
            <w:pPr>
              <w:jc w:val="center"/>
              <w:rPr>
                <w:szCs w:val="24"/>
              </w:rPr>
            </w:pPr>
            <w:r>
              <w:rPr>
                <w:szCs w:val="14"/>
              </w:rPr>
              <w:t>3.1 - 3.3</w:t>
            </w:r>
          </w:p>
        </w:tc>
        <w:tc>
          <w:tcPr>
            <w:tcW w:w="1701" w:type="dxa"/>
            <w:tcBorders>
              <w:bottom w:val="nil"/>
            </w:tcBorders>
          </w:tcPr>
          <w:p w:rsidR="00AC7E39" w:rsidRDefault="00CA6194">
            <w:pPr>
              <w:jc w:val="both"/>
              <w:rPr>
                <w:szCs w:val="24"/>
              </w:rPr>
            </w:pPr>
            <w:r>
              <w:rPr>
                <w:szCs w:val="16"/>
              </w:rPr>
              <w:t>Все виды пен</w:t>
            </w:r>
          </w:p>
        </w:tc>
        <w:tc>
          <w:tcPr>
            <w:tcW w:w="2814" w:type="dxa"/>
            <w:tcBorders>
              <w:bottom w:val="nil"/>
            </w:tcBorders>
          </w:tcPr>
          <w:p w:rsidR="00AC7E39" w:rsidRDefault="00CA6194">
            <w:pPr>
              <w:jc w:val="both"/>
              <w:rPr>
                <w:szCs w:val="24"/>
              </w:rPr>
            </w:pPr>
            <w:r>
              <w:rPr>
                <w:szCs w:val="14"/>
              </w:rPr>
              <w:t>ОВП-5, ОВП-10;</w:t>
            </w:r>
          </w:p>
        </w:tc>
      </w:tr>
      <w:tr w:rsidR="00AC7E39">
        <w:trPr>
          <w:cantSplit/>
        </w:trPr>
        <w:tc>
          <w:tcPr>
            <w:tcW w:w="782" w:type="dxa"/>
            <w:vMerge/>
            <w:tcBorders>
              <w:bottom w:val="single" w:sz="4" w:space="0" w:color="auto"/>
            </w:tcBorders>
          </w:tcPr>
          <w:p w:rsidR="00AC7E39" w:rsidRDefault="00AC7E39">
            <w:pPr>
              <w:jc w:val="center"/>
              <w:rPr>
                <w:szCs w:val="24"/>
              </w:rPr>
            </w:pPr>
          </w:p>
        </w:tc>
        <w:tc>
          <w:tcPr>
            <w:tcW w:w="2081" w:type="dxa"/>
            <w:vMerge/>
            <w:tcBorders>
              <w:bottom w:val="single" w:sz="4" w:space="0" w:color="auto"/>
            </w:tcBorders>
          </w:tcPr>
          <w:p w:rsidR="00AC7E39" w:rsidRDefault="00AC7E39">
            <w:pPr>
              <w:jc w:val="both"/>
              <w:rPr>
                <w:szCs w:val="24"/>
              </w:rPr>
            </w:pPr>
          </w:p>
        </w:tc>
        <w:tc>
          <w:tcPr>
            <w:tcW w:w="993" w:type="dxa"/>
            <w:tcBorders>
              <w:top w:val="nil"/>
              <w:bottom w:val="nil"/>
            </w:tcBorders>
          </w:tcPr>
          <w:p w:rsidR="00AC7E39" w:rsidRDefault="00CA6194">
            <w:pPr>
              <w:jc w:val="center"/>
              <w:rPr>
                <w:szCs w:val="24"/>
              </w:rPr>
            </w:pPr>
            <w:r>
              <w:rPr>
                <w:szCs w:val="14"/>
              </w:rPr>
              <w:t>5.2; 6.1;</w:t>
            </w:r>
          </w:p>
        </w:tc>
        <w:tc>
          <w:tcPr>
            <w:tcW w:w="1701" w:type="dxa"/>
            <w:tcBorders>
              <w:top w:val="nil"/>
              <w:bottom w:val="nil"/>
            </w:tcBorders>
          </w:tcPr>
          <w:p w:rsidR="00AC7E39" w:rsidRDefault="00CA6194">
            <w:pPr>
              <w:jc w:val="both"/>
              <w:rPr>
                <w:szCs w:val="24"/>
              </w:rPr>
            </w:pPr>
            <w:r>
              <w:rPr>
                <w:szCs w:val="16"/>
              </w:rPr>
              <w:t>Распыленная вода</w:t>
            </w:r>
          </w:p>
        </w:tc>
        <w:tc>
          <w:tcPr>
            <w:tcW w:w="2814" w:type="dxa"/>
            <w:tcBorders>
              <w:top w:val="nil"/>
              <w:bottom w:val="nil"/>
            </w:tcBorders>
          </w:tcPr>
          <w:p w:rsidR="00AC7E39" w:rsidRDefault="00CA6194">
            <w:pPr>
              <w:jc w:val="both"/>
              <w:rPr>
                <w:szCs w:val="24"/>
              </w:rPr>
            </w:pPr>
            <w:r>
              <w:rPr>
                <w:szCs w:val="14"/>
              </w:rPr>
              <w:t>ОВМ-5, ОВМ-10;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val="restart"/>
            <w:tcBorders>
              <w:top w:val="nil"/>
            </w:tcBorders>
          </w:tcPr>
          <w:p w:rsidR="00AC7E39" w:rsidRDefault="00CA6194">
            <w:pPr>
              <w:jc w:val="center"/>
              <w:rPr>
                <w:szCs w:val="24"/>
              </w:rPr>
            </w:pPr>
            <w:r>
              <w:rPr>
                <w:szCs w:val="16"/>
              </w:rPr>
              <w:t>9.1</w:t>
            </w:r>
          </w:p>
        </w:tc>
        <w:tc>
          <w:tcPr>
            <w:tcW w:w="1701" w:type="dxa"/>
            <w:vMerge w:val="restart"/>
            <w:tcBorders>
              <w:top w:val="nil"/>
            </w:tcBorders>
          </w:tcPr>
          <w:p w:rsidR="00AC7E39" w:rsidRDefault="00CA6194">
            <w:pPr>
              <w:jc w:val="both"/>
              <w:rPr>
                <w:szCs w:val="24"/>
              </w:rPr>
            </w:pPr>
            <w:r>
              <w:rPr>
                <w:szCs w:val="16"/>
              </w:rPr>
              <w:t>Порошки</w:t>
            </w:r>
          </w:p>
        </w:tc>
        <w:tc>
          <w:tcPr>
            <w:tcW w:w="2814" w:type="dxa"/>
            <w:tcBorders>
              <w:top w:val="nil"/>
              <w:bottom w:val="nil"/>
            </w:tcBorders>
          </w:tcPr>
          <w:p w:rsidR="00AC7E39" w:rsidRDefault="00CA6194">
            <w:pPr>
              <w:jc w:val="both"/>
              <w:rPr>
                <w:szCs w:val="24"/>
              </w:rPr>
            </w:pPr>
            <w:r>
              <w:rPr>
                <w:szCs w:val="14"/>
              </w:rPr>
              <w:t>ОП-2, ОП-5, ОП-8Б, ОП-10;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tcBorders>
              <w:bottom w:val="nil"/>
            </w:tcBorders>
          </w:tcPr>
          <w:p w:rsidR="00AC7E39" w:rsidRDefault="00AC7E39">
            <w:pPr>
              <w:jc w:val="center"/>
              <w:rPr>
                <w:szCs w:val="24"/>
              </w:rPr>
            </w:pPr>
          </w:p>
        </w:tc>
        <w:tc>
          <w:tcPr>
            <w:tcW w:w="1701" w:type="dxa"/>
            <w:vMerge/>
            <w:tcBorders>
              <w:bottom w:val="nil"/>
            </w:tcBorders>
          </w:tcPr>
          <w:p w:rsidR="00AC7E39" w:rsidRDefault="00AC7E39">
            <w:pPr>
              <w:jc w:val="both"/>
              <w:rPr>
                <w:szCs w:val="24"/>
              </w:rPr>
            </w:pPr>
          </w:p>
        </w:tc>
        <w:tc>
          <w:tcPr>
            <w:tcW w:w="2814" w:type="dxa"/>
            <w:tcBorders>
              <w:top w:val="nil"/>
              <w:bottom w:val="nil"/>
            </w:tcBorders>
          </w:tcPr>
          <w:p w:rsidR="00AC7E39" w:rsidRDefault="00CA6194">
            <w:pPr>
              <w:jc w:val="both"/>
              <w:rPr>
                <w:szCs w:val="24"/>
              </w:rPr>
            </w:pPr>
            <w:r>
              <w:rPr>
                <w:szCs w:val="14"/>
              </w:rPr>
              <w:t>ОПУ-5, ОПУ-10;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tcBorders>
              <w:top w:val="nil"/>
              <w:bottom w:val="nil"/>
            </w:tcBorders>
          </w:tcPr>
          <w:p w:rsidR="00AC7E39" w:rsidRDefault="00CA6194">
            <w:pPr>
              <w:jc w:val="center"/>
              <w:rPr>
                <w:szCs w:val="24"/>
              </w:rPr>
            </w:pPr>
            <w:r>
              <w:rPr>
                <w:szCs w:val="16"/>
              </w:rPr>
              <w:t>4.2</w:t>
            </w:r>
          </w:p>
        </w:tc>
        <w:tc>
          <w:tcPr>
            <w:tcW w:w="1701" w:type="dxa"/>
            <w:tcBorders>
              <w:top w:val="nil"/>
              <w:bottom w:val="single" w:sz="4" w:space="0" w:color="auto"/>
            </w:tcBorders>
          </w:tcPr>
          <w:p w:rsidR="00AC7E39" w:rsidRDefault="00CA6194">
            <w:pPr>
              <w:jc w:val="both"/>
              <w:rPr>
                <w:szCs w:val="24"/>
              </w:rPr>
            </w:pPr>
            <w:r>
              <w:rPr>
                <w:szCs w:val="16"/>
              </w:rPr>
              <w:t>Углекислота</w:t>
            </w:r>
          </w:p>
        </w:tc>
        <w:tc>
          <w:tcPr>
            <w:tcW w:w="2814" w:type="dxa"/>
            <w:tcBorders>
              <w:top w:val="nil"/>
              <w:bottom w:val="single" w:sz="4" w:space="0" w:color="auto"/>
            </w:tcBorders>
          </w:tcPr>
          <w:p w:rsidR="00AC7E39" w:rsidRDefault="00CA6194">
            <w:pPr>
              <w:jc w:val="both"/>
              <w:rPr>
                <w:szCs w:val="24"/>
              </w:rPr>
            </w:pPr>
            <w:r>
              <w:rPr>
                <w:szCs w:val="14"/>
              </w:rPr>
              <w:t>ОУ-2, ОУ-3, ОУ-5, ОУ-6, ОУ-8</w:t>
            </w:r>
          </w:p>
        </w:tc>
      </w:tr>
      <w:tr w:rsidR="00AC7E39">
        <w:trPr>
          <w:cantSplit/>
        </w:trPr>
        <w:tc>
          <w:tcPr>
            <w:tcW w:w="782" w:type="dxa"/>
            <w:vMerge w:val="restart"/>
          </w:tcPr>
          <w:p w:rsidR="00AC7E39" w:rsidRDefault="00CA6194">
            <w:pPr>
              <w:jc w:val="center"/>
              <w:rPr>
                <w:szCs w:val="24"/>
              </w:rPr>
            </w:pPr>
            <w:r>
              <w:rPr>
                <w:szCs w:val="16"/>
              </w:rPr>
              <w:t>С</w:t>
            </w:r>
          </w:p>
        </w:tc>
        <w:tc>
          <w:tcPr>
            <w:tcW w:w="2081" w:type="dxa"/>
            <w:vMerge w:val="restart"/>
          </w:tcPr>
          <w:p w:rsidR="00AC7E39" w:rsidRDefault="00CA6194">
            <w:pPr>
              <w:jc w:val="both"/>
              <w:rPr>
                <w:szCs w:val="24"/>
              </w:rPr>
            </w:pPr>
            <w:r>
              <w:rPr>
                <w:szCs w:val="14"/>
              </w:rPr>
              <w:t>Горючие газы (углеводороды, водород, сероводород и др.)</w:t>
            </w:r>
          </w:p>
        </w:tc>
        <w:tc>
          <w:tcPr>
            <w:tcW w:w="993" w:type="dxa"/>
            <w:vMerge w:val="restart"/>
          </w:tcPr>
          <w:p w:rsidR="00AC7E39" w:rsidRDefault="00CA6194">
            <w:pPr>
              <w:jc w:val="center"/>
              <w:rPr>
                <w:szCs w:val="24"/>
              </w:rPr>
            </w:pPr>
            <w:r>
              <w:rPr>
                <w:szCs w:val="14"/>
              </w:rPr>
              <w:t>2.3; 3.4</w:t>
            </w:r>
          </w:p>
        </w:tc>
        <w:tc>
          <w:tcPr>
            <w:tcW w:w="1701" w:type="dxa"/>
            <w:tcBorders>
              <w:bottom w:val="nil"/>
            </w:tcBorders>
          </w:tcPr>
          <w:p w:rsidR="00AC7E39" w:rsidRDefault="00CA6194">
            <w:pPr>
              <w:jc w:val="both"/>
              <w:rPr>
                <w:szCs w:val="24"/>
              </w:rPr>
            </w:pPr>
            <w:r>
              <w:rPr>
                <w:szCs w:val="16"/>
              </w:rPr>
              <w:t>Углекислота</w:t>
            </w:r>
          </w:p>
        </w:tc>
        <w:tc>
          <w:tcPr>
            <w:tcW w:w="2814" w:type="dxa"/>
            <w:tcBorders>
              <w:bottom w:val="nil"/>
            </w:tcBorders>
          </w:tcPr>
          <w:p w:rsidR="00AC7E39" w:rsidRDefault="00CA6194">
            <w:pPr>
              <w:jc w:val="both"/>
              <w:rPr>
                <w:szCs w:val="24"/>
              </w:rPr>
            </w:pPr>
            <w:r>
              <w:rPr>
                <w:szCs w:val="14"/>
              </w:rPr>
              <w:t>ОУ-2, ОУ-3, ОУ-5, ОУ-6, ОУ-8</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tcPr>
          <w:p w:rsidR="00AC7E39" w:rsidRDefault="00AC7E39">
            <w:pPr>
              <w:jc w:val="center"/>
              <w:rPr>
                <w:szCs w:val="24"/>
              </w:rPr>
            </w:pPr>
          </w:p>
        </w:tc>
        <w:tc>
          <w:tcPr>
            <w:tcW w:w="1701" w:type="dxa"/>
            <w:vMerge w:val="restart"/>
            <w:tcBorders>
              <w:top w:val="nil"/>
            </w:tcBorders>
          </w:tcPr>
          <w:p w:rsidR="00AC7E39" w:rsidRDefault="00CA6194">
            <w:pPr>
              <w:jc w:val="both"/>
              <w:rPr>
                <w:szCs w:val="24"/>
              </w:rPr>
            </w:pPr>
            <w:r>
              <w:rPr>
                <w:szCs w:val="16"/>
              </w:rPr>
              <w:t>Порошки</w:t>
            </w:r>
          </w:p>
        </w:tc>
        <w:tc>
          <w:tcPr>
            <w:tcW w:w="2814" w:type="dxa"/>
            <w:tcBorders>
              <w:top w:val="nil"/>
              <w:bottom w:val="nil"/>
            </w:tcBorders>
          </w:tcPr>
          <w:p w:rsidR="00AC7E39" w:rsidRDefault="00CA6194">
            <w:pPr>
              <w:jc w:val="both"/>
              <w:rPr>
                <w:szCs w:val="24"/>
              </w:rPr>
            </w:pPr>
            <w:r>
              <w:rPr>
                <w:szCs w:val="14"/>
              </w:rPr>
              <w:t>ОП-2, ОП-5, ОП-8Б, ОП-10;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tcPr>
          <w:p w:rsidR="00AC7E39" w:rsidRDefault="00AC7E39">
            <w:pPr>
              <w:jc w:val="center"/>
              <w:rPr>
                <w:szCs w:val="24"/>
              </w:rPr>
            </w:pPr>
          </w:p>
        </w:tc>
        <w:tc>
          <w:tcPr>
            <w:tcW w:w="1701" w:type="dxa"/>
            <w:vMerge/>
            <w:tcBorders>
              <w:bottom w:val="nil"/>
            </w:tcBorders>
          </w:tcPr>
          <w:p w:rsidR="00AC7E39" w:rsidRDefault="00AC7E39">
            <w:pPr>
              <w:jc w:val="both"/>
              <w:rPr>
                <w:szCs w:val="24"/>
              </w:rPr>
            </w:pPr>
          </w:p>
        </w:tc>
        <w:tc>
          <w:tcPr>
            <w:tcW w:w="2814" w:type="dxa"/>
            <w:tcBorders>
              <w:top w:val="nil"/>
              <w:bottom w:val="nil"/>
            </w:tcBorders>
          </w:tcPr>
          <w:p w:rsidR="00AC7E39" w:rsidRDefault="00CA6194">
            <w:pPr>
              <w:jc w:val="both"/>
              <w:rPr>
                <w:szCs w:val="24"/>
              </w:rPr>
            </w:pPr>
            <w:r>
              <w:rPr>
                <w:szCs w:val="14"/>
              </w:rPr>
              <w:t>ОПУ-5, ОПУ-10;</w:t>
            </w:r>
          </w:p>
        </w:tc>
      </w:tr>
      <w:tr w:rsidR="00AC7E39">
        <w:trPr>
          <w:cantSplit/>
        </w:trPr>
        <w:tc>
          <w:tcPr>
            <w:tcW w:w="782" w:type="dxa"/>
            <w:vMerge/>
            <w:tcBorders>
              <w:bottom w:val="single" w:sz="4" w:space="0" w:color="auto"/>
            </w:tcBorders>
          </w:tcPr>
          <w:p w:rsidR="00AC7E39" w:rsidRDefault="00AC7E39">
            <w:pPr>
              <w:jc w:val="center"/>
              <w:rPr>
                <w:szCs w:val="24"/>
              </w:rPr>
            </w:pPr>
          </w:p>
        </w:tc>
        <w:tc>
          <w:tcPr>
            <w:tcW w:w="2081" w:type="dxa"/>
            <w:vMerge/>
            <w:tcBorders>
              <w:bottom w:val="single" w:sz="4" w:space="0" w:color="auto"/>
            </w:tcBorders>
          </w:tcPr>
          <w:p w:rsidR="00AC7E39" w:rsidRDefault="00AC7E39">
            <w:pPr>
              <w:jc w:val="both"/>
              <w:rPr>
                <w:szCs w:val="24"/>
              </w:rPr>
            </w:pPr>
          </w:p>
        </w:tc>
        <w:tc>
          <w:tcPr>
            <w:tcW w:w="993" w:type="dxa"/>
            <w:vMerge/>
            <w:tcBorders>
              <w:bottom w:val="single" w:sz="4" w:space="0" w:color="auto"/>
            </w:tcBorders>
          </w:tcPr>
          <w:p w:rsidR="00AC7E39" w:rsidRDefault="00AC7E39">
            <w:pPr>
              <w:jc w:val="center"/>
              <w:rPr>
                <w:szCs w:val="24"/>
              </w:rPr>
            </w:pPr>
          </w:p>
        </w:tc>
        <w:tc>
          <w:tcPr>
            <w:tcW w:w="1701" w:type="dxa"/>
            <w:tcBorders>
              <w:top w:val="nil"/>
              <w:bottom w:val="single" w:sz="4" w:space="0" w:color="auto"/>
            </w:tcBorders>
          </w:tcPr>
          <w:p w:rsidR="00AC7E39" w:rsidRDefault="00CA6194">
            <w:pPr>
              <w:jc w:val="both"/>
              <w:rPr>
                <w:szCs w:val="24"/>
              </w:rPr>
            </w:pPr>
            <w:r>
              <w:rPr>
                <w:szCs w:val="16"/>
              </w:rPr>
              <w:t>Распыленная вода</w:t>
            </w:r>
          </w:p>
        </w:tc>
        <w:tc>
          <w:tcPr>
            <w:tcW w:w="2814" w:type="dxa"/>
            <w:tcBorders>
              <w:top w:val="nil"/>
              <w:bottom w:val="single" w:sz="4" w:space="0" w:color="auto"/>
            </w:tcBorders>
          </w:tcPr>
          <w:p w:rsidR="00AC7E39" w:rsidRDefault="00CA6194">
            <w:pPr>
              <w:jc w:val="both"/>
              <w:rPr>
                <w:szCs w:val="24"/>
              </w:rPr>
            </w:pPr>
            <w:r>
              <w:rPr>
                <w:szCs w:val="14"/>
              </w:rPr>
              <w:t>ОВМ-5, ОВМ-10</w:t>
            </w:r>
          </w:p>
        </w:tc>
      </w:tr>
      <w:tr w:rsidR="00AC7E39">
        <w:trPr>
          <w:cantSplit/>
        </w:trPr>
        <w:tc>
          <w:tcPr>
            <w:tcW w:w="782" w:type="dxa"/>
            <w:vMerge w:val="restart"/>
          </w:tcPr>
          <w:p w:rsidR="00AC7E39" w:rsidRDefault="00CA6194">
            <w:pPr>
              <w:jc w:val="center"/>
              <w:rPr>
                <w:szCs w:val="24"/>
              </w:rPr>
            </w:pPr>
            <w:r>
              <w:rPr>
                <w:bCs/>
              </w:rPr>
              <w:t>Д</w:t>
            </w:r>
          </w:p>
        </w:tc>
        <w:tc>
          <w:tcPr>
            <w:tcW w:w="2081" w:type="dxa"/>
            <w:vMerge w:val="restart"/>
          </w:tcPr>
          <w:p w:rsidR="00AC7E39" w:rsidRDefault="00CA6194">
            <w:pPr>
              <w:jc w:val="both"/>
              <w:rPr>
                <w:szCs w:val="24"/>
              </w:rPr>
            </w:pPr>
            <w:r>
              <w:rPr>
                <w:szCs w:val="14"/>
              </w:rPr>
              <w:t xml:space="preserve">Металлы, их сплавы и др. грузы </w:t>
            </w:r>
            <w:proofErr w:type="spellStart"/>
            <w:r>
              <w:rPr>
                <w:szCs w:val="14"/>
              </w:rPr>
              <w:t>кл</w:t>
            </w:r>
            <w:proofErr w:type="spellEnd"/>
            <w:r>
              <w:rPr>
                <w:szCs w:val="14"/>
              </w:rPr>
              <w:t>. 4</w:t>
            </w:r>
          </w:p>
        </w:tc>
        <w:tc>
          <w:tcPr>
            <w:tcW w:w="993" w:type="dxa"/>
            <w:vMerge w:val="restart"/>
          </w:tcPr>
          <w:p w:rsidR="00AC7E39" w:rsidRDefault="00CA6194">
            <w:pPr>
              <w:jc w:val="center"/>
              <w:rPr>
                <w:szCs w:val="24"/>
              </w:rPr>
            </w:pPr>
            <w:r>
              <w:rPr>
                <w:szCs w:val="14"/>
              </w:rPr>
              <w:t>4.2; 4.3</w:t>
            </w:r>
          </w:p>
        </w:tc>
        <w:tc>
          <w:tcPr>
            <w:tcW w:w="1701" w:type="dxa"/>
            <w:vMerge w:val="restart"/>
          </w:tcPr>
          <w:p w:rsidR="00AC7E39" w:rsidRDefault="00CA6194">
            <w:pPr>
              <w:jc w:val="both"/>
              <w:rPr>
                <w:szCs w:val="24"/>
              </w:rPr>
            </w:pPr>
            <w:r>
              <w:rPr>
                <w:szCs w:val="16"/>
              </w:rPr>
              <w:t>Порошки</w:t>
            </w:r>
          </w:p>
        </w:tc>
        <w:tc>
          <w:tcPr>
            <w:tcW w:w="2814" w:type="dxa"/>
            <w:tcBorders>
              <w:bottom w:val="nil"/>
            </w:tcBorders>
          </w:tcPr>
          <w:p w:rsidR="00AC7E39" w:rsidRDefault="00CA6194">
            <w:pPr>
              <w:jc w:val="both"/>
              <w:rPr>
                <w:szCs w:val="24"/>
              </w:rPr>
            </w:pPr>
            <w:r>
              <w:rPr>
                <w:szCs w:val="14"/>
              </w:rPr>
              <w:t>ОП-2, ОП-5, ОП-8Б, ОП-10;</w:t>
            </w:r>
          </w:p>
        </w:tc>
      </w:tr>
      <w:tr w:rsidR="00AC7E39">
        <w:trPr>
          <w:cantSplit/>
        </w:trPr>
        <w:tc>
          <w:tcPr>
            <w:tcW w:w="782" w:type="dxa"/>
            <w:vMerge/>
          </w:tcPr>
          <w:p w:rsidR="00AC7E39" w:rsidRDefault="00AC7E39">
            <w:pPr>
              <w:jc w:val="center"/>
              <w:rPr>
                <w:szCs w:val="24"/>
              </w:rPr>
            </w:pPr>
          </w:p>
        </w:tc>
        <w:tc>
          <w:tcPr>
            <w:tcW w:w="2081" w:type="dxa"/>
            <w:vMerge/>
          </w:tcPr>
          <w:p w:rsidR="00AC7E39" w:rsidRDefault="00AC7E39">
            <w:pPr>
              <w:jc w:val="both"/>
              <w:rPr>
                <w:szCs w:val="24"/>
              </w:rPr>
            </w:pPr>
          </w:p>
        </w:tc>
        <w:tc>
          <w:tcPr>
            <w:tcW w:w="993" w:type="dxa"/>
            <w:vMerge/>
          </w:tcPr>
          <w:p w:rsidR="00AC7E39" w:rsidRDefault="00AC7E39">
            <w:pPr>
              <w:jc w:val="center"/>
              <w:rPr>
                <w:szCs w:val="24"/>
              </w:rPr>
            </w:pPr>
          </w:p>
        </w:tc>
        <w:tc>
          <w:tcPr>
            <w:tcW w:w="1701" w:type="dxa"/>
            <w:vMerge/>
          </w:tcPr>
          <w:p w:rsidR="00AC7E39" w:rsidRDefault="00AC7E39">
            <w:pPr>
              <w:jc w:val="both"/>
              <w:rPr>
                <w:szCs w:val="24"/>
              </w:rPr>
            </w:pPr>
          </w:p>
        </w:tc>
        <w:tc>
          <w:tcPr>
            <w:tcW w:w="2814" w:type="dxa"/>
            <w:tcBorders>
              <w:top w:val="nil"/>
              <w:bottom w:val="single" w:sz="4" w:space="0" w:color="auto"/>
            </w:tcBorders>
          </w:tcPr>
          <w:p w:rsidR="00AC7E39" w:rsidRDefault="00CA6194">
            <w:pPr>
              <w:jc w:val="both"/>
              <w:rPr>
                <w:szCs w:val="24"/>
              </w:rPr>
            </w:pPr>
            <w:r>
              <w:rPr>
                <w:szCs w:val="14"/>
              </w:rPr>
              <w:t>ОПУ-5, ОПУ-10</w:t>
            </w:r>
          </w:p>
        </w:tc>
      </w:tr>
    </w:tbl>
    <w:p w:rsidR="00AC7E39" w:rsidRDefault="00AC7E39">
      <w:pPr>
        <w:ind w:firstLine="284"/>
        <w:jc w:val="both"/>
        <w:rPr>
          <w:szCs w:val="14"/>
        </w:rPr>
      </w:pPr>
    </w:p>
    <w:p w:rsidR="00AC7E39" w:rsidRDefault="00CA6194">
      <w:pPr>
        <w:ind w:firstLine="284"/>
        <w:jc w:val="both"/>
        <w:rPr>
          <w:sz w:val="18"/>
          <w:szCs w:val="24"/>
        </w:rPr>
      </w:pPr>
      <w:r>
        <w:rPr>
          <w:sz w:val="18"/>
          <w:szCs w:val="14"/>
        </w:rPr>
        <w:t>Примечание.</w:t>
      </w:r>
    </w:p>
    <w:p w:rsidR="00AC7E39" w:rsidRDefault="00CA6194">
      <w:pPr>
        <w:ind w:firstLine="284"/>
        <w:jc w:val="both"/>
        <w:rPr>
          <w:sz w:val="18"/>
          <w:szCs w:val="24"/>
        </w:rPr>
      </w:pPr>
      <w:r>
        <w:rPr>
          <w:sz w:val="18"/>
          <w:szCs w:val="14"/>
        </w:rPr>
        <w:t>При выборе средств пожаротушения необходимо:</w:t>
      </w:r>
    </w:p>
    <w:p w:rsidR="00AC7E39" w:rsidRDefault="00CA6194">
      <w:pPr>
        <w:ind w:firstLine="284"/>
        <w:jc w:val="both"/>
        <w:rPr>
          <w:sz w:val="18"/>
          <w:szCs w:val="24"/>
        </w:rPr>
      </w:pPr>
      <w:r>
        <w:rPr>
          <w:sz w:val="18"/>
          <w:szCs w:val="14"/>
        </w:rPr>
        <w:t>1. Руководствоваться рекомендациями аварийных карточек для конкретного груза;</w:t>
      </w:r>
    </w:p>
    <w:p w:rsidR="00AC7E39" w:rsidRDefault="00CA6194">
      <w:pPr>
        <w:ind w:firstLine="284"/>
        <w:jc w:val="both"/>
        <w:rPr>
          <w:sz w:val="18"/>
          <w:szCs w:val="24"/>
        </w:rPr>
      </w:pPr>
      <w:r>
        <w:rPr>
          <w:sz w:val="18"/>
          <w:szCs w:val="14"/>
        </w:rPr>
        <w:t>2. Учитывать:</w:t>
      </w:r>
    </w:p>
    <w:p w:rsidR="00AC7E39" w:rsidRDefault="00CA6194">
      <w:pPr>
        <w:ind w:firstLine="284"/>
        <w:jc w:val="both"/>
        <w:rPr>
          <w:sz w:val="18"/>
          <w:szCs w:val="24"/>
        </w:rPr>
      </w:pPr>
      <w:r>
        <w:rPr>
          <w:sz w:val="18"/>
          <w:szCs w:val="14"/>
        </w:rPr>
        <w:t>- для пожаров класса</w:t>
      </w:r>
      <w:proofErr w:type="gramStart"/>
      <w:r>
        <w:rPr>
          <w:sz w:val="18"/>
          <w:szCs w:val="14"/>
        </w:rPr>
        <w:t xml:space="preserve"> А</w:t>
      </w:r>
      <w:proofErr w:type="gramEnd"/>
      <w:r>
        <w:rPr>
          <w:sz w:val="18"/>
          <w:szCs w:val="14"/>
        </w:rPr>
        <w:t>, сопровождающихся тлением веществ и материалов, использовать воду со смачивателями (огнетушители ОВМ-5, ОВМ-10);</w:t>
      </w:r>
    </w:p>
    <w:p w:rsidR="00AC7E39" w:rsidRDefault="00CA6194">
      <w:pPr>
        <w:ind w:firstLine="284"/>
        <w:jc w:val="both"/>
        <w:rPr>
          <w:sz w:val="18"/>
          <w:szCs w:val="24"/>
        </w:rPr>
      </w:pPr>
      <w:r>
        <w:rPr>
          <w:sz w:val="18"/>
          <w:szCs w:val="14"/>
        </w:rPr>
        <w:t>- для пожаров класса</w:t>
      </w:r>
      <w:proofErr w:type="gramStart"/>
      <w:r>
        <w:rPr>
          <w:sz w:val="18"/>
          <w:szCs w:val="14"/>
        </w:rPr>
        <w:t xml:space="preserve"> В</w:t>
      </w:r>
      <w:proofErr w:type="gramEnd"/>
      <w:r>
        <w:rPr>
          <w:sz w:val="18"/>
          <w:szCs w:val="14"/>
        </w:rPr>
        <w:t xml:space="preserve"> (горение растворимых в воде ЛВЖ и ГЖ) использовать пены, устойчивые к разрушению (ОПУ-5, ОПУ-10);</w:t>
      </w:r>
    </w:p>
    <w:p w:rsidR="00AC7E39" w:rsidRDefault="00CA6194">
      <w:pPr>
        <w:ind w:firstLine="284"/>
        <w:jc w:val="both"/>
        <w:rPr>
          <w:sz w:val="18"/>
          <w:szCs w:val="24"/>
        </w:rPr>
      </w:pPr>
      <w:r>
        <w:rPr>
          <w:sz w:val="18"/>
          <w:szCs w:val="14"/>
        </w:rPr>
        <w:t>- для небольших очагов пожаров можно использовать изолирующие средства: песок, кошму, землю, а для пожара класса</w:t>
      </w:r>
      <w:proofErr w:type="gramStart"/>
      <w:r>
        <w:rPr>
          <w:sz w:val="18"/>
          <w:szCs w:val="14"/>
        </w:rPr>
        <w:t xml:space="preserve"> Д</w:t>
      </w:r>
      <w:proofErr w:type="gramEnd"/>
      <w:r>
        <w:rPr>
          <w:sz w:val="18"/>
          <w:szCs w:val="14"/>
        </w:rPr>
        <w:t xml:space="preserve"> - сухой песок.</w:t>
      </w:r>
    </w:p>
    <w:p w:rsidR="00AC7E39" w:rsidRDefault="00AC7E39">
      <w:pPr>
        <w:ind w:firstLine="284"/>
        <w:jc w:val="both"/>
        <w:rPr>
          <w:szCs w:val="16"/>
        </w:rPr>
      </w:pPr>
    </w:p>
    <w:p w:rsidR="00AC7E39" w:rsidRDefault="00CA6194">
      <w:pPr>
        <w:ind w:firstLine="284"/>
        <w:jc w:val="both"/>
        <w:rPr>
          <w:szCs w:val="24"/>
        </w:rPr>
      </w:pPr>
      <w:r>
        <w:rPr>
          <w:szCs w:val="16"/>
        </w:rPr>
        <w:t xml:space="preserve">6.1.3. Расход огнетушащих составов, содержащихся в огнетушителях, зависит от условий их использования: тушение пожара в замкнутом объеме или на открытой площади. Огнетушители воздушно-пенные типов ОВП-5, ОВП-10 являются наиболее эффективными при тушении </w:t>
      </w:r>
      <w:r>
        <w:rPr>
          <w:szCs w:val="16"/>
        </w:rPr>
        <w:lastRenderedPageBreak/>
        <w:t>пожаров на открытой площади, а огнетушители углекислотные типов ОУ-2, ОУ-5, ОУ-5, ОУ-6, ОУ-8 и порошковые типов ОП-2, ОП-5, ОПУ-5, ОУ-6, ОП-8Б, ОП-10, ОПУ-10 - при объемном пожаротушении. Огнетушители водные мелкодисперсные являются эффективными как на открытой местности, так и в замкнутом объеме.</w:t>
      </w:r>
    </w:p>
    <w:p w:rsidR="00AC7E39" w:rsidRDefault="00CA6194">
      <w:pPr>
        <w:ind w:firstLine="284"/>
        <w:jc w:val="both"/>
        <w:rPr>
          <w:szCs w:val="24"/>
        </w:rPr>
      </w:pPr>
      <w:r>
        <w:rPr>
          <w:szCs w:val="16"/>
        </w:rPr>
        <w:t>6.1.4. При использовании для тушения пожаров огнетушителей необходимо выполнять следующие требования:</w:t>
      </w:r>
    </w:p>
    <w:p w:rsidR="00AC7E39" w:rsidRDefault="00CA6194">
      <w:pPr>
        <w:ind w:firstLine="284"/>
        <w:jc w:val="both"/>
        <w:rPr>
          <w:szCs w:val="16"/>
        </w:rPr>
      </w:pPr>
      <w:r>
        <w:rPr>
          <w:szCs w:val="16"/>
        </w:rPr>
        <w:t>- подходить к очагу пожара на безопасное расстояние (2 - 5,5 м);</w:t>
      </w:r>
    </w:p>
    <w:p w:rsidR="00AC7E39" w:rsidRDefault="00CA6194">
      <w:pPr>
        <w:ind w:firstLine="284"/>
        <w:jc w:val="both"/>
        <w:rPr>
          <w:szCs w:val="24"/>
        </w:rPr>
      </w:pPr>
      <w:r>
        <w:rPr>
          <w:szCs w:val="16"/>
        </w:rPr>
        <w:t>- огнетушитель или наконечник рукава огнетушителя держать в вытянутой руке на высоте 1,2 - 1,5 м от пола;</w:t>
      </w:r>
    </w:p>
    <w:p w:rsidR="00AC7E39" w:rsidRDefault="00CA6194">
      <w:pPr>
        <w:ind w:firstLine="284"/>
        <w:jc w:val="both"/>
        <w:rPr>
          <w:szCs w:val="24"/>
        </w:rPr>
      </w:pPr>
      <w:r>
        <w:rPr>
          <w:szCs w:val="16"/>
        </w:rPr>
        <w:t>- при распространении огня по вертикальной плоскости направить струю состава на нижнюю границу очага пожара и по мере тушения перемещаться к верхней границе очага;</w:t>
      </w:r>
    </w:p>
    <w:p w:rsidR="00AC7E39" w:rsidRDefault="00CA6194">
      <w:pPr>
        <w:ind w:firstLine="284"/>
        <w:jc w:val="both"/>
        <w:rPr>
          <w:szCs w:val="24"/>
        </w:rPr>
      </w:pPr>
      <w:r>
        <w:rPr>
          <w:szCs w:val="16"/>
        </w:rPr>
        <w:t>- при круговом развитии пожара тушение, по возможности, осуществлять путем обхода очага со всех сторон;</w:t>
      </w:r>
    </w:p>
    <w:p w:rsidR="00AC7E39" w:rsidRDefault="00CA6194">
      <w:pPr>
        <w:ind w:firstLine="284"/>
        <w:jc w:val="both"/>
        <w:rPr>
          <w:szCs w:val="24"/>
        </w:rPr>
      </w:pPr>
      <w:r>
        <w:rPr>
          <w:szCs w:val="16"/>
        </w:rPr>
        <w:t>- при распространении очага пожара по горизонтальной плоскости направлять струю на ближайшую границу очага и по мере тушения перемещать ее к дальней границе. Если ширина очага пожара больше ширины струи, тушение осуществлять перемещением струи в горизонтальной плоскости с продвижением вперед по мере тушения пожара;</w:t>
      </w:r>
    </w:p>
    <w:p w:rsidR="00AC7E39" w:rsidRDefault="00CA6194">
      <w:pPr>
        <w:ind w:firstLine="284"/>
        <w:jc w:val="both"/>
        <w:rPr>
          <w:szCs w:val="24"/>
        </w:rPr>
      </w:pPr>
      <w:r>
        <w:rPr>
          <w:szCs w:val="16"/>
        </w:rPr>
        <w:t>- при наличии каких-либо воздушных потоков тушение осуществлять с наветренной стороны;</w:t>
      </w:r>
    </w:p>
    <w:p w:rsidR="00AC7E39" w:rsidRDefault="00CA6194">
      <w:pPr>
        <w:ind w:firstLine="284"/>
        <w:jc w:val="both"/>
        <w:rPr>
          <w:szCs w:val="24"/>
        </w:rPr>
      </w:pPr>
      <w:r>
        <w:rPr>
          <w:szCs w:val="16"/>
        </w:rPr>
        <w:t>- при исчезновении открытого пламени отпустить пусковой рычаг и визуально проконтролировать наличие остаточных очагов, при обнаружении которых задействовать огнетушитель повторно;</w:t>
      </w:r>
    </w:p>
    <w:p w:rsidR="00AC7E39" w:rsidRDefault="00CA6194">
      <w:pPr>
        <w:ind w:firstLine="284"/>
        <w:jc w:val="both"/>
        <w:rPr>
          <w:szCs w:val="24"/>
        </w:rPr>
      </w:pPr>
      <w:r>
        <w:rPr>
          <w:szCs w:val="16"/>
        </w:rPr>
        <w:t>- пожар считается потушенным при отсутствии открытого пламени, искр и тления материала.</w:t>
      </w:r>
    </w:p>
    <w:p w:rsidR="00AC7E39" w:rsidRDefault="00AC7E39">
      <w:pPr>
        <w:ind w:firstLine="284"/>
        <w:jc w:val="both"/>
        <w:rPr>
          <w:szCs w:val="16"/>
        </w:rPr>
      </w:pPr>
    </w:p>
    <w:p w:rsidR="00AC7E39" w:rsidRDefault="00CA6194">
      <w:pPr>
        <w:jc w:val="center"/>
        <w:rPr>
          <w:b/>
          <w:bCs/>
          <w:szCs w:val="16"/>
        </w:rPr>
      </w:pPr>
      <w:r>
        <w:rPr>
          <w:b/>
          <w:bCs/>
          <w:szCs w:val="16"/>
        </w:rPr>
        <w:t>6.2. Установки пожаротушения</w:t>
      </w:r>
    </w:p>
    <w:p w:rsidR="00AC7E39" w:rsidRDefault="00AC7E39">
      <w:pPr>
        <w:ind w:firstLine="284"/>
        <w:jc w:val="both"/>
        <w:rPr>
          <w:szCs w:val="24"/>
        </w:rPr>
      </w:pPr>
    </w:p>
    <w:p w:rsidR="00AC7E39" w:rsidRDefault="00CA6194">
      <w:pPr>
        <w:ind w:firstLine="284"/>
        <w:jc w:val="both"/>
        <w:rPr>
          <w:szCs w:val="24"/>
        </w:rPr>
      </w:pPr>
      <w:r>
        <w:rPr>
          <w:szCs w:val="16"/>
        </w:rPr>
        <w:t>Складские помещения и заправочные станции в соответствии с требованием СНиП и ВНТП</w:t>
      </w:r>
      <w:r>
        <w:rPr>
          <w:szCs w:val="16"/>
        </w:rPr>
        <w:noBreakHyphen/>
        <w:t>98 должны быть защищены системами автоматического обнаружения и тушения пожара.</w:t>
      </w:r>
    </w:p>
    <w:p w:rsidR="00AC7E39" w:rsidRDefault="00CA6194">
      <w:pPr>
        <w:ind w:firstLine="284"/>
        <w:jc w:val="both"/>
        <w:rPr>
          <w:szCs w:val="24"/>
        </w:rPr>
      </w:pPr>
      <w:r>
        <w:rPr>
          <w:szCs w:val="16"/>
        </w:rPr>
        <w:t xml:space="preserve">Складские помещения большой площади обычно защищаются установками водяного пожаротушения. На складах монтируются как спринклерные, так и </w:t>
      </w:r>
      <w:proofErr w:type="spellStart"/>
      <w:r>
        <w:rPr>
          <w:szCs w:val="16"/>
        </w:rPr>
        <w:t>дренчерные</w:t>
      </w:r>
      <w:proofErr w:type="spellEnd"/>
      <w:r>
        <w:rPr>
          <w:szCs w:val="16"/>
        </w:rPr>
        <w:t xml:space="preserve"> установки. Для защиты неотапливаемых складских помещений применяются воздушно-водяные спринклерные системы и </w:t>
      </w:r>
      <w:proofErr w:type="spellStart"/>
      <w:r>
        <w:rPr>
          <w:szCs w:val="16"/>
        </w:rPr>
        <w:t>дренчерные</w:t>
      </w:r>
      <w:proofErr w:type="spellEnd"/>
      <w:r>
        <w:rPr>
          <w:szCs w:val="16"/>
        </w:rPr>
        <w:t xml:space="preserve"> установки, схемы которых представлены на рисунках 6.1 и 6.2.</w:t>
      </w:r>
    </w:p>
    <w:p w:rsidR="00AC7E39" w:rsidRDefault="00AC7E39">
      <w:pPr>
        <w:ind w:firstLine="284"/>
        <w:jc w:val="both"/>
        <w:rPr>
          <w:szCs w:val="24"/>
        </w:rPr>
      </w:pPr>
    </w:p>
    <w:p w:rsidR="00AC7E39" w:rsidRDefault="00051DEE">
      <w:pPr>
        <w:jc w:val="center"/>
        <w:rPr>
          <w:szCs w:val="24"/>
        </w:rPr>
      </w:pPr>
      <w:r>
        <w:rPr>
          <w:noProof/>
          <w:szCs w:val="24"/>
        </w:rPr>
        <w:drawing>
          <wp:inline distT="0" distB="0" distL="0" distR="0">
            <wp:extent cx="4057650" cy="2400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7650" cy="2400300"/>
                    </a:xfrm>
                    <a:prstGeom prst="rect">
                      <a:avLst/>
                    </a:prstGeom>
                    <a:noFill/>
                    <a:ln>
                      <a:noFill/>
                    </a:ln>
                  </pic:spPr>
                </pic:pic>
              </a:graphicData>
            </a:graphic>
          </wp:inline>
        </w:drawing>
      </w:r>
    </w:p>
    <w:p w:rsidR="00AC7E39" w:rsidRDefault="00AC7E39">
      <w:pPr>
        <w:ind w:firstLine="284"/>
        <w:jc w:val="both"/>
        <w:rPr>
          <w:bCs/>
          <w:szCs w:val="16"/>
        </w:rPr>
      </w:pPr>
    </w:p>
    <w:p w:rsidR="00AC7E39" w:rsidRDefault="00CA6194">
      <w:pPr>
        <w:jc w:val="center"/>
        <w:rPr>
          <w:szCs w:val="24"/>
        </w:rPr>
      </w:pPr>
      <w:r>
        <w:rPr>
          <w:bCs/>
          <w:szCs w:val="16"/>
        </w:rPr>
        <w:t xml:space="preserve">Рис. </w:t>
      </w:r>
      <w:r>
        <w:rPr>
          <w:szCs w:val="16"/>
        </w:rPr>
        <w:t xml:space="preserve">6.1. Схема </w:t>
      </w:r>
      <w:proofErr w:type="spellStart"/>
      <w:r>
        <w:rPr>
          <w:szCs w:val="16"/>
        </w:rPr>
        <w:t>спринклерной</w:t>
      </w:r>
      <w:proofErr w:type="spellEnd"/>
      <w:r>
        <w:rPr>
          <w:szCs w:val="16"/>
        </w:rPr>
        <w:t xml:space="preserve"> водяной сети</w:t>
      </w:r>
    </w:p>
    <w:p w:rsidR="00AC7E39" w:rsidRDefault="00AC7E39">
      <w:pPr>
        <w:ind w:firstLine="284"/>
        <w:jc w:val="both"/>
        <w:rPr>
          <w:szCs w:val="16"/>
        </w:rPr>
      </w:pPr>
    </w:p>
    <w:p w:rsidR="00AC7E39" w:rsidRDefault="00051DEE">
      <w:pPr>
        <w:jc w:val="center"/>
        <w:rPr>
          <w:szCs w:val="24"/>
        </w:rPr>
      </w:pPr>
      <w:r>
        <w:rPr>
          <w:noProof/>
          <w:szCs w:val="24"/>
        </w:rPr>
        <w:lastRenderedPageBreak/>
        <w:drawing>
          <wp:inline distT="0" distB="0" distL="0" distR="0">
            <wp:extent cx="4067175" cy="21526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7175" cy="2152650"/>
                    </a:xfrm>
                    <a:prstGeom prst="rect">
                      <a:avLst/>
                    </a:prstGeom>
                    <a:noFill/>
                    <a:ln>
                      <a:noFill/>
                    </a:ln>
                  </pic:spPr>
                </pic:pic>
              </a:graphicData>
            </a:graphic>
          </wp:inline>
        </w:drawing>
      </w:r>
    </w:p>
    <w:p w:rsidR="00AC7E39" w:rsidRDefault="00AC7E39">
      <w:pPr>
        <w:ind w:firstLine="284"/>
        <w:jc w:val="both"/>
        <w:rPr>
          <w:szCs w:val="16"/>
        </w:rPr>
      </w:pPr>
    </w:p>
    <w:p w:rsidR="00AC7E39" w:rsidRDefault="00CA6194">
      <w:pPr>
        <w:jc w:val="center"/>
        <w:rPr>
          <w:szCs w:val="24"/>
        </w:rPr>
      </w:pPr>
      <w:r>
        <w:rPr>
          <w:szCs w:val="16"/>
        </w:rPr>
        <w:t xml:space="preserve">Рис. 6.2. Схема пенной </w:t>
      </w:r>
      <w:proofErr w:type="spellStart"/>
      <w:r>
        <w:rPr>
          <w:szCs w:val="16"/>
        </w:rPr>
        <w:t>спринклерной</w:t>
      </w:r>
      <w:proofErr w:type="spellEnd"/>
      <w:r>
        <w:rPr>
          <w:szCs w:val="16"/>
        </w:rPr>
        <w:t xml:space="preserve"> установки</w:t>
      </w:r>
    </w:p>
    <w:p w:rsidR="00AC7E39" w:rsidRDefault="00AC7E39">
      <w:pPr>
        <w:ind w:firstLine="284"/>
        <w:jc w:val="both"/>
        <w:rPr>
          <w:szCs w:val="16"/>
        </w:rPr>
      </w:pPr>
    </w:p>
    <w:p w:rsidR="00AC7E39" w:rsidRDefault="00CA6194">
      <w:pPr>
        <w:jc w:val="center"/>
        <w:rPr>
          <w:szCs w:val="16"/>
        </w:rPr>
      </w:pPr>
      <w:r>
        <w:rPr>
          <w:szCs w:val="16"/>
        </w:rPr>
        <w:t>1 - пенные оросители (спринклеры); 2 - питательный трубопровод; 3 - запорно-пусковой узел;</w:t>
      </w:r>
    </w:p>
    <w:p w:rsidR="00AC7E39" w:rsidRDefault="00CA6194">
      <w:pPr>
        <w:jc w:val="center"/>
        <w:rPr>
          <w:szCs w:val="24"/>
        </w:rPr>
      </w:pPr>
      <w:r>
        <w:rPr>
          <w:szCs w:val="16"/>
        </w:rPr>
        <w:t>4 - обратный клапан; 5 - автоматический питатель (</w:t>
      </w:r>
      <w:proofErr w:type="spellStart"/>
      <w:r>
        <w:rPr>
          <w:szCs w:val="16"/>
        </w:rPr>
        <w:t>пневмобак</w:t>
      </w:r>
      <w:proofErr w:type="spellEnd"/>
      <w:r>
        <w:rPr>
          <w:szCs w:val="16"/>
        </w:rPr>
        <w:t>); 6 - магистральный трубопровод; 7 - дозирующее устройство; 8 - насос; 9 - водоисточник (водопровод)</w:t>
      </w:r>
    </w:p>
    <w:p w:rsidR="00AC7E39" w:rsidRDefault="00AC7E39">
      <w:pPr>
        <w:ind w:firstLine="284"/>
        <w:jc w:val="both"/>
        <w:rPr>
          <w:szCs w:val="16"/>
        </w:rPr>
      </w:pPr>
    </w:p>
    <w:p w:rsidR="00AC7E39" w:rsidRDefault="00CA6194">
      <w:pPr>
        <w:ind w:firstLine="284"/>
        <w:jc w:val="both"/>
        <w:rPr>
          <w:szCs w:val="24"/>
        </w:rPr>
      </w:pPr>
      <w:proofErr w:type="spellStart"/>
      <w:r>
        <w:rPr>
          <w:szCs w:val="16"/>
        </w:rPr>
        <w:t>Спринклерная</w:t>
      </w:r>
      <w:proofErr w:type="spellEnd"/>
      <w:r>
        <w:rPr>
          <w:szCs w:val="16"/>
        </w:rPr>
        <w:t xml:space="preserve"> система работает следующим образом. При пожаре спринклерные оросители открываются в результате расплавления замка и давление в системе падает (в воздушно-водяной системе воздух выходит), а под действием давления водопроводной сети кран узла управления </w:t>
      </w:r>
      <w:proofErr w:type="gramStart"/>
      <w:r>
        <w:rPr>
          <w:szCs w:val="16"/>
        </w:rPr>
        <w:t>открывается</w:t>
      </w:r>
      <w:proofErr w:type="gramEnd"/>
      <w:r>
        <w:rPr>
          <w:szCs w:val="16"/>
        </w:rPr>
        <w:t xml:space="preserve"> и вода через открытые спринклерные головки подается в зону пожара.</w:t>
      </w:r>
    </w:p>
    <w:p w:rsidR="00AC7E39" w:rsidRDefault="00CA6194">
      <w:pPr>
        <w:ind w:firstLine="284"/>
        <w:jc w:val="both"/>
        <w:rPr>
          <w:szCs w:val="24"/>
        </w:rPr>
      </w:pPr>
      <w:r>
        <w:rPr>
          <w:szCs w:val="16"/>
        </w:rPr>
        <w:t xml:space="preserve">Запуск </w:t>
      </w:r>
      <w:proofErr w:type="spellStart"/>
      <w:r>
        <w:rPr>
          <w:szCs w:val="16"/>
        </w:rPr>
        <w:t>спринклерной</w:t>
      </w:r>
      <w:proofErr w:type="spellEnd"/>
      <w:r>
        <w:rPr>
          <w:szCs w:val="16"/>
        </w:rPr>
        <w:t xml:space="preserve"> системы в автоматическом </w:t>
      </w:r>
      <w:r>
        <w:rPr>
          <w:bCs/>
          <w:szCs w:val="16"/>
        </w:rPr>
        <w:t xml:space="preserve">режиме </w:t>
      </w:r>
      <w:r>
        <w:rPr>
          <w:szCs w:val="16"/>
        </w:rPr>
        <w:t xml:space="preserve">осуществляется от </w:t>
      </w:r>
      <w:proofErr w:type="spellStart"/>
      <w:r>
        <w:rPr>
          <w:szCs w:val="16"/>
        </w:rPr>
        <w:t>дренчерной</w:t>
      </w:r>
      <w:proofErr w:type="spellEnd"/>
      <w:r>
        <w:rPr>
          <w:szCs w:val="16"/>
        </w:rPr>
        <w:t xml:space="preserve"> установки.</w:t>
      </w:r>
    </w:p>
    <w:p w:rsidR="00AC7E39" w:rsidRDefault="00CA6194">
      <w:pPr>
        <w:ind w:firstLine="284"/>
        <w:jc w:val="both"/>
        <w:rPr>
          <w:szCs w:val="24"/>
        </w:rPr>
      </w:pPr>
      <w:r>
        <w:rPr>
          <w:szCs w:val="16"/>
        </w:rPr>
        <w:t xml:space="preserve">Спринклерные и </w:t>
      </w:r>
      <w:proofErr w:type="spellStart"/>
      <w:r>
        <w:rPr>
          <w:szCs w:val="16"/>
        </w:rPr>
        <w:t>дренчерные</w:t>
      </w:r>
      <w:proofErr w:type="spellEnd"/>
      <w:r>
        <w:rPr>
          <w:szCs w:val="16"/>
        </w:rPr>
        <w:t xml:space="preserve"> системы являются наиболее эффективными системами при тушении твердых сгораемых материалов. Однако они металлоемки, дорогостоящие, требуют постоянного квалифицированного обслуживания и малоэффективны при тушении ЛВЖ и ГЖ. Поэтому для защиты в складских помещениях небольших площадей, в которых возможно хранение ЛВЖ и ГЖ нашли применение установки пенного, порошкового и газового пожаротушения.</w:t>
      </w:r>
    </w:p>
    <w:p w:rsidR="00AC7E39" w:rsidRDefault="00CA6194">
      <w:pPr>
        <w:ind w:firstLine="284"/>
        <w:jc w:val="both"/>
        <w:rPr>
          <w:szCs w:val="24"/>
        </w:rPr>
      </w:pPr>
      <w:r>
        <w:rPr>
          <w:szCs w:val="16"/>
        </w:rPr>
        <w:t xml:space="preserve">Автоматические установки пенного пожаротушения в принципиальных схемах мало отличаются от схем </w:t>
      </w:r>
      <w:proofErr w:type="spellStart"/>
      <w:r>
        <w:rPr>
          <w:szCs w:val="16"/>
        </w:rPr>
        <w:t>дренчерных</w:t>
      </w:r>
      <w:proofErr w:type="spellEnd"/>
      <w:r>
        <w:rPr>
          <w:szCs w:val="16"/>
        </w:rPr>
        <w:t xml:space="preserve"> и </w:t>
      </w:r>
      <w:proofErr w:type="spellStart"/>
      <w:r>
        <w:rPr>
          <w:szCs w:val="16"/>
        </w:rPr>
        <w:t>спринклерных</w:t>
      </w:r>
      <w:proofErr w:type="spellEnd"/>
      <w:r>
        <w:rPr>
          <w:szCs w:val="16"/>
        </w:rPr>
        <w:t xml:space="preserve"> установок.</w:t>
      </w:r>
    </w:p>
    <w:p w:rsidR="00AC7E39" w:rsidRDefault="00CA6194">
      <w:pPr>
        <w:ind w:firstLine="284"/>
        <w:jc w:val="both"/>
        <w:rPr>
          <w:szCs w:val="24"/>
        </w:rPr>
      </w:pPr>
      <w:r>
        <w:rPr>
          <w:szCs w:val="16"/>
        </w:rPr>
        <w:t>Установки пенного пожаротушения дополнительно оборудуются дозирующими устройствами и пенными оросителями (рис. 6.2).</w:t>
      </w:r>
    </w:p>
    <w:p w:rsidR="00AC7E39" w:rsidRDefault="00CA6194">
      <w:pPr>
        <w:ind w:firstLine="284"/>
        <w:jc w:val="both"/>
        <w:rPr>
          <w:szCs w:val="24"/>
        </w:rPr>
      </w:pPr>
      <w:r>
        <w:rPr>
          <w:szCs w:val="16"/>
        </w:rPr>
        <w:t>Пенные установки пожаротушения эффективны как при тушении твердых сгораемых материалов, так и ЛВЖ и ГЖ. Однако они могут испортить защищаемый груз при ложном срабатывании или неисправности системы.</w:t>
      </w:r>
    </w:p>
    <w:p w:rsidR="00AC7E39" w:rsidRDefault="00CA6194">
      <w:pPr>
        <w:ind w:firstLine="284"/>
        <w:jc w:val="both"/>
        <w:rPr>
          <w:szCs w:val="24"/>
        </w:rPr>
      </w:pPr>
      <w:r>
        <w:rPr>
          <w:szCs w:val="16"/>
        </w:rPr>
        <w:t>Этих недостатков лишены установки порошкового и газового пожаротушения, однако, они не могут эффективно тушить твердые сгораемые материалы, поэтому используются для защиты резервуаров раздаточных и заправочных станций, размещенных на территориях товарных дворов предприятий грузовой и коммерческой работы.</w:t>
      </w:r>
    </w:p>
    <w:p w:rsidR="00AC7E39" w:rsidRDefault="00CA6194">
      <w:pPr>
        <w:ind w:firstLine="284"/>
        <w:jc w:val="both"/>
        <w:rPr>
          <w:szCs w:val="24"/>
        </w:rPr>
      </w:pPr>
      <w:r>
        <w:rPr>
          <w:szCs w:val="16"/>
        </w:rPr>
        <w:t>Установки порошкового и газового пожаротушения могут быть использованы для объемного и локального тушения.</w:t>
      </w:r>
    </w:p>
    <w:p w:rsidR="00AC7E39" w:rsidRDefault="00CA6194">
      <w:pPr>
        <w:ind w:firstLine="284"/>
        <w:jc w:val="both"/>
        <w:rPr>
          <w:szCs w:val="24"/>
        </w:rPr>
      </w:pPr>
      <w:r>
        <w:rPr>
          <w:szCs w:val="16"/>
        </w:rPr>
        <w:t>Стационарная установка локального порошкового пожаротушения представлена на рис. 6.3.</w:t>
      </w:r>
    </w:p>
    <w:p w:rsidR="00AC7E39" w:rsidRDefault="00AC7E39">
      <w:pPr>
        <w:ind w:firstLine="284"/>
        <w:jc w:val="both"/>
        <w:rPr>
          <w:szCs w:val="24"/>
        </w:rPr>
      </w:pPr>
    </w:p>
    <w:p w:rsidR="00AC7E39" w:rsidRDefault="00051DEE">
      <w:pPr>
        <w:jc w:val="center"/>
        <w:rPr>
          <w:szCs w:val="24"/>
        </w:rPr>
      </w:pPr>
      <w:r>
        <w:rPr>
          <w:noProof/>
          <w:szCs w:val="24"/>
        </w:rPr>
        <w:lastRenderedPageBreak/>
        <w:drawing>
          <wp:inline distT="0" distB="0" distL="0" distR="0">
            <wp:extent cx="3705225" cy="2524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5225" cy="2524125"/>
                    </a:xfrm>
                    <a:prstGeom prst="rect">
                      <a:avLst/>
                    </a:prstGeom>
                    <a:noFill/>
                    <a:ln>
                      <a:noFill/>
                    </a:ln>
                  </pic:spPr>
                </pic:pic>
              </a:graphicData>
            </a:graphic>
          </wp:inline>
        </w:drawing>
      </w:r>
    </w:p>
    <w:p w:rsidR="00AC7E39" w:rsidRDefault="00AC7E39">
      <w:pPr>
        <w:ind w:firstLine="284"/>
        <w:jc w:val="both"/>
        <w:rPr>
          <w:bCs/>
          <w:szCs w:val="18"/>
        </w:rPr>
      </w:pPr>
    </w:p>
    <w:p w:rsidR="00AC7E39" w:rsidRDefault="00CA6194">
      <w:pPr>
        <w:jc w:val="center"/>
        <w:rPr>
          <w:szCs w:val="24"/>
        </w:rPr>
      </w:pPr>
      <w:r>
        <w:rPr>
          <w:bCs/>
          <w:szCs w:val="18"/>
        </w:rPr>
        <w:t xml:space="preserve">Рис. </w:t>
      </w:r>
      <w:r>
        <w:rPr>
          <w:szCs w:val="18"/>
        </w:rPr>
        <w:t xml:space="preserve">6.3. Схема автоматической системы </w:t>
      </w:r>
      <w:r>
        <w:rPr>
          <w:bCs/>
          <w:szCs w:val="16"/>
        </w:rPr>
        <w:t>локального порошкового пожаротушения</w:t>
      </w:r>
    </w:p>
    <w:p w:rsidR="00AC7E39" w:rsidRDefault="00AC7E39">
      <w:pPr>
        <w:ind w:firstLine="284"/>
        <w:jc w:val="both"/>
        <w:rPr>
          <w:szCs w:val="14"/>
        </w:rPr>
      </w:pPr>
    </w:p>
    <w:p w:rsidR="00AC7E39" w:rsidRDefault="00CA6194">
      <w:pPr>
        <w:jc w:val="center"/>
        <w:rPr>
          <w:szCs w:val="14"/>
        </w:rPr>
      </w:pPr>
      <w:r>
        <w:rPr>
          <w:szCs w:val="14"/>
        </w:rPr>
        <w:t>1 - пожарный извещатель ДПС-038; 2 - блок питания и управления; 3 - концевой выключатель;</w:t>
      </w:r>
    </w:p>
    <w:p w:rsidR="00AC7E39" w:rsidRDefault="00CA6194">
      <w:pPr>
        <w:jc w:val="center"/>
        <w:rPr>
          <w:szCs w:val="24"/>
        </w:rPr>
      </w:pPr>
      <w:r>
        <w:rPr>
          <w:szCs w:val="14"/>
        </w:rPr>
        <w:t xml:space="preserve">4 - </w:t>
      </w:r>
      <w:proofErr w:type="spellStart"/>
      <w:r>
        <w:rPr>
          <w:szCs w:val="14"/>
        </w:rPr>
        <w:t>пламеподавляющее</w:t>
      </w:r>
      <w:proofErr w:type="spellEnd"/>
      <w:r>
        <w:rPr>
          <w:szCs w:val="14"/>
        </w:rPr>
        <w:t xml:space="preserve"> устройство; 5 - очаг пожара</w:t>
      </w:r>
    </w:p>
    <w:p w:rsidR="00AC7E39" w:rsidRDefault="00AC7E39">
      <w:pPr>
        <w:ind w:firstLine="284"/>
        <w:jc w:val="both"/>
        <w:rPr>
          <w:szCs w:val="16"/>
        </w:rPr>
      </w:pPr>
    </w:p>
    <w:p w:rsidR="00AC7E39" w:rsidRDefault="00CA6194">
      <w:pPr>
        <w:ind w:firstLine="284"/>
        <w:jc w:val="both"/>
        <w:rPr>
          <w:szCs w:val="24"/>
        </w:rPr>
      </w:pPr>
      <w:r>
        <w:rPr>
          <w:szCs w:val="16"/>
        </w:rPr>
        <w:t xml:space="preserve">Для обнаружения пожара используются пожарные извещатели в сочетании с сигнально-пусковым блоком управления и </w:t>
      </w:r>
      <w:proofErr w:type="spellStart"/>
      <w:r>
        <w:rPr>
          <w:szCs w:val="16"/>
        </w:rPr>
        <w:t>пламеподавляющим</w:t>
      </w:r>
      <w:proofErr w:type="spellEnd"/>
      <w:r>
        <w:rPr>
          <w:szCs w:val="16"/>
        </w:rPr>
        <w:t xml:space="preserve"> устройством. Установка работает следующим образом. При срабатывании пожарного извещателя сигнально-пусковой блок включает </w:t>
      </w:r>
      <w:proofErr w:type="spellStart"/>
      <w:r>
        <w:rPr>
          <w:szCs w:val="16"/>
        </w:rPr>
        <w:t>пламеподавляющее</w:t>
      </w:r>
      <w:proofErr w:type="spellEnd"/>
      <w:r>
        <w:rPr>
          <w:szCs w:val="16"/>
        </w:rPr>
        <w:t xml:space="preserve"> устройство, обеспечивающее подачу порошка на расстояние до 12 </w:t>
      </w:r>
      <w:r>
        <w:rPr>
          <w:iCs/>
          <w:szCs w:val="16"/>
        </w:rPr>
        <w:t>м.</w:t>
      </w:r>
    </w:p>
    <w:p w:rsidR="00AC7E39" w:rsidRDefault="00CA6194">
      <w:pPr>
        <w:ind w:firstLine="284"/>
        <w:jc w:val="both"/>
        <w:rPr>
          <w:szCs w:val="24"/>
        </w:rPr>
      </w:pPr>
      <w:r>
        <w:rPr>
          <w:szCs w:val="16"/>
        </w:rPr>
        <w:t xml:space="preserve">Установки объемного порошкового и газового пожаротушения имеют принципиальную классическую схему - </w:t>
      </w:r>
      <w:proofErr w:type="spellStart"/>
      <w:r>
        <w:rPr>
          <w:szCs w:val="16"/>
        </w:rPr>
        <w:t>спринклерно-дренчерных</w:t>
      </w:r>
      <w:proofErr w:type="spellEnd"/>
      <w:r>
        <w:rPr>
          <w:szCs w:val="16"/>
        </w:rPr>
        <w:t xml:space="preserve"> установок, где вместо воды или пенных растворов огнетушащих веществ по трубопроводам транспортируется порошок или огнетушащие газовые составы.</w:t>
      </w:r>
    </w:p>
    <w:p w:rsidR="00AC7E39" w:rsidRDefault="00CA6194">
      <w:pPr>
        <w:ind w:firstLine="284"/>
        <w:jc w:val="both"/>
        <w:rPr>
          <w:szCs w:val="24"/>
        </w:rPr>
      </w:pPr>
      <w:r>
        <w:rPr>
          <w:szCs w:val="16"/>
        </w:rPr>
        <w:t xml:space="preserve">При организации хранения грузов на складах оборудованных автоматическими средствами пожаротушения необходимо учитывать, что грузы, самовозгорающиеся при попадании на них воды не должны храниться в складах защищенных </w:t>
      </w:r>
      <w:proofErr w:type="spellStart"/>
      <w:r>
        <w:rPr>
          <w:szCs w:val="16"/>
        </w:rPr>
        <w:t>спринклерными</w:t>
      </w:r>
      <w:proofErr w:type="spellEnd"/>
      <w:r>
        <w:rPr>
          <w:szCs w:val="16"/>
        </w:rPr>
        <w:t xml:space="preserve"> и </w:t>
      </w:r>
      <w:proofErr w:type="spellStart"/>
      <w:r>
        <w:rPr>
          <w:szCs w:val="16"/>
        </w:rPr>
        <w:t>дренчерными</w:t>
      </w:r>
      <w:proofErr w:type="spellEnd"/>
      <w:r>
        <w:rPr>
          <w:szCs w:val="16"/>
        </w:rPr>
        <w:t xml:space="preserve"> установками водяного или пенного пожаротушения.</w:t>
      </w:r>
    </w:p>
    <w:p w:rsidR="00AC7E39" w:rsidRDefault="00AC7E39">
      <w:pPr>
        <w:ind w:firstLine="284"/>
        <w:jc w:val="both"/>
        <w:rPr>
          <w:szCs w:val="16"/>
        </w:rPr>
      </w:pPr>
    </w:p>
    <w:p w:rsidR="00AC7E39" w:rsidRDefault="00CA6194">
      <w:pPr>
        <w:jc w:val="center"/>
        <w:rPr>
          <w:b/>
          <w:bCs/>
          <w:szCs w:val="24"/>
        </w:rPr>
      </w:pPr>
      <w:r>
        <w:rPr>
          <w:b/>
          <w:bCs/>
          <w:szCs w:val="16"/>
        </w:rPr>
        <w:t>6.3. Средства индивидуальной защиты</w:t>
      </w:r>
    </w:p>
    <w:p w:rsidR="00AC7E39" w:rsidRDefault="00AC7E39">
      <w:pPr>
        <w:ind w:firstLine="284"/>
        <w:jc w:val="both"/>
        <w:rPr>
          <w:szCs w:val="16"/>
        </w:rPr>
      </w:pPr>
    </w:p>
    <w:p w:rsidR="00AC7E39" w:rsidRDefault="00CA6194">
      <w:pPr>
        <w:ind w:firstLine="284"/>
        <w:jc w:val="both"/>
        <w:rPr>
          <w:szCs w:val="24"/>
        </w:rPr>
      </w:pPr>
      <w:r>
        <w:rPr>
          <w:szCs w:val="16"/>
        </w:rPr>
        <w:t>6.3.1. К средствам индивидуальной защиты относятся защитные костюмы, защитная обувь, средства защиты органов дыхания.</w:t>
      </w:r>
    </w:p>
    <w:p w:rsidR="00AC7E39" w:rsidRDefault="00CA6194">
      <w:pPr>
        <w:ind w:firstLine="284"/>
        <w:jc w:val="both"/>
        <w:rPr>
          <w:szCs w:val="16"/>
        </w:rPr>
      </w:pPr>
      <w:r>
        <w:rPr>
          <w:szCs w:val="16"/>
        </w:rPr>
        <w:t>Работникам хозяйства грузовой и коммерческой работы для защиты органов дыхания могут быть рекомендованы фильтрующие противогазы (рис. 6.4).</w:t>
      </w:r>
    </w:p>
    <w:p w:rsidR="00AC7E39" w:rsidRDefault="00AC7E39">
      <w:pPr>
        <w:ind w:firstLine="284"/>
        <w:jc w:val="both"/>
        <w:rPr>
          <w:szCs w:val="24"/>
        </w:rPr>
      </w:pPr>
    </w:p>
    <w:p w:rsidR="00AC7E39" w:rsidRDefault="00051DEE">
      <w:pPr>
        <w:jc w:val="center"/>
        <w:rPr>
          <w:szCs w:val="24"/>
        </w:rPr>
      </w:pPr>
      <w:r>
        <w:rPr>
          <w:noProof/>
          <w:szCs w:val="24"/>
        </w:rPr>
        <w:lastRenderedPageBreak/>
        <w:drawing>
          <wp:inline distT="0" distB="0" distL="0" distR="0">
            <wp:extent cx="3400425" cy="3248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0425" cy="3248025"/>
                    </a:xfrm>
                    <a:prstGeom prst="rect">
                      <a:avLst/>
                    </a:prstGeom>
                    <a:noFill/>
                    <a:ln>
                      <a:noFill/>
                    </a:ln>
                  </pic:spPr>
                </pic:pic>
              </a:graphicData>
            </a:graphic>
          </wp:inline>
        </w:drawing>
      </w:r>
    </w:p>
    <w:p w:rsidR="00AC7E39" w:rsidRDefault="00AC7E39">
      <w:pPr>
        <w:ind w:firstLine="284"/>
        <w:jc w:val="both"/>
        <w:rPr>
          <w:szCs w:val="16"/>
        </w:rPr>
      </w:pPr>
    </w:p>
    <w:p w:rsidR="00AC7E39" w:rsidRDefault="00CA6194">
      <w:pPr>
        <w:jc w:val="center"/>
        <w:rPr>
          <w:szCs w:val="24"/>
        </w:rPr>
      </w:pPr>
      <w:r>
        <w:rPr>
          <w:szCs w:val="16"/>
        </w:rPr>
        <w:t>Рис. 6.4. Промышленный фильтрующий противогаз</w:t>
      </w:r>
    </w:p>
    <w:p w:rsidR="00AC7E39" w:rsidRDefault="00AC7E39">
      <w:pPr>
        <w:ind w:firstLine="284"/>
        <w:jc w:val="both"/>
        <w:rPr>
          <w:szCs w:val="16"/>
        </w:rPr>
      </w:pPr>
    </w:p>
    <w:p w:rsidR="00AC7E39" w:rsidRDefault="00CA6194">
      <w:pPr>
        <w:jc w:val="center"/>
        <w:rPr>
          <w:szCs w:val="24"/>
        </w:rPr>
      </w:pPr>
      <w:r>
        <w:rPr>
          <w:szCs w:val="16"/>
        </w:rPr>
        <w:t>1 - фильтрующий патрон; 2 - маска; 3 - сумка; 4 - гофрированная трубка</w:t>
      </w:r>
    </w:p>
    <w:p w:rsidR="00AC7E39" w:rsidRDefault="00AC7E39">
      <w:pPr>
        <w:ind w:firstLine="284"/>
        <w:jc w:val="both"/>
        <w:rPr>
          <w:szCs w:val="16"/>
        </w:rPr>
      </w:pPr>
    </w:p>
    <w:p w:rsidR="00AC7E39" w:rsidRDefault="00CA6194">
      <w:pPr>
        <w:ind w:firstLine="284"/>
        <w:jc w:val="both"/>
        <w:rPr>
          <w:szCs w:val="24"/>
        </w:rPr>
      </w:pPr>
      <w:r>
        <w:rPr>
          <w:szCs w:val="16"/>
        </w:rPr>
        <w:t xml:space="preserve">Промышленные фильтрующие противогазы предназначены для защиты органов дыхания, лица и глаз человека от химически активных аэрозолей любой дисперсности и </w:t>
      </w:r>
      <w:proofErr w:type="gramStart"/>
      <w:r>
        <w:rPr>
          <w:szCs w:val="16"/>
        </w:rPr>
        <w:t>паро-воздушных</w:t>
      </w:r>
      <w:proofErr w:type="gramEnd"/>
      <w:r>
        <w:rPr>
          <w:szCs w:val="16"/>
        </w:rPr>
        <w:t xml:space="preserve"> смесей (пары органических веществ, ядохимикатов, кислые и щелочные газы, галогены, окись углерода, </w:t>
      </w:r>
      <w:proofErr w:type="spellStart"/>
      <w:r>
        <w:rPr>
          <w:szCs w:val="16"/>
        </w:rPr>
        <w:t>фосфины</w:t>
      </w:r>
      <w:proofErr w:type="spellEnd"/>
      <w:r>
        <w:rPr>
          <w:szCs w:val="16"/>
        </w:rPr>
        <w:t xml:space="preserve"> и др.). Противогаз применяют при объемной доле свободного кислорода не менее 18 % и объемной суммарной доле вредных паро- и газообразных веществ не более 0,5 %, за исключением фосфористого и мышьяковистого водорода 0,3 %.</w:t>
      </w:r>
    </w:p>
    <w:p w:rsidR="00AC7E39" w:rsidRDefault="00CA6194">
      <w:pPr>
        <w:ind w:firstLine="284"/>
        <w:jc w:val="both"/>
        <w:rPr>
          <w:szCs w:val="24"/>
        </w:rPr>
      </w:pPr>
      <w:r>
        <w:rPr>
          <w:szCs w:val="16"/>
        </w:rPr>
        <w:t>Противогаз состоит из лицевой части и противогазной фильтрующей коробки. Фильтрующая коробка служит для очистки вдыхаемого воздуха от содержащихся в нем вредных веществ. Удаление газов и паров осуществляется за счет физико-химических процессов, происходящих в коробке (адсорбция, хемосорбция, катализ). Коробка заполнена поглотителем (шихтой). В качестве шихты используют активированные угли, различные поглотители и катализаторы. Очистка воздуха от аэрозолей (пыли, дыма, тумана) осуществляется фильтрацией.</w:t>
      </w:r>
    </w:p>
    <w:p w:rsidR="00AC7E39" w:rsidRDefault="00CA6194">
      <w:pPr>
        <w:ind w:firstLine="284"/>
        <w:jc w:val="both"/>
        <w:rPr>
          <w:szCs w:val="24"/>
        </w:rPr>
      </w:pPr>
      <w:r>
        <w:rPr>
          <w:szCs w:val="16"/>
        </w:rPr>
        <w:t>Не допускается применение противогазов при неизвестном составе вредных веществ, а также при наличии в воздухе практически несорбирующихся газов (метана, этана, ацетилена, этилена и других).</w:t>
      </w:r>
    </w:p>
    <w:p w:rsidR="00AC7E39" w:rsidRDefault="00CA6194">
      <w:pPr>
        <w:ind w:firstLine="284"/>
        <w:jc w:val="both"/>
        <w:rPr>
          <w:szCs w:val="16"/>
        </w:rPr>
      </w:pPr>
      <w:r>
        <w:rPr>
          <w:szCs w:val="16"/>
        </w:rPr>
        <w:t>Противогазные коробки специализируются по назначению. Специализация коробки характеризуется ее маркой, внешними отличительными признаками которой являются буквенные обозначения и цвет окраски (табл. 6.2).</w:t>
      </w:r>
    </w:p>
    <w:p w:rsidR="00AC7E39" w:rsidRDefault="00AC7E39">
      <w:pPr>
        <w:ind w:firstLine="284"/>
        <w:jc w:val="both"/>
        <w:rPr>
          <w:szCs w:val="24"/>
        </w:rPr>
      </w:pPr>
    </w:p>
    <w:p w:rsidR="00AC7E39" w:rsidRDefault="00CA6194">
      <w:pPr>
        <w:ind w:firstLine="284"/>
        <w:jc w:val="right"/>
        <w:rPr>
          <w:bCs/>
          <w:szCs w:val="16"/>
        </w:rPr>
      </w:pPr>
      <w:r>
        <w:rPr>
          <w:bCs/>
          <w:szCs w:val="16"/>
        </w:rPr>
        <w:t>Таблица 6.2</w:t>
      </w:r>
    </w:p>
    <w:p w:rsidR="00AC7E39" w:rsidRDefault="00AC7E39">
      <w:pPr>
        <w:ind w:firstLine="284"/>
        <w:jc w:val="both"/>
        <w:rPr>
          <w:bCs/>
          <w:szCs w:val="16"/>
        </w:rPr>
      </w:pPr>
    </w:p>
    <w:p w:rsidR="00AC7E39" w:rsidRDefault="00CA6194">
      <w:pPr>
        <w:jc w:val="center"/>
        <w:rPr>
          <w:b/>
          <w:szCs w:val="16"/>
        </w:rPr>
      </w:pPr>
      <w:r>
        <w:rPr>
          <w:b/>
          <w:szCs w:val="16"/>
        </w:rPr>
        <w:t>Классификация промышленных противогазов</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4"/>
        <w:gridCol w:w="1309"/>
        <w:gridCol w:w="6288"/>
      </w:tblGrid>
      <w:tr w:rsidR="00AC7E39">
        <w:tc>
          <w:tcPr>
            <w:tcW w:w="780" w:type="dxa"/>
            <w:vAlign w:val="center"/>
          </w:tcPr>
          <w:p w:rsidR="00AC7E39" w:rsidRDefault="00CA6194">
            <w:pPr>
              <w:jc w:val="center"/>
              <w:rPr>
                <w:szCs w:val="24"/>
              </w:rPr>
            </w:pPr>
            <w:r>
              <w:rPr>
                <w:szCs w:val="16"/>
              </w:rPr>
              <w:t>Тип коробки</w:t>
            </w:r>
          </w:p>
        </w:tc>
        <w:tc>
          <w:tcPr>
            <w:tcW w:w="1321" w:type="dxa"/>
            <w:vAlign w:val="center"/>
          </w:tcPr>
          <w:p w:rsidR="00AC7E39" w:rsidRDefault="00CA6194">
            <w:pPr>
              <w:jc w:val="center"/>
              <w:rPr>
                <w:szCs w:val="24"/>
              </w:rPr>
            </w:pPr>
            <w:r>
              <w:rPr>
                <w:szCs w:val="16"/>
              </w:rPr>
              <w:t>Окраска</w:t>
            </w:r>
          </w:p>
        </w:tc>
        <w:tc>
          <w:tcPr>
            <w:tcW w:w="6346" w:type="dxa"/>
            <w:vAlign w:val="center"/>
          </w:tcPr>
          <w:p w:rsidR="00AC7E39" w:rsidRDefault="00CA6194">
            <w:pPr>
              <w:jc w:val="center"/>
              <w:rPr>
                <w:szCs w:val="24"/>
              </w:rPr>
            </w:pPr>
            <w:r>
              <w:rPr>
                <w:szCs w:val="16"/>
              </w:rPr>
              <w:t>От каких веществ защищает</w:t>
            </w:r>
          </w:p>
        </w:tc>
      </w:tr>
      <w:tr w:rsidR="00AC7E39">
        <w:tc>
          <w:tcPr>
            <w:tcW w:w="780" w:type="dxa"/>
          </w:tcPr>
          <w:p w:rsidR="00AC7E39" w:rsidRDefault="00CA6194">
            <w:pPr>
              <w:jc w:val="center"/>
              <w:rPr>
                <w:szCs w:val="24"/>
              </w:rPr>
            </w:pPr>
            <w:r>
              <w:rPr>
                <w:szCs w:val="16"/>
              </w:rPr>
              <w:t>А</w:t>
            </w:r>
          </w:p>
        </w:tc>
        <w:tc>
          <w:tcPr>
            <w:tcW w:w="1321" w:type="dxa"/>
          </w:tcPr>
          <w:p w:rsidR="00AC7E39" w:rsidRDefault="00CA6194">
            <w:pPr>
              <w:jc w:val="both"/>
              <w:rPr>
                <w:szCs w:val="24"/>
              </w:rPr>
            </w:pPr>
            <w:r>
              <w:rPr>
                <w:szCs w:val="16"/>
              </w:rPr>
              <w:t>Коричневая</w:t>
            </w:r>
          </w:p>
        </w:tc>
        <w:tc>
          <w:tcPr>
            <w:tcW w:w="6346" w:type="dxa"/>
          </w:tcPr>
          <w:p w:rsidR="00AC7E39" w:rsidRDefault="00CA6194">
            <w:pPr>
              <w:jc w:val="both"/>
              <w:rPr>
                <w:szCs w:val="24"/>
              </w:rPr>
            </w:pPr>
            <w:r>
              <w:rPr>
                <w:szCs w:val="16"/>
              </w:rPr>
              <w:t>Бензин, керосин, бензол, толуол, сероуглерод, спирты, эфиры, анилин</w:t>
            </w:r>
          </w:p>
        </w:tc>
      </w:tr>
      <w:tr w:rsidR="00AC7E39">
        <w:tc>
          <w:tcPr>
            <w:tcW w:w="780" w:type="dxa"/>
          </w:tcPr>
          <w:p w:rsidR="00AC7E39" w:rsidRDefault="00CA6194">
            <w:pPr>
              <w:jc w:val="center"/>
              <w:rPr>
                <w:szCs w:val="24"/>
              </w:rPr>
            </w:pPr>
            <w:r>
              <w:rPr>
                <w:szCs w:val="16"/>
              </w:rPr>
              <w:t>В</w:t>
            </w:r>
          </w:p>
        </w:tc>
        <w:tc>
          <w:tcPr>
            <w:tcW w:w="1321" w:type="dxa"/>
          </w:tcPr>
          <w:p w:rsidR="00AC7E39" w:rsidRDefault="00CA6194">
            <w:pPr>
              <w:jc w:val="both"/>
              <w:rPr>
                <w:szCs w:val="24"/>
              </w:rPr>
            </w:pPr>
            <w:r>
              <w:rPr>
                <w:szCs w:val="16"/>
              </w:rPr>
              <w:t>Желтая</w:t>
            </w:r>
          </w:p>
        </w:tc>
        <w:tc>
          <w:tcPr>
            <w:tcW w:w="6346" w:type="dxa"/>
          </w:tcPr>
          <w:p w:rsidR="00AC7E39" w:rsidRDefault="00CA6194">
            <w:pPr>
              <w:jc w:val="both"/>
              <w:rPr>
                <w:szCs w:val="24"/>
              </w:rPr>
            </w:pPr>
            <w:r>
              <w:rPr>
                <w:szCs w:val="16"/>
              </w:rPr>
              <w:t>Хлор, сернистый газ, сероводород, цианистый водород, фосген, окислы азота</w:t>
            </w:r>
          </w:p>
        </w:tc>
      </w:tr>
      <w:tr w:rsidR="00AC7E39">
        <w:tc>
          <w:tcPr>
            <w:tcW w:w="780" w:type="dxa"/>
          </w:tcPr>
          <w:p w:rsidR="00AC7E39" w:rsidRDefault="00CA6194">
            <w:pPr>
              <w:jc w:val="center"/>
              <w:rPr>
                <w:szCs w:val="24"/>
              </w:rPr>
            </w:pPr>
            <w:r>
              <w:rPr>
                <w:szCs w:val="16"/>
              </w:rPr>
              <w:t>Г</w:t>
            </w:r>
          </w:p>
        </w:tc>
        <w:tc>
          <w:tcPr>
            <w:tcW w:w="1321" w:type="dxa"/>
          </w:tcPr>
          <w:p w:rsidR="00AC7E39" w:rsidRDefault="00CA6194">
            <w:pPr>
              <w:jc w:val="both"/>
              <w:rPr>
                <w:szCs w:val="24"/>
              </w:rPr>
            </w:pPr>
            <w:r>
              <w:rPr>
                <w:szCs w:val="16"/>
              </w:rPr>
              <w:t>Желто-черная</w:t>
            </w:r>
          </w:p>
        </w:tc>
        <w:tc>
          <w:tcPr>
            <w:tcW w:w="6346" w:type="dxa"/>
          </w:tcPr>
          <w:p w:rsidR="00AC7E39" w:rsidRDefault="00CA6194">
            <w:pPr>
              <w:jc w:val="both"/>
              <w:rPr>
                <w:szCs w:val="24"/>
              </w:rPr>
            </w:pPr>
            <w:r>
              <w:rPr>
                <w:szCs w:val="16"/>
              </w:rPr>
              <w:t>Ртуть</w:t>
            </w:r>
          </w:p>
        </w:tc>
      </w:tr>
      <w:tr w:rsidR="00AC7E39">
        <w:tc>
          <w:tcPr>
            <w:tcW w:w="780" w:type="dxa"/>
          </w:tcPr>
          <w:p w:rsidR="00AC7E39" w:rsidRDefault="00CA6194">
            <w:pPr>
              <w:jc w:val="center"/>
              <w:rPr>
                <w:szCs w:val="24"/>
              </w:rPr>
            </w:pPr>
            <w:r>
              <w:rPr>
                <w:szCs w:val="16"/>
              </w:rPr>
              <w:t>С</w:t>
            </w:r>
          </w:p>
        </w:tc>
        <w:tc>
          <w:tcPr>
            <w:tcW w:w="1321" w:type="dxa"/>
          </w:tcPr>
          <w:p w:rsidR="00AC7E39" w:rsidRDefault="00CA6194">
            <w:pPr>
              <w:jc w:val="both"/>
              <w:rPr>
                <w:szCs w:val="24"/>
              </w:rPr>
            </w:pPr>
            <w:r>
              <w:rPr>
                <w:szCs w:val="16"/>
              </w:rPr>
              <w:t>Голубая</w:t>
            </w:r>
          </w:p>
        </w:tc>
        <w:tc>
          <w:tcPr>
            <w:tcW w:w="6346" w:type="dxa"/>
          </w:tcPr>
          <w:p w:rsidR="00AC7E39" w:rsidRDefault="00CA6194">
            <w:pPr>
              <w:jc w:val="both"/>
              <w:rPr>
                <w:szCs w:val="24"/>
              </w:rPr>
            </w:pPr>
            <w:r>
              <w:rPr>
                <w:szCs w:val="16"/>
              </w:rPr>
              <w:t>Сернистый газ</w:t>
            </w:r>
          </w:p>
        </w:tc>
      </w:tr>
      <w:tr w:rsidR="00AC7E39">
        <w:tc>
          <w:tcPr>
            <w:tcW w:w="780" w:type="dxa"/>
          </w:tcPr>
          <w:p w:rsidR="00AC7E39" w:rsidRDefault="00CA6194">
            <w:pPr>
              <w:jc w:val="center"/>
              <w:rPr>
                <w:szCs w:val="24"/>
              </w:rPr>
            </w:pPr>
            <w:r>
              <w:rPr>
                <w:szCs w:val="24"/>
              </w:rPr>
              <w:t>К</w:t>
            </w:r>
          </w:p>
        </w:tc>
        <w:tc>
          <w:tcPr>
            <w:tcW w:w="1321" w:type="dxa"/>
          </w:tcPr>
          <w:p w:rsidR="00AC7E39" w:rsidRDefault="00CA6194">
            <w:pPr>
              <w:jc w:val="both"/>
              <w:rPr>
                <w:szCs w:val="24"/>
              </w:rPr>
            </w:pPr>
            <w:r>
              <w:rPr>
                <w:szCs w:val="16"/>
              </w:rPr>
              <w:t>Зеленая</w:t>
            </w:r>
          </w:p>
        </w:tc>
        <w:tc>
          <w:tcPr>
            <w:tcW w:w="6346" w:type="dxa"/>
          </w:tcPr>
          <w:p w:rsidR="00AC7E39" w:rsidRDefault="00CA6194">
            <w:pPr>
              <w:jc w:val="both"/>
              <w:rPr>
                <w:szCs w:val="24"/>
              </w:rPr>
            </w:pPr>
            <w:r>
              <w:rPr>
                <w:szCs w:val="16"/>
              </w:rPr>
              <w:t>Аммиак</w:t>
            </w:r>
          </w:p>
        </w:tc>
      </w:tr>
      <w:tr w:rsidR="00AC7E39">
        <w:tc>
          <w:tcPr>
            <w:tcW w:w="780" w:type="dxa"/>
          </w:tcPr>
          <w:p w:rsidR="00AC7E39" w:rsidRDefault="00CA6194">
            <w:pPr>
              <w:jc w:val="center"/>
              <w:rPr>
                <w:szCs w:val="24"/>
              </w:rPr>
            </w:pPr>
            <w:r>
              <w:rPr>
                <w:szCs w:val="24"/>
              </w:rPr>
              <w:t>СО</w:t>
            </w:r>
          </w:p>
        </w:tc>
        <w:tc>
          <w:tcPr>
            <w:tcW w:w="1321" w:type="dxa"/>
          </w:tcPr>
          <w:p w:rsidR="00AC7E39" w:rsidRDefault="00CA6194">
            <w:pPr>
              <w:jc w:val="both"/>
              <w:rPr>
                <w:szCs w:val="24"/>
              </w:rPr>
            </w:pPr>
            <w:r>
              <w:rPr>
                <w:szCs w:val="16"/>
              </w:rPr>
              <w:t>Белая</w:t>
            </w:r>
          </w:p>
        </w:tc>
        <w:tc>
          <w:tcPr>
            <w:tcW w:w="6346" w:type="dxa"/>
          </w:tcPr>
          <w:p w:rsidR="00AC7E39" w:rsidRDefault="00CA6194">
            <w:pPr>
              <w:jc w:val="both"/>
              <w:rPr>
                <w:szCs w:val="24"/>
              </w:rPr>
            </w:pPr>
            <w:r>
              <w:rPr>
                <w:szCs w:val="16"/>
              </w:rPr>
              <w:t>Окись углерода</w:t>
            </w:r>
          </w:p>
        </w:tc>
      </w:tr>
      <w:tr w:rsidR="00AC7E39">
        <w:tc>
          <w:tcPr>
            <w:tcW w:w="780" w:type="dxa"/>
          </w:tcPr>
          <w:p w:rsidR="00AC7E39" w:rsidRDefault="00CA6194">
            <w:pPr>
              <w:jc w:val="center"/>
              <w:rPr>
                <w:szCs w:val="24"/>
              </w:rPr>
            </w:pPr>
            <w:r>
              <w:rPr>
                <w:szCs w:val="24"/>
              </w:rPr>
              <w:lastRenderedPageBreak/>
              <w:t>СОХ</w:t>
            </w:r>
          </w:p>
        </w:tc>
        <w:tc>
          <w:tcPr>
            <w:tcW w:w="1321" w:type="dxa"/>
          </w:tcPr>
          <w:p w:rsidR="00AC7E39" w:rsidRDefault="00CA6194">
            <w:pPr>
              <w:jc w:val="both"/>
              <w:rPr>
                <w:szCs w:val="24"/>
              </w:rPr>
            </w:pPr>
            <w:r>
              <w:rPr>
                <w:szCs w:val="16"/>
              </w:rPr>
              <w:t>Защитная</w:t>
            </w:r>
          </w:p>
        </w:tc>
        <w:tc>
          <w:tcPr>
            <w:tcW w:w="6346" w:type="dxa"/>
          </w:tcPr>
          <w:p w:rsidR="00AC7E39" w:rsidRDefault="00CA6194">
            <w:pPr>
              <w:jc w:val="both"/>
              <w:rPr>
                <w:szCs w:val="24"/>
              </w:rPr>
            </w:pPr>
            <w:r>
              <w:rPr>
                <w:szCs w:val="16"/>
              </w:rPr>
              <w:t>Хлор, окись углерода, производственная пыль</w:t>
            </w:r>
          </w:p>
        </w:tc>
      </w:tr>
      <w:tr w:rsidR="00AC7E39">
        <w:tc>
          <w:tcPr>
            <w:tcW w:w="780" w:type="dxa"/>
          </w:tcPr>
          <w:p w:rsidR="00AC7E39" w:rsidRDefault="00CA6194">
            <w:pPr>
              <w:jc w:val="center"/>
              <w:rPr>
                <w:szCs w:val="24"/>
              </w:rPr>
            </w:pPr>
            <w:r>
              <w:rPr>
                <w:szCs w:val="24"/>
              </w:rPr>
              <w:t>М</w:t>
            </w:r>
          </w:p>
        </w:tc>
        <w:tc>
          <w:tcPr>
            <w:tcW w:w="1321" w:type="dxa"/>
          </w:tcPr>
          <w:p w:rsidR="00AC7E39" w:rsidRDefault="00CA6194">
            <w:pPr>
              <w:jc w:val="both"/>
              <w:rPr>
                <w:szCs w:val="24"/>
              </w:rPr>
            </w:pPr>
            <w:r>
              <w:rPr>
                <w:szCs w:val="16"/>
              </w:rPr>
              <w:t>Красная</w:t>
            </w:r>
          </w:p>
        </w:tc>
        <w:tc>
          <w:tcPr>
            <w:tcW w:w="6346" w:type="dxa"/>
          </w:tcPr>
          <w:p w:rsidR="00AC7E39" w:rsidRDefault="00CA6194">
            <w:pPr>
              <w:jc w:val="both"/>
              <w:rPr>
                <w:szCs w:val="24"/>
              </w:rPr>
            </w:pPr>
            <w:r>
              <w:rPr>
                <w:szCs w:val="16"/>
              </w:rPr>
              <w:t>От всех выше перечисленных веществ, но с меньшими защитными свойствами</w:t>
            </w:r>
          </w:p>
        </w:tc>
      </w:tr>
    </w:tbl>
    <w:p w:rsidR="00AC7E39" w:rsidRDefault="00AC7E39">
      <w:pPr>
        <w:ind w:firstLine="284"/>
        <w:jc w:val="both"/>
        <w:rPr>
          <w:szCs w:val="18"/>
        </w:rPr>
      </w:pPr>
    </w:p>
    <w:p w:rsidR="00AC7E39" w:rsidRDefault="00AC7E39">
      <w:pPr>
        <w:ind w:firstLine="284"/>
        <w:jc w:val="both"/>
        <w:rPr>
          <w:szCs w:val="18"/>
        </w:rPr>
      </w:pPr>
    </w:p>
    <w:p w:rsidR="00AC7E39" w:rsidRDefault="00CA6194">
      <w:pPr>
        <w:ind w:firstLine="284"/>
        <w:jc w:val="right"/>
        <w:rPr>
          <w:szCs w:val="18"/>
        </w:rPr>
      </w:pPr>
      <w:r>
        <w:rPr>
          <w:szCs w:val="18"/>
        </w:rPr>
        <w:t>ПРИЛОЖЕНИЕ 1</w:t>
      </w:r>
    </w:p>
    <w:p w:rsidR="00AC7E39" w:rsidRDefault="00AC7E39">
      <w:pPr>
        <w:ind w:firstLine="284"/>
        <w:jc w:val="both"/>
        <w:rPr>
          <w:szCs w:val="18"/>
        </w:rPr>
      </w:pPr>
    </w:p>
    <w:p w:rsidR="00AC7E39" w:rsidRDefault="00CA6194">
      <w:pPr>
        <w:jc w:val="center"/>
        <w:rPr>
          <w:b/>
          <w:bCs/>
          <w:szCs w:val="24"/>
        </w:rPr>
      </w:pPr>
      <w:r>
        <w:rPr>
          <w:b/>
          <w:bCs/>
          <w:szCs w:val="18"/>
        </w:rPr>
        <w:t>ТЕРМИНЫ И ОПРЕДЕЛЕНИЯ</w:t>
      </w:r>
    </w:p>
    <w:p w:rsidR="00AC7E39" w:rsidRDefault="00AC7E39">
      <w:pPr>
        <w:ind w:firstLine="284"/>
        <w:jc w:val="both"/>
        <w:rPr>
          <w:szCs w:val="18"/>
        </w:rPr>
      </w:pPr>
    </w:p>
    <w:p w:rsidR="00AC7E39" w:rsidRDefault="00CA6194">
      <w:pPr>
        <w:ind w:firstLine="284"/>
        <w:jc w:val="both"/>
        <w:rPr>
          <w:szCs w:val="24"/>
        </w:rPr>
      </w:pPr>
      <w:proofErr w:type="gramStart"/>
      <w:r>
        <w:rPr>
          <w:b/>
          <w:bCs/>
          <w:szCs w:val="18"/>
        </w:rPr>
        <w:t>Аварийная ситуация</w:t>
      </w:r>
      <w:r>
        <w:rPr>
          <w:szCs w:val="18"/>
        </w:rPr>
        <w:t xml:space="preserve"> - условия, отличные от условий нормального перевозочного процесса, связанные с загоранием, утечкой, просыпанием опасного груза, повреждением тары или вагонов и контейнеров с опасными грузами, которые могут привести к взрыву, пожару, отравлению, облучению, заболеваниям, ожогам, обморожениям, гибели людей и животных; опасным последствиям для природной среды;</w:t>
      </w:r>
      <w:proofErr w:type="gramEnd"/>
      <w:r>
        <w:rPr>
          <w:szCs w:val="18"/>
        </w:rPr>
        <w:t xml:space="preserve"> а также случаи, когда в зоне аварии на железной дороге оказались вагоны, контейнеры или грузовые места с опасными грузами.</w:t>
      </w:r>
    </w:p>
    <w:p w:rsidR="00AC7E39" w:rsidRDefault="00CA6194">
      <w:pPr>
        <w:ind w:firstLine="284"/>
        <w:jc w:val="both"/>
        <w:rPr>
          <w:szCs w:val="24"/>
        </w:rPr>
      </w:pPr>
      <w:r>
        <w:rPr>
          <w:b/>
          <w:bCs/>
          <w:szCs w:val="18"/>
        </w:rPr>
        <w:t>Аварийные происшествия (аварии) при перевозочном процессе опасных грузов на железнодорожном транспорте</w:t>
      </w:r>
      <w:r>
        <w:rPr>
          <w:szCs w:val="18"/>
        </w:rPr>
        <w:t xml:space="preserve"> - случаи нарушения безопасности перевозочного процесса опасных грузов, в результате которых:</w:t>
      </w:r>
    </w:p>
    <w:p w:rsidR="00AC7E39" w:rsidRDefault="00CA6194">
      <w:pPr>
        <w:ind w:firstLine="284"/>
        <w:jc w:val="both"/>
        <w:rPr>
          <w:szCs w:val="24"/>
        </w:rPr>
      </w:pPr>
      <w:r>
        <w:rPr>
          <w:szCs w:val="18"/>
        </w:rPr>
        <w:t>произошел взрыв опасного груза в вагоне, контейнере (независимо от последствий);</w:t>
      </w:r>
    </w:p>
    <w:p w:rsidR="00AC7E39" w:rsidRDefault="00CA6194">
      <w:pPr>
        <w:ind w:firstLine="284"/>
        <w:jc w:val="both"/>
        <w:rPr>
          <w:szCs w:val="24"/>
        </w:rPr>
      </w:pPr>
      <w:r>
        <w:rPr>
          <w:szCs w:val="18"/>
        </w:rPr>
        <w:t>произошло возгорание или высвобождение из вагона или контейнера опасного груза с тяжелыми последствиями;</w:t>
      </w:r>
    </w:p>
    <w:p w:rsidR="00AC7E39" w:rsidRDefault="00CA6194">
      <w:pPr>
        <w:ind w:firstLine="284"/>
        <w:jc w:val="both"/>
        <w:rPr>
          <w:szCs w:val="24"/>
        </w:rPr>
      </w:pPr>
      <w:r>
        <w:rPr>
          <w:szCs w:val="18"/>
        </w:rPr>
        <w:t>погибли люди, причинен вред их здоровью;</w:t>
      </w:r>
    </w:p>
    <w:p w:rsidR="00AC7E39" w:rsidRDefault="00CA6194">
      <w:pPr>
        <w:ind w:firstLine="284"/>
        <w:jc w:val="both"/>
        <w:rPr>
          <w:szCs w:val="24"/>
        </w:rPr>
      </w:pPr>
      <w:r>
        <w:rPr>
          <w:szCs w:val="18"/>
        </w:rPr>
        <w:t>производилась эвакуация населения и (или) персонала из зоны аварий;</w:t>
      </w:r>
    </w:p>
    <w:p w:rsidR="00AC7E39" w:rsidRDefault="00CA6194">
      <w:pPr>
        <w:ind w:firstLine="284"/>
        <w:jc w:val="both"/>
        <w:rPr>
          <w:szCs w:val="24"/>
        </w:rPr>
      </w:pPr>
      <w:r>
        <w:rPr>
          <w:szCs w:val="18"/>
        </w:rPr>
        <w:t>нанесен ущерб окружающей среде, произошло загрязнение источников водоснабжения;</w:t>
      </w:r>
    </w:p>
    <w:p w:rsidR="00AC7E39" w:rsidRDefault="00CA6194">
      <w:pPr>
        <w:ind w:firstLine="284"/>
        <w:jc w:val="both"/>
        <w:rPr>
          <w:szCs w:val="24"/>
        </w:rPr>
      </w:pPr>
      <w:r>
        <w:rPr>
          <w:szCs w:val="18"/>
        </w:rPr>
        <w:t>повреждены до степени исключения из эксплуатации вагоны, цистерны, контейнеры и т.д.</w:t>
      </w:r>
    </w:p>
    <w:p w:rsidR="00AC7E39" w:rsidRDefault="00CA6194">
      <w:pPr>
        <w:ind w:firstLine="284"/>
        <w:jc w:val="both"/>
        <w:rPr>
          <w:szCs w:val="24"/>
        </w:rPr>
      </w:pPr>
      <w:r>
        <w:rPr>
          <w:b/>
          <w:bCs/>
          <w:szCs w:val="18"/>
        </w:rPr>
        <w:t>Возгорание</w:t>
      </w:r>
      <w:r>
        <w:rPr>
          <w:szCs w:val="18"/>
        </w:rPr>
        <w:t xml:space="preserve"> - процесс начала горения под воздействием источника зажигания.</w:t>
      </w:r>
    </w:p>
    <w:p w:rsidR="00AC7E39" w:rsidRDefault="00CA6194">
      <w:pPr>
        <w:ind w:firstLine="284"/>
        <w:jc w:val="both"/>
        <w:rPr>
          <w:szCs w:val="24"/>
        </w:rPr>
      </w:pPr>
      <w:r>
        <w:rPr>
          <w:b/>
          <w:bCs/>
          <w:szCs w:val="18"/>
        </w:rPr>
        <w:t>Воспламенение</w:t>
      </w:r>
      <w:r>
        <w:rPr>
          <w:szCs w:val="18"/>
        </w:rPr>
        <w:t xml:space="preserve"> - возгорание, сопровождающееся появлением пламени.</w:t>
      </w:r>
    </w:p>
    <w:p w:rsidR="00AC7E39" w:rsidRDefault="00CA6194">
      <w:pPr>
        <w:ind w:firstLine="284"/>
        <w:jc w:val="both"/>
        <w:rPr>
          <w:szCs w:val="24"/>
        </w:rPr>
      </w:pPr>
      <w:r>
        <w:rPr>
          <w:b/>
          <w:bCs/>
          <w:szCs w:val="18"/>
        </w:rPr>
        <w:t>Горение</w:t>
      </w:r>
      <w:r>
        <w:rPr>
          <w:szCs w:val="18"/>
        </w:rPr>
        <w:t xml:space="preserve"> - сложное, быстропротекающее химическое превращение, сопровождающееся выделением значительного количества тепла и ярким свечением.</w:t>
      </w:r>
    </w:p>
    <w:p w:rsidR="00AC7E39" w:rsidRDefault="00CA6194">
      <w:pPr>
        <w:ind w:firstLine="284"/>
        <w:jc w:val="both"/>
        <w:rPr>
          <w:szCs w:val="24"/>
        </w:rPr>
      </w:pPr>
      <w:r>
        <w:rPr>
          <w:b/>
          <w:bCs/>
          <w:szCs w:val="18"/>
        </w:rPr>
        <w:t>Горючесть</w:t>
      </w:r>
      <w:r>
        <w:rPr>
          <w:szCs w:val="18"/>
        </w:rPr>
        <w:t xml:space="preserve"> - способность груза </w:t>
      </w:r>
      <w:r>
        <w:rPr>
          <w:iCs/>
          <w:szCs w:val="18"/>
        </w:rPr>
        <w:t xml:space="preserve">к горению </w:t>
      </w:r>
      <w:r>
        <w:rPr>
          <w:szCs w:val="18"/>
        </w:rPr>
        <w:t>при определенных условиях.</w:t>
      </w:r>
    </w:p>
    <w:p w:rsidR="00AC7E39" w:rsidRDefault="00CA6194">
      <w:pPr>
        <w:ind w:firstLine="284"/>
        <w:jc w:val="both"/>
        <w:rPr>
          <w:szCs w:val="24"/>
        </w:rPr>
      </w:pPr>
      <w:r>
        <w:rPr>
          <w:b/>
          <w:bCs/>
          <w:szCs w:val="16"/>
        </w:rPr>
        <w:t>Зона аварии</w:t>
      </w:r>
      <w:r>
        <w:rPr>
          <w:szCs w:val="16"/>
        </w:rPr>
        <w:t xml:space="preserve"> - территория, занятая поврежденными вагонами, контейнерами, развалом, россыпью, разливом груза, увеличенная по периметру на дополнительную полосу шириной не менее 15 м.</w:t>
      </w:r>
    </w:p>
    <w:p w:rsidR="00AC7E39" w:rsidRDefault="00CA6194">
      <w:pPr>
        <w:ind w:firstLine="284"/>
        <w:jc w:val="both"/>
        <w:rPr>
          <w:szCs w:val="24"/>
        </w:rPr>
      </w:pPr>
      <w:r>
        <w:rPr>
          <w:b/>
          <w:bCs/>
          <w:szCs w:val="16"/>
        </w:rPr>
        <w:t>Зона горения</w:t>
      </w:r>
      <w:r>
        <w:rPr>
          <w:szCs w:val="16"/>
        </w:rPr>
        <w:t xml:space="preserve"> - часть пространства, в котором происходит подготовка горючих веществ </w:t>
      </w:r>
      <w:r>
        <w:rPr>
          <w:iCs/>
          <w:szCs w:val="16"/>
        </w:rPr>
        <w:t xml:space="preserve">к горению </w:t>
      </w:r>
      <w:r>
        <w:rPr>
          <w:szCs w:val="16"/>
        </w:rPr>
        <w:t>(подогрев, разложение, испарение) и их горение.</w:t>
      </w:r>
    </w:p>
    <w:p w:rsidR="00AC7E39" w:rsidRDefault="00CA6194">
      <w:pPr>
        <w:ind w:firstLine="284"/>
        <w:jc w:val="both"/>
        <w:rPr>
          <w:szCs w:val="24"/>
        </w:rPr>
      </w:pPr>
      <w:r>
        <w:rPr>
          <w:b/>
          <w:bCs/>
          <w:szCs w:val="16"/>
        </w:rPr>
        <w:t>Классификационный шифр</w:t>
      </w:r>
      <w:r>
        <w:rPr>
          <w:szCs w:val="16"/>
        </w:rPr>
        <w:t xml:space="preserve"> - численный код </w:t>
      </w:r>
      <w:r>
        <w:rPr>
          <w:iCs/>
          <w:szCs w:val="16"/>
        </w:rPr>
        <w:t xml:space="preserve">опасного груза, характеризующий его транспортную опасность, </w:t>
      </w:r>
      <w:r>
        <w:rPr>
          <w:szCs w:val="16"/>
        </w:rPr>
        <w:t>устанавливаемый ГОСТ 19433.</w:t>
      </w:r>
    </w:p>
    <w:p w:rsidR="00AC7E39" w:rsidRDefault="00CA6194">
      <w:pPr>
        <w:ind w:firstLine="284"/>
        <w:jc w:val="both"/>
        <w:rPr>
          <w:szCs w:val="24"/>
        </w:rPr>
      </w:pPr>
      <w:r>
        <w:rPr>
          <w:b/>
          <w:bCs/>
          <w:szCs w:val="16"/>
        </w:rPr>
        <w:t>Легковоспламеняющиеся вещества и материалы</w:t>
      </w:r>
      <w:r>
        <w:rPr>
          <w:szCs w:val="16"/>
        </w:rPr>
        <w:t xml:space="preserve"> - вещества и материалы, способные воспламеняться от кратковременного (до 30 сек.) воздействия источника зажигания с низкой энергией (пламя спички, искра, тлеющая сигарета и т.п.).</w:t>
      </w:r>
    </w:p>
    <w:p w:rsidR="00AC7E39" w:rsidRDefault="00CA6194">
      <w:pPr>
        <w:ind w:firstLine="284"/>
        <w:jc w:val="both"/>
        <w:rPr>
          <w:szCs w:val="24"/>
        </w:rPr>
      </w:pPr>
      <w:r>
        <w:rPr>
          <w:b/>
          <w:bCs/>
          <w:szCs w:val="16"/>
        </w:rPr>
        <w:t>Несовместимые вещества (грузы)</w:t>
      </w:r>
      <w:r>
        <w:rPr>
          <w:szCs w:val="16"/>
        </w:rPr>
        <w:t xml:space="preserve"> - химические вещества при </w:t>
      </w:r>
      <w:proofErr w:type="spellStart"/>
      <w:r>
        <w:rPr>
          <w:szCs w:val="16"/>
        </w:rPr>
        <w:t>взаимоконтакте</w:t>
      </w:r>
      <w:proofErr w:type="spellEnd"/>
      <w:r>
        <w:rPr>
          <w:szCs w:val="16"/>
        </w:rPr>
        <w:t xml:space="preserve"> которых могут произойти: бурная, неподдающаяся контролю реакция; выделение большого количества тепла с повышением температуры (что во многих случаях приводит к самовозгоранию); взрыв компонентов или продуктов реакции; резкое увеличение объемов, сопровождаемое расширением веществ; образование ядовитых веществ и т.п.</w:t>
      </w:r>
    </w:p>
    <w:p w:rsidR="00AC7E39" w:rsidRDefault="00CA6194">
      <w:pPr>
        <w:ind w:firstLine="284"/>
        <w:jc w:val="both"/>
        <w:rPr>
          <w:szCs w:val="24"/>
        </w:rPr>
      </w:pPr>
      <w:r>
        <w:rPr>
          <w:b/>
          <w:bCs/>
          <w:szCs w:val="16"/>
        </w:rPr>
        <w:t>Номер ООН</w:t>
      </w:r>
      <w:r>
        <w:rPr>
          <w:szCs w:val="16"/>
        </w:rPr>
        <w:t xml:space="preserve"> - порядковый номер, присвоенный </w:t>
      </w:r>
      <w:r>
        <w:rPr>
          <w:iCs/>
          <w:szCs w:val="16"/>
        </w:rPr>
        <w:t xml:space="preserve">опасному грузу </w:t>
      </w:r>
      <w:r>
        <w:rPr>
          <w:szCs w:val="16"/>
        </w:rPr>
        <w:t xml:space="preserve">или группе сходных по свойствам опасных грузов на основе </w:t>
      </w:r>
      <w:proofErr w:type="gramStart"/>
      <w:r>
        <w:rPr>
          <w:szCs w:val="16"/>
        </w:rPr>
        <w:t>Рекомендаций Комитета экспертов Организации Объединенных Наций</w:t>
      </w:r>
      <w:proofErr w:type="gramEnd"/>
      <w:r>
        <w:rPr>
          <w:szCs w:val="16"/>
        </w:rPr>
        <w:t xml:space="preserve"> по перевозке опасных грузов.</w:t>
      </w:r>
    </w:p>
    <w:p w:rsidR="00AC7E39" w:rsidRDefault="00CA6194">
      <w:pPr>
        <w:ind w:firstLine="284"/>
        <w:jc w:val="both"/>
        <w:rPr>
          <w:szCs w:val="24"/>
        </w:rPr>
      </w:pPr>
      <w:r>
        <w:rPr>
          <w:b/>
          <w:bCs/>
          <w:szCs w:val="16"/>
        </w:rPr>
        <w:t>Опасная зона</w:t>
      </w:r>
      <w:r>
        <w:rPr>
          <w:szCs w:val="16"/>
        </w:rPr>
        <w:t xml:space="preserve"> - </w:t>
      </w:r>
      <w:r>
        <w:rPr>
          <w:iCs/>
          <w:szCs w:val="16"/>
        </w:rPr>
        <w:t xml:space="preserve">зона аварии, </w:t>
      </w:r>
      <w:r>
        <w:rPr>
          <w:szCs w:val="16"/>
        </w:rPr>
        <w:t>в пределах которой имеется угроза поражения от взрыва, пожара, отравления, облучения, ожогов, обморожения людей и животных.</w:t>
      </w:r>
    </w:p>
    <w:p w:rsidR="00AC7E39" w:rsidRDefault="00CA6194">
      <w:pPr>
        <w:ind w:firstLine="284"/>
        <w:jc w:val="both"/>
        <w:rPr>
          <w:szCs w:val="24"/>
        </w:rPr>
      </w:pPr>
      <w:r>
        <w:rPr>
          <w:b/>
          <w:bCs/>
          <w:szCs w:val="16"/>
        </w:rPr>
        <w:t>Опасные грузы</w:t>
      </w:r>
      <w:r>
        <w:rPr>
          <w:szCs w:val="16"/>
        </w:rPr>
        <w:t xml:space="preserve"> - вещества, материалы и изделия, обладающие свойствами, проявление которых в транспортном процессе может привести к гибели или заболеваниям людей и животных, а также к взрыву, пожару, повреждению сооружений и транспортных средств, отнесение к которым основано на соответствующих классификационных показателях и критериях (ГОСТ 19433).</w:t>
      </w:r>
    </w:p>
    <w:p w:rsidR="00AC7E39" w:rsidRDefault="00CA6194">
      <w:pPr>
        <w:ind w:firstLine="284"/>
        <w:jc w:val="both"/>
        <w:rPr>
          <w:szCs w:val="24"/>
        </w:rPr>
      </w:pPr>
      <w:r>
        <w:rPr>
          <w:b/>
          <w:bCs/>
          <w:szCs w:val="16"/>
        </w:rPr>
        <w:t>Средства индивидуальной защиты (</w:t>
      </w:r>
      <w:proofErr w:type="gramStart"/>
      <w:r>
        <w:rPr>
          <w:b/>
          <w:bCs/>
          <w:szCs w:val="16"/>
        </w:rPr>
        <w:t>СИЗ</w:t>
      </w:r>
      <w:proofErr w:type="gramEnd"/>
      <w:r>
        <w:rPr>
          <w:b/>
          <w:bCs/>
          <w:szCs w:val="16"/>
        </w:rPr>
        <w:t>)</w:t>
      </w:r>
      <w:r>
        <w:rPr>
          <w:szCs w:val="16"/>
        </w:rPr>
        <w:t xml:space="preserve"> - технические средства индивидуального использования для предохранения человека от опасных для его жизни и здоровья воздействий.</w:t>
      </w:r>
    </w:p>
    <w:p w:rsidR="00AC7E39" w:rsidRDefault="00CA6194">
      <w:pPr>
        <w:widowControl/>
        <w:ind w:firstLine="284"/>
        <w:jc w:val="both"/>
        <w:rPr>
          <w:szCs w:val="24"/>
        </w:rPr>
      </w:pPr>
      <w:r>
        <w:rPr>
          <w:b/>
          <w:bCs/>
          <w:szCs w:val="16"/>
        </w:rPr>
        <w:t>Тара</w:t>
      </w:r>
      <w:r>
        <w:rPr>
          <w:szCs w:val="16"/>
        </w:rPr>
        <w:t xml:space="preserve"> - основной элемент упаковки, представляющий собой изделие, предназначенное для помещения в него продукции.</w:t>
      </w:r>
    </w:p>
    <w:p w:rsidR="00AC7E39" w:rsidRDefault="00CA6194">
      <w:pPr>
        <w:ind w:firstLine="284"/>
        <w:jc w:val="both"/>
        <w:rPr>
          <w:szCs w:val="24"/>
        </w:rPr>
      </w:pPr>
      <w:r>
        <w:rPr>
          <w:b/>
          <w:bCs/>
          <w:szCs w:val="16"/>
        </w:rPr>
        <w:t>Транспортная опасность</w:t>
      </w:r>
      <w:r>
        <w:rPr>
          <w:szCs w:val="16"/>
        </w:rPr>
        <w:t xml:space="preserve"> - обобщенный показатель, характеризующий неблагоприятное </w:t>
      </w:r>
      <w:r>
        <w:rPr>
          <w:szCs w:val="16"/>
        </w:rPr>
        <w:lastRenderedPageBreak/>
        <w:t xml:space="preserve">влияние </w:t>
      </w:r>
      <w:r>
        <w:rPr>
          <w:iCs/>
          <w:szCs w:val="16"/>
        </w:rPr>
        <w:t xml:space="preserve">опасного груза </w:t>
      </w:r>
      <w:r>
        <w:rPr>
          <w:szCs w:val="16"/>
        </w:rPr>
        <w:t>на окружающую среду, обслуживающий персонал и население при непродолжительном воздействии в условиях аварийной ситуации.</w:t>
      </w:r>
    </w:p>
    <w:p w:rsidR="00AC7E39" w:rsidRDefault="00CA6194">
      <w:pPr>
        <w:ind w:firstLine="284"/>
        <w:jc w:val="both"/>
        <w:rPr>
          <w:szCs w:val="24"/>
        </w:rPr>
      </w:pPr>
      <w:r>
        <w:rPr>
          <w:b/>
          <w:bCs/>
          <w:szCs w:val="16"/>
        </w:rPr>
        <w:t>Транспортное средство</w:t>
      </w:r>
      <w:r>
        <w:rPr>
          <w:szCs w:val="16"/>
        </w:rPr>
        <w:t xml:space="preserve"> - железнодорожный вагон любого </w:t>
      </w:r>
      <w:proofErr w:type="gramStart"/>
      <w:r>
        <w:rPr>
          <w:szCs w:val="16"/>
        </w:rPr>
        <w:t>типа</w:t>
      </w:r>
      <w:proofErr w:type="gramEnd"/>
      <w:r>
        <w:rPr>
          <w:szCs w:val="16"/>
        </w:rPr>
        <w:t xml:space="preserve"> предназначенный для перевозки грузов.</w:t>
      </w:r>
    </w:p>
    <w:p w:rsidR="00AC7E39" w:rsidRDefault="00CA6194">
      <w:pPr>
        <w:ind w:firstLine="284"/>
        <w:jc w:val="both"/>
        <w:rPr>
          <w:szCs w:val="16"/>
        </w:rPr>
      </w:pPr>
      <w:r>
        <w:rPr>
          <w:b/>
          <w:bCs/>
          <w:szCs w:val="16"/>
        </w:rPr>
        <w:t>Упаковка</w:t>
      </w:r>
      <w:r>
        <w:rPr>
          <w:szCs w:val="16"/>
        </w:rPr>
        <w:t xml:space="preserve"> - средства или комплекс средств, обеспечивающие защиту продукции от повреждений и потерь, а окружающей среды - от загрязнения в процессе транспортирования, хранения и реализации продукции.</w:t>
      </w:r>
    </w:p>
    <w:p w:rsidR="00AC7E39" w:rsidRDefault="00AC7E39">
      <w:pPr>
        <w:ind w:firstLine="284"/>
        <w:jc w:val="both"/>
        <w:rPr>
          <w:szCs w:val="16"/>
        </w:rPr>
      </w:pPr>
    </w:p>
    <w:p w:rsidR="00AC7E39" w:rsidRDefault="00AC7E39">
      <w:pPr>
        <w:ind w:firstLine="284"/>
        <w:jc w:val="both"/>
        <w:rPr>
          <w:szCs w:val="24"/>
        </w:rPr>
      </w:pPr>
    </w:p>
    <w:p w:rsidR="00AC7E39" w:rsidRDefault="00CA6194">
      <w:pPr>
        <w:ind w:firstLine="284"/>
        <w:jc w:val="right"/>
        <w:rPr>
          <w:szCs w:val="16"/>
        </w:rPr>
      </w:pPr>
      <w:r>
        <w:rPr>
          <w:szCs w:val="16"/>
        </w:rPr>
        <w:t>ПРИЛОЖЕНИЕ 2</w:t>
      </w:r>
    </w:p>
    <w:p w:rsidR="00AC7E39" w:rsidRDefault="00AC7E39">
      <w:pPr>
        <w:ind w:firstLine="284"/>
        <w:jc w:val="both"/>
        <w:rPr>
          <w:szCs w:val="16"/>
        </w:rPr>
      </w:pPr>
    </w:p>
    <w:p w:rsidR="00AC7E39" w:rsidRDefault="00CA6194">
      <w:pPr>
        <w:jc w:val="center"/>
        <w:rPr>
          <w:b/>
          <w:bCs/>
          <w:szCs w:val="16"/>
        </w:rPr>
      </w:pPr>
      <w:r>
        <w:rPr>
          <w:b/>
          <w:bCs/>
          <w:szCs w:val="16"/>
        </w:rPr>
        <w:t>Знаки пожарной безопасности</w:t>
      </w:r>
    </w:p>
    <w:p w:rsidR="00AC7E39" w:rsidRDefault="00AC7E39">
      <w:pPr>
        <w:ind w:firstLine="284"/>
        <w:jc w:val="both"/>
        <w:rPr>
          <w:szCs w:val="24"/>
        </w:rPr>
      </w:pPr>
    </w:p>
    <w:p w:rsidR="00AC7E39" w:rsidRDefault="00CA6194">
      <w:pPr>
        <w:ind w:firstLine="284"/>
        <w:jc w:val="right"/>
        <w:rPr>
          <w:szCs w:val="16"/>
        </w:rPr>
      </w:pPr>
      <w:r>
        <w:rPr>
          <w:szCs w:val="16"/>
        </w:rPr>
        <w:t>Таблица П.2.1</w:t>
      </w:r>
    </w:p>
    <w:p w:rsidR="00AC7E39" w:rsidRDefault="00AC7E39">
      <w:pPr>
        <w:ind w:firstLine="284"/>
        <w:jc w:val="both"/>
        <w:rPr>
          <w:szCs w:val="16"/>
        </w:rPr>
      </w:pPr>
    </w:p>
    <w:p w:rsidR="00AC7E39" w:rsidRDefault="00CA6194">
      <w:pPr>
        <w:jc w:val="center"/>
        <w:rPr>
          <w:b/>
          <w:bCs/>
          <w:szCs w:val="16"/>
        </w:rPr>
      </w:pPr>
      <w:r>
        <w:rPr>
          <w:b/>
          <w:bCs/>
          <w:szCs w:val="16"/>
        </w:rPr>
        <w:t>Виды знаков пожарной безопасности и их размеры</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1869"/>
        <w:gridCol w:w="1793"/>
        <w:gridCol w:w="1971"/>
        <w:gridCol w:w="2261"/>
      </w:tblGrid>
      <w:tr w:rsidR="00AC7E39">
        <w:trPr>
          <w:cantSplit/>
        </w:trPr>
        <w:tc>
          <w:tcPr>
            <w:tcW w:w="477" w:type="dxa"/>
            <w:vMerge w:val="restart"/>
            <w:vAlign w:val="center"/>
          </w:tcPr>
          <w:p w:rsidR="00AC7E39" w:rsidRDefault="00CA6194">
            <w:pPr>
              <w:jc w:val="center"/>
              <w:rPr>
                <w:szCs w:val="24"/>
              </w:rPr>
            </w:pPr>
            <w:r>
              <w:rPr>
                <w:szCs w:val="14"/>
              </w:rPr>
              <w:t xml:space="preserve">№ </w:t>
            </w:r>
            <w:proofErr w:type="gramStart"/>
            <w:r>
              <w:rPr>
                <w:szCs w:val="14"/>
              </w:rPr>
              <w:t>п</w:t>
            </w:r>
            <w:proofErr w:type="gramEnd"/>
            <w:r>
              <w:rPr>
                <w:szCs w:val="14"/>
              </w:rPr>
              <w:t>/п</w:t>
            </w:r>
          </w:p>
        </w:tc>
        <w:tc>
          <w:tcPr>
            <w:tcW w:w="3662" w:type="dxa"/>
            <w:gridSpan w:val="2"/>
            <w:vAlign w:val="center"/>
          </w:tcPr>
          <w:p w:rsidR="00AC7E39" w:rsidRDefault="00CA6194">
            <w:pPr>
              <w:jc w:val="center"/>
              <w:rPr>
                <w:szCs w:val="24"/>
              </w:rPr>
            </w:pPr>
            <w:r>
              <w:rPr>
                <w:szCs w:val="16"/>
              </w:rPr>
              <w:t>Вид знака</w:t>
            </w:r>
          </w:p>
        </w:tc>
        <w:tc>
          <w:tcPr>
            <w:tcW w:w="1971" w:type="dxa"/>
            <w:vMerge w:val="restart"/>
            <w:vAlign w:val="center"/>
          </w:tcPr>
          <w:p w:rsidR="00AC7E39" w:rsidRDefault="00CA6194">
            <w:pPr>
              <w:jc w:val="center"/>
              <w:rPr>
                <w:szCs w:val="24"/>
              </w:rPr>
            </w:pPr>
            <w:r>
              <w:rPr>
                <w:szCs w:val="16"/>
              </w:rPr>
              <w:t xml:space="preserve">Ряд типоразмеров, </w:t>
            </w:r>
            <w:proofErr w:type="gramStart"/>
            <w:r>
              <w:rPr>
                <w:szCs w:val="16"/>
              </w:rPr>
              <w:t>мм</w:t>
            </w:r>
            <w:proofErr w:type="gramEnd"/>
          </w:p>
        </w:tc>
        <w:tc>
          <w:tcPr>
            <w:tcW w:w="2261" w:type="dxa"/>
            <w:vMerge w:val="restart"/>
            <w:vAlign w:val="center"/>
          </w:tcPr>
          <w:p w:rsidR="00AC7E39" w:rsidRDefault="00CA6194">
            <w:pPr>
              <w:jc w:val="center"/>
              <w:rPr>
                <w:szCs w:val="24"/>
              </w:rPr>
            </w:pPr>
            <w:r>
              <w:rPr>
                <w:szCs w:val="16"/>
              </w:rPr>
              <w:t>Вариант исполнения</w:t>
            </w:r>
          </w:p>
        </w:tc>
      </w:tr>
      <w:tr w:rsidR="00AC7E39">
        <w:trPr>
          <w:cantSplit/>
        </w:trPr>
        <w:tc>
          <w:tcPr>
            <w:tcW w:w="477" w:type="dxa"/>
            <w:vMerge/>
            <w:vAlign w:val="center"/>
          </w:tcPr>
          <w:p w:rsidR="00AC7E39" w:rsidRDefault="00AC7E39">
            <w:pPr>
              <w:jc w:val="center"/>
              <w:rPr>
                <w:szCs w:val="24"/>
              </w:rPr>
            </w:pPr>
          </w:p>
        </w:tc>
        <w:tc>
          <w:tcPr>
            <w:tcW w:w="1869" w:type="dxa"/>
            <w:vAlign w:val="center"/>
          </w:tcPr>
          <w:p w:rsidR="00AC7E39" w:rsidRDefault="00CA6194">
            <w:pPr>
              <w:jc w:val="center"/>
              <w:rPr>
                <w:szCs w:val="24"/>
              </w:rPr>
            </w:pPr>
            <w:r>
              <w:rPr>
                <w:szCs w:val="16"/>
              </w:rPr>
              <w:t>Изображение</w:t>
            </w:r>
          </w:p>
        </w:tc>
        <w:tc>
          <w:tcPr>
            <w:tcW w:w="1793" w:type="dxa"/>
            <w:vAlign w:val="center"/>
          </w:tcPr>
          <w:p w:rsidR="00AC7E39" w:rsidRDefault="00CA6194">
            <w:pPr>
              <w:jc w:val="center"/>
              <w:rPr>
                <w:szCs w:val="24"/>
              </w:rPr>
            </w:pPr>
            <w:r>
              <w:rPr>
                <w:szCs w:val="16"/>
              </w:rPr>
              <w:t>Наименование</w:t>
            </w:r>
          </w:p>
        </w:tc>
        <w:tc>
          <w:tcPr>
            <w:tcW w:w="1971" w:type="dxa"/>
            <w:vMerge/>
            <w:vAlign w:val="center"/>
          </w:tcPr>
          <w:p w:rsidR="00AC7E39" w:rsidRDefault="00AC7E39">
            <w:pPr>
              <w:jc w:val="center"/>
              <w:rPr>
                <w:szCs w:val="24"/>
              </w:rPr>
            </w:pPr>
          </w:p>
        </w:tc>
        <w:tc>
          <w:tcPr>
            <w:tcW w:w="2261" w:type="dxa"/>
            <w:vMerge/>
            <w:vAlign w:val="center"/>
          </w:tcPr>
          <w:p w:rsidR="00AC7E39" w:rsidRDefault="00AC7E39">
            <w:pPr>
              <w:jc w:val="center"/>
              <w:rPr>
                <w:szCs w:val="24"/>
              </w:rPr>
            </w:pPr>
          </w:p>
        </w:tc>
      </w:tr>
      <w:tr w:rsidR="00AC7E39">
        <w:tc>
          <w:tcPr>
            <w:tcW w:w="477" w:type="dxa"/>
            <w:tcBorders>
              <w:bottom w:val="single" w:sz="4" w:space="0" w:color="auto"/>
            </w:tcBorders>
            <w:vAlign w:val="center"/>
          </w:tcPr>
          <w:p w:rsidR="00AC7E39" w:rsidRDefault="00CA6194">
            <w:pPr>
              <w:jc w:val="center"/>
              <w:rPr>
                <w:szCs w:val="24"/>
              </w:rPr>
            </w:pPr>
            <w:r>
              <w:rPr>
                <w:bCs/>
              </w:rPr>
              <w:t>1</w:t>
            </w:r>
          </w:p>
        </w:tc>
        <w:tc>
          <w:tcPr>
            <w:tcW w:w="1869" w:type="dxa"/>
            <w:tcBorders>
              <w:bottom w:val="single" w:sz="4" w:space="0" w:color="auto"/>
            </w:tcBorders>
            <w:vAlign w:val="center"/>
          </w:tcPr>
          <w:p w:rsidR="00AC7E39" w:rsidRDefault="00CA6194">
            <w:pPr>
              <w:jc w:val="center"/>
              <w:rPr>
                <w:szCs w:val="24"/>
              </w:rPr>
            </w:pPr>
            <w:r>
              <w:rPr>
                <w:szCs w:val="14"/>
              </w:rPr>
              <w:t>2</w:t>
            </w:r>
          </w:p>
        </w:tc>
        <w:tc>
          <w:tcPr>
            <w:tcW w:w="1793" w:type="dxa"/>
            <w:tcBorders>
              <w:bottom w:val="single" w:sz="4" w:space="0" w:color="auto"/>
            </w:tcBorders>
            <w:vAlign w:val="center"/>
          </w:tcPr>
          <w:p w:rsidR="00AC7E39" w:rsidRDefault="00CA6194">
            <w:pPr>
              <w:jc w:val="center"/>
              <w:rPr>
                <w:szCs w:val="24"/>
              </w:rPr>
            </w:pPr>
            <w:r>
              <w:rPr>
                <w:szCs w:val="14"/>
              </w:rPr>
              <w:t>3</w:t>
            </w:r>
          </w:p>
        </w:tc>
        <w:tc>
          <w:tcPr>
            <w:tcW w:w="1971" w:type="dxa"/>
            <w:tcBorders>
              <w:bottom w:val="single" w:sz="4" w:space="0" w:color="auto"/>
            </w:tcBorders>
            <w:vAlign w:val="center"/>
          </w:tcPr>
          <w:p w:rsidR="00AC7E39" w:rsidRDefault="00CA6194">
            <w:pPr>
              <w:jc w:val="center"/>
              <w:rPr>
                <w:szCs w:val="24"/>
              </w:rPr>
            </w:pPr>
            <w:r>
              <w:rPr>
                <w:szCs w:val="14"/>
              </w:rPr>
              <w:t>4</w:t>
            </w:r>
          </w:p>
        </w:tc>
        <w:tc>
          <w:tcPr>
            <w:tcW w:w="2261" w:type="dxa"/>
            <w:tcBorders>
              <w:bottom w:val="single" w:sz="4" w:space="0" w:color="auto"/>
            </w:tcBorders>
            <w:vAlign w:val="center"/>
          </w:tcPr>
          <w:p w:rsidR="00AC7E39" w:rsidRDefault="00CA6194">
            <w:pPr>
              <w:jc w:val="center"/>
              <w:rPr>
                <w:szCs w:val="24"/>
              </w:rPr>
            </w:pPr>
            <w:r>
              <w:rPr>
                <w:szCs w:val="14"/>
              </w:rPr>
              <w:t>5</w:t>
            </w:r>
          </w:p>
        </w:tc>
      </w:tr>
      <w:tr w:rsidR="00AC7E39">
        <w:trPr>
          <w:cantSplit/>
        </w:trPr>
        <w:tc>
          <w:tcPr>
            <w:tcW w:w="477" w:type="dxa"/>
            <w:vMerge w:val="restart"/>
            <w:tcBorders>
              <w:bottom w:val="nil"/>
            </w:tcBorders>
          </w:tcPr>
          <w:p w:rsidR="00AC7E39" w:rsidRDefault="00CA6194">
            <w:pPr>
              <w:jc w:val="center"/>
              <w:rPr>
                <w:szCs w:val="24"/>
              </w:rPr>
            </w:pPr>
            <w:r>
              <w:rPr>
                <w:szCs w:val="14"/>
              </w:rPr>
              <w:t>1</w:t>
            </w:r>
          </w:p>
        </w:tc>
        <w:tc>
          <w:tcPr>
            <w:tcW w:w="1869" w:type="dxa"/>
            <w:vMerge w:val="restart"/>
            <w:tcBorders>
              <w:bottom w:val="nil"/>
            </w:tcBorders>
          </w:tcPr>
          <w:p w:rsidR="00AC7E39" w:rsidRDefault="00051DEE">
            <w:pPr>
              <w:jc w:val="center"/>
              <w:rPr>
                <w:szCs w:val="24"/>
              </w:rPr>
            </w:pPr>
            <w:r>
              <w:rPr>
                <w:noProof/>
              </w:rPr>
              <w:drawing>
                <wp:inline distT="0" distB="0" distL="0" distR="0">
                  <wp:extent cx="990600" cy="990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1793" w:type="dxa"/>
            <w:vMerge w:val="restart"/>
          </w:tcPr>
          <w:p w:rsidR="00AC7E39" w:rsidRDefault="00CA6194">
            <w:pPr>
              <w:jc w:val="center"/>
              <w:rPr>
                <w:szCs w:val="24"/>
              </w:rPr>
            </w:pPr>
            <w:r>
              <w:rPr>
                <w:szCs w:val="16"/>
              </w:rPr>
              <w:t>Запрещающий (круг с контуром по окружности и наклонной диагональной полосой)</w:t>
            </w:r>
          </w:p>
        </w:tc>
        <w:tc>
          <w:tcPr>
            <w:tcW w:w="1971" w:type="dxa"/>
            <w:tcBorders>
              <w:bottom w:val="nil"/>
            </w:tcBorders>
          </w:tcPr>
          <w:p w:rsidR="00AC7E39" w:rsidRDefault="00CA6194">
            <w:pPr>
              <w:jc w:val="center"/>
              <w:rPr>
                <w:szCs w:val="24"/>
              </w:rPr>
            </w:pPr>
            <w:r>
              <w:rPr>
                <w:szCs w:val="16"/>
              </w:rPr>
              <w:t>Диаметр круга:</w:t>
            </w:r>
          </w:p>
        </w:tc>
        <w:tc>
          <w:tcPr>
            <w:tcW w:w="2261" w:type="dxa"/>
            <w:vMerge w:val="restart"/>
          </w:tcPr>
          <w:p w:rsidR="00AC7E39" w:rsidRDefault="00CA6194">
            <w:pPr>
              <w:jc w:val="both"/>
              <w:rPr>
                <w:szCs w:val="24"/>
              </w:rPr>
            </w:pPr>
            <w:r>
              <w:rPr>
                <w:szCs w:val="16"/>
              </w:rPr>
              <w:t>Допускается применять поясняющую надпись черного цвета, при этом полоса не наносится</w:t>
            </w:r>
          </w:p>
        </w:tc>
      </w:tr>
      <w:tr w:rsidR="00AC7E39">
        <w:trPr>
          <w:cantSplit/>
        </w:trPr>
        <w:tc>
          <w:tcPr>
            <w:tcW w:w="477" w:type="dxa"/>
            <w:vMerge/>
            <w:tcBorders>
              <w:top w:val="nil"/>
              <w:bottom w:val="nil"/>
            </w:tcBorders>
          </w:tcPr>
          <w:p w:rsidR="00AC7E39" w:rsidRDefault="00AC7E39">
            <w:pPr>
              <w:jc w:val="center"/>
              <w:rPr>
                <w:szCs w:val="24"/>
              </w:rPr>
            </w:pPr>
          </w:p>
        </w:tc>
        <w:tc>
          <w:tcPr>
            <w:tcW w:w="1869" w:type="dxa"/>
            <w:vMerge/>
            <w:tcBorders>
              <w:top w:val="nil"/>
              <w:bottom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50</w:t>
            </w:r>
          </w:p>
        </w:tc>
        <w:tc>
          <w:tcPr>
            <w:tcW w:w="2261" w:type="dxa"/>
            <w:vMerge/>
          </w:tcPr>
          <w:p w:rsidR="00AC7E39" w:rsidRDefault="00AC7E39">
            <w:pPr>
              <w:jc w:val="both"/>
              <w:rPr>
                <w:szCs w:val="24"/>
              </w:rPr>
            </w:pPr>
          </w:p>
        </w:tc>
      </w:tr>
      <w:tr w:rsidR="00AC7E39">
        <w:trPr>
          <w:cantSplit/>
        </w:trPr>
        <w:tc>
          <w:tcPr>
            <w:tcW w:w="477" w:type="dxa"/>
            <w:vMerge/>
            <w:tcBorders>
              <w:top w:val="nil"/>
              <w:bottom w:val="nil"/>
            </w:tcBorders>
          </w:tcPr>
          <w:p w:rsidR="00AC7E39" w:rsidRDefault="00AC7E39">
            <w:pPr>
              <w:jc w:val="center"/>
              <w:rPr>
                <w:szCs w:val="24"/>
              </w:rPr>
            </w:pPr>
          </w:p>
        </w:tc>
        <w:tc>
          <w:tcPr>
            <w:tcW w:w="1869" w:type="dxa"/>
            <w:vMerge/>
            <w:tcBorders>
              <w:top w:val="nil"/>
              <w:bottom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100</w:t>
            </w:r>
          </w:p>
        </w:tc>
        <w:tc>
          <w:tcPr>
            <w:tcW w:w="2261" w:type="dxa"/>
            <w:vMerge/>
          </w:tcPr>
          <w:p w:rsidR="00AC7E39" w:rsidRDefault="00AC7E39">
            <w:pPr>
              <w:jc w:val="both"/>
              <w:rPr>
                <w:szCs w:val="24"/>
              </w:rPr>
            </w:pPr>
          </w:p>
        </w:tc>
      </w:tr>
      <w:tr w:rsidR="00AC7E39">
        <w:trPr>
          <w:cantSplit/>
        </w:trPr>
        <w:tc>
          <w:tcPr>
            <w:tcW w:w="477" w:type="dxa"/>
            <w:vMerge/>
            <w:tcBorders>
              <w:top w:val="nil"/>
              <w:bottom w:val="nil"/>
            </w:tcBorders>
          </w:tcPr>
          <w:p w:rsidR="00AC7E39" w:rsidRDefault="00AC7E39">
            <w:pPr>
              <w:jc w:val="center"/>
              <w:rPr>
                <w:szCs w:val="24"/>
              </w:rPr>
            </w:pPr>
          </w:p>
        </w:tc>
        <w:tc>
          <w:tcPr>
            <w:tcW w:w="1869" w:type="dxa"/>
            <w:vMerge/>
            <w:tcBorders>
              <w:top w:val="nil"/>
              <w:bottom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150</w:t>
            </w:r>
          </w:p>
        </w:tc>
        <w:tc>
          <w:tcPr>
            <w:tcW w:w="2261" w:type="dxa"/>
            <w:vMerge/>
          </w:tcPr>
          <w:p w:rsidR="00AC7E39" w:rsidRDefault="00AC7E39">
            <w:pPr>
              <w:jc w:val="both"/>
              <w:rPr>
                <w:szCs w:val="24"/>
              </w:rPr>
            </w:pPr>
          </w:p>
        </w:tc>
      </w:tr>
      <w:tr w:rsidR="00AC7E39">
        <w:trPr>
          <w:cantSplit/>
        </w:trPr>
        <w:tc>
          <w:tcPr>
            <w:tcW w:w="477" w:type="dxa"/>
            <w:vMerge/>
            <w:tcBorders>
              <w:top w:val="nil"/>
              <w:bottom w:val="nil"/>
            </w:tcBorders>
          </w:tcPr>
          <w:p w:rsidR="00AC7E39" w:rsidRDefault="00AC7E39">
            <w:pPr>
              <w:jc w:val="center"/>
              <w:rPr>
                <w:szCs w:val="24"/>
              </w:rPr>
            </w:pPr>
          </w:p>
        </w:tc>
        <w:tc>
          <w:tcPr>
            <w:tcW w:w="1869" w:type="dxa"/>
            <w:vMerge/>
            <w:tcBorders>
              <w:top w:val="nil"/>
              <w:bottom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200</w:t>
            </w:r>
          </w:p>
        </w:tc>
        <w:tc>
          <w:tcPr>
            <w:tcW w:w="2261" w:type="dxa"/>
            <w:vMerge/>
          </w:tcPr>
          <w:p w:rsidR="00AC7E39" w:rsidRDefault="00AC7E39">
            <w:pPr>
              <w:jc w:val="both"/>
              <w:rPr>
                <w:szCs w:val="24"/>
              </w:rPr>
            </w:pPr>
          </w:p>
        </w:tc>
      </w:tr>
      <w:tr w:rsidR="00AC7E39">
        <w:trPr>
          <w:cantSplit/>
        </w:trPr>
        <w:tc>
          <w:tcPr>
            <w:tcW w:w="477" w:type="dxa"/>
            <w:vMerge/>
            <w:tcBorders>
              <w:top w:val="nil"/>
              <w:bottom w:val="nil"/>
            </w:tcBorders>
          </w:tcPr>
          <w:p w:rsidR="00AC7E39" w:rsidRDefault="00AC7E39">
            <w:pPr>
              <w:jc w:val="center"/>
              <w:rPr>
                <w:szCs w:val="24"/>
              </w:rPr>
            </w:pPr>
          </w:p>
        </w:tc>
        <w:tc>
          <w:tcPr>
            <w:tcW w:w="1869" w:type="dxa"/>
            <w:vMerge/>
            <w:tcBorders>
              <w:top w:val="nil"/>
              <w:bottom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300</w:t>
            </w:r>
          </w:p>
        </w:tc>
        <w:tc>
          <w:tcPr>
            <w:tcW w:w="2261" w:type="dxa"/>
            <w:vMerge/>
          </w:tcPr>
          <w:p w:rsidR="00AC7E39" w:rsidRDefault="00AC7E39">
            <w:pPr>
              <w:jc w:val="both"/>
              <w:rPr>
                <w:szCs w:val="24"/>
              </w:rPr>
            </w:pPr>
          </w:p>
        </w:tc>
      </w:tr>
      <w:tr w:rsidR="00AC7E39">
        <w:trPr>
          <w:cantSplit/>
        </w:trPr>
        <w:tc>
          <w:tcPr>
            <w:tcW w:w="477" w:type="dxa"/>
            <w:vMerge/>
            <w:tcBorders>
              <w:top w:val="nil"/>
              <w:bottom w:val="nil"/>
            </w:tcBorders>
          </w:tcPr>
          <w:p w:rsidR="00AC7E39" w:rsidRDefault="00AC7E39">
            <w:pPr>
              <w:jc w:val="center"/>
              <w:rPr>
                <w:szCs w:val="24"/>
              </w:rPr>
            </w:pPr>
          </w:p>
        </w:tc>
        <w:tc>
          <w:tcPr>
            <w:tcW w:w="1869" w:type="dxa"/>
            <w:vMerge/>
            <w:tcBorders>
              <w:top w:val="nil"/>
              <w:bottom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350</w:t>
            </w:r>
          </w:p>
        </w:tc>
        <w:tc>
          <w:tcPr>
            <w:tcW w:w="2261" w:type="dxa"/>
            <w:vMerge/>
          </w:tcPr>
          <w:p w:rsidR="00AC7E39" w:rsidRDefault="00AC7E39">
            <w:pPr>
              <w:jc w:val="both"/>
              <w:rPr>
                <w:szCs w:val="24"/>
              </w:rPr>
            </w:pPr>
          </w:p>
        </w:tc>
      </w:tr>
      <w:tr w:rsidR="00AC7E39">
        <w:trPr>
          <w:cantSplit/>
        </w:trPr>
        <w:tc>
          <w:tcPr>
            <w:tcW w:w="477" w:type="dxa"/>
            <w:vMerge/>
            <w:tcBorders>
              <w:top w:val="nil"/>
            </w:tcBorders>
          </w:tcPr>
          <w:p w:rsidR="00AC7E39" w:rsidRDefault="00AC7E39">
            <w:pPr>
              <w:jc w:val="center"/>
              <w:rPr>
                <w:szCs w:val="24"/>
              </w:rPr>
            </w:pPr>
          </w:p>
        </w:tc>
        <w:tc>
          <w:tcPr>
            <w:tcW w:w="1869" w:type="dxa"/>
            <w:vMerge/>
            <w:tcBorders>
              <w:top w:val="nil"/>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single" w:sz="4" w:space="0" w:color="auto"/>
            </w:tcBorders>
          </w:tcPr>
          <w:p w:rsidR="00AC7E39" w:rsidRDefault="00CA6194">
            <w:pPr>
              <w:jc w:val="center"/>
              <w:rPr>
                <w:szCs w:val="24"/>
              </w:rPr>
            </w:pPr>
            <w:r>
              <w:rPr>
                <w:szCs w:val="14"/>
              </w:rPr>
              <w:t>400</w:t>
            </w:r>
          </w:p>
        </w:tc>
        <w:tc>
          <w:tcPr>
            <w:tcW w:w="2261" w:type="dxa"/>
            <w:vMerge/>
          </w:tcPr>
          <w:p w:rsidR="00AC7E39" w:rsidRDefault="00AC7E39">
            <w:pPr>
              <w:jc w:val="both"/>
              <w:rPr>
                <w:szCs w:val="24"/>
              </w:rPr>
            </w:pPr>
          </w:p>
        </w:tc>
      </w:tr>
      <w:tr w:rsidR="00AC7E39">
        <w:trPr>
          <w:cantSplit/>
        </w:trPr>
        <w:tc>
          <w:tcPr>
            <w:tcW w:w="477" w:type="dxa"/>
            <w:vMerge w:val="restart"/>
          </w:tcPr>
          <w:p w:rsidR="00AC7E39" w:rsidRDefault="00CA6194">
            <w:pPr>
              <w:jc w:val="center"/>
              <w:rPr>
                <w:szCs w:val="24"/>
              </w:rPr>
            </w:pPr>
            <w:r>
              <w:rPr>
                <w:szCs w:val="14"/>
              </w:rPr>
              <w:t>2</w:t>
            </w:r>
          </w:p>
        </w:tc>
        <w:tc>
          <w:tcPr>
            <w:tcW w:w="1869" w:type="dxa"/>
            <w:vMerge w:val="restart"/>
          </w:tcPr>
          <w:p w:rsidR="00AC7E39" w:rsidRDefault="00051DEE">
            <w:pPr>
              <w:jc w:val="center"/>
              <w:rPr>
                <w:szCs w:val="24"/>
              </w:rPr>
            </w:pPr>
            <w:r>
              <w:rPr>
                <w:noProof/>
              </w:rPr>
              <w:drawing>
                <wp:inline distT="0" distB="0" distL="0" distR="0">
                  <wp:extent cx="1000125" cy="9715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0125" cy="971550"/>
                          </a:xfrm>
                          <a:prstGeom prst="rect">
                            <a:avLst/>
                          </a:prstGeom>
                          <a:noFill/>
                          <a:ln>
                            <a:noFill/>
                          </a:ln>
                        </pic:spPr>
                      </pic:pic>
                    </a:graphicData>
                  </a:graphic>
                </wp:inline>
              </w:drawing>
            </w:r>
          </w:p>
        </w:tc>
        <w:tc>
          <w:tcPr>
            <w:tcW w:w="1793" w:type="dxa"/>
            <w:vMerge w:val="restart"/>
          </w:tcPr>
          <w:p w:rsidR="00AC7E39" w:rsidRDefault="00CA6194">
            <w:pPr>
              <w:jc w:val="center"/>
              <w:rPr>
                <w:szCs w:val="24"/>
              </w:rPr>
            </w:pPr>
            <w:r>
              <w:rPr>
                <w:szCs w:val="16"/>
              </w:rPr>
              <w:t>Предупреждаю</w:t>
            </w:r>
            <w:r>
              <w:rPr>
                <w:szCs w:val="14"/>
              </w:rPr>
              <w:t xml:space="preserve">щий </w:t>
            </w:r>
            <w:r>
              <w:rPr>
                <w:szCs w:val="16"/>
              </w:rPr>
              <w:t>(равносторонний треугольник с контуром по периметру)</w:t>
            </w:r>
          </w:p>
        </w:tc>
        <w:tc>
          <w:tcPr>
            <w:tcW w:w="1971" w:type="dxa"/>
            <w:tcBorders>
              <w:bottom w:val="nil"/>
            </w:tcBorders>
          </w:tcPr>
          <w:p w:rsidR="00AC7E39" w:rsidRDefault="00CA6194">
            <w:pPr>
              <w:jc w:val="center"/>
              <w:rPr>
                <w:szCs w:val="24"/>
              </w:rPr>
            </w:pPr>
            <w:r>
              <w:rPr>
                <w:szCs w:val="16"/>
              </w:rPr>
              <w:t>Сторона треугольника:</w:t>
            </w:r>
          </w:p>
        </w:tc>
        <w:tc>
          <w:tcPr>
            <w:tcW w:w="2261" w:type="dxa"/>
            <w:vMerge w:val="restart"/>
          </w:tcPr>
          <w:p w:rsidR="00AC7E39" w:rsidRDefault="00CA6194">
            <w:pPr>
              <w:jc w:val="both"/>
              <w:rPr>
                <w:szCs w:val="24"/>
              </w:rPr>
            </w:pPr>
            <w:r>
              <w:rPr>
                <w:szCs w:val="16"/>
              </w:rPr>
              <w:t>Допускается на желтом фоне применять поясняющую надпись черного цвета</w:t>
            </w: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100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6"/>
              </w:rPr>
              <w:t>150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16"/>
              </w:rPr>
            </w:pPr>
            <w:r>
              <w:rPr>
                <w:szCs w:val="16"/>
              </w:rPr>
              <w:t>200</w:t>
            </w:r>
          </w:p>
        </w:tc>
        <w:tc>
          <w:tcPr>
            <w:tcW w:w="2261" w:type="dxa"/>
            <w:vMerge/>
          </w:tcPr>
          <w:p w:rsidR="00AC7E39" w:rsidRDefault="00AC7E39">
            <w:pPr>
              <w:jc w:val="both"/>
              <w:rPr>
                <w:szCs w:val="16"/>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300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350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single" w:sz="4" w:space="0" w:color="auto"/>
            </w:tcBorders>
          </w:tcPr>
          <w:p w:rsidR="00AC7E39" w:rsidRDefault="00CA6194">
            <w:pPr>
              <w:jc w:val="center"/>
              <w:rPr>
                <w:szCs w:val="24"/>
              </w:rPr>
            </w:pPr>
            <w:r>
              <w:rPr>
                <w:szCs w:val="14"/>
              </w:rPr>
              <w:t>400</w:t>
            </w:r>
          </w:p>
        </w:tc>
        <w:tc>
          <w:tcPr>
            <w:tcW w:w="2261" w:type="dxa"/>
            <w:vMerge/>
          </w:tcPr>
          <w:p w:rsidR="00AC7E39" w:rsidRDefault="00AC7E39">
            <w:pPr>
              <w:jc w:val="both"/>
              <w:rPr>
                <w:szCs w:val="24"/>
              </w:rPr>
            </w:pPr>
          </w:p>
        </w:tc>
      </w:tr>
      <w:tr w:rsidR="00AC7E39">
        <w:trPr>
          <w:cantSplit/>
        </w:trPr>
        <w:tc>
          <w:tcPr>
            <w:tcW w:w="477" w:type="dxa"/>
            <w:vMerge w:val="restart"/>
          </w:tcPr>
          <w:p w:rsidR="00AC7E39" w:rsidRDefault="00CA6194">
            <w:pPr>
              <w:jc w:val="center"/>
              <w:rPr>
                <w:szCs w:val="24"/>
              </w:rPr>
            </w:pPr>
            <w:r>
              <w:rPr>
                <w:szCs w:val="14"/>
              </w:rPr>
              <w:t>3</w:t>
            </w:r>
          </w:p>
        </w:tc>
        <w:tc>
          <w:tcPr>
            <w:tcW w:w="1869" w:type="dxa"/>
            <w:vMerge w:val="restart"/>
          </w:tcPr>
          <w:p w:rsidR="00AC7E39" w:rsidRDefault="00051DEE">
            <w:pPr>
              <w:jc w:val="center"/>
              <w:rPr>
                <w:szCs w:val="24"/>
              </w:rPr>
            </w:pPr>
            <w:r>
              <w:rPr>
                <w:noProof/>
              </w:rPr>
              <w:drawing>
                <wp:inline distT="0" distB="0" distL="0" distR="0">
                  <wp:extent cx="990600" cy="971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a:ln>
                            <a:noFill/>
                          </a:ln>
                        </pic:spPr>
                      </pic:pic>
                    </a:graphicData>
                  </a:graphic>
                </wp:inline>
              </w:drawing>
            </w:r>
          </w:p>
        </w:tc>
        <w:tc>
          <w:tcPr>
            <w:tcW w:w="1793" w:type="dxa"/>
            <w:vMerge w:val="restart"/>
          </w:tcPr>
          <w:p w:rsidR="00AC7E39" w:rsidRDefault="00CA6194">
            <w:pPr>
              <w:jc w:val="center"/>
              <w:rPr>
                <w:szCs w:val="24"/>
              </w:rPr>
            </w:pPr>
            <w:r>
              <w:rPr>
                <w:szCs w:val="16"/>
              </w:rPr>
              <w:t>Предписывающий (круг)</w:t>
            </w:r>
          </w:p>
        </w:tc>
        <w:tc>
          <w:tcPr>
            <w:tcW w:w="1971" w:type="dxa"/>
            <w:tcBorders>
              <w:bottom w:val="nil"/>
            </w:tcBorders>
          </w:tcPr>
          <w:p w:rsidR="00AC7E39" w:rsidRDefault="00CA6194">
            <w:pPr>
              <w:jc w:val="center"/>
              <w:rPr>
                <w:szCs w:val="24"/>
              </w:rPr>
            </w:pPr>
            <w:r>
              <w:rPr>
                <w:szCs w:val="16"/>
              </w:rPr>
              <w:t>Диаметр круга:</w:t>
            </w:r>
          </w:p>
        </w:tc>
        <w:tc>
          <w:tcPr>
            <w:tcW w:w="2261" w:type="dxa"/>
            <w:vMerge w:val="restart"/>
          </w:tcPr>
          <w:p w:rsidR="00AC7E39" w:rsidRDefault="00CA6194">
            <w:pPr>
              <w:jc w:val="both"/>
              <w:rPr>
                <w:szCs w:val="24"/>
              </w:rPr>
            </w:pPr>
            <w:r>
              <w:rPr>
                <w:szCs w:val="16"/>
              </w:rPr>
              <w:t>Допускается на синем фоне применять поясняющую надпись белого цвета</w:t>
            </w: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100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150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200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300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350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Borders>
              <w:bottom w:val="single" w:sz="4" w:space="0" w:color="auto"/>
            </w:tcBorders>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single" w:sz="4" w:space="0" w:color="auto"/>
            </w:tcBorders>
          </w:tcPr>
          <w:p w:rsidR="00AC7E39" w:rsidRDefault="00CA6194">
            <w:pPr>
              <w:jc w:val="center"/>
              <w:rPr>
                <w:szCs w:val="24"/>
              </w:rPr>
            </w:pPr>
            <w:r>
              <w:rPr>
                <w:szCs w:val="14"/>
              </w:rPr>
              <w:t>400</w:t>
            </w:r>
          </w:p>
        </w:tc>
        <w:tc>
          <w:tcPr>
            <w:tcW w:w="2261" w:type="dxa"/>
            <w:vMerge/>
          </w:tcPr>
          <w:p w:rsidR="00AC7E39" w:rsidRDefault="00AC7E39">
            <w:pPr>
              <w:jc w:val="both"/>
              <w:rPr>
                <w:szCs w:val="24"/>
              </w:rPr>
            </w:pPr>
          </w:p>
        </w:tc>
      </w:tr>
      <w:tr w:rsidR="00AC7E39">
        <w:trPr>
          <w:cantSplit/>
        </w:trPr>
        <w:tc>
          <w:tcPr>
            <w:tcW w:w="477" w:type="dxa"/>
            <w:vMerge w:val="restart"/>
          </w:tcPr>
          <w:p w:rsidR="00AC7E39" w:rsidRDefault="00CA6194">
            <w:pPr>
              <w:jc w:val="center"/>
              <w:rPr>
                <w:szCs w:val="24"/>
              </w:rPr>
            </w:pPr>
            <w:r>
              <w:rPr>
                <w:szCs w:val="14"/>
              </w:rPr>
              <w:t>4</w:t>
            </w:r>
          </w:p>
        </w:tc>
        <w:tc>
          <w:tcPr>
            <w:tcW w:w="1869" w:type="dxa"/>
            <w:vMerge w:val="restart"/>
          </w:tcPr>
          <w:p w:rsidR="00AC7E39" w:rsidRDefault="00051DEE">
            <w:pPr>
              <w:jc w:val="center"/>
              <w:rPr>
                <w:szCs w:val="24"/>
              </w:rPr>
            </w:pPr>
            <w:r>
              <w:rPr>
                <w:noProof/>
              </w:rPr>
              <w:drawing>
                <wp:inline distT="0" distB="0" distL="0" distR="0">
                  <wp:extent cx="942975" cy="962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2975" cy="962025"/>
                          </a:xfrm>
                          <a:prstGeom prst="rect">
                            <a:avLst/>
                          </a:prstGeom>
                          <a:noFill/>
                          <a:ln>
                            <a:noFill/>
                          </a:ln>
                        </pic:spPr>
                      </pic:pic>
                    </a:graphicData>
                  </a:graphic>
                </wp:inline>
              </w:drawing>
            </w:r>
          </w:p>
        </w:tc>
        <w:tc>
          <w:tcPr>
            <w:tcW w:w="1793" w:type="dxa"/>
            <w:vMerge w:val="restart"/>
          </w:tcPr>
          <w:p w:rsidR="00AC7E39" w:rsidRDefault="00CA6194">
            <w:pPr>
              <w:jc w:val="center"/>
              <w:rPr>
                <w:szCs w:val="24"/>
              </w:rPr>
            </w:pPr>
            <w:r>
              <w:rPr>
                <w:szCs w:val="14"/>
              </w:rPr>
              <w:t>Указательный (квадрат или прямоугольник)</w:t>
            </w:r>
          </w:p>
        </w:tc>
        <w:tc>
          <w:tcPr>
            <w:tcW w:w="1971" w:type="dxa"/>
            <w:tcBorders>
              <w:bottom w:val="nil"/>
            </w:tcBorders>
          </w:tcPr>
          <w:p w:rsidR="00AC7E39" w:rsidRDefault="00CA6194">
            <w:pPr>
              <w:jc w:val="center"/>
              <w:rPr>
                <w:szCs w:val="14"/>
                <w:lang w:val="en-US"/>
              </w:rPr>
            </w:pPr>
            <w:r>
              <w:rPr>
                <w:szCs w:val="14"/>
              </w:rPr>
              <w:t>Сторона квадрата:</w:t>
            </w:r>
          </w:p>
          <w:p w:rsidR="00AC7E39" w:rsidRDefault="00AC7E39">
            <w:pPr>
              <w:jc w:val="center"/>
              <w:rPr>
                <w:szCs w:val="24"/>
                <w:lang w:val="en-US"/>
              </w:rPr>
            </w:pPr>
          </w:p>
        </w:tc>
        <w:tc>
          <w:tcPr>
            <w:tcW w:w="2261" w:type="dxa"/>
            <w:vMerge w:val="restart"/>
          </w:tcPr>
          <w:p w:rsidR="00AC7E39" w:rsidRDefault="00CA6194">
            <w:pPr>
              <w:jc w:val="both"/>
              <w:rPr>
                <w:szCs w:val="14"/>
              </w:rPr>
            </w:pPr>
            <w:r>
              <w:rPr>
                <w:szCs w:val="14"/>
              </w:rPr>
              <w:t>Для знаков, указывающих места нахождения пожарно-технической продукции,</w:t>
            </w:r>
          </w:p>
          <w:p w:rsidR="00AC7E39" w:rsidRDefault="00CA6194">
            <w:pPr>
              <w:jc w:val="both"/>
              <w:rPr>
                <w:szCs w:val="14"/>
              </w:rPr>
            </w:pPr>
            <w:r>
              <w:rPr>
                <w:szCs w:val="14"/>
              </w:rPr>
              <w:t>Фон знака - красный;</w:t>
            </w:r>
          </w:p>
          <w:p w:rsidR="00AC7E39" w:rsidRDefault="00CA6194">
            <w:pPr>
              <w:jc w:val="both"/>
              <w:rPr>
                <w:szCs w:val="24"/>
              </w:rPr>
            </w:pPr>
            <w:r>
              <w:rPr>
                <w:szCs w:val="14"/>
              </w:rPr>
              <w:t>Для целей эвакуации фон знака - зеленый</w:t>
            </w: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50 </w:t>
            </w:r>
            <w:r>
              <w:rPr>
                <w:szCs w:val="14"/>
              </w:rPr>
              <w:sym w:font="Symbol" w:char="F0B4"/>
            </w:r>
            <w:r>
              <w:rPr>
                <w:szCs w:val="14"/>
              </w:rPr>
              <w:t xml:space="preserve"> 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100 </w:t>
            </w:r>
            <w:r>
              <w:rPr>
                <w:szCs w:val="14"/>
              </w:rPr>
              <w:sym w:font="Symbol" w:char="F0B4"/>
            </w:r>
            <w:r>
              <w:rPr>
                <w:szCs w:val="14"/>
              </w:rPr>
              <w:t xml:space="preserve"> 100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150 </w:t>
            </w:r>
            <w:r>
              <w:rPr>
                <w:szCs w:val="14"/>
              </w:rPr>
              <w:sym w:font="Symbol" w:char="F0B4"/>
            </w:r>
            <w:r>
              <w:rPr>
                <w:szCs w:val="14"/>
              </w:rPr>
              <w:t xml:space="preserve"> 150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200 </w:t>
            </w:r>
            <w:r>
              <w:rPr>
                <w:szCs w:val="14"/>
              </w:rPr>
              <w:sym w:font="Symbol" w:char="F0B4"/>
            </w:r>
            <w:r>
              <w:rPr>
                <w:szCs w:val="14"/>
              </w:rPr>
              <w:t xml:space="preserve"> 200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300 </w:t>
            </w:r>
            <w:r>
              <w:rPr>
                <w:szCs w:val="14"/>
              </w:rPr>
              <w:sym w:font="Symbol" w:char="F0B4"/>
            </w:r>
            <w:r>
              <w:rPr>
                <w:szCs w:val="14"/>
              </w:rPr>
              <w:t xml:space="preserve"> 300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350 </w:t>
            </w:r>
            <w:r>
              <w:rPr>
                <w:szCs w:val="14"/>
              </w:rPr>
              <w:sym w:font="Symbol" w:char="F0B4"/>
            </w:r>
            <w:r>
              <w:rPr>
                <w:szCs w:val="14"/>
              </w:rPr>
              <w:t xml:space="preserve"> 350</w:t>
            </w:r>
          </w:p>
        </w:tc>
        <w:tc>
          <w:tcPr>
            <w:tcW w:w="2261" w:type="dxa"/>
            <w:vMerge/>
          </w:tcPr>
          <w:p w:rsidR="00AC7E39" w:rsidRDefault="00AC7E39">
            <w:pPr>
              <w:jc w:val="both"/>
              <w:rPr>
                <w:szCs w:val="24"/>
              </w:rPr>
            </w:pPr>
          </w:p>
        </w:tc>
      </w:tr>
      <w:tr w:rsidR="00AC7E39">
        <w:trPr>
          <w:cantSplit/>
        </w:trPr>
        <w:tc>
          <w:tcPr>
            <w:tcW w:w="477" w:type="dxa"/>
            <w:vMerge/>
            <w:tcBorders>
              <w:bottom w:val="single" w:sz="4" w:space="0" w:color="auto"/>
            </w:tcBorders>
          </w:tcPr>
          <w:p w:rsidR="00AC7E39" w:rsidRDefault="00AC7E39">
            <w:pPr>
              <w:jc w:val="center"/>
              <w:rPr>
                <w:szCs w:val="24"/>
              </w:rPr>
            </w:pPr>
          </w:p>
        </w:tc>
        <w:tc>
          <w:tcPr>
            <w:tcW w:w="1869" w:type="dxa"/>
            <w:vMerge/>
            <w:tcBorders>
              <w:bottom w:val="single" w:sz="4" w:space="0" w:color="auto"/>
            </w:tcBorders>
          </w:tcPr>
          <w:p w:rsidR="00AC7E39" w:rsidRDefault="00AC7E39">
            <w:pPr>
              <w:jc w:val="center"/>
              <w:rPr>
                <w:szCs w:val="24"/>
              </w:rPr>
            </w:pPr>
          </w:p>
        </w:tc>
        <w:tc>
          <w:tcPr>
            <w:tcW w:w="1793" w:type="dxa"/>
            <w:vMerge/>
            <w:tcBorders>
              <w:bottom w:val="single" w:sz="4" w:space="0" w:color="auto"/>
            </w:tcBorders>
          </w:tcPr>
          <w:p w:rsidR="00AC7E39" w:rsidRDefault="00AC7E39">
            <w:pPr>
              <w:jc w:val="center"/>
              <w:rPr>
                <w:szCs w:val="24"/>
              </w:rPr>
            </w:pPr>
          </w:p>
        </w:tc>
        <w:tc>
          <w:tcPr>
            <w:tcW w:w="1971" w:type="dxa"/>
            <w:tcBorders>
              <w:top w:val="nil"/>
              <w:bottom w:val="single" w:sz="4" w:space="0" w:color="auto"/>
            </w:tcBorders>
          </w:tcPr>
          <w:p w:rsidR="00AC7E39" w:rsidRDefault="00CA6194">
            <w:pPr>
              <w:jc w:val="center"/>
              <w:rPr>
                <w:szCs w:val="24"/>
              </w:rPr>
            </w:pPr>
            <w:r>
              <w:rPr>
                <w:szCs w:val="14"/>
              </w:rPr>
              <w:t xml:space="preserve">400 </w:t>
            </w:r>
            <w:r>
              <w:rPr>
                <w:szCs w:val="14"/>
              </w:rPr>
              <w:sym w:font="Symbol" w:char="F0B4"/>
            </w:r>
            <w:r>
              <w:rPr>
                <w:szCs w:val="14"/>
              </w:rPr>
              <w:t xml:space="preserve"> 400</w:t>
            </w:r>
          </w:p>
        </w:tc>
        <w:tc>
          <w:tcPr>
            <w:tcW w:w="2261" w:type="dxa"/>
            <w:vMerge/>
            <w:tcBorders>
              <w:bottom w:val="single" w:sz="4" w:space="0" w:color="auto"/>
            </w:tcBorders>
          </w:tcPr>
          <w:p w:rsidR="00AC7E39" w:rsidRDefault="00AC7E39">
            <w:pPr>
              <w:jc w:val="both"/>
              <w:rPr>
                <w:szCs w:val="24"/>
              </w:rPr>
            </w:pPr>
          </w:p>
        </w:tc>
      </w:tr>
      <w:tr w:rsidR="00AC7E39">
        <w:trPr>
          <w:cantSplit/>
        </w:trPr>
        <w:tc>
          <w:tcPr>
            <w:tcW w:w="477" w:type="dxa"/>
            <w:vMerge w:val="restart"/>
            <w:tcBorders>
              <w:top w:val="single" w:sz="4" w:space="0" w:color="auto"/>
              <w:bottom w:val="single" w:sz="4" w:space="0" w:color="auto"/>
            </w:tcBorders>
          </w:tcPr>
          <w:p w:rsidR="00AC7E39" w:rsidRDefault="00AC7E39">
            <w:pPr>
              <w:jc w:val="center"/>
              <w:rPr>
                <w:szCs w:val="24"/>
              </w:rPr>
            </w:pPr>
          </w:p>
        </w:tc>
        <w:tc>
          <w:tcPr>
            <w:tcW w:w="1869" w:type="dxa"/>
            <w:vMerge w:val="restart"/>
            <w:tcBorders>
              <w:top w:val="single" w:sz="4" w:space="0" w:color="auto"/>
            </w:tcBorders>
          </w:tcPr>
          <w:p w:rsidR="00AC7E39" w:rsidRDefault="00051DEE">
            <w:pPr>
              <w:pageBreakBefore/>
              <w:jc w:val="center"/>
              <w:rPr>
                <w:szCs w:val="24"/>
              </w:rPr>
            </w:pPr>
            <w:r>
              <w:rPr>
                <w:noProof/>
              </w:rPr>
              <w:drawing>
                <wp:inline distT="0" distB="0" distL="0" distR="0">
                  <wp:extent cx="1038225" cy="5524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8225" cy="552450"/>
                          </a:xfrm>
                          <a:prstGeom prst="rect">
                            <a:avLst/>
                          </a:prstGeom>
                          <a:noFill/>
                          <a:ln>
                            <a:noFill/>
                          </a:ln>
                        </pic:spPr>
                      </pic:pic>
                    </a:graphicData>
                  </a:graphic>
                </wp:inline>
              </w:drawing>
            </w:r>
          </w:p>
        </w:tc>
        <w:tc>
          <w:tcPr>
            <w:tcW w:w="1793" w:type="dxa"/>
            <w:vMerge w:val="restart"/>
            <w:tcBorders>
              <w:top w:val="single" w:sz="4" w:space="0" w:color="auto"/>
              <w:bottom w:val="single" w:sz="4" w:space="0" w:color="auto"/>
            </w:tcBorders>
          </w:tcPr>
          <w:p w:rsidR="00AC7E39" w:rsidRDefault="00AC7E39">
            <w:pPr>
              <w:jc w:val="center"/>
              <w:rPr>
                <w:szCs w:val="24"/>
              </w:rPr>
            </w:pPr>
          </w:p>
        </w:tc>
        <w:tc>
          <w:tcPr>
            <w:tcW w:w="1971" w:type="dxa"/>
            <w:tcBorders>
              <w:top w:val="single" w:sz="4" w:space="0" w:color="auto"/>
              <w:bottom w:val="nil"/>
            </w:tcBorders>
          </w:tcPr>
          <w:p w:rsidR="00AC7E39" w:rsidRDefault="00CA6194">
            <w:pPr>
              <w:pageBreakBefore/>
              <w:widowControl/>
              <w:jc w:val="center"/>
              <w:rPr>
                <w:szCs w:val="24"/>
              </w:rPr>
            </w:pPr>
            <w:r>
              <w:rPr>
                <w:szCs w:val="14"/>
              </w:rPr>
              <w:t>Стороны прямоугольника:</w:t>
            </w:r>
          </w:p>
        </w:tc>
        <w:tc>
          <w:tcPr>
            <w:tcW w:w="2261" w:type="dxa"/>
            <w:vMerge w:val="restart"/>
            <w:tcBorders>
              <w:top w:val="single" w:sz="4" w:space="0" w:color="auto"/>
              <w:bottom w:val="single" w:sz="4" w:space="0" w:color="auto"/>
            </w:tcBorders>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14"/>
              </w:rPr>
            </w:pPr>
            <w:r>
              <w:rPr>
                <w:szCs w:val="14"/>
              </w:rPr>
              <w:t xml:space="preserve">100 </w:t>
            </w:r>
            <w:r>
              <w:rPr>
                <w:szCs w:val="14"/>
              </w:rPr>
              <w:sym w:font="Symbol" w:char="F0B4"/>
            </w:r>
            <w:r>
              <w:rPr>
                <w:szCs w:val="14"/>
              </w:rPr>
              <w:t xml:space="preserve"> 300</w:t>
            </w:r>
          </w:p>
        </w:tc>
        <w:tc>
          <w:tcPr>
            <w:tcW w:w="2261" w:type="dxa"/>
            <w:vMerge/>
          </w:tcPr>
          <w:p w:rsidR="00AC7E39" w:rsidRDefault="00AC7E39">
            <w:pPr>
              <w:jc w:val="both"/>
              <w:rPr>
                <w:szCs w:val="1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150 </w:t>
            </w:r>
            <w:r>
              <w:rPr>
                <w:szCs w:val="14"/>
              </w:rPr>
              <w:sym w:font="Symbol" w:char="F0B4"/>
            </w:r>
            <w:r>
              <w:rPr>
                <w:szCs w:val="14"/>
              </w:rPr>
              <w:t xml:space="preserve"> 350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bottom w:val="nil"/>
            </w:tcBorders>
          </w:tcPr>
          <w:p w:rsidR="00AC7E39" w:rsidRDefault="00CA6194">
            <w:pPr>
              <w:jc w:val="center"/>
              <w:rPr>
                <w:szCs w:val="24"/>
              </w:rPr>
            </w:pPr>
            <w:r>
              <w:rPr>
                <w:szCs w:val="14"/>
              </w:rPr>
              <w:t xml:space="preserve">200 </w:t>
            </w:r>
            <w:r>
              <w:rPr>
                <w:szCs w:val="14"/>
              </w:rPr>
              <w:sym w:font="Symbol" w:char="F0B4"/>
            </w:r>
            <w:r>
              <w:rPr>
                <w:szCs w:val="14"/>
              </w:rPr>
              <w:t xml:space="preserve"> 400</w:t>
            </w:r>
          </w:p>
        </w:tc>
        <w:tc>
          <w:tcPr>
            <w:tcW w:w="2261" w:type="dxa"/>
            <w:vMerge/>
          </w:tcPr>
          <w:p w:rsidR="00AC7E39" w:rsidRDefault="00AC7E39">
            <w:pPr>
              <w:jc w:val="both"/>
              <w:rPr>
                <w:szCs w:val="24"/>
              </w:rPr>
            </w:pPr>
          </w:p>
        </w:tc>
      </w:tr>
      <w:tr w:rsidR="00AC7E39">
        <w:trPr>
          <w:cantSplit/>
        </w:trPr>
        <w:tc>
          <w:tcPr>
            <w:tcW w:w="477" w:type="dxa"/>
            <w:vMerge/>
          </w:tcPr>
          <w:p w:rsidR="00AC7E39" w:rsidRDefault="00AC7E39">
            <w:pPr>
              <w:jc w:val="center"/>
              <w:rPr>
                <w:szCs w:val="24"/>
              </w:rPr>
            </w:pPr>
          </w:p>
        </w:tc>
        <w:tc>
          <w:tcPr>
            <w:tcW w:w="1869" w:type="dxa"/>
            <w:vMerge/>
          </w:tcPr>
          <w:p w:rsidR="00AC7E39" w:rsidRDefault="00AC7E39">
            <w:pPr>
              <w:jc w:val="center"/>
              <w:rPr>
                <w:szCs w:val="24"/>
              </w:rPr>
            </w:pPr>
          </w:p>
        </w:tc>
        <w:tc>
          <w:tcPr>
            <w:tcW w:w="1793" w:type="dxa"/>
            <w:vMerge/>
          </w:tcPr>
          <w:p w:rsidR="00AC7E39" w:rsidRDefault="00AC7E39">
            <w:pPr>
              <w:jc w:val="center"/>
              <w:rPr>
                <w:szCs w:val="24"/>
              </w:rPr>
            </w:pPr>
          </w:p>
        </w:tc>
        <w:tc>
          <w:tcPr>
            <w:tcW w:w="1971" w:type="dxa"/>
            <w:tcBorders>
              <w:top w:val="nil"/>
            </w:tcBorders>
          </w:tcPr>
          <w:p w:rsidR="00AC7E39" w:rsidRDefault="00CA6194">
            <w:pPr>
              <w:jc w:val="center"/>
              <w:rPr>
                <w:szCs w:val="24"/>
              </w:rPr>
            </w:pPr>
            <w:r>
              <w:rPr>
                <w:szCs w:val="14"/>
              </w:rPr>
              <w:t xml:space="preserve">300 </w:t>
            </w:r>
            <w:r>
              <w:rPr>
                <w:szCs w:val="14"/>
              </w:rPr>
              <w:sym w:font="Symbol" w:char="F0B4"/>
            </w:r>
            <w:r>
              <w:rPr>
                <w:szCs w:val="14"/>
              </w:rPr>
              <w:t xml:space="preserve"> 600</w:t>
            </w:r>
          </w:p>
        </w:tc>
        <w:tc>
          <w:tcPr>
            <w:tcW w:w="2261" w:type="dxa"/>
            <w:vMerge/>
          </w:tcPr>
          <w:p w:rsidR="00AC7E39" w:rsidRDefault="00AC7E39">
            <w:pPr>
              <w:jc w:val="both"/>
              <w:rPr>
                <w:szCs w:val="24"/>
              </w:rPr>
            </w:pPr>
          </w:p>
        </w:tc>
      </w:tr>
    </w:tbl>
    <w:p w:rsidR="00AC7E39" w:rsidRDefault="00AC7E39">
      <w:pPr>
        <w:ind w:firstLine="284"/>
      </w:pPr>
    </w:p>
    <w:p w:rsidR="00AC7E39" w:rsidRDefault="00CA6194">
      <w:pPr>
        <w:ind w:firstLine="284"/>
        <w:jc w:val="right"/>
        <w:rPr>
          <w:szCs w:val="16"/>
        </w:rPr>
      </w:pPr>
      <w:r>
        <w:rPr>
          <w:szCs w:val="16"/>
        </w:rPr>
        <w:t>Таблица П.2.2</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701"/>
        <w:gridCol w:w="1842"/>
        <w:gridCol w:w="2410"/>
        <w:gridCol w:w="1964"/>
      </w:tblGrid>
      <w:tr w:rsidR="00AC7E39">
        <w:tc>
          <w:tcPr>
            <w:tcW w:w="454" w:type="dxa"/>
            <w:vAlign w:val="center"/>
          </w:tcPr>
          <w:p w:rsidR="00AC7E39" w:rsidRDefault="00CA6194">
            <w:pPr>
              <w:jc w:val="center"/>
              <w:rPr>
                <w:szCs w:val="24"/>
              </w:rPr>
            </w:pPr>
            <w:r>
              <w:rPr>
                <w:szCs w:val="14"/>
              </w:rPr>
              <w:t xml:space="preserve">№ </w:t>
            </w:r>
            <w:proofErr w:type="gramStart"/>
            <w:r>
              <w:rPr>
                <w:szCs w:val="16"/>
              </w:rPr>
              <w:t>п</w:t>
            </w:r>
            <w:proofErr w:type="gramEnd"/>
            <w:r>
              <w:rPr>
                <w:szCs w:val="16"/>
              </w:rPr>
              <w:t>/п</w:t>
            </w:r>
          </w:p>
        </w:tc>
        <w:tc>
          <w:tcPr>
            <w:tcW w:w="1701" w:type="dxa"/>
            <w:vAlign w:val="center"/>
          </w:tcPr>
          <w:p w:rsidR="00AC7E39" w:rsidRDefault="00CA6194">
            <w:pPr>
              <w:jc w:val="center"/>
              <w:rPr>
                <w:szCs w:val="24"/>
              </w:rPr>
            </w:pPr>
            <w:r>
              <w:rPr>
                <w:szCs w:val="24"/>
              </w:rPr>
              <w:t>Знак</w:t>
            </w:r>
          </w:p>
        </w:tc>
        <w:tc>
          <w:tcPr>
            <w:tcW w:w="1842" w:type="dxa"/>
            <w:vAlign w:val="center"/>
          </w:tcPr>
          <w:p w:rsidR="00AC7E39" w:rsidRDefault="00CA6194">
            <w:pPr>
              <w:jc w:val="center"/>
              <w:rPr>
                <w:szCs w:val="24"/>
              </w:rPr>
            </w:pPr>
            <w:r>
              <w:rPr>
                <w:szCs w:val="14"/>
              </w:rPr>
              <w:t>Смысловое значение</w:t>
            </w:r>
          </w:p>
        </w:tc>
        <w:tc>
          <w:tcPr>
            <w:tcW w:w="2410" w:type="dxa"/>
            <w:vAlign w:val="center"/>
          </w:tcPr>
          <w:p w:rsidR="00AC7E39" w:rsidRDefault="00CA6194">
            <w:pPr>
              <w:jc w:val="center"/>
              <w:rPr>
                <w:szCs w:val="24"/>
              </w:rPr>
            </w:pPr>
            <w:r>
              <w:rPr>
                <w:szCs w:val="14"/>
              </w:rPr>
              <w:t>Внешний вид</w:t>
            </w:r>
          </w:p>
        </w:tc>
        <w:tc>
          <w:tcPr>
            <w:tcW w:w="1964" w:type="dxa"/>
            <w:vAlign w:val="center"/>
          </w:tcPr>
          <w:p w:rsidR="00AC7E39" w:rsidRDefault="00CA6194">
            <w:pPr>
              <w:jc w:val="both"/>
              <w:rPr>
                <w:szCs w:val="24"/>
              </w:rPr>
            </w:pPr>
            <w:r>
              <w:rPr>
                <w:szCs w:val="14"/>
              </w:rPr>
              <w:t>Порядок применения</w:t>
            </w:r>
          </w:p>
        </w:tc>
      </w:tr>
      <w:tr w:rsidR="00AC7E39">
        <w:tc>
          <w:tcPr>
            <w:tcW w:w="454" w:type="dxa"/>
            <w:vAlign w:val="center"/>
          </w:tcPr>
          <w:p w:rsidR="00AC7E39" w:rsidRDefault="00CA6194">
            <w:pPr>
              <w:jc w:val="center"/>
              <w:rPr>
                <w:szCs w:val="24"/>
              </w:rPr>
            </w:pPr>
            <w:r>
              <w:rPr>
                <w:szCs w:val="14"/>
              </w:rPr>
              <w:t>1</w:t>
            </w:r>
          </w:p>
        </w:tc>
        <w:tc>
          <w:tcPr>
            <w:tcW w:w="1701" w:type="dxa"/>
            <w:vAlign w:val="center"/>
          </w:tcPr>
          <w:p w:rsidR="00AC7E39" w:rsidRDefault="00CA6194">
            <w:pPr>
              <w:jc w:val="center"/>
              <w:rPr>
                <w:szCs w:val="24"/>
              </w:rPr>
            </w:pPr>
            <w:r>
              <w:rPr>
                <w:szCs w:val="14"/>
              </w:rPr>
              <w:t>2</w:t>
            </w:r>
          </w:p>
        </w:tc>
        <w:tc>
          <w:tcPr>
            <w:tcW w:w="1842" w:type="dxa"/>
            <w:vAlign w:val="center"/>
          </w:tcPr>
          <w:p w:rsidR="00AC7E39" w:rsidRDefault="00CA6194">
            <w:pPr>
              <w:jc w:val="center"/>
              <w:rPr>
                <w:szCs w:val="24"/>
              </w:rPr>
            </w:pPr>
            <w:r>
              <w:rPr>
                <w:szCs w:val="14"/>
              </w:rPr>
              <w:t>3</w:t>
            </w:r>
          </w:p>
        </w:tc>
        <w:tc>
          <w:tcPr>
            <w:tcW w:w="2410" w:type="dxa"/>
            <w:vAlign w:val="center"/>
          </w:tcPr>
          <w:p w:rsidR="00AC7E39" w:rsidRDefault="00CA6194">
            <w:pPr>
              <w:jc w:val="center"/>
              <w:rPr>
                <w:szCs w:val="24"/>
              </w:rPr>
            </w:pPr>
            <w:r>
              <w:rPr>
                <w:iCs/>
                <w:szCs w:val="14"/>
              </w:rPr>
              <w:t>4</w:t>
            </w:r>
          </w:p>
        </w:tc>
        <w:tc>
          <w:tcPr>
            <w:tcW w:w="1964" w:type="dxa"/>
            <w:vAlign w:val="center"/>
          </w:tcPr>
          <w:p w:rsidR="00AC7E39" w:rsidRDefault="00CA6194">
            <w:pPr>
              <w:jc w:val="center"/>
              <w:rPr>
                <w:szCs w:val="24"/>
              </w:rPr>
            </w:pPr>
            <w:r>
              <w:rPr>
                <w:szCs w:val="14"/>
              </w:rPr>
              <w:t>5</w:t>
            </w:r>
          </w:p>
        </w:tc>
      </w:tr>
      <w:tr w:rsidR="00AC7E39">
        <w:tc>
          <w:tcPr>
            <w:tcW w:w="8371" w:type="dxa"/>
            <w:gridSpan w:val="5"/>
            <w:vAlign w:val="center"/>
          </w:tcPr>
          <w:p w:rsidR="00AC7E39" w:rsidRDefault="00CA6194">
            <w:pPr>
              <w:jc w:val="center"/>
              <w:rPr>
                <w:szCs w:val="24"/>
              </w:rPr>
            </w:pPr>
            <w:r>
              <w:rPr>
                <w:szCs w:val="16"/>
              </w:rPr>
              <w:t>1. ЗНАКИ ДЛЯ ОБОЗНАЧЕНИЯ СРЕДСТВ ПОЖАРНОЙ СИГНАЛИЗАЦИИ И КНОПОК РУЧНОГО ВКЛЮЧЕНИЯ</w:t>
            </w:r>
          </w:p>
        </w:tc>
      </w:tr>
      <w:tr w:rsidR="00AC7E39">
        <w:tc>
          <w:tcPr>
            <w:tcW w:w="454" w:type="dxa"/>
            <w:tcBorders>
              <w:bottom w:val="single" w:sz="4" w:space="0" w:color="auto"/>
            </w:tcBorders>
          </w:tcPr>
          <w:p w:rsidR="00AC7E39" w:rsidRDefault="00CA6194">
            <w:pPr>
              <w:jc w:val="center"/>
              <w:rPr>
                <w:szCs w:val="24"/>
              </w:rPr>
            </w:pPr>
            <w:r>
              <w:rPr>
                <w:szCs w:val="24"/>
              </w:rPr>
              <w:t>1</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429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Кнопка включения средств и систем пожарной автоматики</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1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ручного пуска установок пожарной сигнализации, противодымной защиты и пожаротушения; места (пункта) подачи сигнала пожарной тревоги</w:t>
            </w:r>
          </w:p>
        </w:tc>
      </w:tr>
      <w:tr w:rsidR="00AC7E39">
        <w:tc>
          <w:tcPr>
            <w:tcW w:w="454" w:type="dxa"/>
            <w:tcBorders>
              <w:bottom w:val="single" w:sz="4" w:space="0" w:color="auto"/>
            </w:tcBorders>
          </w:tcPr>
          <w:p w:rsidR="00AC7E39" w:rsidRDefault="00CA6194">
            <w:pPr>
              <w:jc w:val="center"/>
              <w:rPr>
                <w:szCs w:val="24"/>
              </w:rPr>
            </w:pPr>
            <w:r>
              <w:rPr>
                <w:szCs w:val="24"/>
              </w:rPr>
              <w:t>2</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71550"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1550" cy="95250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 xml:space="preserve">Звуковой </w:t>
            </w:r>
            <w:proofErr w:type="spellStart"/>
            <w:r>
              <w:rPr>
                <w:szCs w:val="14"/>
              </w:rPr>
              <w:t>оповещатель</w:t>
            </w:r>
            <w:proofErr w:type="spellEnd"/>
            <w:r>
              <w:rPr>
                <w:szCs w:val="14"/>
              </w:rPr>
              <w:t xml:space="preserve"> пожарной тревоги</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14"/>
              </w:rPr>
            </w:pPr>
            <w:r>
              <w:rPr>
                <w:szCs w:val="14"/>
              </w:rPr>
              <w:t>КВАДРАТ</w:t>
            </w:r>
          </w:p>
          <w:p w:rsidR="00AC7E39" w:rsidRDefault="00CA6194">
            <w:pPr>
              <w:jc w:val="center"/>
              <w:rPr>
                <w:szCs w:val="24"/>
              </w:rPr>
            </w:pPr>
            <w:r>
              <w:rPr>
                <w:szCs w:val="14"/>
              </w:rPr>
              <w:t>Фон:</w:t>
            </w:r>
          </w:p>
          <w:p w:rsidR="00AC7E39" w:rsidRDefault="00CA6194">
            <w:pPr>
              <w:jc w:val="center"/>
              <w:rPr>
                <w:szCs w:val="1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индивидуально или совместно со знаком № 1</w:t>
            </w:r>
          </w:p>
        </w:tc>
      </w:tr>
      <w:tr w:rsidR="00AC7E39">
        <w:tc>
          <w:tcPr>
            <w:tcW w:w="454" w:type="dxa"/>
            <w:tcBorders>
              <w:bottom w:val="single" w:sz="4" w:space="0" w:color="auto"/>
            </w:tcBorders>
          </w:tcPr>
          <w:p w:rsidR="00AC7E39" w:rsidRDefault="00CA6194">
            <w:pPr>
              <w:jc w:val="center"/>
              <w:rPr>
                <w:szCs w:val="24"/>
              </w:rPr>
            </w:pPr>
            <w:r>
              <w:rPr>
                <w:szCs w:val="24"/>
              </w:rPr>
              <w:t>3</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429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Телефон для использования при пожаре</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14"/>
              </w:rPr>
            </w:pPr>
            <w:r>
              <w:rPr>
                <w:szCs w:val="14"/>
              </w:rPr>
              <w:t>КВАДРАТ</w:t>
            </w:r>
          </w:p>
          <w:p w:rsidR="00AC7E39" w:rsidRDefault="00CA6194">
            <w:pPr>
              <w:jc w:val="center"/>
              <w:rPr>
                <w:szCs w:val="24"/>
              </w:rPr>
            </w:pPr>
            <w:r>
              <w:rPr>
                <w:szCs w:val="14"/>
              </w:rPr>
              <w:t>Фон:</w:t>
            </w:r>
          </w:p>
          <w:p w:rsidR="00AC7E39" w:rsidRDefault="00CA6194">
            <w:pPr>
              <w:jc w:val="center"/>
              <w:rPr>
                <w:szCs w:val="1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нахождения телефона прямой связи с пожарной охраной</w:t>
            </w:r>
          </w:p>
        </w:tc>
      </w:tr>
      <w:tr w:rsidR="00AC7E39">
        <w:tc>
          <w:tcPr>
            <w:tcW w:w="8371" w:type="dxa"/>
            <w:gridSpan w:val="5"/>
          </w:tcPr>
          <w:p w:rsidR="00AC7E39" w:rsidRDefault="00CA6194">
            <w:pPr>
              <w:jc w:val="center"/>
            </w:pPr>
            <w:r>
              <w:rPr>
                <w:szCs w:val="16"/>
              </w:rPr>
              <w:t>2. ЗНАКИ ДЛЯ ИСПОЛЬЗОВАНИЯ НА ПУТЯХ ЭВАКУАЦИИ</w:t>
            </w:r>
          </w:p>
        </w:tc>
      </w:tr>
      <w:tr w:rsidR="00AC7E39">
        <w:tc>
          <w:tcPr>
            <w:tcW w:w="454" w:type="dxa"/>
            <w:tcBorders>
              <w:bottom w:val="single" w:sz="4" w:space="0" w:color="auto"/>
            </w:tcBorders>
          </w:tcPr>
          <w:p w:rsidR="00AC7E39" w:rsidRDefault="00CA6194">
            <w:pPr>
              <w:jc w:val="center"/>
              <w:rPr>
                <w:szCs w:val="24"/>
              </w:rPr>
            </w:pPr>
            <w:r>
              <w:rPr>
                <w:szCs w:val="14"/>
              </w:rPr>
              <w:t>4</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1047750" cy="552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5524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Эвакуационный (запасный) выход</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ПРЯМОУГОЛЬНИК</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дверей эвакуационных выходов</w:t>
            </w:r>
          </w:p>
        </w:tc>
      </w:tr>
      <w:tr w:rsidR="00AC7E39">
        <w:tc>
          <w:tcPr>
            <w:tcW w:w="454" w:type="dxa"/>
            <w:tcBorders>
              <w:bottom w:val="single" w:sz="4" w:space="0" w:color="auto"/>
            </w:tcBorders>
          </w:tcPr>
          <w:p w:rsidR="00AC7E39" w:rsidRDefault="00CA6194">
            <w:pPr>
              <w:jc w:val="center"/>
              <w:rPr>
                <w:szCs w:val="24"/>
              </w:rPr>
            </w:pPr>
            <w:r>
              <w:rPr>
                <w:szCs w:val="14"/>
              </w:rPr>
              <w:t>5</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14400" cy="923925"/>
                  <wp:effectExtent l="0" t="0" r="0" b="9525"/>
                  <wp:docPr id="17" name="Рисунок 17" descr="В3.jp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3.jpg_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92392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 xml:space="preserve">Запрещается загромождать </w:t>
            </w:r>
            <w:proofErr w:type="gramStart"/>
            <w:r>
              <w:rPr>
                <w:szCs w:val="14"/>
              </w:rPr>
              <w:t>и(</w:t>
            </w:r>
            <w:proofErr w:type="gramEnd"/>
            <w:r>
              <w:rPr>
                <w:szCs w:val="14"/>
              </w:rPr>
              <w:t>или) складировать</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КРУГ</w:t>
            </w:r>
          </w:p>
          <w:p w:rsidR="00AC7E39" w:rsidRDefault="00CA6194">
            <w:pPr>
              <w:jc w:val="center"/>
              <w:rPr>
                <w:szCs w:val="24"/>
              </w:rPr>
            </w:pPr>
            <w:r>
              <w:rPr>
                <w:szCs w:val="14"/>
              </w:rPr>
              <w:t>Фон:</w:t>
            </w:r>
          </w:p>
          <w:p w:rsidR="00AC7E39" w:rsidRDefault="00CA6194">
            <w:pPr>
              <w:jc w:val="center"/>
              <w:rPr>
                <w:szCs w:val="24"/>
              </w:rPr>
            </w:pPr>
            <w:r>
              <w:rPr>
                <w:szCs w:val="14"/>
              </w:rPr>
              <w:t>БЕЛЫЙ</w:t>
            </w:r>
          </w:p>
          <w:p w:rsidR="00AC7E39" w:rsidRDefault="00CA6194">
            <w:pPr>
              <w:jc w:val="center"/>
              <w:rPr>
                <w:szCs w:val="24"/>
              </w:rPr>
            </w:pPr>
            <w:r>
              <w:rPr>
                <w:szCs w:val="14"/>
              </w:rPr>
              <w:t>Символ:</w:t>
            </w:r>
          </w:p>
          <w:p w:rsidR="00AC7E39" w:rsidRDefault="00CA6194">
            <w:pPr>
              <w:jc w:val="center"/>
              <w:rPr>
                <w:szCs w:val="24"/>
              </w:rPr>
            </w:pPr>
            <w:r>
              <w:rPr>
                <w:szCs w:val="14"/>
              </w:rPr>
              <w:t>ЧЕРНЫЙ</w:t>
            </w:r>
          </w:p>
          <w:p w:rsidR="00AC7E39" w:rsidRDefault="00CA6194">
            <w:pPr>
              <w:jc w:val="center"/>
              <w:rPr>
                <w:szCs w:val="24"/>
              </w:rPr>
            </w:pPr>
            <w:r>
              <w:rPr>
                <w:szCs w:val="14"/>
              </w:rPr>
              <w:t>Контур и диагональ:</w:t>
            </w:r>
          </w:p>
          <w:p w:rsidR="00AC7E39" w:rsidRDefault="00CA6194">
            <w:pPr>
              <w:jc w:val="center"/>
              <w:rPr>
                <w:szCs w:val="24"/>
              </w:rPr>
            </w:pPr>
            <w:r>
              <w:rPr>
                <w:szCs w:val="14"/>
              </w:rPr>
              <w:t>КРАСНЫЕ</w:t>
            </w:r>
          </w:p>
        </w:tc>
        <w:tc>
          <w:tcPr>
            <w:tcW w:w="1964" w:type="dxa"/>
            <w:tcBorders>
              <w:bottom w:val="single" w:sz="4" w:space="0" w:color="auto"/>
            </w:tcBorders>
          </w:tcPr>
          <w:p w:rsidR="00AC7E39" w:rsidRDefault="00CA6194">
            <w:pPr>
              <w:jc w:val="both"/>
              <w:rPr>
                <w:szCs w:val="24"/>
              </w:rPr>
            </w:pPr>
            <w:r>
              <w:rPr>
                <w:szCs w:val="14"/>
              </w:rPr>
              <w:t>Используется на путях эвакуации, у эвакуационных выходов и для обеспечения свободного доступа к пожарно-технической продукции</w:t>
            </w:r>
          </w:p>
        </w:tc>
      </w:tr>
      <w:tr w:rsidR="00AC7E39">
        <w:tc>
          <w:tcPr>
            <w:tcW w:w="454" w:type="dxa"/>
          </w:tcPr>
          <w:p w:rsidR="00AC7E39" w:rsidRDefault="00CA6194">
            <w:pPr>
              <w:jc w:val="center"/>
              <w:rPr>
                <w:szCs w:val="24"/>
              </w:rPr>
            </w:pPr>
            <w:r>
              <w:rPr>
                <w:szCs w:val="14"/>
              </w:rPr>
              <w:t>6</w:t>
            </w:r>
          </w:p>
        </w:tc>
        <w:tc>
          <w:tcPr>
            <w:tcW w:w="1701" w:type="dxa"/>
          </w:tcPr>
          <w:p w:rsidR="00AC7E39" w:rsidRDefault="00051DEE">
            <w:pPr>
              <w:jc w:val="center"/>
            </w:pPr>
            <w:r>
              <w:rPr>
                <w:noProof/>
              </w:rPr>
              <w:drawing>
                <wp:inline distT="0" distB="0" distL="0" distR="0">
                  <wp:extent cx="962025" cy="9334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p w:rsidR="00AC7E39" w:rsidRDefault="00051DEE">
            <w:pPr>
              <w:jc w:val="center"/>
              <w:rPr>
                <w:szCs w:val="24"/>
              </w:rPr>
            </w:pPr>
            <w:r>
              <w:rPr>
                <w:noProof/>
              </w:rPr>
              <w:lastRenderedPageBreak/>
              <w:drawing>
                <wp:inline distT="0" distB="0" distL="0" distR="0">
                  <wp:extent cx="962025" cy="9334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tc>
        <w:tc>
          <w:tcPr>
            <w:tcW w:w="1842" w:type="dxa"/>
          </w:tcPr>
          <w:p w:rsidR="00AC7E39" w:rsidRDefault="00CA6194">
            <w:pPr>
              <w:jc w:val="center"/>
              <w:rPr>
                <w:szCs w:val="24"/>
              </w:rPr>
            </w:pPr>
            <w:r>
              <w:rPr>
                <w:szCs w:val="14"/>
              </w:rPr>
              <w:lastRenderedPageBreak/>
              <w:t>Дверь эвакуационного выхода</w:t>
            </w:r>
          </w:p>
        </w:tc>
        <w:tc>
          <w:tcPr>
            <w:tcW w:w="2410" w:type="dxa"/>
          </w:tcPr>
          <w:p w:rsidR="00AC7E39" w:rsidRDefault="00CA6194">
            <w:pPr>
              <w:jc w:val="center"/>
              <w:rPr>
                <w:szCs w:val="14"/>
              </w:rPr>
            </w:pPr>
            <w:r>
              <w:rPr>
                <w:szCs w:val="14"/>
              </w:rPr>
              <w:t>Форма:</w:t>
            </w:r>
          </w:p>
          <w:p w:rsidR="00AC7E39" w:rsidRDefault="00CA6194">
            <w:pPr>
              <w:jc w:val="center"/>
              <w:rPr>
                <w:szCs w:val="24"/>
              </w:rPr>
            </w:pPr>
            <w:r>
              <w:rPr>
                <w:bCs/>
                <w:szCs w:val="14"/>
              </w:rPr>
              <w:t>КВАДРАТ</w:t>
            </w:r>
          </w:p>
          <w:p w:rsidR="00AC7E39" w:rsidRDefault="00CA6194">
            <w:pPr>
              <w:jc w:val="center"/>
              <w:rPr>
                <w:szCs w:val="1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 ФОСФОРЕСЦИРУЮЩИЙ</w:t>
            </w:r>
          </w:p>
        </w:tc>
        <w:tc>
          <w:tcPr>
            <w:tcW w:w="1964" w:type="dxa"/>
          </w:tcPr>
          <w:p w:rsidR="00AC7E39" w:rsidRDefault="00CA6194">
            <w:pPr>
              <w:jc w:val="both"/>
              <w:rPr>
                <w:szCs w:val="24"/>
              </w:rPr>
            </w:pPr>
            <w:r>
              <w:rPr>
                <w:szCs w:val="14"/>
              </w:rPr>
              <w:t>Используется для обозначения дверей эвакуационных выходов</w:t>
            </w:r>
          </w:p>
        </w:tc>
      </w:tr>
      <w:tr w:rsidR="00AC7E39">
        <w:tc>
          <w:tcPr>
            <w:tcW w:w="454" w:type="dxa"/>
          </w:tcPr>
          <w:p w:rsidR="00AC7E39" w:rsidRDefault="00CA6194">
            <w:pPr>
              <w:jc w:val="center"/>
              <w:rPr>
                <w:szCs w:val="24"/>
              </w:rPr>
            </w:pPr>
            <w:r>
              <w:rPr>
                <w:bCs/>
                <w:szCs w:val="12"/>
              </w:rPr>
              <w:lastRenderedPageBreak/>
              <w:t>7</w:t>
            </w:r>
          </w:p>
        </w:tc>
        <w:tc>
          <w:tcPr>
            <w:tcW w:w="1701" w:type="dxa"/>
          </w:tcPr>
          <w:p w:rsidR="00AC7E39" w:rsidRDefault="00051DEE">
            <w:pPr>
              <w:jc w:val="center"/>
              <w:rPr>
                <w:szCs w:val="24"/>
              </w:rPr>
            </w:pPr>
            <w:r>
              <w:rPr>
                <w:noProof/>
              </w:rPr>
              <w:drawing>
                <wp:inline distT="0" distB="0" distL="0" distR="0">
                  <wp:extent cx="962025" cy="9334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tc>
        <w:tc>
          <w:tcPr>
            <w:tcW w:w="1842" w:type="dxa"/>
          </w:tcPr>
          <w:p w:rsidR="00AC7E39" w:rsidRDefault="00CA6194">
            <w:pPr>
              <w:jc w:val="center"/>
              <w:rPr>
                <w:szCs w:val="24"/>
              </w:rPr>
            </w:pPr>
            <w:r>
              <w:rPr>
                <w:szCs w:val="14"/>
              </w:rPr>
              <w:t>Сдвинуть, чтобы открыть</w:t>
            </w:r>
          </w:p>
        </w:tc>
        <w:tc>
          <w:tcPr>
            <w:tcW w:w="2410" w:type="dxa"/>
          </w:tcPr>
          <w:p w:rsidR="00AC7E39" w:rsidRDefault="00CA6194">
            <w:pPr>
              <w:jc w:val="center"/>
              <w:rPr>
                <w:szCs w:val="14"/>
              </w:rPr>
            </w:pPr>
            <w:r>
              <w:rPr>
                <w:szCs w:val="14"/>
              </w:rPr>
              <w:t>Форма:</w:t>
            </w:r>
          </w:p>
          <w:p w:rsidR="00AC7E39" w:rsidRDefault="00CA6194">
            <w:pPr>
              <w:jc w:val="center"/>
              <w:rPr>
                <w:szCs w:val="24"/>
              </w:rPr>
            </w:pPr>
            <w:r>
              <w:rPr>
                <w:szCs w:val="14"/>
              </w:rPr>
              <w:t>КВАДРАТ</w:t>
            </w:r>
          </w:p>
          <w:p w:rsidR="00AC7E39" w:rsidRDefault="00CA6194">
            <w:pPr>
              <w:jc w:val="center"/>
              <w:rPr>
                <w:szCs w:val="1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 ФОСФОРЕСЦИРУЮЩИЙ</w:t>
            </w:r>
          </w:p>
        </w:tc>
        <w:tc>
          <w:tcPr>
            <w:tcW w:w="1964" w:type="dxa"/>
          </w:tcPr>
          <w:p w:rsidR="00AC7E39" w:rsidRDefault="00CA6194">
            <w:pPr>
              <w:jc w:val="both"/>
              <w:rPr>
                <w:szCs w:val="24"/>
              </w:rPr>
            </w:pPr>
            <w:r>
              <w:rPr>
                <w:szCs w:val="14"/>
              </w:rPr>
              <w:t>Используется для обозначения сдвижной двери совместно со знаком №</w:t>
            </w:r>
            <w:r>
              <w:rPr>
                <w:iCs/>
                <w:szCs w:val="14"/>
              </w:rPr>
              <w:t xml:space="preserve"> </w:t>
            </w:r>
            <w:r>
              <w:rPr>
                <w:szCs w:val="14"/>
              </w:rPr>
              <w:t>6</w:t>
            </w:r>
          </w:p>
        </w:tc>
      </w:tr>
      <w:tr w:rsidR="00AC7E39">
        <w:tc>
          <w:tcPr>
            <w:tcW w:w="454" w:type="dxa"/>
          </w:tcPr>
          <w:p w:rsidR="00AC7E39" w:rsidRDefault="00CA6194">
            <w:pPr>
              <w:jc w:val="center"/>
              <w:rPr>
                <w:szCs w:val="24"/>
              </w:rPr>
            </w:pPr>
            <w:r>
              <w:rPr>
                <w:szCs w:val="24"/>
              </w:rPr>
              <w:t>8</w:t>
            </w:r>
          </w:p>
        </w:tc>
        <w:tc>
          <w:tcPr>
            <w:tcW w:w="1701" w:type="dxa"/>
          </w:tcPr>
          <w:p w:rsidR="00AC7E39" w:rsidRDefault="00051DEE">
            <w:pPr>
              <w:jc w:val="center"/>
              <w:rPr>
                <w:szCs w:val="24"/>
              </w:rPr>
            </w:pPr>
            <w:r>
              <w:rPr>
                <w:noProof/>
              </w:rPr>
              <w:drawing>
                <wp:inline distT="0" distB="0" distL="0" distR="0">
                  <wp:extent cx="990600" cy="5238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523875"/>
                          </a:xfrm>
                          <a:prstGeom prst="rect">
                            <a:avLst/>
                          </a:prstGeom>
                          <a:noFill/>
                          <a:ln>
                            <a:noFill/>
                          </a:ln>
                        </pic:spPr>
                      </pic:pic>
                    </a:graphicData>
                  </a:graphic>
                </wp:inline>
              </w:drawing>
            </w:r>
          </w:p>
          <w:p w:rsidR="00AC7E39" w:rsidRDefault="00AC7E39">
            <w:pPr>
              <w:jc w:val="center"/>
              <w:rPr>
                <w:szCs w:val="24"/>
              </w:rPr>
            </w:pPr>
          </w:p>
          <w:p w:rsidR="00AC7E39" w:rsidRDefault="00051DEE">
            <w:pPr>
              <w:jc w:val="center"/>
              <w:rPr>
                <w:szCs w:val="24"/>
              </w:rPr>
            </w:pPr>
            <w:r>
              <w:rPr>
                <w:noProof/>
              </w:rPr>
              <w:drawing>
                <wp:inline distT="0" distB="0" distL="0" distR="0">
                  <wp:extent cx="981075" cy="5238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523875"/>
                          </a:xfrm>
                          <a:prstGeom prst="rect">
                            <a:avLst/>
                          </a:prstGeom>
                          <a:noFill/>
                          <a:ln>
                            <a:noFill/>
                          </a:ln>
                        </pic:spPr>
                      </pic:pic>
                    </a:graphicData>
                  </a:graphic>
                </wp:inline>
              </w:drawing>
            </w:r>
          </w:p>
        </w:tc>
        <w:tc>
          <w:tcPr>
            <w:tcW w:w="1842" w:type="dxa"/>
          </w:tcPr>
          <w:p w:rsidR="00AC7E39" w:rsidRDefault="00CA6194">
            <w:pPr>
              <w:jc w:val="center"/>
              <w:rPr>
                <w:szCs w:val="24"/>
              </w:rPr>
            </w:pPr>
            <w:r>
              <w:rPr>
                <w:szCs w:val="14"/>
              </w:rPr>
              <w:t>Направление к эвакуационному выходу</w:t>
            </w:r>
          </w:p>
        </w:tc>
        <w:tc>
          <w:tcPr>
            <w:tcW w:w="2410" w:type="dxa"/>
          </w:tcPr>
          <w:p w:rsidR="00AC7E39" w:rsidRDefault="00CA6194">
            <w:pPr>
              <w:jc w:val="center"/>
              <w:rPr>
                <w:szCs w:val="24"/>
              </w:rPr>
            </w:pPr>
            <w:r>
              <w:rPr>
                <w:szCs w:val="14"/>
              </w:rPr>
              <w:t>Форма: КВАДРАТ</w:t>
            </w:r>
          </w:p>
          <w:p w:rsidR="00AC7E39" w:rsidRDefault="00CA6194">
            <w:pPr>
              <w:jc w:val="center"/>
              <w:rPr>
                <w:szCs w:val="24"/>
              </w:rPr>
            </w:pPr>
            <w:r>
              <w:rPr>
                <w:szCs w:val="14"/>
              </w:rPr>
              <w:t>Фон: ЗЕЛЕНЫЙ</w:t>
            </w:r>
          </w:p>
          <w:p w:rsidR="00AC7E39" w:rsidRDefault="00CA6194">
            <w:pPr>
              <w:jc w:val="center"/>
              <w:rPr>
                <w:szCs w:val="24"/>
              </w:rPr>
            </w:pPr>
            <w:r>
              <w:rPr>
                <w:szCs w:val="14"/>
              </w:rPr>
              <w:t>Символ: БЕЛЫЙ</w:t>
            </w:r>
          </w:p>
        </w:tc>
        <w:tc>
          <w:tcPr>
            <w:tcW w:w="1964" w:type="dxa"/>
          </w:tcPr>
          <w:p w:rsidR="00AC7E39" w:rsidRDefault="00CA6194">
            <w:pPr>
              <w:jc w:val="both"/>
              <w:rPr>
                <w:szCs w:val="24"/>
              </w:rPr>
            </w:pPr>
            <w:r>
              <w:rPr>
                <w:szCs w:val="14"/>
              </w:rPr>
              <w:t>Используется на путях эвакуации для указания направления движения к эвакуационному выходу</w:t>
            </w:r>
          </w:p>
        </w:tc>
      </w:tr>
      <w:tr w:rsidR="00AC7E39">
        <w:tc>
          <w:tcPr>
            <w:tcW w:w="454" w:type="dxa"/>
            <w:tcBorders>
              <w:bottom w:val="single" w:sz="4" w:space="0" w:color="auto"/>
            </w:tcBorders>
          </w:tcPr>
          <w:p w:rsidR="00AC7E39" w:rsidRDefault="00CA6194">
            <w:pPr>
              <w:jc w:val="center"/>
              <w:rPr>
                <w:szCs w:val="24"/>
              </w:rPr>
            </w:pPr>
            <w:r>
              <w:rPr>
                <w:szCs w:val="14"/>
              </w:rPr>
              <w:t>9</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5048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62025" cy="504825"/>
                          </a:xfrm>
                          <a:prstGeom prst="rect">
                            <a:avLst/>
                          </a:prstGeom>
                          <a:noFill/>
                          <a:ln>
                            <a:noFill/>
                          </a:ln>
                        </pic:spPr>
                      </pic:pic>
                    </a:graphicData>
                  </a:graphic>
                </wp:inline>
              </w:drawing>
            </w:r>
          </w:p>
          <w:p w:rsidR="00AC7E39" w:rsidRDefault="00AC7E39">
            <w:pPr>
              <w:jc w:val="center"/>
              <w:rPr>
                <w:szCs w:val="24"/>
              </w:rPr>
            </w:pPr>
          </w:p>
          <w:p w:rsidR="00AC7E39" w:rsidRDefault="00051DEE">
            <w:pPr>
              <w:jc w:val="center"/>
              <w:rPr>
                <w:szCs w:val="24"/>
              </w:rPr>
            </w:pPr>
            <w:r>
              <w:rPr>
                <w:noProof/>
              </w:rPr>
              <w:drawing>
                <wp:inline distT="0" distB="0" distL="0" distR="0">
                  <wp:extent cx="971550" cy="5143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71550" cy="5143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Направление к эвакуационному выходу (по лестнице вниз)</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p w:rsidR="00AC7E39" w:rsidRDefault="00CA6194">
            <w:pPr>
              <w:jc w:val="center"/>
              <w:rPr>
                <w:szCs w:val="24"/>
              </w:rPr>
            </w:pPr>
            <w:r>
              <w:rPr>
                <w:szCs w:val="14"/>
              </w:rPr>
              <w:t>ФОСФОРЕСЦИРУЮЩИЙ</w:t>
            </w:r>
          </w:p>
        </w:tc>
        <w:tc>
          <w:tcPr>
            <w:tcW w:w="1964" w:type="dxa"/>
            <w:tcBorders>
              <w:bottom w:val="single" w:sz="4" w:space="0" w:color="auto"/>
            </w:tcBorders>
          </w:tcPr>
          <w:p w:rsidR="00AC7E39" w:rsidRDefault="00CA6194">
            <w:pPr>
              <w:jc w:val="both"/>
              <w:rPr>
                <w:szCs w:val="24"/>
              </w:rPr>
            </w:pPr>
            <w:r>
              <w:rPr>
                <w:szCs w:val="14"/>
              </w:rPr>
              <w:t>Используется на путях эвакуации при движении по лестнице вниз</w:t>
            </w:r>
          </w:p>
        </w:tc>
      </w:tr>
      <w:tr w:rsidR="00AC7E39">
        <w:tc>
          <w:tcPr>
            <w:tcW w:w="454" w:type="dxa"/>
            <w:tcBorders>
              <w:bottom w:val="single" w:sz="4" w:space="0" w:color="auto"/>
            </w:tcBorders>
          </w:tcPr>
          <w:p w:rsidR="00AC7E39" w:rsidRDefault="00CA6194">
            <w:pPr>
              <w:jc w:val="center"/>
              <w:rPr>
                <w:szCs w:val="24"/>
              </w:rPr>
            </w:pPr>
            <w:r>
              <w:rPr>
                <w:szCs w:val="14"/>
              </w:rPr>
              <w:t>10</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5048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2025" cy="504825"/>
                          </a:xfrm>
                          <a:prstGeom prst="rect">
                            <a:avLst/>
                          </a:prstGeom>
                          <a:noFill/>
                          <a:ln>
                            <a:noFill/>
                          </a:ln>
                        </pic:spPr>
                      </pic:pic>
                    </a:graphicData>
                  </a:graphic>
                </wp:inline>
              </w:drawing>
            </w:r>
          </w:p>
          <w:p w:rsidR="00AC7E39" w:rsidRDefault="00AC7E39">
            <w:pPr>
              <w:jc w:val="center"/>
              <w:rPr>
                <w:szCs w:val="24"/>
              </w:rPr>
            </w:pPr>
          </w:p>
          <w:p w:rsidR="00AC7E39" w:rsidRDefault="00051DEE">
            <w:pPr>
              <w:jc w:val="center"/>
              <w:rPr>
                <w:szCs w:val="24"/>
              </w:rPr>
            </w:pPr>
            <w:r>
              <w:rPr>
                <w:noProof/>
              </w:rPr>
              <w:drawing>
                <wp:inline distT="0" distB="0" distL="0" distR="0">
                  <wp:extent cx="962025" cy="4953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2025" cy="49530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Направление к эвакуационному выходу (по лестнице вверх)</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p w:rsidR="00AC7E39" w:rsidRDefault="00CA6194">
            <w:pPr>
              <w:jc w:val="center"/>
              <w:rPr>
                <w:szCs w:val="24"/>
              </w:rPr>
            </w:pPr>
            <w:r>
              <w:rPr>
                <w:szCs w:val="14"/>
              </w:rPr>
              <w:t>ФОСФОРЕСЦИРУЮЩИЙ</w:t>
            </w:r>
          </w:p>
        </w:tc>
        <w:tc>
          <w:tcPr>
            <w:tcW w:w="1964" w:type="dxa"/>
            <w:tcBorders>
              <w:bottom w:val="single" w:sz="4" w:space="0" w:color="auto"/>
            </w:tcBorders>
          </w:tcPr>
          <w:p w:rsidR="00AC7E39" w:rsidRDefault="00CA6194">
            <w:pPr>
              <w:jc w:val="both"/>
              <w:rPr>
                <w:szCs w:val="24"/>
              </w:rPr>
            </w:pPr>
            <w:r>
              <w:rPr>
                <w:szCs w:val="14"/>
              </w:rPr>
              <w:t>Используется на путях эвакуации при движении по лестнице вверх</w:t>
            </w:r>
          </w:p>
        </w:tc>
      </w:tr>
      <w:tr w:rsidR="00AC7E39">
        <w:tc>
          <w:tcPr>
            <w:tcW w:w="454" w:type="dxa"/>
            <w:tcBorders>
              <w:bottom w:val="single" w:sz="4" w:space="0" w:color="auto"/>
            </w:tcBorders>
          </w:tcPr>
          <w:p w:rsidR="00AC7E39" w:rsidRDefault="00CA6194">
            <w:pPr>
              <w:jc w:val="center"/>
              <w:rPr>
                <w:szCs w:val="24"/>
              </w:rPr>
            </w:pPr>
            <w:r>
              <w:rPr>
                <w:szCs w:val="14"/>
              </w:rPr>
              <w:t>11</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334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Открывать поворотом от себя</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p w:rsidR="00AC7E39" w:rsidRDefault="00CA6194">
            <w:pPr>
              <w:jc w:val="center"/>
              <w:rPr>
                <w:szCs w:val="24"/>
              </w:rPr>
            </w:pPr>
            <w:r>
              <w:rPr>
                <w:szCs w:val="14"/>
              </w:rPr>
              <w:t>ФОСФОРЕСЦИРУЮЩИЙ</w:t>
            </w:r>
          </w:p>
        </w:tc>
        <w:tc>
          <w:tcPr>
            <w:tcW w:w="1964" w:type="dxa"/>
            <w:tcBorders>
              <w:bottom w:val="single" w:sz="4" w:space="0" w:color="auto"/>
            </w:tcBorders>
          </w:tcPr>
          <w:p w:rsidR="00AC7E39" w:rsidRDefault="00CA6194">
            <w:pPr>
              <w:jc w:val="both"/>
              <w:rPr>
                <w:szCs w:val="24"/>
              </w:rPr>
            </w:pPr>
            <w:r>
              <w:rPr>
                <w:szCs w:val="14"/>
              </w:rPr>
              <w:t>Используется на створчатых дверях эвакуационных выходов совместно со знаком № 6</w:t>
            </w:r>
          </w:p>
        </w:tc>
      </w:tr>
      <w:tr w:rsidR="00AC7E39">
        <w:tc>
          <w:tcPr>
            <w:tcW w:w="454" w:type="dxa"/>
            <w:tcBorders>
              <w:bottom w:val="single" w:sz="4" w:space="0" w:color="auto"/>
            </w:tcBorders>
          </w:tcPr>
          <w:p w:rsidR="00AC7E39" w:rsidRDefault="00CA6194">
            <w:pPr>
              <w:jc w:val="center"/>
              <w:rPr>
                <w:szCs w:val="24"/>
              </w:rPr>
            </w:pPr>
            <w:r>
              <w:rPr>
                <w:szCs w:val="14"/>
              </w:rPr>
              <w:t>12</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52500" cy="933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00" cy="9334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Открывать поворотом к себе</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 ФОСФОРЕСЦИРУЮЩИЙ</w:t>
            </w:r>
          </w:p>
        </w:tc>
        <w:tc>
          <w:tcPr>
            <w:tcW w:w="1964" w:type="dxa"/>
            <w:tcBorders>
              <w:bottom w:val="single" w:sz="4" w:space="0" w:color="auto"/>
            </w:tcBorders>
          </w:tcPr>
          <w:p w:rsidR="00AC7E39" w:rsidRDefault="00CA6194">
            <w:pPr>
              <w:jc w:val="both"/>
              <w:rPr>
                <w:szCs w:val="24"/>
              </w:rPr>
            </w:pPr>
            <w:r>
              <w:rPr>
                <w:szCs w:val="14"/>
              </w:rPr>
              <w:t>Используется на створчатых дверях эвакуационных выходов совместно со знаком № 6</w:t>
            </w:r>
          </w:p>
        </w:tc>
      </w:tr>
      <w:tr w:rsidR="00AC7E39">
        <w:tc>
          <w:tcPr>
            <w:tcW w:w="454" w:type="dxa"/>
            <w:tcBorders>
              <w:bottom w:val="single" w:sz="4" w:space="0" w:color="auto"/>
            </w:tcBorders>
          </w:tcPr>
          <w:p w:rsidR="00AC7E39" w:rsidRDefault="00CA6194">
            <w:pPr>
              <w:jc w:val="center"/>
              <w:rPr>
                <w:szCs w:val="24"/>
              </w:rPr>
            </w:pPr>
            <w:r>
              <w:rPr>
                <w:szCs w:val="14"/>
              </w:rPr>
              <w:t>13</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620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Разбей стекло</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t>БЕЛЫЙ ФОСФОРЕС</w:t>
            </w:r>
            <w:r>
              <w:rPr>
                <w:bCs/>
                <w:szCs w:val="14"/>
              </w:rPr>
              <w:t>ЦИРУЮЩИЙ</w:t>
            </w:r>
          </w:p>
        </w:tc>
        <w:tc>
          <w:tcPr>
            <w:tcW w:w="1964" w:type="dxa"/>
            <w:tcBorders>
              <w:bottom w:val="single" w:sz="4" w:space="0" w:color="auto"/>
            </w:tcBorders>
          </w:tcPr>
          <w:p w:rsidR="00AC7E39" w:rsidRDefault="00CA6194">
            <w:pPr>
              <w:jc w:val="both"/>
              <w:rPr>
                <w:szCs w:val="24"/>
              </w:rPr>
            </w:pPr>
            <w:r>
              <w:rPr>
                <w:szCs w:val="14"/>
              </w:rPr>
              <w:t xml:space="preserve">Используется в случаях, когда требуется разбить стекло, чтобы получить доступ к ключу для открывания двери или разбить </w:t>
            </w:r>
            <w:r>
              <w:rPr>
                <w:szCs w:val="14"/>
              </w:rPr>
              <w:lastRenderedPageBreak/>
              <w:t>стеклянную панель, чтобы выйти из здания, помещения</w:t>
            </w:r>
          </w:p>
        </w:tc>
      </w:tr>
      <w:tr w:rsidR="00AC7E39">
        <w:tc>
          <w:tcPr>
            <w:tcW w:w="454" w:type="dxa"/>
            <w:tcBorders>
              <w:bottom w:val="single" w:sz="4" w:space="0" w:color="auto"/>
            </w:tcBorders>
          </w:tcPr>
          <w:p w:rsidR="00AC7E39" w:rsidRDefault="00CA6194">
            <w:pPr>
              <w:jc w:val="center"/>
              <w:rPr>
                <w:szCs w:val="24"/>
              </w:rPr>
            </w:pPr>
            <w:r>
              <w:rPr>
                <w:szCs w:val="14"/>
              </w:rPr>
              <w:lastRenderedPageBreak/>
              <w:t>14</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71550" cy="9429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1550"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Место размещения пожарного оборудования</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bCs/>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нахождения пожарно-технической продукции, заменяя необходимость использования нескольких знаков (например, знаков №№ 15, 16)</w:t>
            </w:r>
          </w:p>
        </w:tc>
      </w:tr>
      <w:tr w:rsidR="00AC7E39">
        <w:tc>
          <w:tcPr>
            <w:tcW w:w="454" w:type="dxa"/>
            <w:tcBorders>
              <w:bottom w:val="single" w:sz="4" w:space="0" w:color="auto"/>
            </w:tcBorders>
          </w:tcPr>
          <w:p w:rsidR="00AC7E39" w:rsidRDefault="00CA6194">
            <w:pPr>
              <w:jc w:val="center"/>
              <w:rPr>
                <w:szCs w:val="24"/>
              </w:rPr>
            </w:pPr>
            <w:r>
              <w:rPr>
                <w:szCs w:val="14"/>
              </w:rPr>
              <w:t>15</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429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Огнетушитель</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КВАДРАТ</w:t>
            </w:r>
          </w:p>
          <w:p w:rsidR="00AC7E39" w:rsidRDefault="00CA6194">
            <w:pPr>
              <w:jc w:val="center"/>
              <w:rPr>
                <w:szCs w:val="14"/>
              </w:rPr>
            </w:pPr>
            <w:r>
              <w:rPr>
                <w:szCs w:val="14"/>
              </w:rPr>
              <w:t>Фон:</w:t>
            </w:r>
          </w:p>
          <w:p w:rsidR="00AC7E39" w:rsidRDefault="00CA6194">
            <w:pPr>
              <w:jc w:val="center"/>
              <w:rPr>
                <w:szCs w:val="24"/>
              </w:rPr>
            </w:pPr>
            <w:r>
              <w:rPr>
                <w:szCs w:val="14"/>
              </w:rPr>
              <w:t>КРАСНЫЙ</w:t>
            </w:r>
          </w:p>
          <w:p w:rsidR="00AC7E39" w:rsidRDefault="00CA6194">
            <w:pPr>
              <w:jc w:val="center"/>
              <w:rPr>
                <w:szCs w:val="1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нахождения огнетушителя</w:t>
            </w:r>
          </w:p>
        </w:tc>
      </w:tr>
      <w:tr w:rsidR="00AC7E39">
        <w:tc>
          <w:tcPr>
            <w:tcW w:w="454" w:type="dxa"/>
            <w:tcBorders>
              <w:bottom w:val="single" w:sz="4" w:space="0" w:color="auto"/>
            </w:tcBorders>
          </w:tcPr>
          <w:p w:rsidR="00AC7E39" w:rsidRDefault="00CA6194">
            <w:pPr>
              <w:jc w:val="center"/>
              <w:rPr>
                <w:szCs w:val="24"/>
              </w:rPr>
            </w:pPr>
            <w:r>
              <w:rPr>
                <w:szCs w:val="14"/>
              </w:rPr>
              <w:t>16</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429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Пожарный кран</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КВАДРАТ</w:t>
            </w:r>
          </w:p>
          <w:p w:rsidR="00AC7E39" w:rsidRDefault="00CA6194">
            <w:pPr>
              <w:jc w:val="center"/>
              <w:rPr>
                <w:szCs w:val="14"/>
              </w:rPr>
            </w:pPr>
            <w:r>
              <w:rPr>
                <w:szCs w:val="14"/>
              </w:rPr>
              <w:t>Фон:</w:t>
            </w:r>
          </w:p>
          <w:p w:rsidR="00AC7E39" w:rsidRDefault="00CA6194">
            <w:pPr>
              <w:jc w:val="center"/>
              <w:rPr>
                <w:szCs w:val="24"/>
              </w:rPr>
            </w:pPr>
            <w:r>
              <w:rPr>
                <w:szCs w:val="14"/>
              </w:rPr>
              <w:t>КРАСНЫЙ</w:t>
            </w:r>
          </w:p>
          <w:p w:rsidR="00AC7E39" w:rsidRDefault="00CA6194">
            <w:pPr>
              <w:jc w:val="center"/>
              <w:rPr>
                <w:szCs w:val="1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нахождения пожарного крана</w:t>
            </w:r>
          </w:p>
        </w:tc>
      </w:tr>
      <w:tr w:rsidR="00AC7E39">
        <w:tc>
          <w:tcPr>
            <w:tcW w:w="454" w:type="dxa"/>
            <w:tcBorders>
              <w:bottom w:val="single" w:sz="4" w:space="0" w:color="auto"/>
            </w:tcBorders>
          </w:tcPr>
          <w:p w:rsidR="00AC7E39" w:rsidRDefault="00CA6194">
            <w:pPr>
              <w:jc w:val="center"/>
              <w:rPr>
                <w:szCs w:val="24"/>
              </w:rPr>
            </w:pPr>
            <w:r>
              <w:rPr>
                <w:szCs w:val="14"/>
              </w:rPr>
              <w:t>17</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71550" cy="9429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1550"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Пожарная лестница</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КВАДРАТ</w:t>
            </w:r>
          </w:p>
          <w:p w:rsidR="00AC7E39" w:rsidRDefault="00CA6194">
            <w:pPr>
              <w:jc w:val="center"/>
              <w:rPr>
                <w:szCs w:val="14"/>
              </w:rPr>
            </w:pPr>
            <w:r>
              <w:rPr>
                <w:szCs w:val="14"/>
              </w:rPr>
              <w:t>Фон:</w:t>
            </w:r>
          </w:p>
          <w:p w:rsidR="00AC7E39" w:rsidRDefault="00CA6194">
            <w:pPr>
              <w:jc w:val="center"/>
              <w:rPr>
                <w:szCs w:val="24"/>
              </w:rPr>
            </w:pPr>
            <w:r>
              <w:rPr>
                <w:szCs w:val="14"/>
              </w:rPr>
              <w:t>КРАСНЫЙ</w:t>
            </w:r>
          </w:p>
          <w:p w:rsidR="00AC7E39" w:rsidRDefault="00CA6194">
            <w:pPr>
              <w:jc w:val="center"/>
              <w:rPr>
                <w:szCs w:val="1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нахождения пожарной лестницы</w:t>
            </w:r>
          </w:p>
        </w:tc>
      </w:tr>
      <w:tr w:rsidR="00AC7E39">
        <w:tc>
          <w:tcPr>
            <w:tcW w:w="454" w:type="dxa"/>
            <w:tcBorders>
              <w:bottom w:val="single" w:sz="4" w:space="0" w:color="auto"/>
            </w:tcBorders>
          </w:tcPr>
          <w:p w:rsidR="00AC7E39" w:rsidRDefault="00CA6194">
            <w:pPr>
              <w:jc w:val="center"/>
              <w:rPr>
                <w:szCs w:val="24"/>
              </w:rPr>
            </w:pPr>
            <w:r>
              <w:rPr>
                <w:szCs w:val="14"/>
              </w:rPr>
              <w:t>18</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9429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Пожарный водоисточник</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нахождения пожарного водоема или пирса для пожарных машин</w:t>
            </w:r>
          </w:p>
        </w:tc>
      </w:tr>
      <w:tr w:rsidR="00AC7E39">
        <w:tc>
          <w:tcPr>
            <w:tcW w:w="454" w:type="dxa"/>
            <w:tcBorders>
              <w:bottom w:val="single" w:sz="4" w:space="0" w:color="auto"/>
            </w:tcBorders>
          </w:tcPr>
          <w:p w:rsidR="00AC7E39" w:rsidRDefault="00CA6194">
            <w:pPr>
              <w:jc w:val="center"/>
              <w:rPr>
                <w:szCs w:val="24"/>
              </w:rPr>
            </w:pPr>
            <w:r>
              <w:rPr>
                <w:szCs w:val="24"/>
              </w:rPr>
              <w:t>19</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52500" cy="9620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00" cy="96202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Пожарный сухотрубный стояк</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 xml:space="preserve">Используется для обозначения места нахождения пожарного </w:t>
            </w:r>
            <w:proofErr w:type="spellStart"/>
            <w:r>
              <w:rPr>
                <w:szCs w:val="14"/>
              </w:rPr>
              <w:t>сухотрубного</w:t>
            </w:r>
            <w:proofErr w:type="spellEnd"/>
            <w:r>
              <w:rPr>
                <w:szCs w:val="14"/>
              </w:rPr>
              <w:t xml:space="preserve"> стояка</w:t>
            </w:r>
          </w:p>
        </w:tc>
      </w:tr>
      <w:tr w:rsidR="00AC7E39">
        <w:tc>
          <w:tcPr>
            <w:tcW w:w="454" w:type="dxa"/>
            <w:tcBorders>
              <w:bottom w:val="single" w:sz="4" w:space="0" w:color="auto"/>
            </w:tcBorders>
          </w:tcPr>
          <w:p w:rsidR="00AC7E39" w:rsidRDefault="00CA6194">
            <w:pPr>
              <w:jc w:val="center"/>
              <w:rPr>
                <w:szCs w:val="24"/>
              </w:rPr>
            </w:pPr>
            <w:r>
              <w:rPr>
                <w:szCs w:val="14"/>
              </w:rPr>
              <w:t>20</w:t>
            </w:r>
          </w:p>
        </w:tc>
        <w:tc>
          <w:tcPr>
            <w:tcW w:w="1701" w:type="dxa"/>
            <w:tcBorders>
              <w:bottom w:val="single" w:sz="4" w:space="0" w:color="auto"/>
            </w:tcBorders>
          </w:tcPr>
          <w:p w:rsidR="00AC7E39" w:rsidRDefault="00051DEE">
            <w:pPr>
              <w:jc w:val="center"/>
              <w:rPr>
                <w:szCs w:val="24"/>
                <w:lang w:val="en-US"/>
              </w:rPr>
            </w:pPr>
            <w:r>
              <w:rPr>
                <w:noProof/>
              </w:rPr>
              <w:drawing>
                <wp:inline distT="0" distB="0" distL="0" distR="0">
                  <wp:extent cx="971550" cy="9429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71550" cy="94297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Пожарный гидрант</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подземных пожарных гидрантов. На знаке должны быть цифры, обозначающие расстояние до гидранта в метрах</w:t>
            </w:r>
          </w:p>
        </w:tc>
      </w:tr>
      <w:tr w:rsidR="00AC7E39">
        <w:tc>
          <w:tcPr>
            <w:tcW w:w="8371" w:type="dxa"/>
            <w:gridSpan w:val="5"/>
          </w:tcPr>
          <w:p w:rsidR="00AC7E39" w:rsidRDefault="00CA6194">
            <w:pPr>
              <w:jc w:val="center"/>
            </w:pPr>
            <w:r>
              <w:rPr>
                <w:szCs w:val="16"/>
              </w:rPr>
              <w:t>3. ЗНАКИ ДЛЯ ОБОЗНАЧЕНИЯ ПОЖАРООПАСНЫХ ВЕЩЕСТВ, ЗОН, А ТАКЖЕ МЕСТ КУРЕНИЯ</w:t>
            </w:r>
          </w:p>
        </w:tc>
      </w:tr>
      <w:tr w:rsidR="00AC7E39">
        <w:tc>
          <w:tcPr>
            <w:tcW w:w="454" w:type="dxa"/>
            <w:tcBorders>
              <w:bottom w:val="single" w:sz="4" w:space="0" w:color="auto"/>
            </w:tcBorders>
          </w:tcPr>
          <w:p w:rsidR="00AC7E39" w:rsidRDefault="00CA6194">
            <w:pPr>
              <w:jc w:val="center"/>
              <w:rPr>
                <w:szCs w:val="24"/>
              </w:rPr>
            </w:pPr>
            <w:r>
              <w:rPr>
                <w:szCs w:val="14"/>
              </w:rPr>
              <w:lastRenderedPageBreak/>
              <w:t>21</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42975" cy="8572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42975" cy="8572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proofErr w:type="spellStart"/>
            <w:r>
              <w:rPr>
                <w:szCs w:val="14"/>
              </w:rPr>
              <w:t>Пожароопасно</w:t>
            </w:r>
            <w:proofErr w:type="spellEnd"/>
            <w:r>
              <w:rPr>
                <w:szCs w:val="14"/>
              </w:rPr>
              <w:t xml:space="preserve">: </w:t>
            </w:r>
            <w:proofErr w:type="gramStart"/>
            <w:r>
              <w:rPr>
                <w:szCs w:val="14"/>
              </w:rPr>
              <w:t>легко-воспламеняющиеся</w:t>
            </w:r>
            <w:proofErr w:type="gramEnd"/>
            <w:r>
              <w:rPr>
                <w:szCs w:val="14"/>
              </w:rPr>
              <w:t xml:space="preserve"> вещества</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ТРЕУГОЛЬНИК</w:t>
            </w:r>
          </w:p>
          <w:p w:rsidR="00AC7E39" w:rsidRDefault="00CA6194">
            <w:pPr>
              <w:jc w:val="center"/>
              <w:rPr>
                <w:szCs w:val="14"/>
              </w:rPr>
            </w:pPr>
            <w:r>
              <w:rPr>
                <w:szCs w:val="14"/>
              </w:rPr>
              <w:t>Фон:</w:t>
            </w:r>
          </w:p>
          <w:p w:rsidR="00AC7E39" w:rsidRDefault="00CA6194">
            <w:pPr>
              <w:jc w:val="center"/>
              <w:rPr>
                <w:szCs w:val="24"/>
              </w:rPr>
            </w:pPr>
            <w:r>
              <w:rPr>
                <w:szCs w:val="14"/>
              </w:rPr>
              <w:t>ЖЕЛТЫЙ</w:t>
            </w:r>
          </w:p>
          <w:p w:rsidR="00AC7E39" w:rsidRDefault="00CA6194">
            <w:pPr>
              <w:jc w:val="center"/>
              <w:rPr>
                <w:szCs w:val="14"/>
              </w:rPr>
            </w:pPr>
            <w:r>
              <w:rPr>
                <w:szCs w:val="14"/>
              </w:rPr>
              <w:t>Символ:</w:t>
            </w:r>
          </w:p>
          <w:p w:rsidR="00AC7E39" w:rsidRDefault="00CA6194">
            <w:pPr>
              <w:jc w:val="center"/>
              <w:rPr>
                <w:szCs w:val="24"/>
              </w:rPr>
            </w:pPr>
            <w:r>
              <w:rPr>
                <w:szCs w:val="14"/>
              </w:rPr>
              <w:t>ЧЕРНЫЙ</w:t>
            </w:r>
          </w:p>
          <w:p w:rsidR="00AC7E39" w:rsidRDefault="00CA6194">
            <w:pPr>
              <w:jc w:val="center"/>
              <w:rPr>
                <w:szCs w:val="14"/>
              </w:rPr>
            </w:pPr>
            <w:r>
              <w:rPr>
                <w:szCs w:val="14"/>
              </w:rPr>
              <w:t>Контур:</w:t>
            </w:r>
          </w:p>
          <w:p w:rsidR="00AC7E39" w:rsidRDefault="00CA6194">
            <w:pPr>
              <w:jc w:val="center"/>
              <w:rPr>
                <w:szCs w:val="24"/>
              </w:rPr>
            </w:pPr>
            <w:r>
              <w:rPr>
                <w:szCs w:val="14"/>
              </w:rPr>
              <w:t>ЧЕРНЫЙ</w:t>
            </w:r>
          </w:p>
        </w:tc>
        <w:tc>
          <w:tcPr>
            <w:tcW w:w="1964" w:type="dxa"/>
            <w:tcBorders>
              <w:bottom w:val="single" w:sz="4" w:space="0" w:color="auto"/>
            </w:tcBorders>
          </w:tcPr>
          <w:p w:rsidR="00AC7E39" w:rsidRDefault="00CA6194">
            <w:pPr>
              <w:jc w:val="both"/>
              <w:rPr>
                <w:szCs w:val="24"/>
              </w:rPr>
            </w:pPr>
            <w:r>
              <w:rPr>
                <w:szCs w:val="14"/>
              </w:rPr>
              <w:t xml:space="preserve">Используется, чтобы обратить внимание на наличие </w:t>
            </w:r>
            <w:proofErr w:type="gramStart"/>
            <w:r>
              <w:rPr>
                <w:szCs w:val="14"/>
              </w:rPr>
              <w:t>легко-воспламеняющихся</w:t>
            </w:r>
            <w:proofErr w:type="gramEnd"/>
            <w:r>
              <w:rPr>
                <w:szCs w:val="14"/>
              </w:rPr>
              <w:t xml:space="preserve"> веществ</w:t>
            </w:r>
          </w:p>
        </w:tc>
      </w:tr>
      <w:tr w:rsidR="00AC7E39">
        <w:tc>
          <w:tcPr>
            <w:tcW w:w="454" w:type="dxa"/>
            <w:tcBorders>
              <w:bottom w:val="single" w:sz="4" w:space="0" w:color="auto"/>
            </w:tcBorders>
          </w:tcPr>
          <w:p w:rsidR="00AC7E39" w:rsidRDefault="00CA6194">
            <w:pPr>
              <w:jc w:val="center"/>
              <w:rPr>
                <w:szCs w:val="24"/>
              </w:rPr>
            </w:pPr>
            <w:r>
              <w:rPr>
                <w:szCs w:val="14"/>
              </w:rPr>
              <w:t>22</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62025" cy="8477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proofErr w:type="spellStart"/>
            <w:r>
              <w:rPr>
                <w:szCs w:val="14"/>
              </w:rPr>
              <w:t>Пожароопасно</w:t>
            </w:r>
            <w:proofErr w:type="spellEnd"/>
            <w:r>
              <w:rPr>
                <w:szCs w:val="14"/>
              </w:rPr>
              <w:t>: окислитель</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ТРЕУГОЛЬНИК</w:t>
            </w:r>
          </w:p>
          <w:p w:rsidR="00AC7E39" w:rsidRDefault="00CA6194">
            <w:pPr>
              <w:jc w:val="center"/>
              <w:rPr>
                <w:szCs w:val="14"/>
              </w:rPr>
            </w:pPr>
            <w:r>
              <w:rPr>
                <w:szCs w:val="14"/>
              </w:rPr>
              <w:t>Фон:</w:t>
            </w:r>
          </w:p>
          <w:p w:rsidR="00AC7E39" w:rsidRDefault="00CA6194">
            <w:pPr>
              <w:jc w:val="center"/>
              <w:rPr>
                <w:szCs w:val="24"/>
              </w:rPr>
            </w:pPr>
            <w:r>
              <w:rPr>
                <w:szCs w:val="14"/>
              </w:rPr>
              <w:t>ЖЕЛТЫЙ</w:t>
            </w:r>
          </w:p>
          <w:p w:rsidR="00AC7E39" w:rsidRDefault="00CA6194">
            <w:pPr>
              <w:jc w:val="center"/>
              <w:rPr>
                <w:szCs w:val="14"/>
              </w:rPr>
            </w:pPr>
            <w:r>
              <w:rPr>
                <w:szCs w:val="14"/>
              </w:rPr>
              <w:t>Символ:</w:t>
            </w:r>
          </w:p>
          <w:p w:rsidR="00AC7E39" w:rsidRDefault="00CA6194">
            <w:pPr>
              <w:jc w:val="center"/>
              <w:rPr>
                <w:szCs w:val="24"/>
              </w:rPr>
            </w:pPr>
            <w:r>
              <w:rPr>
                <w:szCs w:val="14"/>
              </w:rPr>
              <w:t>ЧЕРНЫЙ</w:t>
            </w:r>
          </w:p>
          <w:p w:rsidR="00AC7E39" w:rsidRDefault="00CA6194">
            <w:pPr>
              <w:jc w:val="center"/>
              <w:rPr>
                <w:szCs w:val="14"/>
              </w:rPr>
            </w:pPr>
            <w:r>
              <w:rPr>
                <w:szCs w:val="14"/>
              </w:rPr>
              <w:t>Контур:</w:t>
            </w:r>
          </w:p>
          <w:p w:rsidR="00AC7E39" w:rsidRDefault="00CA6194">
            <w:pPr>
              <w:jc w:val="center"/>
              <w:rPr>
                <w:szCs w:val="24"/>
              </w:rPr>
            </w:pPr>
            <w:r>
              <w:rPr>
                <w:szCs w:val="14"/>
              </w:rPr>
              <w:t>ЧЕРНЫЙ</w:t>
            </w:r>
          </w:p>
        </w:tc>
        <w:tc>
          <w:tcPr>
            <w:tcW w:w="1964" w:type="dxa"/>
            <w:tcBorders>
              <w:bottom w:val="single" w:sz="4" w:space="0" w:color="auto"/>
            </w:tcBorders>
          </w:tcPr>
          <w:p w:rsidR="00AC7E39" w:rsidRDefault="00CA6194">
            <w:pPr>
              <w:jc w:val="both"/>
              <w:rPr>
                <w:szCs w:val="24"/>
              </w:rPr>
            </w:pPr>
            <w:r>
              <w:rPr>
                <w:szCs w:val="14"/>
              </w:rPr>
              <w:t>Используется, чтобы обратить внимание на наличие окислителя</w:t>
            </w:r>
          </w:p>
        </w:tc>
      </w:tr>
      <w:tr w:rsidR="00AC7E39">
        <w:tc>
          <w:tcPr>
            <w:tcW w:w="454" w:type="dxa"/>
            <w:tcBorders>
              <w:bottom w:val="single" w:sz="4" w:space="0" w:color="auto"/>
            </w:tcBorders>
          </w:tcPr>
          <w:p w:rsidR="00AC7E39" w:rsidRDefault="00CA6194">
            <w:pPr>
              <w:jc w:val="center"/>
              <w:rPr>
                <w:szCs w:val="24"/>
              </w:rPr>
            </w:pPr>
            <w:r>
              <w:rPr>
                <w:szCs w:val="14"/>
              </w:rPr>
              <w:t>23</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23925" cy="914400"/>
                  <wp:effectExtent l="0" t="0" r="9525" b="0"/>
                  <wp:docPr id="39" name="Рисунок 39" descr="В1.jpg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1.jpg_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Запрещается тушить водой</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КРУГ</w:t>
            </w:r>
          </w:p>
          <w:p w:rsidR="00AC7E39" w:rsidRDefault="00CA6194">
            <w:pPr>
              <w:jc w:val="center"/>
              <w:rPr>
                <w:szCs w:val="14"/>
              </w:rPr>
            </w:pPr>
            <w:r>
              <w:rPr>
                <w:szCs w:val="14"/>
              </w:rPr>
              <w:t>Фон:</w:t>
            </w:r>
          </w:p>
          <w:p w:rsidR="00AC7E39" w:rsidRDefault="00CA6194">
            <w:pPr>
              <w:jc w:val="center"/>
              <w:rPr>
                <w:szCs w:val="24"/>
              </w:rPr>
            </w:pPr>
            <w:r>
              <w:rPr>
                <w:szCs w:val="14"/>
              </w:rPr>
              <w:t>БЕЛЫЙ</w:t>
            </w:r>
          </w:p>
          <w:p w:rsidR="00AC7E39" w:rsidRDefault="00CA6194">
            <w:pPr>
              <w:jc w:val="center"/>
              <w:rPr>
                <w:szCs w:val="14"/>
              </w:rPr>
            </w:pPr>
            <w:r>
              <w:rPr>
                <w:szCs w:val="14"/>
              </w:rPr>
              <w:t>Символ:</w:t>
            </w:r>
          </w:p>
          <w:p w:rsidR="00AC7E39" w:rsidRDefault="00CA6194">
            <w:pPr>
              <w:jc w:val="center"/>
              <w:rPr>
                <w:szCs w:val="24"/>
              </w:rPr>
            </w:pPr>
            <w:r>
              <w:rPr>
                <w:szCs w:val="14"/>
              </w:rPr>
              <w:t>ЧЕРНЫЙ</w:t>
            </w:r>
          </w:p>
          <w:p w:rsidR="00AC7E39" w:rsidRDefault="00CA6194">
            <w:pPr>
              <w:jc w:val="center"/>
              <w:rPr>
                <w:szCs w:val="14"/>
              </w:rPr>
            </w:pPr>
            <w:r>
              <w:rPr>
                <w:szCs w:val="14"/>
              </w:rPr>
              <w:t>Контур и диагональ:</w:t>
            </w:r>
          </w:p>
          <w:p w:rsidR="00AC7E39" w:rsidRDefault="00CA6194">
            <w:pPr>
              <w:jc w:val="center"/>
              <w:rPr>
                <w:szCs w:val="24"/>
              </w:rPr>
            </w:pPr>
            <w:r>
              <w:rPr>
                <w:szCs w:val="14"/>
              </w:rPr>
              <w:t>КРАСНЫЕ</w:t>
            </w:r>
          </w:p>
        </w:tc>
        <w:tc>
          <w:tcPr>
            <w:tcW w:w="1964" w:type="dxa"/>
            <w:tcBorders>
              <w:bottom w:val="single" w:sz="4" w:space="0" w:color="auto"/>
            </w:tcBorders>
          </w:tcPr>
          <w:p w:rsidR="00AC7E39" w:rsidRDefault="00CA6194">
            <w:pPr>
              <w:jc w:val="both"/>
              <w:rPr>
                <w:szCs w:val="24"/>
              </w:rPr>
            </w:pPr>
            <w:r>
              <w:rPr>
                <w:szCs w:val="14"/>
              </w:rPr>
              <w:t>Используется в местах, где тушение водой не допускается</w:t>
            </w:r>
          </w:p>
        </w:tc>
      </w:tr>
      <w:tr w:rsidR="00AC7E39">
        <w:tc>
          <w:tcPr>
            <w:tcW w:w="454" w:type="dxa"/>
            <w:tcBorders>
              <w:bottom w:val="single" w:sz="4" w:space="0" w:color="auto"/>
            </w:tcBorders>
          </w:tcPr>
          <w:p w:rsidR="00AC7E39" w:rsidRDefault="00CA6194">
            <w:pPr>
              <w:jc w:val="center"/>
              <w:rPr>
                <w:szCs w:val="24"/>
              </w:rPr>
            </w:pPr>
            <w:r>
              <w:rPr>
                <w:szCs w:val="14"/>
              </w:rPr>
              <w:t>24</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33450" cy="933450"/>
                  <wp:effectExtent l="0" t="0" r="0" b="0"/>
                  <wp:docPr id="40" name="Рисунок 40" descr="В1.jp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1.jpg_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Запрещается курить</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14"/>
              </w:rPr>
            </w:pPr>
            <w:r>
              <w:rPr>
                <w:szCs w:val="14"/>
              </w:rPr>
              <w:t>КРУГ</w:t>
            </w:r>
          </w:p>
          <w:p w:rsidR="00AC7E39" w:rsidRDefault="00CA6194">
            <w:pPr>
              <w:jc w:val="center"/>
              <w:rPr>
                <w:szCs w:val="24"/>
              </w:rPr>
            </w:pPr>
            <w:r>
              <w:rPr>
                <w:szCs w:val="14"/>
              </w:rPr>
              <w:t>Фон:</w:t>
            </w:r>
          </w:p>
          <w:p w:rsidR="00AC7E39" w:rsidRDefault="00CA6194">
            <w:pPr>
              <w:jc w:val="center"/>
              <w:rPr>
                <w:szCs w:val="24"/>
              </w:rPr>
            </w:pPr>
            <w:r>
              <w:rPr>
                <w:szCs w:val="14"/>
              </w:rPr>
              <w:t>БЕЛЫЙ</w:t>
            </w:r>
          </w:p>
          <w:p w:rsidR="00AC7E39" w:rsidRDefault="00CA6194">
            <w:pPr>
              <w:jc w:val="center"/>
              <w:rPr>
                <w:szCs w:val="14"/>
              </w:rPr>
            </w:pPr>
            <w:r>
              <w:rPr>
                <w:szCs w:val="14"/>
              </w:rPr>
              <w:t>Символ:</w:t>
            </w:r>
          </w:p>
          <w:p w:rsidR="00AC7E39" w:rsidRDefault="00CA6194">
            <w:pPr>
              <w:jc w:val="center"/>
              <w:rPr>
                <w:szCs w:val="24"/>
              </w:rPr>
            </w:pPr>
            <w:r>
              <w:rPr>
                <w:szCs w:val="14"/>
              </w:rPr>
              <w:t>ЧЕРНЫЙ</w:t>
            </w:r>
          </w:p>
          <w:p w:rsidR="00AC7E39" w:rsidRDefault="00CA6194">
            <w:pPr>
              <w:jc w:val="center"/>
              <w:rPr>
                <w:szCs w:val="14"/>
              </w:rPr>
            </w:pPr>
            <w:r>
              <w:rPr>
                <w:szCs w:val="14"/>
              </w:rPr>
              <w:t>Контур и диагональ:</w:t>
            </w:r>
          </w:p>
          <w:p w:rsidR="00AC7E39" w:rsidRDefault="00CA6194">
            <w:pPr>
              <w:jc w:val="center"/>
              <w:rPr>
                <w:szCs w:val="24"/>
              </w:rPr>
            </w:pPr>
            <w:r>
              <w:rPr>
                <w:szCs w:val="14"/>
              </w:rPr>
              <w:t>КРАСНЫЕ</w:t>
            </w:r>
          </w:p>
        </w:tc>
        <w:tc>
          <w:tcPr>
            <w:tcW w:w="1964" w:type="dxa"/>
            <w:tcBorders>
              <w:bottom w:val="single" w:sz="4" w:space="0" w:color="auto"/>
            </w:tcBorders>
          </w:tcPr>
          <w:p w:rsidR="00AC7E39" w:rsidRDefault="00CA6194">
            <w:pPr>
              <w:jc w:val="both"/>
              <w:rPr>
                <w:szCs w:val="24"/>
              </w:rPr>
            </w:pPr>
            <w:r>
              <w:rPr>
                <w:szCs w:val="14"/>
              </w:rPr>
              <w:t>Используется, когда курение может стать причиной пожара</w:t>
            </w:r>
          </w:p>
        </w:tc>
      </w:tr>
      <w:tr w:rsidR="00AC7E39">
        <w:tc>
          <w:tcPr>
            <w:tcW w:w="454" w:type="dxa"/>
          </w:tcPr>
          <w:p w:rsidR="00AC7E39" w:rsidRDefault="00CA6194">
            <w:pPr>
              <w:jc w:val="center"/>
              <w:rPr>
                <w:szCs w:val="24"/>
              </w:rPr>
            </w:pPr>
            <w:r>
              <w:rPr>
                <w:szCs w:val="24"/>
              </w:rPr>
              <w:t>25</w:t>
            </w:r>
          </w:p>
        </w:tc>
        <w:tc>
          <w:tcPr>
            <w:tcW w:w="1701" w:type="dxa"/>
          </w:tcPr>
          <w:p w:rsidR="00AC7E39" w:rsidRDefault="00051DEE">
            <w:pPr>
              <w:jc w:val="center"/>
              <w:rPr>
                <w:szCs w:val="24"/>
              </w:rPr>
            </w:pPr>
            <w:r>
              <w:rPr>
                <w:noProof/>
              </w:rPr>
              <w:drawing>
                <wp:inline distT="0" distB="0" distL="0" distR="0">
                  <wp:extent cx="904875" cy="904875"/>
                  <wp:effectExtent l="0" t="0" r="9525" b="9525"/>
                  <wp:docPr id="41" name="Рисунок 41" descr="В1.jp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1.jpg_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1842" w:type="dxa"/>
          </w:tcPr>
          <w:p w:rsidR="00AC7E39" w:rsidRDefault="00CA6194">
            <w:pPr>
              <w:jc w:val="center"/>
              <w:rPr>
                <w:szCs w:val="24"/>
              </w:rPr>
            </w:pPr>
            <w:r>
              <w:rPr>
                <w:szCs w:val="14"/>
              </w:rPr>
              <w:t>Запрещается пользоваться открытым огнем и курить</w:t>
            </w:r>
          </w:p>
        </w:tc>
        <w:tc>
          <w:tcPr>
            <w:tcW w:w="2410" w:type="dxa"/>
          </w:tcPr>
          <w:p w:rsidR="00AC7E39" w:rsidRDefault="00CA6194">
            <w:pPr>
              <w:jc w:val="center"/>
              <w:rPr>
                <w:szCs w:val="14"/>
              </w:rPr>
            </w:pPr>
            <w:r>
              <w:rPr>
                <w:szCs w:val="14"/>
              </w:rPr>
              <w:t>Форма:</w:t>
            </w:r>
          </w:p>
          <w:p w:rsidR="00AC7E39" w:rsidRDefault="00CA6194">
            <w:pPr>
              <w:jc w:val="center"/>
              <w:rPr>
                <w:szCs w:val="24"/>
              </w:rPr>
            </w:pPr>
            <w:r>
              <w:rPr>
                <w:szCs w:val="14"/>
              </w:rPr>
              <w:t>КРУГ</w:t>
            </w:r>
          </w:p>
          <w:p w:rsidR="00AC7E39" w:rsidRDefault="00CA6194">
            <w:pPr>
              <w:jc w:val="center"/>
              <w:rPr>
                <w:szCs w:val="14"/>
              </w:rPr>
            </w:pPr>
            <w:r>
              <w:rPr>
                <w:szCs w:val="14"/>
              </w:rPr>
              <w:t>Фон:</w:t>
            </w:r>
          </w:p>
          <w:p w:rsidR="00AC7E39" w:rsidRDefault="00CA6194">
            <w:pPr>
              <w:jc w:val="center"/>
              <w:rPr>
                <w:szCs w:val="24"/>
              </w:rPr>
            </w:pPr>
            <w:r>
              <w:rPr>
                <w:szCs w:val="14"/>
              </w:rPr>
              <w:t>БЕЛЫЙ</w:t>
            </w:r>
          </w:p>
          <w:p w:rsidR="00AC7E39" w:rsidRDefault="00CA6194">
            <w:pPr>
              <w:jc w:val="center"/>
              <w:rPr>
                <w:szCs w:val="14"/>
              </w:rPr>
            </w:pPr>
            <w:r>
              <w:rPr>
                <w:szCs w:val="14"/>
              </w:rPr>
              <w:t>Символ:</w:t>
            </w:r>
          </w:p>
          <w:p w:rsidR="00AC7E39" w:rsidRDefault="00CA6194">
            <w:pPr>
              <w:jc w:val="center"/>
              <w:rPr>
                <w:szCs w:val="24"/>
              </w:rPr>
            </w:pPr>
            <w:r>
              <w:rPr>
                <w:szCs w:val="14"/>
              </w:rPr>
              <w:t>ЧЕРНЫЙ</w:t>
            </w:r>
          </w:p>
          <w:p w:rsidR="00AC7E39" w:rsidRDefault="00CA6194">
            <w:pPr>
              <w:jc w:val="center"/>
              <w:rPr>
                <w:szCs w:val="14"/>
              </w:rPr>
            </w:pPr>
            <w:r>
              <w:rPr>
                <w:szCs w:val="14"/>
              </w:rPr>
              <w:t>Контур и диагональ:</w:t>
            </w:r>
          </w:p>
          <w:p w:rsidR="00AC7E39" w:rsidRDefault="00CA6194">
            <w:pPr>
              <w:jc w:val="center"/>
              <w:rPr>
                <w:szCs w:val="24"/>
              </w:rPr>
            </w:pPr>
            <w:r>
              <w:rPr>
                <w:szCs w:val="14"/>
              </w:rPr>
              <w:t>КРАСНЫЕ</w:t>
            </w:r>
          </w:p>
        </w:tc>
        <w:tc>
          <w:tcPr>
            <w:tcW w:w="1964" w:type="dxa"/>
          </w:tcPr>
          <w:p w:rsidR="00AC7E39" w:rsidRDefault="00CA6194">
            <w:pPr>
              <w:jc w:val="both"/>
              <w:rPr>
                <w:szCs w:val="24"/>
              </w:rPr>
            </w:pPr>
            <w:r>
              <w:rPr>
                <w:szCs w:val="14"/>
              </w:rPr>
              <w:t>Используется, когда открытый огонь или курение могут стать причиной пожара</w:t>
            </w:r>
          </w:p>
        </w:tc>
      </w:tr>
      <w:tr w:rsidR="00AC7E39">
        <w:tc>
          <w:tcPr>
            <w:tcW w:w="454" w:type="dxa"/>
            <w:tcBorders>
              <w:bottom w:val="single" w:sz="4" w:space="0" w:color="auto"/>
            </w:tcBorders>
          </w:tcPr>
          <w:p w:rsidR="00AC7E39" w:rsidRDefault="00CA6194">
            <w:pPr>
              <w:jc w:val="center"/>
              <w:rPr>
                <w:szCs w:val="24"/>
              </w:rPr>
            </w:pPr>
            <w:r>
              <w:rPr>
                <w:szCs w:val="14"/>
              </w:rPr>
              <w:t>26</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885825" cy="8572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5825" cy="857250"/>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Место курения</w:t>
            </w:r>
          </w:p>
        </w:tc>
        <w:tc>
          <w:tcPr>
            <w:tcW w:w="2410" w:type="dxa"/>
            <w:tcBorders>
              <w:bottom w:val="single" w:sz="4" w:space="0" w:color="auto"/>
            </w:tcBorders>
          </w:tcPr>
          <w:p w:rsidR="00AC7E39" w:rsidRDefault="00CA6194">
            <w:pPr>
              <w:jc w:val="center"/>
              <w:rPr>
                <w:szCs w:val="14"/>
              </w:rPr>
            </w:pPr>
            <w:r>
              <w:rPr>
                <w:szCs w:val="14"/>
              </w:rPr>
              <w:t>Форма:</w:t>
            </w:r>
          </w:p>
          <w:p w:rsidR="00AC7E39" w:rsidRDefault="00CA6194">
            <w:pPr>
              <w:jc w:val="center"/>
              <w:rPr>
                <w:szCs w:val="24"/>
              </w:rPr>
            </w:pPr>
            <w:r>
              <w:rPr>
                <w:szCs w:val="14"/>
              </w:rPr>
              <w:t>КРУГ</w:t>
            </w:r>
          </w:p>
          <w:p w:rsidR="00AC7E39" w:rsidRDefault="00CA6194">
            <w:pPr>
              <w:jc w:val="center"/>
              <w:rPr>
                <w:szCs w:val="14"/>
              </w:rPr>
            </w:pPr>
            <w:r>
              <w:rPr>
                <w:szCs w:val="14"/>
              </w:rPr>
              <w:t>Фон:</w:t>
            </w:r>
          </w:p>
          <w:p w:rsidR="00AC7E39" w:rsidRDefault="00CA6194">
            <w:pPr>
              <w:jc w:val="center"/>
              <w:rPr>
                <w:szCs w:val="24"/>
              </w:rPr>
            </w:pPr>
            <w:r>
              <w:rPr>
                <w:szCs w:val="14"/>
              </w:rPr>
              <w:t>СИНИЙ</w:t>
            </w:r>
          </w:p>
          <w:p w:rsidR="00AC7E39" w:rsidRDefault="00CA6194">
            <w:pPr>
              <w:jc w:val="center"/>
              <w:rPr>
                <w:szCs w:val="1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rPr>
                <w:szCs w:val="24"/>
              </w:rPr>
            </w:pPr>
            <w:r>
              <w:rPr>
                <w:szCs w:val="14"/>
              </w:rPr>
              <w:t>Используется для обозначения места курения</w:t>
            </w:r>
          </w:p>
        </w:tc>
      </w:tr>
      <w:tr w:rsidR="00AC7E39">
        <w:tc>
          <w:tcPr>
            <w:tcW w:w="454" w:type="dxa"/>
          </w:tcPr>
          <w:p w:rsidR="00AC7E39" w:rsidRDefault="00CA6194">
            <w:pPr>
              <w:jc w:val="center"/>
              <w:rPr>
                <w:szCs w:val="24"/>
              </w:rPr>
            </w:pPr>
            <w:r>
              <w:rPr>
                <w:szCs w:val="24"/>
              </w:rPr>
              <w:t>27</w:t>
            </w:r>
          </w:p>
        </w:tc>
        <w:tc>
          <w:tcPr>
            <w:tcW w:w="1701" w:type="dxa"/>
          </w:tcPr>
          <w:p w:rsidR="00AC7E39" w:rsidRDefault="00051DEE">
            <w:pPr>
              <w:jc w:val="center"/>
              <w:rPr>
                <w:szCs w:val="24"/>
              </w:rPr>
            </w:pPr>
            <w:r>
              <w:rPr>
                <w:noProof/>
                <w:szCs w:val="24"/>
              </w:rPr>
              <w:drawing>
                <wp:inline distT="0" distB="0" distL="0" distR="0">
                  <wp:extent cx="962025" cy="847725"/>
                  <wp:effectExtent l="0" t="0" r="9525" b="9525"/>
                  <wp:docPr id="43" name="Рисунок 4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tc>
        <w:tc>
          <w:tcPr>
            <w:tcW w:w="1842" w:type="dxa"/>
          </w:tcPr>
          <w:p w:rsidR="00AC7E39" w:rsidRDefault="00CA6194">
            <w:pPr>
              <w:jc w:val="center"/>
              <w:rPr>
                <w:szCs w:val="24"/>
              </w:rPr>
            </w:pPr>
            <w:r>
              <w:rPr>
                <w:szCs w:val="14"/>
              </w:rPr>
              <w:t>Взрывоопасно: взрывоопасная среда</w:t>
            </w:r>
          </w:p>
        </w:tc>
        <w:tc>
          <w:tcPr>
            <w:tcW w:w="2410" w:type="dxa"/>
          </w:tcPr>
          <w:p w:rsidR="00AC7E39" w:rsidRDefault="00CA6194">
            <w:pPr>
              <w:jc w:val="center"/>
              <w:rPr>
                <w:szCs w:val="14"/>
              </w:rPr>
            </w:pPr>
            <w:r>
              <w:rPr>
                <w:szCs w:val="14"/>
              </w:rPr>
              <w:t>Форма:</w:t>
            </w:r>
          </w:p>
          <w:p w:rsidR="00AC7E39" w:rsidRDefault="00CA6194">
            <w:pPr>
              <w:jc w:val="center"/>
              <w:rPr>
                <w:szCs w:val="24"/>
              </w:rPr>
            </w:pPr>
            <w:r>
              <w:rPr>
                <w:szCs w:val="14"/>
              </w:rPr>
              <w:t>ТРЕУГОЛЬНИК</w:t>
            </w:r>
          </w:p>
          <w:p w:rsidR="00AC7E39" w:rsidRDefault="00CA6194">
            <w:pPr>
              <w:jc w:val="center"/>
              <w:rPr>
                <w:szCs w:val="14"/>
              </w:rPr>
            </w:pPr>
            <w:r>
              <w:rPr>
                <w:szCs w:val="14"/>
              </w:rPr>
              <w:t>Фон:</w:t>
            </w:r>
          </w:p>
          <w:p w:rsidR="00AC7E39" w:rsidRDefault="00CA6194">
            <w:pPr>
              <w:jc w:val="center"/>
              <w:rPr>
                <w:szCs w:val="24"/>
              </w:rPr>
            </w:pPr>
            <w:r>
              <w:rPr>
                <w:szCs w:val="14"/>
              </w:rPr>
              <w:t>ЖЕЛТЫЙ</w:t>
            </w:r>
          </w:p>
          <w:p w:rsidR="00AC7E39" w:rsidRDefault="00CA6194">
            <w:pPr>
              <w:jc w:val="center"/>
              <w:rPr>
                <w:szCs w:val="14"/>
              </w:rPr>
            </w:pPr>
            <w:r>
              <w:rPr>
                <w:szCs w:val="14"/>
              </w:rPr>
              <w:t>Символ:</w:t>
            </w:r>
          </w:p>
          <w:p w:rsidR="00AC7E39" w:rsidRDefault="00CA6194">
            <w:pPr>
              <w:jc w:val="center"/>
              <w:rPr>
                <w:szCs w:val="24"/>
              </w:rPr>
            </w:pPr>
            <w:r>
              <w:rPr>
                <w:szCs w:val="14"/>
              </w:rPr>
              <w:t>ЧЕРНЫЙ</w:t>
            </w:r>
          </w:p>
          <w:p w:rsidR="00AC7E39" w:rsidRDefault="00CA6194">
            <w:pPr>
              <w:jc w:val="center"/>
              <w:rPr>
                <w:szCs w:val="14"/>
              </w:rPr>
            </w:pPr>
            <w:r>
              <w:rPr>
                <w:szCs w:val="14"/>
              </w:rPr>
              <w:t>Контур:</w:t>
            </w:r>
          </w:p>
          <w:p w:rsidR="00AC7E39" w:rsidRDefault="00CA6194">
            <w:pPr>
              <w:jc w:val="center"/>
              <w:rPr>
                <w:szCs w:val="24"/>
              </w:rPr>
            </w:pPr>
            <w:r>
              <w:rPr>
                <w:szCs w:val="14"/>
              </w:rPr>
              <w:t>ЧЕРНЫЙ</w:t>
            </w:r>
          </w:p>
        </w:tc>
        <w:tc>
          <w:tcPr>
            <w:tcW w:w="1964" w:type="dxa"/>
          </w:tcPr>
          <w:p w:rsidR="00AC7E39" w:rsidRDefault="00CA6194">
            <w:pPr>
              <w:jc w:val="both"/>
              <w:rPr>
                <w:szCs w:val="24"/>
              </w:rPr>
            </w:pPr>
            <w:r>
              <w:rPr>
                <w:szCs w:val="14"/>
              </w:rPr>
              <w:t>Используется, чтобы обратить внимание на наличие взрывоопасной среды или взрывчатых веществ</w:t>
            </w:r>
          </w:p>
        </w:tc>
      </w:tr>
      <w:tr w:rsidR="00AC7E39">
        <w:tc>
          <w:tcPr>
            <w:tcW w:w="8371" w:type="dxa"/>
            <w:gridSpan w:val="5"/>
            <w:tcBorders>
              <w:bottom w:val="single" w:sz="4" w:space="0" w:color="auto"/>
            </w:tcBorders>
          </w:tcPr>
          <w:p w:rsidR="00AC7E39" w:rsidRDefault="00CA6194">
            <w:pPr>
              <w:jc w:val="center"/>
              <w:rPr>
                <w:szCs w:val="14"/>
              </w:rPr>
            </w:pPr>
            <w:r>
              <w:rPr>
                <w:szCs w:val="16"/>
              </w:rPr>
              <w:t>4. ВСПОМОГАТЕЛЬНЫЕ ЗНАКИ, НЕ ИМЕЮЩИЕ САМОСТОЯТЕЛЬНОГО ПРИМЕНЕНИЯ</w:t>
            </w:r>
          </w:p>
        </w:tc>
      </w:tr>
      <w:tr w:rsidR="00AC7E39">
        <w:tc>
          <w:tcPr>
            <w:tcW w:w="454" w:type="dxa"/>
            <w:tcBorders>
              <w:bottom w:val="single" w:sz="4" w:space="0" w:color="auto"/>
            </w:tcBorders>
          </w:tcPr>
          <w:p w:rsidR="00AC7E39" w:rsidRDefault="00CA6194">
            <w:pPr>
              <w:jc w:val="center"/>
              <w:rPr>
                <w:szCs w:val="24"/>
              </w:rPr>
            </w:pPr>
            <w:r>
              <w:rPr>
                <w:szCs w:val="14"/>
              </w:rPr>
              <w:t>28</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971550" cy="3333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71550" cy="333375"/>
                          </a:xfrm>
                          <a:prstGeom prst="rect">
                            <a:avLst/>
                          </a:prstGeom>
                          <a:noFill/>
                          <a:ln>
                            <a:noFill/>
                          </a:ln>
                        </pic:spPr>
                      </pic:pic>
                    </a:graphicData>
                  </a:graphic>
                </wp:inline>
              </w:drawing>
            </w:r>
          </w:p>
          <w:p w:rsidR="00AC7E39" w:rsidRDefault="00AC7E39">
            <w:pPr>
              <w:jc w:val="center"/>
              <w:rPr>
                <w:szCs w:val="24"/>
              </w:rPr>
            </w:pPr>
          </w:p>
          <w:p w:rsidR="00AC7E39" w:rsidRDefault="00051DEE">
            <w:pPr>
              <w:jc w:val="center"/>
              <w:rPr>
                <w:szCs w:val="24"/>
              </w:rPr>
            </w:pPr>
            <w:r>
              <w:rPr>
                <w:noProof/>
              </w:rPr>
              <w:lastRenderedPageBreak/>
              <w:drawing>
                <wp:inline distT="0" distB="0" distL="0" distR="0">
                  <wp:extent cx="619125" cy="6191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lastRenderedPageBreak/>
              <w:t>Направление эвакуации</w:t>
            </w:r>
          </w:p>
        </w:tc>
        <w:tc>
          <w:tcPr>
            <w:tcW w:w="2410" w:type="dxa"/>
            <w:tcBorders>
              <w:bottom w:val="single" w:sz="4" w:space="0" w:color="auto"/>
            </w:tcBorders>
          </w:tcPr>
          <w:p w:rsidR="00AC7E39" w:rsidRDefault="00CA6194">
            <w:pPr>
              <w:jc w:val="center"/>
              <w:rPr>
                <w:szCs w:val="24"/>
              </w:rPr>
            </w:pPr>
            <w:r>
              <w:rPr>
                <w:szCs w:val="14"/>
              </w:rPr>
              <w:t>Форма:</w:t>
            </w:r>
          </w:p>
          <w:p w:rsidR="00AC7E39" w:rsidRDefault="00CA6194">
            <w:pPr>
              <w:jc w:val="center"/>
              <w:rPr>
                <w:szCs w:val="24"/>
              </w:rPr>
            </w:pPr>
            <w:r>
              <w:rPr>
                <w:szCs w:val="1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ЗЕЛЕНЫЙ</w:t>
            </w:r>
          </w:p>
          <w:p w:rsidR="00AC7E39" w:rsidRDefault="00CA6194">
            <w:pPr>
              <w:jc w:val="center"/>
              <w:rPr>
                <w:szCs w:val="24"/>
              </w:rPr>
            </w:pPr>
            <w:r>
              <w:rPr>
                <w:szCs w:val="14"/>
              </w:rPr>
              <w:t>Символ:</w:t>
            </w:r>
          </w:p>
          <w:p w:rsidR="00AC7E39" w:rsidRDefault="00CA6194">
            <w:pPr>
              <w:jc w:val="center"/>
              <w:rPr>
                <w:szCs w:val="24"/>
              </w:rPr>
            </w:pPr>
            <w:r>
              <w:rPr>
                <w:szCs w:val="14"/>
              </w:rPr>
              <w:lastRenderedPageBreak/>
              <w:t>БЕЛЫЙ ФОСФОРЕСЦИРУЮЩИЙ</w:t>
            </w:r>
          </w:p>
        </w:tc>
        <w:tc>
          <w:tcPr>
            <w:tcW w:w="1964" w:type="dxa"/>
            <w:tcBorders>
              <w:bottom w:val="single" w:sz="4" w:space="0" w:color="auto"/>
            </w:tcBorders>
          </w:tcPr>
          <w:p w:rsidR="00AC7E39" w:rsidRDefault="00CA6194">
            <w:pPr>
              <w:jc w:val="both"/>
              <w:rPr>
                <w:szCs w:val="24"/>
              </w:rPr>
            </w:pPr>
            <w:r>
              <w:rPr>
                <w:szCs w:val="14"/>
              </w:rPr>
              <w:lastRenderedPageBreak/>
              <w:t xml:space="preserve">Используется на путях эвакуации совместно со знаком № 4 для обозначения направления к </w:t>
            </w:r>
            <w:r>
              <w:rPr>
                <w:szCs w:val="14"/>
              </w:rPr>
              <w:lastRenderedPageBreak/>
              <w:t>эвакуационному выходу</w:t>
            </w:r>
          </w:p>
        </w:tc>
      </w:tr>
      <w:tr w:rsidR="00AC7E39">
        <w:tc>
          <w:tcPr>
            <w:tcW w:w="454" w:type="dxa"/>
            <w:tcBorders>
              <w:bottom w:val="single" w:sz="4" w:space="0" w:color="auto"/>
            </w:tcBorders>
          </w:tcPr>
          <w:p w:rsidR="00AC7E39" w:rsidRDefault="00CA6194">
            <w:pPr>
              <w:jc w:val="center"/>
              <w:rPr>
                <w:szCs w:val="24"/>
              </w:rPr>
            </w:pPr>
            <w:r>
              <w:rPr>
                <w:szCs w:val="14"/>
              </w:rPr>
              <w:lastRenderedPageBreak/>
              <w:t>29</w:t>
            </w:r>
          </w:p>
        </w:tc>
        <w:tc>
          <w:tcPr>
            <w:tcW w:w="1701" w:type="dxa"/>
            <w:tcBorders>
              <w:bottom w:val="single" w:sz="4" w:space="0" w:color="auto"/>
            </w:tcBorders>
          </w:tcPr>
          <w:p w:rsidR="00AC7E39" w:rsidRDefault="00051DEE">
            <w:pPr>
              <w:jc w:val="center"/>
              <w:rPr>
                <w:szCs w:val="24"/>
              </w:rPr>
            </w:pPr>
            <w:r>
              <w:rPr>
                <w:noProof/>
              </w:rPr>
              <w:drawing>
                <wp:inline distT="0" distB="0" distL="0" distR="0">
                  <wp:extent cx="895350" cy="8858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95350" cy="885825"/>
                          </a:xfrm>
                          <a:prstGeom prst="rect">
                            <a:avLst/>
                          </a:prstGeom>
                          <a:noFill/>
                          <a:ln>
                            <a:noFill/>
                          </a:ln>
                        </pic:spPr>
                      </pic:pic>
                    </a:graphicData>
                  </a:graphic>
                </wp:inline>
              </w:drawing>
            </w:r>
          </w:p>
          <w:p w:rsidR="00AC7E39" w:rsidRDefault="00AC7E39">
            <w:pPr>
              <w:jc w:val="center"/>
              <w:rPr>
                <w:szCs w:val="24"/>
              </w:rPr>
            </w:pPr>
          </w:p>
          <w:p w:rsidR="00AC7E39" w:rsidRDefault="00051DEE">
            <w:pPr>
              <w:jc w:val="center"/>
              <w:rPr>
                <w:szCs w:val="24"/>
              </w:rPr>
            </w:pPr>
            <w:r>
              <w:rPr>
                <w:noProof/>
              </w:rPr>
              <w:drawing>
                <wp:inline distT="0" distB="0" distL="0" distR="0">
                  <wp:extent cx="866775" cy="8858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tc>
        <w:tc>
          <w:tcPr>
            <w:tcW w:w="1842" w:type="dxa"/>
            <w:tcBorders>
              <w:bottom w:val="single" w:sz="4" w:space="0" w:color="auto"/>
            </w:tcBorders>
          </w:tcPr>
          <w:p w:rsidR="00AC7E39" w:rsidRDefault="00CA6194">
            <w:pPr>
              <w:jc w:val="center"/>
              <w:rPr>
                <w:szCs w:val="24"/>
              </w:rPr>
            </w:pPr>
            <w:r>
              <w:rPr>
                <w:szCs w:val="14"/>
              </w:rPr>
              <w:t>Направление к месту нахождения пожарно-технической продукции</w:t>
            </w:r>
          </w:p>
        </w:tc>
        <w:tc>
          <w:tcPr>
            <w:tcW w:w="2410" w:type="dxa"/>
            <w:tcBorders>
              <w:bottom w:val="single" w:sz="4" w:space="0" w:color="auto"/>
            </w:tcBorders>
          </w:tcPr>
          <w:p w:rsidR="00AC7E39" w:rsidRDefault="00CA6194">
            <w:pPr>
              <w:jc w:val="center"/>
              <w:rPr>
                <w:szCs w:val="24"/>
              </w:rPr>
            </w:pPr>
            <w:r>
              <w:rPr>
                <w:szCs w:val="24"/>
              </w:rPr>
              <w:t>Форма:</w:t>
            </w:r>
          </w:p>
          <w:p w:rsidR="00AC7E39" w:rsidRDefault="00CA6194">
            <w:pPr>
              <w:jc w:val="center"/>
              <w:rPr>
                <w:szCs w:val="24"/>
              </w:rPr>
            </w:pPr>
            <w:r>
              <w:rPr>
                <w:szCs w:val="24"/>
              </w:rPr>
              <w:t>КВАДРАТ</w:t>
            </w:r>
          </w:p>
          <w:p w:rsidR="00AC7E39" w:rsidRDefault="00CA6194">
            <w:pPr>
              <w:jc w:val="center"/>
              <w:rPr>
                <w:szCs w:val="24"/>
              </w:rPr>
            </w:pPr>
            <w:r>
              <w:rPr>
                <w:szCs w:val="14"/>
              </w:rPr>
              <w:t>Фон:</w:t>
            </w:r>
          </w:p>
          <w:p w:rsidR="00AC7E39" w:rsidRDefault="00CA6194">
            <w:pPr>
              <w:jc w:val="center"/>
              <w:rPr>
                <w:szCs w:val="24"/>
              </w:rPr>
            </w:pPr>
            <w:r>
              <w:rPr>
                <w:szCs w:val="14"/>
              </w:rPr>
              <w:t>КРАСНЫЙ</w:t>
            </w:r>
          </w:p>
          <w:p w:rsidR="00AC7E39" w:rsidRDefault="00CA6194">
            <w:pPr>
              <w:jc w:val="center"/>
              <w:rPr>
                <w:szCs w:val="24"/>
              </w:rPr>
            </w:pPr>
            <w:r>
              <w:rPr>
                <w:szCs w:val="14"/>
              </w:rPr>
              <w:t>Символ:</w:t>
            </w:r>
          </w:p>
          <w:p w:rsidR="00AC7E39" w:rsidRDefault="00CA6194">
            <w:pPr>
              <w:jc w:val="center"/>
              <w:rPr>
                <w:szCs w:val="24"/>
              </w:rPr>
            </w:pPr>
            <w:r>
              <w:rPr>
                <w:szCs w:val="14"/>
              </w:rPr>
              <w:t>БЕЛЫЙ</w:t>
            </w:r>
          </w:p>
        </w:tc>
        <w:tc>
          <w:tcPr>
            <w:tcW w:w="1964" w:type="dxa"/>
            <w:tcBorders>
              <w:bottom w:val="single" w:sz="4" w:space="0" w:color="auto"/>
            </w:tcBorders>
          </w:tcPr>
          <w:p w:rsidR="00AC7E39" w:rsidRDefault="00CA6194">
            <w:pPr>
              <w:jc w:val="both"/>
            </w:pPr>
            <w:r>
              <w:rPr>
                <w:szCs w:val="14"/>
              </w:rPr>
              <w:t>Используется совместно с одним из знаков 1 - 3 или 14 - 20</w:t>
            </w:r>
          </w:p>
        </w:tc>
      </w:tr>
    </w:tbl>
    <w:p w:rsidR="00AC7E39" w:rsidRDefault="00AC7E39">
      <w:pPr>
        <w:ind w:firstLine="284"/>
      </w:pPr>
    </w:p>
    <w:p w:rsidR="00AC7E39" w:rsidRDefault="00AC7E39">
      <w:pPr>
        <w:ind w:firstLine="284"/>
      </w:pPr>
    </w:p>
    <w:p w:rsidR="00AC7E39" w:rsidRDefault="00CA6194">
      <w:pPr>
        <w:ind w:firstLine="284"/>
        <w:jc w:val="right"/>
        <w:rPr>
          <w:szCs w:val="16"/>
        </w:rPr>
      </w:pPr>
      <w:r>
        <w:rPr>
          <w:szCs w:val="16"/>
        </w:rPr>
        <w:t>ПРИЛОЖЕНИЕ 3</w:t>
      </w:r>
    </w:p>
    <w:p w:rsidR="00AC7E39" w:rsidRDefault="00AC7E39">
      <w:pPr>
        <w:ind w:firstLine="284"/>
        <w:jc w:val="both"/>
        <w:rPr>
          <w:szCs w:val="24"/>
        </w:rPr>
      </w:pPr>
    </w:p>
    <w:p w:rsidR="00AC7E39" w:rsidRDefault="00CA6194">
      <w:pPr>
        <w:jc w:val="center"/>
        <w:rPr>
          <w:b/>
          <w:bCs/>
          <w:szCs w:val="24"/>
        </w:rPr>
      </w:pPr>
      <w:r>
        <w:rPr>
          <w:b/>
          <w:bCs/>
          <w:szCs w:val="16"/>
        </w:rPr>
        <w:t>РУЧНЫЕ ОГНЕТУШИТЕЛИ</w:t>
      </w:r>
    </w:p>
    <w:p w:rsidR="00AC7E39" w:rsidRDefault="00AC7E39">
      <w:pPr>
        <w:ind w:firstLine="284"/>
        <w:jc w:val="both"/>
        <w:rPr>
          <w:szCs w:val="16"/>
        </w:rPr>
      </w:pPr>
    </w:p>
    <w:p w:rsidR="00AC7E39" w:rsidRDefault="00CA6194">
      <w:pPr>
        <w:jc w:val="center"/>
        <w:rPr>
          <w:b/>
          <w:bCs/>
          <w:szCs w:val="16"/>
        </w:rPr>
      </w:pPr>
      <w:r>
        <w:rPr>
          <w:b/>
          <w:bCs/>
          <w:szCs w:val="16"/>
        </w:rPr>
        <w:t>3.1. Назначение, технические характеристики и устройство огнетушителей</w:t>
      </w:r>
    </w:p>
    <w:p w:rsidR="00AC7E39" w:rsidRDefault="00AC7E39">
      <w:pPr>
        <w:ind w:firstLine="284"/>
        <w:jc w:val="both"/>
        <w:rPr>
          <w:szCs w:val="24"/>
        </w:rPr>
      </w:pPr>
    </w:p>
    <w:p w:rsidR="00AC7E39" w:rsidRDefault="00CA6194">
      <w:pPr>
        <w:ind w:firstLine="284"/>
        <w:jc w:val="both"/>
        <w:rPr>
          <w:szCs w:val="24"/>
        </w:rPr>
      </w:pPr>
      <w:r>
        <w:rPr>
          <w:szCs w:val="16"/>
        </w:rPr>
        <w:t>3.1.1. Углекислотные огнетушители предназначены для тушения загораний различных веществ, горение которых не может происходить без доступа воздуха, загораний на электрифицированном железнодорожном транспорте и электроустановок, находящихся под напряжением не более 1000 В.</w:t>
      </w:r>
    </w:p>
    <w:p w:rsidR="00AC7E39" w:rsidRDefault="00CA6194">
      <w:pPr>
        <w:ind w:firstLine="284"/>
        <w:jc w:val="both"/>
        <w:rPr>
          <w:szCs w:val="16"/>
        </w:rPr>
      </w:pPr>
      <w:r>
        <w:rPr>
          <w:szCs w:val="16"/>
        </w:rPr>
        <w:t>Технические характеристики углекислотных огнетушителей приведены в табл. П.3.1.</w:t>
      </w:r>
    </w:p>
    <w:p w:rsidR="00AC7E39" w:rsidRDefault="00AC7E39">
      <w:pPr>
        <w:ind w:firstLine="284"/>
        <w:jc w:val="both"/>
        <w:rPr>
          <w:szCs w:val="16"/>
        </w:rPr>
      </w:pPr>
    </w:p>
    <w:p w:rsidR="00AC7E39" w:rsidRDefault="00CA6194">
      <w:pPr>
        <w:ind w:firstLine="284"/>
        <w:jc w:val="right"/>
        <w:rPr>
          <w:szCs w:val="16"/>
        </w:rPr>
      </w:pPr>
      <w:r>
        <w:rPr>
          <w:szCs w:val="16"/>
        </w:rPr>
        <w:t>Таблица П.3.1</w:t>
      </w:r>
    </w:p>
    <w:p w:rsidR="00AC7E39" w:rsidRDefault="00AC7E39">
      <w:pPr>
        <w:ind w:firstLine="284"/>
        <w:jc w:val="both"/>
        <w:rPr>
          <w:szCs w:val="16"/>
        </w:rPr>
      </w:pPr>
    </w:p>
    <w:p w:rsidR="00AC7E39" w:rsidRDefault="00CA6194">
      <w:pPr>
        <w:jc w:val="center"/>
        <w:rPr>
          <w:b/>
          <w:bCs/>
          <w:szCs w:val="16"/>
        </w:rPr>
      </w:pPr>
      <w:r>
        <w:rPr>
          <w:b/>
          <w:bCs/>
          <w:szCs w:val="16"/>
        </w:rPr>
        <w:t>Тактико-технические характеристики огнетушителей</w:t>
      </w:r>
    </w:p>
    <w:p w:rsidR="00AC7E39" w:rsidRDefault="00AC7E39">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1418"/>
        <w:gridCol w:w="891"/>
        <w:gridCol w:w="810"/>
        <w:gridCol w:w="850"/>
        <w:gridCol w:w="1276"/>
        <w:gridCol w:w="850"/>
        <w:gridCol w:w="972"/>
      </w:tblGrid>
      <w:tr w:rsidR="00AC7E39">
        <w:trPr>
          <w:cantSplit/>
        </w:trPr>
        <w:tc>
          <w:tcPr>
            <w:tcW w:w="1304" w:type="dxa"/>
            <w:vMerge w:val="restart"/>
            <w:vAlign w:val="center"/>
          </w:tcPr>
          <w:p w:rsidR="00AC7E39" w:rsidRDefault="00CA6194">
            <w:pPr>
              <w:jc w:val="center"/>
              <w:rPr>
                <w:szCs w:val="24"/>
              </w:rPr>
            </w:pPr>
            <w:r>
              <w:rPr>
                <w:szCs w:val="16"/>
              </w:rPr>
              <w:t>Тип огнетушителя</w:t>
            </w:r>
          </w:p>
        </w:tc>
        <w:tc>
          <w:tcPr>
            <w:tcW w:w="1418" w:type="dxa"/>
            <w:vMerge w:val="restart"/>
            <w:vAlign w:val="center"/>
          </w:tcPr>
          <w:p w:rsidR="00AC7E39" w:rsidRDefault="00CA6194">
            <w:pPr>
              <w:jc w:val="center"/>
              <w:rPr>
                <w:szCs w:val="24"/>
              </w:rPr>
            </w:pPr>
            <w:r>
              <w:rPr>
                <w:szCs w:val="16"/>
              </w:rPr>
              <w:t xml:space="preserve">Емкость огнетушителя, </w:t>
            </w:r>
            <w:proofErr w:type="gramStart"/>
            <w:r>
              <w:rPr>
                <w:szCs w:val="18"/>
              </w:rPr>
              <w:t>л</w:t>
            </w:r>
            <w:proofErr w:type="gramEnd"/>
          </w:p>
        </w:tc>
        <w:tc>
          <w:tcPr>
            <w:tcW w:w="891" w:type="dxa"/>
            <w:vMerge w:val="restart"/>
            <w:vAlign w:val="center"/>
          </w:tcPr>
          <w:p w:rsidR="00AC7E39" w:rsidRDefault="00CA6194">
            <w:pPr>
              <w:jc w:val="center"/>
              <w:rPr>
                <w:szCs w:val="24"/>
              </w:rPr>
            </w:pPr>
            <w:r>
              <w:rPr>
                <w:szCs w:val="16"/>
              </w:rPr>
              <w:t xml:space="preserve">Рабочее давление </w:t>
            </w:r>
            <w:r>
              <w:rPr>
                <w:i/>
                <w:iCs/>
                <w:szCs w:val="16"/>
                <w:lang w:val="en-US"/>
              </w:rPr>
              <w:t>P</w:t>
            </w:r>
            <w:r>
              <w:rPr>
                <w:szCs w:val="16"/>
              </w:rPr>
              <w:t>, МПа (кгс/см</w:t>
            </w:r>
            <w:proofErr w:type="gramStart"/>
            <w:r>
              <w:rPr>
                <w:szCs w:val="16"/>
                <w:vertAlign w:val="superscript"/>
              </w:rPr>
              <w:t>2</w:t>
            </w:r>
            <w:proofErr w:type="gramEnd"/>
            <w:r>
              <w:rPr>
                <w:szCs w:val="16"/>
              </w:rPr>
              <w:t>)</w:t>
            </w:r>
          </w:p>
        </w:tc>
        <w:tc>
          <w:tcPr>
            <w:tcW w:w="1660" w:type="dxa"/>
            <w:gridSpan w:val="2"/>
            <w:vAlign w:val="center"/>
          </w:tcPr>
          <w:p w:rsidR="00AC7E39" w:rsidRDefault="00CA6194">
            <w:pPr>
              <w:jc w:val="center"/>
              <w:rPr>
                <w:szCs w:val="24"/>
              </w:rPr>
            </w:pPr>
            <w:r>
              <w:rPr>
                <w:szCs w:val="16"/>
              </w:rPr>
              <w:t xml:space="preserve">Масса огнетушителя, </w:t>
            </w:r>
            <w:proofErr w:type="gramStart"/>
            <w:r>
              <w:rPr>
                <w:szCs w:val="16"/>
              </w:rPr>
              <w:t>кг</w:t>
            </w:r>
            <w:proofErr w:type="gramEnd"/>
          </w:p>
        </w:tc>
        <w:tc>
          <w:tcPr>
            <w:tcW w:w="1276" w:type="dxa"/>
            <w:vMerge w:val="restart"/>
            <w:vAlign w:val="center"/>
          </w:tcPr>
          <w:p w:rsidR="00AC7E39" w:rsidRDefault="00CA6194">
            <w:pPr>
              <w:jc w:val="center"/>
              <w:rPr>
                <w:szCs w:val="24"/>
              </w:rPr>
            </w:pPr>
            <w:r>
              <w:rPr>
                <w:szCs w:val="16"/>
              </w:rPr>
              <w:t>Защищаемый объем, м</w:t>
            </w:r>
            <w:r>
              <w:rPr>
                <w:szCs w:val="16"/>
                <w:vertAlign w:val="superscript"/>
              </w:rPr>
              <w:t>3</w:t>
            </w:r>
          </w:p>
        </w:tc>
        <w:tc>
          <w:tcPr>
            <w:tcW w:w="1822" w:type="dxa"/>
            <w:gridSpan w:val="2"/>
            <w:vMerge w:val="restart"/>
            <w:vAlign w:val="center"/>
          </w:tcPr>
          <w:p w:rsidR="00AC7E39" w:rsidRDefault="00CA6194">
            <w:pPr>
              <w:jc w:val="center"/>
              <w:rPr>
                <w:szCs w:val="24"/>
              </w:rPr>
            </w:pPr>
            <w:r>
              <w:rPr>
                <w:szCs w:val="16"/>
              </w:rPr>
              <w:t>Защищаемая площадь при классе пожара, м</w:t>
            </w:r>
            <w:proofErr w:type="gramStart"/>
            <w:r>
              <w:rPr>
                <w:szCs w:val="16"/>
                <w:vertAlign w:val="superscript"/>
              </w:rPr>
              <w:t>2</w:t>
            </w:r>
            <w:proofErr w:type="gramEnd"/>
          </w:p>
        </w:tc>
      </w:tr>
      <w:tr w:rsidR="00AC7E39">
        <w:trPr>
          <w:cantSplit/>
          <w:trHeight w:val="230"/>
        </w:trPr>
        <w:tc>
          <w:tcPr>
            <w:tcW w:w="1304" w:type="dxa"/>
            <w:vMerge/>
            <w:vAlign w:val="center"/>
          </w:tcPr>
          <w:p w:rsidR="00AC7E39" w:rsidRDefault="00AC7E39">
            <w:pPr>
              <w:jc w:val="center"/>
              <w:rPr>
                <w:szCs w:val="24"/>
              </w:rPr>
            </w:pPr>
          </w:p>
        </w:tc>
        <w:tc>
          <w:tcPr>
            <w:tcW w:w="1418" w:type="dxa"/>
            <w:vMerge/>
            <w:vAlign w:val="center"/>
          </w:tcPr>
          <w:p w:rsidR="00AC7E39" w:rsidRDefault="00AC7E39">
            <w:pPr>
              <w:jc w:val="center"/>
              <w:rPr>
                <w:szCs w:val="24"/>
              </w:rPr>
            </w:pPr>
          </w:p>
        </w:tc>
        <w:tc>
          <w:tcPr>
            <w:tcW w:w="891" w:type="dxa"/>
            <w:vMerge/>
            <w:vAlign w:val="center"/>
          </w:tcPr>
          <w:p w:rsidR="00AC7E39" w:rsidRDefault="00AC7E39">
            <w:pPr>
              <w:jc w:val="center"/>
              <w:rPr>
                <w:szCs w:val="24"/>
              </w:rPr>
            </w:pPr>
          </w:p>
        </w:tc>
        <w:tc>
          <w:tcPr>
            <w:tcW w:w="810" w:type="dxa"/>
            <w:vMerge w:val="restart"/>
            <w:vAlign w:val="center"/>
          </w:tcPr>
          <w:p w:rsidR="00AC7E39" w:rsidRDefault="00CA6194">
            <w:pPr>
              <w:jc w:val="center"/>
              <w:rPr>
                <w:szCs w:val="24"/>
              </w:rPr>
            </w:pPr>
            <w:r>
              <w:rPr>
                <w:szCs w:val="16"/>
              </w:rPr>
              <w:t>пустого</w:t>
            </w:r>
          </w:p>
        </w:tc>
        <w:tc>
          <w:tcPr>
            <w:tcW w:w="850" w:type="dxa"/>
            <w:vMerge w:val="restart"/>
            <w:vAlign w:val="center"/>
          </w:tcPr>
          <w:p w:rsidR="00AC7E39" w:rsidRDefault="00CA6194">
            <w:pPr>
              <w:jc w:val="center"/>
              <w:rPr>
                <w:szCs w:val="24"/>
              </w:rPr>
            </w:pPr>
            <w:r>
              <w:rPr>
                <w:szCs w:val="16"/>
              </w:rPr>
              <w:t>заряда</w:t>
            </w:r>
          </w:p>
        </w:tc>
        <w:tc>
          <w:tcPr>
            <w:tcW w:w="1276" w:type="dxa"/>
            <w:vMerge/>
            <w:vAlign w:val="center"/>
          </w:tcPr>
          <w:p w:rsidR="00AC7E39" w:rsidRDefault="00AC7E39">
            <w:pPr>
              <w:jc w:val="center"/>
              <w:rPr>
                <w:szCs w:val="24"/>
              </w:rPr>
            </w:pPr>
          </w:p>
        </w:tc>
        <w:tc>
          <w:tcPr>
            <w:tcW w:w="1822" w:type="dxa"/>
            <w:gridSpan w:val="2"/>
            <w:vMerge/>
            <w:vAlign w:val="center"/>
          </w:tcPr>
          <w:p w:rsidR="00AC7E39" w:rsidRDefault="00AC7E39">
            <w:pPr>
              <w:jc w:val="center"/>
              <w:rPr>
                <w:szCs w:val="24"/>
              </w:rPr>
            </w:pPr>
          </w:p>
        </w:tc>
      </w:tr>
      <w:tr w:rsidR="00AC7E39">
        <w:trPr>
          <w:cantSplit/>
        </w:trPr>
        <w:tc>
          <w:tcPr>
            <w:tcW w:w="1304" w:type="dxa"/>
            <w:vMerge/>
            <w:vAlign w:val="center"/>
          </w:tcPr>
          <w:p w:rsidR="00AC7E39" w:rsidRDefault="00AC7E39">
            <w:pPr>
              <w:jc w:val="center"/>
              <w:rPr>
                <w:szCs w:val="24"/>
              </w:rPr>
            </w:pPr>
          </w:p>
        </w:tc>
        <w:tc>
          <w:tcPr>
            <w:tcW w:w="1418" w:type="dxa"/>
            <w:vMerge/>
            <w:vAlign w:val="center"/>
          </w:tcPr>
          <w:p w:rsidR="00AC7E39" w:rsidRDefault="00AC7E39">
            <w:pPr>
              <w:jc w:val="center"/>
              <w:rPr>
                <w:szCs w:val="24"/>
              </w:rPr>
            </w:pPr>
          </w:p>
        </w:tc>
        <w:tc>
          <w:tcPr>
            <w:tcW w:w="891" w:type="dxa"/>
            <w:vMerge/>
            <w:vAlign w:val="center"/>
          </w:tcPr>
          <w:p w:rsidR="00AC7E39" w:rsidRDefault="00AC7E39">
            <w:pPr>
              <w:jc w:val="center"/>
              <w:rPr>
                <w:szCs w:val="24"/>
              </w:rPr>
            </w:pPr>
          </w:p>
        </w:tc>
        <w:tc>
          <w:tcPr>
            <w:tcW w:w="810" w:type="dxa"/>
            <w:vMerge/>
            <w:vAlign w:val="center"/>
          </w:tcPr>
          <w:p w:rsidR="00AC7E39" w:rsidRDefault="00AC7E39">
            <w:pPr>
              <w:jc w:val="center"/>
              <w:rPr>
                <w:szCs w:val="24"/>
              </w:rPr>
            </w:pPr>
          </w:p>
        </w:tc>
        <w:tc>
          <w:tcPr>
            <w:tcW w:w="850" w:type="dxa"/>
            <w:vMerge/>
            <w:vAlign w:val="center"/>
          </w:tcPr>
          <w:p w:rsidR="00AC7E39" w:rsidRDefault="00AC7E39">
            <w:pPr>
              <w:jc w:val="center"/>
              <w:rPr>
                <w:szCs w:val="24"/>
              </w:rPr>
            </w:pPr>
          </w:p>
        </w:tc>
        <w:tc>
          <w:tcPr>
            <w:tcW w:w="1276" w:type="dxa"/>
            <w:vMerge/>
            <w:vAlign w:val="center"/>
          </w:tcPr>
          <w:p w:rsidR="00AC7E39" w:rsidRDefault="00AC7E39">
            <w:pPr>
              <w:jc w:val="center"/>
              <w:rPr>
                <w:szCs w:val="24"/>
              </w:rPr>
            </w:pPr>
          </w:p>
        </w:tc>
        <w:tc>
          <w:tcPr>
            <w:tcW w:w="850" w:type="dxa"/>
            <w:vAlign w:val="center"/>
          </w:tcPr>
          <w:p w:rsidR="00AC7E39" w:rsidRDefault="00CA6194">
            <w:pPr>
              <w:jc w:val="center"/>
              <w:rPr>
                <w:szCs w:val="24"/>
              </w:rPr>
            </w:pPr>
            <w:r>
              <w:rPr>
                <w:szCs w:val="16"/>
              </w:rPr>
              <w:t>А</w:t>
            </w:r>
          </w:p>
        </w:tc>
        <w:tc>
          <w:tcPr>
            <w:tcW w:w="972" w:type="dxa"/>
            <w:vAlign w:val="center"/>
          </w:tcPr>
          <w:p w:rsidR="00AC7E39" w:rsidRDefault="00CA6194">
            <w:pPr>
              <w:jc w:val="center"/>
              <w:rPr>
                <w:szCs w:val="24"/>
              </w:rPr>
            </w:pPr>
            <w:r>
              <w:rPr>
                <w:szCs w:val="16"/>
              </w:rPr>
              <w:t>Б</w:t>
            </w:r>
          </w:p>
        </w:tc>
      </w:tr>
      <w:tr w:rsidR="00AC7E39">
        <w:tc>
          <w:tcPr>
            <w:tcW w:w="1304" w:type="dxa"/>
          </w:tcPr>
          <w:p w:rsidR="00AC7E39" w:rsidRDefault="00CA6194">
            <w:pPr>
              <w:jc w:val="center"/>
              <w:rPr>
                <w:szCs w:val="24"/>
              </w:rPr>
            </w:pPr>
            <w:r>
              <w:rPr>
                <w:szCs w:val="16"/>
              </w:rPr>
              <w:t>ОУ-2</w:t>
            </w:r>
          </w:p>
        </w:tc>
        <w:tc>
          <w:tcPr>
            <w:tcW w:w="1418" w:type="dxa"/>
          </w:tcPr>
          <w:p w:rsidR="00AC7E39" w:rsidRDefault="00CA6194">
            <w:pPr>
              <w:jc w:val="center"/>
              <w:rPr>
                <w:szCs w:val="24"/>
              </w:rPr>
            </w:pPr>
            <w:r>
              <w:rPr>
                <w:szCs w:val="16"/>
              </w:rPr>
              <w:t>2,0</w:t>
            </w:r>
          </w:p>
        </w:tc>
        <w:tc>
          <w:tcPr>
            <w:tcW w:w="891" w:type="dxa"/>
          </w:tcPr>
          <w:p w:rsidR="00AC7E39" w:rsidRDefault="00CA6194">
            <w:pPr>
              <w:jc w:val="center"/>
              <w:rPr>
                <w:szCs w:val="24"/>
              </w:rPr>
            </w:pPr>
            <w:r>
              <w:rPr>
                <w:szCs w:val="16"/>
              </w:rPr>
              <w:t>10,0 (100)</w:t>
            </w:r>
          </w:p>
        </w:tc>
        <w:tc>
          <w:tcPr>
            <w:tcW w:w="810" w:type="dxa"/>
          </w:tcPr>
          <w:p w:rsidR="00AC7E39" w:rsidRDefault="00CA6194">
            <w:pPr>
              <w:jc w:val="center"/>
              <w:rPr>
                <w:szCs w:val="24"/>
              </w:rPr>
            </w:pPr>
            <w:r>
              <w:rPr>
                <w:szCs w:val="16"/>
              </w:rPr>
              <w:t>5,55</w:t>
            </w:r>
          </w:p>
        </w:tc>
        <w:tc>
          <w:tcPr>
            <w:tcW w:w="850" w:type="dxa"/>
          </w:tcPr>
          <w:p w:rsidR="00AC7E39" w:rsidRDefault="00CA6194">
            <w:pPr>
              <w:jc w:val="center"/>
              <w:rPr>
                <w:szCs w:val="24"/>
              </w:rPr>
            </w:pPr>
            <w:r>
              <w:rPr>
                <w:szCs w:val="16"/>
              </w:rPr>
              <w:t>1,45</w:t>
            </w:r>
          </w:p>
        </w:tc>
        <w:tc>
          <w:tcPr>
            <w:tcW w:w="1276" w:type="dxa"/>
          </w:tcPr>
          <w:p w:rsidR="00AC7E39" w:rsidRDefault="00CA6194">
            <w:pPr>
              <w:jc w:val="center"/>
              <w:rPr>
                <w:szCs w:val="24"/>
              </w:rPr>
            </w:pPr>
            <w:r>
              <w:rPr>
                <w:szCs w:val="16"/>
              </w:rPr>
              <w:t>2,43</w:t>
            </w:r>
          </w:p>
        </w:tc>
        <w:tc>
          <w:tcPr>
            <w:tcW w:w="850" w:type="dxa"/>
          </w:tcPr>
          <w:p w:rsidR="00AC7E39" w:rsidRDefault="00CA6194">
            <w:pPr>
              <w:jc w:val="center"/>
              <w:rPr>
                <w:szCs w:val="24"/>
              </w:rPr>
            </w:pPr>
            <w:r>
              <w:rPr>
                <w:szCs w:val="16"/>
              </w:rPr>
              <w:t>0,50</w:t>
            </w:r>
          </w:p>
        </w:tc>
        <w:tc>
          <w:tcPr>
            <w:tcW w:w="972" w:type="dxa"/>
          </w:tcPr>
          <w:p w:rsidR="00AC7E39" w:rsidRDefault="00CA6194">
            <w:pPr>
              <w:jc w:val="center"/>
              <w:rPr>
                <w:szCs w:val="24"/>
              </w:rPr>
            </w:pPr>
            <w:r>
              <w:rPr>
                <w:szCs w:val="16"/>
              </w:rPr>
              <w:t>0,30</w:t>
            </w:r>
          </w:p>
        </w:tc>
      </w:tr>
      <w:tr w:rsidR="00AC7E39">
        <w:tc>
          <w:tcPr>
            <w:tcW w:w="1304" w:type="dxa"/>
          </w:tcPr>
          <w:p w:rsidR="00AC7E39" w:rsidRDefault="00CA6194">
            <w:pPr>
              <w:jc w:val="center"/>
              <w:rPr>
                <w:szCs w:val="24"/>
              </w:rPr>
            </w:pPr>
            <w:r>
              <w:rPr>
                <w:szCs w:val="16"/>
              </w:rPr>
              <w:t>ОУ-3</w:t>
            </w:r>
          </w:p>
        </w:tc>
        <w:tc>
          <w:tcPr>
            <w:tcW w:w="1418" w:type="dxa"/>
          </w:tcPr>
          <w:p w:rsidR="00AC7E39" w:rsidRDefault="00CA6194">
            <w:pPr>
              <w:jc w:val="center"/>
              <w:rPr>
                <w:szCs w:val="24"/>
              </w:rPr>
            </w:pPr>
            <w:r>
              <w:rPr>
                <w:szCs w:val="16"/>
              </w:rPr>
              <w:t>3,0</w:t>
            </w:r>
          </w:p>
        </w:tc>
        <w:tc>
          <w:tcPr>
            <w:tcW w:w="891" w:type="dxa"/>
          </w:tcPr>
          <w:p w:rsidR="00AC7E39" w:rsidRDefault="00CA6194">
            <w:pPr>
              <w:jc w:val="center"/>
              <w:rPr>
                <w:szCs w:val="24"/>
              </w:rPr>
            </w:pPr>
            <w:r>
              <w:rPr>
                <w:szCs w:val="16"/>
              </w:rPr>
              <w:t>5,7 (58)</w:t>
            </w:r>
          </w:p>
        </w:tc>
        <w:tc>
          <w:tcPr>
            <w:tcW w:w="810" w:type="dxa"/>
          </w:tcPr>
          <w:p w:rsidR="00AC7E39" w:rsidRDefault="00CA6194">
            <w:pPr>
              <w:jc w:val="center"/>
              <w:rPr>
                <w:szCs w:val="24"/>
              </w:rPr>
            </w:pPr>
            <w:r>
              <w:rPr>
                <w:szCs w:val="16"/>
              </w:rPr>
              <w:t>5,50</w:t>
            </w:r>
          </w:p>
        </w:tc>
        <w:tc>
          <w:tcPr>
            <w:tcW w:w="850" w:type="dxa"/>
          </w:tcPr>
          <w:p w:rsidR="00AC7E39" w:rsidRDefault="00CA6194">
            <w:pPr>
              <w:jc w:val="center"/>
              <w:rPr>
                <w:szCs w:val="24"/>
              </w:rPr>
            </w:pPr>
            <w:r>
              <w:rPr>
                <w:szCs w:val="16"/>
              </w:rPr>
              <w:t>2,10</w:t>
            </w:r>
          </w:p>
        </w:tc>
        <w:tc>
          <w:tcPr>
            <w:tcW w:w="1276" w:type="dxa"/>
          </w:tcPr>
          <w:p w:rsidR="00AC7E39" w:rsidRDefault="00CA6194">
            <w:pPr>
              <w:jc w:val="center"/>
              <w:rPr>
                <w:szCs w:val="24"/>
              </w:rPr>
            </w:pPr>
            <w:r>
              <w:rPr>
                <w:szCs w:val="16"/>
              </w:rPr>
              <w:t>3,64</w:t>
            </w:r>
          </w:p>
        </w:tc>
        <w:tc>
          <w:tcPr>
            <w:tcW w:w="850" w:type="dxa"/>
          </w:tcPr>
          <w:p w:rsidR="00AC7E39" w:rsidRDefault="00CA6194">
            <w:pPr>
              <w:jc w:val="center"/>
              <w:rPr>
                <w:szCs w:val="24"/>
              </w:rPr>
            </w:pPr>
            <w:r>
              <w:rPr>
                <w:szCs w:val="16"/>
              </w:rPr>
              <w:t>1,00</w:t>
            </w:r>
          </w:p>
        </w:tc>
        <w:tc>
          <w:tcPr>
            <w:tcW w:w="972" w:type="dxa"/>
          </w:tcPr>
          <w:p w:rsidR="00AC7E39" w:rsidRDefault="00CA6194">
            <w:pPr>
              <w:jc w:val="center"/>
              <w:rPr>
                <w:szCs w:val="24"/>
              </w:rPr>
            </w:pPr>
            <w:r>
              <w:rPr>
                <w:szCs w:val="16"/>
              </w:rPr>
              <w:t>0,50</w:t>
            </w:r>
          </w:p>
        </w:tc>
      </w:tr>
      <w:tr w:rsidR="00AC7E39">
        <w:tc>
          <w:tcPr>
            <w:tcW w:w="1304" w:type="dxa"/>
          </w:tcPr>
          <w:p w:rsidR="00AC7E39" w:rsidRDefault="00CA6194">
            <w:pPr>
              <w:jc w:val="center"/>
              <w:rPr>
                <w:szCs w:val="24"/>
              </w:rPr>
            </w:pPr>
            <w:r>
              <w:rPr>
                <w:szCs w:val="16"/>
              </w:rPr>
              <w:t>ОУ-5</w:t>
            </w:r>
          </w:p>
        </w:tc>
        <w:tc>
          <w:tcPr>
            <w:tcW w:w="1418" w:type="dxa"/>
          </w:tcPr>
          <w:p w:rsidR="00AC7E39" w:rsidRDefault="00CA6194">
            <w:pPr>
              <w:jc w:val="center"/>
              <w:rPr>
                <w:szCs w:val="24"/>
              </w:rPr>
            </w:pPr>
            <w:r>
              <w:rPr>
                <w:szCs w:val="16"/>
              </w:rPr>
              <w:t>5,0</w:t>
            </w:r>
          </w:p>
        </w:tc>
        <w:tc>
          <w:tcPr>
            <w:tcW w:w="891" w:type="dxa"/>
          </w:tcPr>
          <w:p w:rsidR="00AC7E39" w:rsidRDefault="00CA6194">
            <w:pPr>
              <w:jc w:val="center"/>
              <w:rPr>
                <w:szCs w:val="24"/>
              </w:rPr>
            </w:pPr>
            <w:r>
              <w:rPr>
                <w:szCs w:val="16"/>
              </w:rPr>
              <w:t>10,0 (100)</w:t>
            </w:r>
          </w:p>
        </w:tc>
        <w:tc>
          <w:tcPr>
            <w:tcW w:w="810" w:type="dxa"/>
          </w:tcPr>
          <w:p w:rsidR="00AC7E39" w:rsidRDefault="00CA6194">
            <w:pPr>
              <w:jc w:val="center"/>
              <w:rPr>
                <w:szCs w:val="24"/>
              </w:rPr>
            </w:pPr>
            <w:r>
              <w:rPr>
                <w:szCs w:val="16"/>
              </w:rPr>
              <w:t>11,50</w:t>
            </w:r>
          </w:p>
        </w:tc>
        <w:tc>
          <w:tcPr>
            <w:tcW w:w="850" w:type="dxa"/>
          </w:tcPr>
          <w:p w:rsidR="00AC7E39" w:rsidRDefault="00CA6194">
            <w:pPr>
              <w:jc w:val="center"/>
              <w:rPr>
                <w:szCs w:val="24"/>
              </w:rPr>
            </w:pPr>
            <w:r>
              <w:rPr>
                <w:szCs w:val="16"/>
              </w:rPr>
              <w:t>3,50</w:t>
            </w:r>
          </w:p>
        </w:tc>
        <w:tc>
          <w:tcPr>
            <w:tcW w:w="1276" w:type="dxa"/>
          </w:tcPr>
          <w:p w:rsidR="00AC7E39" w:rsidRDefault="00CA6194">
            <w:pPr>
              <w:jc w:val="center"/>
              <w:rPr>
                <w:szCs w:val="24"/>
              </w:rPr>
            </w:pPr>
            <w:r>
              <w:rPr>
                <w:szCs w:val="16"/>
              </w:rPr>
              <w:t>5,90</w:t>
            </w:r>
          </w:p>
        </w:tc>
        <w:tc>
          <w:tcPr>
            <w:tcW w:w="850" w:type="dxa"/>
          </w:tcPr>
          <w:p w:rsidR="00AC7E39" w:rsidRDefault="00CA6194">
            <w:pPr>
              <w:jc w:val="center"/>
              <w:rPr>
                <w:szCs w:val="24"/>
              </w:rPr>
            </w:pPr>
            <w:r>
              <w:rPr>
                <w:szCs w:val="16"/>
              </w:rPr>
              <w:t>1,60</w:t>
            </w:r>
          </w:p>
        </w:tc>
        <w:tc>
          <w:tcPr>
            <w:tcW w:w="972" w:type="dxa"/>
          </w:tcPr>
          <w:p w:rsidR="00AC7E39" w:rsidRDefault="00CA6194">
            <w:pPr>
              <w:jc w:val="center"/>
              <w:rPr>
                <w:szCs w:val="24"/>
              </w:rPr>
            </w:pPr>
            <w:r>
              <w:rPr>
                <w:szCs w:val="16"/>
              </w:rPr>
              <w:t>0,90</w:t>
            </w:r>
          </w:p>
        </w:tc>
      </w:tr>
      <w:tr w:rsidR="00AC7E39">
        <w:tc>
          <w:tcPr>
            <w:tcW w:w="1304" w:type="dxa"/>
          </w:tcPr>
          <w:p w:rsidR="00AC7E39" w:rsidRDefault="00CA6194">
            <w:pPr>
              <w:jc w:val="center"/>
              <w:rPr>
                <w:szCs w:val="24"/>
              </w:rPr>
            </w:pPr>
            <w:r>
              <w:rPr>
                <w:szCs w:val="16"/>
              </w:rPr>
              <w:t>ОУ-6</w:t>
            </w:r>
          </w:p>
        </w:tc>
        <w:tc>
          <w:tcPr>
            <w:tcW w:w="1418" w:type="dxa"/>
          </w:tcPr>
          <w:p w:rsidR="00AC7E39" w:rsidRDefault="00CA6194">
            <w:pPr>
              <w:jc w:val="center"/>
              <w:rPr>
                <w:szCs w:val="24"/>
              </w:rPr>
            </w:pPr>
            <w:r>
              <w:rPr>
                <w:szCs w:val="16"/>
              </w:rPr>
              <w:t>6,0</w:t>
            </w:r>
          </w:p>
        </w:tc>
        <w:tc>
          <w:tcPr>
            <w:tcW w:w="891" w:type="dxa"/>
          </w:tcPr>
          <w:p w:rsidR="00AC7E39" w:rsidRDefault="00CA6194">
            <w:pPr>
              <w:jc w:val="center"/>
              <w:rPr>
                <w:szCs w:val="24"/>
              </w:rPr>
            </w:pPr>
            <w:r>
              <w:rPr>
                <w:szCs w:val="16"/>
              </w:rPr>
              <w:t>5,7 (58)</w:t>
            </w:r>
          </w:p>
        </w:tc>
        <w:tc>
          <w:tcPr>
            <w:tcW w:w="810" w:type="dxa"/>
          </w:tcPr>
          <w:p w:rsidR="00AC7E39" w:rsidRDefault="00CA6194">
            <w:pPr>
              <w:jc w:val="center"/>
              <w:rPr>
                <w:szCs w:val="24"/>
              </w:rPr>
            </w:pPr>
            <w:r>
              <w:rPr>
                <w:szCs w:val="16"/>
              </w:rPr>
              <w:t>10,30</w:t>
            </w:r>
          </w:p>
        </w:tc>
        <w:tc>
          <w:tcPr>
            <w:tcW w:w="850" w:type="dxa"/>
          </w:tcPr>
          <w:p w:rsidR="00AC7E39" w:rsidRDefault="00CA6194">
            <w:pPr>
              <w:jc w:val="center"/>
              <w:rPr>
                <w:szCs w:val="24"/>
              </w:rPr>
            </w:pPr>
            <w:r>
              <w:rPr>
                <w:szCs w:val="16"/>
              </w:rPr>
              <w:t>4,20</w:t>
            </w:r>
          </w:p>
        </w:tc>
        <w:tc>
          <w:tcPr>
            <w:tcW w:w="1276" w:type="dxa"/>
          </w:tcPr>
          <w:p w:rsidR="00AC7E39" w:rsidRDefault="00CA6194">
            <w:pPr>
              <w:jc w:val="center"/>
              <w:rPr>
                <w:szCs w:val="24"/>
              </w:rPr>
            </w:pPr>
            <w:r>
              <w:rPr>
                <w:szCs w:val="16"/>
              </w:rPr>
              <w:t>7,28</w:t>
            </w:r>
          </w:p>
        </w:tc>
        <w:tc>
          <w:tcPr>
            <w:tcW w:w="850" w:type="dxa"/>
          </w:tcPr>
          <w:p w:rsidR="00AC7E39" w:rsidRDefault="00CA6194">
            <w:pPr>
              <w:jc w:val="center"/>
              <w:rPr>
                <w:szCs w:val="24"/>
              </w:rPr>
            </w:pPr>
            <w:r>
              <w:rPr>
                <w:szCs w:val="16"/>
              </w:rPr>
              <w:t>2,10</w:t>
            </w:r>
          </w:p>
        </w:tc>
        <w:tc>
          <w:tcPr>
            <w:tcW w:w="972" w:type="dxa"/>
          </w:tcPr>
          <w:p w:rsidR="00AC7E39" w:rsidRDefault="00CA6194">
            <w:pPr>
              <w:jc w:val="center"/>
              <w:rPr>
                <w:szCs w:val="24"/>
              </w:rPr>
            </w:pPr>
            <w:r>
              <w:rPr>
                <w:szCs w:val="16"/>
              </w:rPr>
              <w:t>1,10</w:t>
            </w:r>
          </w:p>
        </w:tc>
      </w:tr>
      <w:tr w:rsidR="00AC7E39">
        <w:tc>
          <w:tcPr>
            <w:tcW w:w="1304" w:type="dxa"/>
          </w:tcPr>
          <w:p w:rsidR="00AC7E39" w:rsidRDefault="00CA6194">
            <w:pPr>
              <w:jc w:val="center"/>
              <w:rPr>
                <w:szCs w:val="24"/>
              </w:rPr>
            </w:pPr>
            <w:r>
              <w:rPr>
                <w:szCs w:val="16"/>
              </w:rPr>
              <w:t>ОУ-8</w:t>
            </w:r>
          </w:p>
        </w:tc>
        <w:tc>
          <w:tcPr>
            <w:tcW w:w="1418" w:type="dxa"/>
          </w:tcPr>
          <w:p w:rsidR="00AC7E39" w:rsidRDefault="00CA6194">
            <w:pPr>
              <w:jc w:val="center"/>
              <w:rPr>
                <w:szCs w:val="24"/>
              </w:rPr>
            </w:pPr>
            <w:r>
              <w:rPr>
                <w:szCs w:val="16"/>
              </w:rPr>
              <w:t>8,0</w:t>
            </w:r>
          </w:p>
        </w:tc>
        <w:tc>
          <w:tcPr>
            <w:tcW w:w="891" w:type="dxa"/>
          </w:tcPr>
          <w:p w:rsidR="00AC7E39" w:rsidRDefault="00CA6194">
            <w:pPr>
              <w:jc w:val="center"/>
              <w:rPr>
                <w:szCs w:val="24"/>
              </w:rPr>
            </w:pPr>
            <w:r>
              <w:rPr>
                <w:szCs w:val="16"/>
              </w:rPr>
              <w:t>10,0 (100)</w:t>
            </w:r>
          </w:p>
        </w:tc>
        <w:tc>
          <w:tcPr>
            <w:tcW w:w="810" w:type="dxa"/>
          </w:tcPr>
          <w:p w:rsidR="00AC7E39" w:rsidRDefault="00CA6194">
            <w:pPr>
              <w:jc w:val="center"/>
              <w:rPr>
                <w:szCs w:val="24"/>
              </w:rPr>
            </w:pPr>
            <w:r>
              <w:rPr>
                <w:szCs w:val="16"/>
              </w:rPr>
              <w:t>15,10</w:t>
            </w:r>
          </w:p>
        </w:tc>
        <w:tc>
          <w:tcPr>
            <w:tcW w:w="850" w:type="dxa"/>
          </w:tcPr>
          <w:p w:rsidR="00AC7E39" w:rsidRDefault="00CA6194">
            <w:pPr>
              <w:jc w:val="center"/>
              <w:rPr>
                <w:szCs w:val="24"/>
              </w:rPr>
            </w:pPr>
            <w:r>
              <w:rPr>
                <w:szCs w:val="16"/>
              </w:rPr>
              <w:t>5,60</w:t>
            </w:r>
          </w:p>
        </w:tc>
        <w:tc>
          <w:tcPr>
            <w:tcW w:w="1276" w:type="dxa"/>
          </w:tcPr>
          <w:p w:rsidR="00AC7E39" w:rsidRDefault="00CA6194">
            <w:pPr>
              <w:jc w:val="center"/>
              <w:rPr>
                <w:szCs w:val="24"/>
              </w:rPr>
            </w:pPr>
            <w:r>
              <w:rPr>
                <w:szCs w:val="16"/>
              </w:rPr>
              <w:t>9,50</w:t>
            </w:r>
          </w:p>
        </w:tc>
        <w:tc>
          <w:tcPr>
            <w:tcW w:w="850" w:type="dxa"/>
          </w:tcPr>
          <w:p w:rsidR="00AC7E39" w:rsidRDefault="00CA6194">
            <w:pPr>
              <w:jc w:val="center"/>
              <w:rPr>
                <w:szCs w:val="24"/>
              </w:rPr>
            </w:pPr>
            <w:r>
              <w:rPr>
                <w:szCs w:val="16"/>
              </w:rPr>
              <w:t>2,80</w:t>
            </w:r>
          </w:p>
        </w:tc>
        <w:tc>
          <w:tcPr>
            <w:tcW w:w="972" w:type="dxa"/>
          </w:tcPr>
          <w:p w:rsidR="00AC7E39" w:rsidRDefault="00CA6194">
            <w:pPr>
              <w:jc w:val="center"/>
              <w:rPr>
                <w:szCs w:val="24"/>
              </w:rPr>
            </w:pPr>
            <w:r>
              <w:rPr>
                <w:szCs w:val="16"/>
              </w:rPr>
              <w:t>0,65</w:t>
            </w:r>
          </w:p>
        </w:tc>
      </w:tr>
      <w:tr w:rsidR="00AC7E39">
        <w:tc>
          <w:tcPr>
            <w:tcW w:w="1304" w:type="dxa"/>
          </w:tcPr>
          <w:p w:rsidR="00AC7E39" w:rsidRDefault="00CA6194">
            <w:pPr>
              <w:jc w:val="center"/>
              <w:rPr>
                <w:szCs w:val="24"/>
              </w:rPr>
            </w:pPr>
            <w:r>
              <w:rPr>
                <w:szCs w:val="16"/>
              </w:rPr>
              <w:t>ОП-2</w:t>
            </w:r>
          </w:p>
        </w:tc>
        <w:tc>
          <w:tcPr>
            <w:tcW w:w="1418" w:type="dxa"/>
          </w:tcPr>
          <w:p w:rsidR="00AC7E39" w:rsidRDefault="00CA6194">
            <w:pPr>
              <w:jc w:val="center"/>
              <w:rPr>
                <w:szCs w:val="24"/>
              </w:rPr>
            </w:pPr>
            <w:r>
              <w:rPr>
                <w:szCs w:val="16"/>
              </w:rPr>
              <w:t>2,0</w:t>
            </w:r>
          </w:p>
        </w:tc>
        <w:tc>
          <w:tcPr>
            <w:tcW w:w="891" w:type="dxa"/>
          </w:tcPr>
          <w:p w:rsidR="00AC7E39" w:rsidRDefault="00CA6194">
            <w:pPr>
              <w:jc w:val="center"/>
              <w:rPr>
                <w:szCs w:val="24"/>
              </w:rPr>
            </w:pPr>
            <w:r>
              <w:rPr>
                <w:szCs w:val="16"/>
              </w:rPr>
              <w:t>1,0 (10)</w:t>
            </w:r>
          </w:p>
        </w:tc>
        <w:tc>
          <w:tcPr>
            <w:tcW w:w="810" w:type="dxa"/>
          </w:tcPr>
          <w:p w:rsidR="00AC7E39" w:rsidRDefault="00CA6194">
            <w:pPr>
              <w:jc w:val="center"/>
              <w:rPr>
                <w:szCs w:val="24"/>
              </w:rPr>
            </w:pPr>
            <w:r>
              <w:rPr>
                <w:szCs w:val="16"/>
              </w:rPr>
              <w:t>2,80</w:t>
            </w:r>
          </w:p>
        </w:tc>
        <w:tc>
          <w:tcPr>
            <w:tcW w:w="850" w:type="dxa"/>
          </w:tcPr>
          <w:p w:rsidR="00AC7E39" w:rsidRDefault="00CA6194">
            <w:pPr>
              <w:jc w:val="center"/>
              <w:rPr>
                <w:szCs w:val="24"/>
              </w:rPr>
            </w:pPr>
            <w:r>
              <w:rPr>
                <w:szCs w:val="16"/>
              </w:rPr>
              <w:t>1,70</w:t>
            </w:r>
          </w:p>
        </w:tc>
        <w:tc>
          <w:tcPr>
            <w:tcW w:w="1276" w:type="dxa"/>
          </w:tcPr>
          <w:p w:rsidR="00AC7E39" w:rsidRDefault="00CA6194">
            <w:pPr>
              <w:jc w:val="center"/>
              <w:rPr>
                <w:szCs w:val="24"/>
              </w:rPr>
            </w:pPr>
            <w:r>
              <w:rPr>
                <w:szCs w:val="16"/>
              </w:rPr>
              <w:t>2,00</w:t>
            </w:r>
          </w:p>
        </w:tc>
        <w:tc>
          <w:tcPr>
            <w:tcW w:w="850" w:type="dxa"/>
          </w:tcPr>
          <w:p w:rsidR="00AC7E39" w:rsidRDefault="00CA6194">
            <w:pPr>
              <w:jc w:val="center"/>
              <w:rPr>
                <w:szCs w:val="24"/>
              </w:rPr>
            </w:pPr>
            <w:r>
              <w:rPr>
                <w:szCs w:val="16"/>
              </w:rPr>
              <w:t>1,80</w:t>
            </w:r>
          </w:p>
        </w:tc>
        <w:tc>
          <w:tcPr>
            <w:tcW w:w="972" w:type="dxa"/>
          </w:tcPr>
          <w:p w:rsidR="00AC7E39" w:rsidRDefault="00CA6194">
            <w:pPr>
              <w:jc w:val="center"/>
              <w:rPr>
                <w:szCs w:val="24"/>
              </w:rPr>
            </w:pPr>
            <w:r>
              <w:rPr>
                <w:szCs w:val="16"/>
              </w:rPr>
              <w:t>0,65</w:t>
            </w:r>
          </w:p>
        </w:tc>
      </w:tr>
      <w:tr w:rsidR="00AC7E39">
        <w:tc>
          <w:tcPr>
            <w:tcW w:w="1304" w:type="dxa"/>
          </w:tcPr>
          <w:p w:rsidR="00AC7E39" w:rsidRDefault="00CA6194">
            <w:pPr>
              <w:jc w:val="center"/>
              <w:rPr>
                <w:szCs w:val="24"/>
              </w:rPr>
            </w:pPr>
            <w:r>
              <w:rPr>
                <w:szCs w:val="16"/>
              </w:rPr>
              <w:t>ОП-5</w:t>
            </w:r>
          </w:p>
        </w:tc>
        <w:tc>
          <w:tcPr>
            <w:tcW w:w="1418" w:type="dxa"/>
          </w:tcPr>
          <w:p w:rsidR="00AC7E39" w:rsidRDefault="00CA6194">
            <w:pPr>
              <w:jc w:val="center"/>
              <w:rPr>
                <w:szCs w:val="24"/>
              </w:rPr>
            </w:pPr>
            <w:r>
              <w:rPr>
                <w:szCs w:val="16"/>
              </w:rPr>
              <w:t>5,0</w:t>
            </w:r>
          </w:p>
        </w:tc>
        <w:tc>
          <w:tcPr>
            <w:tcW w:w="891" w:type="dxa"/>
          </w:tcPr>
          <w:p w:rsidR="00AC7E39" w:rsidRDefault="00CA6194">
            <w:pPr>
              <w:jc w:val="center"/>
              <w:rPr>
                <w:szCs w:val="24"/>
              </w:rPr>
            </w:pPr>
            <w:r>
              <w:rPr>
                <w:szCs w:val="16"/>
              </w:rPr>
              <w:t>1,2 (12)</w:t>
            </w:r>
          </w:p>
        </w:tc>
        <w:tc>
          <w:tcPr>
            <w:tcW w:w="810" w:type="dxa"/>
          </w:tcPr>
          <w:p w:rsidR="00AC7E39" w:rsidRDefault="00CA6194">
            <w:pPr>
              <w:jc w:val="center"/>
              <w:rPr>
                <w:szCs w:val="24"/>
              </w:rPr>
            </w:pPr>
            <w:r>
              <w:rPr>
                <w:szCs w:val="16"/>
              </w:rPr>
              <w:t>5,50</w:t>
            </w:r>
          </w:p>
        </w:tc>
        <w:tc>
          <w:tcPr>
            <w:tcW w:w="850" w:type="dxa"/>
          </w:tcPr>
          <w:p w:rsidR="00AC7E39" w:rsidRDefault="00CA6194">
            <w:pPr>
              <w:jc w:val="center"/>
              <w:rPr>
                <w:szCs w:val="24"/>
              </w:rPr>
            </w:pPr>
            <w:r>
              <w:rPr>
                <w:szCs w:val="16"/>
              </w:rPr>
              <w:t>5,00</w:t>
            </w:r>
          </w:p>
        </w:tc>
        <w:tc>
          <w:tcPr>
            <w:tcW w:w="1276" w:type="dxa"/>
          </w:tcPr>
          <w:p w:rsidR="00AC7E39" w:rsidRDefault="00CA6194">
            <w:pPr>
              <w:jc w:val="center"/>
              <w:rPr>
                <w:szCs w:val="24"/>
              </w:rPr>
            </w:pPr>
            <w:r>
              <w:rPr>
                <w:szCs w:val="16"/>
              </w:rPr>
              <w:t>6,20</w:t>
            </w:r>
          </w:p>
        </w:tc>
        <w:tc>
          <w:tcPr>
            <w:tcW w:w="850" w:type="dxa"/>
          </w:tcPr>
          <w:p w:rsidR="00AC7E39" w:rsidRDefault="00CA6194">
            <w:pPr>
              <w:jc w:val="center"/>
              <w:rPr>
                <w:szCs w:val="24"/>
              </w:rPr>
            </w:pPr>
            <w:r>
              <w:rPr>
                <w:szCs w:val="16"/>
              </w:rPr>
              <w:t>4,70</w:t>
            </w:r>
          </w:p>
        </w:tc>
        <w:tc>
          <w:tcPr>
            <w:tcW w:w="972" w:type="dxa"/>
          </w:tcPr>
          <w:p w:rsidR="00AC7E39" w:rsidRDefault="00CA6194">
            <w:pPr>
              <w:jc w:val="center"/>
              <w:rPr>
                <w:szCs w:val="24"/>
              </w:rPr>
            </w:pPr>
            <w:r>
              <w:rPr>
                <w:szCs w:val="16"/>
              </w:rPr>
              <w:t>2,27</w:t>
            </w:r>
          </w:p>
        </w:tc>
      </w:tr>
      <w:tr w:rsidR="00AC7E39">
        <w:tc>
          <w:tcPr>
            <w:tcW w:w="1304" w:type="dxa"/>
          </w:tcPr>
          <w:p w:rsidR="00AC7E39" w:rsidRDefault="00CA6194">
            <w:pPr>
              <w:jc w:val="center"/>
              <w:rPr>
                <w:szCs w:val="24"/>
              </w:rPr>
            </w:pPr>
            <w:r>
              <w:rPr>
                <w:szCs w:val="16"/>
              </w:rPr>
              <w:t>ОПУ-5</w:t>
            </w:r>
          </w:p>
        </w:tc>
        <w:tc>
          <w:tcPr>
            <w:tcW w:w="1418" w:type="dxa"/>
          </w:tcPr>
          <w:p w:rsidR="00AC7E39" w:rsidRDefault="00CA6194">
            <w:pPr>
              <w:jc w:val="center"/>
              <w:rPr>
                <w:szCs w:val="24"/>
              </w:rPr>
            </w:pPr>
            <w:r>
              <w:rPr>
                <w:szCs w:val="16"/>
              </w:rPr>
              <w:t>5,0</w:t>
            </w:r>
          </w:p>
        </w:tc>
        <w:tc>
          <w:tcPr>
            <w:tcW w:w="891" w:type="dxa"/>
          </w:tcPr>
          <w:p w:rsidR="00AC7E39" w:rsidRDefault="00CA6194">
            <w:pPr>
              <w:jc w:val="center"/>
              <w:rPr>
                <w:szCs w:val="24"/>
              </w:rPr>
            </w:pPr>
            <w:r>
              <w:rPr>
                <w:szCs w:val="16"/>
              </w:rPr>
              <w:t>0,8 (8)</w:t>
            </w:r>
          </w:p>
        </w:tc>
        <w:tc>
          <w:tcPr>
            <w:tcW w:w="810" w:type="dxa"/>
          </w:tcPr>
          <w:p w:rsidR="00AC7E39" w:rsidRDefault="00CA6194">
            <w:pPr>
              <w:jc w:val="center"/>
              <w:rPr>
                <w:szCs w:val="24"/>
              </w:rPr>
            </w:pPr>
            <w:r>
              <w:rPr>
                <w:szCs w:val="16"/>
              </w:rPr>
              <w:t>3,80</w:t>
            </w:r>
          </w:p>
        </w:tc>
        <w:tc>
          <w:tcPr>
            <w:tcW w:w="850" w:type="dxa"/>
          </w:tcPr>
          <w:p w:rsidR="00AC7E39" w:rsidRDefault="00CA6194">
            <w:pPr>
              <w:jc w:val="center"/>
              <w:rPr>
                <w:szCs w:val="24"/>
              </w:rPr>
            </w:pPr>
            <w:r>
              <w:rPr>
                <w:szCs w:val="16"/>
              </w:rPr>
              <w:t>5,00</w:t>
            </w:r>
          </w:p>
        </w:tc>
        <w:tc>
          <w:tcPr>
            <w:tcW w:w="1276" w:type="dxa"/>
          </w:tcPr>
          <w:p w:rsidR="00AC7E39" w:rsidRDefault="00CA6194">
            <w:pPr>
              <w:jc w:val="center"/>
              <w:rPr>
                <w:szCs w:val="24"/>
              </w:rPr>
            </w:pPr>
            <w:r>
              <w:rPr>
                <w:szCs w:val="16"/>
              </w:rPr>
              <w:t>6,20</w:t>
            </w:r>
          </w:p>
        </w:tc>
        <w:tc>
          <w:tcPr>
            <w:tcW w:w="850" w:type="dxa"/>
          </w:tcPr>
          <w:p w:rsidR="00AC7E39" w:rsidRDefault="00CA6194">
            <w:pPr>
              <w:jc w:val="center"/>
              <w:rPr>
                <w:szCs w:val="24"/>
              </w:rPr>
            </w:pPr>
            <w:r>
              <w:rPr>
                <w:szCs w:val="16"/>
              </w:rPr>
              <w:t>4,70</w:t>
            </w:r>
          </w:p>
        </w:tc>
        <w:tc>
          <w:tcPr>
            <w:tcW w:w="972" w:type="dxa"/>
          </w:tcPr>
          <w:p w:rsidR="00AC7E39" w:rsidRDefault="00CA6194">
            <w:pPr>
              <w:jc w:val="center"/>
              <w:rPr>
                <w:szCs w:val="24"/>
              </w:rPr>
            </w:pPr>
            <w:r>
              <w:rPr>
                <w:szCs w:val="16"/>
              </w:rPr>
              <w:t>2,27</w:t>
            </w:r>
          </w:p>
        </w:tc>
      </w:tr>
      <w:tr w:rsidR="00AC7E39">
        <w:tc>
          <w:tcPr>
            <w:tcW w:w="1304" w:type="dxa"/>
          </w:tcPr>
          <w:p w:rsidR="00AC7E39" w:rsidRDefault="00CA6194">
            <w:pPr>
              <w:jc w:val="center"/>
              <w:rPr>
                <w:szCs w:val="24"/>
              </w:rPr>
            </w:pPr>
            <w:r>
              <w:rPr>
                <w:szCs w:val="16"/>
              </w:rPr>
              <w:t>ОП-8Б</w:t>
            </w:r>
          </w:p>
        </w:tc>
        <w:tc>
          <w:tcPr>
            <w:tcW w:w="1418" w:type="dxa"/>
          </w:tcPr>
          <w:p w:rsidR="00AC7E39" w:rsidRDefault="00CA6194">
            <w:pPr>
              <w:jc w:val="center"/>
              <w:rPr>
                <w:szCs w:val="24"/>
              </w:rPr>
            </w:pPr>
            <w:r>
              <w:rPr>
                <w:szCs w:val="16"/>
              </w:rPr>
              <w:t>10,0</w:t>
            </w:r>
          </w:p>
        </w:tc>
        <w:tc>
          <w:tcPr>
            <w:tcW w:w="891" w:type="dxa"/>
          </w:tcPr>
          <w:p w:rsidR="00AC7E39" w:rsidRDefault="00CA6194">
            <w:pPr>
              <w:jc w:val="center"/>
              <w:rPr>
                <w:szCs w:val="24"/>
              </w:rPr>
            </w:pPr>
            <w:r>
              <w:rPr>
                <w:szCs w:val="16"/>
              </w:rPr>
              <w:t>1,1 (11)</w:t>
            </w:r>
          </w:p>
        </w:tc>
        <w:tc>
          <w:tcPr>
            <w:tcW w:w="810" w:type="dxa"/>
          </w:tcPr>
          <w:p w:rsidR="00AC7E39" w:rsidRDefault="00CA6194">
            <w:pPr>
              <w:jc w:val="center"/>
              <w:rPr>
                <w:szCs w:val="24"/>
              </w:rPr>
            </w:pPr>
            <w:r>
              <w:rPr>
                <w:szCs w:val="16"/>
              </w:rPr>
              <w:t>7,50</w:t>
            </w:r>
          </w:p>
        </w:tc>
        <w:tc>
          <w:tcPr>
            <w:tcW w:w="850" w:type="dxa"/>
          </w:tcPr>
          <w:p w:rsidR="00AC7E39" w:rsidRDefault="00CA6194">
            <w:pPr>
              <w:jc w:val="center"/>
              <w:rPr>
                <w:szCs w:val="24"/>
              </w:rPr>
            </w:pPr>
            <w:r>
              <w:rPr>
                <w:szCs w:val="16"/>
              </w:rPr>
              <w:t>8,00</w:t>
            </w:r>
          </w:p>
        </w:tc>
        <w:tc>
          <w:tcPr>
            <w:tcW w:w="1276" w:type="dxa"/>
          </w:tcPr>
          <w:p w:rsidR="00AC7E39" w:rsidRDefault="00CA6194">
            <w:pPr>
              <w:jc w:val="center"/>
              <w:rPr>
                <w:szCs w:val="24"/>
              </w:rPr>
            </w:pPr>
            <w:r>
              <w:rPr>
                <w:szCs w:val="16"/>
              </w:rPr>
              <w:t>10,00</w:t>
            </w:r>
          </w:p>
        </w:tc>
        <w:tc>
          <w:tcPr>
            <w:tcW w:w="850" w:type="dxa"/>
          </w:tcPr>
          <w:p w:rsidR="00AC7E39" w:rsidRDefault="00CA6194">
            <w:pPr>
              <w:jc w:val="center"/>
              <w:rPr>
                <w:szCs w:val="24"/>
              </w:rPr>
            </w:pPr>
            <w:r>
              <w:rPr>
                <w:szCs w:val="16"/>
              </w:rPr>
              <w:t>12,00</w:t>
            </w:r>
          </w:p>
        </w:tc>
        <w:tc>
          <w:tcPr>
            <w:tcW w:w="972" w:type="dxa"/>
          </w:tcPr>
          <w:p w:rsidR="00AC7E39" w:rsidRDefault="00CA6194">
            <w:pPr>
              <w:jc w:val="center"/>
              <w:rPr>
                <w:szCs w:val="24"/>
              </w:rPr>
            </w:pPr>
            <w:r>
              <w:rPr>
                <w:szCs w:val="16"/>
              </w:rPr>
              <w:t>5,75</w:t>
            </w:r>
          </w:p>
        </w:tc>
      </w:tr>
      <w:tr w:rsidR="00AC7E39">
        <w:tc>
          <w:tcPr>
            <w:tcW w:w="1304" w:type="dxa"/>
          </w:tcPr>
          <w:p w:rsidR="00AC7E39" w:rsidRDefault="00CA6194">
            <w:pPr>
              <w:jc w:val="center"/>
              <w:rPr>
                <w:szCs w:val="24"/>
              </w:rPr>
            </w:pPr>
            <w:r>
              <w:rPr>
                <w:szCs w:val="16"/>
              </w:rPr>
              <w:t>ОП-10</w:t>
            </w:r>
          </w:p>
        </w:tc>
        <w:tc>
          <w:tcPr>
            <w:tcW w:w="1418" w:type="dxa"/>
          </w:tcPr>
          <w:p w:rsidR="00AC7E39" w:rsidRDefault="00CA6194">
            <w:pPr>
              <w:jc w:val="center"/>
              <w:rPr>
                <w:szCs w:val="24"/>
              </w:rPr>
            </w:pPr>
            <w:r>
              <w:rPr>
                <w:szCs w:val="16"/>
              </w:rPr>
              <w:t>10,0</w:t>
            </w:r>
          </w:p>
        </w:tc>
        <w:tc>
          <w:tcPr>
            <w:tcW w:w="891" w:type="dxa"/>
          </w:tcPr>
          <w:p w:rsidR="00AC7E39" w:rsidRDefault="00CA6194">
            <w:pPr>
              <w:jc w:val="center"/>
              <w:rPr>
                <w:szCs w:val="24"/>
              </w:rPr>
            </w:pPr>
            <w:r>
              <w:rPr>
                <w:szCs w:val="16"/>
              </w:rPr>
              <w:t>1,2 (12)</w:t>
            </w:r>
          </w:p>
        </w:tc>
        <w:tc>
          <w:tcPr>
            <w:tcW w:w="810" w:type="dxa"/>
          </w:tcPr>
          <w:p w:rsidR="00AC7E39" w:rsidRDefault="00CA6194">
            <w:pPr>
              <w:jc w:val="center"/>
              <w:rPr>
                <w:szCs w:val="24"/>
              </w:rPr>
            </w:pPr>
            <w:r>
              <w:rPr>
                <w:szCs w:val="16"/>
              </w:rPr>
              <w:t>5,50</w:t>
            </w:r>
          </w:p>
        </w:tc>
        <w:tc>
          <w:tcPr>
            <w:tcW w:w="850" w:type="dxa"/>
          </w:tcPr>
          <w:p w:rsidR="00AC7E39" w:rsidRDefault="00CA6194">
            <w:pPr>
              <w:jc w:val="center"/>
              <w:rPr>
                <w:szCs w:val="24"/>
              </w:rPr>
            </w:pPr>
            <w:r>
              <w:rPr>
                <w:szCs w:val="16"/>
              </w:rPr>
              <w:t>10,00</w:t>
            </w:r>
          </w:p>
        </w:tc>
        <w:tc>
          <w:tcPr>
            <w:tcW w:w="1276" w:type="dxa"/>
          </w:tcPr>
          <w:p w:rsidR="00AC7E39" w:rsidRDefault="00CA6194">
            <w:pPr>
              <w:jc w:val="center"/>
              <w:rPr>
                <w:szCs w:val="24"/>
              </w:rPr>
            </w:pPr>
            <w:r>
              <w:rPr>
                <w:szCs w:val="16"/>
              </w:rPr>
              <w:t>12,50</w:t>
            </w:r>
          </w:p>
        </w:tc>
        <w:tc>
          <w:tcPr>
            <w:tcW w:w="850" w:type="dxa"/>
          </w:tcPr>
          <w:p w:rsidR="00AC7E39" w:rsidRDefault="00CA6194">
            <w:pPr>
              <w:jc w:val="center"/>
              <w:rPr>
                <w:szCs w:val="24"/>
              </w:rPr>
            </w:pPr>
            <w:r>
              <w:rPr>
                <w:szCs w:val="16"/>
              </w:rPr>
              <w:t>11,80</w:t>
            </w:r>
          </w:p>
        </w:tc>
        <w:tc>
          <w:tcPr>
            <w:tcW w:w="972" w:type="dxa"/>
          </w:tcPr>
          <w:p w:rsidR="00AC7E39" w:rsidRDefault="00CA6194">
            <w:pPr>
              <w:jc w:val="center"/>
              <w:rPr>
                <w:szCs w:val="24"/>
              </w:rPr>
            </w:pPr>
            <w:r>
              <w:rPr>
                <w:szCs w:val="16"/>
              </w:rPr>
              <w:t>5,75</w:t>
            </w:r>
          </w:p>
        </w:tc>
      </w:tr>
      <w:tr w:rsidR="00AC7E39">
        <w:tc>
          <w:tcPr>
            <w:tcW w:w="1304" w:type="dxa"/>
          </w:tcPr>
          <w:p w:rsidR="00AC7E39" w:rsidRDefault="00CA6194">
            <w:pPr>
              <w:jc w:val="center"/>
              <w:rPr>
                <w:szCs w:val="24"/>
              </w:rPr>
            </w:pPr>
            <w:r>
              <w:rPr>
                <w:szCs w:val="16"/>
              </w:rPr>
              <w:t>ОПУ-10</w:t>
            </w:r>
          </w:p>
        </w:tc>
        <w:tc>
          <w:tcPr>
            <w:tcW w:w="1418" w:type="dxa"/>
          </w:tcPr>
          <w:p w:rsidR="00AC7E39" w:rsidRDefault="00CA6194">
            <w:pPr>
              <w:jc w:val="center"/>
              <w:rPr>
                <w:szCs w:val="24"/>
              </w:rPr>
            </w:pPr>
            <w:r>
              <w:rPr>
                <w:szCs w:val="16"/>
              </w:rPr>
              <w:t>10,0</w:t>
            </w:r>
          </w:p>
        </w:tc>
        <w:tc>
          <w:tcPr>
            <w:tcW w:w="891" w:type="dxa"/>
          </w:tcPr>
          <w:p w:rsidR="00AC7E39" w:rsidRDefault="00CA6194">
            <w:pPr>
              <w:jc w:val="center"/>
              <w:rPr>
                <w:szCs w:val="24"/>
              </w:rPr>
            </w:pPr>
            <w:r>
              <w:rPr>
                <w:szCs w:val="16"/>
              </w:rPr>
              <w:t>0,8 (8)</w:t>
            </w:r>
          </w:p>
        </w:tc>
        <w:tc>
          <w:tcPr>
            <w:tcW w:w="810" w:type="dxa"/>
          </w:tcPr>
          <w:p w:rsidR="00AC7E39" w:rsidRDefault="00CA6194">
            <w:pPr>
              <w:jc w:val="center"/>
              <w:rPr>
                <w:szCs w:val="24"/>
              </w:rPr>
            </w:pPr>
            <w:r>
              <w:rPr>
                <w:szCs w:val="16"/>
              </w:rPr>
              <w:t>5,50</w:t>
            </w:r>
          </w:p>
        </w:tc>
        <w:tc>
          <w:tcPr>
            <w:tcW w:w="850" w:type="dxa"/>
          </w:tcPr>
          <w:p w:rsidR="00AC7E39" w:rsidRDefault="00CA6194">
            <w:pPr>
              <w:jc w:val="center"/>
              <w:rPr>
                <w:szCs w:val="24"/>
              </w:rPr>
            </w:pPr>
            <w:r>
              <w:rPr>
                <w:szCs w:val="16"/>
              </w:rPr>
              <w:t>10,00</w:t>
            </w:r>
          </w:p>
        </w:tc>
        <w:tc>
          <w:tcPr>
            <w:tcW w:w="1276" w:type="dxa"/>
          </w:tcPr>
          <w:p w:rsidR="00AC7E39" w:rsidRDefault="00CA6194">
            <w:pPr>
              <w:jc w:val="center"/>
              <w:rPr>
                <w:szCs w:val="24"/>
              </w:rPr>
            </w:pPr>
            <w:r>
              <w:rPr>
                <w:szCs w:val="16"/>
              </w:rPr>
              <w:t>12,50</w:t>
            </w:r>
          </w:p>
        </w:tc>
        <w:tc>
          <w:tcPr>
            <w:tcW w:w="850" w:type="dxa"/>
          </w:tcPr>
          <w:p w:rsidR="00AC7E39" w:rsidRDefault="00CA6194">
            <w:pPr>
              <w:jc w:val="center"/>
              <w:rPr>
                <w:szCs w:val="24"/>
              </w:rPr>
            </w:pPr>
            <w:r>
              <w:rPr>
                <w:szCs w:val="16"/>
              </w:rPr>
              <w:t>11,80</w:t>
            </w:r>
          </w:p>
        </w:tc>
        <w:tc>
          <w:tcPr>
            <w:tcW w:w="972" w:type="dxa"/>
          </w:tcPr>
          <w:p w:rsidR="00AC7E39" w:rsidRDefault="00CA6194">
            <w:pPr>
              <w:jc w:val="center"/>
              <w:rPr>
                <w:szCs w:val="24"/>
              </w:rPr>
            </w:pPr>
            <w:r>
              <w:rPr>
                <w:szCs w:val="16"/>
              </w:rPr>
              <w:t>5,75</w:t>
            </w:r>
          </w:p>
        </w:tc>
      </w:tr>
      <w:tr w:rsidR="00AC7E39">
        <w:tc>
          <w:tcPr>
            <w:tcW w:w="1304" w:type="dxa"/>
          </w:tcPr>
          <w:p w:rsidR="00AC7E39" w:rsidRDefault="00CA6194">
            <w:pPr>
              <w:jc w:val="center"/>
              <w:rPr>
                <w:szCs w:val="24"/>
              </w:rPr>
            </w:pPr>
            <w:r>
              <w:rPr>
                <w:szCs w:val="16"/>
              </w:rPr>
              <w:t>ОВП-5</w:t>
            </w:r>
          </w:p>
        </w:tc>
        <w:tc>
          <w:tcPr>
            <w:tcW w:w="1418" w:type="dxa"/>
          </w:tcPr>
          <w:p w:rsidR="00AC7E39" w:rsidRDefault="00CA6194">
            <w:pPr>
              <w:jc w:val="center"/>
              <w:rPr>
                <w:szCs w:val="24"/>
              </w:rPr>
            </w:pPr>
            <w:r>
              <w:rPr>
                <w:szCs w:val="16"/>
              </w:rPr>
              <w:t>5,0</w:t>
            </w:r>
          </w:p>
        </w:tc>
        <w:tc>
          <w:tcPr>
            <w:tcW w:w="891" w:type="dxa"/>
          </w:tcPr>
          <w:p w:rsidR="00AC7E39" w:rsidRDefault="00CA6194">
            <w:pPr>
              <w:jc w:val="center"/>
              <w:rPr>
                <w:szCs w:val="24"/>
              </w:rPr>
            </w:pPr>
            <w:r>
              <w:rPr>
                <w:szCs w:val="16"/>
              </w:rPr>
              <w:t>1,2 (12)</w:t>
            </w:r>
          </w:p>
        </w:tc>
        <w:tc>
          <w:tcPr>
            <w:tcW w:w="810" w:type="dxa"/>
          </w:tcPr>
          <w:p w:rsidR="00AC7E39" w:rsidRDefault="00CA6194">
            <w:pPr>
              <w:jc w:val="center"/>
              <w:rPr>
                <w:szCs w:val="24"/>
              </w:rPr>
            </w:pPr>
            <w:r>
              <w:rPr>
                <w:szCs w:val="16"/>
              </w:rPr>
              <w:t>3,00</w:t>
            </w:r>
          </w:p>
        </w:tc>
        <w:tc>
          <w:tcPr>
            <w:tcW w:w="850" w:type="dxa"/>
          </w:tcPr>
          <w:p w:rsidR="00AC7E39" w:rsidRDefault="00CA6194">
            <w:pPr>
              <w:jc w:val="center"/>
              <w:rPr>
                <w:szCs w:val="24"/>
              </w:rPr>
            </w:pPr>
            <w:r>
              <w:rPr>
                <w:szCs w:val="16"/>
              </w:rPr>
              <w:t>4,50</w:t>
            </w:r>
          </w:p>
        </w:tc>
        <w:tc>
          <w:tcPr>
            <w:tcW w:w="1276" w:type="dxa"/>
          </w:tcPr>
          <w:p w:rsidR="00AC7E39" w:rsidRDefault="00CA6194">
            <w:pPr>
              <w:jc w:val="center"/>
              <w:rPr>
                <w:szCs w:val="24"/>
              </w:rPr>
            </w:pPr>
            <w:r>
              <w:rPr>
                <w:szCs w:val="16"/>
              </w:rPr>
              <w:t>0,29</w:t>
            </w:r>
          </w:p>
        </w:tc>
        <w:tc>
          <w:tcPr>
            <w:tcW w:w="850" w:type="dxa"/>
          </w:tcPr>
          <w:p w:rsidR="00AC7E39" w:rsidRDefault="00CA6194">
            <w:pPr>
              <w:jc w:val="center"/>
              <w:rPr>
                <w:szCs w:val="24"/>
              </w:rPr>
            </w:pPr>
            <w:r>
              <w:rPr>
                <w:szCs w:val="16"/>
              </w:rPr>
              <w:t>2,35</w:t>
            </w:r>
          </w:p>
        </w:tc>
        <w:tc>
          <w:tcPr>
            <w:tcW w:w="972" w:type="dxa"/>
          </w:tcPr>
          <w:p w:rsidR="00AC7E39" w:rsidRDefault="00CA6194">
            <w:pPr>
              <w:jc w:val="center"/>
              <w:rPr>
                <w:szCs w:val="24"/>
              </w:rPr>
            </w:pPr>
            <w:r>
              <w:rPr>
                <w:szCs w:val="16"/>
              </w:rPr>
              <w:t>0,41</w:t>
            </w:r>
          </w:p>
        </w:tc>
      </w:tr>
      <w:tr w:rsidR="00AC7E39">
        <w:tc>
          <w:tcPr>
            <w:tcW w:w="1304" w:type="dxa"/>
          </w:tcPr>
          <w:p w:rsidR="00AC7E39" w:rsidRDefault="00CA6194">
            <w:pPr>
              <w:jc w:val="center"/>
              <w:rPr>
                <w:szCs w:val="24"/>
              </w:rPr>
            </w:pPr>
            <w:r>
              <w:rPr>
                <w:szCs w:val="16"/>
              </w:rPr>
              <w:t>ОВП-10</w:t>
            </w:r>
          </w:p>
        </w:tc>
        <w:tc>
          <w:tcPr>
            <w:tcW w:w="1418" w:type="dxa"/>
          </w:tcPr>
          <w:p w:rsidR="00AC7E39" w:rsidRDefault="00CA6194">
            <w:pPr>
              <w:jc w:val="center"/>
              <w:rPr>
                <w:szCs w:val="24"/>
              </w:rPr>
            </w:pPr>
            <w:r>
              <w:rPr>
                <w:szCs w:val="16"/>
              </w:rPr>
              <w:t>10,0</w:t>
            </w:r>
          </w:p>
        </w:tc>
        <w:tc>
          <w:tcPr>
            <w:tcW w:w="891" w:type="dxa"/>
          </w:tcPr>
          <w:p w:rsidR="00AC7E39" w:rsidRDefault="00CA6194">
            <w:pPr>
              <w:jc w:val="center"/>
              <w:rPr>
                <w:szCs w:val="24"/>
              </w:rPr>
            </w:pPr>
            <w:r>
              <w:rPr>
                <w:szCs w:val="16"/>
              </w:rPr>
              <w:t>1,2 (12)</w:t>
            </w:r>
          </w:p>
        </w:tc>
        <w:tc>
          <w:tcPr>
            <w:tcW w:w="810" w:type="dxa"/>
          </w:tcPr>
          <w:p w:rsidR="00AC7E39" w:rsidRDefault="00CA6194">
            <w:pPr>
              <w:jc w:val="center"/>
              <w:rPr>
                <w:szCs w:val="24"/>
              </w:rPr>
            </w:pPr>
            <w:r>
              <w:rPr>
                <w:szCs w:val="16"/>
              </w:rPr>
              <w:t>4,10</w:t>
            </w:r>
          </w:p>
        </w:tc>
        <w:tc>
          <w:tcPr>
            <w:tcW w:w="850" w:type="dxa"/>
          </w:tcPr>
          <w:p w:rsidR="00AC7E39" w:rsidRDefault="00CA6194">
            <w:pPr>
              <w:jc w:val="center"/>
              <w:rPr>
                <w:szCs w:val="24"/>
              </w:rPr>
            </w:pPr>
            <w:r>
              <w:rPr>
                <w:szCs w:val="16"/>
              </w:rPr>
              <w:t>10,00</w:t>
            </w:r>
          </w:p>
        </w:tc>
        <w:tc>
          <w:tcPr>
            <w:tcW w:w="1276" w:type="dxa"/>
          </w:tcPr>
          <w:p w:rsidR="00AC7E39" w:rsidRDefault="00CA6194">
            <w:pPr>
              <w:jc w:val="center"/>
              <w:rPr>
                <w:szCs w:val="24"/>
              </w:rPr>
            </w:pPr>
            <w:r>
              <w:rPr>
                <w:szCs w:val="16"/>
              </w:rPr>
              <w:t>0,58</w:t>
            </w:r>
          </w:p>
        </w:tc>
        <w:tc>
          <w:tcPr>
            <w:tcW w:w="850" w:type="dxa"/>
          </w:tcPr>
          <w:p w:rsidR="00AC7E39" w:rsidRDefault="00CA6194">
            <w:pPr>
              <w:jc w:val="center"/>
              <w:rPr>
                <w:szCs w:val="24"/>
              </w:rPr>
            </w:pPr>
            <w:r>
              <w:rPr>
                <w:szCs w:val="16"/>
              </w:rPr>
              <w:t>4,70</w:t>
            </w:r>
          </w:p>
        </w:tc>
        <w:tc>
          <w:tcPr>
            <w:tcW w:w="972" w:type="dxa"/>
          </w:tcPr>
          <w:p w:rsidR="00AC7E39" w:rsidRDefault="00CA6194">
            <w:pPr>
              <w:jc w:val="center"/>
              <w:rPr>
                <w:szCs w:val="24"/>
              </w:rPr>
            </w:pPr>
            <w:r>
              <w:rPr>
                <w:szCs w:val="16"/>
              </w:rPr>
              <w:t>1,10</w:t>
            </w:r>
          </w:p>
        </w:tc>
      </w:tr>
      <w:tr w:rsidR="00AC7E39">
        <w:tc>
          <w:tcPr>
            <w:tcW w:w="1304" w:type="dxa"/>
          </w:tcPr>
          <w:p w:rsidR="00AC7E39" w:rsidRDefault="00CA6194">
            <w:pPr>
              <w:jc w:val="center"/>
              <w:rPr>
                <w:szCs w:val="24"/>
              </w:rPr>
            </w:pPr>
            <w:r>
              <w:rPr>
                <w:szCs w:val="16"/>
              </w:rPr>
              <w:t>ОВМ-5</w:t>
            </w:r>
          </w:p>
        </w:tc>
        <w:tc>
          <w:tcPr>
            <w:tcW w:w="1418" w:type="dxa"/>
          </w:tcPr>
          <w:p w:rsidR="00AC7E39" w:rsidRDefault="00CA6194">
            <w:pPr>
              <w:jc w:val="center"/>
              <w:rPr>
                <w:szCs w:val="24"/>
              </w:rPr>
            </w:pPr>
            <w:r>
              <w:rPr>
                <w:szCs w:val="16"/>
              </w:rPr>
              <w:t>5,0</w:t>
            </w:r>
          </w:p>
        </w:tc>
        <w:tc>
          <w:tcPr>
            <w:tcW w:w="891" w:type="dxa"/>
          </w:tcPr>
          <w:p w:rsidR="00AC7E39" w:rsidRDefault="00CA6194">
            <w:pPr>
              <w:jc w:val="center"/>
              <w:rPr>
                <w:szCs w:val="24"/>
              </w:rPr>
            </w:pPr>
            <w:r>
              <w:rPr>
                <w:szCs w:val="16"/>
              </w:rPr>
              <w:t>1,2 (12)</w:t>
            </w:r>
          </w:p>
        </w:tc>
        <w:tc>
          <w:tcPr>
            <w:tcW w:w="810" w:type="dxa"/>
          </w:tcPr>
          <w:p w:rsidR="00AC7E39" w:rsidRDefault="00CA6194">
            <w:pPr>
              <w:jc w:val="center"/>
              <w:rPr>
                <w:szCs w:val="24"/>
              </w:rPr>
            </w:pPr>
            <w:r>
              <w:rPr>
                <w:szCs w:val="16"/>
              </w:rPr>
              <w:t>5,30</w:t>
            </w:r>
          </w:p>
        </w:tc>
        <w:tc>
          <w:tcPr>
            <w:tcW w:w="850" w:type="dxa"/>
          </w:tcPr>
          <w:p w:rsidR="00AC7E39" w:rsidRDefault="00CA6194">
            <w:pPr>
              <w:jc w:val="center"/>
              <w:rPr>
                <w:szCs w:val="24"/>
              </w:rPr>
            </w:pPr>
            <w:r>
              <w:rPr>
                <w:szCs w:val="16"/>
              </w:rPr>
              <w:t>6,70</w:t>
            </w:r>
          </w:p>
        </w:tc>
        <w:tc>
          <w:tcPr>
            <w:tcW w:w="1276" w:type="dxa"/>
          </w:tcPr>
          <w:p w:rsidR="00AC7E39" w:rsidRDefault="00CA6194">
            <w:pPr>
              <w:jc w:val="center"/>
              <w:rPr>
                <w:szCs w:val="24"/>
              </w:rPr>
            </w:pPr>
            <w:r>
              <w:rPr>
                <w:szCs w:val="16"/>
              </w:rPr>
              <w:t>8,30</w:t>
            </w:r>
          </w:p>
        </w:tc>
        <w:tc>
          <w:tcPr>
            <w:tcW w:w="850" w:type="dxa"/>
          </w:tcPr>
          <w:p w:rsidR="00AC7E39" w:rsidRDefault="00CA6194">
            <w:pPr>
              <w:jc w:val="center"/>
              <w:rPr>
                <w:szCs w:val="24"/>
              </w:rPr>
            </w:pPr>
            <w:r>
              <w:rPr>
                <w:szCs w:val="16"/>
              </w:rPr>
              <w:t>2,50</w:t>
            </w:r>
          </w:p>
        </w:tc>
        <w:tc>
          <w:tcPr>
            <w:tcW w:w="972" w:type="dxa"/>
          </w:tcPr>
          <w:p w:rsidR="00AC7E39" w:rsidRDefault="00CA6194">
            <w:pPr>
              <w:jc w:val="center"/>
              <w:rPr>
                <w:szCs w:val="24"/>
              </w:rPr>
            </w:pPr>
            <w:r>
              <w:rPr>
                <w:szCs w:val="16"/>
              </w:rPr>
              <w:t>0,65</w:t>
            </w:r>
          </w:p>
        </w:tc>
      </w:tr>
      <w:tr w:rsidR="00AC7E39">
        <w:tc>
          <w:tcPr>
            <w:tcW w:w="1304" w:type="dxa"/>
          </w:tcPr>
          <w:p w:rsidR="00AC7E39" w:rsidRDefault="00CA6194">
            <w:pPr>
              <w:jc w:val="center"/>
              <w:rPr>
                <w:szCs w:val="24"/>
              </w:rPr>
            </w:pPr>
            <w:r>
              <w:rPr>
                <w:szCs w:val="16"/>
              </w:rPr>
              <w:t>ОВМ-10</w:t>
            </w:r>
          </w:p>
        </w:tc>
        <w:tc>
          <w:tcPr>
            <w:tcW w:w="1418" w:type="dxa"/>
          </w:tcPr>
          <w:p w:rsidR="00AC7E39" w:rsidRDefault="00CA6194">
            <w:pPr>
              <w:jc w:val="center"/>
              <w:rPr>
                <w:szCs w:val="24"/>
              </w:rPr>
            </w:pPr>
            <w:r>
              <w:rPr>
                <w:szCs w:val="16"/>
              </w:rPr>
              <w:t>10,0</w:t>
            </w:r>
          </w:p>
        </w:tc>
        <w:tc>
          <w:tcPr>
            <w:tcW w:w="891" w:type="dxa"/>
          </w:tcPr>
          <w:p w:rsidR="00AC7E39" w:rsidRDefault="00CA6194">
            <w:pPr>
              <w:jc w:val="center"/>
              <w:rPr>
                <w:szCs w:val="24"/>
              </w:rPr>
            </w:pPr>
            <w:r>
              <w:rPr>
                <w:szCs w:val="16"/>
              </w:rPr>
              <w:t>1,2 (12)</w:t>
            </w:r>
          </w:p>
        </w:tc>
        <w:tc>
          <w:tcPr>
            <w:tcW w:w="810" w:type="dxa"/>
          </w:tcPr>
          <w:p w:rsidR="00AC7E39" w:rsidRDefault="00CA6194">
            <w:pPr>
              <w:jc w:val="center"/>
              <w:rPr>
                <w:szCs w:val="24"/>
              </w:rPr>
            </w:pPr>
            <w:r>
              <w:rPr>
                <w:szCs w:val="16"/>
              </w:rPr>
              <w:t>6,50</w:t>
            </w:r>
          </w:p>
        </w:tc>
        <w:tc>
          <w:tcPr>
            <w:tcW w:w="850" w:type="dxa"/>
          </w:tcPr>
          <w:p w:rsidR="00AC7E39" w:rsidRDefault="00CA6194">
            <w:pPr>
              <w:jc w:val="center"/>
              <w:rPr>
                <w:szCs w:val="24"/>
              </w:rPr>
            </w:pPr>
            <w:r>
              <w:rPr>
                <w:szCs w:val="16"/>
              </w:rPr>
              <w:t>13,50</w:t>
            </w:r>
          </w:p>
        </w:tc>
        <w:tc>
          <w:tcPr>
            <w:tcW w:w="1276" w:type="dxa"/>
          </w:tcPr>
          <w:p w:rsidR="00AC7E39" w:rsidRDefault="00CA6194">
            <w:pPr>
              <w:jc w:val="center"/>
              <w:rPr>
                <w:szCs w:val="24"/>
              </w:rPr>
            </w:pPr>
            <w:r>
              <w:rPr>
                <w:szCs w:val="16"/>
              </w:rPr>
              <w:t>12,60</w:t>
            </w:r>
          </w:p>
        </w:tc>
        <w:tc>
          <w:tcPr>
            <w:tcW w:w="850" w:type="dxa"/>
          </w:tcPr>
          <w:p w:rsidR="00AC7E39" w:rsidRDefault="00CA6194">
            <w:pPr>
              <w:jc w:val="center"/>
              <w:rPr>
                <w:szCs w:val="24"/>
              </w:rPr>
            </w:pPr>
            <w:r>
              <w:rPr>
                <w:szCs w:val="16"/>
              </w:rPr>
              <w:t>5,00</w:t>
            </w:r>
          </w:p>
        </w:tc>
        <w:tc>
          <w:tcPr>
            <w:tcW w:w="972" w:type="dxa"/>
          </w:tcPr>
          <w:p w:rsidR="00AC7E39" w:rsidRDefault="00CA6194">
            <w:pPr>
              <w:jc w:val="center"/>
              <w:rPr>
                <w:szCs w:val="24"/>
              </w:rPr>
            </w:pPr>
            <w:r>
              <w:rPr>
                <w:szCs w:val="16"/>
              </w:rPr>
              <w:t>1,10</w:t>
            </w:r>
          </w:p>
        </w:tc>
      </w:tr>
    </w:tbl>
    <w:p w:rsidR="00AC7E39" w:rsidRDefault="00AC7E39">
      <w:pPr>
        <w:ind w:firstLine="284"/>
        <w:jc w:val="both"/>
        <w:rPr>
          <w:szCs w:val="24"/>
        </w:rPr>
      </w:pPr>
    </w:p>
    <w:p w:rsidR="00AC7E39" w:rsidRDefault="00CA6194">
      <w:pPr>
        <w:ind w:firstLine="284"/>
        <w:jc w:val="both"/>
        <w:rPr>
          <w:szCs w:val="16"/>
        </w:rPr>
      </w:pPr>
      <w:r>
        <w:rPr>
          <w:szCs w:val="16"/>
        </w:rPr>
        <w:t>На рисунках П.3.1 и П.3.2 представлены огнетушители ОУ-3 и ОУ-6 транспортного исполнения со специальным кронштейном для крепления.</w:t>
      </w:r>
    </w:p>
    <w:p w:rsidR="00AC7E39" w:rsidRDefault="00AC7E39">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4126"/>
        <w:gridCol w:w="4245"/>
      </w:tblGrid>
      <w:tr w:rsidR="00AC7E39">
        <w:tc>
          <w:tcPr>
            <w:tcW w:w="2203" w:type="dxa"/>
          </w:tcPr>
          <w:p w:rsidR="00AC7E39" w:rsidRDefault="00051DEE">
            <w:pPr>
              <w:jc w:val="center"/>
              <w:rPr>
                <w:szCs w:val="24"/>
              </w:rPr>
            </w:pPr>
            <w:r>
              <w:rPr>
                <w:noProof/>
                <w:szCs w:val="24"/>
              </w:rPr>
              <w:lastRenderedPageBreak/>
              <w:drawing>
                <wp:inline distT="0" distB="0" distL="0" distR="0">
                  <wp:extent cx="1485900" cy="27622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0" cy="2762250"/>
                          </a:xfrm>
                          <a:prstGeom prst="rect">
                            <a:avLst/>
                          </a:prstGeom>
                          <a:noFill/>
                          <a:ln>
                            <a:noFill/>
                          </a:ln>
                        </pic:spPr>
                      </pic:pic>
                    </a:graphicData>
                  </a:graphic>
                </wp:inline>
              </w:drawing>
            </w:r>
          </w:p>
        </w:tc>
        <w:tc>
          <w:tcPr>
            <w:tcW w:w="2266" w:type="dxa"/>
          </w:tcPr>
          <w:p w:rsidR="00AC7E39" w:rsidRDefault="00051DEE">
            <w:pPr>
              <w:jc w:val="center"/>
              <w:rPr>
                <w:szCs w:val="24"/>
              </w:rPr>
            </w:pPr>
            <w:r>
              <w:rPr>
                <w:noProof/>
                <w:szCs w:val="24"/>
              </w:rPr>
              <w:drawing>
                <wp:inline distT="0" distB="0" distL="0" distR="0">
                  <wp:extent cx="1524000" cy="27146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24000" cy="2714625"/>
                          </a:xfrm>
                          <a:prstGeom prst="rect">
                            <a:avLst/>
                          </a:prstGeom>
                          <a:noFill/>
                          <a:ln>
                            <a:noFill/>
                          </a:ln>
                        </pic:spPr>
                      </pic:pic>
                    </a:graphicData>
                  </a:graphic>
                </wp:inline>
              </w:drawing>
            </w:r>
          </w:p>
        </w:tc>
      </w:tr>
      <w:tr w:rsidR="00AC7E39">
        <w:tc>
          <w:tcPr>
            <w:tcW w:w="2203" w:type="dxa"/>
          </w:tcPr>
          <w:p w:rsidR="00AC7E39" w:rsidRDefault="00CA6194">
            <w:pPr>
              <w:jc w:val="center"/>
              <w:rPr>
                <w:szCs w:val="18"/>
              </w:rPr>
            </w:pPr>
            <w:r>
              <w:rPr>
                <w:szCs w:val="18"/>
              </w:rPr>
              <w:t>Рис. П.3.1.</w:t>
            </w:r>
          </w:p>
          <w:p w:rsidR="00AC7E39" w:rsidRDefault="00CA6194">
            <w:pPr>
              <w:jc w:val="center"/>
              <w:rPr>
                <w:szCs w:val="24"/>
              </w:rPr>
            </w:pPr>
            <w:r>
              <w:rPr>
                <w:szCs w:val="18"/>
              </w:rPr>
              <w:t>Огнетушитель ОУ-3</w:t>
            </w:r>
          </w:p>
        </w:tc>
        <w:tc>
          <w:tcPr>
            <w:tcW w:w="2266" w:type="dxa"/>
          </w:tcPr>
          <w:p w:rsidR="00AC7E39" w:rsidRDefault="00CA6194">
            <w:pPr>
              <w:jc w:val="center"/>
              <w:rPr>
                <w:szCs w:val="18"/>
              </w:rPr>
            </w:pPr>
            <w:r>
              <w:rPr>
                <w:szCs w:val="18"/>
              </w:rPr>
              <w:t>Рис. П.3.2.</w:t>
            </w:r>
          </w:p>
          <w:p w:rsidR="00AC7E39" w:rsidRDefault="00CA6194">
            <w:pPr>
              <w:jc w:val="center"/>
              <w:rPr>
                <w:szCs w:val="24"/>
              </w:rPr>
            </w:pPr>
            <w:r>
              <w:rPr>
                <w:szCs w:val="18"/>
              </w:rPr>
              <w:t>Огнетушитель ОУ-6</w:t>
            </w:r>
          </w:p>
        </w:tc>
      </w:tr>
      <w:tr w:rsidR="00AC7E39">
        <w:tc>
          <w:tcPr>
            <w:tcW w:w="4469" w:type="dxa"/>
            <w:gridSpan w:val="2"/>
          </w:tcPr>
          <w:p w:rsidR="00AC7E39" w:rsidRDefault="00AC7E39">
            <w:pPr>
              <w:jc w:val="center"/>
              <w:rPr>
                <w:szCs w:val="16"/>
              </w:rPr>
            </w:pPr>
          </w:p>
          <w:p w:rsidR="00AC7E39" w:rsidRDefault="00CA6194">
            <w:pPr>
              <w:jc w:val="center"/>
              <w:rPr>
                <w:szCs w:val="16"/>
              </w:rPr>
            </w:pPr>
            <w:r>
              <w:rPr>
                <w:szCs w:val="16"/>
              </w:rPr>
              <w:t>1 - запорно-пусковое устройство; 2 - баллон; 3 - раструб;</w:t>
            </w:r>
          </w:p>
          <w:p w:rsidR="00AC7E39" w:rsidRDefault="00CA6194">
            <w:pPr>
              <w:jc w:val="center"/>
              <w:rPr>
                <w:szCs w:val="18"/>
              </w:rPr>
            </w:pPr>
            <w:r>
              <w:rPr>
                <w:szCs w:val="16"/>
              </w:rPr>
              <w:t>4 - кронштейн крепления огнетушителя; 5 - шланг</w:t>
            </w:r>
          </w:p>
        </w:tc>
      </w:tr>
    </w:tbl>
    <w:p w:rsidR="00AC7E39" w:rsidRDefault="00AC7E39">
      <w:pPr>
        <w:ind w:firstLine="284"/>
        <w:jc w:val="both"/>
        <w:rPr>
          <w:szCs w:val="16"/>
        </w:rPr>
      </w:pPr>
    </w:p>
    <w:p w:rsidR="00AC7E39" w:rsidRDefault="00CA6194">
      <w:pPr>
        <w:ind w:firstLine="284"/>
        <w:jc w:val="both"/>
        <w:rPr>
          <w:szCs w:val="24"/>
        </w:rPr>
      </w:pPr>
      <w:r>
        <w:rPr>
          <w:szCs w:val="16"/>
        </w:rPr>
        <w:t xml:space="preserve">Для приведения огнетушителя в действие в запорно-пусковом устройстве необходимо повернуть </w:t>
      </w:r>
      <w:proofErr w:type="spellStart"/>
      <w:r>
        <w:rPr>
          <w:szCs w:val="16"/>
        </w:rPr>
        <w:t>маховичок</w:t>
      </w:r>
      <w:proofErr w:type="spellEnd"/>
      <w:r>
        <w:rPr>
          <w:szCs w:val="16"/>
        </w:rPr>
        <w:t xml:space="preserve"> против часовой стрелки до упора с одновременным направлением раструба на огонь. Подводить струю углекислого газа к огню с края очага. При пользовании огнетушителем баллон нельзя наклонять в горизонтальное положение, так как при этом не обеспечивается нормальная работа огнетушителя.</w:t>
      </w:r>
    </w:p>
    <w:p w:rsidR="00AC7E39" w:rsidRDefault="00CA6194">
      <w:pPr>
        <w:ind w:firstLine="284"/>
        <w:jc w:val="both"/>
        <w:rPr>
          <w:szCs w:val="24"/>
        </w:rPr>
      </w:pPr>
      <w:r>
        <w:rPr>
          <w:szCs w:val="16"/>
        </w:rPr>
        <w:t>3.1.2. Порошковые огнетушители предназначены для тушения пожаров твердых веществ (класс А), жидких веществ (класс В), газообразных веществ (класс С) и электроустановок, находящихся под напряжением 1000</w:t>
      </w:r>
      <w:proofErr w:type="gramStart"/>
      <w:r>
        <w:rPr>
          <w:szCs w:val="16"/>
        </w:rPr>
        <w:t xml:space="preserve"> В</w:t>
      </w:r>
      <w:proofErr w:type="gramEnd"/>
      <w:r>
        <w:rPr>
          <w:szCs w:val="16"/>
        </w:rPr>
        <w:t xml:space="preserve"> (в зависимости от применяемого огнетушащего порошка). Огнетушители предназначены для тушения загораний щелочных и щелочноземельных металлов и других материалов, горение которых может проходить без доступа воздуха.</w:t>
      </w:r>
    </w:p>
    <w:p w:rsidR="00AC7E39" w:rsidRDefault="00CA6194">
      <w:pPr>
        <w:ind w:firstLine="284"/>
        <w:jc w:val="both"/>
        <w:rPr>
          <w:szCs w:val="16"/>
        </w:rPr>
      </w:pPr>
      <w:r>
        <w:rPr>
          <w:szCs w:val="16"/>
        </w:rPr>
        <w:t>Огнетушители являются изделиями многоразового использования. На рис. П.3.3 представлены унифицированные огнетушители ОПУ-5 и ОПУ-10.</w:t>
      </w:r>
    </w:p>
    <w:p w:rsidR="00AC7E39" w:rsidRDefault="00CA6194">
      <w:pPr>
        <w:ind w:firstLine="284"/>
        <w:jc w:val="both"/>
        <w:rPr>
          <w:szCs w:val="24"/>
        </w:rPr>
      </w:pPr>
      <w:r>
        <w:rPr>
          <w:szCs w:val="16"/>
        </w:rPr>
        <w:t>Огнетушитель состоит из корпуса 6, наполненного огнетушащим порошком. На горловине корпуса посредством накидной гайки 2 закреплена головка 4. На головке установлены баллон 7 (источник рабочего газа), сифонная трубка 8 и газоотводящие трубки 3, рукоятка запуска 5, связанная с иглой 1. Огнетушитель оснащен гибким рукавом 10, пистолетом-распылителем 9.</w:t>
      </w:r>
    </w:p>
    <w:p w:rsidR="00AC7E39" w:rsidRDefault="00CA6194">
      <w:pPr>
        <w:ind w:firstLine="284"/>
        <w:jc w:val="both"/>
        <w:rPr>
          <w:szCs w:val="24"/>
        </w:rPr>
      </w:pPr>
      <w:r>
        <w:rPr>
          <w:szCs w:val="16"/>
        </w:rPr>
        <w:t>Принцип действия огнетушителя основан на использовании энергии сжатого газа для аэрации и выброса огнетушащего порошка.</w:t>
      </w:r>
    </w:p>
    <w:p w:rsidR="00AC7E39" w:rsidRDefault="00CA6194">
      <w:pPr>
        <w:ind w:firstLine="284"/>
        <w:jc w:val="both"/>
        <w:rPr>
          <w:szCs w:val="24"/>
        </w:rPr>
      </w:pPr>
      <w:r>
        <w:rPr>
          <w:szCs w:val="16"/>
        </w:rPr>
        <w:t xml:space="preserve">Данный огнетушитель относится к группе огнетушителей, у которых газ находится в отдельном баллоне высокого давления, размещенном внутри корпуса. Такие огнетушители менее трудоемки в эксплуатации, имеют более простую конструкцию, но требуют </w:t>
      </w:r>
      <w:proofErr w:type="gramStart"/>
      <w:r>
        <w:rPr>
          <w:szCs w:val="16"/>
        </w:rPr>
        <w:t>более повышенной</w:t>
      </w:r>
      <w:proofErr w:type="gramEnd"/>
      <w:r>
        <w:rPr>
          <w:szCs w:val="16"/>
        </w:rPr>
        <w:t xml:space="preserve"> герметичности.</w:t>
      </w:r>
    </w:p>
    <w:p w:rsidR="00AC7E39" w:rsidRDefault="00CA6194">
      <w:pPr>
        <w:ind w:firstLine="284"/>
        <w:jc w:val="both"/>
        <w:rPr>
          <w:szCs w:val="24"/>
        </w:rPr>
      </w:pPr>
      <w:r>
        <w:rPr>
          <w:szCs w:val="16"/>
        </w:rPr>
        <w:t xml:space="preserve">Технические характеристики порошковых </w:t>
      </w:r>
      <w:r>
        <w:rPr>
          <w:bCs/>
          <w:szCs w:val="16"/>
        </w:rPr>
        <w:t xml:space="preserve">огнетушителей </w:t>
      </w:r>
      <w:r>
        <w:rPr>
          <w:szCs w:val="16"/>
        </w:rPr>
        <w:t xml:space="preserve">представлены в табл. </w:t>
      </w:r>
      <w:proofErr w:type="gramStart"/>
      <w:r>
        <w:rPr>
          <w:szCs w:val="16"/>
        </w:rPr>
        <w:t>П</w:t>
      </w:r>
      <w:proofErr w:type="gramEnd"/>
      <w:r>
        <w:rPr>
          <w:szCs w:val="16"/>
        </w:rPr>
        <w:t xml:space="preserve"> 3.1.</w:t>
      </w:r>
    </w:p>
    <w:p w:rsidR="00AC7E39" w:rsidRDefault="00CA6194">
      <w:pPr>
        <w:ind w:firstLine="284"/>
        <w:jc w:val="both"/>
        <w:rPr>
          <w:szCs w:val="24"/>
        </w:rPr>
      </w:pPr>
      <w:r>
        <w:rPr>
          <w:szCs w:val="16"/>
        </w:rPr>
        <w:t>3.1.3. Воздушно-пенные огнетушители предназначены для тушения пожаров и загораний твердых веществ и легковоспламеняющихся жидкостей. Не допускается применение данных огнетушителей для тушения щелочных металлов и электроустановок, находящихся под напряжением, а также загораний веществ, горение которых происходит без доступа воздуха.</w:t>
      </w:r>
    </w:p>
    <w:p w:rsidR="00AC7E39" w:rsidRDefault="00CA6194">
      <w:pPr>
        <w:ind w:firstLine="284"/>
        <w:jc w:val="both"/>
        <w:rPr>
          <w:szCs w:val="24"/>
        </w:rPr>
      </w:pPr>
      <w:r>
        <w:rPr>
          <w:szCs w:val="16"/>
        </w:rPr>
        <w:t xml:space="preserve">На рис. П.3.4 представлен воздушно-пенный огнетушитель </w:t>
      </w:r>
      <w:r>
        <w:rPr>
          <w:bCs/>
          <w:szCs w:val="16"/>
        </w:rPr>
        <w:t>ОВП-5.</w:t>
      </w:r>
    </w:p>
    <w:p w:rsidR="00AC7E39" w:rsidRDefault="00CA6194">
      <w:pPr>
        <w:ind w:firstLine="284"/>
        <w:jc w:val="both"/>
        <w:rPr>
          <w:szCs w:val="24"/>
        </w:rPr>
      </w:pPr>
      <w:r>
        <w:rPr>
          <w:szCs w:val="16"/>
        </w:rPr>
        <w:t xml:space="preserve">Огнетушитель ОВП-5 включает в себя сифонную трубку 4, корпус 3, баллон для рабочего газа 2, крышку 1 и рукав 6 с </w:t>
      </w:r>
      <w:proofErr w:type="spellStart"/>
      <w:r>
        <w:rPr>
          <w:szCs w:val="16"/>
        </w:rPr>
        <w:t>насадком</w:t>
      </w:r>
      <w:proofErr w:type="spellEnd"/>
      <w:r>
        <w:rPr>
          <w:szCs w:val="16"/>
        </w:rPr>
        <w:t xml:space="preserve"> 5. Баллон для рабочего газа ввернут в крышку. В крышке размещены пусковой механизм и каналы для выхода газа, к которым привернута сифонная трубка. Крышка с баллоном крепится на горловине корпуса с помощью гайки.</w:t>
      </w:r>
    </w:p>
    <w:p w:rsidR="00AC7E39" w:rsidRDefault="00AC7E39">
      <w:pPr>
        <w:ind w:firstLine="284"/>
        <w:jc w:val="both"/>
        <w:rPr>
          <w:szCs w:val="24"/>
        </w:rPr>
      </w:pPr>
    </w:p>
    <w:p w:rsidR="00AC7E39" w:rsidRDefault="00051DEE">
      <w:pPr>
        <w:jc w:val="center"/>
        <w:rPr>
          <w:szCs w:val="24"/>
        </w:rPr>
      </w:pPr>
      <w:r>
        <w:rPr>
          <w:noProof/>
          <w:szCs w:val="24"/>
        </w:rPr>
        <w:lastRenderedPageBreak/>
        <w:drawing>
          <wp:inline distT="0" distB="0" distL="0" distR="0">
            <wp:extent cx="1809750" cy="25527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9750" cy="2552700"/>
                    </a:xfrm>
                    <a:prstGeom prst="rect">
                      <a:avLst/>
                    </a:prstGeom>
                    <a:noFill/>
                    <a:ln>
                      <a:noFill/>
                    </a:ln>
                  </pic:spPr>
                </pic:pic>
              </a:graphicData>
            </a:graphic>
          </wp:inline>
        </w:drawing>
      </w:r>
    </w:p>
    <w:p w:rsidR="00AC7E39" w:rsidRDefault="00AC7E39">
      <w:pPr>
        <w:ind w:firstLine="284"/>
        <w:jc w:val="both"/>
        <w:rPr>
          <w:szCs w:val="24"/>
        </w:rPr>
      </w:pPr>
    </w:p>
    <w:p w:rsidR="00AC7E39" w:rsidRDefault="00CA6194">
      <w:pPr>
        <w:jc w:val="center"/>
        <w:rPr>
          <w:szCs w:val="24"/>
        </w:rPr>
      </w:pPr>
      <w:r>
        <w:rPr>
          <w:bCs/>
          <w:szCs w:val="14"/>
        </w:rPr>
        <w:t>Рис. П.3.3. Огнетушители ОПУ-5, ОПУ-10</w:t>
      </w:r>
    </w:p>
    <w:p w:rsidR="00AC7E39" w:rsidRDefault="00AC7E39">
      <w:pPr>
        <w:jc w:val="center"/>
        <w:rPr>
          <w:bCs/>
          <w:szCs w:val="14"/>
        </w:rPr>
      </w:pPr>
    </w:p>
    <w:p w:rsidR="00AC7E39" w:rsidRDefault="00CA6194">
      <w:pPr>
        <w:jc w:val="center"/>
        <w:rPr>
          <w:szCs w:val="14"/>
        </w:rPr>
      </w:pPr>
      <w:r>
        <w:rPr>
          <w:bCs/>
          <w:szCs w:val="14"/>
        </w:rPr>
        <w:t>1</w:t>
      </w:r>
      <w:r>
        <w:rPr>
          <w:szCs w:val="14"/>
        </w:rPr>
        <w:t xml:space="preserve"> </w:t>
      </w:r>
      <w:r>
        <w:rPr>
          <w:bCs/>
          <w:szCs w:val="14"/>
        </w:rPr>
        <w:t>- игла; 2</w:t>
      </w:r>
      <w:r>
        <w:rPr>
          <w:szCs w:val="14"/>
        </w:rPr>
        <w:t xml:space="preserve"> - гайка накидная; 3 - трубка газоотводящая; 4 - головка; 5 - рукоятка запуска;</w:t>
      </w:r>
    </w:p>
    <w:p w:rsidR="00AC7E39" w:rsidRDefault="00CA6194">
      <w:pPr>
        <w:jc w:val="center"/>
        <w:rPr>
          <w:szCs w:val="24"/>
        </w:rPr>
      </w:pPr>
      <w:r>
        <w:rPr>
          <w:szCs w:val="14"/>
        </w:rPr>
        <w:t>6 - корпус; 7 - баллон; 8 - трубка сифонная; 9 - распылитель пистолетный; 10 - шланг гибкий</w:t>
      </w:r>
    </w:p>
    <w:p w:rsidR="00AC7E39" w:rsidRDefault="00AC7E39">
      <w:pPr>
        <w:ind w:firstLine="284"/>
        <w:jc w:val="both"/>
        <w:rPr>
          <w:szCs w:val="16"/>
        </w:rPr>
      </w:pPr>
    </w:p>
    <w:p w:rsidR="00AC7E39" w:rsidRDefault="00051DEE">
      <w:pPr>
        <w:jc w:val="center"/>
        <w:rPr>
          <w:szCs w:val="24"/>
        </w:rPr>
      </w:pPr>
      <w:r>
        <w:rPr>
          <w:noProof/>
          <w:szCs w:val="24"/>
        </w:rPr>
        <w:drawing>
          <wp:inline distT="0" distB="0" distL="0" distR="0">
            <wp:extent cx="1924050" cy="24288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24050" cy="2428875"/>
                    </a:xfrm>
                    <a:prstGeom prst="rect">
                      <a:avLst/>
                    </a:prstGeom>
                    <a:noFill/>
                    <a:ln>
                      <a:noFill/>
                    </a:ln>
                  </pic:spPr>
                </pic:pic>
              </a:graphicData>
            </a:graphic>
          </wp:inline>
        </w:drawing>
      </w:r>
    </w:p>
    <w:p w:rsidR="00AC7E39" w:rsidRDefault="00AC7E39">
      <w:pPr>
        <w:ind w:firstLine="284"/>
        <w:jc w:val="both"/>
        <w:rPr>
          <w:szCs w:val="24"/>
        </w:rPr>
      </w:pPr>
    </w:p>
    <w:p w:rsidR="00AC7E39" w:rsidRDefault="00CA6194">
      <w:pPr>
        <w:jc w:val="center"/>
        <w:rPr>
          <w:bCs/>
          <w:szCs w:val="16"/>
        </w:rPr>
      </w:pPr>
      <w:r>
        <w:rPr>
          <w:bCs/>
          <w:szCs w:val="16"/>
        </w:rPr>
        <w:t>Рис. П.3.4. Огнетушитель воздушно-пенный ОВП-5</w:t>
      </w:r>
    </w:p>
    <w:p w:rsidR="00AC7E39" w:rsidRDefault="00AC7E39">
      <w:pPr>
        <w:jc w:val="center"/>
        <w:rPr>
          <w:szCs w:val="24"/>
        </w:rPr>
      </w:pPr>
    </w:p>
    <w:p w:rsidR="00AC7E39" w:rsidRDefault="00CA6194">
      <w:pPr>
        <w:jc w:val="center"/>
        <w:rPr>
          <w:szCs w:val="16"/>
        </w:rPr>
      </w:pPr>
      <w:r>
        <w:rPr>
          <w:szCs w:val="16"/>
        </w:rPr>
        <w:t xml:space="preserve">1 - крышка; 2 - баллон для </w:t>
      </w:r>
      <w:r>
        <w:rPr>
          <w:bCs/>
          <w:szCs w:val="16"/>
        </w:rPr>
        <w:t xml:space="preserve">рабочего газа; </w:t>
      </w:r>
      <w:r>
        <w:rPr>
          <w:szCs w:val="16"/>
        </w:rPr>
        <w:t>3 - корпус;</w:t>
      </w:r>
    </w:p>
    <w:p w:rsidR="00AC7E39" w:rsidRDefault="00CA6194">
      <w:pPr>
        <w:jc w:val="center"/>
        <w:rPr>
          <w:szCs w:val="16"/>
        </w:rPr>
      </w:pPr>
      <w:r>
        <w:rPr>
          <w:szCs w:val="16"/>
        </w:rPr>
        <w:t>4 - трубка сифонная; 5 - насадок; 6 - гибкий рукав</w:t>
      </w:r>
    </w:p>
    <w:p w:rsidR="00AC7E39" w:rsidRDefault="00AC7E39">
      <w:pPr>
        <w:ind w:firstLine="284"/>
        <w:jc w:val="both"/>
        <w:rPr>
          <w:szCs w:val="24"/>
        </w:rPr>
      </w:pPr>
    </w:p>
    <w:p w:rsidR="00AC7E39" w:rsidRDefault="00CA6194">
      <w:pPr>
        <w:ind w:firstLine="284"/>
        <w:jc w:val="both"/>
        <w:rPr>
          <w:szCs w:val="24"/>
        </w:rPr>
      </w:pPr>
      <w:r>
        <w:rPr>
          <w:szCs w:val="16"/>
        </w:rPr>
        <w:t xml:space="preserve">Водный раствор пенообразователя выбрасывается под давлением газа через боковую сифонную трубку, к которой крепится шланг с </w:t>
      </w:r>
      <w:proofErr w:type="spellStart"/>
      <w:r>
        <w:rPr>
          <w:szCs w:val="16"/>
        </w:rPr>
        <w:t>насадком</w:t>
      </w:r>
      <w:proofErr w:type="spellEnd"/>
      <w:r>
        <w:rPr>
          <w:szCs w:val="16"/>
        </w:rPr>
        <w:t>. Насадок имеет запорный клапан и рукоятку для его открытия. В распылитель насадка ввернуто устройство, которое создает воздушно-механическую пену.</w:t>
      </w:r>
    </w:p>
    <w:p w:rsidR="00AC7E39" w:rsidRDefault="00CA6194">
      <w:pPr>
        <w:ind w:firstLine="284"/>
        <w:jc w:val="both"/>
        <w:rPr>
          <w:szCs w:val="24"/>
        </w:rPr>
      </w:pPr>
      <w:r>
        <w:rPr>
          <w:szCs w:val="16"/>
        </w:rPr>
        <w:t>В месте соединения боковой сифонной трубки со шлангом находится защитная полиэтиленовая мембрана, предотвращающая доступ влаги из воздуха внутрь огнетушителя.</w:t>
      </w:r>
    </w:p>
    <w:p w:rsidR="00AC7E39" w:rsidRDefault="00CA6194">
      <w:pPr>
        <w:ind w:firstLine="284"/>
        <w:jc w:val="both"/>
        <w:rPr>
          <w:szCs w:val="24"/>
        </w:rPr>
      </w:pPr>
      <w:r>
        <w:rPr>
          <w:szCs w:val="16"/>
        </w:rPr>
        <w:t xml:space="preserve">При выдергивании чеки и одновременном нажатии на рычаг происходит прокалывание мембраны. Двуокись углерода из баллончика через каналы и сифонную трубку проникает в корпус и выдавливает раствор пенообразователя. Для выпуска раствора достаточно нажать на рукоятку насадка. </w:t>
      </w:r>
      <w:proofErr w:type="gramStart"/>
      <w:r>
        <w:rPr>
          <w:szCs w:val="16"/>
        </w:rPr>
        <w:t>При этом открывается клапан и раствор пенообразователя, проходя через пенный насадок, образует пену средней кратности.</w:t>
      </w:r>
      <w:proofErr w:type="gramEnd"/>
      <w:r>
        <w:rPr>
          <w:szCs w:val="16"/>
        </w:rPr>
        <w:t xml:space="preserve"> Если рукоятка нажата длительное время, заряд выбрасывается полностью и непрерывно. Отпуская периодически рукоятку насадка, можно заряд выпустить по частям, импульсами.</w:t>
      </w:r>
    </w:p>
    <w:p w:rsidR="00AC7E39" w:rsidRDefault="00CA6194">
      <w:pPr>
        <w:ind w:firstLine="284"/>
        <w:jc w:val="both"/>
        <w:rPr>
          <w:szCs w:val="24"/>
        </w:rPr>
      </w:pPr>
      <w:r>
        <w:rPr>
          <w:szCs w:val="16"/>
        </w:rPr>
        <w:t>Технические характеристики воздушно-пенных огнетушителей даны в табл. П.3.1.</w:t>
      </w:r>
    </w:p>
    <w:p w:rsidR="00AC7E39" w:rsidRDefault="00CA6194">
      <w:pPr>
        <w:ind w:firstLine="284"/>
        <w:jc w:val="both"/>
        <w:rPr>
          <w:szCs w:val="24"/>
        </w:rPr>
      </w:pPr>
      <w:r>
        <w:rPr>
          <w:szCs w:val="16"/>
        </w:rPr>
        <w:lastRenderedPageBreak/>
        <w:t>3.1.4. Огнетушители водные мелкодисперсные используются как первичные средства пожаротушения пожаров класса</w:t>
      </w:r>
      <w:proofErr w:type="gramStart"/>
      <w:r>
        <w:rPr>
          <w:szCs w:val="16"/>
        </w:rPr>
        <w:t xml:space="preserve"> А</w:t>
      </w:r>
      <w:proofErr w:type="gramEnd"/>
      <w:r>
        <w:rPr>
          <w:szCs w:val="16"/>
        </w:rPr>
        <w:t xml:space="preserve"> (твердые горючие материалы), В (горючие жидкости и твердые плавящиеся материалы), С (горючие газы).</w:t>
      </w:r>
    </w:p>
    <w:p w:rsidR="00AC7E39" w:rsidRDefault="00CA6194">
      <w:pPr>
        <w:ind w:firstLine="284"/>
        <w:jc w:val="both"/>
        <w:rPr>
          <w:szCs w:val="24"/>
        </w:rPr>
      </w:pPr>
      <w:r>
        <w:rPr>
          <w:szCs w:val="16"/>
        </w:rPr>
        <w:t>Огнетушители не применяются для тушения электроустановок под напряжением и щелочных металлов.</w:t>
      </w:r>
    </w:p>
    <w:p w:rsidR="00AC7E39" w:rsidRDefault="00CA6194">
      <w:pPr>
        <w:ind w:firstLine="284"/>
        <w:jc w:val="both"/>
        <w:rPr>
          <w:szCs w:val="24"/>
        </w:rPr>
      </w:pPr>
      <w:r>
        <w:rPr>
          <w:szCs w:val="16"/>
        </w:rPr>
        <w:t>Заряд огнетушителя удовлетворяет требованиям по экологической чистоте.</w:t>
      </w:r>
    </w:p>
    <w:p w:rsidR="00AC7E39" w:rsidRDefault="00CA6194">
      <w:pPr>
        <w:ind w:firstLine="284"/>
        <w:jc w:val="both"/>
        <w:rPr>
          <w:szCs w:val="24"/>
        </w:rPr>
      </w:pPr>
      <w:r>
        <w:rPr>
          <w:szCs w:val="16"/>
        </w:rPr>
        <w:t>Средством вытеснения заряда из огнетушителя является диоксид углерода, который одновременно подается в струю жидкости перед распылением, что обеспечивает возможность формирования газожидкостной струи с заданными параметрами.</w:t>
      </w:r>
    </w:p>
    <w:p w:rsidR="00AC7E39" w:rsidRDefault="00CA6194">
      <w:pPr>
        <w:ind w:firstLine="284"/>
        <w:jc w:val="both"/>
        <w:rPr>
          <w:szCs w:val="24"/>
        </w:rPr>
      </w:pPr>
      <w:r>
        <w:rPr>
          <w:szCs w:val="16"/>
        </w:rPr>
        <w:t>Баллончик с диоксидом углерода расположен внутри корпуса огнетушителя, где рабочее давление не превышает 0,12 МПа (12 кгс/см</w:t>
      </w:r>
      <w:proofErr w:type="gramStart"/>
      <w:r>
        <w:rPr>
          <w:szCs w:val="16"/>
          <w:vertAlign w:val="superscript"/>
        </w:rPr>
        <w:t>2</w:t>
      </w:r>
      <w:proofErr w:type="gramEnd"/>
      <w:r>
        <w:rPr>
          <w:szCs w:val="16"/>
        </w:rPr>
        <w:t>). В качестве заряда используется чистая вода либо водный раствор поташа (</w:t>
      </w:r>
      <w:r>
        <w:rPr>
          <w:szCs w:val="16"/>
          <w:lang w:val="en-US"/>
        </w:rPr>
        <w:t>K</w:t>
      </w:r>
      <w:r>
        <w:rPr>
          <w:szCs w:val="16"/>
          <w:vertAlign w:val="subscript"/>
        </w:rPr>
        <w:t>2</w:t>
      </w:r>
      <w:r>
        <w:rPr>
          <w:szCs w:val="16"/>
          <w:lang w:val="en-US"/>
        </w:rPr>
        <w:t>CO</w:t>
      </w:r>
      <w:r>
        <w:rPr>
          <w:szCs w:val="16"/>
          <w:vertAlign w:val="subscript"/>
        </w:rPr>
        <w:t>3</w:t>
      </w:r>
      <w:r>
        <w:rPr>
          <w:szCs w:val="16"/>
        </w:rPr>
        <w:t>), что позволяет эксплуатировать огнетушитель при температурах от -25 °</w:t>
      </w:r>
      <w:r>
        <w:rPr>
          <w:szCs w:val="16"/>
          <w:lang w:val="en-US"/>
        </w:rPr>
        <w:t>C</w:t>
      </w:r>
      <w:r>
        <w:rPr>
          <w:szCs w:val="16"/>
        </w:rPr>
        <w:t xml:space="preserve"> до +50 °</w:t>
      </w:r>
      <w:r>
        <w:rPr>
          <w:szCs w:val="16"/>
          <w:lang w:val="en-US"/>
        </w:rPr>
        <w:t>C</w:t>
      </w:r>
      <w:r>
        <w:rPr>
          <w:szCs w:val="16"/>
        </w:rPr>
        <w:t>.</w:t>
      </w:r>
    </w:p>
    <w:p w:rsidR="00AC7E39" w:rsidRDefault="00CA6194">
      <w:pPr>
        <w:ind w:firstLine="284"/>
        <w:jc w:val="both"/>
        <w:rPr>
          <w:szCs w:val="24"/>
        </w:rPr>
      </w:pPr>
      <w:r>
        <w:rPr>
          <w:szCs w:val="16"/>
        </w:rPr>
        <w:t>Хранить огнетушители допускается при температуре от -50 °</w:t>
      </w:r>
      <w:r>
        <w:rPr>
          <w:szCs w:val="16"/>
          <w:lang w:val="en-US"/>
        </w:rPr>
        <w:t>C</w:t>
      </w:r>
      <w:r>
        <w:rPr>
          <w:szCs w:val="16"/>
        </w:rPr>
        <w:t xml:space="preserve"> до </w:t>
      </w:r>
      <w:r>
        <w:rPr>
          <w:bCs/>
          <w:szCs w:val="16"/>
        </w:rPr>
        <w:t>+50 °</w:t>
      </w:r>
      <w:r>
        <w:rPr>
          <w:bCs/>
          <w:szCs w:val="16"/>
          <w:lang w:val="en-US"/>
        </w:rPr>
        <w:t>C</w:t>
      </w:r>
      <w:r>
        <w:rPr>
          <w:bCs/>
          <w:szCs w:val="16"/>
        </w:rPr>
        <w:t>.</w:t>
      </w:r>
    </w:p>
    <w:p w:rsidR="00AC7E39" w:rsidRDefault="00CA6194">
      <w:pPr>
        <w:ind w:firstLine="284"/>
        <w:jc w:val="both"/>
        <w:rPr>
          <w:szCs w:val="16"/>
        </w:rPr>
      </w:pPr>
      <w:r>
        <w:rPr>
          <w:szCs w:val="16"/>
        </w:rPr>
        <w:t>Огнетушители ОВМ-5 и ОВМ-10 (рис. П.3.5) состоят из корпуса 8 цилиндрической формы, головки 2 с запорно-пусковым устройством, рукава 13 с рукояткой 11 и оросителем 9.</w:t>
      </w:r>
    </w:p>
    <w:p w:rsidR="00AC7E39" w:rsidRDefault="00AC7E39">
      <w:pPr>
        <w:ind w:firstLine="284"/>
        <w:jc w:val="both"/>
        <w:rPr>
          <w:szCs w:val="24"/>
        </w:rPr>
      </w:pPr>
    </w:p>
    <w:p w:rsidR="00AC7E39" w:rsidRDefault="00051DEE">
      <w:pPr>
        <w:jc w:val="center"/>
        <w:rPr>
          <w:szCs w:val="24"/>
        </w:rPr>
      </w:pPr>
      <w:r>
        <w:rPr>
          <w:noProof/>
          <w:szCs w:val="24"/>
        </w:rPr>
        <w:drawing>
          <wp:inline distT="0" distB="0" distL="0" distR="0">
            <wp:extent cx="2009775" cy="27241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09775" cy="2724150"/>
                    </a:xfrm>
                    <a:prstGeom prst="rect">
                      <a:avLst/>
                    </a:prstGeom>
                    <a:noFill/>
                    <a:ln>
                      <a:noFill/>
                    </a:ln>
                  </pic:spPr>
                </pic:pic>
              </a:graphicData>
            </a:graphic>
          </wp:inline>
        </w:drawing>
      </w:r>
    </w:p>
    <w:p w:rsidR="00AC7E39" w:rsidRDefault="00AC7E39">
      <w:pPr>
        <w:ind w:firstLine="284"/>
        <w:jc w:val="both"/>
        <w:rPr>
          <w:szCs w:val="16"/>
        </w:rPr>
      </w:pPr>
    </w:p>
    <w:p w:rsidR="00AC7E39" w:rsidRDefault="00CA6194">
      <w:pPr>
        <w:jc w:val="center"/>
        <w:rPr>
          <w:szCs w:val="24"/>
        </w:rPr>
      </w:pPr>
      <w:r>
        <w:rPr>
          <w:szCs w:val="16"/>
        </w:rPr>
        <w:t>Рис. П.3.5. Огнетушитель ОВМ-5 (ОВМ-10)</w:t>
      </w:r>
    </w:p>
    <w:p w:rsidR="00AC7E39" w:rsidRDefault="00AC7E39">
      <w:pPr>
        <w:ind w:firstLine="284"/>
        <w:jc w:val="both"/>
        <w:rPr>
          <w:szCs w:val="16"/>
        </w:rPr>
      </w:pPr>
    </w:p>
    <w:p w:rsidR="00AC7E39" w:rsidRDefault="00CA6194">
      <w:pPr>
        <w:jc w:val="center"/>
        <w:rPr>
          <w:szCs w:val="16"/>
        </w:rPr>
      </w:pPr>
      <w:r>
        <w:rPr>
          <w:szCs w:val="16"/>
        </w:rPr>
        <w:t>1 - игла пусковая; 2 - головка; 3 - штуцер; 4 - мембрана; 5 - втулка; 6 - трубка сифонная;</w:t>
      </w:r>
    </w:p>
    <w:p w:rsidR="00AC7E39" w:rsidRDefault="00CA6194">
      <w:pPr>
        <w:jc w:val="center"/>
        <w:rPr>
          <w:szCs w:val="16"/>
        </w:rPr>
      </w:pPr>
      <w:r>
        <w:rPr>
          <w:szCs w:val="16"/>
        </w:rPr>
        <w:t>7 - баллон пусковой; 8 - корпус; 9 - ороситель; 10 - скоба; 11 - рукоятка; 12 - фильтр;</w:t>
      </w:r>
    </w:p>
    <w:p w:rsidR="00AC7E39" w:rsidRDefault="00CA6194">
      <w:pPr>
        <w:jc w:val="center"/>
        <w:rPr>
          <w:szCs w:val="24"/>
        </w:rPr>
      </w:pPr>
      <w:r>
        <w:rPr>
          <w:szCs w:val="16"/>
        </w:rPr>
        <w:t>13 - гибкий рукав; 14 - мембрана; 15 - чека предохранительная; 16 - ручка</w:t>
      </w:r>
    </w:p>
    <w:p w:rsidR="00AC7E39" w:rsidRDefault="00AC7E39">
      <w:pPr>
        <w:ind w:firstLine="284"/>
        <w:jc w:val="both"/>
        <w:rPr>
          <w:szCs w:val="16"/>
        </w:rPr>
      </w:pPr>
    </w:p>
    <w:p w:rsidR="00AC7E39" w:rsidRDefault="00CA6194">
      <w:pPr>
        <w:ind w:firstLine="284"/>
        <w:jc w:val="both"/>
        <w:rPr>
          <w:szCs w:val="24"/>
        </w:rPr>
      </w:pPr>
      <w:r>
        <w:rPr>
          <w:szCs w:val="16"/>
        </w:rPr>
        <w:t>На корпусе размещены ручка 16 для переноски и крепления огнетушителя, скоба 10 для крепления рукава 13. Головка монтируется на огнетушитель на резьбе и уплотняется резиновой прокладкой.</w:t>
      </w:r>
    </w:p>
    <w:p w:rsidR="00AC7E39" w:rsidRDefault="00CA6194">
      <w:pPr>
        <w:ind w:firstLine="284"/>
        <w:jc w:val="both"/>
        <w:rPr>
          <w:szCs w:val="24"/>
        </w:rPr>
      </w:pPr>
      <w:r>
        <w:rPr>
          <w:szCs w:val="16"/>
        </w:rPr>
        <w:t>Ороситель 9 резьбой соединяется с рукояткой 11, соединение уплотняется прокладкой. Рукоятка 11 резьбой соединяется с гайкой рукава 13. Соединение уплотняется прокладкой и лентой ФУМ.</w:t>
      </w:r>
    </w:p>
    <w:p w:rsidR="00AC7E39" w:rsidRDefault="00CA6194">
      <w:pPr>
        <w:ind w:firstLine="284"/>
        <w:jc w:val="both"/>
        <w:rPr>
          <w:szCs w:val="24"/>
        </w:rPr>
      </w:pPr>
      <w:r>
        <w:rPr>
          <w:szCs w:val="16"/>
        </w:rPr>
        <w:t>Для предотвращения засорения оросителя 9 между рукояткой 11 и рукавом 13 устанавливается фильтр 12. Рукав 13 штуцером 3 соединяется с резьбовой втулкой 5 корпуса 8.</w:t>
      </w:r>
    </w:p>
    <w:p w:rsidR="00AC7E39" w:rsidRDefault="00CA6194">
      <w:pPr>
        <w:ind w:firstLine="284"/>
        <w:jc w:val="both"/>
        <w:rPr>
          <w:szCs w:val="24"/>
        </w:rPr>
      </w:pPr>
      <w:r>
        <w:rPr>
          <w:szCs w:val="16"/>
        </w:rPr>
        <w:t>Для предотвращения испарения огнетушащего вещества и его выливания при случайном опрокидывании выход из сифонной трубки 6 закрыт мембраной 4, уплотненной прокладкой.</w:t>
      </w:r>
    </w:p>
    <w:p w:rsidR="00AC7E39" w:rsidRDefault="00CA6194">
      <w:pPr>
        <w:ind w:firstLine="284"/>
        <w:jc w:val="both"/>
        <w:rPr>
          <w:szCs w:val="24"/>
        </w:rPr>
      </w:pPr>
      <w:r>
        <w:rPr>
          <w:szCs w:val="16"/>
        </w:rPr>
        <w:t>Запорно-пусковое устройство монтируется в головке 2 и состоит из иглы пусковой 1 (в сборе с кольцом уплотнительным и гайкой), предохранительной чеки 15 с кольцом.</w:t>
      </w:r>
    </w:p>
    <w:p w:rsidR="00AC7E39" w:rsidRDefault="00CA6194">
      <w:pPr>
        <w:ind w:firstLine="284"/>
        <w:jc w:val="both"/>
        <w:rPr>
          <w:szCs w:val="24"/>
        </w:rPr>
      </w:pPr>
      <w:r>
        <w:rPr>
          <w:szCs w:val="16"/>
        </w:rPr>
        <w:t>Пусковой баллон 7 ввинчивается в головку 2.</w:t>
      </w:r>
    </w:p>
    <w:p w:rsidR="00AC7E39" w:rsidRDefault="00CA6194">
      <w:pPr>
        <w:ind w:firstLine="284"/>
        <w:jc w:val="both"/>
        <w:rPr>
          <w:szCs w:val="24"/>
        </w:rPr>
      </w:pPr>
      <w:r>
        <w:rPr>
          <w:szCs w:val="16"/>
        </w:rPr>
        <w:t>Перед приведением огнетушителя в действие необходимо снять кронштейн рукава со скобы и направить ороситель в нужную сторону. Для приведения огнетушителя в действие необходимо выдернуть предохранительную чеку, нажатием на диск нажимной пусковой иглы проколоть мембрану пускового баллона и направить струю на очаг загорания.</w:t>
      </w:r>
    </w:p>
    <w:p w:rsidR="00AC7E39" w:rsidRDefault="00CA6194">
      <w:pPr>
        <w:ind w:firstLine="284"/>
        <w:jc w:val="both"/>
        <w:rPr>
          <w:szCs w:val="24"/>
        </w:rPr>
      </w:pPr>
      <w:r>
        <w:rPr>
          <w:szCs w:val="16"/>
        </w:rPr>
        <w:t xml:space="preserve">После приготовления огнетушащего вещества и заправки им огнетушителя, а также после </w:t>
      </w:r>
      <w:r>
        <w:rPr>
          <w:szCs w:val="16"/>
        </w:rPr>
        <w:lastRenderedPageBreak/>
        <w:t>использования огнетушителя руки, лицо и другие открытые части тела должны быть тщательно вымыты.</w:t>
      </w:r>
    </w:p>
    <w:p w:rsidR="00AC7E39" w:rsidRDefault="00CA6194">
      <w:pPr>
        <w:ind w:firstLine="284"/>
        <w:jc w:val="both"/>
        <w:rPr>
          <w:szCs w:val="24"/>
        </w:rPr>
      </w:pPr>
      <w:r>
        <w:rPr>
          <w:szCs w:val="16"/>
        </w:rPr>
        <w:t>При сборке и разборке огнетушителей на запорно-пусковое устройство должна быть установлена предохранительная чека.</w:t>
      </w:r>
    </w:p>
    <w:p w:rsidR="00AC7E39" w:rsidRDefault="00CA6194">
      <w:pPr>
        <w:ind w:firstLine="284"/>
        <w:jc w:val="both"/>
        <w:rPr>
          <w:szCs w:val="24"/>
        </w:rPr>
      </w:pPr>
      <w:r>
        <w:rPr>
          <w:szCs w:val="16"/>
        </w:rPr>
        <w:t>Лица, эксплуатирующие огнетушитель, должны изучить содержание паспорта огнетушителя, а также инструктивные надписи, нанесенные на корпус огнетушителя.</w:t>
      </w:r>
    </w:p>
    <w:p w:rsidR="00AC7E39" w:rsidRDefault="00CA6194">
      <w:pPr>
        <w:ind w:firstLine="284"/>
        <w:jc w:val="both"/>
        <w:rPr>
          <w:szCs w:val="24"/>
        </w:rPr>
      </w:pPr>
      <w:r>
        <w:rPr>
          <w:b/>
          <w:szCs w:val="16"/>
        </w:rPr>
        <w:t>ЗАПРЕЩАЕТСЯ</w:t>
      </w:r>
      <w:r>
        <w:rPr>
          <w:bCs/>
          <w:szCs w:val="16"/>
        </w:rPr>
        <w:t>:</w:t>
      </w:r>
    </w:p>
    <w:p w:rsidR="00AC7E39" w:rsidRDefault="00CA6194">
      <w:pPr>
        <w:ind w:firstLine="284"/>
        <w:jc w:val="both"/>
        <w:rPr>
          <w:szCs w:val="24"/>
        </w:rPr>
      </w:pPr>
      <w:r>
        <w:rPr>
          <w:szCs w:val="16"/>
        </w:rPr>
        <w:t xml:space="preserve">- разбирать и ремонтировать заполненные </w:t>
      </w:r>
      <w:r>
        <w:rPr>
          <w:bCs/>
          <w:szCs w:val="16"/>
        </w:rPr>
        <w:t xml:space="preserve">пусковые баллоны, </w:t>
      </w:r>
      <w:r>
        <w:rPr>
          <w:szCs w:val="16"/>
        </w:rPr>
        <w:t>наносить удары по ним;</w:t>
      </w:r>
    </w:p>
    <w:p w:rsidR="00AC7E39" w:rsidRDefault="00CA6194">
      <w:pPr>
        <w:ind w:firstLine="284"/>
        <w:jc w:val="both"/>
        <w:rPr>
          <w:szCs w:val="24"/>
        </w:rPr>
      </w:pPr>
      <w:r>
        <w:rPr>
          <w:szCs w:val="16"/>
        </w:rPr>
        <w:t>- допускать в эксплуатацию огнетушители с глубокими выбоинами, вмятинами и ржавчиной на корпусе.</w:t>
      </w:r>
    </w:p>
    <w:p w:rsidR="00AC7E39" w:rsidRDefault="00CA6194">
      <w:pPr>
        <w:ind w:firstLine="284"/>
        <w:jc w:val="both"/>
        <w:rPr>
          <w:szCs w:val="24"/>
        </w:rPr>
      </w:pPr>
      <w:r>
        <w:rPr>
          <w:szCs w:val="16"/>
        </w:rPr>
        <w:t>Корпуса огнетушителей, давшие при эксплуатации или при испытаниях течь, ремонту не подлежат и снимаются с эксплуатации.</w:t>
      </w:r>
    </w:p>
    <w:p w:rsidR="00AC7E39" w:rsidRDefault="00AC7E39">
      <w:pPr>
        <w:ind w:firstLine="284"/>
        <w:jc w:val="both"/>
        <w:rPr>
          <w:szCs w:val="16"/>
        </w:rPr>
      </w:pPr>
    </w:p>
    <w:p w:rsidR="00AC7E39" w:rsidRDefault="00CA6194">
      <w:pPr>
        <w:jc w:val="center"/>
        <w:rPr>
          <w:b/>
          <w:bCs/>
          <w:szCs w:val="24"/>
        </w:rPr>
      </w:pPr>
      <w:r>
        <w:rPr>
          <w:b/>
          <w:bCs/>
          <w:szCs w:val="16"/>
        </w:rPr>
        <w:t>3.2. Обслуживание огнетушителей</w:t>
      </w:r>
    </w:p>
    <w:p w:rsidR="00AC7E39" w:rsidRDefault="00AC7E39">
      <w:pPr>
        <w:ind w:firstLine="284"/>
        <w:jc w:val="both"/>
        <w:rPr>
          <w:iCs/>
          <w:szCs w:val="16"/>
        </w:rPr>
      </w:pPr>
    </w:p>
    <w:p w:rsidR="00AC7E39" w:rsidRDefault="00CA6194">
      <w:pPr>
        <w:ind w:firstLine="284"/>
        <w:jc w:val="both"/>
        <w:rPr>
          <w:szCs w:val="24"/>
        </w:rPr>
      </w:pPr>
      <w:r>
        <w:rPr>
          <w:iCs/>
          <w:szCs w:val="16"/>
        </w:rPr>
        <w:t xml:space="preserve">3.2.1. </w:t>
      </w:r>
      <w:r>
        <w:rPr>
          <w:szCs w:val="16"/>
        </w:rPr>
        <w:t>Обслуживание огнетушителей должно отвечать требованиям Правил устройства и безопасной эксплуатации сосудов, работающих под давлением, утвержденных Госгортехнадзором, Инструкций по эксплуатации, Руководств или паспортов предприятий-изготовителей и другой действующей нормативно-технической документации.</w:t>
      </w:r>
    </w:p>
    <w:p w:rsidR="00AC7E39" w:rsidRDefault="00CA6194">
      <w:pPr>
        <w:ind w:firstLine="284"/>
        <w:jc w:val="both"/>
        <w:rPr>
          <w:szCs w:val="24"/>
        </w:rPr>
      </w:pPr>
      <w:r>
        <w:rPr>
          <w:szCs w:val="16"/>
        </w:rPr>
        <w:t>3.2.2. К введению в эксплуатацию в вагонах допускаются только полностью заряженные и опломбированные огнетушители, снабженные биркой с указанием даты зарядки (месяц и год) и даты очередной перезарядки, контроля и технического освидетельствования. Эти данные допускается вместо бирки наносить на корпус огнетушителя с противоположной стороны насадка штемпельной краской.</w:t>
      </w:r>
    </w:p>
    <w:p w:rsidR="00AC7E39" w:rsidRDefault="00CA6194">
      <w:pPr>
        <w:ind w:firstLine="284"/>
        <w:jc w:val="both"/>
        <w:rPr>
          <w:szCs w:val="24"/>
        </w:rPr>
      </w:pPr>
      <w:r>
        <w:rPr>
          <w:szCs w:val="16"/>
        </w:rPr>
        <w:t>3.2.3. Контроль и техническое освидетельствование огнетушители должны проходить в сроки, установленные для данного типа огнетушителя.</w:t>
      </w:r>
    </w:p>
    <w:p w:rsidR="00AC7E39" w:rsidRDefault="00AC7E39">
      <w:pPr>
        <w:ind w:firstLine="284"/>
        <w:jc w:val="both"/>
        <w:rPr>
          <w:szCs w:val="16"/>
        </w:rPr>
      </w:pPr>
    </w:p>
    <w:p w:rsidR="00AC7E39" w:rsidRDefault="00CA6194">
      <w:pPr>
        <w:ind w:firstLine="284"/>
        <w:jc w:val="both"/>
        <w:rPr>
          <w:szCs w:val="24"/>
        </w:rPr>
      </w:pPr>
      <w:r>
        <w:rPr>
          <w:szCs w:val="16"/>
        </w:rPr>
        <w:t>ВОЗДУШНО-ПЕННЫЕ ОГНЕТУШИТЕЛИ</w:t>
      </w:r>
    </w:p>
    <w:p w:rsidR="00AC7E39" w:rsidRDefault="00CA6194">
      <w:pPr>
        <w:ind w:firstLine="284"/>
        <w:jc w:val="both"/>
        <w:rPr>
          <w:szCs w:val="24"/>
        </w:rPr>
      </w:pPr>
      <w:r>
        <w:rPr>
          <w:szCs w:val="16"/>
        </w:rPr>
        <w:t>3.2.3.1. Проверка целостности мембраны спрыска должна производиться не реже одного раза в месяц.</w:t>
      </w:r>
    </w:p>
    <w:p w:rsidR="00AC7E39" w:rsidRDefault="00CA6194">
      <w:pPr>
        <w:ind w:firstLine="284"/>
        <w:jc w:val="both"/>
        <w:rPr>
          <w:szCs w:val="24"/>
        </w:rPr>
      </w:pPr>
      <w:r>
        <w:rPr>
          <w:szCs w:val="16"/>
        </w:rPr>
        <w:t>3.2.3.2. Контроль состояния заряда и антикоррозийных покрытий должен осуществляться один раз в год.</w:t>
      </w:r>
    </w:p>
    <w:p w:rsidR="00AC7E39" w:rsidRDefault="00CA6194">
      <w:pPr>
        <w:ind w:firstLine="284"/>
        <w:jc w:val="both"/>
        <w:rPr>
          <w:szCs w:val="24"/>
        </w:rPr>
      </w:pPr>
      <w:r>
        <w:rPr>
          <w:szCs w:val="16"/>
        </w:rPr>
        <w:t>3.2.3.3. Переосвидетельствование корпуса с гидравлическими испытаниями на прочность следует проводить при давлении:</w:t>
      </w:r>
    </w:p>
    <w:p w:rsidR="00AC7E39" w:rsidRDefault="00CA6194">
      <w:pPr>
        <w:ind w:firstLine="284"/>
        <w:jc w:val="both"/>
        <w:rPr>
          <w:szCs w:val="24"/>
        </w:rPr>
      </w:pPr>
      <w:r>
        <w:rPr>
          <w:szCs w:val="16"/>
        </w:rPr>
        <w:t>а) 0,3 МПа (3 кгс/см</w:t>
      </w:r>
      <w:proofErr w:type="gramStart"/>
      <w:r>
        <w:rPr>
          <w:szCs w:val="16"/>
          <w:vertAlign w:val="superscript"/>
        </w:rPr>
        <w:t>2</w:t>
      </w:r>
      <w:proofErr w:type="gramEnd"/>
      <w:r>
        <w:rPr>
          <w:szCs w:val="16"/>
        </w:rPr>
        <w:t>) - через 1,3 года после начала эксплуатации на 23 % огнетушителей;</w:t>
      </w:r>
    </w:p>
    <w:p w:rsidR="00AC7E39" w:rsidRDefault="00CA6194">
      <w:pPr>
        <w:ind w:firstLine="284"/>
        <w:jc w:val="both"/>
        <w:rPr>
          <w:szCs w:val="24"/>
        </w:rPr>
      </w:pPr>
      <w:r>
        <w:rPr>
          <w:szCs w:val="16"/>
        </w:rPr>
        <w:t>б) 1,0 МПа (10 кгс/см</w:t>
      </w:r>
      <w:proofErr w:type="gramStart"/>
      <w:r>
        <w:rPr>
          <w:szCs w:val="16"/>
          <w:vertAlign w:val="superscript"/>
        </w:rPr>
        <w:t>2</w:t>
      </w:r>
      <w:proofErr w:type="gramEnd"/>
      <w:r>
        <w:rPr>
          <w:szCs w:val="16"/>
        </w:rPr>
        <w:t>) - через 2 года после начала эксплуатации на 30 %;</w:t>
      </w:r>
    </w:p>
    <w:p w:rsidR="00AC7E39" w:rsidRDefault="00CA6194">
      <w:pPr>
        <w:ind w:firstLine="284"/>
        <w:jc w:val="both"/>
        <w:rPr>
          <w:szCs w:val="24"/>
        </w:rPr>
      </w:pPr>
      <w:r>
        <w:rPr>
          <w:szCs w:val="16"/>
        </w:rPr>
        <w:t>в) 2,0 МПа (20 кгс/см</w:t>
      </w:r>
      <w:proofErr w:type="gramStart"/>
      <w:r>
        <w:rPr>
          <w:szCs w:val="16"/>
          <w:vertAlign w:val="superscript"/>
        </w:rPr>
        <w:t>2</w:t>
      </w:r>
      <w:proofErr w:type="gramEnd"/>
      <w:r>
        <w:rPr>
          <w:szCs w:val="16"/>
        </w:rPr>
        <w:t>) - один раз в год при дальнейшей эксплуатации на 100 %.</w:t>
      </w:r>
    </w:p>
    <w:p w:rsidR="00AC7E39" w:rsidRDefault="00AC7E39">
      <w:pPr>
        <w:ind w:firstLine="284"/>
        <w:jc w:val="both"/>
        <w:rPr>
          <w:szCs w:val="16"/>
        </w:rPr>
      </w:pPr>
    </w:p>
    <w:p w:rsidR="00AC7E39" w:rsidRDefault="00CA6194">
      <w:pPr>
        <w:ind w:firstLine="284"/>
        <w:jc w:val="both"/>
        <w:rPr>
          <w:szCs w:val="24"/>
        </w:rPr>
      </w:pPr>
      <w:r>
        <w:rPr>
          <w:szCs w:val="16"/>
        </w:rPr>
        <w:t>ПОРОШКОВЫЕ ОГНЕТУШИТЕЛИ</w:t>
      </w:r>
    </w:p>
    <w:p w:rsidR="00AC7E39" w:rsidRDefault="00CA6194">
      <w:pPr>
        <w:ind w:firstLine="284"/>
        <w:jc w:val="both"/>
        <w:rPr>
          <w:szCs w:val="24"/>
        </w:rPr>
      </w:pPr>
      <w:r>
        <w:rPr>
          <w:szCs w:val="16"/>
        </w:rPr>
        <w:t xml:space="preserve">3.2.3.4. Проверка крепления огнетушителя в кронштейне, а также плотности закрытия отверстия для засыпки порошка и крепления </w:t>
      </w:r>
      <w:proofErr w:type="gramStart"/>
      <w:r>
        <w:rPr>
          <w:szCs w:val="16"/>
        </w:rPr>
        <w:t>насадка-пистолета</w:t>
      </w:r>
      <w:proofErr w:type="gramEnd"/>
      <w:r>
        <w:rPr>
          <w:szCs w:val="16"/>
        </w:rPr>
        <w:t xml:space="preserve"> должна производиться не реже одного раза в месяц.</w:t>
      </w:r>
    </w:p>
    <w:p w:rsidR="00AC7E39" w:rsidRDefault="00CA6194">
      <w:pPr>
        <w:ind w:firstLine="284"/>
        <w:jc w:val="both"/>
        <w:rPr>
          <w:szCs w:val="24"/>
        </w:rPr>
      </w:pPr>
      <w:r>
        <w:rPr>
          <w:szCs w:val="16"/>
        </w:rPr>
        <w:t>3.2.3.5. Контроль качества порошка, массы заряда в баллончике и состояние лакокрасочных покрытий следует освидетельствовать один раз в год.</w:t>
      </w:r>
    </w:p>
    <w:p w:rsidR="00AC7E39" w:rsidRDefault="00CA6194">
      <w:pPr>
        <w:ind w:firstLine="284"/>
        <w:jc w:val="both"/>
        <w:rPr>
          <w:szCs w:val="24"/>
        </w:rPr>
      </w:pPr>
      <w:r>
        <w:rPr>
          <w:szCs w:val="16"/>
        </w:rPr>
        <w:t>3.2.3.6. Переосвидетельствование корпуса с гидравлическими испытаниями на прочность необходимо производить через пять лет эксплуатации.</w:t>
      </w:r>
    </w:p>
    <w:p w:rsidR="00AC7E39" w:rsidRDefault="00AC7E39">
      <w:pPr>
        <w:ind w:firstLine="284"/>
        <w:jc w:val="both"/>
        <w:rPr>
          <w:szCs w:val="16"/>
        </w:rPr>
      </w:pPr>
    </w:p>
    <w:p w:rsidR="00AC7E39" w:rsidRDefault="00CA6194">
      <w:pPr>
        <w:ind w:firstLine="284"/>
        <w:jc w:val="both"/>
        <w:rPr>
          <w:szCs w:val="24"/>
        </w:rPr>
      </w:pPr>
      <w:r>
        <w:rPr>
          <w:szCs w:val="16"/>
        </w:rPr>
        <w:t>УГЛЕКИСЛОТНЫЕ ОГНЕТУШИТЕЛИ</w:t>
      </w:r>
    </w:p>
    <w:p w:rsidR="00AC7E39" w:rsidRDefault="00CA6194">
      <w:pPr>
        <w:ind w:firstLine="284"/>
        <w:jc w:val="both"/>
        <w:rPr>
          <w:szCs w:val="24"/>
        </w:rPr>
      </w:pPr>
      <w:r>
        <w:rPr>
          <w:szCs w:val="16"/>
        </w:rPr>
        <w:t>3.2.3.7. Контроль массы заряда огнетушителей с запорно-пусковым устройством вентильного типа должен осуществляться не реже одного раза в три месяца; пистолетного типа - не реже одного раза в год.</w:t>
      </w:r>
    </w:p>
    <w:p w:rsidR="00AC7E39" w:rsidRDefault="00CA6194">
      <w:pPr>
        <w:ind w:firstLine="284"/>
        <w:jc w:val="both"/>
        <w:rPr>
          <w:szCs w:val="24"/>
        </w:rPr>
      </w:pPr>
      <w:r>
        <w:rPr>
          <w:szCs w:val="16"/>
        </w:rPr>
        <w:t>3.2.3.8. Переосвидетельствование баллонов с гидравлическими испытаниями на прочность должно осуществляться через пять лет эксплуатации.</w:t>
      </w:r>
    </w:p>
    <w:p w:rsidR="00AC7E39" w:rsidRDefault="00CA6194">
      <w:pPr>
        <w:ind w:firstLine="284"/>
        <w:jc w:val="both"/>
        <w:rPr>
          <w:szCs w:val="24"/>
        </w:rPr>
      </w:pPr>
      <w:r>
        <w:rPr>
          <w:szCs w:val="16"/>
        </w:rPr>
        <w:t xml:space="preserve">3.2.4. Укомплектование вагонов огнетушителями с истекшими сроками технического освидетельствования, а также несвоевременное переосвидетельствование огнетушителей, находящихся в эксплуатации, </w:t>
      </w:r>
      <w:r>
        <w:rPr>
          <w:b/>
          <w:bCs/>
          <w:szCs w:val="16"/>
        </w:rPr>
        <w:t>ЗАПРЕЩАЕТСЯ</w:t>
      </w:r>
      <w:r>
        <w:rPr>
          <w:szCs w:val="16"/>
        </w:rPr>
        <w:t>.</w:t>
      </w:r>
    </w:p>
    <w:p w:rsidR="00AC7E39" w:rsidRDefault="00CA6194">
      <w:pPr>
        <w:ind w:firstLine="284"/>
        <w:jc w:val="both"/>
        <w:rPr>
          <w:szCs w:val="24"/>
        </w:rPr>
      </w:pPr>
      <w:r>
        <w:rPr>
          <w:szCs w:val="16"/>
        </w:rPr>
        <w:t>3.2.5. Техническое освидетельствование, а также ремонт должны выполняться в мастерских или специализированных организациях, имеющих соответствующее разрешение органов Госгортехнадзора России.</w:t>
      </w:r>
    </w:p>
    <w:p w:rsidR="00AC7E39" w:rsidRDefault="00CA6194">
      <w:pPr>
        <w:ind w:firstLine="284"/>
        <w:jc w:val="both"/>
        <w:rPr>
          <w:szCs w:val="24"/>
        </w:rPr>
      </w:pPr>
      <w:r>
        <w:rPr>
          <w:szCs w:val="16"/>
        </w:rPr>
        <w:t xml:space="preserve">3.2.6. Лица, имеющие непосредственное отношение к огнетушителям, должны быть обучены </w:t>
      </w:r>
      <w:r>
        <w:rPr>
          <w:szCs w:val="16"/>
        </w:rPr>
        <w:lastRenderedPageBreak/>
        <w:t>обращению с ними, знать и соблюдать правила техники безопасности при работе со сжатыми газами согласно Правилам устройства и безопасной эксплуатации сосудов, работающих под давлением.</w:t>
      </w:r>
    </w:p>
    <w:p w:rsidR="00AC7E39" w:rsidRDefault="00CA6194">
      <w:pPr>
        <w:ind w:firstLine="284"/>
        <w:jc w:val="both"/>
        <w:rPr>
          <w:szCs w:val="24"/>
        </w:rPr>
      </w:pPr>
      <w:r>
        <w:rPr>
          <w:szCs w:val="16"/>
        </w:rPr>
        <w:t>Ответственность за правильное содержание и своевременное техническое освидетельствование огнетушителей возлагается на руководителей, отвечающих согласно Правилам пожарной безопасности на железнодорожном транспорте за обслуживание противопожарных средств.</w:t>
      </w:r>
    </w:p>
    <w:p w:rsidR="00AC7E39" w:rsidRDefault="00AC7E39">
      <w:pPr>
        <w:ind w:firstLine="284"/>
        <w:jc w:val="both"/>
        <w:rPr>
          <w:szCs w:val="16"/>
        </w:rPr>
      </w:pPr>
    </w:p>
    <w:p w:rsidR="00AC7E39" w:rsidRDefault="00AC7E39">
      <w:pPr>
        <w:ind w:firstLine="284"/>
        <w:jc w:val="both"/>
        <w:rPr>
          <w:szCs w:val="16"/>
        </w:rPr>
      </w:pPr>
    </w:p>
    <w:p w:rsidR="00AC7E39" w:rsidRDefault="00CA6194">
      <w:pPr>
        <w:ind w:firstLine="284"/>
        <w:jc w:val="right"/>
        <w:rPr>
          <w:szCs w:val="16"/>
        </w:rPr>
      </w:pPr>
      <w:r>
        <w:rPr>
          <w:szCs w:val="16"/>
        </w:rPr>
        <w:t>ПРИЛОЖЕНИЕ 4</w:t>
      </w:r>
    </w:p>
    <w:p w:rsidR="00AC7E39" w:rsidRDefault="00AC7E39">
      <w:pPr>
        <w:ind w:firstLine="284"/>
        <w:jc w:val="both"/>
        <w:rPr>
          <w:szCs w:val="24"/>
        </w:rPr>
      </w:pPr>
    </w:p>
    <w:p w:rsidR="00AC7E39" w:rsidRDefault="00CA6194">
      <w:pPr>
        <w:jc w:val="center"/>
        <w:rPr>
          <w:b/>
          <w:bCs/>
          <w:szCs w:val="24"/>
        </w:rPr>
      </w:pPr>
      <w:r>
        <w:rPr>
          <w:b/>
          <w:bCs/>
          <w:szCs w:val="16"/>
        </w:rPr>
        <w:t>ИСПОЛЬЗОВАННЫЕ НОРМАТИВНЫЕ И РУКОВОДЯЩИЕ ДОКУМЕНТЫ ПРИ ПОДГОТОВКЕ РЕКОМЕНДАЦИЙ</w:t>
      </w:r>
    </w:p>
    <w:p w:rsidR="00AC7E39" w:rsidRDefault="00AC7E39">
      <w:pPr>
        <w:ind w:firstLine="284"/>
        <w:jc w:val="both"/>
        <w:rPr>
          <w:szCs w:val="16"/>
        </w:rPr>
      </w:pPr>
    </w:p>
    <w:p w:rsidR="00AC7E39" w:rsidRDefault="00CA6194">
      <w:pPr>
        <w:ind w:firstLine="284"/>
        <w:jc w:val="both"/>
        <w:rPr>
          <w:szCs w:val="24"/>
        </w:rPr>
      </w:pPr>
      <w:r>
        <w:rPr>
          <w:szCs w:val="16"/>
        </w:rPr>
        <w:t xml:space="preserve">ВНТП 05-97. Определение категорий помещений и зданий предприятий и объектов железнодорожного транспорта по взрывопожарной и пожарной опасности. - М.: </w:t>
      </w:r>
      <w:proofErr w:type="spellStart"/>
      <w:r>
        <w:rPr>
          <w:szCs w:val="16"/>
        </w:rPr>
        <w:t>Гипротранс</w:t>
      </w:r>
      <w:proofErr w:type="spellEnd"/>
      <w:r>
        <w:rPr>
          <w:szCs w:val="16"/>
        </w:rPr>
        <w:t xml:space="preserve"> ТЭИ, 1997, 99 с.</w:t>
      </w:r>
    </w:p>
    <w:p w:rsidR="00AC7E39" w:rsidRDefault="00CA6194">
      <w:pPr>
        <w:ind w:firstLine="284"/>
        <w:jc w:val="both"/>
        <w:rPr>
          <w:szCs w:val="24"/>
        </w:rPr>
      </w:pPr>
      <w:r>
        <w:rPr>
          <w:szCs w:val="16"/>
        </w:rPr>
        <w:t>ГОСТ 12.1.033-81 ССБТ. Пожарная безопасность. Термины и определения.</w:t>
      </w:r>
    </w:p>
    <w:p w:rsidR="00AC7E39" w:rsidRDefault="00CA6194">
      <w:pPr>
        <w:ind w:firstLine="284"/>
        <w:jc w:val="both"/>
        <w:rPr>
          <w:szCs w:val="24"/>
        </w:rPr>
      </w:pPr>
      <w:r>
        <w:rPr>
          <w:szCs w:val="16"/>
        </w:rPr>
        <w:t>ГОСТ 12.1.004-89 ССБТ. Пожаровзрывоопасность веществ и материалов. Номенклатура показателей и методы их определения.</w:t>
      </w:r>
    </w:p>
    <w:p w:rsidR="00AC7E39" w:rsidRDefault="00CA6194">
      <w:pPr>
        <w:ind w:firstLine="284"/>
        <w:jc w:val="both"/>
        <w:rPr>
          <w:szCs w:val="24"/>
        </w:rPr>
      </w:pPr>
      <w:r>
        <w:rPr>
          <w:szCs w:val="16"/>
        </w:rPr>
        <w:t>ГОСТ 12.1.004-91 ССБТ. Пожарная безопасность. Общие требования.</w:t>
      </w:r>
    </w:p>
    <w:p w:rsidR="00AC7E39" w:rsidRDefault="00CA6194">
      <w:pPr>
        <w:ind w:firstLine="284"/>
        <w:jc w:val="both"/>
        <w:rPr>
          <w:szCs w:val="24"/>
        </w:rPr>
      </w:pPr>
      <w:r>
        <w:rPr>
          <w:szCs w:val="16"/>
        </w:rPr>
        <w:t>ГОСТ 12.2.047-86 ССБТ. Пожарная техника. Термины и определения.</w:t>
      </w:r>
    </w:p>
    <w:p w:rsidR="00AC7E39" w:rsidRDefault="00CA6194">
      <w:pPr>
        <w:ind w:firstLine="284"/>
        <w:jc w:val="both"/>
        <w:rPr>
          <w:szCs w:val="24"/>
        </w:rPr>
      </w:pPr>
      <w:r>
        <w:rPr>
          <w:szCs w:val="16"/>
        </w:rPr>
        <w:t xml:space="preserve">ГОСТ 12.1.018-86. Пожарная безопасность. Статистическая </w:t>
      </w:r>
      <w:proofErr w:type="spellStart"/>
      <w:r>
        <w:rPr>
          <w:szCs w:val="16"/>
        </w:rPr>
        <w:t>искробезопасность</w:t>
      </w:r>
      <w:proofErr w:type="spellEnd"/>
      <w:r>
        <w:rPr>
          <w:szCs w:val="16"/>
        </w:rPr>
        <w:t>. Общие требования. - М.: Изд-во стандартов, 1986.</w:t>
      </w:r>
    </w:p>
    <w:p w:rsidR="00AC7E39" w:rsidRDefault="00CA6194">
      <w:pPr>
        <w:ind w:firstLine="284"/>
        <w:jc w:val="both"/>
        <w:rPr>
          <w:szCs w:val="24"/>
        </w:rPr>
      </w:pPr>
      <w:r>
        <w:rPr>
          <w:szCs w:val="16"/>
        </w:rPr>
        <w:t>ГОСТ 12.4.009-83. Пожарная техника для защиты объектов. Основные виды. Размещение и обслуживание.</w:t>
      </w:r>
    </w:p>
    <w:p w:rsidR="00AC7E39" w:rsidRDefault="00CA6194">
      <w:pPr>
        <w:ind w:firstLine="284"/>
        <w:jc w:val="both"/>
        <w:rPr>
          <w:szCs w:val="24"/>
        </w:rPr>
      </w:pPr>
      <w:r>
        <w:rPr>
          <w:szCs w:val="16"/>
        </w:rPr>
        <w:t>ГОСТ 12.4.026-76. Цвета сигнальные и знаки безопасности.</w:t>
      </w:r>
    </w:p>
    <w:p w:rsidR="00AC7E39" w:rsidRDefault="00CA6194">
      <w:pPr>
        <w:ind w:firstLine="284"/>
        <w:jc w:val="both"/>
        <w:rPr>
          <w:szCs w:val="24"/>
        </w:rPr>
      </w:pPr>
      <w:r>
        <w:rPr>
          <w:szCs w:val="16"/>
        </w:rPr>
        <w:t xml:space="preserve">ГОСТ 12.4.137-84. Сапоги юфтевые с кирзовыми голенищами на </w:t>
      </w:r>
      <w:proofErr w:type="spellStart"/>
      <w:r>
        <w:rPr>
          <w:szCs w:val="16"/>
        </w:rPr>
        <w:t>маслобензостойкой</w:t>
      </w:r>
      <w:proofErr w:type="spellEnd"/>
      <w:r>
        <w:rPr>
          <w:szCs w:val="16"/>
        </w:rPr>
        <w:t xml:space="preserve"> резиновой подошве.</w:t>
      </w:r>
    </w:p>
    <w:p w:rsidR="00AC7E39" w:rsidRDefault="00CA6194">
      <w:pPr>
        <w:ind w:firstLine="284"/>
        <w:jc w:val="both"/>
        <w:rPr>
          <w:szCs w:val="24"/>
        </w:rPr>
      </w:pPr>
      <w:r>
        <w:rPr>
          <w:szCs w:val="16"/>
        </w:rPr>
        <w:t>ГОСТ 12.034-78. Средства индивидуальной защиты органов дыхания. Классификация и маркировка.</w:t>
      </w:r>
    </w:p>
    <w:p w:rsidR="00AC7E39" w:rsidRDefault="00CA6194">
      <w:pPr>
        <w:ind w:firstLine="284"/>
        <w:jc w:val="both"/>
        <w:rPr>
          <w:szCs w:val="24"/>
        </w:rPr>
      </w:pPr>
      <w:r>
        <w:rPr>
          <w:szCs w:val="16"/>
        </w:rPr>
        <w:t>ГОСТ 19433-88. Грузы опасные. Классификация и маркировка.</w:t>
      </w:r>
    </w:p>
    <w:p w:rsidR="00AC7E39" w:rsidRDefault="00CA6194">
      <w:pPr>
        <w:ind w:firstLine="284"/>
        <w:jc w:val="both"/>
        <w:rPr>
          <w:szCs w:val="24"/>
        </w:rPr>
      </w:pPr>
      <w:r>
        <w:rPr>
          <w:szCs w:val="16"/>
        </w:rPr>
        <w:t>ГОСТ 20448-80. Газы углеводородные сжиженные топливные для коммунально-бытового потребления. Технические условия.</w:t>
      </w:r>
    </w:p>
    <w:p w:rsidR="00AC7E39" w:rsidRDefault="00CA6194">
      <w:pPr>
        <w:ind w:firstLine="284"/>
        <w:jc w:val="both"/>
        <w:rPr>
          <w:szCs w:val="24"/>
        </w:rPr>
      </w:pPr>
      <w:r>
        <w:rPr>
          <w:szCs w:val="16"/>
        </w:rPr>
        <w:t>ГОСТ 26319-84. Грузы опасные. Упаковка.</w:t>
      </w:r>
    </w:p>
    <w:p w:rsidR="00AC7E39" w:rsidRDefault="00CA6194">
      <w:pPr>
        <w:ind w:firstLine="284"/>
        <w:jc w:val="both"/>
        <w:rPr>
          <w:szCs w:val="24"/>
        </w:rPr>
      </w:pPr>
      <w:r>
        <w:rPr>
          <w:szCs w:val="16"/>
        </w:rPr>
        <w:t>ГОСТ 27331-87. Пожарная техника. Классификация пожаров.</w:t>
      </w:r>
    </w:p>
    <w:p w:rsidR="00AC7E39" w:rsidRDefault="00CA6194">
      <w:pPr>
        <w:ind w:firstLine="284"/>
        <w:jc w:val="both"/>
        <w:rPr>
          <w:szCs w:val="24"/>
        </w:rPr>
      </w:pPr>
      <w:r>
        <w:rPr>
          <w:szCs w:val="16"/>
        </w:rPr>
        <w:t>НПБ 155-96. Пожарная техника. Огнетушители переносные. Основные показатели и методы испытаний.</w:t>
      </w:r>
    </w:p>
    <w:p w:rsidR="00AC7E39" w:rsidRDefault="00CA6194">
      <w:pPr>
        <w:ind w:firstLine="284"/>
        <w:jc w:val="both"/>
        <w:rPr>
          <w:szCs w:val="24"/>
        </w:rPr>
      </w:pPr>
      <w:r>
        <w:rPr>
          <w:szCs w:val="16"/>
        </w:rPr>
        <w:t xml:space="preserve">СНиП 2.11.01-85*. Складские здания/ЦНИИ </w:t>
      </w:r>
      <w:proofErr w:type="spellStart"/>
      <w:r>
        <w:rPr>
          <w:szCs w:val="16"/>
        </w:rPr>
        <w:t>промзданий</w:t>
      </w:r>
      <w:proofErr w:type="spellEnd"/>
      <w:r>
        <w:rPr>
          <w:szCs w:val="16"/>
        </w:rPr>
        <w:t>. - М, 1985.</w:t>
      </w:r>
    </w:p>
    <w:p w:rsidR="00AC7E39" w:rsidRDefault="00CA6194">
      <w:pPr>
        <w:ind w:firstLine="284"/>
        <w:jc w:val="both"/>
        <w:rPr>
          <w:szCs w:val="24"/>
        </w:rPr>
      </w:pPr>
      <w:r>
        <w:rPr>
          <w:szCs w:val="16"/>
        </w:rPr>
        <w:t>СНиП 2.01.02-85*. Противопожарные нормы/ЦНИИСК им. В.А. Кучеренко. - М., 1991.</w:t>
      </w:r>
    </w:p>
    <w:p w:rsidR="00AC7E39" w:rsidRDefault="00CA6194">
      <w:pPr>
        <w:ind w:firstLine="284"/>
        <w:jc w:val="both"/>
        <w:rPr>
          <w:szCs w:val="24"/>
        </w:rPr>
      </w:pPr>
      <w:r>
        <w:rPr>
          <w:szCs w:val="16"/>
        </w:rPr>
        <w:t>СНиП 2.11.03-93. Склады нефти и нефтепродуктов. Противопожарные нормы / Госстрой России. - М., 1993.</w:t>
      </w:r>
    </w:p>
    <w:p w:rsidR="00AC7E39" w:rsidRDefault="00CA6194">
      <w:pPr>
        <w:ind w:firstLine="284"/>
        <w:jc w:val="both"/>
        <w:rPr>
          <w:szCs w:val="24"/>
        </w:rPr>
      </w:pPr>
      <w:r>
        <w:rPr>
          <w:szCs w:val="16"/>
        </w:rPr>
        <w:t>СНиП 2.04.01-85. Внутренний водопровод и канализация зданий / Госстрой СССР. - М., 1986.</w:t>
      </w:r>
    </w:p>
    <w:p w:rsidR="00AC7E39" w:rsidRDefault="00CA6194">
      <w:pPr>
        <w:ind w:firstLine="284"/>
        <w:jc w:val="both"/>
        <w:rPr>
          <w:szCs w:val="24"/>
        </w:rPr>
      </w:pPr>
      <w:r>
        <w:rPr>
          <w:szCs w:val="16"/>
        </w:rPr>
        <w:t>СНиП 2.04.02-84. Водоснабжение. Наружные сети и сооружения / Госстрой СССР. - М, 1985.</w:t>
      </w:r>
    </w:p>
    <w:p w:rsidR="00AC7E39" w:rsidRDefault="00CA6194">
      <w:pPr>
        <w:ind w:firstLine="284"/>
        <w:jc w:val="both"/>
        <w:rPr>
          <w:szCs w:val="24"/>
        </w:rPr>
      </w:pPr>
      <w:r>
        <w:rPr>
          <w:szCs w:val="16"/>
        </w:rPr>
        <w:t>СНиП 21-01-97. Пожарная безопасность зданий и сооружений. - М., 1997, 14 с.</w:t>
      </w:r>
    </w:p>
    <w:p w:rsidR="00AC7E39" w:rsidRDefault="00CA6194">
      <w:pPr>
        <w:ind w:firstLine="284"/>
        <w:jc w:val="both"/>
        <w:rPr>
          <w:szCs w:val="24"/>
        </w:rPr>
      </w:pPr>
      <w:r>
        <w:rPr>
          <w:szCs w:val="16"/>
        </w:rPr>
        <w:t>Предотвращение распространения пожара. Пособие к СНиП 21-01-97. Пожарная безопасность зданий и сооружений. МДС 21-1.98. - М, 1996, 66 с.</w:t>
      </w:r>
    </w:p>
    <w:p w:rsidR="00AC7E39" w:rsidRDefault="00CA6194">
      <w:pPr>
        <w:ind w:firstLine="284"/>
        <w:jc w:val="both"/>
        <w:rPr>
          <w:szCs w:val="24"/>
        </w:rPr>
      </w:pPr>
      <w:r>
        <w:rPr>
          <w:szCs w:val="16"/>
        </w:rPr>
        <w:t>СТН Ц-01-95. Строительно-технические нормы МПС Российской Федерации. Железные дороги колеи 1520 мм. - М.: Транспорт, 1995, 86 с.</w:t>
      </w:r>
    </w:p>
    <w:p w:rsidR="00AC7E39" w:rsidRDefault="00CA6194">
      <w:pPr>
        <w:ind w:firstLine="284"/>
        <w:jc w:val="both"/>
        <w:rPr>
          <w:szCs w:val="24"/>
        </w:rPr>
      </w:pPr>
      <w:r>
        <w:rPr>
          <w:szCs w:val="16"/>
        </w:rPr>
        <w:t>Инструкция по движению поездов и маневровой работе. - М.: Транспорт, 1993, 288 с.</w:t>
      </w:r>
    </w:p>
    <w:p w:rsidR="00AC7E39" w:rsidRDefault="00CA6194">
      <w:pPr>
        <w:ind w:firstLine="284"/>
        <w:jc w:val="both"/>
        <w:rPr>
          <w:szCs w:val="24"/>
        </w:rPr>
      </w:pPr>
      <w:r>
        <w:rPr>
          <w:szCs w:val="16"/>
        </w:rPr>
        <w:t>Инструкция по составлению техническо-распорядительных актов станций. ЦЦ-223. - М.: МПС РФ, 1994, 37 с.</w:t>
      </w:r>
    </w:p>
    <w:p w:rsidR="00AC7E39" w:rsidRDefault="00CA6194">
      <w:pPr>
        <w:ind w:firstLine="284"/>
        <w:jc w:val="both"/>
        <w:rPr>
          <w:szCs w:val="24"/>
        </w:rPr>
      </w:pPr>
      <w:r>
        <w:rPr>
          <w:szCs w:val="16"/>
        </w:rPr>
        <w:t>Инструкция по сигнализации на железных дорогах Российской Федерации. - М, Транспорт, 1994, 128 с.</w:t>
      </w:r>
    </w:p>
    <w:p w:rsidR="00AC7E39" w:rsidRDefault="00CA6194">
      <w:pPr>
        <w:ind w:firstLine="284"/>
        <w:jc w:val="both"/>
        <w:rPr>
          <w:szCs w:val="24"/>
        </w:rPr>
      </w:pPr>
      <w:r>
        <w:rPr>
          <w:szCs w:val="16"/>
        </w:rPr>
        <w:t xml:space="preserve">Инструкция по обеспечению пожарной безопасности на локомотивах и </w:t>
      </w:r>
      <w:proofErr w:type="spellStart"/>
      <w:r>
        <w:rPr>
          <w:szCs w:val="16"/>
        </w:rPr>
        <w:t>моторвагонном</w:t>
      </w:r>
      <w:proofErr w:type="spellEnd"/>
      <w:r>
        <w:rPr>
          <w:szCs w:val="16"/>
        </w:rPr>
        <w:t xml:space="preserve"> подвижном составе. - М: МПС, 1993, 118 с.</w:t>
      </w:r>
    </w:p>
    <w:p w:rsidR="00AC7E39" w:rsidRDefault="00CA6194">
      <w:pPr>
        <w:ind w:firstLine="284"/>
        <w:jc w:val="both"/>
        <w:rPr>
          <w:szCs w:val="24"/>
        </w:rPr>
      </w:pPr>
      <w:r>
        <w:rPr>
          <w:szCs w:val="16"/>
        </w:rPr>
        <w:t>Инструкция по обеспечению пожарной безопасности в вагонах пассажирских поездов. ЦЛ-448, МПС РФ, 1997 г.</w:t>
      </w:r>
    </w:p>
    <w:p w:rsidR="00AC7E39" w:rsidRDefault="00CA6194">
      <w:pPr>
        <w:ind w:firstLine="284"/>
        <w:jc w:val="both"/>
        <w:rPr>
          <w:szCs w:val="24"/>
        </w:rPr>
      </w:pPr>
      <w:r>
        <w:rPr>
          <w:szCs w:val="16"/>
        </w:rPr>
        <w:t xml:space="preserve">Методика прогнозирования масштабов заражения сильнодействующими ядовитыми </w:t>
      </w:r>
      <w:r>
        <w:rPr>
          <w:szCs w:val="16"/>
        </w:rPr>
        <w:lastRenderedPageBreak/>
        <w:t>веществами при авариях (разрушениях) на химически опасных объектах и транспорте. (РД 52.04.253-90). - М.: Штаб ГО СССР, 1990.</w:t>
      </w:r>
    </w:p>
    <w:p w:rsidR="00AC7E39" w:rsidRDefault="00CA6194">
      <w:pPr>
        <w:ind w:firstLine="284"/>
        <w:jc w:val="both"/>
        <w:rPr>
          <w:szCs w:val="24"/>
        </w:rPr>
      </w:pPr>
      <w:r>
        <w:rPr>
          <w:szCs w:val="16"/>
        </w:rPr>
        <w:t>Нормы оснащения объектов и подвижного состава железнодорожного транспорта передвижными средствами пожаротушения / Управление военизированной охраны МПС РФ, ЦУО/4607. - М.: Транспорт, 1990, 55 с.</w:t>
      </w:r>
    </w:p>
    <w:p w:rsidR="00AC7E39" w:rsidRDefault="00CA6194">
      <w:pPr>
        <w:ind w:firstLine="284"/>
        <w:jc w:val="both"/>
        <w:rPr>
          <w:szCs w:val="24"/>
        </w:rPr>
      </w:pPr>
      <w:r>
        <w:rPr>
          <w:szCs w:val="16"/>
        </w:rPr>
        <w:t>Нормы пожарной безопасности (НПБ 160-97). Цвета сигнальные, знаки пожарной безопасности. Виды, размеры, общие технические требования. 44 с.</w:t>
      </w:r>
    </w:p>
    <w:p w:rsidR="00AC7E39" w:rsidRDefault="00CA6194">
      <w:pPr>
        <w:ind w:firstLine="284"/>
        <w:jc w:val="both"/>
        <w:rPr>
          <w:szCs w:val="24"/>
        </w:rPr>
      </w:pPr>
      <w:r>
        <w:rPr>
          <w:szCs w:val="16"/>
        </w:rPr>
        <w:t>Определение категорий наружных установок по пожарной опасности. НПБ 107-97. - М.: ГУГПС МВД России, 1997, 22 с.</w:t>
      </w:r>
    </w:p>
    <w:p w:rsidR="00AC7E39" w:rsidRDefault="00CA6194">
      <w:pPr>
        <w:ind w:firstLine="284"/>
        <w:jc w:val="both"/>
        <w:rPr>
          <w:szCs w:val="24"/>
        </w:rPr>
      </w:pPr>
      <w:r>
        <w:rPr>
          <w:szCs w:val="16"/>
        </w:rPr>
        <w:t>Общие правила взрывобезопасности для взрывопожароопасных химических, нефтехимических и нефтеперерабатывающих производств. - М.: Металлургия, 1988, 126 с.</w:t>
      </w:r>
    </w:p>
    <w:p w:rsidR="00AC7E39" w:rsidRDefault="00CA6194">
      <w:pPr>
        <w:ind w:firstLine="284"/>
        <w:jc w:val="both"/>
        <w:rPr>
          <w:szCs w:val="24"/>
        </w:rPr>
      </w:pPr>
      <w:r>
        <w:rPr>
          <w:szCs w:val="16"/>
        </w:rPr>
        <w:t>Правила безопасности при перевозке опасных грузов железнодорожным транспортом. - М.: НПО ОБТ, 1995, 87 с.</w:t>
      </w:r>
    </w:p>
    <w:p w:rsidR="00AC7E39" w:rsidRDefault="00CA6194">
      <w:pPr>
        <w:ind w:firstLine="284"/>
        <w:jc w:val="both"/>
        <w:rPr>
          <w:szCs w:val="24"/>
        </w:rPr>
      </w:pPr>
      <w:r>
        <w:rPr>
          <w:szCs w:val="16"/>
        </w:rPr>
        <w:t>Правила безопасности и порядок ликвидации аварийных ситуаций с опасными грузами при перевозке их по железным дорогам. НИИЖТ, 1997, 434 с.</w:t>
      </w:r>
    </w:p>
    <w:p w:rsidR="00AC7E39" w:rsidRDefault="00CA6194">
      <w:pPr>
        <w:ind w:firstLine="284"/>
        <w:jc w:val="both"/>
        <w:rPr>
          <w:szCs w:val="24"/>
        </w:rPr>
      </w:pPr>
      <w:r>
        <w:rPr>
          <w:szCs w:val="16"/>
        </w:rPr>
        <w:t>Правила перевозок опасных грузов по железным дорогам. - М.: Транспорт, 1996, 252 с.</w:t>
      </w:r>
    </w:p>
    <w:p w:rsidR="00AC7E39" w:rsidRDefault="00CA6194">
      <w:pPr>
        <w:ind w:firstLine="284"/>
        <w:jc w:val="both"/>
        <w:rPr>
          <w:szCs w:val="24"/>
        </w:rPr>
      </w:pPr>
      <w:r>
        <w:rPr>
          <w:szCs w:val="16"/>
        </w:rPr>
        <w:t>Правила перевозок грузов. Часть 2. - М.: Транспорт, 1976.</w:t>
      </w:r>
    </w:p>
    <w:p w:rsidR="00AC7E39" w:rsidRDefault="00CA6194">
      <w:pPr>
        <w:ind w:firstLine="284"/>
        <w:jc w:val="both"/>
        <w:rPr>
          <w:szCs w:val="24"/>
        </w:rPr>
      </w:pPr>
      <w:r>
        <w:rPr>
          <w:szCs w:val="16"/>
        </w:rPr>
        <w:t>ППБ 105-95. Правила пожарной безопасности в Российской Федерации.</w:t>
      </w:r>
    </w:p>
    <w:p w:rsidR="00AC7E39" w:rsidRDefault="00CA6194">
      <w:pPr>
        <w:ind w:firstLine="284"/>
        <w:jc w:val="both"/>
        <w:rPr>
          <w:szCs w:val="24"/>
        </w:rPr>
      </w:pPr>
      <w:r>
        <w:rPr>
          <w:szCs w:val="16"/>
        </w:rPr>
        <w:t>ППБ 01-93. Правила пожарной безопасности в Российской Федерации. Москва 1998.</w:t>
      </w:r>
    </w:p>
    <w:p w:rsidR="00AC7E39" w:rsidRDefault="00CA6194">
      <w:pPr>
        <w:ind w:firstLine="284"/>
        <w:jc w:val="both"/>
        <w:rPr>
          <w:szCs w:val="24"/>
        </w:rPr>
      </w:pPr>
      <w:r>
        <w:rPr>
          <w:szCs w:val="16"/>
        </w:rPr>
        <w:t>Правила пожарной безопасности на железнодорожном транспорте / Управление военизированной охраны МПС РФ, ЦУО/112. - М.: Транспорт, 1994, 159 с.</w:t>
      </w:r>
    </w:p>
    <w:p w:rsidR="00AC7E39" w:rsidRDefault="00CA6194">
      <w:pPr>
        <w:ind w:firstLine="284"/>
        <w:jc w:val="both"/>
        <w:rPr>
          <w:szCs w:val="24"/>
        </w:rPr>
      </w:pPr>
      <w:r>
        <w:rPr>
          <w:szCs w:val="16"/>
        </w:rPr>
        <w:t>Правила перевозки опасных грузов автомобильным транспортом. - М, 1996, 100 с.</w:t>
      </w:r>
    </w:p>
    <w:p w:rsidR="00AC7E39" w:rsidRDefault="00CA6194">
      <w:pPr>
        <w:ind w:firstLine="284"/>
        <w:jc w:val="both"/>
        <w:rPr>
          <w:szCs w:val="24"/>
        </w:rPr>
      </w:pPr>
      <w:r>
        <w:rPr>
          <w:szCs w:val="16"/>
        </w:rPr>
        <w:t>ПТЭ. Правила технической эксплуатации железных дорог Российской Федерации (ЦРБ/162 от 26.04.93 г.). - М.: Транспорт, 1993, 161 с.</w:t>
      </w:r>
    </w:p>
    <w:p w:rsidR="00AC7E39" w:rsidRDefault="00CA6194">
      <w:pPr>
        <w:ind w:firstLine="284"/>
        <w:jc w:val="both"/>
        <w:rPr>
          <w:szCs w:val="24"/>
        </w:rPr>
      </w:pPr>
      <w:r>
        <w:rPr>
          <w:szCs w:val="16"/>
        </w:rPr>
        <w:t>Правила устройства электроустановок, 1985.</w:t>
      </w:r>
    </w:p>
    <w:p w:rsidR="00AC7E39" w:rsidRDefault="00CA6194">
      <w:pPr>
        <w:ind w:firstLine="284"/>
        <w:jc w:val="both"/>
        <w:rPr>
          <w:szCs w:val="24"/>
        </w:rPr>
      </w:pPr>
      <w:r>
        <w:rPr>
          <w:szCs w:val="16"/>
        </w:rPr>
        <w:t xml:space="preserve">Рекомендации по противопожарной защите объектов </w:t>
      </w:r>
      <w:r>
        <w:rPr>
          <w:bCs/>
          <w:szCs w:val="16"/>
        </w:rPr>
        <w:t xml:space="preserve">и подвижного </w:t>
      </w:r>
      <w:r>
        <w:rPr>
          <w:szCs w:val="16"/>
        </w:rPr>
        <w:t>состава с опасными грузами. - М.: Транспорт, 1994, 63 с.</w:t>
      </w:r>
    </w:p>
    <w:p w:rsidR="00AC7E39" w:rsidRDefault="00CA6194">
      <w:pPr>
        <w:ind w:firstLine="284"/>
        <w:jc w:val="both"/>
        <w:rPr>
          <w:szCs w:val="24"/>
        </w:rPr>
      </w:pPr>
      <w:r>
        <w:rPr>
          <w:szCs w:val="16"/>
        </w:rPr>
        <w:t>Рекомендации по тушению пожаров на железнодорожном транспорте (временные). - М: ВНИИЖТ, 1995, 198 с.</w:t>
      </w:r>
    </w:p>
    <w:p w:rsidR="00AC7E39" w:rsidRDefault="00CA6194">
      <w:pPr>
        <w:ind w:firstLine="284"/>
        <w:jc w:val="both"/>
        <w:rPr>
          <w:szCs w:val="24"/>
        </w:rPr>
      </w:pPr>
      <w:r>
        <w:rPr>
          <w:szCs w:val="16"/>
        </w:rPr>
        <w:t xml:space="preserve">Руководство по определению зон воздействия опасных факторов аварий </w:t>
      </w:r>
      <w:proofErr w:type="gramStart"/>
      <w:r>
        <w:rPr>
          <w:szCs w:val="16"/>
        </w:rPr>
        <w:t>с</w:t>
      </w:r>
      <w:proofErr w:type="gramEnd"/>
      <w:r>
        <w:rPr>
          <w:szCs w:val="16"/>
        </w:rPr>
        <w:t xml:space="preserve"> сжиженными газами, горючими жидкостями и аварийно химически опасными веществами на объектах железнодорожного транспорта. МПС РФ, - М., 1997.</w:t>
      </w:r>
    </w:p>
    <w:p w:rsidR="00AC7E39" w:rsidRDefault="00CA6194">
      <w:pPr>
        <w:ind w:firstLine="284"/>
        <w:jc w:val="both"/>
        <w:rPr>
          <w:szCs w:val="16"/>
        </w:rPr>
      </w:pPr>
      <w:r>
        <w:rPr>
          <w:szCs w:val="16"/>
        </w:rPr>
        <w:t>Тактика тушения электроустановок, находящихся под напряжением: Рекомендации. - М: ВНИИПО, 1986, 16 с.</w:t>
      </w:r>
    </w:p>
    <w:sectPr w:rsidR="00AC7E39">
      <w:footerReference w:type="first" r:id="rId60"/>
      <w:type w:val="continuous"/>
      <w:pgSz w:w="11909" w:h="16834" w:code="9"/>
      <w:pgMar w:top="1440" w:right="1797" w:bottom="1440" w:left="1797"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EBE" w:rsidRDefault="005F3EBE">
      <w:r>
        <w:separator/>
      </w:r>
    </w:p>
  </w:endnote>
  <w:endnote w:type="continuationSeparator" w:id="0">
    <w:p w:rsidR="005F3EBE" w:rsidRDefault="005F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E39" w:rsidRDefault="00CA6194">
    <w:pPr>
      <w:pStyle w:val="a4"/>
    </w:pPr>
    <w:r>
      <w:rPr>
        <w:color w:val="C0C0C0"/>
        <w:sz w:val="16"/>
      </w:rPr>
      <w:t xml:space="preserve">Данный документ из электронных библиотек ЗАО </w:t>
    </w:r>
    <w:r w:rsidR="00123090">
      <w:rPr>
        <w:color w:val="C0C0C0"/>
        <w:sz w:val="16"/>
      </w:rPr>
      <w:t>«</w:t>
    </w:r>
    <w:r>
      <w:rPr>
        <w:color w:val="C0C0C0"/>
        <w:sz w:val="16"/>
      </w:rPr>
      <w:t>Современные информационные услуги</w:t>
    </w:r>
    <w:r w:rsidR="00123090">
      <w:rPr>
        <w:color w:val="C0C0C0"/>
        <w:sz w:val="16"/>
      </w:rPr>
      <w:t>»</w:t>
    </w:r>
    <w:r>
      <w:rPr>
        <w:color w:val="C0C0C0"/>
        <w:sz w:val="16"/>
      </w:rPr>
      <w:t xml:space="preserve"> - </w:t>
    </w:r>
    <w:hyperlink r:id="rId1" w:history="1">
      <w:r>
        <w:rPr>
          <w:rStyle w:val="a5"/>
          <w:color w:val="C0C0C0"/>
          <w:sz w:val="16"/>
        </w:rPr>
        <w:t>http://www.snti.ru/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EBE" w:rsidRDefault="005F3EBE">
      <w:r>
        <w:separator/>
      </w:r>
    </w:p>
  </w:footnote>
  <w:footnote w:type="continuationSeparator" w:id="0">
    <w:p w:rsidR="005F3EBE" w:rsidRDefault="005F3E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DEE"/>
    <w:rsid w:val="00051DEE"/>
    <w:rsid w:val="0005663A"/>
    <w:rsid w:val="00123090"/>
    <w:rsid w:val="005F3EBE"/>
    <w:rsid w:val="00AC7E39"/>
    <w:rsid w:val="00C76094"/>
    <w:rsid w:val="00CA6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05663A"/>
    <w:rPr>
      <w:rFonts w:ascii="Tahoma" w:hAnsi="Tahoma" w:cs="Tahoma"/>
      <w:sz w:val="16"/>
      <w:szCs w:val="16"/>
    </w:rPr>
  </w:style>
  <w:style w:type="character" w:customStyle="1" w:styleId="a7">
    <w:name w:val="Текст выноски Знак"/>
    <w:basedOn w:val="a0"/>
    <w:link w:val="a6"/>
    <w:uiPriority w:val="99"/>
    <w:semiHidden/>
    <w:rsid w:val="000566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05663A"/>
    <w:rPr>
      <w:rFonts w:ascii="Tahoma" w:hAnsi="Tahoma" w:cs="Tahoma"/>
      <w:sz w:val="16"/>
      <w:szCs w:val="16"/>
    </w:rPr>
  </w:style>
  <w:style w:type="character" w:customStyle="1" w:styleId="a7">
    <w:name w:val="Текст выноски Знак"/>
    <w:basedOn w:val="a0"/>
    <w:link w:val="a6"/>
    <w:uiPriority w:val="99"/>
    <w:semiHidden/>
    <w:rsid w:val="000566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8" Type="http://schemas.openxmlformats.org/officeDocument/2006/relationships/hyperlink" Target="https://fireman.club/inseklodepia/sistema-obespecheniya-pozharnoy-bezopasnosti/" TargetMode="External"/><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s>
</file>

<file path=word/_rels/footer1.xml.rels><?xml version="1.0" encoding="UTF-8" standalone="yes"?>
<Relationships xmlns="http://schemas.openxmlformats.org/package/2006/relationships"><Relationship Id="rId1" Type="http://schemas.openxmlformats.org/officeDocument/2006/relationships/hyperlink" Target="http://www.sn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25972</Words>
  <Characters>148043</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Рекомендации по обеспечению пожарной безопасности при производстве грузовой и коммерческой работы на железнодорожном транспорте</vt:lpstr>
    </vt:vector>
  </TitlesOfParts>
  <LinksUpToDate>false</LinksUpToDate>
  <CharactersWithSpaces>173668</CharactersWithSpaces>
  <SharedDoc>false</SharedDoc>
  <HLinks>
    <vt:vector size="36" baseType="variant">
      <vt:variant>
        <vt:i4>7798821</vt:i4>
      </vt:variant>
      <vt:variant>
        <vt:i4>0</vt:i4>
      </vt:variant>
      <vt:variant>
        <vt:i4>0</vt:i4>
      </vt:variant>
      <vt:variant>
        <vt:i4>5</vt:i4>
      </vt:variant>
      <vt:variant>
        <vt:lpwstr>http://www.snti.ru/</vt:lpwstr>
      </vt:variant>
      <vt:variant>
        <vt:lpwstr/>
      </vt:variant>
      <vt:variant>
        <vt:i4>66669</vt:i4>
      </vt:variant>
      <vt:variant>
        <vt:i4>301666</vt:i4>
      </vt:variant>
      <vt:variant>
        <vt:i4>1038</vt:i4>
      </vt:variant>
      <vt:variant>
        <vt:i4>1</vt:i4>
      </vt:variant>
      <vt:variant>
        <vt:lpwstr>В3.jpg_2.jpg</vt:lpwstr>
      </vt:variant>
      <vt:variant>
        <vt:lpwstr/>
      </vt:variant>
      <vt:variant>
        <vt:i4>328813</vt:i4>
      </vt:variant>
      <vt:variant>
        <vt:i4>308158</vt:i4>
      </vt:variant>
      <vt:variant>
        <vt:i4>1039</vt:i4>
      </vt:variant>
      <vt:variant>
        <vt:i4>1</vt:i4>
      </vt:variant>
      <vt:variant>
        <vt:lpwstr>В1.jpg_4.jpg</vt:lpwstr>
      </vt:variant>
      <vt:variant>
        <vt:lpwstr/>
      </vt:variant>
      <vt:variant>
        <vt:i4>1133</vt:i4>
      </vt:variant>
      <vt:variant>
        <vt:i4>308464</vt:i4>
      </vt:variant>
      <vt:variant>
        <vt:i4>1037</vt:i4>
      </vt:variant>
      <vt:variant>
        <vt:i4>1</vt:i4>
      </vt:variant>
      <vt:variant>
        <vt:lpwstr>В1.jpg_1.jpg</vt:lpwstr>
      </vt:variant>
      <vt:variant>
        <vt:lpwstr/>
      </vt:variant>
      <vt:variant>
        <vt:i4>197741</vt:i4>
      </vt:variant>
      <vt:variant>
        <vt:i4>308758</vt:i4>
      </vt:variant>
      <vt:variant>
        <vt:i4>1036</vt:i4>
      </vt:variant>
      <vt:variant>
        <vt:i4>1</vt:i4>
      </vt:variant>
      <vt:variant>
        <vt:lpwstr>В1.jpg_2.jpg</vt:lpwstr>
      </vt:variant>
      <vt:variant>
        <vt:lpwstr/>
      </vt:variant>
      <vt:variant>
        <vt:i4>6160475</vt:i4>
      </vt:variant>
      <vt:variant>
        <vt:i4>309350</vt:i4>
      </vt:variant>
      <vt:variant>
        <vt:i4>1034</vt:i4>
      </vt:variant>
      <vt:variant>
        <vt:i4>1</vt:i4>
      </vt:variant>
      <vt:variant>
        <vt:lpwstr>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2019-05-12T05:00:00Z</dcterms:created>
  <dcterms:modified xsi:type="dcterms:W3CDTF">2019-05-13T17:39:00Z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Ссылка">
    <vt:lpwstr>http://www.snti.ru/</vt:lpwstr>
  </property>
</Properties>
</file>