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МИНИСТЕРСТВО РОССИЙСКОЙ ФЕДЕРАЦИИ ПО ДЕЛАМ ГРАЖДАНСКОЙ </w:t>
      </w: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ОБОРОНЫ, ЧРЕЗВЫЧАЙНЫМ СИТУАЦИЯМ И ЛИКВИДАЦИИ</w:t>
      </w: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ПОСЛЕДСТВИЙ СТИХИЙНЫХ БЕДСТВИЙ</w:t>
      </w: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ГОСУДАРСТВЕННАЯ ПРОТИВОПОЖАРНАЯ СЛУЖБА</w:t>
      </w: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5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5B340F" w:rsidRPr="00CB556B" w:rsidRDefault="005B340F" w:rsidP="00CB556B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5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ЛИФТЫ ПАССАЖИРСКИЕ</w:t>
      </w:r>
      <w:r w:rsidR="00CB556B" w:rsidRPr="00CB5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B5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="00CB556B" w:rsidRPr="00CB5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B55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ГРУЗОВЫЕ.</w:t>
      </w:r>
    </w:p>
    <w:p w:rsidR="005B340F" w:rsidRPr="00F24FF0" w:rsidRDefault="00F24FF0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7" w:history="1">
        <w:r w:rsidR="005B340F" w:rsidRPr="00F24FF0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ОБЕСПЕЧЕНИЕ ПОЖАРНОЙ БЕЗОПАСНОСТИ</w:t>
        </w:r>
      </w:hyperlink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B556B">
        <w:rPr>
          <w:rFonts w:ascii="Times New Roman" w:hAnsi="Times New Roman"/>
          <w:color w:val="000000"/>
          <w:sz w:val="24"/>
          <w:szCs w:val="24"/>
          <w:lang w:val="en-US"/>
        </w:rPr>
        <w:t>PASSENGERS</w:t>
      </w:r>
      <w:r w:rsidRPr="00CB55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556B">
        <w:rPr>
          <w:rFonts w:ascii="Times New Roman" w:hAnsi="Times New Roman"/>
          <w:color w:val="000000"/>
          <w:sz w:val="24"/>
          <w:szCs w:val="24"/>
          <w:lang w:val="en-US"/>
        </w:rPr>
        <w:t>AND</w:t>
      </w:r>
      <w:r w:rsidRPr="00CB55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556B">
        <w:rPr>
          <w:rFonts w:ascii="Times New Roman" w:hAnsi="Times New Roman"/>
          <w:color w:val="000000"/>
          <w:sz w:val="24"/>
          <w:szCs w:val="24"/>
          <w:lang w:val="en-US"/>
        </w:rPr>
        <w:t>FREIGHTES</w:t>
      </w:r>
      <w:r w:rsidRPr="00CB55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556B">
        <w:rPr>
          <w:rFonts w:ascii="Times New Roman" w:hAnsi="Times New Roman"/>
          <w:color w:val="000000"/>
          <w:sz w:val="24"/>
          <w:szCs w:val="24"/>
          <w:lang w:val="en-US"/>
        </w:rPr>
        <w:t>LIFTS</w:t>
      </w:r>
      <w:r w:rsidRPr="00CB556B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CB55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556B">
        <w:rPr>
          <w:rFonts w:ascii="Times New Roman" w:hAnsi="Times New Roman"/>
          <w:color w:val="000000"/>
          <w:sz w:val="24"/>
          <w:szCs w:val="24"/>
          <w:lang w:val="en-US"/>
        </w:rPr>
        <w:t>SECURING</w:t>
      </w:r>
      <w:r w:rsidRPr="00CB55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556B">
        <w:rPr>
          <w:rFonts w:ascii="Times New Roman" w:hAnsi="Times New Roman"/>
          <w:color w:val="000000"/>
          <w:sz w:val="24"/>
          <w:szCs w:val="24"/>
          <w:lang w:val="en-US"/>
        </w:rPr>
        <w:t>OF</w:t>
      </w:r>
      <w:r w:rsidRPr="00CB55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556B">
        <w:rPr>
          <w:rFonts w:ascii="Times New Roman" w:hAnsi="Times New Roman"/>
          <w:color w:val="000000"/>
          <w:sz w:val="24"/>
          <w:szCs w:val="24"/>
          <w:lang w:val="en-US"/>
        </w:rPr>
        <w:t>FIRE</w:t>
      </w:r>
      <w:r w:rsidRPr="00CB55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B556B">
        <w:rPr>
          <w:rFonts w:ascii="Times New Roman" w:hAnsi="Times New Roman"/>
          <w:color w:val="000000"/>
          <w:sz w:val="24"/>
          <w:szCs w:val="24"/>
          <w:lang w:val="en-US"/>
        </w:rPr>
        <w:t>SAFETY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556B">
        <w:rPr>
          <w:rFonts w:ascii="Times New Roman" w:hAnsi="Times New Roman" w:cs="Times New Roman"/>
          <w:caps/>
          <w:color w:val="000000"/>
          <w:sz w:val="24"/>
          <w:szCs w:val="24"/>
        </w:rPr>
        <w:t>Разработаны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государственным учреждением 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Всероссийский ордена 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>Знак Почета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научно-исследовательский институт противопожарной обороны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(ФГУ ВНИИПО МЧС России) (И.И. </w:t>
      </w:r>
      <w:proofErr w:type="spellStart"/>
      <w:r w:rsidRPr="00CB556B">
        <w:rPr>
          <w:rFonts w:ascii="Times New Roman" w:hAnsi="Times New Roman" w:cs="Times New Roman"/>
          <w:color w:val="000000"/>
          <w:sz w:val="24"/>
          <w:szCs w:val="24"/>
        </w:rPr>
        <w:t>Ильминский</w:t>
      </w:r>
      <w:proofErr w:type="spellEnd"/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, Д.В. Беляев, Б.Б. </w:t>
      </w:r>
      <w:proofErr w:type="spellStart"/>
      <w:r w:rsidRPr="00CB556B">
        <w:rPr>
          <w:rFonts w:ascii="Times New Roman" w:hAnsi="Times New Roman" w:cs="Times New Roman"/>
          <w:color w:val="000000"/>
          <w:sz w:val="24"/>
          <w:szCs w:val="24"/>
        </w:rPr>
        <w:t>Колчев</w:t>
      </w:r>
      <w:proofErr w:type="spellEnd"/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), ОАО 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>МОС ОТИС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(С.М. </w:t>
      </w:r>
      <w:proofErr w:type="spellStart"/>
      <w:r w:rsidRPr="00CB556B">
        <w:rPr>
          <w:rFonts w:ascii="Times New Roman" w:hAnsi="Times New Roman" w:cs="Times New Roman"/>
          <w:color w:val="000000"/>
          <w:sz w:val="24"/>
          <w:szCs w:val="24"/>
        </w:rPr>
        <w:t>Ройтбурд</w:t>
      </w:r>
      <w:proofErr w:type="spellEnd"/>
      <w:r w:rsidRPr="00CB556B">
        <w:rPr>
          <w:rFonts w:ascii="Times New Roman" w:hAnsi="Times New Roman" w:cs="Times New Roman"/>
          <w:color w:val="000000"/>
          <w:sz w:val="24"/>
          <w:szCs w:val="24"/>
        </w:rPr>
        <w:t>), Государственным центральным научно-исследовательски</w:t>
      </w:r>
      <w:bookmarkStart w:id="0" w:name="_GoBack"/>
      <w:bookmarkEnd w:id="0"/>
      <w:r w:rsidRPr="00CB556B">
        <w:rPr>
          <w:rFonts w:ascii="Times New Roman" w:hAnsi="Times New Roman" w:cs="Times New Roman"/>
          <w:color w:val="000000"/>
          <w:sz w:val="24"/>
          <w:szCs w:val="24"/>
        </w:rPr>
        <w:t>м и проектно-экспериментальным институтом комплексных проблем строительных конструкций и сооружений им. В.А.</w:t>
      </w:r>
      <w:proofErr w:type="gramEnd"/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Кучеренко (ЦНИИСК им. Кучеренко) Российской Федерации (В.Н. </w:t>
      </w:r>
      <w:proofErr w:type="spellStart"/>
      <w:r w:rsidRPr="00CB556B">
        <w:rPr>
          <w:rFonts w:ascii="Times New Roman" w:hAnsi="Times New Roman" w:cs="Times New Roman"/>
          <w:color w:val="000000"/>
          <w:sz w:val="24"/>
          <w:szCs w:val="24"/>
        </w:rPr>
        <w:t>Зигерн</w:t>
      </w:r>
      <w:proofErr w:type="spellEnd"/>
      <w:r w:rsidRPr="00CB556B">
        <w:rPr>
          <w:rFonts w:ascii="Times New Roman" w:hAnsi="Times New Roman" w:cs="Times New Roman"/>
          <w:color w:val="000000"/>
          <w:sz w:val="24"/>
          <w:szCs w:val="24"/>
        </w:rPr>
        <w:t>-Корн).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556B">
        <w:rPr>
          <w:rFonts w:ascii="Times New Roman" w:hAnsi="Times New Roman" w:cs="Times New Roman"/>
          <w:caps/>
          <w:color w:val="000000"/>
          <w:sz w:val="24"/>
          <w:szCs w:val="24"/>
        </w:rPr>
        <w:t>Согласованы</w:t>
      </w:r>
      <w:proofErr w:type="gramEnd"/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с Госстроем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>1. ОБЛАСТЬ ПРИМЕНЕНИЯ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1.1. Настоящие рекомендации по обеспечению пожарной безопасности (далее - рекомендации) распространяются на электрические и гидравлические пассажирские и грузовые лифтовые установки и относятся к их конструктивному исполнению и противопожарной защите в зданиях и сооружениях.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1.2. Рекомендации не распространяются на лифты: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для транспортирования пожарных подразделений в зданиях и сооружениях (пассажирские лифты, имеющие режим 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>перевозка пожарных подразделений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устанавливаемые в зданиях (сооружениях) в целях использования для спасания людей (инвалидов, маломобильных групп населения и др.) во время пожара;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грузовые малые;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грузовые тротуарные;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для работы в зданиях и помещениях с агрессивными парами и газами, вызывающими коррозию.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1.3. Кроме положений настоящих рекомендаций, могут быть разработаны дополнительные требования для лифтов, предназначенных для установки: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в зданиях, на которые отсутствуют противопожарные нормы;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особо сложных и уникальных зданиях;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в зданиях и помещениях, отнесенных к категории</w:t>
      </w:r>
      <w:proofErr w:type="gramStart"/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и Б согласно НПБ 105;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на объектах, где предъявляются повышенные требования к пожарной безопасности.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1.4. Дополнительные требования должны быть согласованы с органами управления Государственной противопожарной службы МЧС России и с поставщиком лифтов.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>2. НОРМАТИВНЫЕ ССЫЛКИ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В рекомендациях использованы ссылки на следующие стандарты и другие нормативные документы. 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ГОСТ 30247.0-94 Конструкции строительные. Методы испытаний на огнестойкость. Общие требования.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ГОСТ 30247.1-94 Конструкции строительные. Методы испытаний на огнестойкость. Несущие и ограждающие конструкции.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ГОСТ 30247.3-02 Конструкции строительные. Методы испытаний на огнестойкость. Двери шахт лифтов.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ГОСТ 12.1.044-89 Пожаровзрывоопасность веществ и материалов. Номенклатура показателей и методы их определения.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ГОСТ 30244-94 Материалы строительные. Методы испытаний на горючесть.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ГОСТ 30402-96 Материалы строительные. Метод испытания на воспламеняемость.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ГОСТ </w:t>
      </w:r>
      <w:proofErr w:type="gramStart"/>
      <w:r w:rsidRPr="00CB556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51032-97 Материалы строительные. Методы испытания на распространение пламени.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ГОСТ 121760-89 Кабели, провода и шнуры. Методы проверки на нераспространение горения.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ГОСТ 27570.8-88 (МЭК 335-2-34-80) Безопасность электробытовых и аналогичных электроприборов.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СНиП 10-01-94. Система нормативных документов в строительстве. Основные положения.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СНиП 21-01-97* Пожарная безопасность зданий и сооружений.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СНиП 2.08.01-89* Жилые здания.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СНиП 2.08.02-89* Общественные здания и сооружения.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СНиП 2.04.05-91* Отопление, вентиляция и кондиционирование.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НПБ 105-95 Определение категорий помещений и зданий по взрывопожарной и пожарной опасности.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НПБ 110-99 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НПБ 239-97 Воздуховоды. Метод испытания на огнестойкость.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НПБ 240-97 Противодымная защита зданий и сооружений. Методы приемо-сдаточных и периодических испытаний.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НПБ 241-97 Клапаны противопожарные вентиляционных систем. Метод испытания на огнестойкость.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НПБ 250-97 Лифты для транспортирования пожарных подразделений в зданиях и сооружениях. Общие технические требования.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ПУБЭЛ Правила устройства и безопасной эксплуатации лифтов. Госгортехнадзор России, 1992.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ПУЭ Правила устройства электроустановок.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>3. ТЕРМИНЫ И ОПРЕДЕЛЕНИЯ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В рекомендациях применены следующие термины с соответствующими определениями.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3.1. </w:t>
      </w: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Лифт </w:t>
      </w:r>
      <w:r w:rsidRPr="00CB556B">
        <w:rPr>
          <w:rFonts w:ascii="Times New Roman" w:hAnsi="Times New Roman"/>
          <w:color w:val="000000"/>
          <w:sz w:val="24"/>
          <w:szCs w:val="24"/>
        </w:rPr>
        <w:t>- стационарная грузоподъемная машина периодического действия, предназначенная для подъема и спуска людей и (или) грузов в кабине, движущейся по жестким прямолинейным направляющим, у которых угол наклона к вертикали не более 15°.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3.2. </w:t>
      </w: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Лифт гидравлический </w:t>
      </w:r>
      <w:r w:rsidRPr="00CB556B">
        <w:rPr>
          <w:rFonts w:ascii="Times New Roman" w:hAnsi="Times New Roman"/>
          <w:color w:val="000000"/>
          <w:sz w:val="24"/>
          <w:szCs w:val="24"/>
        </w:rPr>
        <w:t>- лифт с электронасосным гидроприводом поступательного движения.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3.3. </w:t>
      </w: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Лифт электрический </w:t>
      </w:r>
      <w:r w:rsidRPr="00CB556B">
        <w:rPr>
          <w:rFonts w:ascii="Times New Roman" w:hAnsi="Times New Roman"/>
          <w:color w:val="000000"/>
          <w:sz w:val="24"/>
          <w:szCs w:val="24"/>
        </w:rPr>
        <w:t>- лифт с электроприводом.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3.4. </w:t>
      </w: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Лифт грузовой </w:t>
      </w:r>
      <w:r w:rsidRPr="00CB556B">
        <w:rPr>
          <w:rFonts w:ascii="Times New Roman" w:hAnsi="Times New Roman"/>
          <w:color w:val="000000"/>
          <w:sz w:val="24"/>
          <w:szCs w:val="24"/>
        </w:rPr>
        <w:t>- лифт, предназначенный в основном для подъема и спуска грузов.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3.5. </w:t>
      </w: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Лифт грузовой малый </w:t>
      </w:r>
      <w:r w:rsidRPr="00CB556B">
        <w:rPr>
          <w:rFonts w:ascii="Times New Roman" w:hAnsi="Times New Roman"/>
          <w:color w:val="000000"/>
          <w:sz w:val="24"/>
          <w:szCs w:val="24"/>
        </w:rPr>
        <w:t>- лифт, предназначенный только для подъема и спуска грузов, у которого лимитирована грузоподъемность, а размеры кабины ограничивают свободный доступ в нее человека.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3.6. </w:t>
      </w: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Лифт пассажирский </w:t>
      </w:r>
      <w:r w:rsidRPr="00CB556B">
        <w:rPr>
          <w:rFonts w:ascii="Times New Roman" w:hAnsi="Times New Roman"/>
          <w:color w:val="000000"/>
          <w:sz w:val="24"/>
          <w:szCs w:val="24"/>
        </w:rPr>
        <w:t>- лифт, предназначенный в основном для подъема и спуска людей.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3.7. </w:t>
      </w: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Лифт тротуарный </w:t>
      </w:r>
      <w:r w:rsidRPr="00CB556B">
        <w:rPr>
          <w:rFonts w:ascii="Times New Roman" w:hAnsi="Times New Roman"/>
          <w:color w:val="000000"/>
          <w:sz w:val="24"/>
          <w:szCs w:val="24"/>
        </w:rPr>
        <w:t>- лифт, кабина которого выходит из шахты через люк, расположенный в ее верхней части.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3.8. </w:t>
      </w:r>
      <w:proofErr w:type="gramStart"/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Лифтовая установка </w:t>
      </w:r>
      <w:r w:rsidRPr="00CB556B">
        <w:rPr>
          <w:rFonts w:ascii="Times New Roman" w:hAnsi="Times New Roman"/>
          <w:color w:val="000000"/>
          <w:sz w:val="24"/>
          <w:szCs w:val="24"/>
        </w:rPr>
        <w:t>- объемно-планировочный элемент здания (сооружения), содержащий лифт (лифты), шахту (шахты), машинное помещение (помещения) при его (их) наличии, а также лифтовые холлы (посадочные площадки).</w:t>
      </w:r>
      <w:proofErr w:type="gramEnd"/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3.9. </w:t>
      </w:r>
      <w:proofErr w:type="gramStart"/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Кабина </w:t>
      </w:r>
      <w:r w:rsidRPr="00CB556B">
        <w:rPr>
          <w:rFonts w:ascii="Times New Roman" w:hAnsi="Times New Roman"/>
          <w:color w:val="000000"/>
          <w:sz w:val="24"/>
          <w:szCs w:val="24"/>
        </w:rPr>
        <w:t>- грузонесущее устройство, в котором осуществляется транспортирование людей и (или) грузов, имеющее проем (проемы) для входа и выхода людей, погрузки и разгрузки грузов, оснащенный (оснащенные) дверью (дверями).</w:t>
      </w:r>
      <w:proofErr w:type="gramEnd"/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3.10. </w:t>
      </w: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Ограждение кабины лифта </w:t>
      </w:r>
      <w:r w:rsidRPr="00CB556B">
        <w:rPr>
          <w:rFonts w:ascii="Times New Roman" w:hAnsi="Times New Roman"/>
          <w:color w:val="000000"/>
          <w:sz w:val="24"/>
          <w:szCs w:val="24"/>
        </w:rPr>
        <w:t>- конструкция, состоящая из стен, пола и потолочного перекрытия, ограждающая внутреннее пространство кабины лифта.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3.11. </w:t>
      </w:r>
      <w:proofErr w:type="gramStart"/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Облицовочный слой </w:t>
      </w:r>
      <w:r w:rsidRPr="00CB556B">
        <w:rPr>
          <w:rFonts w:ascii="Times New Roman" w:hAnsi="Times New Roman"/>
          <w:color w:val="000000"/>
          <w:sz w:val="24"/>
          <w:szCs w:val="24"/>
        </w:rPr>
        <w:t>- вещество, материал, изделие, нанесённое или установленное на силовой части стен, потолочного перекрытия, двери (дверей) внутри кабины, а также снаружи дверей шахты.</w:t>
      </w:r>
      <w:proofErr w:type="gramEnd"/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3.12. </w:t>
      </w: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Покрытие пола кабины лифта </w:t>
      </w:r>
      <w:r w:rsidRPr="00CB556B">
        <w:rPr>
          <w:rFonts w:ascii="Times New Roman" w:hAnsi="Times New Roman"/>
          <w:color w:val="000000"/>
          <w:sz w:val="24"/>
          <w:szCs w:val="24"/>
        </w:rPr>
        <w:t>- вещество, материал, изделие, нанесённое или установленное на силовую часть пола внутри кабины.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3.13. </w:t>
      </w: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Режим </w:t>
      </w:r>
      <w:r w:rsidR="00CB556B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B556B">
        <w:rPr>
          <w:rFonts w:ascii="Times New Roman" w:hAnsi="Times New Roman"/>
          <w:color w:val="000000"/>
          <w:sz w:val="24"/>
          <w:szCs w:val="24"/>
        </w:rPr>
        <w:t>- установленная последовательность действий системы управления лифтом, предусматривающая при возникновении пожара в здании (сооружении) принудительное движение кабины на основной посадочный этаж, с которого производится эвакуация людей наружу, с исключением команд управления из кабины и зарегистрированных вызовов.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>4. ОБЕСПЕЧЕНИЕ ПОЖАРНОЙ БЕЗОПАСНОСТИ ЛИФТОВЫХ УСТАНОВОК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4.1. Стены, потолок и пол кабины, а также двери кабины выполняются из негорючих или трудногорючих материалов по ГОСТ 12.1.044 или материалов группы горючести не ниже Г</w:t>
      </w:r>
      <w:proofErr w:type="gramStart"/>
      <w:r w:rsidRPr="00CB556B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Pr="00CB556B">
        <w:rPr>
          <w:rFonts w:ascii="Times New Roman" w:hAnsi="Times New Roman"/>
          <w:color w:val="000000"/>
          <w:sz w:val="24"/>
          <w:szCs w:val="24"/>
        </w:rPr>
        <w:t xml:space="preserve"> по ГОСТ 30244.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облицовочного слоя на стенах, потолке и дверях кабины 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показатели его пожарной опасности принимаются не ниже: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24"/>
        </w:rPr>
      </w:pPr>
      <w:r w:rsidRPr="00CB556B">
        <w:rPr>
          <w:rFonts w:ascii="Times New Roman" w:hAnsi="Times New Roman" w:cs="Times New Roman"/>
          <w:color w:val="000000"/>
          <w:szCs w:val="24"/>
        </w:rPr>
        <w:t>группа горючести по ГОСТ 30244...................................................................................Г</w:t>
      </w:r>
      <w:proofErr w:type="gramStart"/>
      <w:r w:rsidRPr="00CB556B">
        <w:rPr>
          <w:rFonts w:ascii="Times New Roman" w:hAnsi="Times New Roman" w:cs="Times New Roman"/>
          <w:color w:val="000000"/>
          <w:szCs w:val="24"/>
        </w:rPr>
        <w:t>2</w:t>
      </w:r>
      <w:proofErr w:type="gramEnd"/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24"/>
        </w:rPr>
      </w:pPr>
      <w:r w:rsidRPr="00CB556B">
        <w:rPr>
          <w:rFonts w:ascii="Times New Roman" w:hAnsi="Times New Roman" w:cs="Times New Roman"/>
          <w:color w:val="000000"/>
          <w:szCs w:val="24"/>
        </w:rPr>
        <w:t>группа воспламеняемости по ГОСТ 30402.....................................................................В</w:t>
      </w:r>
      <w:proofErr w:type="gramStart"/>
      <w:r w:rsidRPr="00CB556B">
        <w:rPr>
          <w:rFonts w:ascii="Times New Roman" w:hAnsi="Times New Roman" w:cs="Times New Roman"/>
          <w:color w:val="000000"/>
          <w:szCs w:val="24"/>
        </w:rPr>
        <w:t>2</w:t>
      </w:r>
      <w:proofErr w:type="gramEnd"/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24"/>
        </w:rPr>
      </w:pPr>
      <w:r w:rsidRPr="00CB556B">
        <w:rPr>
          <w:rFonts w:ascii="Times New Roman" w:hAnsi="Times New Roman" w:cs="Times New Roman"/>
          <w:color w:val="000000"/>
          <w:szCs w:val="24"/>
        </w:rPr>
        <w:t xml:space="preserve">группа дымообразующей способности по ГОСТ 12.1.044, </w:t>
      </w:r>
      <w:proofErr w:type="spellStart"/>
      <w:r w:rsidRPr="00CB556B">
        <w:rPr>
          <w:rFonts w:ascii="Times New Roman" w:hAnsi="Times New Roman" w:cs="Times New Roman"/>
          <w:color w:val="000000"/>
          <w:szCs w:val="24"/>
        </w:rPr>
        <w:t>пп</w:t>
      </w:r>
      <w:proofErr w:type="spellEnd"/>
      <w:r w:rsidRPr="00CB556B">
        <w:rPr>
          <w:rFonts w:ascii="Times New Roman" w:hAnsi="Times New Roman" w:cs="Times New Roman"/>
          <w:color w:val="000000"/>
          <w:szCs w:val="24"/>
        </w:rPr>
        <w:t>. 2.14.2 и 4.18..............Д</w:t>
      </w:r>
      <w:proofErr w:type="gramStart"/>
      <w:r w:rsidRPr="00CB556B">
        <w:rPr>
          <w:rFonts w:ascii="Times New Roman" w:hAnsi="Times New Roman" w:cs="Times New Roman"/>
          <w:color w:val="000000"/>
          <w:szCs w:val="24"/>
        </w:rPr>
        <w:t>2</w:t>
      </w:r>
      <w:proofErr w:type="gramEnd"/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24"/>
        </w:rPr>
      </w:pPr>
      <w:r w:rsidRPr="00CB556B">
        <w:rPr>
          <w:rFonts w:ascii="Times New Roman" w:hAnsi="Times New Roman" w:cs="Times New Roman"/>
          <w:color w:val="000000"/>
          <w:szCs w:val="24"/>
        </w:rPr>
        <w:t xml:space="preserve">группа токсичности продуктов горения по ГОСТ 12.1.044, </w:t>
      </w:r>
      <w:proofErr w:type="spellStart"/>
      <w:r w:rsidRPr="00CB556B">
        <w:rPr>
          <w:rFonts w:ascii="Times New Roman" w:hAnsi="Times New Roman" w:cs="Times New Roman"/>
          <w:color w:val="000000"/>
          <w:szCs w:val="24"/>
        </w:rPr>
        <w:t>пп</w:t>
      </w:r>
      <w:proofErr w:type="spellEnd"/>
      <w:r w:rsidRPr="00CB556B">
        <w:rPr>
          <w:rFonts w:ascii="Times New Roman" w:hAnsi="Times New Roman" w:cs="Times New Roman"/>
          <w:color w:val="000000"/>
          <w:szCs w:val="24"/>
        </w:rPr>
        <w:t>. 2.16.2 и 4.20.............Т</w:t>
      </w:r>
      <w:proofErr w:type="gramStart"/>
      <w:r w:rsidRPr="00CB556B">
        <w:rPr>
          <w:rFonts w:ascii="Times New Roman" w:hAnsi="Times New Roman" w:cs="Times New Roman"/>
          <w:color w:val="000000"/>
          <w:szCs w:val="24"/>
        </w:rPr>
        <w:t>2</w:t>
      </w:r>
      <w:proofErr w:type="gramEnd"/>
      <w:r w:rsidRPr="00CB556B">
        <w:rPr>
          <w:rFonts w:ascii="Times New Roman" w:hAnsi="Times New Roman" w:cs="Times New Roman"/>
          <w:color w:val="000000"/>
          <w:szCs w:val="24"/>
        </w:rPr>
        <w:t>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24"/>
        </w:rPr>
      </w:pPr>
      <w:r w:rsidRPr="00CB556B">
        <w:rPr>
          <w:rFonts w:ascii="Times New Roman" w:hAnsi="Times New Roman" w:cs="Times New Roman"/>
          <w:color w:val="000000"/>
          <w:szCs w:val="24"/>
        </w:rPr>
        <w:t>Пожарно-технические характеристики материалов покрытия пола кабины допускаются не ниже: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24"/>
        </w:rPr>
      </w:pPr>
      <w:r w:rsidRPr="00CB556B">
        <w:rPr>
          <w:rFonts w:ascii="Times New Roman" w:hAnsi="Times New Roman" w:cs="Times New Roman"/>
          <w:color w:val="000000"/>
          <w:szCs w:val="24"/>
        </w:rPr>
        <w:t xml:space="preserve">группа распространения пламени по поверхности по ГОСТ </w:t>
      </w:r>
      <w:proofErr w:type="gramStart"/>
      <w:r w:rsidRPr="00CB556B">
        <w:rPr>
          <w:rFonts w:ascii="Times New Roman" w:hAnsi="Times New Roman" w:cs="Times New Roman"/>
          <w:color w:val="000000"/>
          <w:szCs w:val="24"/>
        </w:rPr>
        <w:t>Р</w:t>
      </w:r>
      <w:proofErr w:type="gramEnd"/>
      <w:r w:rsidRPr="00CB556B">
        <w:rPr>
          <w:rFonts w:ascii="Times New Roman" w:hAnsi="Times New Roman" w:cs="Times New Roman"/>
          <w:color w:val="000000"/>
          <w:szCs w:val="24"/>
        </w:rPr>
        <w:t xml:space="preserve"> 51032............................РП</w:t>
      </w:r>
      <w:proofErr w:type="gramStart"/>
      <w:r w:rsidRPr="00CB556B">
        <w:rPr>
          <w:rFonts w:ascii="Times New Roman" w:hAnsi="Times New Roman" w:cs="Times New Roman"/>
          <w:color w:val="000000"/>
          <w:szCs w:val="24"/>
        </w:rPr>
        <w:t>2</w:t>
      </w:r>
      <w:proofErr w:type="gramEnd"/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24"/>
        </w:rPr>
      </w:pPr>
      <w:r w:rsidRPr="00CB556B">
        <w:rPr>
          <w:rFonts w:ascii="Times New Roman" w:hAnsi="Times New Roman" w:cs="Times New Roman"/>
          <w:color w:val="000000"/>
          <w:szCs w:val="24"/>
        </w:rPr>
        <w:t xml:space="preserve">группа дымообразующей способности по ГОСТ 12.1.044, </w:t>
      </w:r>
      <w:proofErr w:type="spellStart"/>
      <w:r w:rsidRPr="00CB556B">
        <w:rPr>
          <w:rFonts w:ascii="Times New Roman" w:hAnsi="Times New Roman" w:cs="Times New Roman"/>
          <w:color w:val="000000"/>
          <w:szCs w:val="24"/>
        </w:rPr>
        <w:t>пп</w:t>
      </w:r>
      <w:proofErr w:type="spellEnd"/>
      <w:r w:rsidRPr="00CB556B">
        <w:rPr>
          <w:rFonts w:ascii="Times New Roman" w:hAnsi="Times New Roman" w:cs="Times New Roman"/>
          <w:color w:val="000000"/>
          <w:szCs w:val="24"/>
        </w:rPr>
        <w:t>. 2.14.2 и 4.18.................Д</w:t>
      </w:r>
      <w:proofErr w:type="gramStart"/>
      <w:r w:rsidRPr="00CB556B">
        <w:rPr>
          <w:rFonts w:ascii="Times New Roman" w:hAnsi="Times New Roman" w:cs="Times New Roman"/>
          <w:color w:val="000000"/>
          <w:szCs w:val="24"/>
        </w:rPr>
        <w:t>2</w:t>
      </w:r>
      <w:proofErr w:type="gramEnd"/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Cs w:val="24"/>
        </w:rPr>
      </w:pPr>
      <w:r w:rsidRPr="00CB556B">
        <w:rPr>
          <w:rFonts w:ascii="Times New Roman" w:hAnsi="Times New Roman" w:cs="Times New Roman"/>
          <w:color w:val="000000"/>
          <w:szCs w:val="24"/>
        </w:rPr>
        <w:t xml:space="preserve">группа токсичности при горении по ГОСТ 12.1.044, </w:t>
      </w:r>
      <w:proofErr w:type="spellStart"/>
      <w:r w:rsidRPr="00CB556B">
        <w:rPr>
          <w:rFonts w:ascii="Times New Roman" w:hAnsi="Times New Roman" w:cs="Times New Roman"/>
          <w:color w:val="000000"/>
          <w:szCs w:val="24"/>
        </w:rPr>
        <w:t>пп</w:t>
      </w:r>
      <w:proofErr w:type="spellEnd"/>
      <w:r w:rsidRPr="00CB556B">
        <w:rPr>
          <w:rFonts w:ascii="Times New Roman" w:hAnsi="Times New Roman" w:cs="Times New Roman"/>
          <w:color w:val="000000"/>
          <w:szCs w:val="24"/>
        </w:rPr>
        <w:t>. 2.16.2 и 4.20 ..........................Т</w:t>
      </w:r>
      <w:proofErr w:type="gramStart"/>
      <w:r w:rsidRPr="00CB556B">
        <w:rPr>
          <w:rFonts w:ascii="Times New Roman" w:hAnsi="Times New Roman" w:cs="Times New Roman"/>
          <w:color w:val="000000"/>
          <w:szCs w:val="24"/>
        </w:rPr>
        <w:t>2</w:t>
      </w:r>
      <w:proofErr w:type="gramEnd"/>
      <w:r w:rsidRPr="00CB556B">
        <w:rPr>
          <w:rFonts w:ascii="Times New Roman" w:hAnsi="Times New Roman" w:cs="Times New Roman"/>
          <w:color w:val="000000"/>
          <w:szCs w:val="24"/>
        </w:rPr>
        <w:t>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В зданиях, оборудованных системами контроля и управления доступом населения и посетителей, показатели пожарной опасности облицовочного слоя толщиной </w:t>
      </w:r>
      <w:smartTag w:uri="urn:schemas-microsoft-com:office:smarttags" w:element="metricconverter">
        <w:smartTagPr>
          <w:attr w:name="ProductID" w:val="1,0 мм"/>
        </w:smartTagPr>
        <w:r w:rsidRPr="00CB556B">
          <w:rPr>
            <w:rFonts w:ascii="Times New Roman" w:hAnsi="Times New Roman" w:cs="Times New Roman"/>
            <w:color w:val="000000"/>
            <w:sz w:val="24"/>
            <w:szCs w:val="24"/>
          </w:rPr>
          <w:t>1,0 мм</w:t>
        </w:r>
      </w:smartTag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и менее не нормируются.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4.2. Плафоны устройств стационарного электрического освещения кабины лифта выполняются из материалов групп воспламеняемости не ниже</w:t>
      </w:r>
      <w:proofErr w:type="gramStart"/>
      <w:r w:rsidRPr="00CB556B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CB556B">
        <w:rPr>
          <w:rFonts w:ascii="Times New Roman" w:hAnsi="Times New Roman"/>
          <w:color w:val="000000"/>
          <w:sz w:val="24"/>
          <w:szCs w:val="24"/>
        </w:rPr>
        <w:t xml:space="preserve"> 2 по ГОСТ 30402.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4.3. Ограждающие конструкции и заполнения дверных проемов шахт и лифтовых холлов должны отвечать требованиям СНиП 21-01*, СНиП 2.08.01*, СНиП 2.08.02*, НПБ 250 и других документов Системы нормативных документов в строительстве на проектирование зданий и сооружений различного назначения по СНиП 10-01.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4.4. Машинные помещения гидравлических лифтов могут размещаться на любых этажах зданий, включая подвальные. Каналы для прокладки гидроприводов выполняются с пределом огнестойкости не менее </w:t>
      </w:r>
      <w:r w:rsidRPr="00CB556B">
        <w:rPr>
          <w:rFonts w:ascii="Times New Roman" w:hAnsi="Times New Roman"/>
          <w:color w:val="000000"/>
          <w:sz w:val="24"/>
          <w:szCs w:val="24"/>
          <w:lang w:val="en-US"/>
        </w:rPr>
        <w:t>REI</w:t>
      </w:r>
      <w:r w:rsidRPr="00CB556B">
        <w:rPr>
          <w:rFonts w:ascii="Times New Roman" w:hAnsi="Times New Roman"/>
          <w:color w:val="000000"/>
          <w:sz w:val="24"/>
          <w:szCs w:val="24"/>
        </w:rPr>
        <w:t xml:space="preserve"> 60 по СНиП 21-01*, ГОСТ 30247.1, НПБ 239, а двери машинных помещений - </w:t>
      </w:r>
      <w:r w:rsidRPr="00CB556B">
        <w:rPr>
          <w:rFonts w:ascii="Times New Roman" w:hAnsi="Times New Roman"/>
          <w:color w:val="000000"/>
          <w:sz w:val="24"/>
          <w:szCs w:val="24"/>
          <w:lang w:val="en-US"/>
        </w:rPr>
        <w:t>EI</w:t>
      </w:r>
      <w:r w:rsidRPr="00CB556B">
        <w:rPr>
          <w:rFonts w:ascii="Times New Roman" w:hAnsi="Times New Roman"/>
          <w:color w:val="000000"/>
          <w:sz w:val="24"/>
          <w:szCs w:val="24"/>
        </w:rPr>
        <w:t xml:space="preserve"> 60 по ГОСТ 30247.2.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4.5. Пределы огнестойкости дверей шахт лифтов, имеющих режим </w:t>
      </w:r>
      <w:r w:rsidR="00CB556B">
        <w:rPr>
          <w:rFonts w:ascii="Times New Roman" w:hAnsi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/>
          <w:color w:val="000000"/>
          <w:sz w:val="24"/>
          <w:szCs w:val="24"/>
        </w:rPr>
        <w:t>, на основных посадочных этажах не нормируются, с учётом требования п. 6.5.2.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>5. ОБОРУДОВАНИЕ ПРОТИВОПОЖАРНОЙ ЗАЩИТЫ ЛИФТОВЫХ УСТАНОВОК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5.1. На посадочных площадках лифтов, в лифтовых холлах и в лифтовых шахтах предусматривается установка извещателей автоматических систем пожарной сигнализации зданий и сооружений в соответствии с требованиями НПБ 110. При применении систем пожарной сигнализации адресно-аналогового типа допускается установка одного извещателя в каждом лифтовом холле. Для лифтовых шахт следует предусматривать дымовые пожарные извещатели (по одному извещателю на лифтовую шахту, устанавливаемому в ее оголовке - зоне верхнего этажа).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5.2. На посадочных площадках лифтов и в лифтовых холлах можно размещать только сети освещения этих площадок, холлов и сообщающихся с холлами коридоров, а также системы видеонаблюдения, охранной и звонковой сигнализации; размещение других сетей не рекомендуется с точки зрения пожарной безопасности.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5.3. </w:t>
      </w:r>
      <w:proofErr w:type="gramStart"/>
      <w:r w:rsidRPr="00CB556B">
        <w:rPr>
          <w:rFonts w:ascii="Times New Roman" w:hAnsi="Times New Roman"/>
          <w:color w:val="000000"/>
          <w:sz w:val="24"/>
          <w:szCs w:val="24"/>
        </w:rPr>
        <w:t>Системы приточной противодымной вентиляции для создания избыточного давления воздуха в шахтах, лифтовых холлах или тамбур-шлюзах цокольных и подземных этажей следует предусматривать в соответствии с требованиями СНиП 21-01*, СНиП 2.04.05*, СНиП 2.08.01*, СНиП 2.08.02* и других документов Системы нормативных документов в строительстве на проектирование зданий и сооружений различного назначения по СНиП 10-01.</w:t>
      </w:r>
      <w:proofErr w:type="gramEnd"/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Конструкции воздуховодов этих систем выполняются класса </w:t>
      </w:r>
      <w:proofErr w:type="gramStart"/>
      <w:r w:rsidRPr="00CB556B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по СНиП 2.04.05* с пределами огнестойкости не менее </w:t>
      </w:r>
      <w:r w:rsidRPr="00CB556B">
        <w:rPr>
          <w:rFonts w:ascii="Times New Roman" w:hAnsi="Times New Roman" w:cs="Times New Roman"/>
          <w:color w:val="000000"/>
          <w:sz w:val="24"/>
          <w:szCs w:val="24"/>
          <w:lang w:val="en-US"/>
        </w:rPr>
        <w:t>EI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30 по НПБ 239, для вентиляторов пределы огнестойкости не нормируются.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5.4. Подача наружного воздуха в лифтовые шахты осуществляется исходя из условия обеспечения величины избыточного давления не менее 20 Па в шахте относительно лифтового холла, расположенного над (или под) основным посадочным этажом, при открытых дверях шахты на основном посадочном этаже и указанного лифтового холла. Воздухоприточные отверстия в лифтовых шахтах могут быть выполнены на уровне любого этажа при обеспечении требуемого избыточного давления, максимально допустимое </w:t>
      </w:r>
      <w:proofErr w:type="gramStart"/>
      <w:r w:rsidRPr="00CB556B">
        <w:rPr>
          <w:rFonts w:ascii="Times New Roman" w:hAnsi="Times New Roman"/>
          <w:color w:val="000000"/>
          <w:sz w:val="24"/>
          <w:szCs w:val="24"/>
        </w:rPr>
        <w:t>значение</w:t>
      </w:r>
      <w:proofErr w:type="gramEnd"/>
      <w:r w:rsidRPr="00CB556B">
        <w:rPr>
          <w:rFonts w:ascii="Times New Roman" w:hAnsi="Times New Roman"/>
          <w:color w:val="000000"/>
          <w:sz w:val="24"/>
          <w:szCs w:val="24"/>
        </w:rPr>
        <w:t xml:space="preserve"> которого не более 70 Па.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5.5. При необходимости подача наружного воздуха в лифтовые холлы или </w:t>
      </w:r>
      <w:proofErr w:type="gramStart"/>
      <w:r w:rsidRPr="00CB556B">
        <w:rPr>
          <w:rFonts w:ascii="Times New Roman" w:hAnsi="Times New Roman"/>
          <w:color w:val="000000"/>
          <w:sz w:val="24"/>
          <w:szCs w:val="24"/>
        </w:rPr>
        <w:t>тамбур-шлюзы</w:t>
      </w:r>
      <w:proofErr w:type="gramEnd"/>
      <w:r w:rsidRPr="00CB556B">
        <w:rPr>
          <w:rFonts w:ascii="Times New Roman" w:hAnsi="Times New Roman"/>
          <w:color w:val="000000"/>
          <w:sz w:val="24"/>
          <w:szCs w:val="24"/>
        </w:rPr>
        <w:t xml:space="preserve"> цокольных и подземных этажей производится для обеспечения величины избыточного давления не менее 20 Па в этих холлах (тамбур-шлюзах) при закрытых дверях относительно смежных помещений. Допускается применение нормально закрытых противопожарных клапанов для перетекания воздуха из шахт в лифтовые холлы (</w:t>
      </w:r>
      <w:proofErr w:type="gramStart"/>
      <w:r w:rsidRPr="00CB556B">
        <w:rPr>
          <w:rFonts w:ascii="Times New Roman" w:hAnsi="Times New Roman"/>
          <w:color w:val="000000"/>
          <w:sz w:val="24"/>
          <w:szCs w:val="24"/>
        </w:rPr>
        <w:t>тамбур-шлюзы</w:t>
      </w:r>
      <w:proofErr w:type="gramEnd"/>
      <w:r w:rsidRPr="00CB556B">
        <w:rPr>
          <w:rFonts w:ascii="Times New Roman" w:hAnsi="Times New Roman"/>
          <w:color w:val="000000"/>
          <w:sz w:val="24"/>
          <w:szCs w:val="24"/>
        </w:rPr>
        <w:t>). Конструкции этих клапанов выполняются с пределами огнестойкости по НПБ 241 не менее пределов огнестойкости ограждающих конструкций лифтовых шахт и подлежат оснащению автоматически и дистанционно управляемыми приводами. Приводы выполняются без применения термочувствительных элементов.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5.6. Правила пользования лифтом, которые разрабатываются и вывешиваются в соответствии с требованиями ПУБЭЛ, целесообразно дополнить следующей информацией, которая позволит повысить безопасность людей в здании в случае пожара: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 возникновении пожара в здании лифт будет принудительно направлен на основной посадочный этаж. По прибытии кабины на этот этаж вы должны покинуть кабину и выйти из здания; использование лифтов во время пожара не допускается ввиду большой опасности.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5.7. На посадочных площадках перед входом в лифты вывешиваются таблички: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556B">
        <w:rPr>
          <w:rFonts w:ascii="Times New Roman" w:hAnsi="Times New Roman"/>
          <w:b/>
          <w:bCs/>
          <w:color w:val="000000"/>
          <w:sz w:val="24"/>
          <w:szCs w:val="24"/>
          <w:bdr w:val="single" w:sz="4" w:space="0" w:color="auto"/>
        </w:rPr>
        <w:t>ИСПОЛЬЗОВАНИЕ ЛИФТОВ ВО ВРЕМЯ ПОЖАРА ЗАПРЕЩЕНО!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Допускается вывешивать на этаже одну табличку на группу лифтов с выходами в общий лифтовой холл (посадочную площадку).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 xml:space="preserve">6. РАБОТА ЛИФТОВ В РЕЖИМЕ </w:t>
      </w:r>
      <w:r w:rsidR="00CB556B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6.1. Пассажирские и грузовые лифты с автоматическими дверями кабины и шахты, предназначенные для установки в зданиях и сооружениях, оборудованных автоматической пожарной сигнализацией, выполняются с режимом работы </w:t>
      </w:r>
      <w:r w:rsidR="00CB556B">
        <w:rPr>
          <w:rFonts w:ascii="Times New Roman" w:hAnsi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/>
          <w:color w:val="000000"/>
          <w:sz w:val="24"/>
          <w:szCs w:val="24"/>
        </w:rPr>
        <w:t>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6.2. Аппараты и устройства лифта, расположенные на этажных площадках и дверях шахты (фотоэлементы, сенсорные кнопки и т.п.), на работу которых могут оказать вредное воздействие дым и повышенная температура, не должны препятствовать работе лифта в режиме </w:t>
      </w:r>
      <w:r w:rsidR="00CB556B">
        <w:rPr>
          <w:rFonts w:ascii="Times New Roman" w:hAnsi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/>
          <w:color w:val="000000"/>
          <w:sz w:val="24"/>
          <w:szCs w:val="24"/>
        </w:rPr>
        <w:t>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6.3. Режим </w:t>
      </w:r>
      <w:r w:rsidR="00CB556B">
        <w:rPr>
          <w:rFonts w:ascii="Times New Roman" w:hAnsi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/>
          <w:color w:val="000000"/>
          <w:sz w:val="24"/>
          <w:szCs w:val="24"/>
        </w:rPr>
        <w:t xml:space="preserve"> автоматически включается при возникновении пожара в здании (сооружении) по команде от автоматической системы пожарной сигнализации здания (сооружения).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Перевод лифта в режим нормальной работы может быть осуществлен после выявления отсутствия риска для пассажиров при использовании этого лифта.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6.4. Включение режима </w:t>
      </w:r>
      <w:r w:rsidR="00CB556B">
        <w:rPr>
          <w:rFonts w:ascii="Times New Roman" w:hAnsi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/>
          <w:color w:val="000000"/>
          <w:sz w:val="24"/>
          <w:szCs w:val="24"/>
        </w:rPr>
        <w:t xml:space="preserve"> должно сопровождаться звуковым и/или световым сигналами в кабине лифта.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6.5. В режиме </w:t>
      </w:r>
      <w:r w:rsidR="00CB556B">
        <w:rPr>
          <w:rFonts w:ascii="Times New Roman" w:hAnsi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/>
          <w:color w:val="000000"/>
          <w:sz w:val="24"/>
          <w:szCs w:val="24"/>
        </w:rPr>
        <w:t xml:space="preserve"> выполняется следующий алгоритм работы лифта.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6.5.1. При возникновении пожара из автоматической системы пожарной сигнализации здания (сооружения) в систему управления лифтом подается электрический сигнал.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6.5.2. После принятия команды о возникновении пожара система управления лифтом автоматически переходит в режим </w:t>
      </w:r>
      <w:r w:rsidR="00CB556B">
        <w:rPr>
          <w:rFonts w:ascii="Times New Roman" w:hAnsi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/>
          <w:color w:val="000000"/>
          <w:sz w:val="24"/>
          <w:szCs w:val="24"/>
        </w:rPr>
        <w:t>, при котором обеспечивается принудительное движение кабины на основной посадочный этаж.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6.5.3. Если кабина находится в надземной части здания (сооружения), необходимо соблюдать следующие условия.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6.5.3.1. При движении вверх кабина останавливается на ближайшем по ходу движения этаже, двери не открываются, кабина не реагирует на приказы и попутные зарегистрированные вызовы и отправляется вниз на основной посадочный этаж.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6.5.3.2. При движении кабины вниз или стоянке на любом этаже, кроме основного посадочного, кабина отправляется на основной посадочный этаж, не реагируя на приказы и зарегистрированные попутные вызовы. Если кабина стояла на этаже с открытыми дверями и в ней находились пассажиры, двери автоматически закроются и кабина также отправится на основной посадочный этаж.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6.5.4. Если кабина находится в подземной части здания (сооружения), соблюдаются следующие условия.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6.5.4.1. При движении вниз кабина останавливается на ближайшем по ходу движения этаже, двери не открываются, кабина не реагирует на приказы и попутные зарегистрированные вызовы и отправляется на основной посадочный этаж.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6.5.4.2. При движении кабины вверх или стоянке на любом этаже, кроме основного посадочного, кабина отправляется на основной посадочный этаж, не реагируя на приказы и зарегистрированные попутные вызовы. Если кабина стояла на этаже с открытыми дверями и в ней находились пассажиры, двери автоматически закроются и кабина также отправится на основной посадочный этаж.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6.5.5. Во всех случаях после прибытия кабины на основной посадочный этаж двери кабины и шахты автоматически открываются и остаются открытыми, после чего возможность дальнейшего движения кабины в этом режиме исключается.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6.5.6. Если в кабине предусмотрена кнопка </w:t>
      </w:r>
      <w:r w:rsidR="00CB556B">
        <w:rPr>
          <w:rFonts w:ascii="Times New Roman" w:hAnsi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/>
          <w:color w:val="000000"/>
          <w:sz w:val="24"/>
          <w:szCs w:val="24"/>
        </w:rPr>
        <w:t>Стоп</w:t>
      </w:r>
      <w:r w:rsidR="00CB556B">
        <w:rPr>
          <w:rFonts w:ascii="Times New Roman" w:hAnsi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/>
          <w:color w:val="000000"/>
          <w:sz w:val="24"/>
          <w:szCs w:val="24"/>
        </w:rPr>
        <w:t xml:space="preserve">, согласно п. 6.4.17 ПУБЭЛ, то при движении кабины с пассажирами в режиме </w:t>
      </w:r>
      <w:r w:rsidR="00CB556B">
        <w:rPr>
          <w:rFonts w:ascii="Times New Roman" w:hAnsi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/>
          <w:color w:val="000000"/>
          <w:sz w:val="24"/>
          <w:szCs w:val="24"/>
        </w:rPr>
        <w:t xml:space="preserve"> действие ее исключается.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При установке в здании (сооружении) двух и более лифтов, имеющих общее машинное помещение (включая лифты, имеющие систему группового управления), сигнал на включение режима 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подается для каждого лифта отдельно. Работоспособность системы группового управления не должна оказывать влияния на включение режима 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При возникновении пожара в здании (сооружении) во время выполнения 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режима 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>ревизия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, в момент технического обслуживания или остановки лифта от срабатывания устройства безопасности подается звуковой сигнал, после чего, если это возможно, лифт должен быть переведен в режим нормальной работы, что позволит выполнить команду на включение режима 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B556B">
        <w:rPr>
          <w:rFonts w:ascii="Times New Roman" w:hAnsi="Times New Roman"/>
          <w:b/>
          <w:bCs/>
          <w:color w:val="000000"/>
          <w:sz w:val="24"/>
          <w:szCs w:val="24"/>
        </w:rPr>
        <w:t>7. МЕТОДЫ КОНТРОЛЯ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7.1. Лифтовые установки, содержащие лифты с режимом работы </w:t>
      </w:r>
      <w:r w:rsidR="00CB556B">
        <w:rPr>
          <w:rFonts w:ascii="Times New Roman" w:hAnsi="Times New Roman"/>
          <w:color w:val="000000"/>
          <w:sz w:val="24"/>
          <w:szCs w:val="24"/>
        </w:rPr>
        <w:t>«</w:t>
      </w:r>
      <w:r w:rsidRPr="00CB556B">
        <w:rPr>
          <w:rFonts w:ascii="Times New Roman" w:hAnsi="Times New Roman"/>
          <w:color w:val="000000"/>
          <w:sz w:val="24"/>
          <w:szCs w:val="24"/>
        </w:rPr>
        <w:t>пожарная опасность</w:t>
      </w:r>
      <w:r w:rsidR="00CB556B">
        <w:rPr>
          <w:rFonts w:ascii="Times New Roman" w:hAnsi="Times New Roman"/>
          <w:color w:val="000000"/>
          <w:sz w:val="24"/>
          <w:szCs w:val="24"/>
        </w:rPr>
        <w:t>»</w:t>
      </w:r>
      <w:r w:rsidRPr="00CB556B">
        <w:rPr>
          <w:rFonts w:ascii="Times New Roman" w:hAnsi="Times New Roman"/>
          <w:color w:val="000000"/>
          <w:sz w:val="24"/>
          <w:szCs w:val="24"/>
        </w:rPr>
        <w:t>, подлежат приемо-сдаточным и периодическим испытаниям, осуществляемым органами государственного пожарного надзора ГПС МЧС России.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7.2. Приемо-сдаточные испытания проводятся при приемке в эксплуатацию лифтовых установок во вновь выстроенных зданиях и сооружениях, а также реконструированных (модернизированных) лифтов и лифтовых установок.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7.3. При проведении приемо-сдаточных испытаний проверке подлежат технические данные и характеристики, указанные в таблице.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5839"/>
        <w:gridCol w:w="2106"/>
      </w:tblGrid>
      <w:tr w:rsidR="005B340F" w:rsidRPr="00CB55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контролируемых технических данных и характеристик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 (пункты требований настоящих рекомендаций)</w:t>
            </w:r>
          </w:p>
        </w:tc>
      </w:tr>
      <w:tr w:rsidR="005B340F" w:rsidRPr="00CB556B"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Пожарно-технические характеристики материалов, в том числе: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40F" w:rsidRPr="00CB556B"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стен, потолка, пола и дверей кабины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</w:tr>
      <w:tr w:rsidR="005B340F" w:rsidRPr="00CB556B"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облицовочного слоя стен, потолка и дверей кабины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</w:tr>
      <w:tr w:rsidR="005B340F" w:rsidRPr="00CB556B"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покрытия пола кабины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</w:tr>
      <w:tr w:rsidR="005B340F" w:rsidRPr="00CB556B">
        <w:tc>
          <w:tcPr>
            <w:tcW w:w="4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плафонов освещения кабины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</w:tr>
      <w:tr w:rsidR="005B340F" w:rsidRPr="00CB556B"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Пределы огнестойкости конструкций, в том числе: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40F" w:rsidRPr="00CB556B"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лифтовых шахт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</w:tr>
      <w:tr w:rsidR="005B340F" w:rsidRPr="00CB556B"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б) лифтовых холлов или </w:t>
            </w:r>
            <w:proofErr w:type="gramStart"/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тамбур-шлюзов</w:t>
            </w:r>
            <w:proofErr w:type="gramEnd"/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</w:tr>
      <w:tr w:rsidR="005B340F" w:rsidRPr="00CB556B"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заполнений дверных проемов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4.3-4.5</w:t>
            </w:r>
          </w:p>
        </w:tc>
      </w:tr>
      <w:tr w:rsidR="005B340F" w:rsidRPr="00CB556B"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г) каналов гидроприводов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</w:tr>
      <w:tr w:rsidR="005B340F" w:rsidRPr="00CB556B">
        <w:tc>
          <w:tcPr>
            <w:tcW w:w="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д) воздуховодов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</w:tr>
      <w:tr w:rsidR="005B340F" w:rsidRPr="00CB556B">
        <w:tc>
          <w:tcPr>
            <w:tcW w:w="4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ind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е) противопожарных клапанов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</w:tr>
      <w:tr w:rsidR="005B340F" w:rsidRPr="00CB55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 систем приточной противодымной вентиляции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5.3-5.5</w:t>
            </w:r>
          </w:p>
        </w:tc>
      </w:tr>
      <w:tr w:rsidR="005B340F" w:rsidRPr="00CB556B"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извещателей автоматических систем пожарной сигнализации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</w:tr>
      <w:tr w:rsidR="005B340F" w:rsidRPr="00CB556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табличек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5.6; 5.7</w:t>
            </w:r>
          </w:p>
        </w:tc>
      </w:tr>
      <w:tr w:rsidR="005B340F" w:rsidRPr="00CB556B"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лифтов в режиме </w:t>
            </w:r>
            <w:r w:rsid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 опасность</w:t>
            </w:r>
            <w:r w:rsidR="00CB55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B5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340F" w:rsidRPr="00CB556B" w:rsidRDefault="005B340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56B">
              <w:rPr>
                <w:rFonts w:ascii="Times New Roman" w:hAnsi="Times New Roman"/>
                <w:color w:val="000000"/>
                <w:sz w:val="24"/>
                <w:szCs w:val="24"/>
              </w:rPr>
              <w:t>6.2; 6.4; 6.5</w:t>
            </w:r>
          </w:p>
        </w:tc>
      </w:tr>
    </w:tbl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Проверка по п.п. 1; 2 таблицы осуществляется посредством контроля примененных материалов, конструкций и изделий на соответствие сертификатам и протоколам испытаний, выданным в установленном порядке, согласно требованиям: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ГОСТ 30244, ГОСТ 30402, ГОСТ 12.1.044 - по п.п. 1а; 1б таблицы;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ГОСТ </w:t>
      </w:r>
      <w:proofErr w:type="gramStart"/>
      <w:r w:rsidRPr="00CB556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 51032, ГОСТ 12.1.044 - по п. 1в таблицы;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ГОСТ 30402 - по п. 1г таблицы;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ГОСТ 30247.1 - по </w:t>
      </w:r>
      <w:proofErr w:type="spellStart"/>
      <w:r w:rsidRPr="00CB556B">
        <w:rPr>
          <w:rFonts w:ascii="Times New Roman" w:hAnsi="Times New Roman" w:cs="Times New Roman"/>
          <w:color w:val="000000"/>
          <w:sz w:val="24"/>
          <w:szCs w:val="24"/>
        </w:rPr>
        <w:t>пп</w:t>
      </w:r>
      <w:proofErr w:type="spellEnd"/>
      <w:r w:rsidRPr="00CB556B">
        <w:rPr>
          <w:rFonts w:ascii="Times New Roman" w:hAnsi="Times New Roman" w:cs="Times New Roman"/>
          <w:color w:val="000000"/>
          <w:sz w:val="24"/>
          <w:szCs w:val="24"/>
        </w:rPr>
        <w:t>. 2в; 2г таблицы.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НПБ 239 - по п. 2д таблицы;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НПБ 241 - по п. 2е таблицы.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Проверка по п. 3 таблицы проводится согласно требованиям НПБ 240.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Проверка по п. 5 таблицы выполняется визуально.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Проверка по </w:t>
      </w:r>
      <w:proofErr w:type="spellStart"/>
      <w:r w:rsidRPr="00CB556B">
        <w:rPr>
          <w:rFonts w:ascii="Times New Roman" w:hAnsi="Times New Roman" w:cs="Times New Roman"/>
          <w:color w:val="000000"/>
          <w:sz w:val="24"/>
          <w:szCs w:val="24"/>
        </w:rPr>
        <w:t>пп</w:t>
      </w:r>
      <w:proofErr w:type="spellEnd"/>
      <w:r w:rsidRPr="00CB556B">
        <w:rPr>
          <w:rFonts w:ascii="Times New Roman" w:hAnsi="Times New Roman" w:cs="Times New Roman"/>
          <w:color w:val="000000"/>
          <w:sz w:val="24"/>
          <w:szCs w:val="24"/>
        </w:rPr>
        <w:t xml:space="preserve">. 4; 6 таблицы осуществляется посредством искусственного инициирования срабатывания пожарных извещателей, установленных в одном из лифтовых холлов (произвольный выбор), и последующего контроля фактических функций в соответствии с требованиями </w:t>
      </w:r>
      <w:proofErr w:type="spellStart"/>
      <w:r w:rsidRPr="00CB556B">
        <w:rPr>
          <w:rFonts w:ascii="Times New Roman" w:hAnsi="Times New Roman" w:cs="Times New Roman"/>
          <w:color w:val="000000"/>
          <w:sz w:val="24"/>
          <w:szCs w:val="24"/>
        </w:rPr>
        <w:t>пп</w:t>
      </w:r>
      <w:proofErr w:type="spellEnd"/>
      <w:r w:rsidRPr="00CB556B">
        <w:rPr>
          <w:rFonts w:ascii="Times New Roman" w:hAnsi="Times New Roman" w:cs="Times New Roman"/>
          <w:color w:val="000000"/>
          <w:sz w:val="24"/>
          <w:szCs w:val="24"/>
        </w:rPr>
        <w:t>. 6.5.1-6.5.6 настоящих норм.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 w:cs="Times New Roman"/>
          <w:color w:val="000000"/>
          <w:sz w:val="24"/>
          <w:szCs w:val="24"/>
        </w:rPr>
        <w:t>Приемке в эксплуатацию подлежат лифтовые установки, соответствующие приведенным требованиям.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 xml:space="preserve">7.4. Техническое освидетельствование лифтовых установок, ранее принятых в эксплуатацию, проводится не реже 1 раза в год. При проведении технического освидетельствования обязательной проверке подлежат технические данные и характеристики по </w:t>
      </w:r>
      <w:proofErr w:type="spellStart"/>
      <w:r w:rsidRPr="00CB556B">
        <w:rPr>
          <w:rFonts w:ascii="Times New Roman" w:hAnsi="Times New Roman"/>
          <w:color w:val="000000"/>
          <w:sz w:val="24"/>
          <w:szCs w:val="24"/>
        </w:rPr>
        <w:t>пп</w:t>
      </w:r>
      <w:proofErr w:type="spellEnd"/>
      <w:r w:rsidRPr="00CB556B">
        <w:rPr>
          <w:rFonts w:ascii="Times New Roman" w:hAnsi="Times New Roman"/>
          <w:color w:val="000000"/>
          <w:sz w:val="24"/>
          <w:szCs w:val="24"/>
        </w:rPr>
        <w:t>. 4; 6 таблицы.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7.5. Техническое освидетельствование осуществляется представителем органа государственного пожарного надзора ГПС МЧС России в присутствии уполномоченного лица организации, эксплуатирующей здание, и представителя организации, осуществляющей техническое обслуживание лифтов.</w:t>
      </w:r>
    </w:p>
    <w:p w:rsidR="005B340F" w:rsidRPr="00CB556B" w:rsidRDefault="005B340F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556B">
        <w:rPr>
          <w:rFonts w:ascii="Times New Roman" w:hAnsi="Times New Roman"/>
          <w:color w:val="000000"/>
          <w:sz w:val="24"/>
          <w:szCs w:val="24"/>
        </w:rPr>
        <w:t>7.6. По результатам проведения технического освидетельствования лифтовых установок составляется протокол, который подписывается представителем государственного пожарного надзора ГПС МЧС России, его проводившим, и согласовывается владельцем здания и представителем организации, осуществляющей техническое обслуживание лифтов.</w:t>
      </w:r>
    </w:p>
    <w:sectPr w:rsidR="005B340F" w:rsidRPr="00CB556B">
      <w:type w:val="continuous"/>
      <w:pgSz w:w="11909" w:h="16834" w:code="9"/>
      <w:pgMar w:top="1440" w:right="1797" w:bottom="1440" w:left="179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D58" w:rsidRDefault="00407D58">
      <w:r>
        <w:separator/>
      </w:r>
    </w:p>
  </w:endnote>
  <w:endnote w:type="continuationSeparator" w:id="0">
    <w:p w:rsidR="00407D58" w:rsidRDefault="0040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D58" w:rsidRDefault="00407D58">
      <w:r>
        <w:separator/>
      </w:r>
    </w:p>
  </w:footnote>
  <w:footnote w:type="continuationSeparator" w:id="0">
    <w:p w:rsidR="00407D58" w:rsidRDefault="00407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29"/>
    <w:rsid w:val="00407D58"/>
    <w:rsid w:val="005B340F"/>
    <w:rsid w:val="009300CA"/>
    <w:rsid w:val="009C1699"/>
    <w:rsid w:val="00A5035C"/>
    <w:rsid w:val="00AA29A7"/>
    <w:rsid w:val="00CB556B"/>
    <w:rsid w:val="00E52429"/>
    <w:rsid w:val="00F2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242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52429"/>
    <w:pPr>
      <w:tabs>
        <w:tab w:val="center" w:pos="4677"/>
        <w:tab w:val="right" w:pos="9355"/>
      </w:tabs>
    </w:pPr>
  </w:style>
  <w:style w:type="character" w:styleId="a5">
    <w:name w:val="Hyperlink"/>
    <w:basedOn w:val="a0"/>
    <w:rsid w:val="00F24F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242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52429"/>
    <w:pPr>
      <w:tabs>
        <w:tab w:val="center" w:pos="4677"/>
        <w:tab w:val="right" w:pos="9355"/>
      </w:tabs>
    </w:pPr>
  </w:style>
  <w:style w:type="character" w:styleId="a5">
    <w:name w:val="Hyperlink"/>
    <w:basedOn w:val="a0"/>
    <w:rsid w:val="00F24F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sistema-obespecheniya-pozharnoy-bezopasnost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Обеспечение пожарной безопасности лифтов</vt:lpstr>
    </vt:vector>
  </TitlesOfParts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1900-12-31T18:00:00Z</cp:lastPrinted>
  <dcterms:created xsi:type="dcterms:W3CDTF">2019-05-12T03:52:00Z</dcterms:created>
  <dcterms:modified xsi:type="dcterms:W3CDTF">2019-05-15T17:36:00Z</dcterms:modified>
</cp:coreProperties>
</file>