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9C2" w:rsidRDefault="00DD59C2">
      <w:pPr>
        <w:widowControl w:val="0"/>
        <w:ind w:firstLine="284"/>
        <w:jc w:val="center"/>
        <w:rPr>
          <w:bCs/>
          <w:sz w:val="20"/>
        </w:rPr>
      </w:pPr>
      <w:r>
        <w:rPr>
          <w:bCs/>
          <w:sz w:val="20"/>
        </w:rPr>
        <w:t>МИНИСТЕРСТВО РОССИЙСКОЙ ФЕДЕРАЦИИ ПО ДЕЛАМ ГРАЖДАНСКОЙ ОБОРОНЫ, ЧРЕЗВЫЧАЙНЫМ СИТУАЦИЯМ И ЛИКВИДАЦИИ ПОСЛЕДСТВИЙ СТИХИЙНЫХ БЕДСТВИЙ</w:t>
      </w:r>
    </w:p>
    <w:p w:rsidR="00DD59C2" w:rsidRDefault="00DD59C2">
      <w:pPr>
        <w:widowControl w:val="0"/>
        <w:ind w:firstLine="284"/>
        <w:jc w:val="center"/>
        <w:rPr>
          <w:bCs/>
          <w:sz w:val="20"/>
        </w:rPr>
      </w:pPr>
    </w:p>
    <w:p w:rsidR="00DD59C2" w:rsidRDefault="00DD59C2">
      <w:pPr>
        <w:widowControl w:val="0"/>
        <w:ind w:firstLine="284"/>
        <w:jc w:val="center"/>
        <w:rPr>
          <w:bCs/>
          <w:sz w:val="20"/>
        </w:rPr>
      </w:pPr>
      <w:r>
        <w:rPr>
          <w:bCs/>
          <w:sz w:val="20"/>
        </w:rPr>
        <w:t xml:space="preserve">ФЕДЕРАЛЬНОЕ ГОСУДАРСТВЕННОЕ УЧРЕЖДЕНИЕ </w:t>
      </w:r>
      <w:r w:rsidR="006661BE">
        <w:rPr>
          <w:bCs/>
          <w:sz w:val="20"/>
        </w:rPr>
        <w:t>«</w:t>
      </w:r>
      <w:r>
        <w:rPr>
          <w:bCs/>
          <w:sz w:val="20"/>
        </w:rPr>
        <w:t xml:space="preserve">ВСЕРОССИЙСКИЙ ОРДЕНА </w:t>
      </w:r>
      <w:r w:rsidR="006661BE">
        <w:rPr>
          <w:bCs/>
          <w:sz w:val="20"/>
        </w:rPr>
        <w:t>«</w:t>
      </w:r>
      <w:r>
        <w:rPr>
          <w:bCs/>
          <w:sz w:val="20"/>
        </w:rPr>
        <w:t>ЗНАК ПОЧЕТА</w:t>
      </w:r>
      <w:r w:rsidR="006661BE">
        <w:rPr>
          <w:bCs/>
          <w:sz w:val="20"/>
        </w:rPr>
        <w:t>»</w:t>
      </w:r>
      <w:r>
        <w:rPr>
          <w:bCs/>
          <w:sz w:val="20"/>
        </w:rPr>
        <w:t xml:space="preserve"> НАУЧНО-ИСС</w:t>
      </w:r>
      <w:bookmarkStart w:id="0" w:name="_GoBack"/>
      <w:bookmarkEnd w:id="0"/>
      <w:r>
        <w:rPr>
          <w:bCs/>
          <w:sz w:val="20"/>
        </w:rPr>
        <w:t>ЛЕДОВАТЕЛЬСКИЙ ИНСТИТУТ ПРОТИВОПОЖАРНОЙ ОБОРОНЫ</w:t>
      </w:r>
      <w:r w:rsidR="006661BE">
        <w:rPr>
          <w:bCs/>
          <w:sz w:val="20"/>
        </w:rPr>
        <w:t>»</w:t>
      </w:r>
      <w:r>
        <w:rPr>
          <w:bCs/>
          <w:sz w:val="20"/>
        </w:rPr>
        <w:t xml:space="preserve"> (ФГУ ВНИИПО МЧС России)</w:t>
      </w:r>
    </w:p>
    <w:p w:rsidR="00DD59C2" w:rsidRDefault="00DD59C2">
      <w:pPr>
        <w:pStyle w:val="a3"/>
        <w:widowControl w:val="0"/>
        <w:ind w:firstLine="284"/>
        <w:jc w:val="both"/>
        <w:rPr>
          <w:bCs w:val="0"/>
          <w:sz w:val="20"/>
        </w:rPr>
      </w:pPr>
    </w:p>
    <w:p w:rsidR="00DD59C2" w:rsidRDefault="00DD59C2">
      <w:pPr>
        <w:pStyle w:val="a3"/>
        <w:widowControl w:val="0"/>
        <w:ind w:firstLine="284"/>
        <w:jc w:val="both"/>
        <w:rPr>
          <w:bCs w:val="0"/>
          <w:sz w:val="20"/>
        </w:rPr>
      </w:pPr>
    </w:p>
    <w:p w:rsidR="006661BE" w:rsidRPr="00EE4970" w:rsidRDefault="00DD59C2">
      <w:pPr>
        <w:pStyle w:val="a3"/>
        <w:widowControl w:val="0"/>
        <w:ind w:firstLine="284"/>
        <w:rPr>
          <w:b/>
          <w:bCs w:val="0"/>
          <w:sz w:val="20"/>
        </w:rPr>
      </w:pPr>
      <w:r w:rsidRPr="00EE4970">
        <w:rPr>
          <w:b/>
          <w:bCs w:val="0"/>
          <w:sz w:val="20"/>
        </w:rPr>
        <w:t xml:space="preserve">СРЕДСТВА </w:t>
      </w:r>
      <w:hyperlink r:id="rId7" w:history="1">
        <w:r w:rsidRPr="00EE4970">
          <w:rPr>
            <w:rStyle w:val="ac"/>
            <w:b/>
            <w:bCs w:val="0"/>
            <w:color w:val="auto"/>
            <w:sz w:val="20"/>
            <w:u w:val="none"/>
          </w:rPr>
          <w:t>ПОЖАРНОЙ АВТОМАТИКИ</w:t>
        </w:r>
      </w:hyperlink>
      <w:r w:rsidRPr="00EE4970">
        <w:rPr>
          <w:b/>
          <w:bCs w:val="0"/>
          <w:sz w:val="20"/>
        </w:rPr>
        <w:t>.</w:t>
      </w:r>
    </w:p>
    <w:p w:rsidR="00DD59C2" w:rsidRDefault="00DD59C2">
      <w:pPr>
        <w:pStyle w:val="a3"/>
        <w:widowControl w:val="0"/>
        <w:ind w:firstLine="284"/>
        <w:rPr>
          <w:b/>
          <w:bCs w:val="0"/>
          <w:sz w:val="20"/>
        </w:rPr>
      </w:pPr>
      <w:r>
        <w:rPr>
          <w:b/>
          <w:bCs w:val="0"/>
          <w:sz w:val="20"/>
        </w:rPr>
        <w:t>ОБЛАСТЬ ПРИМЕНЕНИЯ.</w:t>
      </w:r>
    </w:p>
    <w:p w:rsidR="00DD59C2" w:rsidRDefault="00DD59C2">
      <w:pPr>
        <w:pStyle w:val="a3"/>
        <w:widowControl w:val="0"/>
        <w:ind w:firstLine="284"/>
        <w:rPr>
          <w:b/>
          <w:bCs w:val="0"/>
          <w:sz w:val="20"/>
        </w:rPr>
      </w:pPr>
      <w:r>
        <w:rPr>
          <w:b/>
          <w:bCs w:val="0"/>
          <w:sz w:val="20"/>
        </w:rPr>
        <w:t>ВЫБОР ТИПА</w:t>
      </w:r>
    </w:p>
    <w:p w:rsidR="00DD59C2" w:rsidRDefault="00DD59C2">
      <w:pPr>
        <w:pStyle w:val="a3"/>
        <w:widowControl w:val="0"/>
        <w:ind w:firstLine="284"/>
        <w:rPr>
          <w:b/>
          <w:bCs w:val="0"/>
          <w:sz w:val="20"/>
        </w:rPr>
      </w:pPr>
    </w:p>
    <w:p w:rsidR="00DD59C2" w:rsidRDefault="00DD59C2">
      <w:pPr>
        <w:pStyle w:val="a3"/>
        <w:widowControl w:val="0"/>
        <w:ind w:firstLine="284"/>
        <w:rPr>
          <w:b/>
          <w:bCs w:val="0"/>
          <w:i/>
          <w:iCs/>
        </w:rPr>
      </w:pPr>
      <w:r>
        <w:rPr>
          <w:b/>
          <w:bCs w:val="0"/>
          <w:i/>
          <w:iCs/>
          <w:sz w:val="20"/>
        </w:rPr>
        <w:t>РЕКОМЕНДАЦИИ</w:t>
      </w:r>
    </w:p>
    <w:p w:rsidR="00DD59C2" w:rsidRDefault="00DD59C2">
      <w:pPr>
        <w:widowControl w:val="0"/>
        <w:ind w:firstLine="284"/>
        <w:jc w:val="both"/>
        <w:rPr>
          <w:caps/>
          <w:sz w:val="20"/>
        </w:rPr>
      </w:pPr>
    </w:p>
    <w:p w:rsidR="00DD59C2" w:rsidRDefault="00DD59C2">
      <w:pPr>
        <w:widowControl w:val="0"/>
        <w:ind w:firstLine="284"/>
        <w:jc w:val="both"/>
        <w:rPr>
          <w:caps/>
          <w:sz w:val="20"/>
        </w:rPr>
      </w:pPr>
    </w:p>
    <w:p w:rsidR="00DD59C2" w:rsidRDefault="00DD59C2">
      <w:pPr>
        <w:widowControl w:val="0"/>
        <w:ind w:firstLine="284"/>
        <w:jc w:val="both"/>
        <w:rPr>
          <w:sz w:val="20"/>
        </w:rPr>
      </w:pPr>
      <w:r>
        <w:rPr>
          <w:sz w:val="20"/>
        </w:rPr>
        <w:t>Представлен порядок расчетов автоматических систем противопожарной защиты, реализующих целевые задачи, решение которых предусматривается в ГОСТ 12.1.004. Приведены рекомендации по подготовке исходных данных защищаемого объекта. Описаны алгоритмы выбора автоматической установки пожаротушения. Изложены методики расчета времени развития пожара до наступления предельно допустимых значений опасных факторов пожара. Рассмотрен порядок выбора огнетушащего вещества, способа пожаротушения и быстродействия автоматической установки пожаротушения. Описан порядок выбора пожарных извещателей и особенности применения дымовых, тепловых пожарных извещателей и извещателей пламени. Представлены методики расчета, необходимые для размещения извещателей. Приведены справочные данные об основных свойствах огнетушащих веществ и горючих материалов.</w:t>
      </w:r>
    </w:p>
    <w:p w:rsidR="00DD59C2" w:rsidRDefault="00DD59C2">
      <w:pPr>
        <w:widowControl w:val="0"/>
        <w:ind w:firstLine="284"/>
        <w:jc w:val="both"/>
        <w:rPr>
          <w:sz w:val="20"/>
        </w:rPr>
      </w:pPr>
      <w:r>
        <w:rPr>
          <w:sz w:val="20"/>
        </w:rPr>
        <w:t>Рекомендации предназначены для специалистов, занимающихся проектированием, монтажом и эксплуатацией систем пожарной автоматики, а также для инженерно-технических работников пожарной охраны.</w:t>
      </w:r>
    </w:p>
    <w:p w:rsidR="00DD59C2" w:rsidRDefault="00DD59C2">
      <w:pPr>
        <w:widowControl w:val="0"/>
        <w:ind w:firstLine="284"/>
        <w:jc w:val="both"/>
        <w:rPr>
          <w:sz w:val="20"/>
        </w:rPr>
      </w:pPr>
    </w:p>
    <w:p w:rsidR="00DD59C2" w:rsidRDefault="00DD59C2">
      <w:pPr>
        <w:widowControl w:val="0"/>
        <w:ind w:firstLine="284"/>
        <w:jc w:val="both"/>
        <w:rPr>
          <w:sz w:val="20"/>
        </w:rPr>
      </w:pPr>
      <w:r>
        <w:rPr>
          <w:sz w:val="20"/>
        </w:rPr>
        <w:t>Разработаны ФГУ ВНИИПО МЧС России.</w:t>
      </w:r>
    </w:p>
    <w:p w:rsidR="006661BE" w:rsidRDefault="006661BE" w:rsidP="006661BE">
      <w:pPr>
        <w:widowControl w:val="0"/>
        <w:tabs>
          <w:tab w:val="right" w:pos="6237"/>
        </w:tabs>
        <w:ind w:left="284" w:firstLine="284"/>
        <w:jc w:val="center"/>
        <w:rPr>
          <w:b/>
          <w:bCs/>
          <w:sz w:val="20"/>
        </w:rPr>
      </w:pPr>
    </w:p>
    <w:p w:rsidR="006661BE" w:rsidRDefault="006661BE">
      <w:pPr>
        <w:rPr>
          <w:b/>
          <w:bCs/>
          <w:sz w:val="20"/>
        </w:rPr>
      </w:pPr>
      <w:r>
        <w:rPr>
          <w:b/>
          <w:bCs/>
          <w:sz w:val="20"/>
        </w:rPr>
        <w:br w:type="page"/>
      </w:r>
    </w:p>
    <w:p w:rsidR="006661BE" w:rsidRDefault="006661BE" w:rsidP="006661BE">
      <w:pPr>
        <w:widowControl w:val="0"/>
        <w:tabs>
          <w:tab w:val="right" w:pos="6237"/>
        </w:tabs>
        <w:ind w:left="284" w:firstLine="284"/>
        <w:jc w:val="center"/>
        <w:rPr>
          <w:b/>
          <w:bCs/>
          <w:sz w:val="20"/>
        </w:rPr>
      </w:pPr>
      <w:r>
        <w:rPr>
          <w:b/>
          <w:bCs/>
          <w:sz w:val="20"/>
        </w:rPr>
        <w:lastRenderedPageBreak/>
        <w:t>Содержание</w:t>
      </w:r>
    </w:p>
    <w:p w:rsidR="006661BE" w:rsidRDefault="006661BE" w:rsidP="006661BE">
      <w:pPr>
        <w:shd w:val="clear" w:color="auto" w:fill="FFFFFF"/>
        <w:ind w:firstLine="284"/>
        <w:jc w:val="both"/>
      </w:pPr>
    </w:p>
    <w:p w:rsidR="006661BE" w:rsidRDefault="006661BE" w:rsidP="006661BE">
      <w:pPr>
        <w:shd w:val="clear" w:color="auto" w:fill="FFFFFF"/>
        <w:ind w:firstLine="284"/>
        <w:jc w:val="both"/>
        <w:rPr>
          <w:sz w:val="20"/>
        </w:rPr>
      </w:pPr>
      <w:r>
        <w:rPr>
          <w:bCs/>
          <w:color w:val="000000"/>
          <w:sz w:val="20"/>
          <w:szCs w:val="25"/>
        </w:rPr>
        <w:t>1.</w:t>
      </w:r>
      <w:r>
        <w:rPr>
          <w:color w:val="000000"/>
          <w:sz w:val="20"/>
          <w:szCs w:val="25"/>
        </w:rPr>
        <w:t xml:space="preserve"> </w:t>
      </w:r>
      <w:r>
        <w:rPr>
          <w:bCs/>
          <w:color w:val="000000"/>
          <w:sz w:val="20"/>
          <w:szCs w:val="25"/>
        </w:rPr>
        <w:t>Общие положения</w:t>
      </w:r>
    </w:p>
    <w:p w:rsidR="006661BE" w:rsidRDefault="006661BE" w:rsidP="006661BE">
      <w:pPr>
        <w:shd w:val="clear" w:color="auto" w:fill="FFFFFF"/>
        <w:ind w:firstLine="284"/>
        <w:jc w:val="both"/>
        <w:rPr>
          <w:sz w:val="20"/>
        </w:rPr>
      </w:pPr>
      <w:r>
        <w:rPr>
          <w:bCs/>
          <w:color w:val="000000"/>
          <w:sz w:val="20"/>
          <w:szCs w:val="25"/>
        </w:rPr>
        <w:t>2.</w:t>
      </w:r>
      <w:r>
        <w:rPr>
          <w:color w:val="000000"/>
          <w:sz w:val="20"/>
          <w:szCs w:val="25"/>
        </w:rPr>
        <w:t xml:space="preserve"> </w:t>
      </w:r>
      <w:r>
        <w:rPr>
          <w:bCs/>
          <w:color w:val="000000"/>
          <w:sz w:val="20"/>
          <w:szCs w:val="25"/>
        </w:rPr>
        <w:t>Алгоритм выбора АУПТ</w:t>
      </w:r>
    </w:p>
    <w:p w:rsidR="006661BE" w:rsidRDefault="006661BE" w:rsidP="006661BE">
      <w:pPr>
        <w:shd w:val="clear" w:color="auto" w:fill="FFFFFF"/>
        <w:ind w:firstLine="284"/>
        <w:jc w:val="both"/>
        <w:rPr>
          <w:sz w:val="20"/>
        </w:rPr>
      </w:pPr>
      <w:r>
        <w:rPr>
          <w:bCs/>
          <w:color w:val="000000"/>
          <w:sz w:val="20"/>
          <w:szCs w:val="25"/>
        </w:rPr>
        <w:t>3.</w:t>
      </w:r>
      <w:r>
        <w:rPr>
          <w:color w:val="000000"/>
          <w:sz w:val="20"/>
          <w:szCs w:val="25"/>
        </w:rPr>
        <w:t xml:space="preserve"> </w:t>
      </w:r>
      <w:r>
        <w:rPr>
          <w:bCs/>
          <w:color w:val="000000"/>
          <w:sz w:val="20"/>
          <w:szCs w:val="25"/>
        </w:rPr>
        <w:t>Рекомендации по выбору и подготовке исходных данных</w:t>
      </w:r>
    </w:p>
    <w:p w:rsidR="006661BE" w:rsidRDefault="006661BE" w:rsidP="006661BE">
      <w:pPr>
        <w:shd w:val="clear" w:color="auto" w:fill="FFFFFF"/>
        <w:ind w:firstLine="284"/>
        <w:jc w:val="both"/>
        <w:rPr>
          <w:sz w:val="20"/>
        </w:rPr>
      </w:pPr>
      <w:r>
        <w:rPr>
          <w:bCs/>
          <w:color w:val="000000"/>
          <w:sz w:val="20"/>
          <w:szCs w:val="25"/>
        </w:rPr>
        <w:t>4.</w:t>
      </w:r>
      <w:r>
        <w:rPr>
          <w:color w:val="000000"/>
          <w:sz w:val="20"/>
          <w:szCs w:val="25"/>
        </w:rPr>
        <w:t xml:space="preserve"> </w:t>
      </w:r>
      <w:r>
        <w:rPr>
          <w:bCs/>
          <w:color w:val="000000"/>
          <w:sz w:val="20"/>
          <w:szCs w:val="25"/>
        </w:rPr>
        <w:t>Расчет критического времени развития пожара</w:t>
      </w:r>
    </w:p>
    <w:p w:rsidR="006661BE" w:rsidRDefault="006661BE" w:rsidP="006661BE">
      <w:pPr>
        <w:shd w:val="clear" w:color="auto" w:fill="FFFFFF"/>
        <w:ind w:firstLine="284"/>
        <w:jc w:val="both"/>
        <w:rPr>
          <w:sz w:val="20"/>
        </w:rPr>
      </w:pPr>
      <w:r>
        <w:rPr>
          <w:bCs/>
          <w:color w:val="000000"/>
          <w:sz w:val="20"/>
          <w:szCs w:val="25"/>
        </w:rPr>
        <w:t>5.</w:t>
      </w:r>
      <w:r>
        <w:rPr>
          <w:color w:val="000000"/>
          <w:sz w:val="20"/>
          <w:szCs w:val="25"/>
        </w:rPr>
        <w:t xml:space="preserve"> </w:t>
      </w:r>
      <w:r>
        <w:rPr>
          <w:bCs/>
          <w:color w:val="000000"/>
          <w:sz w:val="20"/>
          <w:szCs w:val="25"/>
        </w:rPr>
        <w:t>Выбор огнетушащего вещества, способа пожаротушения и типа АУПТ</w:t>
      </w:r>
    </w:p>
    <w:p w:rsidR="006661BE" w:rsidRDefault="006661BE" w:rsidP="006661BE">
      <w:pPr>
        <w:shd w:val="clear" w:color="auto" w:fill="FFFFFF"/>
        <w:ind w:firstLine="284"/>
        <w:jc w:val="both"/>
        <w:rPr>
          <w:sz w:val="20"/>
        </w:rPr>
      </w:pPr>
      <w:r>
        <w:rPr>
          <w:bCs/>
          <w:color w:val="000000"/>
          <w:sz w:val="20"/>
          <w:szCs w:val="25"/>
        </w:rPr>
        <w:t>6.</w:t>
      </w:r>
      <w:r>
        <w:rPr>
          <w:color w:val="000000"/>
          <w:sz w:val="20"/>
          <w:szCs w:val="25"/>
        </w:rPr>
        <w:t xml:space="preserve"> </w:t>
      </w:r>
      <w:r>
        <w:rPr>
          <w:bCs/>
          <w:color w:val="000000"/>
          <w:sz w:val="20"/>
          <w:szCs w:val="25"/>
        </w:rPr>
        <w:t>Выбор быстродействия АУПТ</w:t>
      </w:r>
    </w:p>
    <w:p w:rsidR="006661BE" w:rsidRDefault="006661BE" w:rsidP="006661BE">
      <w:pPr>
        <w:shd w:val="clear" w:color="auto" w:fill="FFFFFF"/>
        <w:ind w:firstLine="284"/>
        <w:jc w:val="both"/>
        <w:rPr>
          <w:sz w:val="20"/>
        </w:rPr>
      </w:pPr>
      <w:r>
        <w:rPr>
          <w:bCs/>
          <w:color w:val="000000"/>
          <w:sz w:val="20"/>
          <w:szCs w:val="25"/>
        </w:rPr>
        <w:t>7.</w:t>
      </w:r>
      <w:r>
        <w:rPr>
          <w:color w:val="000000"/>
          <w:sz w:val="20"/>
          <w:szCs w:val="25"/>
        </w:rPr>
        <w:t xml:space="preserve"> </w:t>
      </w:r>
      <w:r>
        <w:rPr>
          <w:bCs/>
          <w:color w:val="000000"/>
          <w:sz w:val="20"/>
          <w:szCs w:val="25"/>
        </w:rPr>
        <w:t>Выбор типа пожарных извещателей</w:t>
      </w:r>
    </w:p>
    <w:p w:rsidR="006661BE" w:rsidRDefault="006661BE" w:rsidP="006661BE">
      <w:pPr>
        <w:shd w:val="clear" w:color="auto" w:fill="FFFFFF"/>
        <w:ind w:firstLine="284"/>
        <w:jc w:val="both"/>
        <w:rPr>
          <w:sz w:val="20"/>
        </w:rPr>
      </w:pPr>
      <w:r>
        <w:rPr>
          <w:bCs/>
          <w:color w:val="000000"/>
          <w:sz w:val="20"/>
          <w:szCs w:val="25"/>
        </w:rPr>
        <w:t>8.</w:t>
      </w:r>
      <w:r>
        <w:rPr>
          <w:color w:val="000000"/>
          <w:sz w:val="20"/>
          <w:szCs w:val="25"/>
        </w:rPr>
        <w:t xml:space="preserve"> </w:t>
      </w:r>
      <w:r>
        <w:rPr>
          <w:bCs/>
          <w:color w:val="000000"/>
          <w:sz w:val="20"/>
          <w:szCs w:val="25"/>
        </w:rPr>
        <w:t>Особенности выбора и применения пожарных извещателей пламени</w:t>
      </w:r>
    </w:p>
    <w:p w:rsidR="006661BE" w:rsidRDefault="006661BE" w:rsidP="006661BE">
      <w:pPr>
        <w:shd w:val="clear" w:color="auto" w:fill="FFFFFF"/>
        <w:ind w:firstLine="284"/>
        <w:jc w:val="both"/>
        <w:rPr>
          <w:sz w:val="20"/>
        </w:rPr>
      </w:pPr>
      <w:r>
        <w:rPr>
          <w:color w:val="000000"/>
          <w:sz w:val="20"/>
          <w:szCs w:val="25"/>
        </w:rPr>
        <w:t>8.1. Характеристики пожарных извещателей пламени и особенности их работы</w:t>
      </w:r>
    </w:p>
    <w:p w:rsidR="006661BE" w:rsidRDefault="006661BE" w:rsidP="006661BE">
      <w:pPr>
        <w:shd w:val="clear" w:color="auto" w:fill="FFFFFF"/>
        <w:ind w:firstLine="284"/>
        <w:jc w:val="both"/>
        <w:rPr>
          <w:sz w:val="20"/>
        </w:rPr>
      </w:pPr>
      <w:r>
        <w:rPr>
          <w:color w:val="000000"/>
          <w:sz w:val="20"/>
          <w:szCs w:val="25"/>
        </w:rPr>
        <w:t>8.2. Область применения пожарных извещателей пламени</w:t>
      </w:r>
    </w:p>
    <w:p w:rsidR="006661BE" w:rsidRDefault="006661BE" w:rsidP="006661BE">
      <w:pPr>
        <w:shd w:val="clear" w:color="auto" w:fill="FFFFFF"/>
        <w:ind w:firstLine="284"/>
        <w:jc w:val="both"/>
        <w:rPr>
          <w:sz w:val="20"/>
        </w:rPr>
      </w:pPr>
      <w:r>
        <w:rPr>
          <w:color w:val="000000"/>
          <w:sz w:val="20"/>
          <w:szCs w:val="25"/>
        </w:rPr>
        <w:t>8.3. Особенности размещения и включения извещателей пламени</w:t>
      </w:r>
    </w:p>
    <w:p w:rsidR="006661BE" w:rsidRDefault="006661BE" w:rsidP="006661BE">
      <w:pPr>
        <w:shd w:val="clear" w:color="auto" w:fill="FFFFFF"/>
        <w:ind w:firstLine="284"/>
        <w:jc w:val="both"/>
        <w:rPr>
          <w:sz w:val="20"/>
        </w:rPr>
      </w:pPr>
      <w:r>
        <w:rPr>
          <w:color w:val="000000"/>
          <w:sz w:val="20"/>
          <w:szCs w:val="25"/>
        </w:rPr>
        <w:t>8.4. Расчет максимально допустимого расстояния установки пожарных извещателей пламени до очага заданной тепловой мощности</w:t>
      </w:r>
    </w:p>
    <w:p w:rsidR="006661BE" w:rsidRDefault="006661BE" w:rsidP="006661BE">
      <w:pPr>
        <w:shd w:val="clear" w:color="auto" w:fill="FFFFFF"/>
        <w:ind w:firstLine="284"/>
        <w:jc w:val="both"/>
        <w:rPr>
          <w:sz w:val="20"/>
        </w:rPr>
      </w:pPr>
      <w:r>
        <w:rPr>
          <w:bCs/>
          <w:color w:val="000000"/>
          <w:sz w:val="20"/>
          <w:szCs w:val="25"/>
        </w:rPr>
        <w:t>9.</w:t>
      </w:r>
      <w:r>
        <w:rPr>
          <w:color w:val="000000"/>
          <w:sz w:val="20"/>
          <w:szCs w:val="25"/>
        </w:rPr>
        <w:t xml:space="preserve"> </w:t>
      </w:r>
      <w:r>
        <w:rPr>
          <w:bCs/>
          <w:color w:val="000000"/>
          <w:sz w:val="20"/>
          <w:szCs w:val="25"/>
        </w:rPr>
        <w:t>Особенности выбора и применения дымовых пожарных извещателей</w:t>
      </w:r>
    </w:p>
    <w:p w:rsidR="006661BE" w:rsidRDefault="006661BE" w:rsidP="006661BE">
      <w:pPr>
        <w:shd w:val="clear" w:color="auto" w:fill="FFFFFF"/>
        <w:ind w:firstLine="284"/>
        <w:jc w:val="both"/>
        <w:rPr>
          <w:sz w:val="20"/>
        </w:rPr>
      </w:pPr>
      <w:r>
        <w:rPr>
          <w:bCs/>
          <w:color w:val="000000"/>
          <w:sz w:val="20"/>
          <w:szCs w:val="25"/>
        </w:rPr>
        <w:t>10.</w:t>
      </w:r>
      <w:r>
        <w:rPr>
          <w:color w:val="000000"/>
          <w:sz w:val="20"/>
          <w:szCs w:val="25"/>
        </w:rPr>
        <w:t xml:space="preserve"> </w:t>
      </w:r>
      <w:r>
        <w:rPr>
          <w:bCs/>
          <w:color w:val="000000"/>
          <w:sz w:val="20"/>
          <w:szCs w:val="25"/>
        </w:rPr>
        <w:t>Особенности выбора и применения тепловых пожарных извещателей</w:t>
      </w:r>
    </w:p>
    <w:p w:rsidR="006661BE" w:rsidRDefault="006661BE" w:rsidP="006661BE">
      <w:pPr>
        <w:shd w:val="clear" w:color="auto" w:fill="FFFFFF"/>
        <w:ind w:firstLine="284"/>
        <w:jc w:val="both"/>
        <w:rPr>
          <w:sz w:val="20"/>
        </w:rPr>
      </w:pPr>
      <w:r>
        <w:rPr>
          <w:bCs/>
          <w:color w:val="000000"/>
          <w:sz w:val="20"/>
          <w:szCs w:val="25"/>
        </w:rPr>
        <w:t xml:space="preserve">11. Методика расчета максимально допустимых расстояний между точечными тепловыми и дымовыми пожарными </w:t>
      </w:r>
      <w:proofErr w:type="spellStart"/>
      <w:r>
        <w:rPr>
          <w:bCs/>
          <w:color w:val="000000"/>
          <w:sz w:val="20"/>
          <w:szCs w:val="25"/>
        </w:rPr>
        <w:t>извещателями</w:t>
      </w:r>
      <w:proofErr w:type="spellEnd"/>
    </w:p>
    <w:p w:rsidR="006661BE" w:rsidRDefault="006661BE" w:rsidP="006661BE">
      <w:pPr>
        <w:shd w:val="clear" w:color="auto" w:fill="FFFFFF"/>
        <w:ind w:firstLine="284"/>
        <w:jc w:val="both"/>
        <w:rPr>
          <w:sz w:val="20"/>
        </w:rPr>
      </w:pPr>
      <w:r>
        <w:rPr>
          <w:color w:val="000000"/>
          <w:sz w:val="20"/>
          <w:szCs w:val="25"/>
        </w:rPr>
        <w:t>11.1. Общие положения</w:t>
      </w:r>
    </w:p>
    <w:p w:rsidR="006661BE" w:rsidRDefault="006661BE" w:rsidP="006661BE">
      <w:pPr>
        <w:shd w:val="clear" w:color="auto" w:fill="FFFFFF"/>
        <w:ind w:firstLine="284"/>
        <w:jc w:val="both"/>
        <w:rPr>
          <w:sz w:val="20"/>
        </w:rPr>
      </w:pPr>
      <w:r>
        <w:rPr>
          <w:color w:val="000000"/>
          <w:sz w:val="20"/>
          <w:szCs w:val="25"/>
        </w:rPr>
        <w:t xml:space="preserve">11.2. Последовательность определения максимально допустимых расстояний между точечными пожарными </w:t>
      </w:r>
      <w:proofErr w:type="spellStart"/>
      <w:r>
        <w:rPr>
          <w:color w:val="000000"/>
          <w:sz w:val="20"/>
          <w:szCs w:val="25"/>
        </w:rPr>
        <w:t>извещателями</w:t>
      </w:r>
      <w:proofErr w:type="spellEnd"/>
    </w:p>
    <w:p w:rsidR="006661BE" w:rsidRDefault="006661BE" w:rsidP="006661BE">
      <w:pPr>
        <w:shd w:val="clear" w:color="auto" w:fill="FFFFFF"/>
        <w:ind w:firstLine="284"/>
        <w:jc w:val="both"/>
        <w:rPr>
          <w:sz w:val="20"/>
        </w:rPr>
      </w:pPr>
      <w:r>
        <w:rPr>
          <w:color w:val="000000"/>
          <w:sz w:val="20"/>
          <w:szCs w:val="25"/>
        </w:rPr>
        <w:t>11.3. Выбор расчетной схемы развития возможного пожара в защищаемом помещении и определение класса пожара по темпу изменения его тепловой мощности</w:t>
      </w:r>
    </w:p>
    <w:p w:rsidR="006661BE" w:rsidRDefault="006661BE" w:rsidP="006661BE">
      <w:pPr>
        <w:shd w:val="clear" w:color="auto" w:fill="FFFFFF"/>
        <w:ind w:firstLine="284"/>
        <w:jc w:val="both"/>
        <w:rPr>
          <w:sz w:val="20"/>
        </w:rPr>
      </w:pPr>
      <w:r>
        <w:rPr>
          <w:color w:val="000000"/>
          <w:sz w:val="20"/>
          <w:szCs w:val="25"/>
        </w:rPr>
        <w:t>11.4. Определение предельно допустимой тепловой мощности очага пожара к моменту его обнаружения</w:t>
      </w:r>
    </w:p>
    <w:p w:rsidR="006661BE" w:rsidRDefault="006661BE" w:rsidP="006661BE">
      <w:pPr>
        <w:shd w:val="clear" w:color="auto" w:fill="FFFFFF"/>
        <w:ind w:firstLine="284"/>
        <w:jc w:val="both"/>
        <w:rPr>
          <w:sz w:val="20"/>
        </w:rPr>
      </w:pPr>
      <w:r>
        <w:rPr>
          <w:color w:val="000000"/>
          <w:sz w:val="20"/>
          <w:szCs w:val="25"/>
        </w:rPr>
        <w:t xml:space="preserve">11.5. Определение максимально допустимых расстояний между пожарными </w:t>
      </w:r>
      <w:proofErr w:type="spellStart"/>
      <w:r>
        <w:rPr>
          <w:color w:val="000000"/>
          <w:sz w:val="20"/>
          <w:szCs w:val="25"/>
        </w:rPr>
        <w:t>извещателями</w:t>
      </w:r>
      <w:proofErr w:type="spellEnd"/>
    </w:p>
    <w:p w:rsidR="006661BE" w:rsidRDefault="006661BE" w:rsidP="006661BE">
      <w:pPr>
        <w:shd w:val="clear" w:color="auto" w:fill="FFFFFF"/>
        <w:ind w:firstLine="284"/>
        <w:jc w:val="both"/>
        <w:rPr>
          <w:sz w:val="20"/>
        </w:rPr>
      </w:pPr>
      <w:r>
        <w:rPr>
          <w:bCs/>
          <w:color w:val="000000"/>
          <w:sz w:val="20"/>
          <w:szCs w:val="26"/>
        </w:rPr>
        <w:t>Список литературы</w:t>
      </w:r>
    </w:p>
    <w:p w:rsidR="006661BE" w:rsidRDefault="006661BE" w:rsidP="006661BE">
      <w:pPr>
        <w:shd w:val="clear" w:color="auto" w:fill="FFFFFF"/>
        <w:ind w:firstLine="284"/>
        <w:jc w:val="both"/>
        <w:rPr>
          <w:sz w:val="20"/>
        </w:rPr>
      </w:pPr>
      <w:r>
        <w:rPr>
          <w:iCs/>
          <w:color w:val="000000"/>
          <w:sz w:val="20"/>
          <w:szCs w:val="25"/>
        </w:rPr>
        <w:t xml:space="preserve">Приложение 1. </w:t>
      </w:r>
      <w:r>
        <w:rPr>
          <w:color w:val="000000"/>
          <w:sz w:val="20"/>
          <w:szCs w:val="25"/>
        </w:rPr>
        <w:t>Основные свойства огнетушащих веществ</w:t>
      </w:r>
    </w:p>
    <w:p w:rsidR="006661BE" w:rsidRDefault="006661BE" w:rsidP="006661BE">
      <w:pPr>
        <w:widowControl w:val="0"/>
        <w:jc w:val="both"/>
        <w:rPr>
          <w:caps/>
          <w:sz w:val="20"/>
        </w:rPr>
      </w:pPr>
      <w:r>
        <w:rPr>
          <w:iCs/>
          <w:color w:val="000000"/>
          <w:sz w:val="20"/>
          <w:szCs w:val="25"/>
        </w:rPr>
        <w:t xml:space="preserve">Приложение 2. </w:t>
      </w:r>
      <w:r>
        <w:rPr>
          <w:color w:val="000000"/>
          <w:sz w:val="20"/>
          <w:szCs w:val="25"/>
        </w:rPr>
        <w:t xml:space="preserve">Значения </w:t>
      </w:r>
      <w:r>
        <w:rPr>
          <w:i/>
          <w:iCs/>
          <w:sz w:val="20"/>
          <w:lang w:val="en-US"/>
        </w:rPr>
        <w:t>v</w:t>
      </w:r>
      <w:r>
        <w:rPr>
          <w:sz w:val="20"/>
        </w:rPr>
        <w:t xml:space="preserve">, </w:t>
      </w:r>
      <w:r>
        <w:rPr>
          <w:sz w:val="20"/>
          <w:lang w:val="en-US"/>
        </w:rPr>
        <w:sym w:font="Symbol" w:char="F079"/>
      </w:r>
      <w:r>
        <w:rPr>
          <w:i/>
          <w:iCs/>
          <w:sz w:val="20"/>
          <w:vertAlign w:val="subscript"/>
          <w:lang w:val="en-US"/>
        </w:rPr>
        <w:t>i</w:t>
      </w:r>
      <w:r>
        <w:rPr>
          <w:sz w:val="20"/>
        </w:rPr>
        <w:t xml:space="preserve">, </w:t>
      </w:r>
      <w:r w:rsidR="00EE4970">
        <w:rPr>
          <w:position w:val="-18"/>
          <w:sz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3" type="#_x0000_t75" style="width:20.15pt;height:20.75pt">
            <v:imagedata r:id="rId8" o:title=""/>
          </v:shape>
        </w:pict>
      </w:r>
      <w:r>
        <w:rPr>
          <w:color w:val="000000"/>
          <w:sz w:val="20"/>
          <w:szCs w:val="25"/>
        </w:rPr>
        <w:t xml:space="preserve"> для основных горючих материалов</w:t>
      </w:r>
    </w:p>
    <w:p w:rsidR="00DD59C2" w:rsidRDefault="00DD59C2">
      <w:pPr>
        <w:widowControl w:val="0"/>
        <w:ind w:firstLine="284"/>
        <w:jc w:val="both"/>
        <w:rPr>
          <w:caps/>
          <w:sz w:val="20"/>
        </w:rPr>
      </w:pPr>
    </w:p>
    <w:p w:rsidR="006661BE" w:rsidRDefault="006661BE">
      <w:pPr>
        <w:rPr>
          <w:b/>
          <w:bCs/>
          <w:caps/>
          <w:sz w:val="20"/>
        </w:rPr>
      </w:pPr>
      <w:r>
        <w:rPr>
          <w:b/>
          <w:bCs/>
          <w:caps/>
          <w:sz w:val="20"/>
        </w:rPr>
        <w:br w:type="page"/>
      </w:r>
    </w:p>
    <w:p w:rsidR="00DD59C2" w:rsidRDefault="00DD59C2">
      <w:pPr>
        <w:widowControl w:val="0"/>
        <w:ind w:firstLine="284"/>
        <w:jc w:val="center"/>
        <w:rPr>
          <w:b/>
          <w:bCs/>
          <w:caps/>
          <w:sz w:val="20"/>
        </w:rPr>
      </w:pPr>
      <w:r>
        <w:rPr>
          <w:b/>
          <w:bCs/>
          <w:caps/>
          <w:sz w:val="20"/>
        </w:rPr>
        <w:lastRenderedPageBreak/>
        <w:t>1. ОБЩИЕ ПОЛОЖЕНИЯ</w:t>
      </w:r>
    </w:p>
    <w:p w:rsidR="00DD59C2" w:rsidRDefault="00DD59C2">
      <w:pPr>
        <w:widowControl w:val="0"/>
        <w:ind w:firstLine="284"/>
        <w:jc w:val="both"/>
        <w:rPr>
          <w:caps/>
          <w:sz w:val="20"/>
        </w:rPr>
      </w:pPr>
    </w:p>
    <w:p w:rsidR="00DD59C2" w:rsidRDefault="00DD59C2">
      <w:pPr>
        <w:pStyle w:val="30"/>
        <w:widowControl w:val="0"/>
        <w:spacing w:line="240" w:lineRule="auto"/>
        <w:ind w:firstLine="284"/>
        <w:jc w:val="both"/>
        <w:rPr>
          <w:sz w:val="20"/>
        </w:rPr>
      </w:pPr>
      <w:r>
        <w:rPr>
          <w:sz w:val="20"/>
        </w:rPr>
        <w:t>1.1. Необходимость оборудования объектов автоматическими установками пожаротушения (АУПТ) или пожарной сигнализации (АУПС) определяется на основании требований НПБ 110, соответствующих СНиП, отраслевых перечней объектов или по требованию заказчика.</w:t>
      </w:r>
    </w:p>
    <w:p w:rsidR="00DD59C2" w:rsidRDefault="00DD59C2">
      <w:pPr>
        <w:pStyle w:val="30"/>
        <w:widowControl w:val="0"/>
        <w:spacing w:line="240" w:lineRule="auto"/>
        <w:ind w:firstLine="284"/>
        <w:jc w:val="both"/>
        <w:rPr>
          <w:sz w:val="20"/>
        </w:rPr>
      </w:pPr>
      <w:r>
        <w:rPr>
          <w:sz w:val="20"/>
        </w:rPr>
        <w:t>При этом следует также учитывать задачи, стоящие перед системой пожарной автоматики в соответствии с ГОСТ 12.1.004.</w:t>
      </w:r>
    </w:p>
    <w:p w:rsidR="00DD59C2" w:rsidRDefault="00DD59C2">
      <w:pPr>
        <w:pStyle w:val="30"/>
        <w:widowControl w:val="0"/>
        <w:spacing w:line="240" w:lineRule="auto"/>
        <w:ind w:firstLine="284"/>
        <w:jc w:val="both"/>
        <w:rPr>
          <w:sz w:val="20"/>
        </w:rPr>
      </w:pPr>
      <w:r>
        <w:rPr>
          <w:sz w:val="20"/>
        </w:rPr>
        <w:t>Тип автоматической установки пожаротушения, способ тушения, вид огнетушащих средств, тип оборудования установок пожарной автоматики (пожарные извещатели, приемно-контрольные приборы и приборов управления) определяются организацией-проектировщиком с учетом настоящих рекомендаций.</w:t>
      </w:r>
    </w:p>
    <w:p w:rsidR="00DD59C2" w:rsidRDefault="00DD59C2">
      <w:pPr>
        <w:pStyle w:val="30"/>
        <w:widowControl w:val="0"/>
        <w:spacing w:line="240" w:lineRule="auto"/>
        <w:ind w:firstLine="284"/>
        <w:jc w:val="both"/>
        <w:rPr>
          <w:sz w:val="20"/>
        </w:rPr>
      </w:pPr>
      <w:r>
        <w:rPr>
          <w:sz w:val="20"/>
        </w:rPr>
        <w:t>1.2. Исполнение автоматических установок пожаротушения и пожарной сигнализации должны соответствовать требованиям НПБ 88-2001*, ГОСТ 12.3.046, ГОСТ 12.4.009, ГОСТ 15150, ПУЭ и других нормативных документов, действующих в этой области.</w:t>
      </w:r>
    </w:p>
    <w:p w:rsidR="00DD59C2" w:rsidRDefault="00DD59C2">
      <w:pPr>
        <w:widowControl w:val="0"/>
        <w:ind w:firstLine="284"/>
        <w:jc w:val="both"/>
        <w:rPr>
          <w:sz w:val="20"/>
        </w:rPr>
      </w:pPr>
      <w:r>
        <w:rPr>
          <w:sz w:val="20"/>
        </w:rPr>
        <w:t>1.3. При выборе типа АУПТ и АУПС следует учитывать:</w:t>
      </w:r>
    </w:p>
    <w:p w:rsidR="00DD59C2" w:rsidRDefault="00DD59C2">
      <w:pPr>
        <w:widowControl w:val="0"/>
        <w:ind w:firstLine="284"/>
        <w:jc w:val="both"/>
        <w:rPr>
          <w:sz w:val="20"/>
        </w:rPr>
      </w:pPr>
      <w:r>
        <w:rPr>
          <w:sz w:val="20"/>
        </w:rPr>
        <w:t>- категорию объекта по пожарной опасности;</w:t>
      </w:r>
    </w:p>
    <w:p w:rsidR="00DD59C2" w:rsidRDefault="00DD59C2">
      <w:pPr>
        <w:widowControl w:val="0"/>
        <w:ind w:firstLine="284"/>
        <w:jc w:val="both"/>
        <w:rPr>
          <w:sz w:val="20"/>
        </w:rPr>
      </w:pPr>
      <w:r>
        <w:rPr>
          <w:sz w:val="20"/>
        </w:rPr>
        <w:t>- физико-химические свойства и показатели пожарной опасности пожарной нагрузки на объекте;</w:t>
      </w:r>
    </w:p>
    <w:p w:rsidR="00DD59C2" w:rsidRDefault="00DD59C2">
      <w:pPr>
        <w:widowControl w:val="0"/>
        <w:ind w:firstLine="284"/>
        <w:jc w:val="both"/>
        <w:rPr>
          <w:sz w:val="20"/>
        </w:rPr>
      </w:pPr>
      <w:r>
        <w:rPr>
          <w:sz w:val="20"/>
        </w:rPr>
        <w:t>- физико-химические и огнетушащие свойства огнетушащих веществ (</w:t>
      </w:r>
      <w:proofErr w:type="gramStart"/>
      <w:r>
        <w:rPr>
          <w:sz w:val="20"/>
        </w:rPr>
        <w:t>ОТВ</w:t>
      </w:r>
      <w:proofErr w:type="gramEnd"/>
      <w:r>
        <w:rPr>
          <w:sz w:val="20"/>
        </w:rPr>
        <w:t>), возможности и условия их применения, которые указаны в приложении 1;</w:t>
      </w:r>
    </w:p>
    <w:p w:rsidR="00DD59C2" w:rsidRDefault="00DD59C2">
      <w:pPr>
        <w:widowControl w:val="0"/>
        <w:ind w:firstLine="284"/>
        <w:jc w:val="both"/>
        <w:rPr>
          <w:sz w:val="20"/>
        </w:rPr>
      </w:pPr>
      <w:r>
        <w:rPr>
          <w:sz w:val="20"/>
        </w:rPr>
        <w:t>- конструктивные и объемно-планировочные характеристики защищаемых зданий, помещений и сооружений;</w:t>
      </w:r>
    </w:p>
    <w:p w:rsidR="00DD59C2" w:rsidRDefault="00DD59C2">
      <w:pPr>
        <w:widowControl w:val="0"/>
        <w:ind w:firstLine="284"/>
        <w:jc w:val="both"/>
        <w:rPr>
          <w:sz w:val="20"/>
        </w:rPr>
      </w:pPr>
      <w:r>
        <w:rPr>
          <w:sz w:val="20"/>
        </w:rPr>
        <w:t>- стоимость обращающихся на объекте материальных ценностей;</w:t>
      </w:r>
    </w:p>
    <w:p w:rsidR="00DD59C2" w:rsidRDefault="00DD59C2">
      <w:pPr>
        <w:widowControl w:val="0"/>
        <w:ind w:firstLine="284"/>
        <w:jc w:val="both"/>
        <w:rPr>
          <w:sz w:val="20"/>
        </w:rPr>
      </w:pPr>
      <w:r>
        <w:rPr>
          <w:sz w:val="20"/>
        </w:rPr>
        <w:t>- особенности технологического процесса.</w:t>
      </w:r>
    </w:p>
    <w:p w:rsidR="00DD59C2" w:rsidRDefault="00DD59C2">
      <w:pPr>
        <w:pStyle w:val="BodyTextIndent31"/>
        <w:spacing w:line="240" w:lineRule="auto"/>
        <w:ind w:firstLine="284"/>
        <w:rPr>
          <w:sz w:val="20"/>
        </w:rPr>
      </w:pPr>
      <w:r>
        <w:rPr>
          <w:sz w:val="20"/>
        </w:rPr>
        <w:t xml:space="preserve"> При выборе АУПТ учитывают также:</w:t>
      </w:r>
    </w:p>
    <w:p w:rsidR="00DD59C2" w:rsidRDefault="00DD59C2">
      <w:pPr>
        <w:pStyle w:val="a4"/>
        <w:widowControl w:val="0"/>
        <w:ind w:firstLine="284"/>
        <w:rPr>
          <w:sz w:val="20"/>
        </w:rPr>
      </w:pPr>
      <w:r>
        <w:rPr>
          <w:sz w:val="20"/>
        </w:rPr>
        <w:t>- возможные типы АУПТ в зависимости от применяемых огнетушащих веществ (</w:t>
      </w:r>
      <w:proofErr w:type="gramStart"/>
      <w:r>
        <w:rPr>
          <w:sz w:val="20"/>
        </w:rPr>
        <w:t>ОТВ</w:t>
      </w:r>
      <w:proofErr w:type="gramEnd"/>
      <w:r>
        <w:rPr>
          <w:sz w:val="20"/>
        </w:rPr>
        <w:t>) и быстродействия установок;</w:t>
      </w:r>
    </w:p>
    <w:p w:rsidR="00DD59C2" w:rsidRDefault="00DD59C2">
      <w:pPr>
        <w:pStyle w:val="BodyTextIndent31"/>
        <w:spacing w:line="240" w:lineRule="auto"/>
        <w:ind w:firstLine="284"/>
        <w:rPr>
          <w:sz w:val="20"/>
        </w:rPr>
      </w:pPr>
      <w:r>
        <w:rPr>
          <w:sz w:val="20"/>
        </w:rPr>
        <w:t>- капитальные вложения и текущие затраты на АУПТ.</w:t>
      </w:r>
    </w:p>
    <w:p w:rsidR="00DD59C2" w:rsidRDefault="00DD59C2">
      <w:pPr>
        <w:pStyle w:val="BodyTextIndent31"/>
        <w:spacing w:line="240" w:lineRule="auto"/>
        <w:ind w:firstLine="284"/>
        <w:rPr>
          <w:sz w:val="20"/>
        </w:rPr>
      </w:pPr>
      <w:r>
        <w:rPr>
          <w:sz w:val="20"/>
        </w:rPr>
        <w:t>1.4. Автоматические установки пожаротушения, предназначенные для защиты объектов, предусмотренных НПБ110, ведомственными перечнями, должны срабатывать на начальной стадии пожара.</w:t>
      </w:r>
    </w:p>
    <w:p w:rsidR="00DD59C2" w:rsidRDefault="00DD59C2">
      <w:pPr>
        <w:pStyle w:val="BodyTextIndent31"/>
        <w:spacing w:line="240" w:lineRule="auto"/>
        <w:ind w:firstLine="284"/>
        <w:rPr>
          <w:sz w:val="20"/>
        </w:rPr>
      </w:pPr>
      <w:r>
        <w:rPr>
          <w:sz w:val="20"/>
        </w:rPr>
        <w:t>Автоматические установки пожаротушения и пожарной сигнализации, проектирование которых осуществляется по требованию заказчика, должны обеспечивать безопасность людей в защищаемом объекте и по согласованию с заказчиком могут решать также одну из следующих задач:</w:t>
      </w:r>
    </w:p>
    <w:p w:rsidR="00DD59C2" w:rsidRDefault="00DD59C2">
      <w:pPr>
        <w:pStyle w:val="BodyTextIndent31"/>
        <w:spacing w:line="240" w:lineRule="auto"/>
        <w:ind w:firstLine="284"/>
        <w:rPr>
          <w:sz w:val="20"/>
        </w:rPr>
      </w:pPr>
      <w:r>
        <w:rPr>
          <w:sz w:val="20"/>
        </w:rPr>
        <w:t>- минимизация ущерба при тушении пожара материальным ценностям, находящимся в защищаемом помещении;</w:t>
      </w:r>
    </w:p>
    <w:p w:rsidR="00DD59C2" w:rsidRDefault="00DD59C2">
      <w:pPr>
        <w:pStyle w:val="BodyTextIndent31"/>
        <w:spacing w:line="240" w:lineRule="auto"/>
        <w:ind w:firstLine="284"/>
        <w:rPr>
          <w:sz w:val="20"/>
        </w:rPr>
      </w:pPr>
      <w:r>
        <w:rPr>
          <w:sz w:val="20"/>
        </w:rPr>
        <w:t>- сохранение целостности ограждающих конструкций защищаемого помещения и предотвращение распространения пожара за его пределы.</w:t>
      </w:r>
    </w:p>
    <w:p w:rsidR="00DD59C2" w:rsidRDefault="00DD59C2">
      <w:pPr>
        <w:pStyle w:val="BodyTextIndent31"/>
        <w:spacing w:line="240" w:lineRule="auto"/>
        <w:ind w:firstLine="284"/>
        <w:rPr>
          <w:sz w:val="20"/>
        </w:rPr>
      </w:pPr>
      <w:r>
        <w:rPr>
          <w:sz w:val="20"/>
        </w:rPr>
        <w:t>1.5. Рекомендации могут быть использованы при разработке технического задания на проектирование, технико-экономического обоснования проекта АУПТ для строящихся и реконструированных объектов.</w:t>
      </w:r>
    </w:p>
    <w:p w:rsidR="00DD59C2" w:rsidRDefault="00DD59C2">
      <w:pPr>
        <w:pStyle w:val="BodyTextIndent31"/>
        <w:spacing w:line="240" w:lineRule="auto"/>
        <w:ind w:firstLine="284"/>
        <w:rPr>
          <w:sz w:val="20"/>
        </w:rPr>
      </w:pPr>
    </w:p>
    <w:p w:rsidR="00DD59C2" w:rsidRDefault="00DD59C2">
      <w:pPr>
        <w:pStyle w:val="1"/>
        <w:keepNext w:val="0"/>
        <w:widowControl w:val="0"/>
        <w:ind w:firstLine="284"/>
        <w:jc w:val="center"/>
        <w:rPr>
          <w:b/>
          <w:sz w:val="20"/>
          <w:u w:val="none"/>
        </w:rPr>
      </w:pPr>
      <w:r>
        <w:rPr>
          <w:b/>
          <w:sz w:val="20"/>
          <w:u w:val="none"/>
        </w:rPr>
        <w:t>2. АЛГОРИТМ ВЫБОРА АУПТ</w:t>
      </w:r>
    </w:p>
    <w:p w:rsidR="00DD59C2" w:rsidRDefault="00DD59C2">
      <w:pPr>
        <w:widowControl w:val="0"/>
        <w:ind w:firstLine="284"/>
        <w:jc w:val="both"/>
      </w:pPr>
    </w:p>
    <w:p w:rsidR="00DD59C2" w:rsidRDefault="00DD59C2">
      <w:pPr>
        <w:pStyle w:val="BodyTextIndent31"/>
        <w:spacing w:line="240" w:lineRule="auto"/>
        <w:ind w:firstLine="284"/>
        <w:rPr>
          <w:sz w:val="20"/>
        </w:rPr>
      </w:pPr>
      <w:r>
        <w:rPr>
          <w:sz w:val="20"/>
        </w:rPr>
        <w:t>2.1. Алгоритм выбора АУПТ включает в себя следующие основные этапы:</w:t>
      </w:r>
    </w:p>
    <w:p w:rsidR="00DD59C2" w:rsidRDefault="00DD59C2">
      <w:pPr>
        <w:pStyle w:val="BodyTextIndent31"/>
        <w:spacing w:line="240" w:lineRule="auto"/>
        <w:ind w:firstLine="284"/>
        <w:rPr>
          <w:sz w:val="20"/>
        </w:rPr>
      </w:pPr>
      <w:r>
        <w:rPr>
          <w:sz w:val="20"/>
        </w:rPr>
        <w:t>- выбор и подготовка исходных данных;</w:t>
      </w:r>
    </w:p>
    <w:p w:rsidR="00DD59C2" w:rsidRDefault="00DD59C2">
      <w:pPr>
        <w:pStyle w:val="BodyTextIndent31"/>
        <w:spacing w:line="240" w:lineRule="auto"/>
        <w:ind w:firstLine="284"/>
        <w:rPr>
          <w:sz w:val="20"/>
        </w:rPr>
      </w:pPr>
      <w:r>
        <w:rPr>
          <w:sz w:val="20"/>
        </w:rPr>
        <w:t>- расчет критического времени развития пожара;</w:t>
      </w:r>
    </w:p>
    <w:p w:rsidR="00DD59C2" w:rsidRDefault="00DD59C2">
      <w:pPr>
        <w:pStyle w:val="BodyTextIndent31"/>
        <w:spacing w:line="240" w:lineRule="auto"/>
        <w:ind w:firstLine="284"/>
        <w:rPr>
          <w:sz w:val="20"/>
        </w:rPr>
      </w:pPr>
      <w:r>
        <w:rPr>
          <w:sz w:val="20"/>
        </w:rPr>
        <w:t>- выбор огнетушащего вещества, способа пожаротушения и типа АУПТ;</w:t>
      </w:r>
    </w:p>
    <w:p w:rsidR="00DD59C2" w:rsidRDefault="00DD59C2">
      <w:pPr>
        <w:widowControl w:val="0"/>
        <w:ind w:firstLine="284"/>
        <w:jc w:val="both"/>
        <w:rPr>
          <w:sz w:val="20"/>
        </w:rPr>
      </w:pPr>
      <w:r>
        <w:rPr>
          <w:sz w:val="20"/>
        </w:rPr>
        <w:t>- обоснование основных параметров АУПТ;</w:t>
      </w:r>
    </w:p>
    <w:p w:rsidR="00DD59C2" w:rsidRDefault="00DD59C2">
      <w:pPr>
        <w:pStyle w:val="BodyTextIndent31"/>
        <w:spacing w:line="240" w:lineRule="auto"/>
        <w:ind w:firstLine="284"/>
        <w:rPr>
          <w:sz w:val="20"/>
        </w:rPr>
      </w:pPr>
      <w:r>
        <w:rPr>
          <w:sz w:val="20"/>
        </w:rPr>
        <w:t>- окончательный выбор АУПТ.</w:t>
      </w:r>
    </w:p>
    <w:p w:rsidR="00DD59C2" w:rsidRDefault="00DD59C2">
      <w:pPr>
        <w:widowControl w:val="0"/>
        <w:ind w:firstLine="284"/>
        <w:jc w:val="both"/>
        <w:rPr>
          <w:sz w:val="20"/>
        </w:rPr>
      </w:pPr>
      <w:r>
        <w:rPr>
          <w:sz w:val="20"/>
        </w:rPr>
        <w:t xml:space="preserve">2.2. Расчетное количество </w:t>
      </w:r>
      <w:proofErr w:type="gramStart"/>
      <w:r>
        <w:rPr>
          <w:sz w:val="20"/>
        </w:rPr>
        <w:t>ОТВ</w:t>
      </w:r>
      <w:proofErr w:type="gramEnd"/>
      <w:r>
        <w:rPr>
          <w:sz w:val="20"/>
        </w:rPr>
        <w:t xml:space="preserve"> вычисляют в соответствии с НПБ 88-2001*, ведомственными нормативными документами или действующими рекомендациями ВНИИПО для определенного типа объектов (высотные стеллажные склады, кабельные сооружения и др.). Определяют необходимость наличия резерва или запаса ОТВ.</w:t>
      </w:r>
    </w:p>
    <w:p w:rsidR="00DD59C2" w:rsidRDefault="00DD59C2">
      <w:pPr>
        <w:widowControl w:val="0"/>
        <w:ind w:firstLine="284"/>
        <w:jc w:val="both"/>
        <w:rPr>
          <w:sz w:val="20"/>
        </w:rPr>
      </w:pPr>
      <w:r>
        <w:rPr>
          <w:sz w:val="20"/>
        </w:rPr>
        <w:t>Элементную базу АУПТ выбирают с учетом перечня продукции, подлежащей обязательной сертификации и действующих норм на проектирование АУПТ, например НПБ 88-2001*.</w:t>
      </w:r>
    </w:p>
    <w:p w:rsidR="00DD59C2" w:rsidRDefault="00DD59C2">
      <w:pPr>
        <w:pStyle w:val="BodyTextIndent31"/>
        <w:spacing w:line="240" w:lineRule="auto"/>
        <w:ind w:firstLine="284"/>
        <w:rPr>
          <w:sz w:val="20"/>
        </w:rPr>
      </w:pPr>
      <w:r>
        <w:rPr>
          <w:sz w:val="20"/>
        </w:rPr>
        <w:t xml:space="preserve">2.3. Окончательный выбор производят из условия минимизации затрат на создание установки или минимизации разницы </w:t>
      </w:r>
      <w:r>
        <w:rPr>
          <w:sz w:val="20"/>
        </w:rPr>
        <w:sym w:font="Symbol" w:char="F044"/>
      </w:r>
      <w:r>
        <w:rPr>
          <w:sz w:val="20"/>
        </w:rPr>
        <w:t xml:space="preserve"> между ущербом от пожара </w:t>
      </w:r>
      <w:r>
        <w:rPr>
          <w:i/>
          <w:iCs/>
          <w:sz w:val="20"/>
        </w:rPr>
        <w:t>У</w:t>
      </w:r>
      <w:r>
        <w:rPr>
          <w:sz w:val="20"/>
        </w:rPr>
        <w:t xml:space="preserve"> и затратами на АУП для конкретного объекта </w:t>
      </w:r>
      <w:proofErr w:type="gramStart"/>
      <w:r>
        <w:rPr>
          <w:i/>
          <w:iCs/>
          <w:sz w:val="20"/>
        </w:rPr>
        <w:t>З</w:t>
      </w:r>
      <w:proofErr w:type="gramEnd"/>
      <w:r>
        <w:rPr>
          <w:sz w:val="20"/>
        </w:rPr>
        <w:t xml:space="preserve"> (по согласованию с заказчиком):</w:t>
      </w:r>
    </w:p>
    <w:p w:rsidR="00DD59C2" w:rsidRDefault="00DD59C2">
      <w:pPr>
        <w:widowControl w:val="0"/>
        <w:tabs>
          <w:tab w:val="right" w:pos="6237"/>
        </w:tabs>
        <w:ind w:firstLine="284"/>
        <w:jc w:val="right"/>
        <w:rPr>
          <w:sz w:val="20"/>
        </w:rPr>
      </w:pPr>
      <w:r>
        <w:rPr>
          <w:sz w:val="20"/>
        </w:rPr>
        <w:lastRenderedPageBreak/>
        <w:sym w:font="Symbol" w:char="F044"/>
      </w:r>
      <w:r>
        <w:rPr>
          <w:sz w:val="20"/>
        </w:rPr>
        <w:t xml:space="preserve"> = </w:t>
      </w:r>
      <w:r>
        <w:rPr>
          <w:i/>
          <w:iCs/>
          <w:sz w:val="20"/>
        </w:rPr>
        <w:t>У</w:t>
      </w:r>
      <w:r>
        <w:rPr>
          <w:sz w:val="20"/>
        </w:rPr>
        <w:t xml:space="preserve"> </w:t>
      </w:r>
      <w:r>
        <w:rPr>
          <w:sz w:val="20"/>
        </w:rPr>
        <w:sym w:font="Symbol" w:char="F02D"/>
      </w:r>
      <w:r>
        <w:rPr>
          <w:sz w:val="20"/>
        </w:rPr>
        <w:t xml:space="preserve"> </w:t>
      </w:r>
      <w:r>
        <w:rPr>
          <w:i/>
          <w:iCs/>
          <w:sz w:val="20"/>
        </w:rPr>
        <w:t>З</w:t>
      </w:r>
      <w:r>
        <w:rPr>
          <w:sz w:val="20"/>
        </w:rPr>
        <w:t>.                                                                           (2.1.)</w:t>
      </w:r>
    </w:p>
    <w:p w:rsidR="00DD59C2" w:rsidRDefault="00DD59C2">
      <w:pPr>
        <w:widowControl w:val="0"/>
        <w:ind w:firstLine="284"/>
        <w:jc w:val="both"/>
        <w:rPr>
          <w:sz w:val="20"/>
        </w:rPr>
      </w:pPr>
      <w:r>
        <w:rPr>
          <w:sz w:val="20"/>
        </w:rPr>
        <w:t xml:space="preserve">При этом учитывают капитальные вложения и эксплуатационные издержки потребителя при использовании единицы АУПТ. Кроме того, с учетом местных условий определяют ущерб от применения </w:t>
      </w:r>
      <w:proofErr w:type="gramStart"/>
      <w:r>
        <w:rPr>
          <w:sz w:val="20"/>
        </w:rPr>
        <w:t>ОТВ</w:t>
      </w:r>
      <w:proofErr w:type="gramEnd"/>
      <w:r>
        <w:rPr>
          <w:sz w:val="20"/>
        </w:rPr>
        <w:t xml:space="preserve"> в случае его негативного воздействия на материальные ценности защищаемого объекта.</w:t>
      </w:r>
    </w:p>
    <w:p w:rsidR="00DD59C2" w:rsidRDefault="00DD59C2">
      <w:pPr>
        <w:widowControl w:val="0"/>
        <w:tabs>
          <w:tab w:val="right" w:pos="6237"/>
        </w:tabs>
        <w:ind w:firstLine="284"/>
        <w:jc w:val="both"/>
        <w:rPr>
          <w:sz w:val="20"/>
        </w:rPr>
      </w:pPr>
      <w:r>
        <w:rPr>
          <w:sz w:val="20"/>
        </w:rPr>
        <w:t>По согласованию с заказчиком окончательный выбор АУПТ может производиться при условии минимизации расходов на создание установки.</w:t>
      </w:r>
    </w:p>
    <w:p w:rsidR="00DD59C2" w:rsidRDefault="00DD59C2">
      <w:pPr>
        <w:widowControl w:val="0"/>
        <w:tabs>
          <w:tab w:val="right" w:pos="6237"/>
        </w:tabs>
        <w:ind w:firstLine="284"/>
        <w:jc w:val="both"/>
        <w:rPr>
          <w:sz w:val="20"/>
        </w:rPr>
      </w:pPr>
    </w:p>
    <w:p w:rsidR="00DD59C2" w:rsidRDefault="00DD59C2">
      <w:pPr>
        <w:widowControl w:val="0"/>
        <w:tabs>
          <w:tab w:val="right" w:pos="6237"/>
        </w:tabs>
        <w:ind w:firstLine="284"/>
        <w:jc w:val="center"/>
        <w:rPr>
          <w:b/>
          <w:caps/>
          <w:sz w:val="20"/>
        </w:rPr>
      </w:pPr>
      <w:r>
        <w:rPr>
          <w:b/>
          <w:caps/>
          <w:sz w:val="20"/>
        </w:rPr>
        <w:t>3. РЕКОМЕНДАЦИИ ПО ВЫБОРУ И ПОДГОТОВКЕ ИСХОДНЫХ ДАННЫХ</w:t>
      </w:r>
    </w:p>
    <w:p w:rsidR="00DD59C2" w:rsidRDefault="00DD59C2">
      <w:pPr>
        <w:widowControl w:val="0"/>
        <w:tabs>
          <w:tab w:val="right" w:pos="6237"/>
        </w:tabs>
        <w:ind w:firstLine="284"/>
        <w:jc w:val="both"/>
        <w:rPr>
          <w:bCs/>
          <w:caps/>
          <w:sz w:val="20"/>
        </w:rPr>
      </w:pPr>
    </w:p>
    <w:p w:rsidR="00DD59C2" w:rsidRDefault="00DD59C2">
      <w:pPr>
        <w:widowControl w:val="0"/>
        <w:ind w:firstLine="284"/>
        <w:jc w:val="both"/>
        <w:rPr>
          <w:sz w:val="20"/>
        </w:rPr>
      </w:pPr>
      <w:r>
        <w:rPr>
          <w:caps/>
          <w:sz w:val="20"/>
        </w:rPr>
        <w:t xml:space="preserve">3.1. </w:t>
      </w:r>
      <w:r>
        <w:rPr>
          <w:sz w:val="20"/>
        </w:rPr>
        <w:t>Устанавливают необходимость применения автоматической установки пожаротушения (АУПТ) в соответствии с п. 1.1 настоящих Рекомендаций.</w:t>
      </w:r>
    </w:p>
    <w:p w:rsidR="00DD59C2" w:rsidRDefault="00DD59C2">
      <w:pPr>
        <w:widowControl w:val="0"/>
        <w:ind w:firstLine="284"/>
        <w:jc w:val="both"/>
        <w:rPr>
          <w:sz w:val="20"/>
        </w:rPr>
      </w:pPr>
      <w:r>
        <w:rPr>
          <w:sz w:val="20"/>
        </w:rPr>
        <w:t>Основанием для оснащения объекта АУПТ может быть также решение заказчика, изложенное в ТЗ, утвержденное в установленном порядке.</w:t>
      </w:r>
    </w:p>
    <w:p w:rsidR="00DD59C2" w:rsidRDefault="00DD59C2">
      <w:pPr>
        <w:pStyle w:val="BodyTextIndent31"/>
        <w:spacing w:line="240" w:lineRule="auto"/>
        <w:ind w:firstLine="284"/>
        <w:rPr>
          <w:sz w:val="20"/>
        </w:rPr>
      </w:pPr>
      <w:r>
        <w:rPr>
          <w:sz w:val="20"/>
        </w:rPr>
        <w:t>3.2. В соответствии с техническими характеристиками защищаемого объекта составляют перечень исходных сведений. При этом используют объемно-планировочные решения объекта, сведения о пожарной нагрузке и др.</w:t>
      </w:r>
    </w:p>
    <w:p w:rsidR="00DD59C2" w:rsidRDefault="00DD59C2">
      <w:pPr>
        <w:pStyle w:val="BodyTextIndent31"/>
        <w:spacing w:line="240" w:lineRule="auto"/>
        <w:ind w:firstLine="284"/>
        <w:rPr>
          <w:sz w:val="20"/>
        </w:rPr>
      </w:pPr>
      <w:r>
        <w:rPr>
          <w:sz w:val="20"/>
        </w:rPr>
        <w:t>Пример указанного перечня приведен в таблице 3.1.</w:t>
      </w:r>
    </w:p>
    <w:p w:rsidR="00DD59C2" w:rsidRDefault="00DD59C2">
      <w:pPr>
        <w:pStyle w:val="BodyTextIndent31"/>
        <w:spacing w:line="240" w:lineRule="auto"/>
        <w:ind w:firstLine="284"/>
        <w:rPr>
          <w:sz w:val="20"/>
        </w:rPr>
      </w:pPr>
    </w:p>
    <w:p w:rsidR="00DD59C2" w:rsidRDefault="00DD59C2">
      <w:pPr>
        <w:widowControl w:val="0"/>
        <w:ind w:left="360" w:firstLine="284"/>
        <w:jc w:val="right"/>
        <w:rPr>
          <w:i/>
          <w:iCs/>
          <w:sz w:val="20"/>
        </w:rPr>
      </w:pPr>
      <w:r>
        <w:rPr>
          <w:i/>
          <w:iCs/>
          <w:sz w:val="20"/>
        </w:rPr>
        <w:br w:type="page"/>
      </w:r>
      <w:r>
        <w:rPr>
          <w:i/>
          <w:iCs/>
          <w:sz w:val="20"/>
        </w:rPr>
        <w:lastRenderedPageBreak/>
        <w:t>Таблица 3.1</w:t>
      </w:r>
    </w:p>
    <w:p w:rsidR="00DD59C2" w:rsidRDefault="00DD59C2">
      <w:pPr>
        <w:widowControl w:val="0"/>
        <w:ind w:left="284" w:firstLine="284"/>
        <w:jc w:val="both"/>
        <w:rPr>
          <w:sz w:val="20"/>
        </w:rPr>
      </w:pPr>
    </w:p>
    <w:p w:rsidR="00DD59C2" w:rsidRDefault="00DD59C2">
      <w:pPr>
        <w:widowControl w:val="0"/>
        <w:ind w:left="360" w:firstLine="284"/>
        <w:jc w:val="center"/>
        <w:rPr>
          <w:b/>
          <w:bCs/>
          <w:sz w:val="20"/>
        </w:rPr>
      </w:pPr>
      <w:r>
        <w:rPr>
          <w:b/>
          <w:bCs/>
          <w:sz w:val="20"/>
        </w:rPr>
        <w:t>Исходные сведения о защищаемом объекте</w:t>
      </w:r>
    </w:p>
    <w:p w:rsidR="00DD59C2" w:rsidRDefault="00DD59C2">
      <w:pPr>
        <w:widowControl w:val="0"/>
        <w:ind w:left="284" w:firstLine="284"/>
        <w:jc w:val="both"/>
        <w:rPr>
          <w:b/>
          <w:bCs/>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07"/>
        <w:gridCol w:w="676"/>
        <w:gridCol w:w="676"/>
        <w:gridCol w:w="610"/>
      </w:tblGrid>
      <w:tr w:rsidR="00DD59C2">
        <w:trPr>
          <w:cantSplit/>
        </w:trPr>
        <w:tc>
          <w:tcPr>
            <w:tcW w:w="6407" w:type="dxa"/>
            <w:vMerge w:val="restart"/>
          </w:tcPr>
          <w:p w:rsidR="00DD59C2" w:rsidRDefault="00DD59C2">
            <w:pPr>
              <w:widowControl w:val="0"/>
              <w:jc w:val="center"/>
              <w:rPr>
                <w:sz w:val="20"/>
              </w:rPr>
            </w:pPr>
            <w:r>
              <w:rPr>
                <w:sz w:val="20"/>
              </w:rPr>
              <w:t>Наименование</w:t>
            </w:r>
          </w:p>
        </w:tc>
        <w:tc>
          <w:tcPr>
            <w:tcW w:w="1962" w:type="dxa"/>
            <w:gridSpan w:val="3"/>
          </w:tcPr>
          <w:p w:rsidR="00DD59C2" w:rsidRDefault="00DD59C2">
            <w:pPr>
              <w:widowControl w:val="0"/>
              <w:jc w:val="center"/>
              <w:rPr>
                <w:sz w:val="20"/>
              </w:rPr>
            </w:pPr>
            <w:r>
              <w:rPr>
                <w:sz w:val="20"/>
              </w:rPr>
              <w:t>Значения по помещениям</w:t>
            </w:r>
          </w:p>
        </w:tc>
      </w:tr>
      <w:tr w:rsidR="00DD59C2">
        <w:trPr>
          <w:cantSplit/>
        </w:trPr>
        <w:tc>
          <w:tcPr>
            <w:tcW w:w="6407" w:type="dxa"/>
            <w:vMerge/>
          </w:tcPr>
          <w:p w:rsidR="00DD59C2" w:rsidRDefault="00DD59C2">
            <w:pPr>
              <w:widowControl w:val="0"/>
              <w:jc w:val="center"/>
              <w:rPr>
                <w:sz w:val="20"/>
              </w:rPr>
            </w:pPr>
          </w:p>
        </w:tc>
        <w:tc>
          <w:tcPr>
            <w:tcW w:w="676" w:type="dxa"/>
          </w:tcPr>
          <w:p w:rsidR="00DD59C2" w:rsidRDefault="00DD59C2">
            <w:pPr>
              <w:widowControl w:val="0"/>
              <w:jc w:val="center"/>
              <w:rPr>
                <w:sz w:val="20"/>
              </w:rPr>
            </w:pPr>
            <w:r>
              <w:rPr>
                <w:sz w:val="20"/>
              </w:rPr>
              <w:t>1</w:t>
            </w:r>
          </w:p>
        </w:tc>
        <w:tc>
          <w:tcPr>
            <w:tcW w:w="676" w:type="dxa"/>
          </w:tcPr>
          <w:p w:rsidR="00DD59C2" w:rsidRDefault="00DD59C2">
            <w:pPr>
              <w:widowControl w:val="0"/>
              <w:jc w:val="center"/>
              <w:rPr>
                <w:sz w:val="20"/>
              </w:rPr>
            </w:pPr>
            <w:r>
              <w:rPr>
                <w:sz w:val="20"/>
              </w:rPr>
              <w:sym w:font="Symbol" w:char="F0BC"/>
            </w:r>
          </w:p>
        </w:tc>
        <w:tc>
          <w:tcPr>
            <w:tcW w:w="610" w:type="dxa"/>
          </w:tcPr>
          <w:p w:rsidR="00DD59C2" w:rsidRDefault="00DD59C2">
            <w:pPr>
              <w:widowControl w:val="0"/>
              <w:jc w:val="center"/>
              <w:rPr>
                <w:sz w:val="20"/>
              </w:rPr>
            </w:pPr>
            <w:r>
              <w:rPr>
                <w:i/>
                <w:iCs/>
                <w:sz w:val="20"/>
                <w:lang w:val="en-US"/>
              </w:rPr>
              <w:t>N</w:t>
            </w:r>
            <w:r>
              <w:rPr>
                <w:sz w:val="20"/>
                <w:vertAlign w:val="superscript"/>
              </w:rPr>
              <w:t xml:space="preserve"> *</w:t>
            </w:r>
          </w:p>
        </w:tc>
      </w:tr>
      <w:tr w:rsidR="00DD59C2">
        <w:trPr>
          <w:cantSplit/>
        </w:trPr>
        <w:tc>
          <w:tcPr>
            <w:tcW w:w="6407" w:type="dxa"/>
          </w:tcPr>
          <w:p w:rsidR="00DD59C2" w:rsidRDefault="00DD59C2">
            <w:pPr>
              <w:widowControl w:val="0"/>
              <w:jc w:val="both"/>
              <w:rPr>
                <w:sz w:val="20"/>
              </w:rPr>
            </w:pPr>
            <w:r>
              <w:rPr>
                <w:sz w:val="20"/>
              </w:rPr>
              <w:t>Классификация защищаемых объектов по СНиП 21-01-97:</w:t>
            </w:r>
          </w:p>
          <w:p w:rsidR="00DD59C2" w:rsidRDefault="00DD59C2">
            <w:pPr>
              <w:widowControl w:val="0"/>
              <w:jc w:val="both"/>
              <w:rPr>
                <w:sz w:val="20"/>
              </w:rPr>
            </w:pPr>
            <w:r>
              <w:rPr>
                <w:sz w:val="20"/>
              </w:rPr>
              <w:t>по степени огнестойкости</w:t>
            </w:r>
          </w:p>
          <w:p w:rsidR="00DD59C2" w:rsidRDefault="00DD59C2">
            <w:pPr>
              <w:widowControl w:val="0"/>
              <w:jc w:val="both"/>
              <w:rPr>
                <w:sz w:val="20"/>
              </w:rPr>
            </w:pPr>
            <w:r>
              <w:rPr>
                <w:sz w:val="20"/>
              </w:rPr>
              <w:t>по конструктивной пожарной опасности</w:t>
            </w:r>
          </w:p>
          <w:p w:rsidR="00DD59C2" w:rsidRDefault="00DD59C2">
            <w:pPr>
              <w:widowControl w:val="0"/>
              <w:jc w:val="both"/>
              <w:rPr>
                <w:sz w:val="20"/>
              </w:rPr>
            </w:pPr>
            <w:r>
              <w:rPr>
                <w:sz w:val="20"/>
              </w:rPr>
              <w:t>по функциональной пожарной опасности</w:t>
            </w:r>
          </w:p>
        </w:tc>
        <w:tc>
          <w:tcPr>
            <w:tcW w:w="676" w:type="dxa"/>
          </w:tcPr>
          <w:p w:rsidR="00DD59C2" w:rsidRDefault="00DD59C2">
            <w:pPr>
              <w:widowControl w:val="0"/>
              <w:jc w:val="both"/>
              <w:rPr>
                <w:sz w:val="20"/>
              </w:rPr>
            </w:pPr>
          </w:p>
        </w:tc>
        <w:tc>
          <w:tcPr>
            <w:tcW w:w="676" w:type="dxa"/>
          </w:tcPr>
          <w:p w:rsidR="00DD59C2" w:rsidRDefault="00DD59C2">
            <w:pPr>
              <w:widowControl w:val="0"/>
              <w:jc w:val="both"/>
              <w:rPr>
                <w:sz w:val="20"/>
              </w:rPr>
            </w:pPr>
          </w:p>
        </w:tc>
        <w:tc>
          <w:tcPr>
            <w:tcW w:w="610" w:type="dxa"/>
          </w:tcPr>
          <w:p w:rsidR="00DD59C2" w:rsidRDefault="00DD59C2">
            <w:pPr>
              <w:widowControl w:val="0"/>
              <w:jc w:val="both"/>
              <w:rPr>
                <w:sz w:val="20"/>
              </w:rPr>
            </w:pPr>
          </w:p>
        </w:tc>
      </w:tr>
      <w:tr w:rsidR="00DD59C2">
        <w:trPr>
          <w:cantSplit/>
        </w:trPr>
        <w:tc>
          <w:tcPr>
            <w:tcW w:w="6407" w:type="dxa"/>
          </w:tcPr>
          <w:p w:rsidR="00DD59C2" w:rsidRDefault="00DD59C2">
            <w:pPr>
              <w:widowControl w:val="0"/>
              <w:jc w:val="both"/>
              <w:rPr>
                <w:sz w:val="20"/>
              </w:rPr>
            </w:pPr>
            <w:r>
              <w:rPr>
                <w:sz w:val="20"/>
              </w:rPr>
              <w:t>Перечень оборудования, находящегося в защищаемом помещении</w:t>
            </w:r>
          </w:p>
        </w:tc>
        <w:tc>
          <w:tcPr>
            <w:tcW w:w="676" w:type="dxa"/>
          </w:tcPr>
          <w:p w:rsidR="00DD59C2" w:rsidRDefault="00DD59C2">
            <w:pPr>
              <w:widowControl w:val="0"/>
              <w:jc w:val="both"/>
              <w:rPr>
                <w:sz w:val="20"/>
              </w:rPr>
            </w:pPr>
          </w:p>
        </w:tc>
        <w:tc>
          <w:tcPr>
            <w:tcW w:w="676" w:type="dxa"/>
          </w:tcPr>
          <w:p w:rsidR="00DD59C2" w:rsidRDefault="00DD59C2">
            <w:pPr>
              <w:widowControl w:val="0"/>
              <w:jc w:val="both"/>
              <w:rPr>
                <w:sz w:val="20"/>
              </w:rPr>
            </w:pPr>
          </w:p>
        </w:tc>
        <w:tc>
          <w:tcPr>
            <w:tcW w:w="610" w:type="dxa"/>
          </w:tcPr>
          <w:p w:rsidR="00DD59C2" w:rsidRDefault="00DD59C2">
            <w:pPr>
              <w:widowControl w:val="0"/>
              <w:jc w:val="both"/>
              <w:rPr>
                <w:sz w:val="20"/>
              </w:rPr>
            </w:pPr>
          </w:p>
        </w:tc>
      </w:tr>
      <w:tr w:rsidR="00DD59C2">
        <w:trPr>
          <w:cantSplit/>
        </w:trPr>
        <w:tc>
          <w:tcPr>
            <w:tcW w:w="6407" w:type="dxa"/>
          </w:tcPr>
          <w:p w:rsidR="00DD59C2" w:rsidRDefault="00DD59C2">
            <w:pPr>
              <w:widowControl w:val="0"/>
              <w:jc w:val="both"/>
              <w:rPr>
                <w:sz w:val="20"/>
              </w:rPr>
            </w:pPr>
            <w:r>
              <w:rPr>
                <w:sz w:val="20"/>
              </w:rPr>
              <w:t>Перечень горючих веществ (материалов) в помещении и соответствующий им класс или подкласс пожара по ГОСТ 27331</w:t>
            </w:r>
          </w:p>
        </w:tc>
        <w:tc>
          <w:tcPr>
            <w:tcW w:w="676" w:type="dxa"/>
          </w:tcPr>
          <w:p w:rsidR="00DD59C2" w:rsidRDefault="00DD59C2">
            <w:pPr>
              <w:widowControl w:val="0"/>
              <w:jc w:val="both"/>
              <w:rPr>
                <w:sz w:val="20"/>
              </w:rPr>
            </w:pPr>
          </w:p>
        </w:tc>
        <w:tc>
          <w:tcPr>
            <w:tcW w:w="676" w:type="dxa"/>
          </w:tcPr>
          <w:p w:rsidR="00DD59C2" w:rsidRDefault="00DD59C2">
            <w:pPr>
              <w:widowControl w:val="0"/>
              <w:jc w:val="both"/>
              <w:rPr>
                <w:sz w:val="20"/>
              </w:rPr>
            </w:pPr>
          </w:p>
        </w:tc>
        <w:tc>
          <w:tcPr>
            <w:tcW w:w="610" w:type="dxa"/>
          </w:tcPr>
          <w:p w:rsidR="00DD59C2" w:rsidRDefault="00DD59C2">
            <w:pPr>
              <w:widowControl w:val="0"/>
              <w:jc w:val="both"/>
              <w:rPr>
                <w:sz w:val="20"/>
              </w:rPr>
            </w:pPr>
          </w:p>
        </w:tc>
      </w:tr>
      <w:tr w:rsidR="00DD59C2">
        <w:trPr>
          <w:cantSplit/>
        </w:trPr>
        <w:tc>
          <w:tcPr>
            <w:tcW w:w="6407" w:type="dxa"/>
          </w:tcPr>
          <w:p w:rsidR="00DD59C2" w:rsidRDefault="00DD59C2">
            <w:pPr>
              <w:widowControl w:val="0"/>
              <w:jc w:val="both"/>
              <w:rPr>
                <w:sz w:val="20"/>
              </w:rPr>
            </w:pPr>
            <w:r>
              <w:rPr>
                <w:sz w:val="20"/>
              </w:rPr>
              <w:t xml:space="preserve">Категория помещения по взрывопожарной и пожарной опасности по НПБ 105 </w:t>
            </w:r>
          </w:p>
        </w:tc>
        <w:tc>
          <w:tcPr>
            <w:tcW w:w="676" w:type="dxa"/>
          </w:tcPr>
          <w:p w:rsidR="00DD59C2" w:rsidRDefault="00DD59C2">
            <w:pPr>
              <w:widowControl w:val="0"/>
              <w:jc w:val="both"/>
              <w:rPr>
                <w:sz w:val="20"/>
              </w:rPr>
            </w:pPr>
          </w:p>
        </w:tc>
        <w:tc>
          <w:tcPr>
            <w:tcW w:w="676" w:type="dxa"/>
          </w:tcPr>
          <w:p w:rsidR="00DD59C2" w:rsidRDefault="00DD59C2">
            <w:pPr>
              <w:widowControl w:val="0"/>
              <w:jc w:val="both"/>
              <w:rPr>
                <w:sz w:val="20"/>
              </w:rPr>
            </w:pPr>
          </w:p>
        </w:tc>
        <w:tc>
          <w:tcPr>
            <w:tcW w:w="610" w:type="dxa"/>
          </w:tcPr>
          <w:p w:rsidR="00DD59C2" w:rsidRDefault="00DD59C2">
            <w:pPr>
              <w:widowControl w:val="0"/>
              <w:jc w:val="both"/>
              <w:rPr>
                <w:sz w:val="20"/>
              </w:rPr>
            </w:pPr>
          </w:p>
        </w:tc>
      </w:tr>
      <w:tr w:rsidR="00DD59C2">
        <w:trPr>
          <w:cantSplit/>
        </w:trPr>
        <w:tc>
          <w:tcPr>
            <w:tcW w:w="6407" w:type="dxa"/>
          </w:tcPr>
          <w:p w:rsidR="00DD59C2" w:rsidRDefault="00DD59C2">
            <w:pPr>
              <w:widowControl w:val="0"/>
              <w:jc w:val="both"/>
              <w:rPr>
                <w:sz w:val="20"/>
              </w:rPr>
            </w:pPr>
            <w:r>
              <w:rPr>
                <w:sz w:val="20"/>
              </w:rPr>
              <w:t>Кла</w:t>
            </w:r>
            <w:proofErr w:type="gramStart"/>
            <w:r>
              <w:rPr>
                <w:sz w:val="20"/>
              </w:rPr>
              <w:t>сс взр</w:t>
            </w:r>
            <w:proofErr w:type="gramEnd"/>
            <w:r>
              <w:rPr>
                <w:sz w:val="20"/>
              </w:rPr>
              <w:t xml:space="preserve">ывоопасных и пожароопасных зон по ПУЭ </w:t>
            </w:r>
          </w:p>
        </w:tc>
        <w:tc>
          <w:tcPr>
            <w:tcW w:w="676" w:type="dxa"/>
          </w:tcPr>
          <w:p w:rsidR="00DD59C2" w:rsidRDefault="00DD59C2">
            <w:pPr>
              <w:widowControl w:val="0"/>
              <w:jc w:val="both"/>
              <w:rPr>
                <w:sz w:val="20"/>
              </w:rPr>
            </w:pPr>
          </w:p>
        </w:tc>
        <w:tc>
          <w:tcPr>
            <w:tcW w:w="676" w:type="dxa"/>
          </w:tcPr>
          <w:p w:rsidR="00DD59C2" w:rsidRDefault="00DD59C2">
            <w:pPr>
              <w:widowControl w:val="0"/>
              <w:jc w:val="both"/>
              <w:rPr>
                <w:sz w:val="20"/>
              </w:rPr>
            </w:pPr>
          </w:p>
        </w:tc>
        <w:tc>
          <w:tcPr>
            <w:tcW w:w="610" w:type="dxa"/>
          </w:tcPr>
          <w:p w:rsidR="00DD59C2" w:rsidRDefault="00DD59C2">
            <w:pPr>
              <w:widowControl w:val="0"/>
              <w:jc w:val="both"/>
              <w:rPr>
                <w:sz w:val="20"/>
              </w:rPr>
            </w:pPr>
          </w:p>
        </w:tc>
      </w:tr>
      <w:tr w:rsidR="00DD59C2">
        <w:trPr>
          <w:cantSplit/>
        </w:trPr>
        <w:tc>
          <w:tcPr>
            <w:tcW w:w="6407" w:type="dxa"/>
          </w:tcPr>
          <w:p w:rsidR="00DD59C2" w:rsidRDefault="00DD59C2">
            <w:pPr>
              <w:widowControl w:val="0"/>
              <w:jc w:val="both"/>
              <w:rPr>
                <w:sz w:val="20"/>
              </w:rPr>
            </w:pPr>
            <w:r>
              <w:rPr>
                <w:sz w:val="20"/>
              </w:rPr>
              <w:t>Площадь объекта (помещения), м</w:t>
            </w:r>
            <w:proofErr w:type="gramStart"/>
            <w:r>
              <w:rPr>
                <w:sz w:val="20"/>
                <w:vertAlign w:val="superscript"/>
              </w:rPr>
              <w:t>2</w:t>
            </w:r>
            <w:proofErr w:type="gramEnd"/>
          </w:p>
        </w:tc>
        <w:tc>
          <w:tcPr>
            <w:tcW w:w="676" w:type="dxa"/>
          </w:tcPr>
          <w:p w:rsidR="00DD59C2" w:rsidRDefault="00DD59C2">
            <w:pPr>
              <w:widowControl w:val="0"/>
              <w:jc w:val="both"/>
              <w:rPr>
                <w:sz w:val="20"/>
              </w:rPr>
            </w:pPr>
          </w:p>
        </w:tc>
        <w:tc>
          <w:tcPr>
            <w:tcW w:w="676" w:type="dxa"/>
          </w:tcPr>
          <w:p w:rsidR="00DD59C2" w:rsidRDefault="00DD59C2">
            <w:pPr>
              <w:widowControl w:val="0"/>
              <w:jc w:val="both"/>
              <w:rPr>
                <w:sz w:val="20"/>
              </w:rPr>
            </w:pPr>
          </w:p>
        </w:tc>
        <w:tc>
          <w:tcPr>
            <w:tcW w:w="610" w:type="dxa"/>
          </w:tcPr>
          <w:p w:rsidR="00DD59C2" w:rsidRDefault="00DD59C2">
            <w:pPr>
              <w:widowControl w:val="0"/>
              <w:jc w:val="both"/>
              <w:rPr>
                <w:sz w:val="20"/>
              </w:rPr>
            </w:pPr>
          </w:p>
        </w:tc>
      </w:tr>
      <w:tr w:rsidR="00DD59C2">
        <w:trPr>
          <w:cantSplit/>
        </w:trPr>
        <w:tc>
          <w:tcPr>
            <w:tcW w:w="6407" w:type="dxa"/>
          </w:tcPr>
          <w:p w:rsidR="00DD59C2" w:rsidRDefault="00DD59C2">
            <w:pPr>
              <w:widowControl w:val="0"/>
              <w:jc w:val="both"/>
              <w:rPr>
                <w:sz w:val="20"/>
              </w:rPr>
            </w:pPr>
            <w:r>
              <w:rPr>
                <w:sz w:val="20"/>
              </w:rPr>
              <w:t>Огнестойкость строительных конструкций</w:t>
            </w:r>
          </w:p>
        </w:tc>
        <w:tc>
          <w:tcPr>
            <w:tcW w:w="676" w:type="dxa"/>
          </w:tcPr>
          <w:p w:rsidR="00DD59C2" w:rsidRDefault="00DD59C2">
            <w:pPr>
              <w:widowControl w:val="0"/>
              <w:jc w:val="both"/>
              <w:rPr>
                <w:sz w:val="20"/>
              </w:rPr>
            </w:pPr>
          </w:p>
        </w:tc>
        <w:tc>
          <w:tcPr>
            <w:tcW w:w="676" w:type="dxa"/>
          </w:tcPr>
          <w:p w:rsidR="00DD59C2" w:rsidRDefault="00DD59C2">
            <w:pPr>
              <w:widowControl w:val="0"/>
              <w:jc w:val="both"/>
              <w:rPr>
                <w:sz w:val="20"/>
              </w:rPr>
            </w:pPr>
          </w:p>
        </w:tc>
        <w:tc>
          <w:tcPr>
            <w:tcW w:w="610" w:type="dxa"/>
          </w:tcPr>
          <w:p w:rsidR="00DD59C2" w:rsidRDefault="00DD59C2">
            <w:pPr>
              <w:widowControl w:val="0"/>
              <w:jc w:val="both"/>
              <w:rPr>
                <w:sz w:val="20"/>
              </w:rPr>
            </w:pPr>
          </w:p>
        </w:tc>
      </w:tr>
      <w:tr w:rsidR="00DD59C2">
        <w:trPr>
          <w:cantSplit/>
        </w:trPr>
        <w:tc>
          <w:tcPr>
            <w:tcW w:w="6407" w:type="dxa"/>
          </w:tcPr>
          <w:p w:rsidR="00DD59C2" w:rsidRDefault="00DD59C2">
            <w:pPr>
              <w:widowControl w:val="0"/>
              <w:jc w:val="both"/>
              <w:rPr>
                <w:sz w:val="20"/>
              </w:rPr>
            </w:pPr>
            <w:r>
              <w:rPr>
                <w:sz w:val="20"/>
              </w:rPr>
              <w:t xml:space="preserve">Высота, длина, ширина, </w:t>
            </w:r>
            <w:proofErr w:type="gramStart"/>
            <w:r>
              <w:rPr>
                <w:sz w:val="20"/>
              </w:rPr>
              <w:t>м</w:t>
            </w:r>
            <w:proofErr w:type="gramEnd"/>
          </w:p>
          <w:p w:rsidR="00DD59C2" w:rsidRDefault="00DD59C2">
            <w:pPr>
              <w:widowControl w:val="0"/>
              <w:jc w:val="both"/>
              <w:rPr>
                <w:sz w:val="20"/>
              </w:rPr>
            </w:pPr>
            <w:r>
              <w:rPr>
                <w:sz w:val="20"/>
              </w:rPr>
              <w:t>Схема помещения</w:t>
            </w:r>
          </w:p>
        </w:tc>
        <w:tc>
          <w:tcPr>
            <w:tcW w:w="676" w:type="dxa"/>
          </w:tcPr>
          <w:p w:rsidR="00DD59C2" w:rsidRDefault="00DD59C2">
            <w:pPr>
              <w:widowControl w:val="0"/>
              <w:jc w:val="both"/>
              <w:rPr>
                <w:sz w:val="20"/>
              </w:rPr>
            </w:pPr>
          </w:p>
        </w:tc>
        <w:tc>
          <w:tcPr>
            <w:tcW w:w="676" w:type="dxa"/>
          </w:tcPr>
          <w:p w:rsidR="00DD59C2" w:rsidRDefault="00DD59C2">
            <w:pPr>
              <w:widowControl w:val="0"/>
              <w:jc w:val="both"/>
              <w:rPr>
                <w:sz w:val="20"/>
              </w:rPr>
            </w:pPr>
          </w:p>
        </w:tc>
        <w:tc>
          <w:tcPr>
            <w:tcW w:w="610" w:type="dxa"/>
          </w:tcPr>
          <w:p w:rsidR="00DD59C2" w:rsidRDefault="00DD59C2">
            <w:pPr>
              <w:widowControl w:val="0"/>
              <w:jc w:val="both"/>
              <w:rPr>
                <w:sz w:val="20"/>
              </w:rPr>
            </w:pPr>
          </w:p>
        </w:tc>
      </w:tr>
      <w:tr w:rsidR="00DD59C2">
        <w:trPr>
          <w:cantSplit/>
        </w:trPr>
        <w:tc>
          <w:tcPr>
            <w:tcW w:w="6407" w:type="dxa"/>
          </w:tcPr>
          <w:p w:rsidR="00DD59C2" w:rsidRDefault="00DD59C2">
            <w:pPr>
              <w:widowControl w:val="0"/>
              <w:jc w:val="both"/>
              <w:rPr>
                <w:sz w:val="20"/>
              </w:rPr>
            </w:pPr>
            <w:r>
              <w:rPr>
                <w:sz w:val="20"/>
              </w:rPr>
              <w:t>Объем, м</w:t>
            </w:r>
            <w:r>
              <w:rPr>
                <w:sz w:val="20"/>
                <w:vertAlign w:val="superscript"/>
              </w:rPr>
              <w:t>3</w:t>
            </w:r>
          </w:p>
        </w:tc>
        <w:tc>
          <w:tcPr>
            <w:tcW w:w="676" w:type="dxa"/>
          </w:tcPr>
          <w:p w:rsidR="00DD59C2" w:rsidRDefault="00DD59C2">
            <w:pPr>
              <w:widowControl w:val="0"/>
              <w:jc w:val="both"/>
              <w:rPr>
                <w:sz w:val="20"/>
              </w:rPr>
            </w:pPr>
          </w:p>
        </w:tc>
        <w:tc>
          <w:tcPr>
            <w:tcW w:w="676" w:type="dxa"/>
          </w:tcPr>
          <w:p w:rsidR="00DD59C2" w:rsidRDefault="00DD59C2">
            <w:pPr>
              <w:widowControl w:val="0"/>
              <w:jc w:val="both"/>
              <w:rPr>
                <w:sz w:val="20"/>
              </w:rPr>
            </w:pPr>
          </w:p>
        </w:tc>
        <w:tc>
          <w:tcPr>
            <w:tcW w:w="610" w:type="dxa"/>
          </w:tcPr>
          <w:p w:rsidR="00DD59C2" w:rsidRDefault="00DD59C2">
            <w:pPr>
              <w:widowControl w:val="0"/>
              <w:jc w:val="both"/>
              <w:rPr>
                <w:sz w:val="20"/>
              </w:rPr>
            </w:pPr>
          </w:p>
        </w:tc>
      </w:tr>
      <w:tr w:rsidR="00DD59C2">
        <w:trPr>
          <w:cantSplit/>
        </w:trPr>
        <w:tc>
          <w:tcPr>
            <w:tcW w:w="6407" w:type="dxa"/>
          </w:tcPr>
          <w:p w:rsidR="00DD59C2" w:rsidRDefault="00DD59C2">
            <w:pPr>
              <w:widowControl w:val="0"/>
              <w:jc w:val="both"/>
              <w:rPr>
                <w:sz w:val="20"/>
                <w:vertAlign w:val="superscript"/>
              </w:rPr>
            </w:pPr>
            <w:r>
              <w:rPr>
                <w:sz w:val="20"/>
              </w:rPr>
              <w:t>Площади открытых проемов, м</w:t>
            </w:r>
            <w:proofErr w:type="gramStart"/>
            <w:r>
              <w:rPr>
                <w:sz w:val="20"/>
                <w:vertAlign w:val="superscript"/>
              </w:rPr>
              <w:t>2</w:t>
            </w:r>
            <w:proofErr w:type="gramEnd"/>
          </w:p>
          <w:p w:rsidR="00DD59C2" w:rsidRDefault="00DD59C2">
            <w:pPr>
              <w:widowControl w:val="0"/>
              <w:jc w:val="both"/>
              <w:rPr>
                <w:sz w:val="20"/>
              </w:rPr>
            </w:pPr>
            <w:r>
              <w:rPr>
                <w:sz w:val="20"/>
              </w:rPr>
              <w:t>Расположение и площадь открытых проемов по высоте помещения, на потолке и в полу, м</w:t>
            </w:r>
            <w:proofErr w:type="gramStart"/>
            <w:r>
              <w:rPr>
                <w:sz w:val="20"/>
                <w:vertAlign w:val="superscript"/>
              </w:rPr>
              <w:t>2</w:t>
            </w:r>
            <w:proofErr w:type="gramEnd"/>
            <w:r>
              <w:rPr>
                <w:sz w:val="20"/>
              </w:rPr>
              <w:t xml:space="preserve"> </w:t>
            </w:r>
          </w:p>
        </w:tc>
        <w:tc>
          <w:tcPr>
            <w:tcW w:w="676" w:type="dxa"/>
          </w:tcPr>
          <w:p w:rsidR="00DD59C2" w:rsidRDefault="00DD59C2">
            <w:pPr>
              <w:widowControl w:val="0"/>
              <w:jc w:val="both"/>
              <w:rPr>
                <w:sz w:val="20"/>
              </w:rPr>
            </w:pPr>
          </w:p>
        </w:tc>
        <w:tc>
          <w:tcPr>
            <w:tcW w:w="676" w:type="dxa"/>
          </w:tcPr>
          <w:p w:rsidR="00DD59C2" w:rsidRDefault="00DD59C2">
            <w:pPr>
              <w:widowControl w:val="0"/>
              <w:jc w:val="both"/>
              <w:rPr>
                <w:sz w:val="20"/>
              </w:rPr>
            </w:pPr>
          </w:p>
        </w:tc>
        <w:tc>
          <w:tcPr>
            <w:tcW w:w="610" w:type="dxa"/>
          </w:tcPr>
          <w:p w:rsidR="00DD59C2" w:rsidRDefault="00DD59C2">
            <w:pPr>
              <w:widowControl w:val="0"/>
              <w:jc w:val="both"/>
              <w:rPr>
                <w:sz w:val="20"/>
              </w:rPr>
            </w:pPr>
          </w:p>
        </w:tc>
      </w:tr>
      <w:tr w:rsidR="00DD59C2">
        <w:trPr>
          <w:cantSplit/>
        </w:trPr>
        <w:tc>
          <w:tcPr>
            <w:tcW w:w="6407" w:type="dxa"/>
          </w:tcPr>
          <w:p w:rsidR="00DD59C2" w:rsidRDefault="00DD59C2">
            <w:pPr>
              <w:widowControl w:val="0"/>
              <w:jc w:val="both"/>
              <w:rPr>
                <w:sz w:val="20"/>
              </w:rPr>
            </w:pPr>
            <w:r>
              <w:rPr>
                <w:sz w:val="20"/>
              </w:rPr>
              <w:t xml:space="preserve">Температура наружного воздуха, </w:t>
            </w:r>
            <w:r>
              <w:rPr>
                <w:sz w:val="20"/>
              </w:rPr>
              <w:sym w:font="Symbol" w:char="F0B0"/>
            </w:r>
            <w:proofErr w:type="gramStart"/>
            <w:r>
              <w:rPr>
                <w:sz w:val="20"/>
              </w:rPr>
              <w:t>С</w:t>
            </w:r>
            <w:proofErr w:type="gramEnd"/>
            <w:r>
              <w:rPr>
                <w:sz w:val="20"/>
              </w:rPr>
              <w:t>:</w:t>
            </w:r>
          </w:p>
          <w:p w:rsidR="00DD59C2" w:rsidRDefault="00DD59C2">
            <w:pPr>
              <w:widowControl w:val="0"/>
              <w:jc w:val="both"/>
              <w:rPr>
                <w:sz w:val="20"/>
              </w:rPr>
            </w:pPr>
            <w:r>
              <w:rPr>
                <w:sz w:val="20"/>
              </w:rPr>
              <w:t>максимальная</w:t>
            </w:r>
          </w:p>
          <w:p w:rsidR="00DD59C2" w:rsidRDefault="00DD59C2">
            <w:pPr>
              <w:widowControl w:val="0"/>
              <w:jc w:val="both"/>
              <w:rPr>
                <w:sz w:val="20"/>
              </w:rPr>
            </w:pPr>
            <w:r>
              <w:rPr>
                <w:sz w:val="20"/>
              </w:rPr>
              <w:t>минимальная</w:t>
            </w:r>
          </w:p>
        </w:tc>
        <w:tc>
          <w:tcPr>
            <w:tcW w:w="676" w:type="dxa"/>
          </w:tcPr>
          <w:p w:rsidR="00DD59C2" w:rsidRDefault="00DD59C2">
            <w:pPr>
              <w:widowControl w:val="0"/>
              <w:jc w:val="both"/>
              <w:rPr>
                <w:sz w:val="20"/>
              </w:rPr>
            </w:pPr>
          </w:p>
        </w:tc>
        <w:tc>
          <w:tcPr>
            <w:tcW w:w="676" w:type="dxa"/>
          </w:tcPr>
          <w:p w:rsidR="00DD59C2" w:rsidRDefault="00DD59C2">
            <w:pPr>
              <w:widowControl w:val="0"/>
              <w:jc w:val="both"/>
              <w:rPr>
                <w:sz w:val="20"/>
              </w:rPr>
            </w:pPr>
          </w:p>
        </w:tc>
        <w:tc>
          <w:tcPr>
            <w:tcW w:w="610" w:type="dxa"/>
          </w:tcPr>
          <w:p w:rsidR="00DD59C2" w:rsidRDefault="00DD59C2">
            <w:pPr>
              <w:widowControl w:val="0"/>
              <w:jc w:val="both"/>
              <w:rPr>
                <w:sz w:val="20"/>
              </w:rPr>
            </w:pPr>
          </w:p>
        </w:tc>
      </w:tr>
      <w:tr w:rsidR="00DD59C2">
        <w:trPr>
          <w:cantSplit/>
        </w:trPr>
        <w:tc>
          <w:tcPr>
            <w:tcW w:w="6407" w:type="dxa"/>
          </w:tcPr>
          <w:p w:rsidR="00DD59C2" w:rsidRDefault="00DD59C2">
            <w:pPr>
              <w:widowControl w:val="0"/>
              <w:jc w:val="both"/>
              <w:rPr>
                <w:sz w:val="20"/>
              </w:rPr>
            </w:pPr>
            <w:r>
              <w:rPr>
                <w:sz w:val="20"/>
              </w:rPr>
              <w:t>Сведения о вентиляции помещения: приточная, вытяжная, приточно-вытяжная, кратность вентиляции</w:t>
            </w:r>
          </w:p>
        </w:tc>
        <w:tc>
          <w:tcPr>
            <w:tcW w:w="676" w:type="dxa"/>
          </w:tcPr>
          <w:p w:rsidR="00DD59C2" w:rsidRDefault="00DD59C2">
            <w:pPr>
              <w:widowControl w:val="0"/>
              <w:jc w:val="both"/>
              <w:rPr>
                <w:sz w:val="20"/>
              </w:rPr>
            </w:pPr>
          </w:p>
        </w:tc>
        <w:tc>
          <w:tcPr>
            <w:tcW w:w="676" w:type="dxa"/>
          </w:tcPr>
          <w:p w:rsidR="00DD59C2" w:rsidRDefault="00DD59C2">
            <w:pPr>
              <w:widowControl w:val="0"/>
              <w:jc w:val="both"/>
              <w:rPr>
                <w:sz w:val="20"/>
              </w:rPr>
            </w:pPr>
          </w:p>
        </w:tc>
        <w:tc>
          <w:tcPr>
            <w:tcW w:w="610" w:type="dxa"/>
          </w:tcPr>
          <w:p w:rsidR="00DD59C2" w:rsidRDefault="00DD59C2">
            <w:pPr>
              <w:widowControl w:val="0"/>
              <w:jc w:val="both"/>
              <w:rPr>
                <w:sz w:val="20"/>
              </w:rPr>
            </w:pPr>
          </w:p>
        </w:tc>
      </w:tr>
      <w:tr w:rsidR="00DD59C2">
        <w:trPr>
          <w:cantSplit/>
        </w:trPr>
        <w:tc>
          <w:tcPr>
            <w:tcW w:w="6407" w:type="dxa"/>
          </w:tcPr>
          <w:p w:rsidR="00DD59C2" w:rsidRDefault="00DD59C2">
            <w:pPr>
              <w:widowControl w:val="0"/>
              <w:jc w:val="both"/>
              <w:rPr>
                <w:sz w:val="20"/>
              </w:rPr>
            </w:pPr>
            <w:r>
              <w:rPr>
                <w:sz w:val="20"/>
              </w:rPr>
              <w:t xml:space="preserve">Температура в защищаемом помещении до загорания, </w:t>
            </w:r>
            <w:r>
              <w:rPr>
                <w:sz w:val="20"/>
              </w:rPr>
              <w:sym w:font="Symbol" w:char="F0B0"/>
            </w:r>
            <w:proofErr w:type="gramStart"/>
            <w:r>
              <w:rPr>
                <w:sz w:val="20"/>
              </w:rPr>
              <w:t>С</w:t>
            </w:r>
            <w:proofErr w:type="gramEnd"/>
          </w:p>
        </w:tc>
        <w:tc>
          <w:tcPr>
            <w:tcW w:w="676" w:type="dxa"/>
          </w:tcPr>
          <w:p w:rsidR="00DD59C2" w:rsidRDefault="00DD59C2">
            <w:pPr>
              <w:widowControl w:val="0"/>
              <w:jc w:val="both"/>
              <w:rPr>
                <w:sz w:val="20"/>
              </w:rPr>
            </w:pPr>
          </w:p>
        </w:tc>
        <w:tc>
          <w:tcPr>
            <w:tcW w:w="676" w:type="dxa"/>
          </w:tcPr>
          <w:p w:rsidR="00DD59C2" w:rsidRDefault="00DD59C2">
            <w:pPr>
              <w:widowControl w:val="0"/>
              <w:jc w:val="both"/>
              <w:rPr>
                <w:sz w:val="20"/>
              </w:rPr>
            </w:pPr>
          </w:p>
        </w:tc>
        <w:tc>
          <w:tcPr>
            <w:tcW w:w="610" w:type="dxa"/>
          </w:tcPr>
          <w:p w:rsidR="00DD59C2" w:rsidRDefault="00DD59C2">
            <w:pPr>
              <w:widowControl w:val="0"/>
              <w:jc w:val="both"/>
              <w:rPr>
                <w:sz w:val="20"/>
              </w:rPr>
            </w:pPr>
          </w:p>
        </w:tc>
      </w:tr>
      <w:tr w:rsidR="00DD59C2">
        <w:trPr>
          <w:cantSplit/>
        </w:trPr>
        <w:tc>
          <w:tcPr>
            <w:tcW w:w="6407" w:type="dxa"/>
          </w:tcPr>
          <w:p w:rsidR="00DD59C2" w:rsidRDefault="00DD59C2">
            <w:pPr>
              <w:widowControl w:val="0"/>
              <w:jc w:val="both"/>
              <w:rPr>
                <w:sz w:val="20"/>
              </w:rPr>
            </w:pPr>
            <w:r>
              <w:rPr>
                <w:sz w:val="20"/>
              </w:rPr>
              <w:t xml:space="preserve">Начальная освещенность путей эвакуации, </w:t>
            </w:r>
            <w:proofErr w:type="spellStart"/>
            <w:r>
              <w:rPr>
                <w:sz w:val="20"/>
              </w:rPr>
              <w:t>лк</w:t>
            </w:r>
            <w:proofErr w:type="spellEnd"/>
          </w:p>
          <w:p w:rsidR="00DD59C2" w:rsidRDefault="00DD59C2">
            <w:pPr>
              <w:widowControl w:val="0"/>
              <w:jc w:val="both"/>
              <w:rPr>
                <w:sz w:val="20"/>
              </w:rPr>
            </w:pPr>
            <w:r>
              <w:rPr>
                <w:sz w:val="20"/>
              </w:rPr>
              <w:t>Коэффициент отражения (альбедо) предметов на путях эвакуации</w:t>
            </w:r>
          </w:p>
        </w:tc>
        <w:tc>
          <w:tcPr>
            <w:tcW w:w="676" w:type="dxa"/>
          </w:tcPr>
          <w:p w:rsidR="00DD59C2" w:rsidRDefault="00DD59C2">
            <w:pPr>
              <w:widowControl w:val="0"/>
              <w:jc w:val="both"/>
              <w:rPr>
                <w:sz w:val="20"/>
              </w:rPr>
            </w:pPr>
          </w:p>
        </w:tc>
        <w:tc>
          <w:tcPr>
            <w:tcW w:w="676" w:type="dxa"/>
          </w:tcPr>
          <w:p w:rsidR="00DD59C2" w:rsidRDefault="00DD59C2">
            <w:pPr>
              <w:widowControl w:val="0"/>
              <w:jc w:val="both"/>
              <w:rPr>
                <w:sz w:val="20"/>
              </w:rPr>
            </w:pPr>
          </w:p>
        </w:tc>
        <w:tc>
          <w:tcPr>
            <w:tcW w:w="610" w:type="dxa"/>
          </w:tcPr>
          <w:p w:rsidR="00DD59C2" w:rsidRDefault="00DD59C2">
            <w:pPr>
              <w:widowControl w:val="0"/>
              <w:jc w:val="both"/>
              <w:rPr>
                <w:sz w:val="20"/>
              </w:rPr>
            </w:pPr>
          </w:p>
        </w:tc>
      </w:tr>
      <w:tr w:rsidR="00DD59C2">
        <w:trPr>
          <w:cantSplit/>
        </w:trPr>
        <w:tc>
          <w:tcPr>
            <w:tcW w:w="6407" w:type="dxa"/>
          </w:tcPr>
          <w:p w:rsidR="00DD59C2" w:rsidRDefault="00DD59C2">
            <w:pPr>
              <w:widowControl w:val="0"/>
              <w:jc w:val="both"/>
              <w:rPr>
                <w:sz w:val="20"/>
              </w:rPr>
            </w:pPr>
            <w:r>
              <w:rPr>
                <w:sz w:val="20"/>
              </w:rPr>
              <w:t>Количество людей в защищаемом помещении, чел.</w:t>
            </w:r>
          </w:p>
        </w:tc>
        <w:tc>
          <w:tcPr>
            <w:tcW w:w="676" w:type="dxa"/>
          </w:tcPr>
          <w:p w:rsidR="00DD59C2" w:rsidRDefault="00DD59C2">
            <w:pPr>
              <w:widowControl w:val="0"/>
              <w:jc w:val="both"/>
              <w:rPr>
                <w:sz w:val="20"/>
              </w:rPr>
            </w:pPr>
          </w:p>
        </w:tc>
        <w:tc>
          <w:tcPr>
            <w:tcW w:w="676" w:type="dxa"/>
          </w:tcPr>
          <w:p w:rsidR="00DD59C2" w:rsidRDefault="00DD59C2">
            <w:pPr>
              <w:widowControl w:val="0"/>
              <w:jc w:val="both"/>
              <w:rPr>
                <w:sz w:val="20"/>
              </w:rPr>
            </w:pPr>
          </w:p>
        </w:tc>
        <w:tc>
          <w:tcPr>
            <w:tcW w:w="610" w:type="dxa"/>
          </w:tcPr>
          <w:p w:rsidR="00DD59C2" w:rsidRDefault="00DD59C2">
            <w:pPr>
              <w:widowControl w:val="0"/>
              <w:jc w:val="both"/>
              <w:rPr>
                <w:sz w:val="20"/>
              </w:rPr>
            </w:pPr>
          </w:p>
        </w:tc>
      </w:tr>
      <w:tr w:rsidR="00DD59C2">
        <w:trPr>
          <w:cantSplit/>
        </w:trPr>
        <w:tc>
          <w:tcPr>
            <w:tcW w:w="6407" w:type="dxa"/>
          </w:tcPr>
          <w:p w:rsidR="00DD59C2" w:rsidRDefault="00DD59C2">
            <w:pPr>
              <w:widowControl w:val="0"/>
              <w:jc w:val="both"/>
              <w:rPr>
                <w:sz w:val="20"/>
              </w:rPr>
            </w:pPr>
            <w:r>
              <w:rPr>
                <w:sz w:val="20"/>
              </w:rPr>
              <w:t xml:space="preserve">Схема путей эвакуации, ширина эвакуационных проходов, </w:t>
            </w:r>
            <w:proofErr w:type="gramStart"/>
            <w:r>
              <w:rPr>
                <w:sz w:val="20"/>
              </w:rPr>
              <w:t>м</w:t>
            </w:r>
            <w:proofErr w:type="gramEnd"/>
          </w:p>
        </w:tc>
        <w:tc>
          <w:tcPr>
            <w:tcW w:w="676" w:type="dxa"/>
          </w:tcPr>
          <w:p w:rsidR="00DD59C2" w:rsidRDefault="00DD59C2">
            <w:pPr>
              <w:widowControl w:val="0"/>
              <w:jc w:val="both"/>
              <w:rPr>
                <w:sz w:val="20"/>
              </w:rPr>
            </w:pPr>
          </w:p>
        </w:tc>
        <w:tc>
          <w:tcPr>
            <w:tcW w:w="676" w:type="dxa"/>
          </w:tcPr>
          <w:p w:rsidR="00DD59C2" w:rsidRDefault="00DD59C2">
            <w:pPr>
              <w:widowControl w:val="0"/>
              <w:jc w:val="both"/>
              <w:rPr>
                <w:sz w:val="20"/>
              </w:rPr>
            </w:pPr>
          </w:p>
        </w:tc>
        <w:tc>
          <w:tcPr>
            <w:tcW w:w="610" w:type="dxa"/>
          </w:tcPr>
          <w:p w:rsidR="00DD59C2" w:rsidRDefault="00DD59C2">
            <w:pPr>
              <w:widowControl w:val="0"/>
              <w:jc w:val="both"/>
              <w:rPr>
                <w:sz w:val="20"/>
              </w:rPr>
            </w:pPr>
          </w:p>
        </w:tc>
      </w:tr>
      <w:tr w:rsidR="00DD59C2">
        <w:trPr>
          <w:cantSplit/>
        </w:trPr>
        <w:tc>
          <w:tcPr>
            <w:tcW w:w="6407" w:type="dxa"/>
          </w:tcPr>
          <w:p w:rsidR="00DD59C2" w:rsidRDefault="00DD59C2">
            <w:pPr>
              <w:widowControl w:val="0"/>
              <w:jc w:val="both"/>
              <w:rPr>
                <w:sz w:val="20"/>
              </w:rPr>
            </w:pPr>
            <w:r>
              <w:rPr>
                <w:sz w:val="20"/>
              </w:rPr>
              <w:t xml:space="preserve">Максимальное электрическое напряжение оборудования, </w:t>
            </w:r>
            <w:proofErr w:type="gramStart"/>
            <w:r>
              <w:rPr>
                <w:sz w:val="20"/>
              </w:rPr>
              <w:t>В</w:t>
            </w:r>
            <w:proofErr w:type="gramEnd"/>
          </w:p>
          <w:p w:rsidR="00DD59C2" w:rsidRDefault="00DD59C2">
            <w:pPr>
              <w:widowControl w:val="0"/>
              <w:jc w:val="both"/>
              <w:rPr>
                <w:sz w:val="20"/>
              </w:rPr>
            </w:pPr>
            <w:r>
              <w:rPr>
                <w:sz w:val="20"/>
              </w:rPr>
              <w:t>Возможность отключения напряжения при пожаре</w:t>
            </w:r>
          </w:p>
        </w:tc>
        <w:tc>
          <w:tcPr>
            <w:tcW w:w="676" w:type="dxa"/>
          </w:tcPr>
          <w:p w:rsidR="00DD59C2" w:rsidRDefault="00DD59C2">
            <w:pPr>
              <w:widowControl w:val="0"/>
              <w:jc w:val="both"/>
              <w:rPr>
                <w:sz w:val="20"/>
              </w:rPr>
            </w:pPr>
          </w:p>
        </w:tc>
        <w:tc>
          <w:tcPr>
            <w:tcW w:w="676" w:type="dxa"/>
          </w:tcPr>
          <w:p w:rsidR="00DD59C2" w:rsidRDefault="00DD59C2">
            <w:pPr>
              <w:widowControl w:val="0"/>
              <w:jc w:val="both"/>
              <w:rPr>
                <w:sz w:val="20"/>
              </w:rPr>
            </w:pPr>
          </w:p>
        </w:tc>
        <w:tc>
          <w:tcPr>
            <w:tcW w:w="610" w:type="dxa"/>
          </w:tcPr>
          <w:p w:rsidR="00DD59C2" w:rsidRDefault="00DD59C2">
            <w:pPr>
              <w:widowControl w:val="0"/>
              <w:jc w:val="both"/>
              <w:rPr>
                <w:sz w:val="20"/>
              </w:rPr>
            </w:pPr>
          </w:p>
        </w:tc>
      </w:tr>
      <w:tr w:rsidR="00DD59C2">
        <w:trPr>
          <w:cantSplit/>
        </w:trPr>
        <w:tc>
          <w:tcPr>
            <w:tcW w:w="6407" w:type="dxa"/>
          </w:tcPr>
          <w:p w:rsidR="00DD59C2" w:rsidRDefault="00DD59C2">
            <w:pPr>
              <w:widowControl w:val="0"/>
              <w:jc w:val="both"/>
              <w:rPr>
                <w:sz w:val="20"/>
              </w:rPr>
            </w:pPr>
            <w:r>
              <w:rPr>
                <w:sz w:val="20"/>
              </w:rPr>
              <w:t xml:space="preserve">Предельно-допустимое избыточное давление в помещении, МПа </w:t>
            </w:r>
          </w:p>
        </w:tc>
        <w:tc>
          <w:tcPr>
            <w:tcW w:w="676" w:type="dxa"/>
          </w:tcPr>
          <w:p w:rsidR="00DD59C2" w:rsidRDefault="00DD59C2">
            <w:pPr>
              <w:widowControl w:val="0"/>
              <w:jc w:val="both"/>
              <w:rPr>
                <w:sz w:val="20"/>
              </w:rPr>
            </w:pPr>
          </w:p>
        </w:tc>
        <w:tc>
          <w:tcPr>
            <w:tcW w:w="676" w:type="dxa"/>
          </w:tcPr>
          <w:p w:rsidR="00DD59C2" w:rsidRDefault="00DD59C2">
            <w:pPr>
              <w:widowControl w:val="0"/>
              <w:jc w:val="both"/>
              <w:rPr>
                <w:sz w:val="20"/>
              </w:rPr>
            </w:pPr>
          </w:p>
        </w:tc>
        <w:tc>
          <w:tcPr>
            <w:tcW w:w="610" w:type="dxa"/>
          </w:tcPr>
          <w:p w:rsidR="00DD59C2" w:rsidRDefault="00DD59C2">
            <w:pPr>
              <w:widowControl w:val="0"/>
              <w:jc w:val="both"/>
              <w:rPr>
                <w:sz w:val="20"/>
              </w:rPr>
            </w:pPr>
          </w:p>
        </w:tc>
      </w:tr>
      <w:tr w:rsidR="00DD59C2">
        <w:trPr>
          <w:cantSplit/>
        </w:trPr>
        <w:tc>
          <w:tcPr>
            <w:tcW w:w="6407" w:type="dxa"/>
          </w:tcPr>
          <w:p w:rsidR="00DD59C2" w:rsidRDefault="00DD59C2">
            <w:pPr>
              <w:widowControl w:val="0"/>
              <w:jc w:val="both"/>
              <w:rPr>
                <w:sz w:val="20"/>
              </w:rPr>
            </w:pPr>
            <w:r>
              <w:rPr>
                <w:sz w:val="20"/>
              </w:rPr>
              <w:t>Высота отметки зоны нахождения людей над полом помещения</w:t>
            </w:r>
          </w:p>
        </w:tc>
        <w:tc>
          <w:tcPr>
            <w:tcW w:w="676" w:type="dxa"/>
          </w:tcPr>
          <w:p w:rsidR="00DD59C2" w:rsidRDefault="00DD59C2">
            <w:pPr>
              <w:widowControl w:val="0"/>
              <w:jc w:val="both"/>
              <w:rPr>
                <w:sz w:val="20"/>
              </w:rPr>
            </w:pPr>
          </w:p>
        </w:tc>
        <w:tc>
          <w:tcPr>
            <w:tcW w:w="676" w:type="dxa"/>
          </w:tcPr>
          <w:p w:rsidR="00DD59C2" w:rsidRDefault="00DD59C2">
            <w:pPr>
              <w:widowControl w:val="0"/>
              <w:jc w:val="both"/>
              <w:rPr>
                <w:sz w:val="20"/>
              </w:rPr>
            </w:pPr>
          </w:p>
        </w:tc>
        <w:tc>
          <w:tcPr>
            <w:tcW w:w="610" w:type="dxa"/>
          </w:tcPr>
          <w:p w:rsidR="00DD59C2" w:rsidRDefault="00DD59C2">
            <w:pPr>
              <w:widowControl w:val="0"/>
              <w:jc w:val="both"/>
              <w:rPr>
                <w:sz w:val="20"/>
              </w:rPr>
            </w:pPr>
          </w:p>
        </w:tc>
      </w:tr>
      <w:tr w:rsidR="00DD59C2">
        <w:trPr>
          <w:cantSplit/>
        </w:trPr>
        <w:tc>
          <w:tcPr>
            <w:tcW w:w="6407" w:type="dxa"/>
          </w:tcPr>
          <w:p w:rsidR="00DD59C2" w:rsidRDefault="00DD59C2">
            <w:pPr>
              <w:widowControl w:val="0"/>
              <w:jc w:val="both"/>
              <w:rPr>
                <w:sz w:val="20"/>
              </w:rPr>
            </w:pPr>
            <w:r>
              <w:rPr>
                <w:sz w:val="20"/>
              </w:rPr>
              <w:t>Разность высот пола</w:t>
            </w:r>
          </w:p>
        </w:tc>
        <w:tc>
          <w:tcPr>
            <w:tcW w:w="676" w:type="dxa"/>
          </w:tcPr>
          <w:p w:rsidR="00DD59C2" w:rsidRDefault="00DD59C2">
            <w:pPr>
              <w:widowControl w:val="0"/>
              <w:jc w:val="both"/>
              <w:rPr>
                <w:sz w:val="20"/>
              </w:rPr>
            </w:pPr>
          </w:p>
        </w:tc>
        <w:tc>
          <w:tcPr>
            <w:tcW w:w="676" w:type="dxa"/>
          </w:tcPr>
          <w:p w:rsidR="00DD59C2" w:rsidRDefault="00DD59C2">
            <w:pPr>
              <w:widowControl w:val="0"/>
              <w:jc w:val="both"/>
              <w:rPr>
                <w:sz w:val="20"/>
              </w:rPr>
            </w:pPr>
          </w:p>
        </w:tc>
        <w:tc>
          <w:tcPr>
            <w:tcW w:w="610" w:type="dxa"/>
          </w:tcPr>
          <w:p w:rsidR="00DD59C2" w:rsidRDefault="00DD59C2">
            <w:pPr>
              <w:widowControl w:val="0"/>
              <w:jc w:val="both"/>
              <w:rPr>
                <w:sz w:val="20"/>
              </w:rPr>
            </w:pPr>
          </w:p>
        </w:tc>
      </w:tr>
      <w:tr w:rsidR="00DD59C2">
        <w:trPr>
          <w:cantSplit/>
        </w:trPr>
        <w:tc>
          <w:tcPr>
            <w:tcW w:w="6407" w:type="dxa"/>
          </w:tcPr>
          <w:p w:rsidR="00DD59C2" w:rsidRDefault="00DD59C2">
            <w:pPr>
              <w:widowControl w:val="0"/>
              <w:jc w:val="both"/>
              <w:rPr>
                <w:sz w:val="20"/>
              </w:rPr>
            </w:pPr>
            <w:r>
              <w:rPr>
                <w:sz w:val="20"/>
              </w:rPr>
              <w:t>Стоимость материальных ценностей объекта (помещения)</w:t>
            </w:r>
          </w:p>
        </w:tc>
        <w:tc>
          <w:tcPr>
            <w:tcW w:w="676" w:type="dxa"/>
          </w:tcPr>
          <w:p w:rsidR="00DD59C2" w:rsidRDefault="00DD59C2">
            <w:pPr>
              <w:widowControl w:val="0"/>
              <w:jc w:val="both"/>
              <w:rPr>
                <w:sz w:val="20"/>
              </w:rPr>
            </w:pPr>
          </w:p>
        </w:tc>
        <w:tc>
          <w:tcPr>
            <w:tcW w:w="676" w:type="dxa"/>
          </w:tcPr>
          <w:p w:rsidR="00DD59C2" w:rsidRDefault="00DD59C2">
            <w:pPr>
              <w:widowControl w:val="0"/>
              <w:jc w:val="both"/>
              <w:rPr>
                <w:sz w:val="20"/>
              </w:rPr>
            </w:pPr>
          </w:p>
        </w:tc>
        <w:tc>
          <w:tcPr>
            <w:tcW w:w="610" w:type="dxa"/>
          </w:tcPr>
          <w:p w:rsidR="00DD59C2" w:rsidRDefault="00DD59C2">
            <w:pPr>
              <w:widowControl w:val="0"/>
              <w:jc w:val="both"/>
              <w:rPr>
                <w:sz w:val="20"/>
              </w:rPr>
            </w:pPr>
          </w:p>
        </w:tc>
      </w:tr>
      <w:tr w:rsidR="00DD59C2">
        <w:trPr>
          <w:cantSplit/>
        </w:trPr>
        <w:tc>
          <w:tcPr>
            <w:tcW w:w="8369" w:type="dxa"/>
            <w:gridSpan w:val="4"/>
          </w:tcPr>
          <w:p w:rsidR="00DD59C2" w:rsidRDefault="00DD59C2">
            <w:pPr>
              <w:widowControl w:val="0"/>
              <w:jc w:val="both"/>
              <w:rPr>
                <w:sz w:val="18"/>
              </w:rPr>
            </w:pPr>
            <w:r>
              <w:rPr>
                <w:sz w:val="18"/>
                <w:vertAlign w:val="superscript"/>
              </w:rPr>
              <w:t xml:space="preserve">* </w:t>
            </w:r>
            <w:r>
              <w:rPr>
                <w:i/>
                <w:iCs/>
                <w:sz w:val="18"/>
                <w:lang w:val="en-US"/>
              </w:rPr>
              <w:t>N</w:t>
            </w:r>
            <w:r>
              <w:rPr>
                <w:sz w:val="18"/>
              </w:rPr>
              <w:t xml:space="preserve"> – количество помещений.</w:t>
            </w:r>
          </w:p>
        </w:tc>
      </w:tr>
    </w:tbl>
    <w:p w:rsidR="00DD59C2" w:rsidRDefault="00DD59C2">
      <w:pPr>
        <w:widowControl w:val="0"/>
        <w:ind w:left="284" w:firstLine="284"/>
        <w:jc w:val="both"/>
        <w:rPr>
          <w:sz w:val="20"/>
        </w:rPr>
      </w:pPr>
    </w:p>
    <w:p w:rsidR="00DD59C2" w:rsidRDefault="00DD59C2">
      <w:pPr>
        <w:widowControl w:val="0"/>
        <w:ind w:firstLine="284"/>
        <w:jc w:val="both"/>
        <w:rPr>
          <w:sz w:val="20"/>
        </w:rPr>
      </w:pPr>
      <w:r>
        <w:rPr>
          <w:sz w:val="20"/>
        </w:rPr>
        <w:t>С учетом местных условий в указанный перечень могут быть включены другие сведения о защищаемом объекте, например, характеристики запыленности и количества агрессивных веществ в атмосфере помещения, сейсмическая активность и др.</w:t>
      </w:r>
    </w:p>
    <w:p w:rsidR="00DD59C2" w:rsidRDefault="00DD59C2">
      <w:pPr>
        <w:pStyle w:val="BodyTextIndent31"/>
        <w:spacing w:line="240" w:lineRule="auto"/>
        <w:ind w:firstLine="284"/>
        <w:rPr>
          <w:sz w:val="20"/>
        </w:rPr>
      </w:pPr>
      <w:r>
        <w:rPr>
          <w:sz w:val="20"/>
        </w:rPr>
        <w:t>3.3. Определяют показатели пожарной опасности и физико-химические свойства производимых, хранимых и применяемых в помещении веществ и материалов. При необходимости используют информационно-справочные данные.</w:t>
      </w:r>
    </w:p>
    <w:p w:rsidR="00DD59C2" w:rsidRDefault="00DD59C2">
      <w:pPr>
        <w:pStyle w:val="BodyTextIndent31"/>
        <w:spacing w:line="240" w:lineRule="auto"/>
        <w:ind w:firstLine="284"/>
        <w:rPr>
          <w:sz w:val="20"/>
        </w:rPr>
      </w:pPr>
      <w:r>
        <w:rPr>
          <w:sz w:val="20"/>
        </w:rPr>
        <w:t>Результаты обобщают в табличной форме (табл. 3.2) или иным образом.</w:t>
      </w:r>
    </w:p>
    <w:p w:rsidR="00DD59C2" w:rsidRDefault="00DD59C2">
      <w:pPr>
        <w:pStyle w:val="BodyTextIndent31"/>
        <w:spacing w:line="240" w:lineRule="auto"/>
        <w:ind w:firstLine="284"/>
        <w:rPr>
          <w:sz w:val="20"/>
        </w:rPr>
      </w:pPr>
    </w:p>
    <w:p w:rsidR="00DD59C2" w:rsidRDefault="00DD59C2">
      <w:pPr>
        <w:widowControl w:val="0"/>
        <w:ind w:left="360" w:firstLine="284"/>
        <w:jc w:val="right"/>
        <w:rPr>
          <w:i/>
          <w:iCs/>
          <w:sz w:val="20"/>
        </w:rPr>
      </w:pPr>
      <w:r>
        <w:rPr>
          <w:i/>
          <w:iCs/>
          <w:sz w:val="20"/>
        </w:rPr>
        <w:br w:type="page"/>
      </w:r>
      <w:r>
        <w:rPr>
          <w:i/>
          <w:iCs/>
          <w:sz w:val="20"/>
        </w:rPr>
        <w:lastRenderedPageBreak/>
        <w:t>Таблица 3.2</w:t>
      </w:r>
    </w:p>
    <w:p w:rsidR="00DD59C2" w:rsidRDefault="00DD59C2">
      <w:pPr>
        <w:widowControl w:val="0"/>
        <w:ind w:left="284" w:firstLine="284"/>
        <w:jc w:val="both"/>
        <w:rPr>
          <w:sz w:val="20"/>
        </w:rPr>
      </w:pPr>
    </w:p>
    <w:p w:rsidR="00DD59C2" w:rsidRDefault="00DD59C2">
      <w:pPr>
        <w:widowControl w:val="0"/>
        <w:ind w:firstLine="284"/>
        <w:jc w:val="center"/>
        <w:rPr>
          <w:b/>
          <w:bCs/>
          <w:sz w:val="20"/>
        </w:rPr>
      </w:pPr>
      <w:r>
        <w:rPr>
          <w:b/>
          <w:bCs/>
          <w:sz w:val="20"/>
        </w:rPr>
        <w:t>Показатели пожарной опасности и свойства материалов</w:t>
      </w:r>
    </w:p>
    <w:p w:rsidR="00DD59C2" w:rsidRDefault="00DD59C2">
      <w:pPr>
        <w:widowControl w:val="0"/>
        <w:ind w:firstLine="284"/>
        <w:jc w:val="center"/>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74"/>
        <w:gridCol w:w="667"/>
        <w:gridCol w:w="667"/>
        <w:gridCol w:w="667"/>
        <w:gridCol w:w="1594"/>
      </w:tblGrid>
      <w:tr w:rsidR="00DD59C2">
        <w:trPr>
          <w:cantSplit/>
        </w:trPr>
        <w:tc>
          <w:tcPr>
            <w:tcW w:w="4774" w:type="dxa"/>
            <w:vMerge w:val="restart"/>
          </w:tcPr>
          <w:p w:rsidR="00DD59C2" w:rsidRDefault="00DD59C2">
            <w:pPr>
              <w:widowControl w:val="0"/>
              <w:jc w:val="center"/>
              <w:rPr>
                <w:sz w:val="20"/>
              </w:rPr>
            </w:pPr>
            <w:r>
              <w:rPr>
                <w:sz w:val="20"/>
              </w:rPr>
              <w:t>Наименование</w:t>
            </w:r>
          </w:p>
        </w:tc>
        <w:tc>
          <w:tcPr>
            <w:tcW w:w="2001" w:type="dxa"/>
            <w:gridSpan w:val="3"/>
          </w:tcPr>
          <w:p w:rsidR="00DD59C2" w:rsidRDefault="00DD59C2">
            <w:pPr>
              <w:widowControl w:val="0"/>
              <w:jc w:val="center"/>
              <w:rPr>
                <w:sz w:val="20"/>
              </w:rPr>
            </w:pPr>
            <w:r>
              <w:rPr>
                <w:sz w:val="20"/>
              </w:rPr>
              <w:t>Значения по помещениям</w:t>
            </w:r>
          </w:p>
        </w:tc>
        <w:tc>
          <w:tcPr>
            <w:tcW w:w="1594" w:type="dxa"/>
            <w:vMerge w:val="restart"/>
          </w:tcPr>
          <w:p w:rsidR="00DD59C2" w:rsidRDefault="00DD59C2">
            <w:pPr>
              <w:widowControl w:val="0"/>
              <w:jc w:val="center"/>
              <w:rPr>
                <w:sz w:val="20"/>
              </w:rPr>
            </w:pPr>
            <w:r>
              <w:rPr>
                <w:sz w:val="20"/>
              </w:rPr>
              <w:t>Примечание</w:t>
            </w:r>
          </w:p>
        </w:tc>
      </w:tr>
      <w:tr w:rsidR="00DD59C2">
        <w:trPr>
          <w:cantSplit/>
        </w:trPr>
        <w:tc>
          <w:tcPr>
            <w:tcW w:w="4774" w:type="dxa"/>
            <w:vMerge/>
          </w:tcPr>
          <w:p w:rsidR="00DD59C2" w:rsidRDefault="00DD59C2">
            <w:pPr>
              <w:widowControl w:val="0"/>
              <w:jc w:val="center"/>
              <w:rPr>
                <w:sz w:val="20"/>
              </w:rPr>
            </w:pPr>
          </w:p>
        </w:tc>
        <w:tc>
          <w:tcPr>
            <w:tcW w:w="667" w:type="dxa"/>
          </w:tcPr>
          <w:p w:rsidR="00DD59C2" w:rsidRDefault="00DD59C2">
            <w:pPr>
              <w:widowControl w:val="0"/>
              <w:jc w:val="center"/>
              <w:rPr>
                <w:sz w:val="20"/>
              </w:rPr>
            </w:pPr>
            <w:r>
              <w:rPr>
                <w:sz w:val="20"/>
              </w:rPr>
              <w:t>1</w:t>
            </w:r>
          </w:p>
        </w:tc>
        <w:tc>
          <w:tcPr>
            <w:tcW w:w="667" w:type="dxa"/>
          </w:tcPr>
          <w:p w:rsidR="00DD59C2" w:rsidRDefault="00DD59C2">
            <w:pPr>
              <w:widowControl w:val="0"/>
              <w:jc w:val="center"/>
              <w:rPr>
                <w:sz w:val="20"/>
              </w:rPr>
            </w:pPr>
            <w:r>
              <w:rPr>
                <w:sz w:val="20"/>
              </w:rPr>
              <w:sym w:font="Symbol" w:char="F0BC"/>
            </w:r>
          </w:p>
        </w:tc>
        <w:tc>
          <w:tcPr>
            <w:tcW w:w="667" w:type="dxa"/>
          </w:tcPr>
          <w:p w:rsidR="00DD59C2" w:rsidRDefault="00DD59C2">
            <w:pPr>
              <w:widowControl w:val="0"/>
              <w:jc w:val="center"/>
              <w:rPr>
                <w:sz w:val="20"/>
              </w:rPr>
            </w:pPr>
            <w:r>
              <w:rPr>
                <w:i/>
                <w:iCs/>
                <w:sz w:val="20"/>
                <w:lang w:val="en-US"/>
              </w:rPr>
              <w:t>N</w:t>
            </w:r>
            <w:r>
              <w:rPr>
                <w:sz w:val="20"/>
                <w:vertAlign w:val="superscript"/>
              </w:rPr>
              <w:t xml:space="preserve"> *</w:t>
            </w:r>
          </w:p>
        </w:tc>
        <w:tc>
          <w:tcPr>
            <w:tcW w:w="1594" w:type="dxa"/>
            <w:vMerge/>
          </w:tcPr>
          <w:p w:rsidR="00DD59C2" w:rsidRDefault="00DD59C2">
            <w:pPr>
              <w:widowControl w:val="0"/>
              <w:jc w:val="center"/>
              <w:rPr>
                <w:sz w:val="20"/>
              </w:rPr>
            </w:pPr>
          </w:p>
        </w:tc>
      </w:tr>
      <w:tr w:rsidR="00DD59C2">
        <w:trPr>
          <w:cantSplit/>
        </w:trPr>
        <w:tc>
          <w:tcPr>
            <w:tcW w:w="4774" w:type="dxa"/>
          </w:tcPr>
          <w:p w:rsidR="00DD59C2" w:rsidRDefault="00DD59C2">
            <w:pPr>
              <w:widowControl w:val="0"/>
              <w:jc w:val="both"/>
              <w:rPr>
                <w:sz w:val="20"/>
              </w:rPr>
            </w:pPr>
            <w:r>
              <w:rPr>
                <w:sz w:val="20"/>
              </w:rPr>
              <w:t>Вид, физико-химические свойства</w:t>
            </w:r>
          </w:p>
          <w:p w:rsidR="00DD59C2" w:rsidRDefault="00DD59C2">
            <w:pPr>
              <w:widowControl w:val="0"/>
              <w:jc w:val="both"/>
              <w:rPr>
                <w:sz w:val="20"/>
              </w:rPr>
            </w:pPr>
            <w:r>
              <w:rPr>
                <w:sz w:val="20"/>
              </w:rPr>
              <w:t xml:space="preserve">Количество, </w:t>
            </w:r>
            <w:proofErr w:type="gramStart"/>
            <w:r>
              <w:rPr>
                <w:sz w:val="20"/>
              </w:rPr>
              <w:t>кг</w:t>
            </w:r>
            <w:proofErr w:type="gramEnd"/>
          </w:p>
        </w:tc>
        <w:tc>
          <w:tcPr>
            <w:tcW w:w="667" w:type="dxa"/>
          </w:tcPr>
          <w:p w:rsidR="00DD59C2" w:rsidRDefault="00DD59C2">
            <w:pPr>
              <w:widowControl w:val="0"/>
              <w:jc w:val="both"/>
              <w:rPr>
                <w:sz w:val="20"/>
              </w:rPr>
            </w:pPr>
          </w:p>
        </w:tc>
        <w:tc>
          <w:tcPr>
            <w:tcW w:w="667" w:type="dxa"/>
          </w:tcPr>
          <w:p w:rsidR="00DD59C2" w:rsidRDefault="00DD59C2">
            <w:pPr>
              <w:widowControl w:val="0"/>
              <w:jc w:val="both"/>
              <w:rPr>
                <w:sz w:val="20"/>
              </w:rPr>
            </w:pPr>
          </w:p>
        </w:tc>
        <w:tc>
          <w:tcPr>
            <w:tcW w:w="667" w:type="dxa"/>
          </w:tcPr>
          <w:p w:rsidR="00DD59C2" w:rsidRDefault="00DD59C2">
            <w:pPr>
              <w:widowControl w:val="0"/>
              <w:jc w:val="both"/>
              <w:rPr>
                <w:sz w:val="20"/>
              </w:rPr>
            </w:pPr>
          </w:p>
        </w:tc>
        <w:tc>
          <w:tcPr>
            <w:tcW w:w="1594" w:type="dxa"/>
          </w:tcPr>
          <w:p w:rsidR="00DD59C2" w:rsidRDefault="00DD59C2">
            <w:pPr>
              <w:widowControl w:val="0"/>
              <w:jc w:val="center"/>
              <w:rPr>
                <w:sz w:val="20"/>
              </w:rPr>
            </w:pPr>
            <w:r>
              <w:rPr>
                <w:sz w:val="20"/>
              </w:rPr>
              <w:t>По справочным данным</w:t>
            </w:r>
          </w:p>
          <w:p w:rsidR="00DD59C2" w:rsidRDefault="00DD59C2">
            <w:pPr>
              <w:widowControl w:val="0"/>
              <w:jc w:val="center"/>
              <w:rPr>
                <w:sz w:val="20"/>
              </w:rPr>
            </w:pPr>
            <w:r>
              <w:rPr>
                <w:sz w:val="20"/>
              </w:rPr>
              <w:t>(по паспорту)</w:t>
            </w:r>
          </w:p>
        </w:tc>
      </w:tr>
      <w:tr w:rsidR="00DD59C2">
        <w:trPr>
          <w:cantSplit/>
        </w:trPr>
        <w:tc>
          <w:tcPr>
            <w:tcW w:w="4774" w:type="dxa"/>
          </w:tcPr>
          <w:p w:rsidR="00DD59C2" w:rsidRDefault="00DD59C2">
            <w:pPr>
              <w:widowControl w:val="0"/>
              <w:jc w:val="both"/>
              <w:rPr>
                <w:sz w:val="20"/>
              </w:rPr>
            </w:pPr>
            <w:r>
              <w:rPr>
                <w:sz w:val="20"/>
              </w:rPr>
              <w:t>Пожарная нагрузка, МДж</w:t>
            </w:r>
            <w:r>
              <w:rPr>
                <w:sz w:val="20"/>
              </w:rPr>
              <w:sym w:font="Symbol" w:char="F0D7"/>
            </w:r>
            <w:r>
              <w:rPr>
                <w:sz w:val="20"/>
              </w:rPr>
              <w:t>м</w:t>
            </w:r>
            <w:r>
              <w:rPr>
                <w:sz w:val="20"/>
                <w:vertAlign w:val="superscript"/>
              </w:rPr>
              <w:t>-2</w:t>
            </w:r>
          </w:p>
        </w:tc>
        <w:tc>
          <w:tcPr>
            <w:tcW w:w="667" w:type="dxa"/>
          </w:tcPr>
          <w:p w:rsidR="00DD59C2" w:rsidRDefault="00DD59C2">
            <w:pPr>
              <w:widowControl w:val="0"/>
              <w:jc w:val="both"/>
              <w:rPr>
                <w:sz w:val="20"/>
              </w:rPr>
            </w:pPr>
          </w:p>
        </w:tc>
        <w:tc>
          <w:tcPr>
            <w:tcW w:w="667" w:type="dxa"/>
          </w:tcPr>
          <w:p w:rsidR="00DD59C2" w:rsidRDefault="00DD59C2">
            <w:pPr>
              <w:widowControl w:val="0"/>
              <w:jc w:val="both"/>
              <w:rPr>
                <w:sz w:val="20"/>
              </w:rPr>
            </w:pPr>
          </w:p>
        </w:tc>
        <w:tc>
          <w:tcPr>
            <w:tcW w:w="667" w:type="dxa"/>
          </w:tcPr>
          <w:p w:rsidR="00DD59C2" w:rsidRDefault="00DD59C2">
            <w:pPr>
              <w:widowControl w:val="0"/>
              <w:jc w:val="both"/>
              <w:rPr>
                <w:sz w:val="20"/>
              </w:rPr>
            </w:pPr>
          </w:p>
        </w:tc>
        <w:tc>
          <w:tcPr>
            <w:tcW w:w="1594" w:type="dxa"/>
          </w:tcPr>
          <w:p w:rsidR="00DD59C2" w:rsidRDefault="00DD59C2">
            <w:pPr>
              <w:widowControl w:val="0"/>
              <w:jc w:val="center"/>
              <w:rPr>
                <w:sz w:val="20"/>
              </w:rPr>
            </w:pPr>
            <w:r>
              <w:rPr>
                <w:sz w:val="20"/>
              </w:rPr>
              <w:t>по НПБ 105</w:t>
            </w:r>
          </w:p>
        </w:tc>
      </w:tr>
      <w:tr w:rsidR="00DD59C2">
        <w:trPr>
          <w:cantSplit/>
        </w:trPr>
        <w:tc>
          <w:tcPr>
            <w:tcW w:w="4774" w:type="dxa"/>
          </w:tcPr>
          <w:p w:rsidR="00DD59C2" w:rsidRDefault="00DD59C2">
            <w:pPr>
              <w:pStyle w:val="30"/>
              <w:widowControl w:val="0"/>
              <w:spacing w:line="240" w:lineRule="auto"/>
              <w:jc w:val="both"/>
              <w:rPr>
                <w:sz w:val="20"/>
                <w:szCs w:val="18"/>
              </w:rPr>
            </w:pPr>
            <w:r>
              <w:rPr>
                <w:sz w:val="20"/>
                <w:szCs w:val="18"/>
              </w:rPr>
              <w:t>Величина и характер распределения пожарной нагрузки:</w:t>
            </w:r>
          </w:p>
          <w:p w:rsidR="00DD59C2" w:rsidRDefault="00DD59C2">
            <w:pPr>
              <w:widowControl w:val="0"/>
              <w:jc w:val="both"/>
              <w:rPr>
                <w:sz w:val="20"/>
                <w:szCs w:val="18"/>
              </w:rPr>
            </w:pPr>
            <w:r>
              <w:rPr>
                <w:sz w:val="20"/>
                <w:szCs w:val="18"/>
              </w:rPr>
              <w:t>сосредоточенная</w:t>
            </w:r>
          </w:p>
          <w:p w:rsidR="00DD59C2" w:rsidRDefault="00DD59C2">
            <w:pPr>
              <w:widowControl w:val="0"/>
              <w:jc w:val="both"/>
              <w:rPr>
                <w:sz w:val="20"/>
                <w:szCs w:val="18"/>
              </w:rPr>
            </w:pPr>
            <w:r>
              <w:rPr>
                <w:sz w:val="20"/>
                <w:szCs w:val="18"/>
              </w:rPr>
              <w:t>рассредоточенная</w:t>
            </w:r>
          </w:p>
        </w:tc>
        <w:tc>
          <w:tcPr>
            <w:tcW w:w="667" w:type="dxa"/>
          </w:tcPr>
          <w:p w:rsidR="00DD59C2" w:rsidRDefault="00DD59C2">
            <w:pPr>
              <w:widowControl w:val="0"/>
              <w:jc w:val="both"/>
              <w:rPr>
                <w:sz w:val="20"/>
              </w:rPr>
            </w:pPr>
          </w:p>
        </w:tc>
        <w:tc>
          <w:tcPr>
            <w:tcW w:w="667" w:type="dxa"/>
          </w:tcPr>
          <w:p w:rsidR="00DD59C2" w:rsidRDefault="00DD59C2">
            <w:pPr>
              <w:widowControl w:val="0"/>
              <w:jc w:val="both"/>
              <w:rPr>
                <w:sz w:val="20"/>
              </w:rPr>
            </w:pPr>
          </w:p>
        </w:tc>
        <w:tc>
          <w:tcPr>
            <w:tcW w:w="667" w:type="dxa"/>
          </w:tcPr>
          <w:p w:rsidR="00DD59C2" w:rsidRDefault="00DD59C2">
            <w:pPr>
              <w:widowControl w:val="0"/>
              <w:jc w:val="both"/>
              <w:rPr>
                <w:sz w:val="20"/>
              </w:rPr>
            </w:pPr>
          </w:p>
        </w:tc>
        <w:tc>
          <w:tcPr>
            <w:tcW w:w="1594" w:type="dxa"/>
          </w:tcPr>
          <w:p w:rsidR="00DD59C2" w:rsidRDefault="00DD59C2">
            <w:pPr>
              <w:widowControl w:val="0"/>
              <w:jc w:val="center"/>
              <w:rPr>
                <w:sz w:val="20"/>
              </w:rPr>
            </w:pPr>
            <w:r>
              <w:rPr>
                <w:sz w:val="20"/>
              </w:rPr>
              <w:t>По данным объекта</w:t>
            </w:r>
          </w:p>
        </w:tc>
      </w:tr>
      <w:tr w:rsidR="00DD59C2">
        <w:trPr>
          <w:cantSplit/>
        </w:trPr>
        <w:tc>
          <w:tcPr>
            <w:tcW w:w="4774" w:type="dxa"/>
          </w:tcPr>
          <w:p w:rsidR="00DD59C2" w:rsidRDefault="00DD59C2">
            <w:pPr>
              <w:pStyle w:val="30"/>
              <w:widowControl w:val="0"/>
              <w:spacing w:line="240" w:lineRule="auto"/>
              <w:jc w:val="both"/>
              <w:rPr>
                <w:sz w:val="20"/>
                <w:szCs w:val="18"/>
              </w:rPr>
            </w:pPr>
            <w:r>
              <w:rPr>
                <w:sz w:val="20"/>
                <w:szCs w:val="18"/>
              </w:rPr>
              <w:t>Низшая теплота сгорания, МДж</w:t>
            </w:r>
            <w:r>
              <w:rPr>
                <w:sz w:val="20"/>
                <w:szCs w:val="18"/>
              </w:rPr>
              <w:sym w:font="Symbol" w:char="F0D7"/>
            </w:r>
            <w:r>
              <w:rPr>
                <w:sz w:val="20"/>
                <w:szCs w:val="18"/>
              </w:rPr>
              <w:t>кг</w:t>
            </w:r>
            <w:r>
              <w:rPr>
                <w:sz w:val="20"/>
                <w:szCs w:val="18"/>
                <w:vertAlign w:val="superscript"/>
              </w:rPr>
              <w:t>-1</w:t>
            </w:r>
          </w:p>
        </w:tc>
        <w:tc>
          <w:tcPr>
            <w:tcW w:w="667" w:type="dxa"/>
          </w:tcPr>
          <w:p w:rsidR="00DD59C2" w:rsidRDefault="00DD59C2">
            <w:pPr>
              <w:widowControl w:val="0"/>
              <w:jc w:val="both"/>
              <w:rPr>
                <w:sz w:val="20"/>
              </w:rPr>
            </w:pPr>
          </w:p>
        </w:tc>
        <w:tc>
          <w:tcPr>
            <w:tcW w:w="667" w:type="dxa"/>
          </w:tcPr>
          <w:p w:rsidR="00DD59C2" w:rsidRDefault="00DD59C2">
            <w:pPr>
              <w:widowControl w:val="0"/>
              <w:jc w:val="both"/>
              <w:rPr>
                <w:sz w:val="20"/>
              </w:rPr>
            </w:pPr>
          </w:p>
        </w:tc>
        <w:tc>
          <w:tcPr>
            <w:tcW w:w="667" w:type="dxa"/>
          </w:tcPr>
          <w:p w:rsidR="00DD59C2" w:rsidRDefault="00DD59C2">
            <w:pPr>
              <w:widowControl w:val="0"/>
              <w:jc w:val="both"/>
              <w:rPr>
                <w:sz w:val="20"/>
              </w:rPr>
            </w:pPr>
          </w:p>
        </w:tc>
        <w:tc>
          <w:tcPr>
            <w:tcW w:w="1594" w:type="dxa"/>
          </w:tcPr>
          <w:p w:rsidR="00DD59C2" w:rsidRDefault="00DD59C2">
            <w:pPr>
              <w:widowControl w:val="0"/>
              <w:jc w:val="center"/>
              <w:rPr>
                <w:sz w:val="20"/>
              </w:rPr>
            </w:pPr>
            <w:r>
              <w:rPr>
                <w:sz w:val="20"/>
              </w:rPr>
              <w:t>Табл. 1, прил. 1</w:t>
            </w:r>
          </w:p>
        </w:tc>
      </w:tr>
      <w:tr w:rsidR="00DD59C2">
        <w:trPr>
          <w:cantSplit/>
        </w:trPr>
        <w:tc>
          <w:tcPr>
            <w:tcW w:w="4774" w:type="dxa"/>
          </w:tcPr>
          <w:p w:rsidR="00DD59C2" w:rsidRDefault="00DD59C2">
            <w:pPr>
              <w:widowControl w:val="0"/>
              <w:jc w:val="both"/>
              <w:rPr>
                <w:sz w:val="20"/>
                <w:vertAlign w:val="superscript"/>
              </w:rPr>
            </w:pPr>
            <w:r>
              <w:rPr>
                <w:sz w:val="20"/>
              </w:rPr>
              <w:t xml:space="preserve">Удельная массовая скорость выгорания, </w:t>
            </w:r>
            <w:proofErr w:type="gramStart"/>
            <w:r>
              <w:rPr>
                <w:sz w:val="20"/>
              </w:rPr>
              <w:t>кг</w:t>
            </w:r>
            <w:proofErr w:type="gramEnd"/>
            <w:r>
              <w:rPr>
                <w:sz w:val="20"/>
              </w:rPr>
              <w:sym w:font="Symbol" w:char="F0D7"/>
            </w:r>
            <w:r>
              <w:rPr>
                <w:sz w:val="20"/>
              </w:rPr>
              <w:t>м</w:t>
            </w:r>
            <w:r>
              <w:rPr>
                <w:sz w:val="20"/>
                <w:vertAlign w:val="superscript"/>
              </w:rPr>
              <w:t>-2</w:t>
            </w:r>
            <w:r>
              <w:rPr>
                <w:sz w:val="20"/>
              </w:rPr>
              <w:sym w:font="Symbol" w:char="F0D7"/>
            </w:r>
            <w:r>
              <w:rPr>
                <w:sz w:val="20"/>
              </w:rPr>
              <w:t>с</w:t>
            </w:r>
            <w:r>
              <w:rPr>
                <w:sz w:val="20"/>
                <w:vertAlign w:val="superscript"/>
              </w:rPr>
              <w:t>-1</w:t>
            </w:r>
          </w:p>
        </w:tc>
        <w:tc>
          <w:tcPr>
            <w:tcW w:w="667" w:type="dxa"/>
          </w:tcPr>
          <w:p w:rsidR="00DD59C2" w:rsidRDefault="00DD59C2">
            <w:pPr>
              <w:widowControl w:val="0"/>
              <w:jc w:val="both"/>
              <w:rPr>
                <w:sz w:val="20"/>
              </w:rPr>
            </w:pPr>
          </w:p>
        </w:tc>
        <w:tc>
          <w:tcPr>
            <w:tcW w:w="667" w:type="dxa"/>
          </w:tcPr>
          <w:p w:rsidR="00DD59C2" w:rsidRDefault="00DD59C2">
            <w:pPr>
              <w:widowControl w:val="0"/>
              <w:jc w:val="both"/>
              <w:rPr>
                <w:sz w:val="20"/>
              </w:rPr>
            </w:pPr>
          </w:p>
        </w:tc>
        <w:tc>
          <w:tcPr>
            <w:tcW w:w="667" w:type="dxa"/>
          </w:tcPr>
          <w:p w:rsidR="00DD59C2" w:rsidRDefault="00DD59C2">
            <w:pPr>
              <w:widowControl w:val="0"/>
              <w:jc w:val="both"/>
              <w:rPr>
                <w:sz w:val="20"/>
              </w:rPr>
            </w:pPr>
          </w:p>
        </w:tc>
        <w:tc>
          <w:tcPr>
            <w:tcW w:w="1594" w:type="dxa"/>
          </w:tcPr>
          <w:p w:rsidR="00DD59C2" w:rsidRDefault="00DD59C2">
            <w:pPr>
              <w:widowControl w:val="0"/>
              <w:jc w:val="center"/>
              <w:rPr>
                <w:sz w:val="20"/>
              </w:rPr>
            </w:pPr>
            <w:r>
              <w:rPr>
                <w:sz w:val="20"/>
              </w:rPr>
              <w:t>Табл. 1, прил. 1</w:t>
            </w:r>
          </w:p>
        </w:tc>
      </w:tr>
      <w:tr w:rsidR="00DD59C2">
        <w:trPr>
          <w:cantSplit/>
        </w:trPr>
        <w:tc>
          <w:tcPr>
            <w:tcW w:w="4774" w:type="dxa"/>
          </w:tcPr>
          <w:p w:rsidR="00DD59C2" w:rsidRDefault="00DD59C2">
            <w:pPr>
              <w:widowControl w:val="0"/>
              <w:jc w:val="both"/>
              <w:rPr>
                <w:sz w:val="20"/>
              </w:rPr>
            </w:pPr>
            <w:r>
              <w:rPr>
                <w:sz w:val="20"/>
              </w:rPr>
              <w:t xml:space="preserve">Линейная скорость распространения пламени по поверхности горючего материала, </w:t>
            </w:r>
            <w:proofErr w:type="gramStart"/>
            <w:r>
              <w:rPr>
                <w:sz w:val="20"/>
              </w:rPr>
              <w:t>м</w:t>
            </w:r>
            <w:proofErr w:type="gramEnd"/>
            <w:r>
              <w:rPr>
                <w:sz w:val="20"/>
              </w:rPr>
              <w:sym w:font="Symbol" w:char="F0D7"/>
            </w:r>
            <w:r>
              <w:rPr>
                <w:sz w:val="20"/>
              </w:rPr>
              <w:t>с</w:t>
            </w:r>
            <w:r>
              <w:rPr>
                <w:sz w:val="20"/>
                <w:vertAlign w:val="superscript"/>
              </w:rPr>
              <w:t>-1</w:t>
            </w:r>
          </w:p>
        </w:tc>
        <w:tc>
          <w:tcPr>
            <w:tcW w:w="667" w:type="dxa"/>
          </w:tcPr>
          <w:p w:rsidR="00DD59C2" w:rsidRDefault="00DD59C2">
            <w:pPr>
              <w:widowControl w:val="0"/>
              <w:jc w:val="both"/>
              <w:rPr>
                <w:sz w:val="20"/>
              </w:rPr>
            </w:pPr>
          </w:p>
        </w:tc>
        <w:tc>
          <w:tcPr>
            <w:tcW w:w="667" w:type="dxa"/>
          </w:tcPr>
          <w:p w:rsidR="00DD59C2" w:rsidRDefault="00DD59C2">
            <w:pPr>
              <w:widowControl w:val="0"/>
              <w:jc w:val="both"/>
              <w:rPr>
                <w:sz w:val="20"/>
              </w:rPr>
            </w:pPr>
          </w:p>
        </w:tc>
        <w:tc>
          <w:tcPr>
            <w:tcW w:w="667" w:type="dxa"/>
          </w:tcPr>
          <w:p w:rsidR="00DD59C2" w:rsidRDefault="00DD59C2">
            <w:pPr>
              <w:widowControl w:val="0"/>
              <w:jc w:val="both"/>
              <w:rPr>
                <w:sz w:val="20"/>
              </w:rPr>
            </w:pPr>
          </w:p>
        </w:tc>
        <w:tc>
          <w:tcPr>
            <w:tcW w:w="1594" w:type="dxa"/>
          </w:tcPr>
          <w:p w:rsidR="00DD59C2" w:rsidRDefault="00DD59C2">
            <w:pPr>
              <w:widowControl w:val="0"/>
              <w:jc w:val="center"/>
              <w:rPr>
                <w:sz w:val="20"/>
              </w:rPr>
            </w:pPr>
            <w:r>
              <w:rPr>
                <w:sz w:val="20"/>
              </w:rPr>
              <w:t>Табл. 2, прил. 1</w:t>
            </w:r>
          </w:p>
        </w:tc>
      </w:tr>
      <w:tr w:rsidR="00DD59C2">
        <w:trPr>
          <w:cantSplit/>
        </w:trPr>
        <w:tc>
          <w:tcPr>
            <w:tcW w:w="4774" w:type="dxa"/>
          </w:tcPr>
          <w:p w:rsidR="00DD59C2" w:rsidRDefault="00DD59C2">
            <w:pPr>
              <w:widowControl w:val="0"/>
              <w:jc w:val="both"/>
              <w:rPr>
                <w:sz w:val="20"/>
              </w:rPr>
            </w:pPr>
            <w:r>
              <w:rPr>
                <w:sz w:val="20"/>
              </w:rPr>
              <w:t xml:space="preserve">Перпендикулярный к направлению движения пламени размер зоны горения, </w:t>
            </w:r>
            <w:proofErr w:type="gramStart"/>
            <w:r>
              <w:rPr>
                <w:sz w:val="20"/>
              </w:rPr>
              <w:t>м</w:t>
            </w:r>
            <w:proofErr w:type="gramEnd"/>
          </w:p>
        </w:tc>
        <w:tc>
          <w:tcPr>
            <w:tcW w:w="667" w:type="dxa"/>
          </w:tcPr>
          <w:p w:rsidR="00DD59C2" w:rsidRDefault="00DD59C2">
            <w:pPr>
              <w:widowControl w:val="0"/>
              <w:jc w:val="both"/>
              <w:rPr>
                <w:sz w:val="20"/>
              </w:rPr>
            </w:pPr>
          </w:p>
        </w:tc>
        <w:tc>
          <w:tcPr>
            <w:tcW w:w="667" w:type="dxa"/>
          </w:tcPr>
          <w:p w:rsidR="00DD59C2" w:rsidRDefault="00DD59C2">
            <w:pPr>
              <w:widowControl w:val="0"/>
              <w:jc w:val="both"/>
              <w:rPr>
                <w:sz w:val="20"/>
              </w:rPr>
            </w:pPr>
          </w:p>
        </w:tc>
        <w:tc>
          <w:tcPr>
            <w:tcW w:w="667" w:type="dxa"/>
          </w:tcPr>
          <w:p w:rsidR="00DD59C2" w:rsidRDefault="00DD59C2">
            <w:pPr>
              <w:widowControl w:val="0"/>
              <w:jc w:val="both"/>
              <w:rPr>
                <w:sz w:val="20"/>
              </w:rPr>
            </w:pPr>
          </w:p>
        </w:tc>
        <w:tc>
          <w:tcPr>
            <w:tcW w:w="1594" w:type="dxa"/>
          </w:tcPr>
          <w:p w:rsidR="00DD59C2" w:rsidRDefault="00DD59C2">
            <w:pPr>
              <w:widowControl w:val="0"/>
              <w:jc w:val="center"/>
              <w:rPr>
                <w:sz w:val="20"/>
              </w:rPr>
            </w:pPr>
            <w:r>
              <w:rPr>
                <w:sz w:val="20"/>
              </w:rPr>
              <w:t>По данным объекта</w:t>
            </w:r>
          </w:p>
        </w:tc>
      </w:tr>
      <w:tr w:rsidR="00DD59C2">
        <w:trPr>
          <w:cantSplit/>
        </w:trPr>
        <w:tc>
          <w:tcPr>
            <w:tcW w:w="4774" w:type="dxa"/>
          </w:tcPr>
          <w:p w:rsidR="00DD59C2" w:rsidRDefault="00DD59C2">
            <w:pPr>
              <w:widowControl w:val="0"/>
              <w:jc w:val="both"/>
              <w:rPr>
                <w:sz w:val="20"/>
              </w:rPr>
            </w:pPr>
            <w:r>
              <w:rPr>
                <w:sz w:val="20"/>
              </w:rPr>
              <w:t>Температура вспышки ЛВЖ, ГЖ менее 90</w:t>
            </w:r>
            <w:proofErr w:type="gramStart"/>
            <w:r>
              <w:rPr>
                <w:sz w:val="20"/>
                <w:vertAlign w:val="superscript"/>
              </w:rPr>
              <w:t xml:space="preserve"> </w:t>
            </w:r>
            <w:r>
              <w:rPr>
                <w:sz w:val="20"/>
              </w:rPr>
              <w:sym w:font="Symbol" w:char="F0B0"/>
            </w:r>
            <w:r>
              <w:rPr>
                <w:sz w:val="20"/>
              </w:rPr>
              <w:t>С</w:t>
            </w:r>
            <w:proofErr w:type="gramEnd"/>
            <w:r>
              <w:rPr>
                <w:sz w:val="20"/>
              </w:rPr>
              <w:t xml:space="preserve"> или более 90</w:t>
            </w:r>
            <w:r>
              <w:rPr>
                <w:sz w:val="20"/>
                <w:vertAlign w:val="superscript"/>
              </w:rPr>
              <w:t xml:space="preserve"> </w:t>
            </w:r>
            <w:r>
              <w:rPr>
                <w:sz w:val="20"/>
              </w:rPr>
              <w:sym w:font="Symbol" w:char="F0B0"/>
            </w:r>
            <w:r>
              <w:rPr>
                <w:sz w:val="20"/>
              </w:rPr>
              <w:t>С</w:t>
            </w:r>
          </w:p>
        </w:tc>
        <w:tc>
          <w:tcPr>
            <w:tcW w:w="667" w:type="dxa"/>
          </w:tcPr>
          <w:p w:rsidR="00DD59C2" w:rsidRDefault="00DD59C2">
            <w:pPr>
              <w:widowControl w:val="0"/>
              <w:jc w:val="both"/>
              <w:rPr>
                <w:sz w:val="20"/>
              </w:rPr>
            </w:pPr>
          </w:p>
        </w:tc>
        <w:tc>
          <w:tcPr>
            <w:tcW w:w="667" w:type="dxa"/>
          </w:tcPr>
          <w:p w:rsidR="00DD59C2" w:rsidRDefault="00DD59C2">
            <w:pPr>
              <w:widowControl w:val="0"/>
              <w:jc w:val="both"/>
              <w:rPr>
                <w:sz w:val="20"/>
              </w:rPr>
            </w:pPr>
          </w:p>
        </w:tc>
        <w:tc>
          <w:tcPr>
            <w:tcW w:w="667" w:type="dxa"/>
          </w:tcPr>
          <w:p w:rsidR="00DD59C2" w:rsidRDefault="00DD59C2">
            <w:pPr>
              <w:widowControl w:val="0"/>
              <w:jc w:val="both"/>
              <w:rPr>
                <w:sz w:val="20"/>
              </w:rPr>
            </w:pPr>
          </w:p>
        </w:tc>
        <w:tc>
          <w:tcPr>
            <w:tcW w:w="1594" w:type="dxa"/>
            <w:vMerge w:val="restart"/>
          </w:tcPr>
          <w:p w:rsidR="00DD59C2" w:rsidRDefault="00DD59C2">
            <w:pPr>
              <w:widowControl w:val="0"/>
              <w:jc w:val="center"/>
              <w:rPr>
                <w:sz w:val="20"/>
              </w:rPr>
            </w:pPr>
            <w:r>
              <w:rPr>
                <w:sz w:val="20"/>
              </w:rPr>
              <w:t>По справочным данным</w:t>
            </w:r>
          </w:p>
          <w:p w:rsidR="00DD59C2" w:rsidRDefault="00DD59C2">
            <w:pPr>
              <w:widowControl w:val="0"/>
              <w:jc w:val="center"/>
              <w:rPr>
                <w:sz w:val="20"/>
              </w:rPr>
            </w:pPr>
            <w:r>
              <w:rPr>
                <w:sz w:val="20"/>
              </w:rPr>
              <w:t>(по паспорту)</w:t>
            </w:r>
          </w:p>
        </w:tc>
      </w:tr>
      <w:tr w:rsidR="00DD59C2">
        <w:trPr>
          <w:cantSplit/>
        </w:trPr>
        <w:tc>
          <w:tcPr>
            <w:tcW w:w="4774" w:type="dxa"/>
          </w:tcPr>
          <w:p w:rsidR="00DD59C2" w:rsidRDefault="00DD59C2">
            <w:pPr>
              <w:widowControl w:val="0"/>
              <w:jc w:val="both"/>
              <w:rPr>
                <w:sz w:val="20"/>
              </w:rPr>
            </w:pPr>
            <w:r>
              <w:rPr>
                <w:sz w:val="20"/>
              </w:rPr>
              <w:t>Температура кипения ЛВЖ менее 50</w:t>
            </w:r>
            <w:proofErr w:type="gramStart"/>
            <w:r>
              <w:rPr>
                <w:sz w:val="20"/>
                <w:vertAlign w:val="superscript"/>
              </w:rPr>
              <w:t xml:space="preserve"> </w:t>
            </w:r>
            <w:r>
              <w:rPr>
                <w:sz w:val="20"/>
              </w:rPr>
              <w:sym w:font="Symbol" w:char="F0B0"/>
            </w:r>
            <w:r>
              <w:rPr>
                <w:sz w:val="20"/>
              </w:rPr>
              <w:t>С</w:t>
            </w:r>
            <w:proofErr w:type="gramEnd"/>
            <w:r>
              <w:rPr>
                <w:sz w:val="20"/>
              </w:rPr>
              <w:t xml:space="preserve"> </w:t>
            </w:r>
          </w:p>
        </w:tc>
        <w:tc>
          <w:tcPr>
            <w:tcW w:w="667" w:type="dxa"/>
          </w:tcPr>
          <w:p w:rsidR="00DD59C2" w:rsidRDefault="00DD59C2">
            <w:pPr>
              <w:widowControl w:val="0"/>
              <w:jc w:val="both"/>
              <w:rPr>
                <w:sz w:val="20"/>
              </w:rPr>
            </w:pPr>
          </w:p>
        </w:tc>
        <w:tc>
          <w:tcPr>
            <w:tcW w:w="667" w:type="dxa"/>
          </w:tcPr>
          <w:p w:rsidR="00DD59C2" w:rsidRDefault="00DD59C2">
            <w:pPr>
              <w:widowControl w:val="0"/>
              <w:jc w:val="both"/>
              <w:rPr>
                <w:sz w:val="20"/>
              </w:rPr>
            </w:pPr>
          </w:p>
        </w:tc>
        <w:tc>
          <w:tcPr>
            <w:tcW w:w="667" w:type="dxa"/>
          </w:tcPr>
          <w:p w:rsidR="00DD59C2" w:rsidRDefault="00DD59C2">
            <w:pPr>
              <w:widowControl w:val="0"/>
              <w:jc w:val="both"/>
              <w:rPr>
                <w:sz w:val="20"/>
              </w:rPr>
            </w:pPr>
          </w:p>
        </w:tc>
        <w:tc>
          <w:tcPr>
            <w:tcW w:w="1594" w:type="dxa"/>
            <w:vMerge/>
          </w:tcPr>
          <w:p w:rsidR="00DD59C2" w:rsidRDefault="00DD59C2">
            <w:pPr>
              <w:widowControl w:val="0"/>
              <w:jc w:val="center"/>
              <w:rPr>
                <w:sz w:val="20"/>
              </w:rPr>
            </w:pPr>
          </w:p>
        </w:tc>
      </w:tr>
      <w:tr w:rsidR="00DD59C2">
        <w:trPr>
          <w:cantSplit/>
        </w:trPr>
        <w:tc>
          <w:tcPr>
            <w:tcW w:w="4774" w:type="dxa"/>
          </w:tcPr>
          <w:p w:rsidR="00DD59C2" w:rsidRDefault="00DD59C2">
            <w:pPr>
              <w:widowControl w:val="0"/>
              <w:jc w:val="both"/>
              <w:rPr>
                <w:sz w:val="20"/>
              </w:rPr>
            </w:pPr>
            <w:r>
              <w:rPr>
                <w:sz w:val="20"/>
              </w:rPr>
              <w:t xml:space="preserve">Среднее значение горизонтальной скорости распространения пламени по поверхности материала, </w:t>
            </w:r>
            <w:proofErr w:type="gramStart"/>
            <w:r>
              <w:rPr>
                <w:sz w:val="20"/>
              </w:rPr>
              <w:t>м</w:t>
            </w:r>
            <w:proofErr w:type="gramEnd"/>
            <w:r>
              <w:rPr>
                <w:sz w:val="20"/>
              </w:rPr>
              <w:sym w:font="Symbol" w:char="F0D7"/>
            </w:r>
            <w:r>
              <w:rPr>
                <w:sz w:val="20"/>
              </w:rPr>
              <w:t>с</w:t>
            </w:r>
            <w:r>
              <w:rPr>
                <w:sz w:val="20"/>
                <w:vertAlign w:val="superscript"/>
              </w:rPr>
              <w:t>-1</w:t>
            </w:r>
          </w:p>
        </w:tc>
        <w:tc>
          <w:tcPr>
            <w:tcW w:w="667" w:type="dxa"/>
          </w:tcPr>
          <w:p w:rsidR="00DD59C2" w:rsidRDefault="00DD59C2">
            <w:pPr>
              <w:widowControl w:val="0"/>
              <w:jc w:val="both"/>
              <w:rPr>
                <w:sz w:val="20"/>
              </w:rPr>
            </w:pPr>
          </w:p>
        </w:tc>
        <w:tc>
          <w:tcPr>
            <w:tcW w:w="667" w:type="dxa"/>
          </w:tcPr>
          <w:p w:rsidR="00DD59C2" w:rsidRDefault="00DD59C2">
            <w:pPr>
              <w:widowControl w:val="0"/>
              <w:jc w:val="both"/>
              <w:rPr>
                <w:sz w:val="20"/>
              </w:rPr>
            </w:pPr>
          </w:p>
        </w:tc>
        <w:tc>
          <w:tcPr>
            <w:tcW w:w="667" w:type="dxa"/>
          </w:tcPr>
          <w:p w:rsidR="00DD59C2" w:rsidRDefault="00DD59C2">
            <w:pPr>
              <w:widowControl w:val="0"/>
              <w:jc w:val="both"/>
              <w:rPr>
                <w:sz w:val="20"/>
              </w:rPr>
            </w:pPr>
          </w:p>
        </w:tc>
        <w:tc>
          <w:tcPr>
            <w:tcW w:w="1594" w:type="dxa"/>
          </w:tcPr>
          <w:p w:rsidR="00DD59C2" w:rsidRDefault="00DD59C2">
            <w:pPr>
              <w:widowControl w:val="0"/>
              <w:jc w:val="center"/>
              <w:rPr>
                <w:sz w:val="20"/>
              </w:rPr>
            </w:pPr>
            <w:r>
              <w:rPr>
                <w:sz w:val="20"/>
              </w:rPr>
              <w:t>**</w:t>
            </w:r>
          </w:p>
        </w:tc>
      </w:tr>
      <w:tr w:rsidR="00DD59C2">
        <w:trPr>
          <w:cantSplit/>
        </w:trPr>
        <w:tc>
          <w:tcPr>
            <w:tcW w:w="4774" w:type="dxa"/>
          </w:tcPr>
          <w:p w:rsidR="00DD59C2" w:rsidRDefault="00DD59C2">
            <w:pPr>
              <w:widowControl w:val="0"/>
              <w:jc w:val="both"/>
              <w:rPr>
                <w:sz w:val="20"/>
                <w:vertAlign w:val="superscript"/>
              </w:rPr>
            </w:pPr>
            <w:r>
              <w:rPr>
                <w:sz w:val="20"/>
              </w:rPr>
              <w:t xml:space="preserve">Среднее значение вертикальной скорости распространения пламени по поверхности материала, </w:t>
            </w:r>
            <w:proofErr w:type="gramStart"/>
            <w:r>
              <w:rPr>
                <w:sz w:val="20"/>
              </w:rPr>
              <w:t>м</w:t>
            </w:r>
            <w:proofErr w:type="gramEnd"/>
            <w:r>
              <w:rPr>
                <w:sz w:val="20"/>
              </w:rPr>
              <w:sym w:font="Symbol" w:char="F0D7"/>
            </w:r>
            <w:r>
              <w:rPr>
                <w:sz w:val="20"/>
              </w:rPr>
              <w:t>с</w:t>
            </w:r>
            <w:r>
              <w:rPr>
                <w:sz w:val="20"/>
                <w:vertAlign w:val="superscript"/>
              </w:rPr>
              <w:t>-1</w:t>
            </w:r>
          </w:p>
        </w:tc>
        <w:tc>
          <w:tcPr>
            <w:tcW w:w="667" w:type="dxa"/>
          </w:tcPr>
          <w:p w:rsidR="00DD59C2" w:rsidRDefault="00DD59C2">
            <w:pPr>
              <w:widowControl w:val="0"/>
              <w:jc w:val="both"/>
              <w:rPr>
                <w:sz w:val="20"/>
              </w:rPr>
            </w:pPr>
          </w:p>
        </w:tc>
        <w:tc>
          <w:tcPr>
            <w:tcW w:w="667" w:type="dxa"/>
          </w:tcPr>
          <w:p w:rsidR="00DD59C2" w:rsidRDefault="00DD59C2">
            <w:pPr>
              <w:widowControl w:val="0"/>
              <w:jc w:val="both"/>
              <w:rPr>
                <w:sz w:val="20"/>
              </w:rPr>
            </w:pPr>
          </w:p>
        </w:tc>
        <w:tc>
          <w:tcPr>
            <w:tcW w:w="667" w:type="dxa"/>
          </w:tcPr>
          <w:p w:rsidR="00DD59C2" w:rsidRDefault="00DD59C2">
            <w:pPr>
              <w:widowControl w:val="0"/>
              <w:jc w:val="both"/>
              <w:rPr>
                <w:sz w:val="20"/>
              </w:rPr>
            </w:pPr>
          </w:p>
        </w:tc>
        <w:tc>
          <w:tcPr>
            <w:tcW w:w="1594" w:type="dxa"/>
          </w:tcPr>
          <w:p w:rsidR="00DD59C2" w:rsidRDefault="00DD59C2">
            <w:pPr>
              <w:widowControl w:val="0"/>
              <w:jc w:val="center"/>
              <w:rPr>
                <w:sz w:val="20"/>
              </w:rPr>
            </w:pPr>
            <w:r>
              <w:rPr>
                <w:sz w:val="20"/>
              </w:rPr>
              <w:t>**</w:t>
            </w:r>
          </w:p>
        </w:tc>
      </w:tr>
      <w:tr w:rsidR="00DD59C2">
        <w:trPr>
          <w:cantSplit/>
        </w:trPr>
        <w:tc>
          <w:tcPr>
            <w:tcW w:w="4774" w:type="dxa"/>
          </w:tcPr>
          <w:p w:rsidR="00DD59C2" w:rsidRDefault="00DD59C2">
            <w:pPr>
              <w:widowControl w:val="0"/>
              <w:jc w:val="both"/>
              <w:rPr>
                <w:sz w:val="20"/>
              </w:rPr>
            </w:pPr>
            <w:r>
              <w:rPr>
                <w:sz w:val="20"/>
              </w:rPr>
              <w:t xml:space="preserve">Дымообразующая способность горящего материала, </w:t>
            </w:r>
            <w:proofErr w:type="spellStart"/>
            <w:r>
              <w:rPr>
                <w:sz w:val="20"/>
              </w:rPr>
              <w:t>Нп</w:t>
            </w:r>
            <w:proofErr w:type="spellEnd"/>
            <w:r>
              <w:rPr>
                <w:sz w:val="20"/>
              </w:rPr>
              <w:sym w:font="Symbol" w:char="F0D7"/>
            </w:r>
            <w:r>
              <w:rPr>
                <w:sz w:val="20"/>
              </w:rPr>
              <w:t>м</w:t>
            </w:r>
            <w:proofErr w:type="gramStart"/>
            <w:r>
              <w:rPr>
                <w:sz w:val="20"/>
              </w:rPr>
              <w:t>2</w:t>
            </w:r>
            <w:proofErr w:type="gramEnd"/>
            <w:r>
              <w:rPr>
                <w:sz w:val="20"/>
              </w:rPr>
              <w:sym w:font="Symbol" w:char="F0D7"/>
            </w:r>
            <w:r>
              <w:rPr>
                <w:sz w:val="20"/>
              </w:rPr>
              <w:t>кг</w:t>
            </w:r>
            <w:r>
              <w:rPr>
                <w:sz w:val="20"/>
                <w:vertAlign w:val="superscript"/>
              </w:rPr>
              <w:t>-1</w:t>
            </w:r>
          </w:p>
        </w:tc>
        <w:tc>
          <w:tcPr>
            <w:tcW w:w="667" w:type="dxa"/>
          </w:tcPr>
          <w:p w:rsidR="00DD59C2" w:rsidRDefault="00DD59C2">
            <w:pPr>
              <w:widowControl w:val="0"/>
              <w:jc w:val="both"/>
              <w:rPr>
                <w:sz w:val="20"/>
              </w:rPr>
            </w:pPr>
          </w:p>
        </w:tc>
        <w:tc>
          <w:tcPr>
            <w:tcW w:w="667" w:type="dxa"/>
          </w:tcPr>
          <w:p w:rsidR="00DD59C2" w:rsidRDefault="00DD59C2">
            <w:pPr>
              <w:widowControl w:val="0"/>
              <w:jc w:val="both"/>
              <w:rPr>
                <w:sz w:val="20"/>
              </w:rPr>
            </w:pPr>
          </w:p>
        </w:tc>
        <w:tc>
          <w:tcPr>
            <w:tcW w:w="667" w:type="dxa"/>
          </w:tcPr>
          <w:p w:rsidR="00DD59C2" w:rsidRDefault="00DD59C2">
            <w:pPr>
              <w:widowControl w:val="0"/>
              <w:jc w:val="both"/>
              <w:rPr>
                <w:sz w:val="20"/>
              </w:rPr>
            </w:pPr>
          </w:p>
        </w:tc>
        <w:tc>
          <w:tcPr>
            <w:tcW w:w="1594" w:type="dxa"/>
          </w:tcPr>
          <w:p w:rsidR="00DD59C2" w:rsidRDefault="00DD59C2">
            <w:pPr>
              <w:widowControl w:val="0"/>
              <w:jc w:val="center"/>
              <w:rPr>
                <w:sz w:val="20"/>
              </w:rPr>
            </w:pPr>
            <w:r>
              <w:rPr>
                <w:sz w:val="20"/>
              </w:rPr>
              <w:t>Прил. 2, табл. 5</w:t>
            </w:r>
          </w:p>
        </w:tc>
      </w:tr>
      <w:tr w:rsidR="00DD59C2">
        <w:trPr>
          <w:cantSplit/>
        </w:trPr>
        <w:tc>
          <w:tcPr>
            <w:tcW w:w="4774" w:type="dxa"/>
          </w:tcPr>
          <w:p w:rsidR="00DD59C2" w:rsidRDefault="00DD59C2">
            <w:pPr>
              <w:widowControl w:val="0"/>
              <w:jc w:val="both"/>
              <w:rPr>
                <w:sz w:val="20"/>
              </w:rPr>
            </w:pPr>
            <w:r>
              <w:rPr>
                <w:sz w:val="20"/>
              </w:rPr>
              <w:t xml:space="preserve">Расход кислорода на </w:t>
            </w:r>
            <w:proofErr w:type="gramStart"/>
            <w:r>
              <w:rPr>
                <w:sz w:val="20"/>
              </w:rPr>
              <w:t>кг</w:t>
            </w:r>
            <w:proofErr w:type="gramEnd"/>
            <w:r>
              <w:rPr>
                <w:sz w:val="20"/>
              </w:rPr>
              <w:t xml:space="preserve"> горящего материала</w:t>
            </w:r>
          </w:p>
        </w:tc>
        <w:tc>
          <w:tcPr>
            <w:tcW w:w="667" w:type="dxa"/>
          </w:tcPr>
          <w:p w:rsidR="00DD59C2" w:rsidRDefault="00DD59C2">
            <w:pPr>
              <w:widowControl w:val="0"/>
              <w:jc w:val="both"/>
              <w:rPr>
                <w:sz w:val="20"/>
              </w:rPr>
            </w:pPr>
          </w:p>
        </w:tc>
        <w:tc>
          <w:tcPr>
            <w:tcW w:w="667" w:type="dxa"/>
          </w:tcPr>
          <w:p w:rsidR="00DD59C2" w:rsidRDefault="00DD59C2">
            <w:pPr>
              <w:widowControl w:val="0"/>
              <w:jc w:val="both"/>
              <w:rPr>
                <w:sz w:val="20"/>
              </w:rPr>
            </w:pPr>
          </w:p>
        </w:tc>
        <w:tc>
          <w:tcPr>
            <w:tcW w:w="667" w:type="dxa"/>
          </w:tcPr>
          <w:p w:rsidR="00DD59C2" w:rsidRDefault="00DD59C2">
            <w:pPr>
              <w:widowControl w:val="0"/>
              <w:jc w:val="both"/>
              <w:rPr>
                <w:sz w:val="20"/>
              </w:rPr>
            </w:pPr>
          </w:p>
        </w:tc>
        <w:tc>
          <w:tcPr>
            <w:tcW w:w="1594" w:type="dxa"/>
          </w:tcPr>
          <w:p w:rsidR="00DD59C2" w:rsidRDefault="00DD59C2">
            <w:pPr>
              <w:widowControl w:val="0"/>
              <w:jc w:val="center"/>
              <w:rPr>
                <w:sz w:val="20"/>
              </w:rPr>
            </w:pPr>
            <w:r>
              <w:rPr>
                <w:sz w:val="20"/>
              </w:rPr>
              <w:t>Прил. 2, табл. 6</w:t>
            </w:r>
          </w:p>
        </w:tc>
      </w:tr>
      <w:tr w:rsidR="00DD59C2">
        <w:trPr>
          <w:cantSplit/>
        </w:trPr>
        <w:tc>
          <w:tcPr>
            <w:tcW w:w="4774" w:type="dxa"/>
          </w:tcPr>
          <w:p w:rsidR="00DD59C2" w:rsidRDefault="00DD59C2">
            <w:pPr>
              <w:widowControl w:val="0"/>
              <w:jc w:val="both"/>
              <w:rPr>
                <w:sz w:val="20"/>
              </w:rPr>
            </w:pPr>
            <w:r>
              <w:rPr>
                <w:sz w:val="20"/>
              </w:rPr>
              <w:t>Предельно-допустимое содержание данного газа в атмосфере помещения (Х), кг</w:t>
            </w:r>
            <w:r>
              <w:rPr>
                <w:sz w:val="20"/>
              </w:rPr>
              <w:sym w:font="Symbol" w:char="F0D7"/>
            </w:r>
            <w:r>
              <w:rPr>
                <w:sz w:val="20"/>
              </w:rPr>
              <w:t>м</w:t>
            </w:r>
            <w:r>
              <w:rPr>
                <w:sz w:val="20"/>
                <w:vertAlign w:val="superscript"/>
              </w:rPr>
              <w:t>-3</w:t>
            </w:r>
          </w:p>
        </w:tc>
        <w:tc>
          <w:tcPr>
            <w:tcW w:w="667" w:type="dxa"/>
          </w:tcPr>
          <w:p w:rsidR="00DD59C2" w:rsidRDefault="00DD59C2">
            <w:pPr>
              <w:widowControl w:val="0"/>
              <w:jc w:val="both"/>
              <w:rPr>
                <w:sz w:val="20"/>
              </w:rPr>
            </w:pPr>
          </w:p>
        </w:tc>
        <w:tc>
          <w:tcPr>
            <w:tcW w:w="667" w:type="dxa"/>
          </w:tcPr>
          <w:p w:rsidR="00DD59C2" w:rsidRDefault="00DD59C2">
            <w:pPr>
              <w:widowControl w:val="0"/>
              <w:jc w:val="both"/>
              <w:rPr>
                <w:sz w:val="20"/>
              </w:rPr>
            </w:pPr>
          </w:p>
        </w:tc>
        <w:tc>
          <w:tcPr>
            <w:tcW w:w="667" w:type="dxa"/>
          </w:tcPr>
          <w:p w:rsidR="00DD59C2" w:rsidRDefault="00DD59C2">
            <w:pPr>
              <w:widowControl w:val="0"/>
              <w:jc w:val="both"/>
              <w:rPr>
                <w:sz w:val="20"/>
              </w:rPr>
            </w:pPr>
          </w:p>
        </w:tc>
        <w:tc>
          <w:tcPr>
            <w:tcW w:w="1594" w:type="dxa"/>
          </w:tcPr>
          <w:p w:rsidR="00DD59C2" w:rsidRDefault="00EE4970">
            <w:pPr>
              <w:widowControl w:val="0"/>
              <w:jc w:val="center"/>
              <w:rPr>
                <w:sz w:val="20"/>
              </w:rPr>
            </w:pPr>
            <w:r>
              <w:rPr>
                <w:position w:val="-14"/>
                <w:sz w:val="20"/>
                <w:lang w:val="en-US"/>
              </w:rPr>
              <w:pict>
                <v:shape id="_x0000_i1092" type="#_x0000_t75" style="width:24.75pt;height:17.3pt">
                  <v:imagedata r:id="rId9" o:title=""/>
                </v:shape>
              </w:pict>
            </w:r>
            <w:r w:rsidR="00DD59C2">
              <w:rPr>
                <w:sz w:val="20"/>
              </w:rPr>
              <w:t xml:space="preserve"> = 0,11;</w:t>
            </w:r>
          </w:p>
          <w:p w:rsidR="00DD59C2" w:rsidRDefault="00DD59C2">
            <w:pPr>
              <w:widowControl w:val="0"/>
              <w:jc w:val="center"/>
              <w:rPr>
                <w:sz w:val="20"/>
              </w:rPr>
            </w:pPr>
            <w:r>
              <w:rPr>
                <w:sz w:val="20"/>
              </w:rPr>
              <w:t>Х</w:t>
            </w:r>
            <w:r>
              <w:rPr>
                <w:sz w:val="20"/>
                <w:vertAlign w:val="subscript"/>
              </w:rPr>
              <w:t>СО</w:t>
            </w:r>
            <w:r>
              <w:rPr>
                <w:sz w:val="20"/>
              </w:rPr>
              <w:t>=0,16</w:t>
            </w:r>
            <w:r>
              <w:rPr>
                <w:sz w:val="20"/>
              </w:rPr>
              <w:sym w:font="Symbol" w:char="F0D7"/>
            </w:r>
            <w:r>
              <w:rPr>
                <w:sz w:val="20"/>
              </w:rPr>
              <w:t>10</w:t>
            </w:r>
            <w:r>
              <w:rPr>
                <w:sz w:val="20"/>
                <w:vertAlign w:val="superscript"/>
              </w:rPr>
              <w:t>-3</w:t>
            </w:r>
            <w:r>
              <w:rPr>
                <w:sz w:val="20"/>
              </w:rPr>
              <w:t>;</w:t>
            </w:r>
          </w:p>
          <w:p w:rsidR="00DD59C2" w:rsidRDefault="00DD59C2">
            <w:pPr>
              <w:widowControl w:val="0"/>
              <w:jc w:val="center"/>
              <w:rPr>
                <w:sz w:val="20"/>
              </w:rPr>
            </w:pPr>
            <w:proofErr w:type="gramStart"/>
            <w:r>
              <w:rPr>
                <w:sz w:val="20"/>
              </w:rPr>
              <w:t>Х</w:t>
            </w:r>
            <w:proofErr w:type="gramEnd"/>
            <w:r>
              <w:rPr>
                <w:sz w:val="20"/>
                <w:vertAlign w:val="subscript"/>
                <w:lang w:val="en-US"/>
              </w:rPr>
              <w:t>HCL</w:t>
            </w:r>
            <w:r>
              <w:rPr>
                <w:sz w:val="20"/>
              </w:rPr>
              <w:t>=23</w:t>
            </w:r>
            <w:r>
              <w:rPr>
                <w:sz w:val="20"/>
              </w:rPr>
              <w:sym w:font="Symbol" w:char="F0D7"/>
            </w:r>
            <w:r>
              <w:rPr>
                <w:sz w:val="20"/>
              </w:rPr>
              <w:t>10</w:t>
            </w:r>
            <w:r>
              <w:rPr>
                <w:sz w:val="20"/>
                <w:vertAlign w:val="superscript"/>
              </w:rPr>
              <w:t>-6</w:t>
            </w:r>
          </w:p>
        </w:tc>
      </w:tr>
      <w:tr w:rsidR="00DD59C2">
        <w:trPr>
          <w:cantSplit/>
        </w:trPr>
        <w:tc>
          <w:tcPr>
            <w:tcW w:w="4774" w:type="dxa"/>
          </w:tcPr>
          <w:p w:rsidR="00DD59C2" w:rsidRDefault="00DD59C2">
            <w:pPr>
              <w:widowControl w:val="0"/>
              <w:jc w:val="both"/>
              <w:rPr>
                <w:sz w:val="20"/>
              </w:rPr>
            </w:pPr>
            <w:r>
              <w:rPr>
                <w:sz w:val="20"/>
              </w:rPr>
              <w:t>Индекс схемы развития пожара</w:t>
            </w:r>
          </w:p>
        </w:tc>
        <w:tc>
          <w:tcPr>
            <w:tcW w:w="667" w:type="dxa"/>
          </w:tcPr>
          <w:p w:rsidR="00DD59C2" w:rsidRDefault="00DD59C2">
            <w:pPr>
              <w:widowControl w:val="0"/>
              <w:jc w:val="both"/>
              <w:rPr>
                <w:sz w:val="20"/>
              </w:rPr>
            </w:pPr>
          </w:p>
        </w:tc>
        <w:tc>
          <w:tcPr>
            <w:tcW w:w="667" w:type="dxa"/>
          </w:tcPr>
          <w:p w:rsidR="00DD59C2" w:rsidRDefault="00DD59C2">
            <w:pPr>
              <w:widowControl w:val="0"/>
              <w:jc w:val="both"/>
              <w:rPr>
                <w:sz w:val="20"/>
              </w:rPr>
            </w:pPr>
          </w:p>
        </w:tc>
        <w:tc>
          <w:tcPr>
            <w:tcW w:w="667" w:type="dxa"/>
          </w:tcPr>
          <w:p w:rsidR="00DD59C2" w:rsidRDefault="00DD59C2">
            <w:pPr>
              <w:widowControl w:val="0"/>
              <w:jc w:val="both"/>
              <w:rPr>
                <w:sz w:val="20"/>
              </w:rPr>
            </w:pPr>
          </w:p>
        </w:tc>
        <w:tc>
          <w:tcPr>
            <w:tcW w:w="1594" w:type="dxa"/>
          </w:tcPr>
          <w:p w:rsidR="00DD59C2" w:rsidRDefault="00DD59C2">
            <w:pPr>
              <w:widowControl w:val="0"/>
              <w:jc w:val="center"/>
              <w:rPr>
                <w:sz w:val="20"/>
              </w:rPr>
            </w:pPr>
            <w:r>
              <w:rPr>
                <w:sz w:val="20"/>
              </w:rPr>
              <w:t>**</w:t>
            </w:r>
          </w:p>
        </w:tc>
      </w:tr>
      <w:tr w:rsidR="00DD59C2">
        <w:trPr>
          <w:cantSplit/>
        </w:trPr>
        <w:tc>
          <w:tcPr>
            <w:tcW w:w="4774" w:type="dxa"/>
          </w:tcPr>
          <w:p w:rsidR="00DD59C2" w:rsidRDefault="00DD59C2">
            <w:pPr>
              <w:widowControl w:val="0"/>
              <w:jc w:val="both"/>
              <w:rPr>
                <w:sz w:val="20"/>
              </w:rPr>
            </w:pPr>
            <w:r>
              <w:rPr>
                <w:sz w:val="20"/>
              </w:rPr>
              <w:t>Индекс токсичного продукта горения</w:t>
            </w:r>
          </w:p>
        </w:tc>
        <w:tc>
          <w:tcPr>
            <w:tcW w:w="667" w:type="dxa"/>
          </w:tcPr>
          <w:p w:rsidR="00DD59C2" w:rsidRDefault="00DD59C2">
            <w:pPr>
              <w:widowControl w:val="0"/>
              <w:jc w:val="both"/>
              <w:rPr>
                <w:sz w:val="20"/>
              </w:rPr>
            </w:pPr>
          </w:p>
        </w:tc>
        <w:tc>
          <w:tcPr>
            <w:tcW w:w="667" w:type="dxa"/>
          </w:tcPr>
          <w:p w:rsidR="00DD59C2" w:rsidRDefault="00DD59C2">
            <w:pPr>
              <w:widowControl w:val="0"/>
              <w:jc w:val="both"/>
              <w:rPr>
                <w:sz w:val="20"/>
              </w:rPr>
            </w:pPr>
          </w:p>
        </w:tc>
        <w:tc>
          <w:tcPr>
            <w:tcW w:w="667" w:type="dxa"/>
          </w:tcPr>
          <w:p w:rsidR="00DD59C2" w:rsidRDefault="00DD59C2">
            <w:pPr>
              <w:widowControl w:val="0"/>
              <w:jc w:val="both"/>
              <w:rPr>
                <w:sz w:val="20"/>
              </w:rPr>
            </w:pPr>
          </w:p>
        </w:tc>
        <w:tc>
          <w:tcPr>
            <w:tcW w:w="1594" w:type="dxa"/>
          </w:tcPr>
          <w:p w:rsidR="00DD59C2" w:rsidRDefault="00DD59C2">
            <w:pPr>
              <w:widowControl w:val="0"/>
              <w:jc w:val="center"/>
              <w:rPr>
                <w:sz w:val="20"/>
              </w:rPr>
            </w:pPr>
            <w:r>
              <w:rPr>
                <w:sz w:val="20"/>
              </w:rPr>
              <w:t>**</w:t>
            </w:r>
          </w:p>
        </w:tc>
      </w:tr>
      <w:tr w:rsidR="00DD59C2">
        <w:trPr>
          <w:cantSplit/>
        </w:trPr>
        <w:tc>
          <w:tcPr>
            <w:tcW w:w="4774" w:type="dxa"/>
          </w:tcPr>
          <w:p w:rsidR="00DD59C2" w:rsidRDefault="00DD59C2">
            <w:pPr>
              <w:widowControl w:val="0"/>
              <w:jc w:val="both"/>
              <w:rPr>
                <w:sz w:val="20"/>
              </w:rPr>
            </w:pPr>
            <w:r>
              <w:rPr>
                <w:sz w:val="20"/>
              </w:rPr>
              <w:t>Тип расчетной схемы развития пожара</w:t>
            </w:r>
          </w:p>
        </w:tc>
        <w:tc>
          <w:tcPr>
            <w:tcW w:w="667" w:type="dxa"/>
          </w:tcPr>
          <w:p w:rsidR="00DD59C2" w:rsidRDefault="00DD59C2">
            <w:pPr>
              <w:widowControl w:val="0"/>
              <w:jc w:val="both"/>
              <w:rPr>
                <w:sz w:val="20"/>
              </w:rPr>
            </w:pPr>
          </w:p>
        </w:tc>
        <w:tc>
          <w:tcPr>
            <w:tcW w:w="667" w:type="dxa"/>
          </w:tcPr>
          <w:p w:rsidR="00DD59C2" w:rsidRDefault="00DD59C2">
            <w:pPr>
              <w:widowControl w:val="0"/>
              <w:jc w:val="both"/>
              <w:rPr>
                <w:sz w:val="20"/>
              </w:rPr>
            </w:pPr>
          </w:p>
        </w:tc>
        <w:tc>
          <w:tcPr>
            <w:tcW w:w="667" w:type="dxa"/>
          </w:tcPr>
          <w:p w:rsidR="00DD59C2" w:rsidRDefault="00DD59C2">
            <w:pPr>
              <w:widowControl w:val="0"/>
              <w:jc w:val="both"/>
              <w:rPr>
                <w:sz w:val="20"/>
              </w:rPr>
            </w:pPr>
          </w:p>
        </w:tc>
        <w:tc>
          <w:tcPr>
            <w:tcW w:w="1594" w:type="dxa"/>
          </w:tcPr>
          <w:p w:rsidR="00DD59C2" w:rsidRDefault="00DD59C2">
            <w:pPr>
              <w:widowControl w:val="0"/>
              <w:jc w:val="center"/>
              <w:rPr>
                <w:sz w:val="20"/>
              </w:rPr>
            </w:pPr>
            <w:r>
              <w:rPr>
                <w:sz w:val="20"/>
              </w:rPr>
              <w:t>По данным объекта</w:t>
            </w:r>
          </w:p>
        </w:tc>
      </w:tr>
      <w:tr w:rsidR="00DD59C2">
        <w:trPr>
          <w:cantSplit/>
        </w:trPr>
        <w:tc>
          <w:tcPr>
            <w:tcW w:w="4774" w:type="dxa"/>
          </w:tcPr>
          <w:p w:rsidR="00DD59C2" w:rsidRDefault="00DD59C2">
            <w:pPr>
              <w:widowControl w:val="0"/>
              <w:jc w:val="both"/>
              <w:rPr>
                <w:sz w:val="20"/>
              </w:rPr>
            </w:pPr>
            <w:r>
              <w:rPr>
                <w:sz w:val="20"/>
              </w:rPr>
              <w:t>Приведенная продолжительность начальной стадии пожара</w:t>
            </w:r>
          </w:p>
        </w:tc>
        <w:tc>
          <w:tcPr>
            <w:tcW w:w="667" w:type="dxa"/>
          </w:tcPr>
          <w:p w:rsidR="00DD59C2" w:rsidRDefault="00DD59C2">
            <w:pPr>
              <w:widowControl w:val="0"/>
              <w:jc w:val="both"/>
              <w:rPr>
                <w:sz w:val="20"/>
              </w:rPr>
            </w:pPr>
          </w:p>
        </w:tc>
        <w:tc>
          <w:tcPr>
            <w:tcW w:w="667" w:type="dxa"/>
          </w:tcPr>
          <w:p w:rsidR="00DD59C2" w:rsidRDefault="00DD59C2">
            <w:pPr>
              <w:widowControl w:val="0"/>
              <w:jc w:val="both"/>
              <w:rPr>
                <w:sz w:val="20"/>
              </w:rPr>
            </w:pPr>
          </w:p>
        </w:tc>
        <w:tc>
          <w:tcPr>
            <w:tcW w:w="667" w:type="dxa"/>
          </w:tcPr>
          <w:p w:rsidR="00DD59C2" w:rsidRDefault="00DD59C2">
            <w:pPr>
              <w:widowControl w:val="0"/>
              <w:jc w:val="both"/>
              <w:rPr>
                <w:sz w:val="20"/>
              </w:rPr>
            </w:pPr>
          </w:p>
        </w:tc>
        <w:tc>
          <w:tcPr>
            <w:tcW w:w="1594" w:type="dxa"/>
          </w:tcPr>
          <w:p w:rsidR="00DD59C2" w:rsidRDefault="00DD59C2">
            <w:pPr>
              <w:widowControl w:val="0"/>
              <w:jc w:val="center"/>
              <w:rPr>
                <w:sz w:val="20"/>
              </w:rPr>
            </w:pPr>
            <w:r>
              <w:rPr>
                <w:sz w:val="20"/>
              </w:rPr>
              <w:t>рис. 4.1, 4.2</w:t>
            </w:r>
          </w:p>
        </w:tc>
      </w:tr>
      <w:tr w:rsidR="00DD59C2">
        <w:trPr>
          <w:cantSplit/>
        </w:trPr>
        <w:tc>
          <w:tcPr>
            <w:tcW w:w="8369" w:type="dxa"/>
            <w:gridSpan w:val="5"/>
          </w:tcPr>
          <w:p w:rsidR="00DD59C2" w:rsidRDefault="00DD59C2">
            <w:pPr>
              <w:widowControl w:val="0"/>
              <w:jc w:val="both"/>
              <w:rPr>
                <w:sz w:val="18"/>
                <w:szCs w:val="22"/>
              </w:rPr>
            </w:pPr>
            <w:r>
              <w:rPr>
                <w:sz w:val="18"/>
                <w:szCs w:val="22"/>
              </w:rPr>
              <w:t xml:space="preserve">* </w:t>
            </w:r>
            <w:r>
              <w:rPr>
                <w:i/>
                <w:iCs/>
                <w:sz w:val="18"/>
                <w:szCs w:val="22"/>
                <w:lang w:val="en-US"/>
              </w:rPr>
              <w:t>N</w:t>
            </w:r>
            <w:r>
              <w:rPr>
                <w:sz w:val="18"/>
                <w:szCs w:val="22"/>
              </w:rPr>
              <w:t xml:space="preserve"> – количество помещений.</w:t>
            </w:r>
          </w:p>
          <w:p w:rsidR="00DD59C2" w:rsidRDefault="00DD59C2">
            <w:pPr>
              <w:widowControl w:val="0"/>
              <w:jc w:val="both"/>
              <w:rPr>
                <w:sz w:val="18"/>
              </w:rPr>
            </w:pPr>
            <w:r>
              <w:rPr>
                <w:sz w:val="18"/>
                <w:szCs w:val="22"/>
              </w:rPr>
              <w:t xml:space="preserve">** - по данным рекомендаций </w:t>
            </w:r>
            <w:r w:rsidR="006661BE">
              <w:rPr>
                <w:sz w:val="18"/>
                <w:szCs w:val="22"/>
              </w:rPr>
              <w:t>«</w:t>
            </w:r>
            <w:r>
              <w:rPr>
                <w:sz w:val="18"/>
                <w:szCs w:val="22"/>
              </w:rPr>
              <w:t>Расчет необходимого времени эвакуации людей из помещений при пожаре</w:t>
            </w:r>
            <w:r w:rsidR="006661BE">
              <w:rPr>
                <w:sz w:val="18"/>
                <w:szCs w:val="22"/>
              </w:rPr>
              <w:t>»</w:t>
            </w:r>
            <w:r>
              <w:rPr>
                <w:sz w:val="18"/>
                <w:szCs w:val="22"/>
              </w:rPr>
              <w:t xml:space="preserve"> (М.: ВНИИПО, 1989. - 22 с.)</w:t>
            </w:r>
          </w:p>
        </w:tc>
      </w:tr>
    </w:tbl>
    <w:p w:rsidR="00DD59C2" w:rsidRDefault="00DD59C2">
      <w:pPr>
        <w:widowControl w:val="0"/>
        <w:ind w:left="360" w:firstLine="284"/>
        <w:jc w:val="both"/>
        <w:rPr>
          <w:sz w:val="20"/>
          <w:szCs w:val="22"/>
        </w:rPr>
      </w:pPr>
    </w:p>
    <w:p w:rsidR="00DD59C2" w:rsidRDefault="00DD59C2">
      <w:pPr>
        <w:pStyle w:val="BodyTextIndent31"/>
        <w:spacing w:line="240" w:lineRule="auto"/>
        <w:ind w:firstLine="284"/>
        <w:jc w:val="center"/>
        <w:rPr>
          <w:b/>
          <w:bCs/>
          <w:sz w:val="20"/>
        </w:rPr>
      </w:pPr>
      <w:r>
        <w:rPr>
          <w:b/>
          <w:bCs/>
          <w:sz w:val="20"/>
        </w:rPr>
        <w:t>4. РАСЧЕТ КРИТИЧЕСКОГО ВРЕМЕНИ РАЗВИТИЯ ПОЖАРА</w:t>
      </w:r>
    </w:p>
    <w:p w:rsidR="00DD59C2" w:rsidRDefault="00DD59C2">
      <w:pPr>
        <w:pStyle w:val="BodyTextIndent31"/>
        <w:spacing w:line="240" w:lineRule="auto"/>
        <w:ind w:firstLine="284"/>
        <w:rPr>
          <w:b/>
          <w:bCs/>
          <w:sz w:val="20"/>
        </w:rPr>
      </w:pPr>
    </w:p>
    <w:p w:rsidR="00DD59C2" w:rsidRDefault="00DD59C2">
      <w:pPr>
        <w:pStyle w:val="BodyTextIndent31"/>
        <w:spacing w:line="240" w:lineRule="auto"/>
        <w:ind w:firstLine="284"/>
        <w:rPr>
          <w:sz w:val="20"/>
        </w:rPr>
      </w:pPr>
      <w:r>
        <w:rPr>
          <w:sz w:val="20"/>
        </w:rPr>
        <w:t>В зависимости от особенностей защищаемого помещения (наличие людей, минимизация ущерба от пожара, исключение его распространения) определяют критическую продолжительность (время) развития пожара для одного или нескольких вариантов:</w:t>
      </w:r>
    </w:p>
    <w:p w:rsidR="00DD59C2" w:rsidRDefault="00DD59C2">
      <w:pPr>
        <w:pStyle w:val="BodyTextIndent31"/>
        <w:spacing w:line="240" w:lineRule="auto"/>
        <w:ind w:firstLine="284"/>
        <w:rPr>
          <w:sz w:val="20"/>
        </w:rPr>
      </w:pPr>
      <w:r>
        <w:rPr>
          <w:sz w:val="20"/>
        </w:rPr>
        <w:t>- обеспечения своевременной эвакуации людей;</w:t>
      </w:r>
    </w:p>
    <w:p w:rsidR="00DD59C2" w:rsidRDefault="00DD59C2">
      <w:pPr>
        <w:pStyle w:val="BodyTextIndent31"/>
        <w:spacing w:line="240" w:lineRule="auto"/>
        <w:ind w:firstLine="284"/>
        <w:rPr>
          <w:sz w:val="20"/>
        </w:rPr>
      </w:pPr>
      <w:r>
        <w:rPr>
          <w:sz w:val="20"/>
        </w:rPr>
        <w:t>- развития пожара до начальной стадии;</w:t>
      </w:r>
    </w:p>
    <w:p w:rsidR="00DD59C2" w:rsidRDefault="00DD59C2">
      <w:pPr>
        <w:pStyle w:val="BodyTextIndent31"/>
        <w:spacing w:line="240" w:lineRule="auto"/>
        <w:ind w:firstLine="284"/>
        <w:rPr>
          <w:sz w:val="20"/>
        </w:rPr>
      </w:pPr>
      <w:r>
        <w:rPr>
          <w:sz w:val="20"/>
        </w:rPr>
        <w:t>- предотвращения распространения пожара за пределы помещения.</w:t>
      </w:r>
    </w:p>
    <w:p w:rsidR="00DD59C2" w:rsidRDefault="00DD59C2">
      <w:pPr>
        <w:pStyle w:val="BodyTextIndent31"/>
        <w:spacing w:line="240" w:lineRule="auto"/>
        <w:ind w:firstLine="284"/>
        <w:rPr>
          <w:sz w:val="20"/>
        </w:rPr>
      </w:pPr>
      <w:r>
        <w:rPr>
          <w:sz w:val="20"/>
        </w:rPr>
        <w:t>4.1. Расчет критического времени пожара, необходимого для обеспечения своевременной эвакуации людей, проводят по методике, изложенной в ГОСТ 12.1.004.</w:t>
      </w:r>
    </w:p>
    <w:p w:rsidR="00DD59C2" w:rsidRDefault="00DD59C2">
      <w:pPr>
        <w:widowControl w:val="0"/>
        <w:ind w:firstLine="284"/>
        <w:jc w:val="both"/>
        <w:rPr>
          <w:sz w:val="20"/>
        </w:rPr>
      </w:pPr>
      <w:r>
        <w:rPr>
          <w:sz w:val="20"/>
        </w:rPr>
        <w:t>Задача заключается в выборе схемы пожара, которая приводит к наиболее быстрому развитию одного из опасных факторов пожара (ОФП).</w:t>
      </w:r>
    </w:p>
    <w:p w:rsidR="00DD59C2" w:rsidRDefault="00DD59C2">
      <w:pPr>
        <w:widowControl w:val="0"/>
        <w:ind w:firstLine="284"/>
        <w:jc w:val="both"/>
        <w:rPr>
          <w:sz w:val="20"/>
        </w:rPr>
      </w:pPr>
      <w:r>
        <w:rPr>
          <w:sz w:val="20"/>
        </w:rPr>
        <w:lastRenderedPageBreak/>
        <w:t>Развитие ОФП зависит от вида горючих веществ и материалов и площади горения, которая, в свою очередь, обуславливается свойствами самих материалов, а также способом их укладки и размещения.</w:t>
      </w:r>
    </w:p>
    <w:p w:rsidR="00DD59C2" w:rsidRDefault="00DD59C2">
      <w:pPr>
        <w:pStyle w:val="31"/>
        <w:widowControl w:val="0"/>
        <w:ind w:firstLine="284"/>
        <w:rPr>
          <w:i/>
          <w:iCs/>
          <w:sz w:val="20"/>
        </w:rPr>
      </w:pPr>
      <w:r>
        <w:rPr>
          <w:i/>
          <w:iCs/>
          <w:sz w:val="20"/>
        </w:rPr>
        <w:t>4.1.1. Выбор схемы пожара.</w:t>
      </w:r>
    </w:p>
    <w:p w:rsidR="00DD59C2" w:rsidRDefault="00DD59C2">
      <w:pPr>
        <w:pStyle w:val="31"/>
        <w:widowControl w:val="0"/>
        <w:ind w:firstLine="284"/>
        <w:rPr>
          <w:sz w:val="20"/>
        </w:rPr>
      </w:pPr>
      <w:r>
        <w:rPr>
          <w:sz w:val="20"/>
        </w:rPr>
        <w:t xml:space="preserve">Первоначально выбирают возможные расчетные схемы развития пожара, которые могут быть реализованы при пожаре на защищаемом объекте. Для каждой схемы вычисляют комплексы </w:t>
      </w:r>
      <w:r>
        <w:rPr>
          <w:i/>
          <w:iCs/>
          <w:sz w:val="20"/>
          <w:lang w:val="en-US"/>
        </w:rPr>
        <w:t>A</w:t>
      </w:r>
      <w:r>
        <w:rPr>
          <w:sz w:val="20"/>
        </w:rPr>
        <w:t xml:space="preserve">, </w:t>
      </w:r>
      <w:r>
        <w:rPr>
          <w:i/>
          <w:iCs/>
          <w:sz w:val="20"/>
          <w:lang w:val="en-US"/>
        </w:rPr>
        <w:t>n</w:t>
      </w:r>
      <w:r>
        <w:rPr>
          <w:sz w:val="20"/>
        </w:rPr>
        <w:t xml:space="preserve">; </w:t>
      </w:r>
      <w:r>
        <w:rPr>
          <w:i/>
          <w:iCs/>
          <w:sz w:val="20"/>
          <w:lang w:val="en-US"/>
        </w:rPr>
        <w:t>B</w:t>
      </w:r>
      <w:r>
        <w:rPr>
          <w:sz w:val="20"/>
        </w:rPr>
        <w:t xml:space="preserve">, </w:t>
      </w:r>
      <w:r>
        <w:rPr>
          <w:i/>
          <w:iCs/>
          <w:sz w:val="20"/>
          <w:lang w:val="en-US"/>
        </w:rPr>
        <w:t>z</w:t>
      </w:r>
      <w:r>
        <w:rPr>
          <w:sz w:val="20"/>
        </w:rPr>
        <w:t>.</w:t>
      </w:r>
    </w:p>
    <w:p w:rsidR="00DD59C2" w:rsidRDefault="00DD59C2">
      <w:pPr>
        <w:pStyle w:val="31"/>
        <w:widowControl w:val="0"/>
        <w:ind w:firstLine="284"/>
        <w:rPr>
          <w:sz w:val="20"/>
        </w:rPr>
      </w:pPr>
      <w:r>
        <w:rPr>
          <w:sz w:val="20"/>
        </w:rPr>
        <w:t>4.1.1.1. Каждая расчетная схема характеризуется значениями комплекса</w:t>
      </w:r>
      <w:proofErr w:type="gramStart"/>
      <w:r>
        <w:rPr>
          <w:sz w:val="20"/>
        </w:rPr>
        <w:t xml:space="preserve"> </w:t>
      </w:r>
      <w:r>
        <w:rPr>
          <w:i/>
          <w:iCs/>
          <w:sz w:val="20"/>
        </w:rPr>
        <w:t>А</w:t>
      </w:r>
      <w:proofErr w:type="gramEnd"/>
      <w:r>
        <w:rPr>
          <w:sz w:val="20"/>
        </w:rPr>
        <w:t xml:space="preserve"> и </w:t>
      </w:r>
      <w:r>
        <w:rPr>
          <w:i/>
          <w:iCs/>
          <w:sz w:val="20"/>
          <w:lang w:val="en-US"/>
        </w:rPr>
        <w:t>n</w:t>
      </w:r>
      <w:r>
        <w:rPr>
          <w:sz w:val="20"/>
        </w:rPr>
        <w:t>, которые зависят от формы поверхности горения, характеристик горючих веществ и материалов и определяются следующим образом:</w:t>
      </w:r>
    </w:p>
    <w:p w:rsidR="00DD59C2" w:rsidRDefault="00DD59C2">
      <w:pPr>
        <w:widowControl w:val="0"/>
        <w:ind w:firstLine="284"/>
        <w:jc w:val="both"/>
        <w:rPr>
          <w:sz w:val="20"/>
        </w:rPr>
      </w:pPr>
      <w:r>
        <w:rPr>
          <w:sz w:val="20"/>
        </w:rPr>
        <w:t xml:space="preserve">а) для горения легковоспламеняющихся и горючих жидкостей, разлитых на площади </w:t>
      </w:r>
      <w:r>
        <w:rPr>
          <w:i/>
          <w:iCs/>
          <w:sz w:val="20"/>
          <w:lang w:val="en-US"/>
        </w:rPr>
        <w:t>S</w:t>
      </w:r>
      <w:r>
        <w:rPr>
          <w:sz w:val="20"/>
        </w:rPr>
        <w:t>:</w:t>
      </w:r>
    </w:p>
    <w:p w:rsidR="00DD59C2" w:rsidRDefault="00DD59C2">
      <w:pPr>
        <w:widowControl w:val="0"/>
        <w:ind w:firstLine="284"/>
        <w:jc w:val="both"/>
        <w:rPr>
          <w:sz w:val="20"/>
        </w:rPr>
      </w:pPr>
      <w:r>
        <w:rPr>
          <w:sz w:val="20"/>
        </w:rPr>
        <w:t>- при горении жидкости с установившейся скоростью горения</w:t>
      </w:r>
    </w:p>
    <w:p w:rsidR="00DD59C2" w:rsidRDefault="00DD59C2">
      <w:pPr>
        <w:widowControl w:val="0"/>
        <w:tabs>
          <w:tab w:val="right" w:pos="6237"/>
        </w:tabs>
        <w:ind w:firstLine="284"/>
        <w:jc w:val="right"/>
        <w:rPr>
          <w:sz w:val="20"/>
          <w:lang w:val="en-US"/>
        </w:rPr>
      </w:pPr>
      <w:r>
        <w:rPr>
          <w:i/>
          <w:iCs/>
          <w:sz w:val="20"/>
        </w:rPr>
        <w:t>А</w:t>
      </w:r>
      <w:r>
        <w:rPr>
          <w:sz w:val="20"/>
          <w:lang w:val="en-US"/>
        </w:rPr>
        <w:t xml:space="preserve"> = </w:t>
      </w:r>
      <w:r>
        <w:rPr>
          <w:sz w:val="20"/>
        </w:rPr>
        <w:sym w:font="Symbol" w:char="F079"/>
      </w:r>
      <w:r>
        <w:rPr>
          <w:i/>
          <w:iCs/>
          <w:sz w:val="20"/>
          <w:lang w:val="en-US"/>
        </w:rPr>
        <w:t>S</w:t>
      </w:r>
      <w:r>
        <w:rPr>
          <w:sz w:val="20"/>
          <w:lang w:val="en-US"/>
        </w:rPr>
        <w:t xml:space="preserve">, </w:t>
      </w:r>
      <w:r>
        <w:rPr>
          <w:i/>
          <w:iCs/>
          <w:sz w:val="20"/>
          <w:lang w:val="en-US"/>
        </w:rPr>
        <w:t>n</w:t>
      </w:r>
      <w:r>
        <w:rPr>
          <w:sz w:val="20"/>
          <w:lang w:val="en-US"/>
        </w:rPr>
        <w:t xml:space="preserve"> = 1,                                                                 (4.1)</w:t>
      </w:r>
    </w:p>
    <w:p w:rsidR="00DD59C2" w:rsidRDefault="00DD59C2">
      <w:pPr>
        <w:widowControl w:val="0"/>
        <w:jc w:val="both"/>
        <w:rPr>
          <w:sz w:val="20"/>
        </w:rPr>
      </w:pPr>
      <w:r>
        <w:rPr>
          <w:sz w:val="20"/>
        </w:rPr>
        <w:t xml:space="preserve">где </w:t>
      </w:r>
      <w:r>
        <w:rPr>
          <w:sz w:val="20"/>
        </w:rPr>
        <w:sym w:font="Symbol" w:char="F079"/>
      </w:r>
      <w:r>
        <w:rPr>
          <w:sz w:val="20"/>
        </w:rPr>
        <w:t xml:space="preserve"> – удельная массовая скорость выгорания, </w:t>
      </w:r>
      <w:proofErr w:type="gramStart"/>
      <w:r>
        <w:rPr>
          <w:sz w:val="20"/>
        </w:rPr>
        <w:t>кг</w:t>
      </w:r>
      <w:proofErr w:type="gramEnd"/>
      <w:r>
        <w:rPr>
          <w:sz w:val="20"/>
        </w:rPr>
        <w:sym w:font="Symbol" w:char="F0D7"/>
      </w:r>
      <w:r>
        <w:rPr>
          <w:sz w:val="20"/>
        </w:rPr>
        <w:t>м</w:t>
      </w:r>
      <w:r>
        <w:rPr>
          <w:sz w:val="20"/>
          <w:vertAlign w:val="superscript"/>
        </w:rPr>
        <w:t>-2</w:t>
      </w:r>
      <w:r>
        <w:rPr>
          <w:sz w:val="20"/>
        </w:rPr>
        <w:sym w:font="Symbol" w:char="F0D7"/>
      </w:r>
      <w:r>
        <w:rPr>
          <w:sz w:val="20"/>
        </w:rPr>
        <w:t>с</w:t>
      </w:r>
      <w:r>
        <w:rPr>
          <w:sz w:val="20"/>
          <w:vertAlign w:val="superscript"/>
        </w:rPr>
        <w:t>-1</w:t>
      </w:r>
      <w:r>
        <w:rPr>
          <w:sz w:val="20"/>
        </w:rPr>
        <w:t>;</w:t>
      </w:r>
    </w:p>
    <w:p w:rsidR="00DD59C2" w:rsidRDefault="00DD59C2">
      <w:pPr>
        <w:widowControl w:val="0"/>
        <w:ind w:firstLine="284"/>
        <w:jc w:val="both"/>
        <w:rPr>
          <w:sz w:val="20"/>
        </w:rPr>
      </w:pPr>
      <w:r>
        <w:rPr>
          <w:i/>
          <w:iCs/>
          <w:sz w:val="20"/>
        </w:rPr>
        <w:t>А</w:t>
      </w:r>
      <w:r>
        <w:rPr>
          <w:sz w:val="20"/>
        </w:rPr>
        <w:t xml:space="preserve"> – размерный параметр, учитывающий удельную массовую скорость выгорания горючего материала и площадь пожара, кг</w:t>
      </w:r>
      <w:r>
        <w:rPr>
          <w:sz w:val="20"/>
        </w:rPr>
        <w:sym w:font="Symbol" w:char="F0D7"/>
      </w:r>
      <w:r>
        <w:rPr>
          <w:sz w:val="20"/>
        </w:rPr>
        <w:t>с</w:t>
      </w:r>
      <w:r>
        <w:rPr>
          <w:sz w:val="20"/>
          <w:vertAlign w:val="superscript"/>
        </w:rPr>
        <w:t>-</w:t>
      </w:r>
      <w:r>
        <w:rPr>
          <w:i/>
          <w:iCs/>
          <w:sz w:val="20"/>
          <w:vertAlign w:val="superscript"/>
          <w:lang w:val="en-US"/>
        </w:rPr>
        <w:t>n</w:t>
      </w:r>
      <w:proofErr w:type="gramStart"/>
      <w:r>
        <w:rPr>
          <w:sz w:val="20"/>
        </w:rPr>
        <w:t xml:space="preserve"> ;</w:t>
      </w:r>
      <w:proofErr w:type="gramEnd"/>
    </w:p>
    <w:p w:rsidR="00DD59C2" w:rsidRDefault="00DD59C2">
      <w:pPr>
        <w:widowControl w:val="0"/>
        <w:ind w:firstLine="284"/>
        <w:jc w:val="both"/>
        <w:rPr>
          <w:sz w:val="20"/>
        </w:rPr>
      </w:pPr>
      <w:r>
        <w:rPr>
          <w:i/>
          <w:iCs/>
          <w:sz w:val="20"/>
          <w:lang w:val="en-US"/>
        </w:rPr>
        <w:t>n</w:t>
      </w:r>
      <w:r>
        <w:rPr>
          <w:sz w:val="20"/>
        </w:rPr>
        <w:t xml:space="preserve"> – </w:t>
      </w:r>
      <w:proofErr w:type="gramStart"/>
      <w:r>
        <w:rPr>
          <w:sz w:val="20"/>
        </w:rPr>
        <w:t>расчетный</w:t>
      </w:r>
      <w:proofErr w:type="gramEnd"/>
      <w:r>
        <w:rPr>
          <w:sz w:val="20"/>
        </w:rPr>
        <w:t xml:space="preserve"> параметр (показатель степени), учитывающий изменение массы выгоревшего материала во времени;</w:t>
      </w:r>
    </w:p>
    <w:p w:rsidR="00DD59C2" w:rsidRDefault="00DD59C2">
      <w:pPr>
        <w:widowControl w:val="0"/>
        <w:ind w:firstLine="284"/>
        <w:jc w:val="both"/>
        <w:rPr>
          <w:sz w:val="20"/>
        </w:rPr>
      </w:pPr>
      <w:r>
        <w:rPr>
          <w:sz w:val="20"/>
        </w:rPr>
        <w:t>- при горении жидкости с неустановившейся скоростью горения</w:t>
      </w:r>
    </w:p>
    <w:p w:rsidR="00DD59C2" w:rsidRDefault="00DD59C2">
      <w:pPr>
        <w:widowControl w:val="0"/>
        <w:tabs>
          <w:tab w:val="right" w:pos="6237"/>
        </w:tabs>
        <w:ind w:firstLine="284"/>
        <w:jc w:val="right"/>
        <w:rPr>
          <w:sz w:val="20"/>
          <w:lang w:val="en-US"/>
        </w:rPr>
      </w:pPr>
      <w:r>
        <w:rPr>
          <w:i/>
          <w:iCs/>
          <w:sz w:val="20"/>
        </w:rPr>
        <w:t>А</w:t>
      </w:r>
      <w:r>
        <w:rPr>
          <w:sz w:val="20"/>
          <w:lang w:val="en-US"/>
        </w:rPr>
        <w:t xml:space="preserve"> = 0,67</w:t>
      </w:r>
      <w:r>
        <w:rPr>
          <w:sz w:val="20"/>
        </w:rPr>
        <w:sym w:font="Symbol" w:char="F079"/>
      </w:r>
      <w:r>
        <w:rPr>
          <w:i/>
          <w:iCs/>
          <w:sz w:val="20"/>
          <w:lang w:val="en-US"/>
        </w:rPr>
        <w:t>S</w:t>
      </w:r>
      <w:r>
        <w:rPr>
          <w:sz w:val="20"/>
          <w:lang w:val="en-US"/>
        </w:rPr>
        <w:t>/</w:t>
      </w:r>
      <w:r w:rsidR="00EE4970">
        <w:rPr>
          <w:position w:val="-12"/>
          <w:sz w:val="20"/>
          <w:lang w:val="en-US"/>
        </w:rPr>
        <w:pict>
          <v:shape id="_x0000_i1091" type="#_x0000_t75" style="width:24.2pt;height:17.85pt" fillcolor="window">
            <v:imagedata r:id="rId10" o:title=""/>
          </v:shape>
        </w:pict>
      </w:r>
      <w:r>
        <w:rPr>
          <w:sz w:val="20"/>
          <w:lang w:val="en-US"/>
        </w:rPr>
        <w:t xml:space="preserve">, </w:t>
      </w:r>
      <w:r>
        <w:rPr>
          <w:i/>
          <w:iCs/>
          <w:sz w:val="20"/>
          <w:lang w:val="en-US"/>
        </w:rPr>
        <w:t>n</w:t>
      </w:r>
      <w:r>
        <w:rPr>
          <w:sz w:val="20"/>
          <w:lang w:val="en-US"/>
        </w:rPr>
        <w:t xml:space="preserve"> = 1,5,                                                            (4.2)</w:t>
      </w:r>
    </w:p>
    <w:p w:rsidR="00DD59C2" w:rsidRDefault="00DD59C2">
      <w:pPr>
        <w:widowControl w:val="0"/>
        <w:jc w:val="both"/>
        <w:rPr>
          <w:sz w:val="20"/>
        </w:rPr>
      </w:pPr>
      <w:r>
        <w:rPr>
          <w:sz w:val="20"/>
        </w:rPr>
        <w:t xml:space="preserve">где </w:t>
      </w:r>
      <w:r>
        <w:rPr>
          <w:sz w:val="20"/>
        </w:rPr>
        <w:sym w:font="Symbol" w:char="F074"/>
      </w:r>
      <w:proofErr w:type="spellStart"/>
      <w:proofErr w:type="gramStart"/>
      <w:r>
        <w:rPr>
          <w:sz w:val="20"/>
          <w:vertAlign w:val="subscript"/>
        </w:rPr>
        <w:t>ст</w:t>
      </w:r>
      <w:proofErr w:type="spellEnd"/>
      <w:proofErr w:type="gramEnd"/>
      <w:r>
        <w:rPr>
          <w:sz w:val="20"/>
        </w:rPr>
        <w:t xml:space="preserve"> – время установления стационарного режима выгорания жидкости.</w:t>
      </w:r>
    </w:p>
    <w:p w:rsidR="00DD59C2" w:rsidRDefault="00DD59C2">
      <w:pPr>
        <w:widowControl w:val="0"/>
        <w:ind w:firstLine="284"/>
        <w:jc w:val="both"/>
        <w:rPr>
          <w:sz w:val="20"/>
        </w:rPr>
      </w:pPr>
      <w:r>
        <w:rPr>
          <w:sz w:val="20"/>
        </w:rPr>
        <w:t xml:space="preserve">Значение </w:t>
      </w:r>
      <w:r>
        <w:rPr>
          <w:sz w:val="20"/>
        </w:rPr>
        <w:sym w:font="Symbol" w:char="F074"/>
      </w:r>
      <w:proofErr w:type="spellStart"/>
      <w:proofErr w:type="gramStart"/>
      <w:r>
        <w:rPr>
          <w:sz w:val="20"/>
          <w:vertAlign w:val="subscript"/>
        </w:rPr>
        <w:t>ст</w:t>
      </w:r>
      <w:proofErr w:type="spellEnd"/>
      <w:proofErr w:type="gramEnd"/>
      <w:r>
        <w:rPr>
          <w:sz w:val="20"/>
        </w:rPr>
        <w:t xml:space="preserve"> принимают в зависимости от температуры кипения жидкости:</w:t>
      </w:r>
    </w:p>
    <w:p w:rsidR="00DD59C2" w:rsidRDefault="00DD59C2">
      <w:pPr>
        <w:widowControl w:val="0"/>
        <w:ind w:firstLine="284"/>
        <w:jc w:val="both"/>
        <w:rPr>
          <w:sz w:val="20"/>
        </w:rPr>
      </w:pPr>
      <w:r>
        <w:rPr>
          <w:sz w:val="20"/>
        </w:rPr>
        <w:t>до 100</w:t>
      </w:r>
      <w:proofErr w:type="gramStart"/>
      <w:r>
        <w:rPr>
          <w:sz w:val="20"/>
        </w:rPr>
        <w:t xml:space="preserve"> </w:t>
      </w:r>
      <w:r>
        <w:rPr>
          <w:sz w:val="20"/>
        </w:rPr>
        <w:sym w:font="Symbol" w:char="F0B0"/>
      </w:r>
      <w:r>
        <w:rPr>
          <w:sz w:val="20"/>
        </w:rPr>
        <w:t>С</w:t>
      </w:r>
      <w:proofErr w:type="gramEnd"/>
      <w:r>
        <w:rPr>
          <w:sz w:val="20"/>
        </w:rPr>
        <w:t xml:space="preserve"> – 180 с;</w:t>
      </w:r>
    </w:p>
    <w:p w:rsidR="00DD59C2" w:rsidRDefault="00DD59C2">
      <w:pPr>
        <w:widowControl w:val="0"/>
        <w:ind w:firstLine="284"/>
        <w:jc w:val="both"/>
        <w:rPr>
          <w:sz w:val="20"/>
        </w:rPr>
      </w:pPr>
      <w:r>
        <w:rPr>
          <w:sz w:val="20"/>
        </w:rPr>
        <w:t>от 101 до 150</w:t>
      </w:r>
      <w:proofErr w:type="gramStart"/>
      <w:r>
        <w:rPr>
          <w:sz w:val="20"/>
        </w:rPr>
        <w:t xml:space="preserve"> </w:t>
      </w:r>
      <w:r>
        <w:rPr>
          <w:sz w:val="20"/>
        </w:rPr>
        <w:sym w:font="Symbol" w:char="F0B0"/>
      </w:r>
      <w:r>
        <w:rPr>
          <w:sz w:val="20"/>
        </w:rPr>
        <w:t>С</w:t>
      </w:r>
      <w:proofErr w:type="gramEnd"/>
      <w:r>
        <w:rPr>
          <w:sz w:val="20"/>
        </w:rPr>
        <w:t xml:space="preserve"> – 240 с;</w:t>
      </w:r>
    </w:p>
    <w:p w:rsidR="00DD59C2" w:rsidRDefault="00DD59C2">
      <w:pPr>
        <w:widowControl w:val="0"/>
        <w:ind w:firstLine="284"/>
        <w:jc w:val="both"/>
        <w:rPr>
          <w:sz w:val="20"/>
        </w:rPr>
      </w:pPr>
      <w:r>
        <w:rPr>
          <w:sz w:val="20"/>
        </w:rPr>
        <w:t>более 150</w:t>
      </w:r>
      <w:proofErr w:type="gramStart"/>
      <w:r>
        <w:rPr>
          <w:sz w:val="20"/>
        </w:rPr>
        <w:t xml:space="preserve"> </w:t>
      </w:r>
      <w:r>
        <w:rPr>
          <w:sz w:val="20"/>
        </w:rPr>
        <w:sym w:font="Symbol" w:char="F0B0"/>
      </w:r>
      <w:r>
        <w:rPr>
          <w:sz w:val="20"/>
        </w:rPr>
        <w:t>С</w:t>
      </w:r>
      <w:proofErr w:type="gramEnd"/>
      <w:r>
        <w:rPr>
          <w:sz w:val="20"/>
        </w:rPr>
        <w:t xml:space="preserve"> – 360 с.</w:t>
      </w:r>
    </w:p>
    <w:p w:rsidR="00DD59C2" w:rsidRDefault="00DD59C2">
      <w:pPr>
        <w:widowControl w:val="0"/>
        <w:ind w:firstLine="284"/>
        <w:jc w:val="both"/>
        <w:rPr>
          <w:sz w:val="20"/>
        </w:rPr>
      </w:pPr>
      <w:r>
        <w:rPr>
          <w:sz w:val="20"/>
        </w:rPr>
        <w:t xml:space="preserve">б) для кругового распространения пламени по </w:t>
      </w:r>
      <w:proofErr w:type="gramStart"/>
      <w:r>
        <w:rPr>
          <w:sz w:val="20"/>
        </w:rPr>
        <w:t>поверхности</w:t>
      </w:r>
      <w:proofErr w:type="gramEnd"/>
      <w:r>
        <w:rPr>
          <w:sz w:val="20"/>
        </w:rPr>
        <w:t xml:space="preserve"> равномерно распределенного в горизонтальной плоскости горючего материала:</w:t>
      </w:r>
    </w:p>
    <w:p w:rsidR="00DD59C2" w:rsidRDefault="00DD59C2">
      <w:pPr>
        <w:widowControl w:val="0"/>
        <w:tabs>
          <w:tab w:val="right" w:pos="6237"/>
        </w:tabs>
        <w:ind w:firstLine="284"/>
        <w:jc w:val="right"/>
        <w:rPr>
          <w:sz w:val="20"/>
        </w:rPr>
      </w:pPr>
      <w:r>
        <w:rPr>
          <w:i/>
          <w:iCs/>
          <w:sz w:val="20"/>
        </w:rPr>
        <w:t>А</w:t>
      </w:r>
      <w:r>
        <w:rPr>
          <w:sz w:val="20"/>
        </w:rPr>
        <w:t xml:space="preserve"> = 1,05</w:t>
      </w:r>
      <w:r>
        <w:rPr>
          <w:sz w:val="20"/>
        </w:rPr>
        <w:sym w:font="Symbol" w:char="F079"/>
      </w:r>
      <w:r w:rsidR="00EE4970">
        <w:rPr>
          <w:position w:val="-10"/>
          <w:sz w:val="20"/>
        </w:rPr>
        <w:pict>
          <v:shape id="_x0000_i1090" type="#_x0000_t75" style="width:12.1pt;height:17.3pt">
            <v:imagedata r:id="rId11" o:title=""/>
          </v:shape>
        </w:pict>
      </w:r>
      <w:r>
        <w:rPr>
          <w:sz w:val="20"/>
        </w:rPr>
        <w:t xml:space="preserve">, </w:t>
      </w:r>
      <w:r>
        <w:rPr>
          <w:i/>
          <w:iCs/>
          <w:sz w:val="20"/>
          <w:lang w:val="en-US"/>
        </w:rPr>
        <w:t>n</w:t>
      </w:r>
      <w:r>
        <w:rPr>
          <w:sz w:val="20"/>
        </w:rPr>
        <w:t xml:space="preserve"> = 3,                                                                  (4.3)</w:t>
      </w:r>
    </w:p>
    <w:p w:rsidR="00DD59C2" w:rsidRDefault="00DD59C2">
      <w:pPr>
        <w:widowControl w:val="0"/>
        <w:jc w:val="both"/>
        <w:rPr>
          <w:sz w:val="20"/>
        </w:rPr>
      </w:pPr>
      <w:r>
        <w:rPr>
          <w:sz w:val="20"/>
        </w:rPr>
        <w:t xml:space="preserve">где </w:t>
      </w:r>
      <w:proofErr w:type="gramStart"/>
      <w:r>
        <w:rPr>
          <w:i/>
          <w:iCs/>
          <w:sz w:val="20"/>
          <w:lang w:val="en-US"/>
        </w:rPr>
        <w:t>v</w:t>
      </w:r>
      <w:proofErr w:type="gramEnd"/>
      <w:r>
        <w:rPr>
          <w:sz w:val="20"/>
          <w:vertAlign w:val="subscript"/>
        </w:rPr>
        <w:t>л</w:t>
      </w:r>
      <w:r>
        <w:rPr>
          <w:sz w:val="20"/>
        </w:rPr>
        <w:t xml:space="preserve"> – линейная скорость распространения пламени по поверхности горючего материала;</w:t>
      </w:r>
    </w:p>
    <w:p w:rsidR="00DD59C2" w:rsidRDefault="00DD59C2">
      <w:pPr>
        <w:pStyle w:val="a4"/>
        <w:widowControl w:val="0"/>
        <w:ind w:firstLine="284"/>
        <w:rPr>
          <w:sz w:val="20"/>
        </w:rPr>
      </w:pPr>
      <w:r>
        <w:rPr>
          <w:sz w:val="20"/>
        </w:rPr>
        <w:t>в) для вертикальной или горизонтальной поверхности горения в виде прямоугольника, одна из сторон которого увеличивается в двух направлениях за счет распространения пламени (например, горизонтальное направление огня по занавесу после охвата его пламенем по всей высоте):</w:t>
      </w:r>
    </w:p>
    <w:p w:rsidR="00DD59C2" w:rsidRDefault="00DD59C2">
      <w:pPr>
        <w:widowControl w:val="0"/>
        <w:tabs>
          <w:tab w:val="right" w:pos="6237"/>
        </w:tabs>
        <w:ind w:firstLine="284"/>
        <w:jc w:val="right"/>
        <w:rPr>
          <w:sz w:val="20"/>
        </w:rPr>
      </w:pPr>
      <w:r>
        <w:rPr>
          <w:i/>
          <w:iCs/>
          <w:sz w:val="20"/>
        </w:rPr>
        <w:t>А</w:t>
      </w:r>
      <w:r>
        <w:rPr>
          <w:sz w:val="20"/>
        </w:rPr>
        <w:t xml:space="preserve"> = </w:t>
      </w:r>
      <w:r>
        <w:rPr>
          <w:sz w:val="20"/>
        </w:rPr>
        <w:sym w:font="Symbol" w:char="F079"/>
      </w:r>
      <w:r>
        <w:rPr>
          <w:sz w:val="20"/>
        </w:rPr>
        <w:t xml:space="preserve"> </w:t>
      </w:r>
      <w:r>
        <w:rPr>
          <w:i/>
          <w:iCs/>
          <w:sz w:val="20"/>
          <w:lang w:val="en-US"/>
        </w:rPr>
        <w:t>v</w:t>
      </w:r>
      <w:proofErr w:type="gramStart"/>
      <w:r>
        <w:rPr>
          <w:sz w:val="20"/>
          <w:vertAlign w:val="subscript"/>
        </w:rPr>
        <w:t>л</w:t>
      </w:r>
      <w:proofErr w:type="gramEnd"/>
      <w:r>
        <w:rPr>
          <w:i/>
          <w:iCs/>
          <w:sz w:val="20"/>
          <w:lang w:val="en-US"/>
        </w:rPr>
        <w:t>b</w:t>
      </w:r>
      <w:r>
        <w:rPr>
          <w:sz w:val="20"/>
        </w:rPr>
        <w:t xml:space="preserve">, </w:t>
      </w:r>
      <w:r>
        <w:rPr>
          <w:i/>
          <w:iCs/>
          <w:sz w:val="20"/>
          <w:lang w:val="en-US"/>
        </w:rPr>
        <w:t>n</w:t>
      </w:r>
      <w:r>
        <w:rPr>
          <w:sz w:val="20"/>
        </w:rPr>
        <w:t xml:space="preserve"> = 2,                                                                  (4.4)</w:t>
      </w:r>
    </w:p>
    <w:p w:rsidR="00DD59C2" w:rsidRDefault="00DD59C2">
      <w:pPr>
        <w:widowControl w:val="0"/>
        <w:ind w:firstLine="284"/>
        <w:jc w:val="both"/>
        <w:rPr>
          <w:sz w:val="20"/>
        </w:rPr>
      </w:pPr>
      <w:r>
        <w:rPr>
          <w:sz w:val="20"/>
        </w:rPr>
        <w:t xml:space="preserve">где </w:t>
      </w:r>
      <w:r>
        <w:rPr>
          <w:i/>
          <w:iCs/>
          <w:sz w:val="20"/>
          <w:lang w:val="en-US"/>
        </w:rPr>
        <w:t>b</w:t>
      </w:r>
      <w:r>
        <w:rPr>
          <w:i/>
          <w:iCs/>
          <w:sz w:val="20"/>
        </w:rPr>
        <w:t xml:space="preserve"> </w:t>
      </w:r>
      <w:r>
        <w:rPr>
          <w:sz w:val="20"/>
        </w:rPr>
        <w:t>– размер зоны горения, перпендикулярный направлению движения пламени;</w:t>
      </w:r>
    </w:p>
    <w:p w:rsidR="00DD59C2" w:rsidRDefault="00DD59C2">
      <w:pPr>
        <w:widowControl w:val="0"/>
        <w:ind w:firstLine="284"/>
        <w:jc w:val="both"/>
        <w:rPr>
          <w:sz w:val="20"/>
        </w:rPr>
      </w:pPr>
      <w:r>
        <w:rPr>
          <w:sz w:val="20"/>
        </w:rPr>
        <w:t>г) для вертикальной поверхности горения, имеющей форму прямоугольника (горение занавеса, одиночных декораций, горючих или облицовочных материалов стен при воспламенении снизу до момента достижения пламенем верхнего края материала):</w:t>
      </w:r>
    </w:p>
    <w:p w:rsidR="00DD59C2" w:rsidRDefault="00DD59C2">
      <w:pPr>
        <w:widowControl w:val="0"/>
        <w:tabs>
          <w:tab w:val="right" w:pos="6237"/>
        </w:tabs>
        <w:ind w:firstLine="284"/>
        <w:jc w:val="right"/>
        <w:rPr>
          <w:sz w:val="20"/>
        </w:rPr>
      </w:pPr>
      <w:r>
        <w:rPr>
          <w:i/>
          <w:iCs/>
          <w:sz w:val="20"/>
        </w:rPr>
        <w:t>А</w:t>
      </w:r>
      <w:r>
        <w:rPr>
          <w:sz w:val="20"/>
        </w:rPr>
        <w:t xml:space="preserve"> = 0,667</w:t>
      </w:r>
      <w:r>
        <w:rPr>
          <w:sz w:val="20"/>
        </w:rPr>
        <w:sym w:font="Symbol" w:char="F079"/>
      </w:r>
      <w:proofErr w:type="gramStart"/>
      <w:r>
        <w:rPr>
          <w:i/>
          <w:iCs/>
          <w:sz w:val="20"/>
          <w:lang w:val="en-US"/>
        </w:rPr>
        <w:t>v</w:t>
      </w:r>
      <w:proofErr w:type="gramEnd"/>
      <w:r>
        <w:rPr>
          <w:sz w:val="20"/>
          <w:vertAlign w:val="subscript"/>
        </w:rPr>
        <w:t>г</w:t>
      </w:r>
      <w:r>
        <w:rPr>
          <w:i/>
          <w:iCs/>
          <w:sz w:val="20"/>
          <w:lang w:val="en-US"/>
        </w:rPr>
        <w:t>v</w:t>
      </w:r>
      <w:r>
        <w:rPr>
          <w:sz w:val="20"/>
          <w:vertAlign w:val="subscript"/>
        </w:rPr>
        <w:t>в</w:t>
      </w:r>
      <w:r>
        <w:rPr>
          <w:sz w:val="20"/>
        </w:rPr>
        <w:t xml:space="preserve">, </w:t>
      </w:r>
      <w:r>
        <w:rPr>
          <w:i/>
          <w:iCs/>
          <w:sz w:val="20"/>
          <w:lang w:val="en-US"/>
        </w:rPr>
        <w:t>n</w:t>
      </w:r>
      <w:r>
        <w:rPr>
          <w:sz w:val="20"/>
        </w:rPr>
        <w:t xml:space="preserve"> = 3,                                                           (4.5)</w:t>
      </w:r>
    </w:p>
    <w:p w:rsidR="00DD59C2" w:rsidRDefault="00DD59C2">
      <w:pPr>
        <w:widowControl w:val="0"/>
        <w:jc w:val="both"/>
        <w:rPr>
          <w:sz w:val="20"/>
        </w:rPr>
      </w:pPr>
      <w:r>
        <w:rPr>
          <w:sz w:val="20"/>
        </w:rPr>
        <w:t xml:space="preserve">где </w:t>
      </w:r>
      <w:proofErr w:type="spellStart"/>
      <w:proofErr w:type="gramStart"/>
      <w:r>
        <w:rPr>
          <w:i/>
          <w:iCs/>
          <w:sz w:val="20"/>
        </w:rPr>
        <w:t>v</w:t>
      </w:r>
      <w:proofErr w:type="gramEnd"/>
      <w:r>
        <w:rPr>
          <w:sz w:val="20"/>
          <w:vertAlign w:val="subscript"/>
        </w:rPr>
        <w:t>г</w:t>
      </w:r>
      <w:proofErr w:type="spellEnd"/>
      <w:r>
        <w:rPr>
          <w:sz w:val="20"/>
        </w:rPr>
        <w:t xml:space="preserve"> – среднее значение горизонтальной скорости распространения пламени;</w:t>
      </w:r>
    </w:p>
    <w:p w:rsidR="00DD59C2" w:rsidRDefault="00DD59C2">
      <w:pPr>
        <w:widowControl w:val="0"/>
        <w:ind w:firstLine="284"/>
        <w:jc w:val="both"/>
        <w:rPr>
          <w:sz w:val="20"/>
        </w:rPr>
      </w:pPr>
      <w:proofErr w:type="gramStart"/>
      <w:r>
        <w:rPr>
          <w:i/>
          <w:iCs/>
          <w:sz w:val="20"/>
          <w:lang w:val="en-US"/>
        </w:rPr>
        <w:t>v</w:t>
      </w:r>
      <w:r>
        <w:rPr>
          <w:sz w:val="20"/>
          <w:vertAlign w:val="subscript"/>
        </w:rPr>
        <w:t>в</w:t>
      </w:r>
      <w:proofErr w:type="gramEnd"/>
      <w:r>
        <w:rPr>
          <w:sz w:val="20"/>
        </w:rPr>
        <w:t xml:space="preserve"> – среднее значение вертикальной скорости распространения пламени;</w:t>
      </w:r>
    </w:p>
    <w:p w:rsidR="00DD59C2" w:rsidRDefault="00DD59C2">
      <w:pPr>
        <w:widowControl w:val="0"/>
        <w:ind w:firstLine="284"/>
        <w:jc w:val="both"/>
        <w:rPr>
          <w:sz w:val="20"/>
        </w:rPr>
      </w:pPr>
      <w:r>
        <w:rPr>
          <w:sz w:val="20"/>
        </w:rPr>
        <w:t>д) для поверхности горения, имеющей форму цилиндра (горение пакета декораций или тканей, размещенных с зазором):</w:t>
      </w:r>
    </w:p>
    <w:p w:rsidR="00DD59C2" w:rsidRDefault="00DD59C2">
      <w:pPr>
        <w:widowControl w:val="0"/>
        <w:tabs>
          <w:tab w:val="right" w:pos="6237"/>
        </w:tabs>
        <w:ind w:firstLine="284"/>
        <w:jc w:val="right"/>
        <w:rPr>
          <w:sz w:val="20"/>
        </w:rPr>
      </w:pPr>
      <w:r>
        <w:rPr>
          <w:i/>
          <w:iCs/>
          <w:sz w:val="20"/>
        </w:rPr>
        <w:t>А</w:t>
      </w:r>
      <w:r>
        <w:rPr>
          <w:sz w:val="20"/>
        </w:rPr>
        <w:t xml:space="preserve"> = 2,09</w:t>
      </w:r>
      <w:r>
        <w:rPr>
          <w:sz w:val="20"/>
        </w:rPr>
        <w:sym w:font="Symbol" w:char="F079"/>
      </w:r>
      <w:r>
        <w:rPr>
          <w:sz w:val="20"/>
        </w:rPr>
        <w:t xml:space="preserve"> </w:t>
      </w:r>
      <w:proofErr w:type="gramStart"/>
      <w:r>
        <w:rPr>
          <w:i/>
          <w:iCs/>
          <w:sz w:val="20"/>
          <w:lang w:val="en-US"/>
        </w:rPr>
        <w:t>v</w:t>
      </w:r>
      <w:proofErr w:type="gramEnd"/>
      <w:r>
        <w:rPr>
          <w:sz w:val="20"/>
          <w:vertAlign w:val="subscript"/>
        </w:rPr>
        <w:t>г</w:t>
      </w:r>
      <w:r>
        <w:rPr>
          <w:i/>
          <w:iCs/>
          <w:sz w:val="20"/>
          <w:lang w:val="en-US"/>
        </w:rPr>
        <w:t>v</w:t>
      </w:r>
      <w:r>
        <w:rPr>
          <w:sz w:val="20"/>
          <w:vertAlign w:val="subscript"/>
        </w:rPr>
        <w:t>в</w:t>
      </w:r>
      <w:r>
        <w:rPr>
          <w:sz w:val="20"/>
        </w:rPr>
        <w:t xml:space="preserve">, </w:t>
      </w:r>
      <w:r>
        <w:rPr>
          <w:i/>
          <w:iCs/>
          <w:sz w:val="20"/>
          <w:lang w:val="en-US"/>
        </w:rPr>
        <w:t>n</w:t>
      </w:r>
      <w:r>
        <w:rPr>
          <w:sz w:val="20"/>
        </w:rPr>
        <w:t xml:space="preserve"> = 3.                                                         (4.6)</w:t>
      </w:r>
    </w:p>
    <w:p w:rsidR="00DD59C2" w:rsidRDefault="00DD59C2">
      <w:pPr>
        <w:widowControl w:val="0"/>
        <w:ind w:firstLine="284"/>
        <w:jc w:val="both"/>
        <w:rPr>
          <w:sz w:val="20"/>
        </w:rPr>
      </w:pPr>
      <w:r>
        <w:rPr>
          <w:sz w:val="20"/>
        </w:rPr>
        <w:t xml:space="preserve">Для вычисления комплексов </w:t>
      </w:r>
      <w:r>
        <w:rPr>
          <w:i/>
          <w:iCs/>
          <w:sz w:val="20"/>
          <w:lang w:val="en-US"/>
        </w:rPr>
        <w:t>B</w:t>
      </w:r>
      <w:r>
        <w:rPr>
          <w:sz w:val="20"/>
        </w:rPr>
        <w:t xml:space="preserve"> и </w:t>
      </w:r>
      <w:r>
        <w:rPr>
          <w:i/>
          <w:iCs/>
          <w:sz w:val="20"/>
          <w:lang w:val="en-US"/>
        </w:rPr>
        <w:t>z</w:t>
      </w:r>
      <w:r>
        <w:rPr>
          <w:sz w:val="20"/>
        </w:rPr>
        <w:t xml:space="preserve"> определяют геометрические характеристики защищаемого помещения. К ним относятся его геометрический объем, приведенная высота и высота каждой из рабочих зон.</w:t>
      </w:r>
    </w:p>
    <w:p w:rsidR="00DD59C2" w:rsidRDefault="00DD59C2">
      <w:pPr>
        <w:widowControl w:val="0"/>
        <w:ind w:firstLine="284"/>
        <w:jc w:val="both"/>
        <w:rPr>
          <w:sz w:val="20"/>
        </w:rPr>
      </w:pPr>
      <w:r>
        <w:rPr>
          <w:sz w:val="20"/>
        </w:rPr>
        <w:t>4.1.1.2. Вычисление комплексов</w:t>
      </w:r>
      <w:proofErr w:type="gramStart"/>
      <w:r>
        <w:rPr>
          <w:sz w:val="20"/>
        </w:rPr>
        <w:t xml:space="preserve"> </w:t>
      </w:r>
      <w:r>
        <w:rPr>
          <w:i/>
          <w:iCs/>
          <w:sz w:val="20"/>
        </w:rPr>
        <w:t>В</w:t>
      </w:r>
      <w:proofErr w:type="gramEnd"/>
      <w:r>
        <w:rPr>
          <w:sz w:val="20"/>
        </w:rPr>
        <w:t xml:space="preserve"> и </w:t>
      </w:r>
      <w:r>
        <w:rPr>
          <w:i/>
          <w:iCs/>
          <w:sz w:val="20"/>
          <w:lang w:val="en-US"/>
        </w:rPr>
        <w:t>z</w:t>
      </w:r>
      <w:r>
        <w:rPr>
          <w:sz w:val="20"/>
        </w:rPr>
        <w:t>.</w:t>
      </w:r>
    </w:p>
    <w:p w:rsidR="00DD59C2" w:rsidRDefault="00DD59C2">
      <w:pPr>
        <w:widowControl w:val="0"/>
        <w:ind w:firstLine="284"/>
        <w:jc w:val="both"/>
        <w:rPr>
          <w:sz w:val="20"/>
        </w:rPr>
      </w:pPr>
      <w:r>
        <w:rPr>
          <w:sz w:val="20"/>
        </w:rPr>
        <w:t xml:space="preserve">Определяют геометрический объем на основе размеров и конфигурации помещения. Приведенную высоту вычисляют как отношение геометрического объема к площади горизонтальной проекции помещения. Высоту рабочей зоны </w:t>
      </w:r>
      <w:r>
        <w:rPr>
          <w:i/>
          <w:iCs/>
          <w:sz w:val="20"/>
          <w:lang w:val="en-US"/>
        </w:rPr>
        <w:t>h</w:t>
      </w:r>
      <w:r>
        <w:rPr>
          <w:sz w:val="20"/>
        </w:rPr>
        <w:t xml:space="preserve"> рассчитывают по формуле</w:t>
      </w:r>
    </w:p>
    <w:p w:rsidR="00DD59C2" w:rsidRDefault="00DD59C2">
      <w:pPr>
        <w:widowControl w:val="0"/>
        <w:tabs>
          <w:tab w:val="right" w:pos="6237"/>
        </w:tabs>
        <w:ind w:firstLine="284"/>
        <w:jc w:val="right"/>
        <w:rPr>
          <w:sz w:val="20"/>
        </w:rPr>
      </w:pPr>
      <w:r>
        <w:rPr>
          <w:i/>
          <w:iCs/>
          <w:sz w:val="20"/>
          <w:lang w:val="en-US"/>
        </w:rPr>
        <w:t>h</w:t>
      </w:r>
      <w:r>
        <w:rPr>
          <w:sz w:val="20"/>
        </w:rPr>
        <w:t xml:space="preserve"> = </w:t>
      </w:r>
      <w:r>
        <w:rPr>
          <w:i/>
          <w:iCs/>
          <w:sz w:val="20"/>
          <w:lang w:val="en-US"/>
        </w:rPr>
        <w:t>h</w:t>
      </w:r>
      <w:proofErr w:type="spellStart"/>
      <w:r>
        <w:rPr>
          <w:sz w:val="20"/>
          <w:vertAlign w:val="subscript"/>
        </w:rPr>
        <w:t>отм</w:t>
      </w:r>
      <w:proofErr w:type="spellEnd"/>
      <w:r>
        <w:rPr>
          <w:sz w:val="20"/>
        </w:rPr>
        <w:t xml:space="preserve"> + 1</w:t>
      </w:r>
      <w:proofErr w:type="gramStart"/>
      <w:r>
        <w:rPr>
          <w:sz w:val="20"/>
        </w:rPr>
        <w:t>,7</w:t>
      </w:r>
      <w:proofErr w:type="gramEnd"/>
      <w:r>
        <w:rPr>
          <w:sz w:val="20"/>
        </w:rPr>
        <w:t xml:space="preserve"> </w:t>
      </w:r>
      <w:r>
        <w:rPr>
          <w:sz w:val="20"/>
        </w:rPr>
        <w:sym w:font="Symbol" w:char="F02D"/>
      </w:r>
      <w:r>
        <w:rPr>
          <w:sz w:val="20"/>
        </w:rPr>
        <w:t xml:space="preserve"> 0,5</w:t>
      </w:r>
      <w:r>
        <w:rPr>
          <w:sz w:val="20"/>
        </w:rPr>
        <w:sym w:font="Symbol" w:char="F064"/>
      </w:r>
      <w:r>
        <w:rPr>
          <w:sz w:val="20"/>
        </w:rPr>
        <w:t>,                                                          (4.7)</w:t>
      </w:r>
    </w:p>
    <w:p w:rsidR="00DD59C2" w:rsidRDefault="00DD59C2">
      <w:pPr>
        <w:widowControl w:val="0"/>
        <w:jc w:val="both"/>
        <w:rPr>
          <w:sz w:val="20"/>
        </w:rPr>
      </w:pPr>
      <w:r>
        <w:rPr>
          <w:sz w:val="20"/>
        </w:rPr>
        <w:t>где</w:t>
      </w:r>
      <w:r>
        <w:rPr>
          <w:i/>
          <w:iCs/>
          <w:sz w:val="20"/>
        </w:rPr>
        <w:t xml:space="preserve"> </w:t>
      </w:r>
      <w:proofErr w:type="gramStart"/>
      <w:r>
        <w:rPr>
          <w:i/>
          <w:iCs/>
          <w:sz w:val="20"/>
          <w:lang w:val="en-US"/>
        </w:rPr>
        <w:t>h</w:t>
      </w:r>
      <w:proofErr w:type="spellStart"/>
      <w:proofErr w:type="gramEnd"/>
      <w:r>
        <w:rPr>
          <w:sz w:val="20"/>
          <w:vertAlign w:val="subscript"/>
        </w:rPr>
        <w:t>отм</w:t>
      </w:r>
      <w:proofErr w:type="spellEnd"/>
      <w:r>
        <w:rPr>
          <w:sz w:val="20"/>
        </w:rPr>
        <w:t xml:space="preserve"> – высота отметки зоны нахождения людей над полом помещения;</w:t>
      </w:r>
    </w:p>
    <w:p w:rsidR="00DD59C2" w:rsidRDefault="00DD59C2">
      <w:pPr>
        <w:widowControl w:val="0"/>
        <w:ind w:firstLine="284"/>
        <w:jc w:val="both"/>
        <w:rPr>
          <w:sz w:val="20"/>
        </w:rPr>
      </w:pPr>
      <w:r>
        <w:rPr>
          <w:sz w:val="20"/>
        </w:rPr>
        <w:sym w:font="Symbol" w:char="F064"/>
      </w:r>
      <w:r>
        <w:rPr>
          <w:sz w:val="20"/>
        </w:rPr>
        <w:t xml:space="preserve"> – разность высот пола; </w:t>
      </w:r>
      <w:r>
        <w:rPr>
          <w:sz w:val="20"/>
          <w:lang w:val="en-US"/>
        </w:rPr>
        <w:sym w:font="Symbol" w:char="F064"/>
      </w:r>
      <w:r>
        <w:rPr>
          <w:sz w:val="20"/>
        </w:rPr>
        <w:t xml:space="preserve"> = 0 – при его горизонтальном расположении.</w:t>
      </w:r>
    </w:p>
    <w:p w:rsidR="00DD59C2" w:rsidRDefault="00DD59C2">
      <w:pPr>
        <w:widowControl w:val="0"/>
        <w:ind w:firstLine="284"/>
        <w:jc w:val="both"/>
        <w:rPr>
          <w:sz w:val="20"/>
        </w:rPr>
      </w:pPr>
      <w:r>
        <w:rPr>
          <w:sz w:val="20"/>
        </w:rPr>
        <w:t>Находят значения комплексов</w:t>
      </w:r>
      <w:proofErr w:type="gramStart"/>
      <w:r>
        <w:rPr>
          <w:sz w:val="20"/>
        </w:rPr>
        <w:t xml:space="preserve"> </w:t>
      </w:r>
      <w:r>
        <w:rPr>
          <w:i/>
          <w:iCs/>
          <w:sz w:val="20"/>
        </w:rPr>
        <w:t>В</w:t>
      </w:r>
      <w:proofErr w:type="gramEnd"/>
      <w:r>
        <w:rPr>
          <w:sz w:val="20"/>
        </w:rPr>
        <w:t xml:space="preserve"> и </w:t>
      </w:r>
      <w:r>
        <w:rPr>
          <w:i/>
          <w:iCs/>
          <w:sz w:val="20"/>
          <w:lang w:val="en-US"/>
        </w:rPr>
        <w:t>z</w:t>
      </w:r>
      <w:r>
        <w:rPr>
          <w:sz w:val="20"/>
        </w:rPr>
        <w:t>:</w:t>
      </w:r>
    </w:p>
    <w:p w:rsidR="00DD59C2" w:rsidRDefault="00DD59C2">
      <w:pPr>
        <w:widowControl w:val="0"/>
        <w:tabs>
          <w:tab w:val="right" w:pos="6237"/>
        </w:tabs>
        <w:ind w:firstLine="284"/>
        <w:jc w:val="right"/>
        <w:rPr>
          <w:sz w:val="20"/>
        </w:rPr>
      </w:pPr>
      <w:r>
        <w:rPr>
          <w:i/>
          <w:iCs/>
          <w:sz w:val="20"/>
        </w:rPr>
        <w:t>В</w:t>
      </w:r>
      <w:r>
        <w:rPr>
          <w:sz w:val="20"/>
        </w:rPr>
        <w:t xml:space="preserve"> = </w:t>
      </w:r>
      <w:r w:rsidR="00EE4970">
        <w:rPr>
          <w:position w:val="-28"/>
          <w:sz w:val="20"/>
        </w:rPr>
        <w:pict>
          <v:shape id="_x0000_i1089" type="#_x0000_t75" style="width:45.5pt;height:32.25pt" fillcolor="window">
            <v:imagedata r:id="rId12" o:title=""/>
          </v:shape>
        </w:pict>
      </w:r>
      <w:r>
        <w:rPr>
          <w:sz w:val="20"/>
        </w:rPr>
        <w:t>;                                                                  (4.8)</w:t>
      </w:r>
    </w:p>
    <w:p w:rsidR="00DD59C2" w:rsidRDefault="00EE4970">
      <w:pPr>
        <w:widowControl w:val="0"/>
        <w:tabs>
          <w:tab w:val="right" w:pos="6237"/>
        </w:tabs>
        <w:ind w:firstLine="284"/>
        <w:jc w:val="right"/>
        <w:rPr>
          <w:sz w:val="20"/>
        </w:rPr>
      </w:pPr>
      <w:r>
        <w:rPr>
          <w:position w:val="-24"/>
          <w:sz w:val="20"/>
        </w:rPr>
        <w:lastRenderedPageBreak/>
        <w:pict>
          <v:shape id="_x0000_i1088" type="#_x0000_t75" style="width:80.05pt;height:29.4pt">
            <v:imagedata r:id="rId13" o:title=""/>
          </v:shape>
        </w:pict>
      </w:r>
      <w:r w:rsidR="00DD59C2">
        <w:rPr>
          <w:sz w:val="20"/>
        </w:rPr>
        <w:t xml:space="preserve">, при </w:t>
      </w:r>
      <w:r w:rsidR="00DD59C2">
        <w:rPr>
          <w:i/>
          <w:iCs/>
          <w:sz w:val="20"/>
          <w:lang w:val="en-US"/>
        </w:rPr>
        <w:t>h</w:t>
      </w:r>
      <w:r w:rsidR="00DD59C2">
        <w:rPr>
          <w:sz w:val="20"/>
        </w:rPr>
        <w:t xml:space="preserve"> </w:t>
      </w:r>
      <w:r w:rsidR="00DD59C2">
        <w:rPr>
          <w:sz w:val="20"/>
        </w:rPr>
        <w:sym w:font="Symbol" w:char="F0A3"/>
      </w:r>
      <w:r w:rsidR="00DD59C2">
        <w:rPr>
          <w:sz w:val="20"/>
        </w:rPr>
        <w:t xml:space="preserve"> </w:t>
      </w:r>
      <w:smartTag w:uri="urn:schemas-microsoft-com:office:smarttags" w:element="metricconverter">
        <w:smartTagPr>
          <w:attr w:name="ProductID" w:val="6 м"/>
        </w:smartTagPr>
        <w:r w:rsidR="00DD59C2">
          <w:rPr>
            <w:sz w:val="20"/>
          </w:rPr>
          <w:t>6 м</w:t>
        </w:r>
      </w:smartTag>
      <w:r w:rsidR="00DD59C2">
        <w:rPr>
          <w:sz w:val="20"/>
        </w:rPr>
        <w:t>,                                                    (4.9)</w:t>
      </w:r>
    </w:p>
    <w:p w:rsidR="00DD59C2" w:rsidRDefault="00DD59C2">
      <w:pPr>
        <w:widowControl w:val="0"/>
        <w:tabs>
          <w:tab w:val="right" w:pos="6237"/>
        </w:tabs>
        <w:ind w:firstLine="284"/>
        <w:jc w:val="both"/>
        <w:rPr>
          <w:sz w:val="20"/>
        </w:rPr>
      </w:pPr>
      <w:r>
        <w:rPr>
          <w:sz w:val="20"/>
        </w:rPr>
        <w:t xml:space="preserve">где </w:t>
      </w:r>
      <w:r>
        <w:rPr>
          <w:i/>
          <w:iCs/>
          <w:sz w:val="20"/>
          <w:lang w:val="en-US"/>
        </w:rPr>
        <w:t>B</w:t>
      </w:r>
      <w:r>
        <w:rPr>
          <w:sz w:val="20"/>
        </w:rPr>
        <w:t xml:space="preserve"> - размерный комплекс, зависящий от теплоты сгорания материала и свободного объема помещения, кг;</w:t>
      </w:r>
    </w:p>
    <w:p w:rsidR="00DD59C2" w:rsidRDefault="00DD59C2">
      <w:pPr>
        <w:widowControl w:val="0"/>
        <w:tabs>
          <w:tab w:val="right" w:pos="6237"/>
        </w:tabs>
        <w:ind w:firstLine="284"/>
        <w:jc w:val="both"/>
        <w:rPr>
          <w:sz w:val="20"/>
        </w:rPr>
      </w:pPr>
      <w:r>
        <w:rPr>
          <w:i/>
          <w:iCs/>
          <w:sz w:val="20"/>
          <w:lang w:val="en-US"/>
        </w:rPr>
        <w:t>z</w:t>
      </w:r>
      <w:r>
        <w:rPr>
          <w:sz w:val="20"/>
        </w:rPr>
        <w:t xml:space="preserve"> – безразмерный параметр, учитывающий неравномерность распределения ОФП по высоте;</w:t>
      </w:r>
    </w:p>
    <w:p w:rsidR="00DD59C2" w:rsidRDefault="00DD59C2">
      <w:pPr>
        <w:widowControl w:val="0"/>
        <w:tabs>
          <w:tab w:val="right" w:pos="6237"/>
        </w:tabs>
        <w:ind w:firstLine="284"/>
        <w:jc w:val="both"/>
        <w:rPr>
          <w:sz w:val="20"/>
        </w:rPr>
      </w:pPr>
      <w:r>
        <w:rPr>
          <w:i/>
          <w:iCs/>
          <w:sz w:val="20"/>
          <w:lang w:val="en-US"/>
        </w:rPr>
        <w:t>V</w:t>
      </w:r>
      <w:r>
        <w:rPr>
          <w:sz w:val="20"/>
        </w:rPr>
        <w:t xml:space="preserve"> – объем объекта (помещения), м</w:t>
      </w:r>
      <w:r>
        <w:rPr>
          <w:sz w:val="20"/>
          <w:vertAlign w:val="superscript"/>
        </w:rPr>
        <w:t>3</w:t>
      </w:r>
      <w:r>
        <w:rPr>
          <w:sz w:val="20"/>
        </w:rPr>
        <w:t>;</w:t>
      </w:r>
    </w:p>
    <w:p w:rsidR="00DD59C2" w:rsidRDefault="00DD59C2">
      <w:pPr>
        <w:widowControl w:val="0"/>
        <w:tabs>
          <w:tab w:val="right" w:pos="6237"/>
        </w:tabs>
        <w:ind w:firstLine="284"/>
        <w:jc w:val="both"/>
        <w:rPr>
          <w:sz w:val="20"/>
        </w:rPr>
      </w:pPr>
      <w:r>
        <w:rPr>
          <w:i/>
          <w:iCs/>
          <w:sz w:val="20"/>
          <w:lang w:val="en-US"/>
        </w:rPr>
        <w:t>Q</w:t>
      </w:r>
      <w:r>
        <w:rPr>
          <w:sz w:val="20"/>
        </w:rPr>
        <w:t xml:space="preserve"> – низшая теплота сгорания, мДж</w:t>
      </w:r>
      <w:r>
        <w:rPr>
          <w:sz w:val="20"/>
        </w:rPr>
        <w:sym w:font="Symbol" w:char="F0D7"/>
      </w:r>
      <w:r>
        <w:rPr>
          <w:sz w:val="20"/>
        </w:rPr>
        <w:t>кг</w:t>
      </w:r>
      <w:r>
        <w:rPr>
          <w:sz w:val="20"/>
          <w:vertAlign w:val="superscript"/>
        </w:rPr>
        <w:t>-1</w:t>
      </w:r>
      <w:r>
        <w:rPr>
          <w:sz w:val="20"/>
        </w:rPr>
        <w:t>;</w:t>
      </w:r>
    </w:p>
    <w:p w:rsidR="00DD59C2" w:rsidRDefault="00DD59C2">
      <w:pPr>
        <w:widowControl w:val="0"/>
        <w:tabs>
          <w:tab w:val="right" w:pos="6237"/>
        </w:tabs>
        <w:ind w:firstLine="284"/>
        <w:jc w:val="both"/>
        <w:rPr>
          <w:sz w:val="20"/>
        </w:rPr>
      </w:pPr>
      <w:r>
        <w:rPr>
          <w:i/>
          <w:iCs/>
          <w:sz w:val="20"/>
          <w:lang w:val="en-US"/>
        </w:rPr>
        <w:t>h</w:t>
      </w:r>
      <w:r>
        <w:rPr>
          <w:sz w:val="20"/>
        </w:rPr>
        <w:t xml:space="preserve"> – высота рабочей зоны, м;</w:t>
      </w:r>
    </w:p>
    <w:p w:rsidR="00DD59C2" w:rsidRDefault="00DD59C2">
      <w:pPr>
        <w:widowControl w:val="0"/>
        <w:tabs>
          <w:tab w:val="right" w:pos="6237"/>
        </w:tabs>
        <w:ind w:firstLine="284"/>
        <w:jc w:val="both"/>
        <w:rPr>
          <w:sz w:val="20"/>
        </w:rPr>
      </w:pPr>
      <w:r>
        <w:rPr>
          <w:i/>
          <w:iCs/>
          <w:sz w:val="20"/>
        </w:rPr>
        <w:t>Н</w:t>
      </w:r>
      <w:r>
        <w:rPr>
          <w:sz w:val="20"/>
        </w:rPr>
        <w:t xml:space="preserve"> – высота объекта, м;</w:t>
      </w:r>
    </w:p>
    <w:p w:rsidR="00DD59C2" w:rsidRDefault="00DD59C2">
      <w:pPr>
        <w:widowControl w:val="0"/>
        <w:tabs>
          <w:tab w:val="right" w:pos="6237"/>
        </w:tabs>
        <w:ind w:firstLine="284"/>
        <w:jc w:val="both"/>
        <w:rPr>
          <w:sz w:val="20"/>
        </w:rPr>
      </w:pPr>
      <w:r>
        <w:rPr>
          <w:sz w:val="20"/>
        </w:rPr>
        <w:sym w:font="Symbol" w:char="F06A"/>
      </w:r>
      <w:r>
        <w:rPr>
          <w:sz w:val="20"/>
        </w:rPr>
        <w:t xml:space="preserve"> – коэффициент </w:t>
      </w:r>
      <w:proofErr w:type="spellStart"/>
      <w:r>
        <w:rPr>
          <w:sz w:val="20"/>
        </w:rPr>
        <w:t>теплопотерь</w:t>
      </w:r>
      <w:proofErr w:type="spellEnd"/>
      <w:r>
        <w:rPr>
          <w:sz w:val="20"/>
        </w:rPr>
        <w:t>,</w:t>
      </w:r>
    </w:p>
    <w:p w:rsidR="00DD59C2" w:rsidRDefault="00DD59C2">
      <w:pPr>
        <w:widowControl w:val="0"/>
        <w:tabs>
          <w:tab w:val="right" w:pos="6237"/>
        </w:tabs>
        <w:ind w:firstLine="284"/>
        <w:jc w:val="both"/>
        <w:rPr>
          <w:sz w:val="20"/>
        </w:rPr>
      </w:pPr>
      <w:r>
        <w:rPr>
          <w:sz w:val="20"/>
        </w:rPr>
        <w:sym w:font="Symbol" w:char="F068"/>
      </w:r>
      <w:r>
        <w:rPr>
          <w:sz w:val="20"/>
        </w:rPr>
        <w:t xml:space="preserve"> – коэффициент полноты горения.</w:t>
      </w:r>
    </w:p>
    <w:p w:rsidR="00DD59C2" w:rsidRDefault="00DD59C2">
      <w:pPr>
        <w:widowControl w:val="0"/>
        <w:tabs>
          <w:tab w:val="right" w:pos="6237"/>
        </w:tabs>
        <w:ind w:firstLine="284"/>
        <w:jc w:val="both"/>
        <w:rPr>
          <w:sz w:val="20"/>
        </w:rPr>
      </w:pPr>
      <w:r>
        <w:rPr>
          <w:i/>
          <w:iCs/>
          <w:sz w:val="20"/>
        </w:rPr>
        <w:t>С</w:t>
      </w:r>
      <w:r>
        <w:rPr>
          <w:i/>
          <w:iCs/>
          <w:sz w:val="20"/>
          <w:vertAlign w:val="subscript"/>
        </w:rPr>
        <w:t>р</w:t>
      </w:r>
      <w:r>
        <w:rPr>
          <w:sz w:val="20"/>
        </w:rPr>
        <w:t xml:space="preserve"> – удельная изобарная теплоемкость газа, МДж</w:t>
      </w:r>
      <w:r>
        <w:rPr>
          <w:sz w:val="20"/>
        </w:rPr>
        <w:sym w:font="Symbol" w:char="F0D7"/>
      </w:r>
      <w:r>
        <w:rPr>
          <w:sz w:val="20"/>
        </w:rPr>
        <w:t>кг</w:t>
      </w:r>
      <w:r>
        <w:rPr>
          <w:sz w:val="20"/>
          <w:vertAlign w:val="superscript"/>
        </w:rPr>
        <w:t>-1</w:t>
      </w:r>
      <w:r>
        <w:rPr>
          <w:sz w:val="20"/>
        </w:rPr>
        <w:t>.</w:t>
      </w:r>
    </w:p>
    <w:p w:rsidR="00DD59C2" w:rsidRDefault="00DD59C2">
      <w:pPr>
        <w:widowControl w:val="0"/>
        <w:ind w:firstLine="284"/>
        <w:jc w:val="both"/>
        <w:rPr>
          <w:sz w:val="20"/>
        </w:rPr>
      </w:pPr>
      <w:r>
        <w:rPr>
          <w:sz w:val="20"/>
        </w:rPr>
        <w:t>4.1.1.3. Развитие ОФП.</w:t>
      </w:r>
    </w:p>
    <w:p w:rsidR="00DD59C2" w:rsidRDefault="00DD59C2">
      <w:pPr>
        <w:widowControl w:val="0"/>
        <w:ind w:firstLine="284"/>
        <w:jc w:val="both"/>
        <w:rPr>
          <w:sz w:val="20"/>
        </w:rPr>
      </w:pPr>
      <w:r>
        <w:rPr>
          <w:sz w:val="20"/>
        </w:rPr>
        <w:t xml:space="preserve">Каждой рассмотренной выше расчетной схеме присваивают порядковый номер (индекс </w:t>
      </w:r>
      <w:r>
        <w:rPr>
          <w:i/>
          <w:iCs/>
          <w:sz w:val="20"/>
          <w:lang w:val="en-US"/>
        </w:rPr>
        <w:t>j</w:t>
      </w:r>
      <w:r>
        <w:rPr>
          <w:sz w:val="20"/>
        </w:rPr>
        <w:t>). Вычисляют значение критической продолжительности пожара (</w:t>
      </w:r>
      <w:r>
        <w:rPr>
          <w:sz w:val="20"/>
        </w:rPr>
        <w:sym w:font="Symbol" w:char="F074"/>
      </w:r>
      <w:proofErr w:type="spellStart"/>
      <w:r>
        <w:rPr>
          <w:sz w:val="20"/>
          <w:vertAlign w:val="subscript"/>
        </w:rPr>
        <w:t>кр</w:t>
      </w:r>
      <w:proofErr w:type="spellEnd"/>
      <w:r>
        <w:rPr>
          <w:i/>
          <w:iCs/>
          <w:sz w:val="20"/>
          <w:vertAlign w:val="subscript"/>
          <w:lang w:val="en-US"/>
        </w:rPr>
        <w:t>j</w:t>
      </w:r>
      <w:r>
        <w:rPr>
          <w:sz w:val="20"/>
        </w:rPr>
        <w:t>) по условию достижения каждым из ОФП предельно допустимых значений в зоне пребывания людей (рабочей зоне):</w:t>
      </w:r>
    </w:p>
    <w:p w:rsidR="00DD59C2" w:rsidRDefault="00DD59C2">
      <w:pPr>
        <w:widowControl w:val="0"/>
        <w:tabs>
          <w:tab w:val="left" w:pos="567"/>
        </w:tabs>
        <w:ind w:firstLine="284"/>
        <w:jc w:val="both"/>
        <w:rPr>
          <w:bCs/>
          <w:sz w:val="20"/>
        </w:rPr>
      </w:pPr>
      <w:r>
        <w:rPr>
          <w:bCs/>
          <w:sz w:val="20"/>
        </w:rPr>
        <w:t>а) по повышенной температуре</w:t>
      </w:r>
    </w:p>
    <w:p w:rsidR="00DD59C2" w:rsidRDefault="00EE4970">
      <w:pPr>
        <w:widowControl w:val="0"/>
        <w:tabs>
          <w:tab w:val="right" w:pos="6237"/>
        </w:tabs>
        <w:ind w:firstLine="284"/>
        <w:jc w:val="right"/>
        <w:rPr>
          <w:sz w:val="20"/>
        </w:rPr>
      </w:pPr>
      <w:r>
        <w:rPr>
          <w:caps/>
          <w:position w:val="-30"/>
          <w:sz w:val="20"/>
        </w:rPr>
        <w:pict>
          <v:shape id="_x0000_i1087" type="#_x0000_t75" style="width:149.2pt;height:38pt" fillcolor="window">
            <v:imagedata r:id="rId14" o:title=""/>
          </v:shape>
        </w:pict>
      </w:r>
      <w:r w:rsidR="00DD59C2">
        <w:rPr>
          <w:caps/>
          <w:sz w:val="20"/>
        </w:rPr>
        <w:t xml:space="preserve">,                                                     </w:t>
      </w:r>
      <w:r w:rsidR="00DD59C2">
        <w:rPr>
          <w:sz w:val="20"/>
        </w:rPr>
        <w:t>(4.10)</w:t>
      </w:r>
    </w:p>
    <w:p w:rsidR="00DD59C2" w:rsidRDefault="00DD59C2">
      <w:pPr>
        <w:widowControl w:val="0"/>
        <w:tabs>
          <w:tab w:val="right" w:pos="6237"/>
        </w:tabs>
        <w:jc w:val="both"/>
        <w:rPr>
          <w:sz w:val="20"/>
        </w:rPr>
      </w:pPr>
      <w:r>
        <w:rPr>
          <w:sz w:val="20"/>
        </w:rPr>
        <w:t xml:space="preserve">где </w:t>
      </w:r>
      <w:r>
        <w:rPr>
          <w:i/>
          <w:iCs/>
          <w:sz w:val="20"/>
        </w:rPr>
        <w:t>Т</w:t>
      </w:r>
      <w:r>
        <w:rPr>
          <w:sz w:val="20"/>
          <w:vertAlign w:val="subscript"/>
        </w:rPr>
        <w:t>0</w:t>
      </w:r>
      <w:r>
        <w:rPr>
          <w:sz w:val="20"/>
        </w:rPr>
        <w:t xml:space="preserve"> – начальная температура в помещении до начала пожара;</w:t>
      </w:r>
    </w:p>
    <w:p w:rsidR="00DD59C2" w:rsidRDefault="00DD59C2">
      <w:pPr>
        <w:widowControl w:val="0"/>
        <w:tabs>
          <w:tab w:val="right" w:pos="6237"/>
        </w:tabs>
        <w:ind w:firstLine="284"/>
        <w:jc w:val="both"/>
        <w:rPr>
          <w:bCs/>
          <w:sz w:val="20"/>
        </w:rPr>
      </w:pPr>
      <w:r>
        <w:rPr>
          <w:bCs/>
          <w:sz w:val="20"/>
        </w:rPr>
        <w:t>б) по потере видимости</w:t>
      </w:r>
    </w:p>
    <w:p w:rsidR="00DD59C2" w:rsidRDefault="00EE4970">
      <w:pPr>
        <w:widowControl w:val="0"/>
        <w:tabs>
          <w:tab w:val="right" w:pos="6237"/>
        </w:tabs>
        <w:ind w:firstLine="284"/>
        <w:jc w:val="right"/>
        <w:rPr>
          <w:sz w:val="20"/>
        </w:rPr>
      </w:pPr>
      <w:r>
        <w:rPr>
          <w:position w:val="-42"/>
          <w:sz w:val="20"/>
        </w:rPr>
        <w:pict>
          <v:shape id="_x0000_i1086" type="#_x0000_t75" style="width:158.4pt;height:50.1pt" fillcolor="window">
            <v:imagedata r:id="rId15" o:title=""/>
          </v:shape>
        </w:pict>
      </w:r>
      <w:r w:rsidR="00DD59C2">
        <w:rPr>
          <w:sz w:val="20"/>
        </w:rPr>
        <w:t>,                                                (4.11)</w:t>
      </w:r>
    </w:p>
    <w:p w:rsidR="00DD59C2" w:rsidRDefault="00DD59C2">
      <w:pPr>
        <w:widowControl w:val="0"/>
        <w:jc w:val="both"/>
        <w:rPr>
          <w:sz w:val="20"/>
        </w:rPr>
      </w:pPr>
      <w:r>
        <w:rPr>
          <w:sz w:val="20"/>
        </w:rPr>
        <w:t xml:space="preserve">где </w:t>
      </w:r>
      <w:r>
        <w:rPr>
          <w:sz w:val="20"/>
        </w:rPr>
        <w:sym w:font="Symbol" w:char="F061"/>
      </w:r>
      <w:r>
        <w:rPr>
          <w:sz w:val="20"/>
        </w:rPr>
        <w:t xml:space="preserve"> – коэффициент отражения (альбедо) предметов на путях эвакуации;</w:t>
      </w:r>
    </w:p>
    <w:p w:rsidR="00DD59C2" w:rsidRDefault="00DD59C2">
      <w:pPr>
        <w:widowControl w:val="0"/>
        <w:ind w:firstLine="284"/>
        <w:jc w:val="both"/>
        <w:rPr>
          <w:sz w:val="20"/>
        </w:rPr>
      </w:pPr>
      <w:r>
        <w:rPr>
          <w:i/>
          <w:iCs/>
          <w:sz w:val="20"/>
        </w:rPr>
        <w:t>E</w:t>
      </w:r>
      <w:r>
        <w:rPr>
          <w:sz w:val="20"/>
        </w:rPr>
        <w:t xml:space="preserve"> – начальная освещенность путей эвакуации, </w:t>
      </w:r>
      <w:proofErr w:type="spellStart"/>
      <w:r>
        <w:rPr>
          <w:sz w:val="20"/>
        </w:rPr>
        <w:t>лк</w:t>
      </w:r>
      <w:proofErr w:type="spellEnd"/>
      <w:r>
        <w:rPr>
          <w:sz w:val="20"/>
        </w:rPr>
        <w:t>;</w:t>
      </w:r>
    </w:p>
    <w:p w:rsidR="00DD59C2" w:rsidRDefault="00DD59C2">
      <w:pPr>
        <w:widowControl w:val="0"/>
        <w:ind w:firstLine="284"/>
        <w:jc w:val="both"/>
        <w:rPr>
          <w:sz w:val="20"/>
        </w:rPr>
      </w:pPr>
      <w:r>
        <w:rPr>
          <w:i/>
          <w:iCs/>
          <w:sz w:val="20"/>
        </w:rPr>
        <w:t>D</w:t>
      </w:r>
      <w:r>
        <w:rPr>
          <w:sz w:val="20"/>
        </w:rPr>
        <w:t xml:space="preserve"> – дымообразующая способность горящего материала, </w:t>
      </w:r>
      <w:proofErr w:type="spellStart"/>
      <w:r>
        <w:rPr>
          <w:sz w:val="20"/>
        </w:rPr>
        <w:t>Нп</w:t>
      </w:r>
      <w:proofErr w:type="spellEnd"/>
      <w:r>
        <w:rPr>
          <w:sz w:val="20"/>
        </w:rPr>
        <w:sym w:font="Symbol" w:char="F0D7"/>
      </w:r>
      <w:r>
        <w:rPr>
          <w:sz w:val="20"/>
        </w:rPr>
        <w:t>м</w:t>
      </w:r>
      <w:r>
        <w:rPr>
          <w:sz w:val="20"/>
          <w:vertAlign w:val="superscript"/>
        </w:rPr>
        <w:t>2</w:t>
      </w:r>
      <w:r>
        <w:rPr>
          <w:sz w:val="20"/>
        </w:rPr>
        <w:sym w:font="Symbol" w:char="F0D7"/>
      </w:r>
      <w:r>
        <w:rPr>
          <w:sz w:val="20"/>
        </w:rPr>
        <w:t>кг</w:t>
      </w:r>
      <w:r>
        <w:rPr>
          <w:sz w:val="20"/>
          <w:vertAlign w:val="superscript"/>
        </w:rPr>
        <w:t xml:space="preserve">-1 </w:t>
      </w:r>
      <w:r>
        <w:rPr>
          <w:sz w:val="20"/>
        </w:rPr>
        <w:t xml:space="preserve">(значения приведены в </w:t>
      </w:r>
      <w:r>
        <w:rPr>
          <w:bCs/>
          <w:sz w:val="20"/>
        </w:rPr>
        <w:t>табл. 3, прил. 2</w:t>
      </w:r>
      <w:r>
        <w:rPr>
          <w:sz w:val="20"/>
        </w:rPr>
        <w:t>);</w:t>
      </w:r>
    </w:p>
    <w:p w:rsidR="00DD59C2" w:rsidRDefault="00DD59C2">
      <w:pPr>
        <w:widowControl w:val="0"/>
        <w:ind w:firstLine="284"/>
        <w:jc w:val="both"/>
        <w:rPr>
          <w:sz w:val="20"/>
        </w:rPr>
      </w:pPr>
      <w:r>
        <w:rPr>
          <w:i/>
          <w:iCs/>
          <w:sz w:val="20"/>
          <w:lang w:val="en-US"/>
        </w:rPr>
        <w:t>l</w:t>
      </w:r>
      <w:proofErr w:type="spellStart"/>
      <w:r>
        <w:rPr>
          <w:sz w:val="20"/>
          <w:vertAlign w:val="subscript"/>
        </w:rPr>
        <w:t>пр</w:t>
      </w:r>
      <w:proofErr w:type="spellEnd"/>
      <w:r>
        <w:rPr>
          <w:sz w:val="20"/>
        </w:rPr>
        <w:t xml:space="preserve"> – предельная дальность видимости в дыму, м.</w:t>
      </w:r>
    </w:p>
    <w:p w:rsidR="00DD59C2" w:rsidRDefault="00DD59C2">
      <w:pPr>
        <w:widowControl w:val="0"/>
        <w:ind w:firstLine="284"/>
        <w:jc w:val="both"/>
        <w:rPr>
          <w:sz w:val="20"/>
        </w:rPr>
      </w:pPr>
      <w:r>
        <w:rPr>
          <w:sz w:val="20"/>
        </w:rPr>
        <w:t xml:space="preserve">При отсутствии специальных требований значения </w:t>
      </w:r>
      <w:r>
        <w:rPr>
          <w:sz w:val="20"/>
        </w:rPr>
        <w:sym w:font="Symbol" w:char="F061"/>
      </w:r>
      <w:r>
        <w:rPr>
          <w:sz w:val="20"/>
        </w:rPr>
        <w:t xml:space="preserve"> и </w:t>
      </w:r>
      <w:r>
        <w:rPr>
          <w:i/>
          <w:iCs/>
          <w:sz w:val="20"/>
        </w:rPr>
        <w:t>Е</w:t>
      </w:r>
      <w:r>
        <w:rPr>
          <w:sz w:val="20"/>
        </w:rPr>
        <w:t xml:space="preserve"> принимаются равными соответственно 0,3 и 50 </w:t>
      </w:r>
      <w:proofErr w:type="spellStart"/>
      <w:r>
        <w:rPr>
          <w:sz w:val="20"/>
        </w:rPr>
        <w:t>лк</w:t>
      </w:r>
      <w:proofErr w:type="spellEnd"/>
      <w:r>
        <w:rPr>
          <w:sz w:val="20"/>
        </w:rPr>
        <w:t>;</w:t>
      </w:r>
    </w:p>
    <w:p w:rsidR="00DD59C2" w:rsidRDefault="00DD59C2">
      <w:pPr>
        <w:widowControl w:val="0"/>
        <w:ind w:firstLine="284"/>
        <w:jc w:val="both"/>
        <w:rPr>
          <w:bCs/>
          <w:sz w:val="20"/>
        </w:rPr>
      </w:pPr>
      <w:r>
        <w:rPr>
          <w:bCs/>
          <w:sz w:val="20"/>
        </w:rPr>
        <w:t>в) по пониженному содержанию кислорода</w:t>
      </w:r>
    </w:p>
    <w:p w:rsidR="00DD59C2" w:rsidRDefault="00EE4970">
      <w:pPr>
        <w:widowControl w:val="0"/>
        <w:tabs>
          <w:tab w:val="right" w:pos="6237"/>
        </w:tabs>
        <w:ind w:firstLine="284"/>
        <w:jc w:val="right"/>
        <w:rPr>
          <w:sz w:val="20"/>
        </w:rPr>
      </w:pPr>
      <w:r>
        <w:rPr>
          <w:position w:val="-66"/>
          <w:sz w:val="20"/>
        </w:rPr>
        <w:pict>
          <v:shape id="_x0000_i1085" type="#_x0000_t75" style="width:171.65pt;height:74.3pt">
            <v:imagedata r:id="rId16" o:title=""/>
          </v:shape>
        </w:pict>
      </w:r>
      <w:r w:rsidR="00DD59C2">
        <w:rPr>
          <w:sz w:val="20"/>
        </w:rPr>
        <w:t>.                                           (4.12)</w:t>
      </w:r>
    </w:p>
    <w:p w:rsidR="00DD59C2" w:rsidRDefault="00DD59C2">
      <w:pPr>
        <w:widowControl w:val="0"/>
        <w:jc w:val="both"/>
        <w:rPr>
          <w:sz w:val="20"/>
        </w:rPr>
      </w:pPr>
      <w:r>
        <w:rPr>
          <w:sz w:val="20"/>
        </w:rPr>
        <w:t xml:space="preserve">где </w:t>
      </w:r>
      <w:r w:rsidR="00EE4970">
        <w:rPr>
          <w:position w:val="-14"/>
          <w:sz w:val="20"/>
        </w:rPr>
        <w:pict>
          <v:shape id="_x0000_i1084" type="#_x0000_t75" style="width:17.85pt;height:17.3pt" fillcolor="window">
            <v:imagedata r:id="rId17" o:title=""/>
          </v:shape>
        </w:pict>
      </w:r>
      <w:r>
        <w:rPr>
          <w:sz w:val="20"/>
        </w:rPr>
        <w:t xml:space="preserve"> – удельный расход кислорода, </w:t>
      </w:r>
      <w:proofErr w:type="gramStart"/>
      <w:r>
        <w:rPr>
          <w:sz w:val="20"/>
        </w:rPr>
        <w:t>кг</w:t>
      </w:r>
      <w:proofErr w:type="gramEnd"/>
      <w:r>
        <w:rPr>
          <w:sz w:val="20"/>
        </w:rPr>
        <w:sym w:font="Symbol" w:char="F0D7"/>
      </w:r>
      <w:r>
        <w:rPr>
          <w:sz w:val="20"/>
        </w:rPr>
        <w:t>кг</w:t>
      </w:r>
      <w:r>
        <w:rPr>
          <w:sz w:val="20"/>
          <w:vertAlign w:val="superscript"/>
        </w:rPr>
        <w:t xml:space="preserve">-1 </w:t>
      </w:r>
      <w:r>
        <w:rPr>
          <w:sz w:val="20"/>
        </w:rPr>
        <w:t>(прил. 2, табл. 4);</w:t>
      </w:r>
    </w:p>
    <w:p w:rsidR="00DD59C2" w:rsidRDefault="00DD59C2">
      <w:pPr>
        <w:pStyle w:val="a4"/>
        <w:widowControl w:val="0"/>
        <w:ind w:firstLine="284"/>
        <w:rPr>
          <w:sz w:val="20"/>
        </w:rPr>
      </w:pPr>
      <w:r>
        <w:rPr>
          <w:sz w:val="20"/>
        </w:rPr>
        <w:t>г) по предельно допустимому содержанию каждого из газообразных токсичных продуктов горения</w:t>
      </w:r>
      <w:r w:rsidR="00EE4970">
        <w:rPr>
          <w:sz w:val="20"/>
        </w:rPr>
        <w:pict>
          <v:shape id="_x0000_i1083" type="#_x0000_t75" style="width:8.05pt;height:15pt" fillcolor="window">
            <v:imagedata r:id="rId18" o:title=""/>
          </v:shape>
        </w:pict>
      </w:r>
    </w:p>
    <w:p w:rsidR="00DD59C2" w:rsidRDefault="00EE4970">
      <w:pPr>
        <w:widowControl w:val="0"/>
        <w:tabs>
          <w:tab w:val="right" w:pos="6237"/>
        </w:tabs>
        <w:ind w:firstLine="284"/>
        <w:jc w:val="right"/>
        <w:rPr>
          <w:sz w:val="20"/>
        </w:rPr>
      </w:pPr>
      <w:r>
        <w:rPr>
          <w:position w:val="-34"/>
          <w:sz w:val="20"/>
        </w:rPr>
        <w:pict>
          <v:shape id="_x0000_i1082" type="#_x0000_t75" style="width:125pt;height:42.05pt">
            <v:imagedata r:id="rId19" o:title=""/>
          </v:shape>
        </w:pict>
      </w:r>
      <w:r w:rsidR="00DD59C2">
        <w:rPr>
          <w:sz w:val="20"/>
        </w:rPr>
        <w:t>.                                                 (4.13)</w:t>
      </w:r>
    </w:p>
    <w:p w:rsidR="00DD59C2" w:rsidRDefault="00DD59C2">
      <w:pPr>
        <w:widowControl w:val="0"/>
        <w:tabs>
          <w:tab w:val="right" w:pos="6237"/>
        </w:tabs>
        <w:jc w:val="both"/>
        <w:rPr>
          <w:sz w:val="20"/>
        </w:rPr>
      </w:pPr>
      <w:r>
        <w:rPr>
          <w:sz w:val="20"/>
        </w:rPr>
        <w:t xml:space="preserve">где </w:t>
      </w:r>
      <w:r>
        <w:rPr>
          <w:i/>
          <w:iCs/>
          <w:sz w:val="20"/>
          <w:lang w:val="en-US"/>
        </w:rPr>
        <w:t>X</w:t>
      </w:r>
      <w:r>
        <w:rPr>
          <w:sz w:val="20"/>
        </w:rPr>
        <w:t xml:space="preserve"> – предельно допустимое содержание токсичного газа в помещении, кг</w:t>
      </w:r>
      <w:r>
        <w:rPr>
          <w:sz w:val="20"/>
        </w:rPr>
        <w:sym w:font="Symbol" w:char="F0D7"/>
      </w:r>
      <w:r>
        <w:rPr>
          <w:sz w:val="20"/>
        </w:rPr>
        <w:t>м</w:t>
      </w:r>
      <w:r>
        <w:rPr>
          <w:sz w:val="20"/>
          <w:vertAlign w:val="superscript"/>
        </w:rPr>
        <w:t>-3</w:t>
      </w:r>
      <w:r>
        <w:rPr>
          <w:sz w:val="20"/>
        </w:rPr>
        <w:t xml:space="preserve"> (</w:t>
      </w:r>
      <w:r w:rsidR="00EE4970">
        <w:rPr>
          <w:position w:val="-14"/>
          <w:sz w:val="20"/>
        </w:rPr>
        <w:pict>
          <v:shape id="_x0000_i1081" type="#_x0000_t75" style="width:24.75pt;height:17.3pt">
            <v:imagedata r:id="rId20" o:title=""/>
          </v:shape>
        </w:pict>
      </w:r>
      <w:r>
        <w:rPr>
          <w:sz w:val="20"/>
        </w:rPr>
        <w:t xml:space="preserve"> = </w:t>
      </w:r>
      <w:smartTag w:uri="urn:schemas-microsoft-com:office:smarttags" w:element="metricconverter">
        <w:smartTagPr>
          <w:attr w:name="ProductID" w:val="0,11 кг"/>
        </w:smartTagPr>
        <w:r>
          <w:rPr>
            <w:sz w:val="20"/>
          </w:rPr>
          <w:t>0,11 кг</w:t>
        </w:r>
      </w:smartTag>
      <w:r>
        <w:rPr>
          <w:sz w:val="20"/>
        </w:rPr>
        <w:sym w:font="Symbol" w:char="F0D7"/>
      </w:r>
      <w:r>
        <w:rPr>
          <w:sz w:val="20"/>
        </w:rPr>
        <w:t>м</w:t>
      </w:r>
      <w:r>
        <w:rPr>
          <w:sz w:val="20"/>
          <w:vertAlign w:val="superscript"/>
        </w:rPr>
        <w:t>-3</w:t>
      </w:r>
      <w:r>
        <w:rPr>
          <w:sz w:val="20"/>
        </w:rPr>
        <w:t xml:space="preserve">; </w:t>
      </w:r>
      <w:proofErr w:type="gramStart"/>
      <w:r>
        <w:rPr>
          <w:i/>
          <w:iCs/>
          <w:sz w:val="20"/>
          <w:lang w:val="en-US"/>
        </w:rPr>
        <w:t>X</w:t>
      </w:r>
      <w:proofErr w:type="gramEnd"/>
      <w:r>
        <w:rPr>
          <w:sz w:val="20"/>
          <w:vertAlign w:val="subscript"/>
        </w:rPr>
        <w:t xml:space="preserve">СО </w:t>
      </w:r>
      <w:r>
        <w:rPr>
          <w:sz w:val="20"/>
        </w:rPr>
        <w:t>= 1,16</w:t>
      </w:r>
      <w:r>
        <w:rPr>
          <w:sz w:val="20"/>
        </w:rPr>
        <w:sym w:font="Symbol" w:char="F0D7"/>
      </w:r>
      <w:r>
        <w:rPr>
          <w:sz w:val="20"/>
        </w:rPr>
        <w:t>10</w:t>
      </w:r>
      <w:r>
        <w:rPr>
          <w:sz w:val="20"/>
          <w:vertAlign w:val="superscript"/>
        </w:rPr>
        <w:t>-</w:t>
      </w:r>
      <w:smartTag w:uri="urn:schemas-microsoft-com:office:smarttags" w:element="metricconverter">
        <w:smartTagPr>
          <w:attr w:name="ProductID" w:val="3 кг"/>
        </w:smartTagPr>
        <w:r>
          <w:rPr>
            <w:sz w:val="20"/>
            <w:vertAlign w:val="superscript"/>
          </w:rPr>
          <w:t>3</w:t>
        </w:r>
        <w:r>
          <w:rPr>
            <w:sz w:val="20"/>
          </w:rPr>
          <w:t xml:space="preserve"> кг</w:t>
        </w:r>
      </w:smartTag>
      <w:r>
        <w:rPr>
          <w:sz w:val="20"/>
        </w:rPr>
        <w:sym w:font="Symbol" w:char="F0D7"/>
      </w:r>
      <w:r>
        <w:rPr>
          <w:sz w:val="20"/>
        </w:rPr>
        <w:t>м</w:t>
      </w:r>
      <w:r>
        <w:rPr>
          <w:sz w:val="20"/>
          <w:vertAlign w:val="superscript"/>
        </w:rPr>
        <w:t>-3</w:t>
      </w:r>
      <w:r>
        <w:rPr>
          <w:sz w:val="20"/>
        </w:rPr>
        <w:t xml:space="preserve">; </w:t>
      </w:r>
      <w:r>
        <w:rPr>
          <w:i/>
          <w:iCs/>
          <w:sz w:val="20"/>
          <w:lang w:val="en-US"/>
        </w:rPr>
        <w:t>X</w:t>
      </w:r>
      <w:r>
        <w:rPr>
          <w:sz w:val="20"/>
          <w:vertAlign w:val="subscript"/>
          <w:lang w:val="en-US"/>
        </w:rPr>
        <w:t>HCL</w:t>
      </w:r>
      <w:r>
        <w:rPr>
          <w:sz w:val="20"/>
          <w:vertAlign w:val="subscript"/>
        </w:rPr>
        <w:t xml:space="preserve"> </w:t>
      </w:r>
      <w:r>
        <w:rPr>
          <w:sz w:val="20"/>
        </w:rPr>
        <w:t>= 23</w:t>
      </w:r>
      <w:r>
        <w:rPr>
          <w:sz w:val="20"/>
        </w:rPr>
        <w:sym w:font="Symbol" w:char="F0D7"/>
      </w:r>
      <w:r>
        <w:rPr>
          <w:sz w:val="20"/>
        </w:rPr>
        <w:t>10</w:t>
      </w:r>
      <w:r>
        <w:rPr>
          <w:sz w:val="20"/>
          <w:vertAlign w:val="superscript"/>
        </w:rPr>
        <w:t>-</w:t>
      </w:r>
      <w:smartTag w:uri="urn:schemas-microsoft-com:office:smarttags" w:element="metricconverter">
        <w:smartTagPr>
          <w:attr w:name="ProductID" w:val="6 кг"/>
        </w:smartTagPr>
        <w:r>
          <w:rPr>
            <w:sz w:val="20"/>
            <w:vertAlign w:val="superscript"/>
          </w:rPr>
          <w:t>6</w:t>
        </w:r>
        <w:r>
          <w:rPr>
            <w:sz w:val="20"/>
          </w:rPr>
          <w:t xml:space="preserve"> кг</w:t>
        </w:r>
      </w:smartTag>
      <w:r>
        <w:rPr>
          <w:sz w:val="20"/>
        </w:rPr>
        <w:sym w:font="Symbol" w:char="F0D7"/>
      </w:r>
      <w:r>
        <w:rPr>
          <w:sz w:val="20"/>
        </w:rPr>
        <w:t>м</w:t>
      </w:r>
      <w:r>
        <w:rPr>
          <w:sz w:val="20"/>
          <w:vertAlign w:val="superscript"/>
        </w:rPr>
        <w:t>-3</w:t>
      </w:r>
      <w:r>
        <w:rPr>
          <w:sz w:val="20"/>
        </w:rPr>
        <w:t>);</w:t>
      </w:r>
    </w:p>
    <w:p w:rsidR="00DD59C2" w:rsidRDefault="00DD59C2">
      <w:pPr>
        <w:widowControl w:val="0"/>
        <w:tabs>
          <w:tab w:val="right" w:pos="6237"/>
        </w:tabs>
        <w:ind w:firstLine="284"/>
        <w:jc w:val="both"/>
        <w:rPr>
          <w:bCs/>
          <w:sz w:val="20"/>
        </w:rPr>
      </w:pPr>
      <w:r>
        <w:rPr>
          <w:i/>
          <w:iCs/>
          <w:sz w:val="20"/>
          <w:lang w:val="en-US"/>
        </w:rPr>
        <w:t>L</w:t>
      </w:r>
      <w:r>
        <w:rPr>
          <w:sz w:val="20"/>
        </w:rPr>
        <w:t xml:space="preserve"> - удельный выход токсичных газов при сгорании одного кг материала, кг</w:t>
      </w:r>
      <w:r>
        <w:rPr>
          <w:sz w:val="20"/>
        </w:rPr>
        <w:sym w:font="Symbol" w:char="F0D7"/>
      </w:r>
      <w:r>
        <w:rPr>
          <w:sz w:val="20"/>
        </w:rPr>
        <w:t>кг</w:t>
      </w:r>
      <w:r>
        <w:rPr>
          <w:sz w:val="20"/>
          <w:vertAlign w:val="superscript"/>
        </w:rPr>
        <w:t>-1</w:t>
      </w:r>
      <w:r>
        <w:rPr>
          <w:sz w:val="20"/>
        </w:rPr>
        <w:t xml:space="preserve"> (значения приведены в прил. 2, </w:t>
      </w:r>
      <w:r>
        <w:rPr>
          <w:bCs/>
          <w:sz w:val="20"/>
        </w:rPr>
        <w:t>табл. 4).</w:t>
      </w:r>
    </w:p>
    <w:p w:rsidR="00DD59C2" w:rsidRDefault="00DD59C2">
      <w:pPr>
        <w:widowControl w:val="0"/>
        <w:tabs>
          <w:tab w:val="right" w:pos="6237"/>
        </w:tabs>
        <w:ind w:firstLine="284"/>
        <w:jc w:val="both"/>
        <w:rPr>
          <w:sz w:val="20"/>
        </w:rPr>
      </w:pPr>
      <w:r>
        <w:rPr>
          <w:sz w:val="20"/>
        </w:rPr>
        <w:t>Если под знаком логарифма получается отрицательное число, то данный ОФП не представляет опасности.</w:t>
      </w:r>
    </w:p>
    <w:p w:rsidR="00DD59C2" w:rsidRDefault="00DD59C2">
      <w:pPr>
        <w:widowControl w:val="0"/>
        <w:ind w:firstLine="284"/>
        <w:jc w:val="both"/>
        <w:rPr>
          <w:sz w:val="20"/>
        </w:rPr>
      </w:pPr>
      <w:r>
        <w:rPr>
          <w:sz w:val="20"/>
        </w:rPr>
        <w:t>Последующий расчет производят для наиболее опасного варианта развития пожара, который характеризуется наибольшим темпом нарастания ОФП в рассматриваемом помещении.</w:t>
      </w:r>
    </w:p>
    <w:p w:rsidR="00DD59C2" w:rsidRDefault="00DD59C2">
      <w:pPr>
        <w:widowControl w:val="0"/>
        <w:ind w:firstLine="284"/>
        <w:jc w:val="both"/>
        <w:rPr>
          <w:sz w:val="20"/>
        </w:rPr>
      </w:pPr>
      <w:r>
        <w:rPr>
          <w:sz w:val="20"/>
        </w:rPr>
        <w:t xml:space="preserve">Для этого выбирают наиболее опасные схемы развития пожара, для которых определяют </w:t>
      </w:r>
      <w:r>
        <w:rPr>
          <w:sz w:val="20"/>
        </w:rPr>
        <w:lastRenderedPageBreak/>
        <w:t>критическую продолжительность пожара</w:t>
      </w:r>
      <w:proofErr w:type="gramStart"/>
      <w:r>
        <w:rPr>
          <w:sz w:val="20"/>
        </w:rPr>
        <w:t xml:space="preserve"> (</w:t>
      </w:r>
      <w:r w:rsidR="00EE4970">
        <w:rPr>
          <w:position w:val="-18"/>
          <w:sz w:val="20"/>
          <w:lang w:val="en-US"/>
        </w:rPr>
        <w:pict>
          <v:shape id="_x0000_i1080" type="#_x0000_t75" style="width:20.15pt;height:20.75pt" fillcolor="window">
            <v:imagedata r:id="rId21" o:title=""/>
          </v:shape>
        </w:pict>
      </w:r>
      <w:r>
        <w:rPr>
          <w:sz w:val="20"/>
        </w:rPr>
        <w:t>):</w:t>
      </w:r>
      <w:proofErr w:type="gramEnd"/>
    </w:p>
    <w:p w:rsidR="00DD59C2" w:rsidRDefault="00EE4970">
      <w:pPr>
        <w:widowControl w:val="0"/>
        <w:tabs>
          <w:tab w:val="right" w:pos="6237"/>
        </w:tabs>
        <w:ind w:firstLine="284"/>
        <w:jc w:val="right"/>
        <w:rPr>
          <w:sz w:val="20"/>
        </w:rPr>
      </w:pPr>
      <w:r>
        <w:rPr>
          <w:sz w:val="20"/>
          <w:lang w:val="en-US"/>
        </w:rPr>
        <w:pict>
          <v:shape id="_x0000_i1079" type="#_x0000_t75" style="width:8.05pt;height:15pt" fillcolor="window">
            <v:imagedata r:id="rId18" o:title=""/>
          </v:shape>
        </w:pict>
      </w:r>
      <w:r>
        <w:rPr>
          <w:position w:val="-18"/>
          <w:sz w:val="20"/>
          <w:lang w:val="en-US"/>
        </w:rPr>
        <w:pict>
          <v:shape id="_x0000_i1078" type="#_x0000_t75" style="width:20.15pt;height:20.75pt" fillcolor="window">
            <v:imagedata r:id="rId22" o:title=""/>
          </v:shape>
        </w:pict>
      </w:r>
      <w:r w:rsidR="00DD59C2">
        <w:rPr>
          <w:sz w:val="20"/>
        </w:rPr>
        <w:t xml:space="preserve"> = </w:t>
      </w:r>
      <w:r w:rsidR="00DD59C2">
        <w:rPr>
          <w:sz w:val="20"/>
          <w:lang w:val="en-US"/>
        </w:rPr>
        <w:t>min</w:t>
      </w:r>
      <w:r>
        <w:rPr>
          <w:position w:val="-18"/>
          <w:sz w:val="20"/>
          <w:lang w:val="en-US"/>
        </w:rPr>
        <w:pict>
          <v:shape id="_x0000_i1077" type="#_x0000_t75" style="width:95.05pt;height:23.05pt">
            <v:imagedata r:id="rId23" o:title=""/>
          </v:shape>
        </w:pict>
      </w:r>
      <w:r w:rsidR="00DD59C2">
        <w:rPr>
          <w:sz w:val="20"/>
        </w:rPr>
        <w:t>.                                                (4.14)</w:t>
      </w:r>
    </w:p>
    <w:p w:rsidR="00DD59C2" w:rsidRDefault="00DD59C2">
      <w:pPr>
        <w:widowControl w:val="0"/>
        <w:ind w:firstLine="284"/>
        <w:jc w:val="both"/>
        <w:rPr>
          <w:sz w:val="20"/>
        </w:rPr>
      </w:pPr>
      <w:r>
        <w:rPr>
          <w:sz w:val="20"/>
        </w:rPr>
        <w:t xml:space="preserve">Находят количество выгоревшего к моменту </w:t>
      </w:r>
      <w:r w:rsidR="00EE4970">
        <w:rPr>
          <w:position w:val="-16"/>
          <w:sz w:val="20"/>
        </w:rPr>
        <w:pict>
          <v:shape id="_x0000_i1076" type="#_x0000_t75" style="width:24.75pt;height:20.15pt">
            <v:imagedata r:id="rId24" o:title=""/>
          </v:shape>
        </w:pict>
      </w:r>
      <w:r>
        <w:rPr>
          <w:sz w:val="20"/>
        </w:rPr>
        <w:t>материала</w:t>
      </w:r>
    </w:p>
    <w:p w:rsidR="00DD59C2" w:rsidRDefault="00DD59C2">
      <w:pPr>
        <w:widowControl w:val="0"/>
        <w:tabs>
          <w:tab w:val="right" w:pos="6237"/>
        </w:tabs>
        <w:ind w:firstLine="284"/>
        <w:jc w:val="right"/>
        <w:rPr>
          <w:sz w:val="20"/>
        </w:rPr>
      </w:pPr>
      <w:proofErr w:type="spellStart"/>
      <w:proofErr w:type="gramStart"/>
      <w:r>
        <w:rPr>
          <w:i/>
          <w:iCs/>
          <w:sz w:val="20"/>
          <w:lang w:val="en-US"/>
        </w:rPr>
        <w:t>m</w:t>
      </w:r>
      <w:r>
        <w:rPr>
          <w:i/>
          <w:iCs/>
          <w:sz w:val="20"/>
          <w:vertAlign w:val="subscript"/>
          <w:lang w:val="en-US"/>
        </w:rPr>
        <w:t>j</w:t>
      </w:r>
      <w:proofErr w:type="spellEnd"/>
      <w:proofErr w:type="gramEnd"/>
      <w:r>
        <w:rPr>
          <w:sz w:val="20"/>
        </w:rPr>
        <w:t xml:space="preserve"> = </w:t>
      </w:r>
      <w:proofErr w:type="spellStart"/>
      <w:r>
        <w:rPr>
          <w:i/>
          <w:iCs/>
          <w:sz w:val="20"/>
          <w:lang w:val="en-US"/>
        </w:rPr>
        <w:t>A</w:t>
      </w:r>
      <w:r>
        <w:rPr>
          <w:i/>
          <w:iCs/>
          <w:sz w:val="20"/>
          <w:vertAlign w:val="subscript"/>
          <w:lang w:val="en-US"/>
        </w:rPr>
        <w:t>j</w:t>
      </w:r>
      <w:proofErr w:type="spellEnd"/>
      <w:r w:rsidR="00EE4970">
        <w:rPr>
          <w:position w:val="-18"/>
          <w:sz w:val="20"/>
        </w:rPr>
        <w:pict>
          <v:shape id="_x0000_i1075" type="#_x0000_t75" style="width:19pt;height:23.05pt">
            <v:imagedata r:id="rId25" o:title=""/>
          </v:shape>
        </w:pict>
      </w:r>
      <w:r>
        <w:rPr>
          <w:sz w:val="20"/>
        </w:rPr>
        <w:t>.                                                                (4.15)</w:t>
      </w:r>
    </w:p>
    <w:p w:rsidR="00DD59C2" w:rsidRDefault="00DD59C2">
      <w:pPr>
        <w:widowControl w:val="0"/>
        <w:ind w:firstLine="284"/>
        <w:jc w:val="both"/>
        <w:rPr>
          <w:sz w:val="20"/>
        </w:rPr>
      </w:pPr>
      <w:r>
        <w:rPr>
          <w:sz w:val="20"/>
        </w:rPr>
        <w:t xml:space="preserve">Каждое значение </w:t>
      </w:r>
      <w:proofErr w:type="spellStart"/>
      <w:r>
        <w:rPr>
          <w:i/>
          <w:iCs/>
          <w:sz w:val="20"/>
          <w:lang w:val="en-US"/>
        </w:rPr>
        <w:t>m</w:t>
      </w:r>
      <w:r>
        <w:rPr>
          <w:i/>
          <w:iCs/>
          <w:sz w:val="20"/>
          <w:vertAlign w:val="subscript"/>
          <w:lang w:val="en-US"/>
        </w:rPr>
        <w:t>j</w:t>
      </w:r>
      <w:proofErr w:type="spellEnd"/>
      <w:r>
        <w:rPr>
          <w:sz w:val="20"/>
        </w:rPr>
        <w:t xml:space="preserve"> в выбранной </w:t>
      </w:r>
      <w:r>
        <w:rPr>
          <w:i/>
          <w:iCs/>
          <w:sz w:val="20"/>
        </w:rPr>
        <w:t>j</w:t>
      </w:r>
      <w:r>
        <w:rPr>
          <w:sz w:val="20"/>
        </w:rPr>
        <w:t xml:space="preserve">-й схеме сравнивают с общей массой горючего материала на защищаемом объекте </w:t>
      </w:r>
      <w:r>
        <w:rPr>
          <w:i/>
          <w:iCs/>
          <w:sz w:val="20"/>
        </w:rPr>
        <w:t>М</w:t>
      </w:r>
      <w:r>
        <w:rPr>
          <w:sz w:val="20"/>
        </w:rPr>
        <w:t xml:space="preserve">. Расчетные схемы, для которых </w:t>
      </w:r>
      <w:proofErr w:type="spellStart"/>
      <w:r>
        <w:rPr>
          <w:i/>
          <w:iCs/>
          <w:sz w:val="20"/>
          <w:lang w:val="en-US"/>
        </w:rPr>
        <w:t>m</w:t>
      </w:r>
      <w:r>
        <w:rPr>
          <w:i/>
          <w:iCs/>
          <w:sz w:val="20"/>
          <w:vertAlign w:val="subscript"/>
          <w:lang w:val="en-US"/>
        </w:rPr>
        <w:t>j</w:t>
      </w:r>
      <w:proofErr w:type="spellEnd"/>
      <w:r>
        <w:rPr>
          <w:sz w:val="20"/>
          <w:vertAlign w:val="subscript"/>
        </w:rPr>
        <w:t xml:space="preserve"> </w:t>
      </w:r>
      <w:r>
        <w:rPr>
          <w:sz w:val="20"/>
        </w:rPr>
        <w:t xml:space="preserve">&gt; </w:t>
      </w:r>
      <w:r>
        <w:rPr>
          <w:i/>
          <w:iCs/>
          <w:sz w:val="20"/>
        </w:rPr>
        <w:t>М</w:t>
      </w:r>
      <w:r>
        <w:rPr>
          <w:sz w:val="20"/>
        </w:rPr>
        <w:t>, исключают из дальнейшего рассмотрения.</w:t>
      </w:r>
    </w:p>
    <w:p w:rsidR="00DD59C2" w:rsidRDefault="00DD59C2">
      <w:pPr>
        <w:widowControl w:val="0"/>
        <w:ind w:firstLine="284"/>
        <w:jc w:val="both"/>
        <w:rPr>
          <w:sz w:val="20"/>
        </w:rPr>
      </w:pPr>
      <w:r>
        <w:rPr>
          <w:sz w:val="20"/>
        </w:rPr>
        <w:t>Из оставшихся расчетных схем выбирают наиболее опасную, для которой критическая продолжительность пожара минимальна:</w:t>
      </w:r>
    </w:p>
    <w:p w:rsidR="00DD59C2" w:rsidRDefault="00DD59C2">
      <w:pPr>
        <w:widowControl w:val="0"/>
        <w:tabs>
          <w:tab w:val="right" w:pos="6237"/>
        </w:tabs>
        <w:ind w:firstLine="284"/>
        <w:jc w:val="right"/>
        <w:rPr>
          <w:sz w:val="20"/>
        </w:rPr>
      </w:pPr>
      <w:proofErr w:type="spellStart"/>
      <w:proofErr w:type="gramStart"/>
      <w:r>
        <w:rPr>
          <w:i/>
          <w:iCs/>
          <w:sz w:val="20"/>
          <w:lang w:val="en-US"/>
        </w:rPr>
        <w:t>m</w:t>
      </w:r>
      <w:r>
        <w:rPr>
          <w:i/>
          <w:iCs/>
          <w:sz w:val="20"/>
          <w:vertAlign w:val="subscript"/>
          <w:lang w:val="en-US"/>
        </w:rPr>
        <w:t>j</w:t>
      </w:r>
      <w:proofErr w:type="spellEnd"/>
      <w:proofErr w:type="gramEnd"/>
      <w:r>
        <w:rPr>
          <w:sz w:val="20"/>
        </w:rPr>
        <w:t xml:space="preserve"> = </w:t>
      </w:r>
      <w:r>
        <w:rPr>
          <w:sz w:val="20"/>
          <w:lang w:val="en-US"/>
        </w:rPr>
        <w:t>min</w:t>
      </w:r>
      <w:r>
        <w:rPr>
          <w:sz w:val="20"/>
        </w:rPr>
        <w:t xml:space="preserve"> </w:t>
      </w:r>
      <w:r w:rsidR="00EE4970">
        <w:rPr>
          <w:position w:val="-18"/>
          <w:sz w:val="20"/>
          <w:lang w:val="en-US"/>
        </w:rPr>
        <w:pict>
          <v:shape id="_x0000_i1074" type="#_x0000_t75" style="width:29.95pt;height:23.05pt">
            <v:imagedata r:id="rId26" o:title=""/>
          </v:shape>
        </w:pict>
      </w:r>
      <w:r>
        <w:rPr>
          <w:sz w:val="20"/>
        </w:rPr>
        <w:t>.                                                          (4.16)</w:t>
      </w:r>
    </w:p>
    <w:p w:rsidR="00DD59C2" w:rsidRDefault="00DD59C2">
      <w:pPr>
        <w:widowControl w:val="0"/>
        <w:ind w:firstLine="284"/>
        <w:jc w:val="both"/>
        <w:rPr>
          <w:sz w:val="20"/>
        </w:rPr>
      </w:pPr>
      <w:r>
        <w:rPr>
          <w:sz w:val="20"/>
        </w:rPr>
        <w:t xml:space="preserve">Полученное значение </w:t>
      </w:r>
      <w:r>
        <w:rPr>
          <w:sz w:val="20"/>
        </w:rPr>
        <w:sym w:font="Symbol" w:char="F074"/>
      </w:r>
      <w:proofErr w:type="spellStart"/>
      <w:r>
        <w:rPr>
          <w:sz w:val="20"/>
          <w:vertAlign w:val="subscript"/>
        </w:rPr>
        <w:t>кр</w:t>
      </w:r>
      <w:proofErr w:type="spellEnd"/>
      <w:r>
        <w:rPr>
          <w:sz w:val="20"/>
          <w:vertAlign w:val="subscript"/>
        </w:rPr>
        <w:t xml:space="preserve"> </w:t>
      </w:r>
      <w:r>
        <w:rPr>
          <w:sz w:val="20"/>
        </w:rPr>
        <w:t>и есть критическая продолжительность пожара для расчетной схемы обеспечения безопасности людей.</w:t>
      </w:r>
    </w:p>
    <w:p w:rsidR="00DD59C2" w:rsidRDefault="00DD59C2">
      <w:pPr>
        <w:widowControl w:val="0"/>
        <w:ind w:firstLine="284"/>
        <w:jc w:val="both"/>
        <w:rPr>
          <w:sz w:val="20"/>
        </w:rPr>
      </w:pPr>
      <w:r>
        <w:rPr>
          <w:sz w:val="20"/>
        </w:rPr>
        <w:t>Определяют время, необходимое для эвакуации людей:</w:t>
      </w:r>
    </w:p>
    <w:p w:rsidR="00DD59C2" w:rsidRDefault="00EE4970">
      <w:pPr>
        <w:widowControl w:val="0"/>
        <w:tabs>
          <w:tab w:val="right" w:pos="6237"/>
        </w:tabs>
        <w:ind w:firstLine="284"/>
        <w:jc w:val="right"/>
        <w:rPr>
          <w:sz w:val="20"/>
        </w:rPr>
      </w:pPr>
      <w:r>
        <w:rPr>
          <w:position w:val="-10"/>
          <w:sz w:val="20"/>
        </w:rPr>
        <w:pict>
          <v:shape id="_x0000_i1073" type="#_x0000_t75" style="width:24.2pt;height:17.3pt" fillcolor="window">
            <v:imagedata r:id="rId27" o:title=""/>
          </v:shape>
        </w:pict>
      </w:r>
      <w:r w:rsidR="00DD59C2">
        <w:rPr>
          <w:sz w:val="20"/>
        </w:rPr>
        <w:t xml:space="preserve"> = </w:t>
      </w:r>
      <w:r w:rsidR="00DD59C2">
        <w:rPr>
          <w:i/>
          <w:iCs/>
          <w:sz w:val="20"/>
        </w:rPr>
        <w:t>К</w:t>
      </w:r>
      <w:r w:rsidR="00DD59C2">
        <w:rPr>
          <w:sz w:val="20"/>
          <w:vertAlign w:val="subscript"/>
        </w:rPr>
        <w:t>б</w:t>
      </w:r>
      <w:r>
        <w:rPr>
          <w:position w:val="-14"/>
          <w:sz w:val="20"/>
        </w:rPr>
        <w:pict>
          <v:shape id="_x0000_i1072" type="#_x0000_t75" style="width:20.15pt;height:19pt" fillcolor="window">
            <v:imagedata r:id="rId28" o:title=""/>
          </v:shape>
        </w:pict>
      </w:r>
      <w:r w:rsidR="00DD59C2">
        <w:rPr>
          <w:sz w:val="20"/>
        </w:rPr>
        <w:t xml:space="preserve"> </w:t>
      </w:r>
      <w:r w:rsidR="00DD59C2">
        <w:rPr>
          <w:sz w:val="20"/>
          <w:lang w:val="en-US"/>
        </w:rPr>
        <w:sym w:font="Symbol" w:char="F0BB"/>
      </w:r>
      <w:r w:rsidR="00DD59C2">
        <w:rPr>
          <w:sz w:val="20"/>
        </w:rPr>
        <w:t xml:space="preserve"> 0,8 </w:t>
      </w:r>
      <w:r>
        <w:rPr>
          <w:position w:val="-14"/>
          <w:sz w:val="20"/>
        </w:rPr>
        <w:pict>
          <v:shape id="_x0000_i1071" type="#_x0000_t75" style="width:20.15pt;height:19pt" fillcolor="window">
            <v:imagedata r:id="rId29" o:title=""/>
          </v:shape>
        </w:pict>
      </w:r>
      <w:r w:rsidR="00DD59C2">
        <w:rPr>
          <w:sz w:val="20"/>
        </w:rPr>
        <w:t>.                                                     (4.17)</w:t>
      </w:r>
    </w:p>
    <w:p w:rsidR="00DD59C2" w:rsidRDefault="00DD59C2">
      <w:pPr>
        <w:pStyle w:val="20"/>
        <w:widowControl w:val="0"/>
        <w:ind w:firstLine="284"/>
        <w:rPr>
          <w:rFonts w:ascii="Times New Roman" w:hAnsi="Times New Roman"/>
          <w:sz w:val="20"/>
        </w:rPr>
      </w:pPr>
      <w:r>
        <w:rPr>
          <w:rFonts w:ascii="Times New Roman" w:hAnsi="Times New Roman"/>
          <w:sz w:val="20"/>
        </w:rPr>
        <w:t xml:space="preserve">По </w:t>
      </w:r>
      <w:proofErr w:type="gramStart"/>
      <w:r>
        <w:rPr>
          <w:rFonts w:ascii="Times New Roman" w:hAnsi="Times New Roman"/>
          <w:sz w:val="20"/>
        </w:rPr>
        <w:t>методике, приведенной в ГОСТ 12.1.004 определяют</w:t>
      </w:r>
      <w:proofErr w:type="gramEnd"/>
      <w:r>
        <w:rPr>
          <w:rFonts w:ascii="Times New Roman" w:hAnsi="Times New Roman"/>
          <w:sz w:val="20"/>
        </w:rPr>
        <w:t xml:space="preserve"> время эвакуации людей из защищаемого объекта </w:t>
      </w:r>
      <w:r w:rsidR="00EE4970">
        <w:rPr>
          <w:rFonts w:ascii="Times New Roman" w:hAnsi="Times New Roman"/>
          <w:position w:val="-16"/>
          <w:sz w:val="20"/>
        </w:rPr>
        <w:pict>
          <v:shape id="_x0000_i1070" type="#_x0000_t75" style="width:32.85pt;height:20.15pt" fillcolor="window">
            <v:imagedata r:id="rId30" o:title=""/>
          </v:shape>
        </w:pict>
      </w:r>
      <w:r>
        <w:rPr>
          <w:rFonts w:ascii="Times New Roman" w:hAnsi="Times New Roman"/>
          <w:sz w:val="20"/>
          <w:vertAlign w:val="subscript"/>
        </w:rPr>
        <w:t>.</w:t>
      </w:r>
    </w:p>
    <w:p w:rsidR="00DD59C2" w:rsidRDefault="00DD59C2">
      <w:pPr>
        <w:pStyle w:val="20"/>
        <w:widowControl w:val="0"/>
        <w:ind w:firstLine="284"/>
        <w:rPr>
          <w:rFonts w:ascii="Times New Roman" w:hAnsi="Times New Roman"/>
          <w:sz w:val="20"/>
        </w:rPr>
      </w:pPr>
      <w:r>
        <w:rPr>
          <w:rFonts w:ascii="Times New Roman" w:hAnsi="Times New Roman"/>
          <w:sz w:val="20"/>
        </w:rPr>
        <w:t xml:space="preserve">Значение </w:t>
      </w:r>
      <w:r w:rsidR="00EE4970">
        <w:rPr>
          <w:rFonts w:ascii="Times New Roman" w:hAnsi="Times New Roman"/>
          <w:position w:val="-16"/>
          <w:sz w:val="20"/>
        </w:rPr>
        <w:pict>
          <v:shape id="_x0000_i1069" type="#_x0000_t75" style="width:32.85pt;height:20.15pt" fillcolor="window">
            <v:imagedata r:id="rId30" o:title=""/>
          </v:shape>
        </w:pict>
      </w:r>
      <w:r>
        <w:rPr>
          <w:rFonts w:ascii="Times New Roman" w:hAnsi="Times New Roman"/>
          <w:sz w:val="20"/>
        </w:rPr>
        <w:t xml:space="preserve"> должно удовлетворять следующему неравенству:</w:t>
      </w:r>
    </w:p>
    <w:p w:rsidR="00DD59C2" w:rsidRDefault="00EE4970">
      <w:pPr>
        <w:pStyle w:val="20"/>
        <w:widowControl w:val="0"/>
        <w:ind w:firstLine="284"/>
        <w:jc w:val="right"/>
        <w:rPr>
          <w:rFonts w:ascii="Times New Roman" w:hAnsi="Times New Roman"/>
          <w:sz w:val="20"/>
        </w:rPr>
      </w:pPr>
      <w:r>
        <w:rPr>
          <w:rFonts w:ascii="Times New Roman" w:hAnsi="Times New Roman"/>
          <w:position w:val="-16"/>
          <w:sz w:val="20"/>
        </w:rPr>
        <w:pict>
          <v:shape id="_x0000_i1068" type="#_x0000_t75" style="width:32.85pt;height:20.15pt" fillcolor="window">
            <v:imagedata r:id="rId30" o:title=""/>
          </v:shape>
        </w:pict>
      </w:r>
      <w:r w:rsidR="00DD59C2">
        <w:rPr>
          <w:rFonts w:ascii="Times New Roman" w:hAnsi="Times New Roman"/>
          <w:sz w:val="20"/>
        </w:rPr>
        <w:t xml:space="preserve"> </w:t>
      </w:r>
      <w:r w:rsidR="00DD59C2">
        <w:rPr>
          <w:rFonts w:ascii="Times New Roman" w:hAnsi="Times New Roman"/>
          <w:sz w:val="20"/>
        </w:rPr>
        <w:sym w:font="Symbol" w:char="F0A3"/>
      </w:r>
      <w:r w:rsidR="00DD59C2">
        <w:rPr>
          <w:rFonts w:ascii="Times New Roman" w:hAnsi="Times New Roman"/>
          <w:sz w:val="20"/>
        </w:rPr>
        <w:t xml:space="preserve"> </w:t>
      </w:r>
      <w:r>
        <w:rPr>
          <w:rFonts w:ascii="Times New Roman" w:hAnsi="Times New Roman"/>
          <w:position w:val="-10"/>
          <w:sz w:val="20"/>
        </w:rPr>
        <w:pict>
          <v:shape id="_x0000_i1067" type="#_x0000_t75" style="width:24.2pt;height:17.3pt" fillcolor="window">
            <v:imagedata r:id="rId31" o:title=""/>
          </v:shape>
        </w:pict>
      </w:r>
      <w:r w:rsidR="00DD59C2">
        <w:rPr>
          <w:rFonts w:ascii="Times New Roman" w:hAnsi="Times New Roman"/>
          <w:sz w:val="20"/>
        </w:rPr>
        <w:t>.                                                                (4.18)</w:t>
      </w:r>
    </w:p>
    <w:p w:rsidR="00DD59C2" w:rsidRDefault="00DD59C2">
      <w:pPr>
        <w:pStyle w:val="20"/>
        <w:widowControl w:val="0"/>
        <w:ind w:firstLine="284"/>
        <w:rPr>
          <w:rFonts w:ascii="Times New Roman" w:hAnsi="Times New Roman"/>
          <w:sz w:val="20"/>
        </w:rPr>
      </w:pPr>
      <w:r>
        <w:rPr>
          <w:rFonts w:ascii="Times New Roman" w:hAnsi="Times New Roman"/>
          <w:sz w:val="20"/>
        </w:rPr>
        <w:t>4.2. Расчет критического времени пожара на начальной стадии.</w:t>
      </w:r>
    </w:p>
    <w:p w:rsidR="00DD59C2" w:rsidRDefault="00DD59C2">
      <w:pPr>
        <w:widowControl w:val="0"/>
        <w:ind w:firstLine="284"/>
        <w:jc w:val="both"/>
        <w:rPr>
          <w:sz w:val="20"/>
        </w:rPr>
      </w:pPr>
      <w:r>
        <w:rPr>
          <w:sz w:val="20"/>
        </w:rPr>
        <w:t>В соответствии с ГОСТ 12.3.046-91 АУПТ должна срабатывать до окончания начальной стадии пожара.</w:t>
      </w:r>
    </w:p>
    <w:p w:rsidR="00DD59C2" w:rsidRDefault="00DD59C2">
      <w:pPr>
        <w:widowControl w:val="0"/>
        <w:ind w:firstLine="284"/>
        <w:jc w:val="both"/>
        <w:rPr>
          <w:sz w:val="20"/>
        </w:rPr>
      </w:pPr>
      <w:r>
        <w:rPr>
          <w:sz w:val="20"/>
        </w:rPr>
        <w:t xml:space="preserve">Минимальную продолжительность начальной стадии пожара </w:t>
      </w:r>
      <w:r>
        <w:rPr>
          <w:sz w:val="20"/>
        </w:rPr>
        <w:sym w:font="Symbol" w:char="F074"/>
      </w:r>
      <w:proofErr w:type="spellStart"/>
      <w:r>
        <w:rPr>
          <w:sz w:val="20"/>
          <w:vertAlign w:val="subscript"/>
        </w:rPr>
        <w:t>нсп</w:t>
      </w:r>
      <w:proofErr w:type="spellEnd"/>
      <w:r>
        <w:rPr>
          <w:sz w:val="20"/>
        </w:rPr>
        <w:t xml:space="preserve"> в помещении определяют в соответствии с ГОСТ 2.1.004 следующим методом.</w:t>
      </w:r>
    </w:p>
    <w:p w:rsidR="00DD59C2" w:rsidRDefault="00DD59C2">
      <w:pPr>
        <w:widowControl w:val="0"/>
        <w:ind w:firstLine="284"/>
        <w:jc w:val="both"/>
        <w:rPr>
          <w:sz w:val="20"/>
        </w:rPr>
      </w:pPr>
      <w:r>
        <w:rPr>
          <w:sz w:val="20"/>
        </w:rPr>
        <w:t>4.2.1. Рассчитывают количество приведенной пожарной нагрузки (</w:t>
      </w:r>
      <w:r>
        <w:rPr>
          <w:i/>
          <w:iCs/>
          <w:sz w:val="20"/>
          <w:lang w:val="en-US"/>
        </w:rPr>
        <w:t>g</w:t>
      </w:r>
      <w:r>
        <w:rPr>
          <w:sz w:val="20"/>
        </w:rPr>
        <w:t>) по формуле</w:t>
      </w:r>
    </w:p>
    <w:p w:rsidR="00DD59C2" w:rsidRDefault="00EE4970">
      <w:pPr>
        <w:widowControl w:val="0"/>
        <w:ind w:firstLine="284"/>
        <w:jc w:val="right"/>
        <w:rPr>
          <w:sz w:val="20"/>
        </w:rPr>
      </w:pPr>
      <w:r>
        <w:rPr>
          <w:position w:val="-22"/>
          <w:sz w:val="20"/>
          <w:lang w:val="en-US"/>
        </w:rPr>
        <w:pict>
          <v:shape id="_x0000_i1066" type="#_x0000_t75" style="width:39.15pt;height:27.05pt" fillcolor="window">
            <v:imagedata r:id="rId32" o:title=""/>
          </v:shape>
        </w:pict>
      </w:r>
      <w:r w:rsidR="00DD59C2">
        <w:rPr>
          <w:sz w:val="20"/>
        </w:rPr>
        <w:t>,                                                                     (4.19)</w:t>
      </w:r>
    </w:p>
    <w:p w:rsidR="00DD59C2" w:rsidRDefault="00DD59C2">
      <w:pPr>
        <w:widowControl w:val="0"/>
        <w:jc w:val="both"/>
        <w:rPr>
          <w:sz w:val="20"/>
        </w:rPr>
      </w:pPr>
      <w:r>
        <w:rPr>
          <w:sz w:val="20"/>
        </w:rPr>
        <w:t xml:space="preserve">где </w:t>
      </w:r>
      <w:proofErr w:type="spellStart"/>
      <w:r>
        <w:rPr>
          <w:i/>
          <w:iCs/>
          <w:sz w:val="20"/>
          <w:lang w:val="en-US"/>
        </w:rPr>
        <w:t>g</w:t>
      </w:r>
      <w:r>
        <w:rPr>
          <w:i/>
          <w:iCs/>
          <w:sz w:val="20"/>
          <w:vertAlign w:val="subscript"/>
          <w:lang w:val="en-US"/>
        </w:rPr>
        <w:t>i</w:t>
      </w:r>
      <w:proofErr w:type="spellEnd"/>
      <w:r>
        <w:rPr>
          <w:sz w:val="20"/>
        </w:rPr>
        <w:t xml:space="preserve"> - количество приведенной пожарной нагрузки, состоящей из </w:t>
      </w:r>
      <w:r>
        <w:rPr>
          <w:i/>
          <w:iCs/>
          <w:sz w:val="20"/>
          <w:lang w:val="en-US"/>
        </w:rPr>
        <w:t>i</w:t>
      </w:r>
      <w:r>
        <w:rPr>
          <w:sz w:val="20"/>
        </w:rPr>
        <w:t xml:space="preserve">-го горючего и </w:t>
      </w:r>
      <w:proofErr w:type="spellStart"/>
      <w:r>
        <w:rPr>
          <w:sz w:val="20"/>
        </w:rPr>
        <w:t>трудногорючего</w:t>
      </w:r>
      <w:proofErr w:type="spellEnd"/>
      <w:r>
        <w:rPr>
          <w:sz w:val="20"/>
        </w:rPr>
        <w:t xml:space="preserve"> материала.</w:t>
      </w:r>
    </w:p>
    <w:p w:rsidR="00DD59C2" w:rsidRDefault="00DD59C2">
      <w:pPr>
        <w:widowControl w:val="0"/>
        <w:ind w:firstLine="284"/>
        <w:jc w:val="both"/>
        <w:rPr>
          <w:sz w:val="20"/>
        </w:rPr>
      </w:pPr>
      <w:r>
        <w:rPr>
          <w:sz w:val="20"/>
        </w:rPr>
        <w:t xml:space="preserve"> Значение </w:t>
      </w:r>
      <w:proofErr w:type="spellStart"/>
      <w:r>
        <w:rPr>
          <w:i/>
          <w:iCs/>
          <w:sz w:val="20"/>
          <w:lang w:val="en-US"/>
        </w:rPr>
        <w:t>g</w:t>
      </w:r>
      <w:r>
        <w:rPr>
          <w:i/>
          <w:iCs/>
          <w:sz w:val="20"/>
          <w:vertAlign w:val="subscript"/>
          <w:lang w:val="en-US"/>
        </w:rPr>
        <w:t>i</w:t>
      </w:r>
      <w:proofErr w:type="spellEnd"/>
      <w:r>
        <w:rPr>
          <w:sz w:val="20"/>
        </w:rPr>
        <w:t xml:space="preserve"> </w:t>
      </w:r>
      <w:r>
        <w:rPr>
          <w:sz w:val="20"/>
          <w:vertAlign w:val="subscript"/>
        </w:rPr>
        <w:t xml:space="preserve"> </w:t>
      </w:r>
      <w:r>
        <w:rPr>
          <w:sz w:val="20"/>
        </w:rPr>
        <w:t>вычисляют по формуле:</w:t>
      </w:r>
    </w:p>
    <w:p w:rsidR="00DD59C2" w:rsidRDefault="00EE4970">
      <w:pPr>
        <w:widowControl w:val="0"/>
        <w:ind w:firstLine="284"/>
        <w:jc w:val="right"/>
        <w:rPr>
          <w:sz w:val="20"/>
        </w:rPr>
      </w:pPr>
      <w:r>
        <w:rPr>
          <w:position w:val="-24"/>
          <w:sz w:val="20"/>
        </w:rPr>
        <w:pict>
          <v:shape id="_x0000_i1065" type="#_x0000_t75" style="width:56.45pt;height:32.85pt" fillcolor="window">
            <v:imagedata r:id="rId33" o:title=""/>
          </v:shape>
        </w:pict>
      </w:r>
      <w:r w:rsidR="00DD59C2">
        <w:rPr>
          <w:sz w:val="20"/>
        </w:rPr>
        <w:t>,                                                              (4.20)</w:t>
      </w:r>
    </w:p>
    <w:p w:rsidR="00DD59C2" w:rsidRDefault="00DD59C2">
      <w:pPr>
        <w:widowControl w:val="0"/>
        <w:jc w:val="both"/>
        <w:rPr>
          <w:sz w:val="20"/>
        </w:rPr>
      </w:pPr>
      <w:r>
        <w:rPr>
          <w:sz w:val="20"/>
        </w:rPr>
        <w:t xml:space="preserve">где </w:t>
      </w:r>
      <w:r w:rsidR="00EE4970">
        <w:rPr>
          <w:position w:val="-14"/>
          <w:sz w:val="20"/>
        </w:rPr>
        <w:pict>
          <v:shape id="_x0000_i1064" type="#_x0000_t75" style="width:17.3pt;height:17.3pt">
            <v:imagedata r:id="rId34" o:title=""/>
          </v:shape>
        </w:pict>
      </w:r>
      <w:r>
        <w:rPr>
          <w:sz w:val="20"/>
        </w:rPr>
        <w:t xml:space="preserve"> – количество горючего и </w:t>
      </w:r>
      <w:proofErr w:type="spellStart"/>
      <w:r>
        <w:rPr>
          <w:sz w:val="20"/>
        </w:rPr>
        <w:t>трудногорючего</w:t>
      </w:r>
      <w:proofErr w:type="spellEnd"/>
      <w:r>
        <w:rPr>
          <w:sz w:val="20"/>
        </w:rPr>
        <w:t xml:space="preserve"> </w:t>
      </w:r>
      <w:r>
        <w:rPr>
          <w:i/>
          <w:iCs/>
          <w:sz w:val="20"/>
          <w:lang w:val="en-US"/>
        </w:rPr>
        <w:t>i</w:t>
      </w:r>
      <w:r>
        <w:rPr>
          <w:sz w:val="20"/>
        </w:rPr>
        <w:t xml:space="preserve">-го материала на единицу площади, </w:t>
      </w:r>
      <w:proofErr w:type="gramStart"/>
      <w:r>
        <w:rPr>
          <w:sz w:val="20"/>
        </w:rPr>
        <w:t>кг</w:t>
      </w:r>
      <w:proofErr w:type="gramEnd"/>
      <w:r>
        <w:rPr>
          <w:sz w:val="20"/>
        </w:rPr>
        <w:sym w:font="Symbol" w:char="F0D7"/>
      </w:r>
      <w:r>
        <w:rPr>
          <w:sz w:val="20"/>
        </w:rPr>
        <w:t>м</w:t>
      </w:r>
      <w:r>
        <w:rPr>
          <w:sz w:val="20"/>
          <w:vertAlign w:val="superscript"/>
        </w:rPr>
        <w:t>-2</w:t>
      </w:r>
      <w:r>
        <w:rPr>
          <w:sz w:val="20"/>
        </w:rPr>
        <w:t>;</w:t>
      </w:r>
    </w:p>
    <w:p w:rsidR="00DD59C2" w:rsidRDefault="00EE4970">
      <w:pPr>
        <w:widowControl w:val="0"/>
        <w:ind w:firstLine="284"/>
        <w:jc w:val="both"/>
        <w:rPr>
          <w:sz w:val="20"/>
        </w:rPr>
      </w:pPr>
      <w:r>
        <w:rPr>
          <w:position w:val="-14"/>
          <w:sz w:val="20"/>
        </w:rPr>
        <w:pict>
          <v:shape id="_x0000_i1063" type="#_x0000_t75" style="width:17.85pt;height:19pt" fillcolor="window">
            <v:imagedata r:id="rId35" o:title=""/>
          </v:shape>
        </w:pict>
      </w:r>
      <w:r w:rsidR="00DD59C2">
        <w:rPr>
          <w:sz w:val="20"/>
        </w:rPr>
        <w:t xml:space="preserve"> – теплота сгорания </w:t>
      </w:r>
      <w:r w:rsidR="00DD59C2">
        <w:rPr>
          <w:i/>
          <w:iCs/>
          <w:sz w:val="20"/>
          <w:lang w:val="en-US"/>
        </w:rPr>
        <w:t>i</w:t>
      </w:r>
      <w:r w:rsidR="00DD59C2">
        <w:rPr>
          <w:sz w:val="20"/>
        </w:rPr>
        <w:t>-го материала, мДж</w:t>
      </w:r>
      <w:r w:rsidR="00DD59C2">
        <w:rPr>
          <w:sz w:val="20"/>
        </w:rPr>
        <w:sym w:font="Symbol" w:char="F0D7"/>
      </w:r>
      <w:r w:rsidR="00DD59C2">
        <w:rPr>
          <w:sz w:val="20"/>
        </w:rPr>
        <w:t>кг</w:t>
      </w:r>
      <w:r w:rsidR="00DD59C2">
        <w:rPr>
          <w:sz w:val="20"/>
          <w:vertAlign w:val="superscript"/>
        </w:rPr>
        <w:t>-1</w:t>
      </w:r>
      <w:r w:rsidR="00DD59C2">
        <w:rPr>
          <w:sz w:val="20"/>
        </w:rPr>
        <w:t>.</w:t>
      </w:r>
    </w:p>
    <w:p w:rsidR="00DD59C2" w:rsidRDefault="00DD59C2">
      <w:pPr>
        <w:widowControl w:val="0"/>
        <w:ind w:firstLine="284"/>
        <w:jc w:val="both"/>
        <w:rPr>
          <w:sz w:val="20"/>
        </w:rPr>
      </w:pPr>
      <w:r>
        <w:rPr>
          <w:sz w:val="20"/>
        </w:rPr>
        <w:t>4.2.2. Вычисляют продолжительность начальной стадии пожара по формулам:</w:t>
      </w:r>
    </w:p>
    <w:p w:rsidR="00DD59C2" w:rsidRDefault="00DD59C2">
      <w:pPr>
        <w:widowControl w:val="0"/>
        <w:ind w:firstLine="284"/>
        <w:jc w:val="both"/>
        <w:rPr>
          <w:sz w:val="20"/>
        </w:rPr>
      </w:pPr>
      <w:r>
        <w:rPr>
          <w:sz w:val="20"/>
        </w:rPr>
        <w:t xml:space="preserve">а) для помещения объемом </w:t>
      </w:r>
      <w:r>
        <w:rPr>
          <w:sz w:val="20"/>
          <w:lang w:val="en-US"/>
        </w:rPr>
        <w:t>V</w:t>
      </w:r>
      <w:r>
        <w:rPr>
          <w:sz w:val="20"/>
        </w:rPr>
        <w:t xml:space="preserve"> </w:t>
      </w:r>
      <w:r>
        <w:rPr>
          <w:sz w:val="20"/>
        </w:rPr>
        <w:sym w:font="Symbol" w:char="F0A3"/>
      </w:r>
      <w:r>
        <w:rPr>
          <w:sz w:val="20"/>
        </w:rPr>
        <w:t xml:space="preserve"> </w:t>
      </w:r>
      <w:smartTag w:uri="urn:schemas-microsoft-com:office:smarttags" w:element="metricconverter">
        <w:smartTagPr>
          <w:attr w:name="ProductID" w:val="3.103 м3"/>
        </w:smartTagPr>
        <w:r>
          <w:rPr>
            <w:sz w:val="20"/>
          </w:rPr>
          <w:t>3</w:t>
        </w:r>
        <w:r>
          <w:rPr>
            <w:sz w:val="20"/>
            <w:vertAlign w:val="superscript"/>
          </w:rPr>
          <w:t>.</w:t>
        </w:r>
        <w:r>
          <w:rPr>
            <w:sz w:val="20"/>
          </w:rPr>
          <w:t>10</w:t>
        </w:r>
        <w:r>
          <w:rPr>
            <w:sz w:val="20"/>
            <w:vertAlign w:val="superscript"/>
          </w:rPr>
          <w:t>3</w:t>
        </w:r>
        <w:r>
          <w:rPr>
            <w:sz w:val="20"/>
          </w:rPr>
          <w:t xml:space="preserve"> м</w:t>
        </w:r>
        <w:r>
          <w:rPr>
            <w:sz w:val="20"/>
            <w:vertAlign w:val="superscript"/>
          </w:rPr>
          <w:t>3</w:t>
        </w:r>
      </w:smartTag>
    </w:p>
    <w:p w:rsidR="00DD59C2" w:rsidRDefault="00DD59C2">
      <w:pPr>
        <w:widowControl w:val="0"/>
        <w:ind w:firstLine="284"/>
        <w:jc w:val="right"/>
        <w:rPr>
          <w:sz w:val="20"/>
        </w:rPr>
      </w:pPr>
      <w:r>
        <w:rPr>
          <w:sz w:val="20"/>
        </w:rPr>
        <w:sym w:font="Symbol" w:char="F074"/>
      </w:r>
      <w:proofErr w:type="spellStart"/>
      <w:r>
        <w:rPr>
          <w:sz w:val="20"/>
          <w:vertAlign w:val="subscript"/>
        </w:rPr>
        <w:t>нсп</w:t>
      </w:r>
      <w:proofErr w:type="spellEnd"/>
      <w:r>
        <w:rPr>
          <w:sz w:val="20"/>
        </w:rPr>
        <w:t xml:space="preserve"> = </w:t>
      </w:r>
      <w:r w:rsidR="00EE4970">
        <w:rPr>
          <w:position w:val="-36"/>
          <w:sz w:val="20"/>
        </w:rPr>
        <w:pict>
          <v:shape id="_x0000_i1062" type="#_x0000_t75" style="width:125pt;height:44.35pt" fillcolor="window">
            <v:imagedata r:id="rId36" o:title=""/>
          </v:shape>
        </w:pict>
      </w:r>
      <w:r>
        <w:rPr>
          <w:sz w:val="20"/>
        </w:rPr>
        <w:t>;                                              (4.21)</w:t>
      </w:r>
    </w:p>
    <w:p w:rsidR="00DD59C2" w:rsidRDefault="00DD59C2">
      <w:pPr>
        <w:widowControl w:val="0"/>
        <w:ind w:firstLine="284"/>
        <w:jc w:val="both"/>
        <w:rPr>
          <w:sz w:val="20"/>
        </w:rPr>
      </w:pPr>
      <w:r>
        <w:rPr>
          <w:sz w:val="20"/>
        </w:rPr>
        <w:t xml:space="preserve">б) для помещения объемом </w:t>
      </w:r>
      <w:r>
        <w:rPr>
          <w:sz w:val="20"/>
          <w:lang w:val="en-US"/>
        </w:rPr>
        <w:t>V</w:t>
      </w:r>
      <w:r>
        <w:rPr>
          <w:sz w:val="20"/>
        </w:rPr>
        <w:t xml:space="preserve"> </w:t>
      </w:r>
      <w:r>
        <w:rPr>
          <w:sz w:val="20"/>
          <w:lang w:val="en-US"/>
        </w:rPr>
        <w:sym w:font="Symbol" w:char="F03E"/>
      </w:r>
      <w:r>
        <w:rPr>
          <w:sz w:val="20"/>
        </w:rPr>
        <w:t xml:space="preserve"> </w:t>
      </w:r>
      <w:smartTag w:uri="urn:schemas-microsoft-com:office:smarttags" w:element="metricconverter">
        <w:smartTagPr>
          <w:attr w:name="ProductID" w:val="3.103 м3"/>
        </w:smartTagPr>
        <w:r>
          <w:rPr>
            <w:sz w:val="20"/>
          </w:rPr>
          <w:t>3</w:t>
        </w:r>
        <w:r>
          <w:rPr>
            <w:sz w:val="20"/>
            <w:vertAlign w:val="superscript"/>
          </w:rPr>
          <w:t>.</w:t>
        </w:r>
        <w:r>
          <w:rPr>
            <w:sz w:val="20"/>
          </w:rPr>
          <w:t>10</w:t>
        </w:r>
        <w:r>
          <w:rPr>
            <w:sz w:val="20"/>
            <w:vertAlign w:val="superscript"/>
          </w:rPr>
          <w:t>3</w:t>
        </w:r>
        <w:r>
          <w:rPr>
            <w:sz w:val="20"/>
          </w:rPr>
          <w:t xml:space="preserve"> м</w:t>
        </w:r>
        <w:r>
          <w:rPr>
            <w:sz w:val="20"/>
            <w:vertAlign w:val="superscript"/>
          </w:rPr>
          <w:t>3</w:t>
        </w:r>
      </w:smartTag>
    </w:p>
    <w:p w:rsidR="00DD59C2" w:rsidRDefault="00DD59C2">
      <w:pPr>
        <w:widowControl w:val="0"/>
        <w:ind w:firstLine="284"/>
        <w:jc w:val="right"/>
        <w:rPr>
          <w:sz w:val="20"/>
        </w:rPr>
      </w:pPr>
      <w:r>
        <w:rPr>
          <w:sz w:val="20"/>
        </w:rPr>
        <w:sym w:font="Symbol" w:char="F074"/>
      </w:r>
      <w:proofErr w:type="spellStart"/>
      <w:r>
        <w:rPr>
          <w:sz w:val="20"/>
          <w:vertAlign w:val="subscript"/>
        </w:rPr>
        <w:t>нсп</w:t>
      </w:r>
      <w:proofErr w:type="spellEnd"/>
      <w:r>
        <w:rPr>
          <w:sz w:val="20"/>
        </w:rPr>
        <w:t xml:space="preserve"> = </w:t>
      </w:r>
      <w:r w:rsidR="00EE4970">
        <w:rPr>
          <w:position w:val="-36"/>
          <w:sz w:val="20"/>
        </w:rPr>
        <w:pict>
          <v:shape id="_x0000_i1061" type="#_x0000_t75" style="width:134.2pt;height:44.35pt" fillcolor="window">
            <v:imagedata r:id="rId37" o:title=""/>
          </v:shape>
        </w:pict>
      </w:r>
      <w:r>
        <w:rPr>
          <w:sz w:val="20"/>
        </w:rPr>
        <w:t>,                                             (4.22)</w:t>
      </w:r>
    </w:p>
    <w:p w:rsidR="00DD59C2" w:rsidRDefault="00DD59C2">
      <w:pPr>
        <w:widowControl w:val="0"/>
        <w:jc w:val="both"/>
        <w:rPr>
          <w:sz w:val="20"/>
        </w:rPr>
      </w:pPr>
      <w:r>
        <w:rPr>
          <w:sz w:val="20"/>
        </w:rPr>
        <w:t xml:space="preserve">где </w:t>
      </w:r>
      <w:r w:rsidR="00EE4970">
        <w:rPr>
          <w:position w:val="-10"/>
          <w:sz w:val="20"/>
        </w:rPr>
        <w:pict>
          <v:shape id="_x0000_i1060" type="#_x0000_t75" style="width:19pt;height:17.3pt" fillcolor="window">
            <v:imagedata r:id="rId38" o:title=""/>
          </v:shape>
        </w:pict>
      </w:r>
      <w:r>
        <w:rPr>
          <w:sz w:val="20"/>
          <w:vertAlign w:val="superscript"/>
        </w:rPr>
        <w:t xml:space="preserve"> </w:t>
      </w:r>
      <w:r>
        <w:rPr>
          <w:sz w:val="20"/>
        </w:rPr>
        <w:t>- минимальная (приведенная) продолжительность начальной стадии пожара (с), в зависимости от объема помещения определяется графически по данным рис. 4.1 или 4.2;</w:t>
      </w:r>
    </w:p>
    <w:p w:rsidR="00DD59C2" w:rsidRDefault="00DD59C2">
      <w:pPr>
        <w:pStyle w:val="a5"/>
        <w:widowControl w:val="0"/>
        <w:spacing w:before="0" w:beforeAutospacing="0" w:after="0" w:afterAutospacing="0"/>
        <w:ind w:left="284" w:firstLine="284"/>
        <w:jc w:val="both"/>
        <w:rPr>
          <w:rFonts w:ascii="Times New Roman" w:hAnsi="Times New Roman"/>
          <w:sz w:val="20"/>
        </w:rPr>
      </w:pPr>
    </w:p>
    <w:p w:rsidR="00DD59C2" w:rsidRDefault="00474D0E">
      <w:pPr>
        <w:pStyle w:val="imagebox"/>
        <w:widowControl w:val="0"/>
        <w:spacing w:before="0" w:beforeAutospacing="0" w:after="0" w:afterAutospacing="0"/>
        <w:ind w:left="1080" w:firstLine="284"/>
        <w:rPr>
          <w:rFonts w:ascii="Times New Roman" w:hAnsi="Times New Roman"/>
          <w:sz w:val="20"/>
        </w:rPr>
      </w:pPr>
      <w:r>
        <w:rPr>
          <w:rFonts w:ascii="Times New Roman" w:hAnsi="Times New Roman"/>
          <w:noProof/>
          <w:sz w:val="20"/>
        </w:rPr>
        <w:lastRenderedPageBreak/>
        <w:drawing>
          <wp:inline distT="0" distB="0" distL="0" distR="0" wp14:anchorId="5477ECB7" wp14:editId="17C11474">
            <wp:extent cx="2990850" cy="2133600"/>
            <wp:effectExtent l="0" t="0" r="0" b="0"/>
            <wp:docPr id="34" name="Рисунок 34"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рис"/>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990850" cy="2133600"/>
                    </a:xfrm>
                    <a:prstGeom prst="rect">
                      <a:avLst/>
                    </a:prstGeom>
                    <a:noFill/>
                    <a:ln>
                      <a:noFill/>
                    </a:ln>
                  </pic:spPr>
                </pic:pic>
              </a:graphicData>
            </a:graphic>
          </wp:inline>
        </w:drawing>
      </w:r>
    </w:p>
    <w:p w:rsidR="00DD59C2" w:rsidRDefault="00DD59C2">
      <w:pPr>
        <w:pStyle w:val="imagebox"/>
        <w:widowControl w:val="0"/>
        <w:spacing w:before="0" w:beforeAutospacing="0" w:after="0" w:afterAutospacing="0"/>
        <w:ind w:left="1080" w:firstLine="845"/>
        <w:jc w:val="both"/>
        <w:rPr>
          <w:rFonts w:ascii="Times New Roman" w:hAnsi="Times New Roman"/>
          <w:sz w:val="20"/>
          <w:lang w:val="en-US"/>
        </w:rPr>
      </w:pPr>
    </w:p>
    <w:p w:rsidR="00DD59C2" w:rsidRDefault="00474D0E">
      <w:pPr>
        <w:pStyle w:val="a5"/>
        <w:widowControl w:val="0"/>
        <w:spacing w:before="0" w:beforeAutospacing="0" w:after="0" w:afterAutospacing="0"/>
        <w:ind w:left="1080" w:firstLine="845"/>
        <w:jc w:val="both"/>
        <w:rPr>
          <w:rFonts w:ascii="Times New Roman" w:hAnsi="Times New Roman"/>
          <w:i/>
          <w:iCs/>
          <w:sz w:val="20"/>
          <w:lang w:val="en-US"/>
        </w:rPr>
      </w:pPr>
      <w:r>
        <w:rPr>
          <w:rFonts w:ascii="Times New Roman" w:hAnsi="Times New Roman"/>
          <w:noProof/>
          <w:sz w:val="20"/>
        </w:rPr>
        <mc:AlternateContent>
          <mc:Choice Requires="wps">
            <w:drawing>
              <wp:anchor distT="0" distB="0" distL="114300" distR="114300" simplePos="0" relativeHeight="251655680" behindDoc="0" locked="0" layoutInCell="1" allowOverlap="1" wp14:anchorId="653A7629" wp14:editId="0ED402CD">
                <wp:simplePos x="0" y="0"/>
                <wp:positionH relativeFrom="column">
                  <wp:posOffset>685800</wp:posOffset>
                </wp:positionH>
                <wp:positionV relativeFrom="paragraph">
                  <wp:posOffset>86360</wp:posOffset>
                </wp:positionV>
                <wp:extent cx="488950" cy="3810"/>
                <wp:effectExtent l="9525" t="10160" r="15875" b="14605"/>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8950" cy="3810"/>
                        </a:xfrm>
                        <a:prstGeom prst="line">
                          <a:avLst/>
                        </a:prstGeom>
                        <a:noFill/>
                        <a:ln w="1587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8pt" to="92.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" strokeweight="1.25pt">
                <v:stroke dashstyle="longDash"/>
              </v:line>
            </w:pict>
          </mc:Fallback>
        </mc:AlternateContent>
      </w:r>
      <w:r w:rsidR="00DD59C2">
        <w:rPr>
          <w:rFonts w:ascii="Times New Roman" w:hAnsi="Times New Roman"/>
          <w:sz w:val="20"/>
          <w:lang w:val="en-US"/>
        </w:rPr>
        <w:t xml:space="preserve"> </w:t>
      </w:r>
      <w:r w:rsidR="00DD59C2">
        <w:rPr>
          <w:rFonts w:ascii="Times New Roman" w:hAnsi="Times New Roman"/>
          <w:i/>
          <w:iCs/>
          <w:sz w:val="20"/>
          <w:lang w:val="en-US"/>
        </w:rPr>
        <w:t xml:space="preserve">H = 6,6; 1-g = (2,4-14) </w:t>
      </w:r>
      <w:r w:rsidR="00DD59C2">
        <w:rPr>
          <w:rFonts w:ascii="Times New Roman" w:hAnsi="Times New Roman"/>
          <w:i/>
          <w:iCs/>
          <w:sz w:val="20"/>
        </w:rPr>
        <w:t>кг</w:t>
      </w:r>
      <w:r w:rsidR="00DD59C2">
        <w:rPr>
          <w:rFonts w:ascii="Times New Roman" w:hAnsi="Times New Roman"/>
          <w:i/>
          <w:iCs/>
          <w:sz w:val="20"/>
        </w:rPr>
        <w:sym w:font="Symbol" w:char="F0D7"/>
      </w:r>
      <w:r w:rsidR="00DD59C2">
        <w:rPr>
          <w:rFonts w:ascii="Times New Roman" w:hAnsi="Times New Roman"/>
          <w:i/>
          <w:iCs/>
          <w:sz w:val="20"/>
        </w:rPr>
        <w:t>м</w:t>
      </w:r>
      <w:r w:rsidR="00DD59C2">
        <w:rPr>
          <w:rFonts w:ascii="Times New Roman" w:hAnsi="Times New Roman"/>
          <w:i/>
          <w:iCs/>
          <w:sz w:val="20"/>
          <w:vertAlign w:val="superscript"/>
          <w:lang w:val="en-US"/>
        </w:rPr>
        <w:t>-2</w:t>
      </w:r>
      <w:r w:rsidR="00DD59C2">
        <w:rPr>
          <w:rFonts w:ascii="Times New Roman" w:hAnsi="Times New Roman"/>
          <w:i/>
          <w:iCs/>
          <w:sz w:val="20"/>
          <w:lang w:val="en-US"/>
        </w:rPr>
        <w:t xml:space="preserve">; 2–g = (67-110) </w:t>
      </w:r>
      <w:r w:rsidR="00DD59C2">
        <w:rPr>
          <w:rFonts w:ascii="Times New Roman" w:hAnsi="Times New Roman"/>
          <w:i/>
          <w:iCs/>
          <w:sz w:val="20"/>
        </w:rPr>
        <w:t>кг</w:t>
      </w:r>
      <w:r w:rsidR="00DD59C2">
        <w:rPr>
          <w:rFonts w:ascii="Times New Roman" w:hAnsi="Times New Roman"/>
          <w:i/>
          <w:iCs/>
          <w:sz w:val="20"/>
        </w:rPr>
        <w:sym w:font="Symbol" w:char="F0D7"/>
      </w:r>
      <w:r w:rsidR="00DD59C2">
        <w:rPr>
          <w:rFonts w:ascii="Times New Roman" w:hAnsi="Times New Roman"/>
          <w:i/>
          <w:iCs/>
          <w:sz w:val="20"/>
        </w:rPr>
        <w:t>м</w:t>
      </w:r>
      <w:r w:rsidR="00DD59C2">
        <w:rPr>
          <w:rFonts w:ascii="Times New Roman" w:hAnsi="Times New Roman"/>
          <w:i/>
          <w:iCs/>
          <w:sz w:val="20"/>
          <w:vertAlign w:val="superscript"/>
          <w:lang w:val="en-US"/>
        </w:rPr>
        <w:t>-2</w:t>
      </w:r>
      <w:r w:rsidR="00DD59C2">
        <w:rPr>
          <w:rFonts w:ascii="Times New Roman" w:hAnsi="Times New Roman"/>
          <w:i/>
          <w:iCs/>
          <w:sz w:val="20"/>
          <w:lang w:val="en-US"/>
        </w:rPr>
        <w:t xml:space="preserve">; 3–g = </w:t>
      </w:r>
      <w:smartTag w:uri="urn:schemas-microsoft-com:office:smarttags" w:element="metricconverter">
        <w:smartTagPr>
          <w:attr w:name="ProductID" w:val="640 кг"/>
        </w:smartTagPr>
        <w:r w:rsidR="00DD59C2">
          <w:rPr>
            <w:rFonts w:ascii="Times New Roman" w:hAnsi="Times New Roman"/>
            <w:i/>
            <w:iCs/>
            <w:sz w:val="20"/>
            <w:lang w:val="en-US"/>
          </w:rPr>
          <w:t xml:space="preserve">640 </w:t>
        </w:r>
        <w:r w:rsidR="00DD59C2">
          <w:rPr>
            <w:rFonts w:ascii="Times New Roman" w:hAnsi="Times New Roman"/>
            <w:i/>
            <w:iCs/>
            <w:sz w:val="20"/>
          </w:rPr>
          <w:t>кг</w:t>
        </w:r>
      </w:smartTag>
      <w:r w:rsidR="00DD59C2">
        <w:rPr>
          <w:rFonts w:ascii="Times New Roman" w:hAnsi="Times New Roman"/>
          <w:i/>
          <w:iCs/>
          <w:sz w:val="20"/>
        </w:rPr>
        <w:sym w:font="Symbol" w:char="F0D7"/>
      </w:r>
      <w:r w:rsidR="00DD59C2">
        <w:rPr>
          <w:rFonts w:ascii="Times New Roman" w:hAnsi="Times New Roman"/>
          <w:i/>
          <w:iCs/>
          <w:sz w:val="20"/>
        </w:rPr>
        <w:t>м</w:t>
      </w:r>
      <w:r w:rsidR="00DD59C2">
        <w:rPr>
          <w:rFonts w:ascii="Times New Roman" w:hAnsi="Times New Roman"/>
          <w:i/>
          <w:iCs/>
          <w:sz w:val="20"/>
          <w:vertAlign w:val="superscript"/>
          <w:lang w:val="en-US"/>
        </w:rPr>
        <w:t>-2</w:t>
      </w:r>
      <w:r w:rsidR="00DD59C2">
        <w:rPr>
          <w:rFonts w:ascii="Times New Roman" w:hAnsi="Times New Roman"/>
          <w:i/>
          <w:iCs/>
          <w:sz w:val="20"/>
          <w:lang w:val="en-US"/>
        </w:rPr>
        <w:t>;</w:t>
      </w:r>
    </w:p>
    <w:p w:rsidR="00DD59C2" w:rsidRDefault="00474D0E">
      <w:pPr>
        <w:pStyle w:val="a5"/>
        <w:widowControl w:val="0"/>
        <w:spacing w:before="0" w:beforeAutospacing="0" w:after="0" w:afterAutospacing="0"/>
        <w:ind w:left="1080" w:firstLine="845"/>
        <w:jc w:val="both"/>
        <w:rPr>
          <w:rFonts w:ascii="Times New Roman" w:hAnsi="Times New Roman"/>
          <w:i/>
          <w:iCs/>
          <w:sz w:val="20"/>
          <w:lang w:val="en-US"/>
        </w:rPr>
      </w:pPr>
      <w:r>
        <w:rPr>
          <w:rFonts w:ascii="Times New Roman" w:hAnsi="Times New Roman"/>
          <w:noProof/>
          <w:sz w:val="20"/>
        </w:rPr>
        <mc:AlternateContent>
          <mc:Choice Requires="wps">
            <w:drawing>
              <wp:anchor distT="0" distB="0" distL="114300" distR="114300" simplePos="0" relativeHeight="251656704" behindDoc="0" locked="0" layoutInCell="1" allowOverlap="1" wp14:anchorId="767C2845" wp14:editId="1421C8F1">
                <wp:simplePos x="0" y="0"/>
                <wp:positionH relativeFrom="column">
                  <wp:posOffset>684530</wp:posOffset>
                </wp:positionH>
                <wp:positionV relativeFrom="paragraph">
                  <wp:posOffset>45085</wp:posOffset>
                </wp:positionV>
                <wp:extent cx="488950" cy="5715"/>
                <wp:effectExtent l="8255" t="16510" r="17145" b="1587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8950" cy="5715"/>
                        </a:xfrm>
                        <a:prstGeom prst="line">
                          <a:avLst/>
                        </a:prstGeom>
                        <a:noFill/>
                        <a:ln w="1587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9pt,3.55pt" to="92.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" strokeweight="1.25pt">
                <v:stroke dashstyle="longDashDot"/>
              </v:line>
            </w:pict>
          </mc:Fallback>
        </mc:AlternateContent>
      </w:r>
      <w:r w:rsidR="00DD59C2">
        <w:rPr>
          <w:rFonts w:ascii="Times New Roman" w:hAnsi="Times New Roman"/>
          <w:sz w:val="20"/>
          <w:lang w:val="en-US"/>
        </w:rPr>
        <w:t xml:space="preserve"> </w:t>
      </w:r>
      <w:r w:rsidR="00DD59C2">
        <w:rPr>
          <w:rFonts w:ascii="Times New Roman" w:hAnsi="Times New Roman"/>
          <w:i/>
          <w:iCs/>
          <w:sz w:val="20"/>
          <w:lang w:val="en-US"/>
        </w:rPr>
        <w:t xml:space="preserve">H = </w:t>
      </w:r>
      <w:smartTag w:uri="urn:schemas-microsoft-com:office:smarttags" w:element="metricconverter">
        <w:smartTagPr>
          <w:attr w:name="ProductID" w:val="7,2 м"/>
        </w:smartTagPr>
        <w:r w:rsidR="00DD59C2">
          <w:rPr>
            <w:rFonts w:ascii="Times New Roman" w:hAnsi="Times New Roman"/>
            <w:i/>
            <w:iCs/>
            <w:sz w:val="20"/>
            <w:lang w:val="en-US"/>
          </w:rPr>
          <w:t xml:space="preserve">7,2 </w:t>
        </w:r>
        <w:r w:rsidR="00DD59C2">
          <w:rPr>
            <w:rFonts w:ascii="Times New Roman" w:hAnsi="Times New Roman"/>
            <w:i/>
            <w:iCs/>
            <w:sz w:val="20"/>
          </w:rPr>
          <w:t>м</w:t>
        </w:r>
      </w:smartTag>
      <w:r w:rsidR="00DD59C2">
        <w:rPr>
          <w:rFonts w:ascii="Times New Roman" w:hAnsi="Times New Roman"/>
          <w:i/>
          <w:iCs/>
          <w:sz w:val="20"/>
          <w:lang w:val="en-US"/>
        </w:rPr>
        <w:t xml:space="preserve">; 1-g =( 60-66) </w:t>
      </w:r>
      <w:r w:rsidR="00DD59C2">
        <w:rPr>
          <w:rFonts w:ascii="Times New Roman" w:hAnsi="Times New Roman"/>
          <w:i/>
          <w:iCs/>
          <w:sz w:val="20"/>
        </w:rPr>
        <w:t>кг</w:t>
      </w:r>
      <w:r w:rsidR="00DD59C2">
        <w:rPr>
          <w:rFonts w:ascii="Times New Roman" w:hAnsi="Times New Roman"/>
          <w:i/>
          <w:iCs/>
          <w:sz w:val="20"/>
        </w:rPr>
        <w:sym w:font="Symbol" w:char="F0D7"/>
      </w:r>
      <w:r w:rsidR="00DD59C2">
        <w:rPr>
          <w:rFonts w:ascii="Times New Roman" w:hAnsi="Times New Roman"/>
          <w:i/>
          <w:iCs/>
          <w:sz w:val="20"/>
        </w:rPr>
        <w:t>м</w:t>
      </w:r>
      <w:r w:rsidR="00DD59C2">
        <w:rPr>
          <w:rFonts w:ascii="Times New Roman" w:hAnsi="Times New Roman"/>
          <w:i/>
          <w:iCs/>
          <w:sz w:val="20"/>
          <w:vertAlign w:val="superscript"/>
          <w:lang w:val="en-US"/>
        </w:rPr>
        <w:t>-2</w:t>
      </w:r>
      <w:r w:rsidR="00DD59C2">
        <w:rPr>
          <w:rFonts w:ascii="Times New Roman" w:hAnsi="Times New Roman"/>
          <w:i/>
          <w:iCs/>
          <w:sz w:val="20"/>
          <w:lang w:val="en-US"/>
        </w:rPr>
        <w:t xml:space="preserve">; 2-g = (82-155) </w:t>
      </w:r>
      <w:r w:rsidR="00DD59C2">
        <w:rPr>
          <w:rFonts w:ascii="Times New Roman" w:hAnsi="Times New Roman"/>
          <w:i/>
          <w:iCs/>
          <w:sz w:val="20"/>
        </w:rPr>
        <w:t>кг</w:t>
      </w:r>
      <w:r w:rsidR="00DD59C2">
        <w:rPr>
          <w:rFonts w:ascii="Times New Roman" w:hAnsi="Times New Roman"/>
          <w:i/>
          <w:iCs/>
          <w:sz w:val="20"/>
        </w:rPr>
        <w:sym w:font="Symbol" w:char="F0D7"/>
      </w:r>
      <w:r w:rsidR="00DD59C2">
        <w:rPr>
          <w:rFonts w:ascii="Times New Roman" w:hAnsi="Times New Roman"/>
          <w:i/>
          <w:iCs/>
          <w:sz w:val="20"/>
        </w:rPr>
        <w:t>м</w:t>
      </w:r>
      <w:r w:rsidR="00DD59C2">
        <w:rPr>
          <w:rFonts w:ascii="Times New Roman" w:hAnsi="Times New Roman"/>
          <w:i/>
          <w:iCs/>
          <w:sz w:val="20"/>
          <w:vertAlign w:val="superscript"/>
          <w:lang w:val="en-US"/>
        </w:rPr>
        <w:t>-2</w:t>
      </w:r>
      <w:r w:rsidR="00DD59C2">
        <w:rPr>
          <w:rFonts w:ascii="Times New Roman" w:hAnsi="Times New Roman"/>
          <w:i/>
          <w:iCs/>
          <w:sz w:val="20"/>
          <w:lang w:val="en-US"/>
        </w:rPr>
        <w:t xml:space="preserve">; 3-g = </w:t>
      </w:r>
      <w:smartTag w:uri="urn:schemas-microsoft-com:office:smarttags" w:element="metricconverter">
        <w:smartTagPr>
          <w:attr w:name="ProductID" w:val="200 кг"/>
        </w:smartTagPr>
        <w:r w:rsidR="00DD59C2">
          <w:rPr>
            <w:rFonts w:ascii="Times New Roman" w:hAnsi="Times New Roman"/>
            <w:i/>
            <w:iCs/>
            <w:sz w:val="20"/>
            <w:lang w:val="en-US"/>
          </w:rPr>
          <w:t xml:space="preserve">200 </w:t>
        </w:r>
        <w:r w:rsidR="00DD59C2">
          <w:rPr>
            <w:rFonts w:ascii="Times New Roman" w:hAnsi="Times New Roman"/>
            <w:i/>
            <w:iCs/>
            <w:sz w:val="20"/>
          </w:rPr>
          <w:t>кг</w:t>
        </w:r>
      </w:smartTag>
      <w:r w:rsidR="00DD59C2">
        <w:rPr>
          <w:rFonts w:ascii="Times New Roman" w:hAnsi="Times New Roman"/>
          <w:i/>
          <w:iCs/>
          <w:sz w:val="20"/>
        </w:rPr>
        <w:sym w:font="Symbol" w:char="F0D7"/>
      </w:r>
      <w:r w:rsidR="00DD59C2">
        <w:rPr>
          <w:rFonts w:ascii="Times New Roman" w:hAnsi="Times New Roman"/>
          <w:i/>
          <w:iCs/>
          <w:sz w:val="20"/>
        </w:rPr>
        <w:t>м</w:t>
      </w:r>
      <w:r w:rsidR="00DD59C2">
        <w:rPr>
          <w:rFonts w:ascii="Times New Roman" w:hAnsi="Times New Roman"/>
          <w:i/>
          <w:iCs/>
          <w:sz w:val="20"/>
          <w:vertAlign w:val="superscript"/>
          <w:lang w:val="en-US"/>
        </w:rPr>
        <w:t>-2</w:t>
      </w:r>
      <w:r w:rsidR="00DD59C2">
        <w:rPr>
          <w:rFonts w:ascii="Times New Roman" w:hAnsi="Times New Roman"/>
          <w:i/>
          <w:iCs/>
          <w:sz w:val="20"/>
          <w:lang w:val="en-US"/>
        </w:rPr>
        <w:t>;</w:t>
      </w:r>
    </w:p>
    <w:p w:rsidR="00DD59C2" w:rsidRDefault="00DD59C2">
      <w:pPr>
        <w:pStyle w:val="a5"/>
        <w:widowControl w:val="0"/>
        <w:spacing w:before="0" w:beforeAutospacing="0" w:after="0" w:afterAutospacing="0"/>
        <w:ind w:firstLine="845"/>
        <w:jc w:val="both"/>
        <w:rPr>
          <w:rFonts w:ascii="Times New Roman" w:hAnsi="Times New Roman"/>
          <w:i/>
          <w:iCs/>
          <w:sz w:val="20"/>
          <w:lang w:val="en-US"/>
        </w:rPr>
      </w:pPr>
      <w:r>
        <w:rPr>
          <w:rFonts w:ascii="Times New Roman" w:hAnsi="Times New Roman"/>
          <w:sz w:val="20"/>
          <w:lang w:val="en-US"/>
        </w:rPr>
        <w:t xml:space="preserve">    </w:t>
      </w:r>
      <w:r w:rsidR="00474D0E">
        <w:rPr>
          <w:rFonts w:ascii="Times New Roman" w:hAnsi="Times New Roman"/>
          <w:noProof/>
          <w:sz w:val="20"/>
        </w:rPr>
        <w:drawing>
          <wp:inline distT="0" distB="0" distL="0" distR="0" wp14:anchorId="6F26925A" wp14:editId="35C96781">
            <wp:extent cx="552450" cy="114300"/>
            <wp:effectExtent l="0" t="0" r="0" b="0"/>
            <wp:docPr id="35" name="Рисунок 35" descr="обозначение 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обозначение к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52450" cy="114300"/>
                    </a:xfrm>
                    <a:prstGeom prst="rect">
                      <a:avLst/>
                    </a:prstGeom>
                    <a:noFill/>
                    <a:ln>
                      <a:noFill/>
                    </a:ln>
                  </pic:spPr>
                </pic:pic>
              </a:graphicData>
            </a:graphic>
          </wp:inline>
        </w:drawing>
      </w:r>
      <w:r>
        <w:rPr>
          <w:rFonts w:ascii="Times New Roman" w:hAnsi="Times New Roman"/>
          <w:sz w:val="20"/>
          <w:lang w:val="en-US"/>
        </w:rPr>
        <w:t xml:space="preserve"> </w:t>
      </w:r>
      <w:r>
        <w:rPr>
          <w:rFonts w:ascii="Times New Roman" w:hAnsi="Times New Roman"/>
          <w:i/>
          <w:iCs/>
          <w:sz w:val="20"/>
          <w:lang w:val="en-US"/>
        </w:rPr>
        <w:t>H = 8</w:t>
      </w:r>
      <w:r>
        <w:rPr>
          <w:rFonts w:ascii="Times New Roman" w:hAnsi="Times New Roman"/>
          <w:i/>
          <w:iCs/>
          <w:sz w:val="20"/>
        </w:rPr>
        <w:t>м</w:t>
      </w:r>
      <w:r>
        <w:rPr>
          <w:rFonts w:ascii="Times New Roman" w:hAnsi="Times New Roman"/>
          <w:i/>
          <w:iCs/>
          <w:sz w:val="20"/>
          <w:lang w:val="en-US"/>
        </w:rPr>
        <w:t xml:space="preserve">; 1-g=60 </w:t>
      </w:r>
      <w:r>
        <w:rPr>
          <w:rFonts w:ascii="Times New Roman" w:hAnsi="Times New Roman"/>
          <w:i/>
          <w:iCs/>
          <w:sz w:val="20"/>
        </w:rPr>
        <w:t>кг</w:t>
      </w:r>
      <w:r>
        <w:rPr>
          <w:rFonts w:ascii="Times New Roman" w:hAnsi="Times New Roman"/>
          <w:i/>
          <w:iCs/>
          <w:sz w:val="20"/>
        </w:rPr>
        <w:sym w:font="Symbol" w:char="F0D7"/>
      </w:r>
      <w:r>
        <w:rPr>
          <w:rFonts w:ascii="Times New Roman" w:hAnsi="Times New Roman"/>
          <w:i/>
          <w:iCs/>
          <w:sz w:val="20"/>
        </w:rPr>
        <w:t>м</w:t>
      </w:r>
      <w:r>
        <w:rPr>
          <w:rFonts w:ascii="Times New Roman" w:hAnsi="Times New Roman"/>
          <w:i/>
          <w:iCs/>
          <w:sz w:val="20"/>
          <w:vertAlign w:val="superscript"/>
          <w:lang w:val="en-US"/>
        </w:rPr>
        <w:t>-2</w:t>
      </w:r>
      <w:r>
        <w:rPr>
          <w:rFonts w:ascii="Times New Roman" w:hAnsi="Times New Roman"/>
          <w:i/>
          <w:iCs/>
          <w:sz w:val="20"/>
          <w:lang w:val="en-US"/>
        </w:rPr>
        <w:t xml:space="preserve">; 2-g = (140-160) </w:t>
      </w:r>
      <w:r>
        <w:rPr>
          <w:rFonts w:ascii="Times New Roman" w:hAnsi="Times New Roman"/>
          <w:i/>
          <w:iCs/>
          <w:sz w:val="20"/>
        </w:rPr>
        <w:t>кг</w:t>
      </w:r>
      <w:r>
        <w:rPr>
          <w:rFonts w:ascii="Times New Roman" w:hAnsi="Times New Roman"/>
          <w:i/>
          <w:iCs/>
          <w:sz w:val="20"/>
        </w:rPr>
        <w:sym w:font="Symbol" w:char="F0D7"/>
      </w:r>
      <w:r>
        <w:rPr>
          <w:rFonts w:ascii="Times New Roman" w:hAnsi="Times New Roman"/>
          <w:i/>
          <w:iCs/>
          <w:sz w:val="20"/>
        </w:rPr>
        <w:t>м</w:t>
      </w:r>
      <w:r>
        <w:rPr>
          <w:rFonts w:ascii="Times New Roman" w:hAnsi="Times New Roman"/>
          <w:i/>
          <w:iCs/>
          <w:sz w:val="20"/>
          <w:vertAlign w:val="superscript"/>
          <w:lang w:val="en-US"/>
        </w:rPr>
        <w:t>-2</w:t>
      </w:r>
      <w:r>
        <w:rPr>
          <w:rFonts w:ascii="Times New Roman" w:hAnsi="Times New Roman"/>
          <w:i/>
          <w:iCs/>
          <w:sz w:val="20"/>
          <w:lang w:val="en-US"/>
        </w:rPr>
        <w:t xml:space="preserve"> ; 3-g = (210-250) </w:t>
      </w:r>
      <w:r>
        <w:rPr>
          <w:rFonts w:ascii="Times New Roman" w:hAnsi="Times New Roman"/>
          <w:i/>
          <w:iCs/>
          <w:sz w:val="20"/>
        </w:rPr>
        <w:t>кг</w:t>
      </w:r>
      <w:r>
        <w:rPr>
          <w:rFonts w:ascii="Times New Roman" w:hAnsi="Times New Roman"/>
          <w:i/>
          <w:iCs/>
          <w:sz w:val="20"/>
        </w:rPr>
        <w:sym w:font="Symbol" w:char="F0D7"/>
      </w:r>
      <w:r>
        <w:rPr>
          <w:rFonts w:ascii="Times New Roman" w:hAnsi="Times New Roman"/>
          <w:i/>
          <w:iCs/>
          <w:sz w:val="20"/>
        </w:rPr>
        <w:t>м</w:t>
      </w:r>
      <w:r>
        <w:rPr>
          <w:rFonts w:ascii="Times New Roman" w:hAnsi="Times New Roman"/>
          <w:i/>
          <w:iCs/>
          <w:sz w:val="20"/>
          <w:vertAlign w:val="superscript"/>
          <w:lang w:val="en-US"/>
        </w:rPr>
        <w:t>-2</w:t>
      </w:r>
      <w:r>
        <w:rPr>
          <w:rFonts w:ascii="Times New Roman" w:hAnsi="Times New Roman"/>
          <w:i/>
          <w:iCs/>
          <w:sz w:val="20"/>
          <w:lang w:val="en-US"/>
        </w:rPr>
        <w:t>;</w:t>
      </w:r>
    </w:p>
    <w:p w:rsidR="00DD59C2" w:rsidRDefault="00474D0E">
      <w:pPr>
        <w:pStyle w:val="a3"/>
        <w:widowControl w:val="0"/>
        <w:ind w:left="1080" w:firstLine="845"/>
        <w:jc w:val="both"/>
        <w:rPr>
          <w:i/>
          <w:iCs/>
          <w:sz w:val="20"/>
          <w:vertAlign w:val="superscript"/>
        </w:rPr>
      </w:pPr>
      <w:r>
        <w:rPr>
          <w:i/>
          <w:iCs/>
          <w:noProof/>
          <w:sz w:val="20"/>
        </w:rPr>
        <mc:AlternateContent>
          <mc:Choice Requires="wps">
            <w:drawing>
              <wp:anchor distT="0" distB="0" distL="114300" distR="114300" simplePos="0" relativeHeight="251658752" behindDoc="0" locked="0" layoutInCell="1" allowOverlap="1" wp14:anchorId="0A948D6B" wp14:editId="0001F547">
                <wp:simplePos x="0" y="0"/>
                <wp:positionH relativeFrom="column">
                  <wp:posOffset>684530</wp:posOffset>
                </wp:positionH>
                <wp:positionV relativeFrom="paragraph">
                  <wp:posOffset>76835</wp:posOffset>
                </wp:positionV>
                <wp:extent cx="488950" cy="12065"/>
                <wp:effectExtent l="8255" t="10160" r="17145" b="1587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8950" cy="1206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9pt,6.05pt" to="92.4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" strokeweight="1.25pt"/>
            </w:pict>
          </mc:Fallback>
        </mc:AlternateContent>
      </w:r>
      <w:r>
        <w:rPr>
          <w:i/>
          <w:iCs/>
          <w:noProof/>
          <w:sz w:val="20"/>
        </w:rPr>
        <mc:AlternateContent>
          <mc:Choice Requires="wps">
            <w:drawing>
              <wp:anchor distT="0" distB="0" distL="114300" distR="114300" simplePos="0" relativeHeight="251657728" behindDoc="0" locked="0" layoutInCell="1" allowOverlap="1" wp14:anchorId="662B4922" wp14:editId="25A17ADE">
                <wp:simplePos x="0" y="0"/>
                <wp:positionH relativeFrom="column">
                  <wp:posOffset>488950</wp:posOffset>
                </wp:positionH>
                <wp:positionV relativeFrom="paragraph">
                  <wp:posOffset>14605</wp:posOffset>
                </wp:positionV>
                <wp:extent cx="0" cy="0"/>
                <wp:effectExtent l="12700" t="5080" r="6350" b="1397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15pt" to="38.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"/>
            </w:pict>
          </mc:Fallback>
        </mc:AlternateContent>
      </w:r>
      <w:r w:rsidR="00DD59C2">
        <w:rPr>
          <w:i/>
          <w:iCs/>
          <w:sz w:val="20"/>
        </w:rPr>
        <w:t xml:space="preserve"> H = 4,8; g = (169-70) кг</w:t>
      </w:r>
      <w:r w:rsidR="00DD59C2">
        <w:rPr>
          <w:i/>
          <w:iCs/>
          <w:sz w:val="20"/>
        </w:rPr>
        <w:sym w:font="Symbol" w:char="F0D7"/>
      </w:r>
      <w:r w:rsidR="00DD59C2">
        <w:rPr>
          <w:i/>
          <w:iCs/>
          <w:sz w:val="20"/>
        </w:rPr>
        <w:t>м</w:t>
      </w:r>
      <w:r w:rsidR="00DD59C2">
        <w:rPr>
          <w:i/>
          <w:iCs/>
          <w:sz w:val="20"/>
          <w:vertAlign w:val="superscript"/>
        </w:rPr>
        <w:t>-2</w:t>
      </w:r>
    </w:p>
    <w:p w:rsidR="00DD59C2" w:rsidRDefault="00DD59C2">
      <w:pPr>
        <w:pStyle w:val="a3"/>
        <w:widowControl w:val="0"/>
        <w:ind w:left="1080" w:firstLine="284"/>
        <w:jc w:val="both"/>
        <w:rPr>
          <w:sz w:val="20"/>
        </w:rPr>
      </w:pPr>
    </w:p>
    <w:p w:rsidR="00DD59C2" w:rsidRDefault="00DD59C2">
      <w:pPr>
        <w:pStyle w:val="a3"/>
        <w:widowControl w:val="0"/>
        <w:ind w:firstLine="284"/>
        <w:rPr>
          <w:i/>
          <w:iCs/>
          <w:sz w:val="20"/>
        </w:rPr>
      </w:pPr>
      <w:r>
        <w:rPr>
          <w:i/>
          <w:iCs/>
          <w:sz w:val="20"/>
          <w:szCs w:val="24"/>
        </w:rPr>
        <w:t>Рис. 4.1. Зависимость минимальной продолжительности начальной стадии пожара в помещении в зависимости от объема помещения высоты помещения и количества приведенной пожарной нагрузки</w:t>
      </w:r>
    </w:p>
    <w:p w:rsidR="00DD59C2" w:rsidRDefault="00DD59C2">
      <w:pPr>
        <w:pStyle w:val="imagebox"/>
        <w:widowControl w:val="0"/>
        <w:spacing w:before="0" w:beforeAutospacing="0" w:after="0" w:afterAutospacing="0"/>
        <w:ind w:firstLine="284"/>
        <w:rPr>
          <w:rFonts w:ascii="Times New Roman" w:hAnsi="Times New Roman"/>
          <w:i/>
          <w:iCs/>
          <w:sz w:val="20"/>
        </w:rPr>
      </w:pPr>
    </w:p>
    <w:p w:rsidR="00DD59C2" w:rsidRDefault="00474D0E">
      <w:pPr>
        <w:pStyle w:val="imagebox"/>
        <w:widowControl w:val="0"/>
        <w:spacing w:before="0" w:beforeAutospacing="0" w:after="0" w:afterAutospacing="0"/>
        <w:ind w:firstLine="284"/>
        <w:rPr>
          <w:rFonts w:ascii="Times New Roman" w:hAnsi="Times New Roman"/>
          <w:i/>
          <w:iCs/>
          <w:sz w:val="20"/>
        </w:rPr>
      </w:pPr>
      <w:r>
        <w:rPr>
          <w:rFonts w:ascii="Times New Roman" w:hAnsi="Times New Roman"/>
          <w:i/>
          <w:iCs/>
          <w:noProof/>
          <w:sz w:val="20"/>
        </w:rPr>
        <w:drawing>
          <wp:inline distT="0" distB="0" distL="0" distR="0" wp14:anchorId="3EF34BFF" wp14:editId="16B75C11">
            <wp:extent cx="2867025" cy="1990725"/>
            <wp:effectExtent l="0" t="0" r="9525" b="9525"/>
            <wp:docPr id="36" name="Рисунок 36"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рис"/>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67025" cy="1990725"/>
                    </a:xfrm>
                    <a:prstGeom prst="rect">
                      <a:avLst/>
                    </a:prstGeom>
                    <a:noFill/>
                    <a:ln>
                      <a:noFill/>
                    </a:ln>
                  </pic:spPr>
                </pic:pic>
              </a:graphicData>
            </a:graphic>
          </wp:inline>
        </w:drawing>
      </w:r>
    </w:p>
    <w:p w:rsidR="00DD59C2" w:rsidRDefault="00DD59C2">
      <w:pPr>
        <w:pStyle w:val="imagebox"/>
        <w:widowControl w:val="0"/>
        <w:spacing w:before="0" w:beforeAutospacing="0" w:after="0" w:afterAutospacing="0"/>
        <w:ind w:firstLine="284"/>
        <w:rPr>
          <w:rFonts w:ascii="Times New Roman" w:hAnsi="Times New Roman"/>
          <w:i/>
          <w:iCs/>
          <w:sz w:val="20"/>
        </w:rPr>
      </w:pPr>
    </w:p>
    <w:p w:rsidR="00DD59C2" w:rsidRDefault="00DD59C2">
      <w:pPr>
        <w:pStyle w:val="a3"/>
        <w:widowControl w:val="0"/>
        <w:ind w:firstLine="284"/>
        <w:rPr>
          <w:i/>
          <w:iCs/>
          <w:sz w:val="20"/>
        </w:rPr>
      </w:pPr>
      <w:r>
        <w:rPr>
          <w:i/>
          <w:iCs/>
          <w:sz w:val="20"/>
          <w:szCs w:val="24"/>
        </w:rPr>
        <w:t>Зависимость минимальной продолжительности начальной стадии пожара в помещении в зависимости от объема помещения высоты помещения и количества приведенной пожарной нагрузки:</w:t>
      </w:r>
    </w:p>
    <w:p w:rsidR="00DD59C2" w:rsidRDefault="00DD59C2">
      <w:pPr>
        <w:widowControl w:val="0"/>
        <w:ind w:left="360" w:firstLine="284"/>
        <w:jc w:val="center"/>
        <w:rPr>
          <w:i/>
          <w:iCs/>
          <w:sz w:val="20"/>
        </w:rPr>
      </w:pPr>
      <w:r>
        <w:rPr>
          <w:i/>
          <w:iCs/>
          <w:sz w:val="20"/>
        </w:rPr>
        <w:t>1-</w:t>
      </w:r>
      <w:r>
        <w:rPr>
          <w:i/>
          <w:iCs/>
          <w:sz w:val="20"/>
          <w:lang w:val="en-US"/>
        </w:rPr>
        <w:t>H</w:t>
      </w:r>
      <w:r>
        <w:rPr>
          <w:i/>
          <w:iCs/>
          <w:sz w:val="20"/>
        </w:rPr>
        <w:t xml:space="preserve"> = </w:t>
      </w:r>
      <w:smartTag w:uri="urn:schemas-microsoft-com:office:smarttags" w:element="metricconverter">
        <w:smartTagPr>
          <w:attr w:name="ProductID" w:val="3 м"/>
        </w:smartTagPr>
        <w:r>
          <w:rPr>
            <w:i/>
            <w:iCs/>
            <w:sz w:val="20"/>
          </w:rPr>
          <w:t>3 м</w:t>
        </w:r>
      </w:smartTag>
      <w:r>
        <w:rPr>
          <w:i/>
          <w:iCs/>
          <w:sz w:val="20"/>
        </w:rPr>
        <w:t>; 2-</w:t>
      </w:r>
      <w:r>
        <w:rPr>
          <w:i/>
          <w:iCs/>
          <w:sz w:val="20"/>
          <w:lang w:val="en-US"/>
        </w:rPr>
        <w:t>H</w:t>
      </w:r>
      <w:r>
        <w:rPr>
          <w:i/>
          <w:iCs/>
          <w:sz w:val="20"/>
        </w:rPr>
        <w:t xml:space="preserve"> = </w:t>
      </w:r>
      <w:smartTag w:uri="urn:schemas-microsoft-com:office:smarttags" w:element="metricconverter">
        <w:smartTagPr>
          <w:attr w:name="ProductID" w:val="6 м"/>
        </w:smartTagPr>
        <w:r>
          <w:rPr>
            <w:i/>
            <w:iCs/>
            <w:sz w:val="20"/>
          </w:rPr>
          <w:t>6 м</w:t>
        </w:r>
      </w:smartTag>
      <w:r>
        <w:rPr>
          <w:i/>
          <w:iCs/>
          <w:sz w:val="20"/>
        </w:rPr>
        <w:t>; 3-</w:t>
      </w:r>
      <w:r>
        <w:rPr>
          <w:i/>
          <w:iCs/>
          <w:sz w:val="20"/>
          <w:lang w:val="en-US"/>
        </w:rPr>
        <w:t>H</w:t>
      </w:r>
      <w:r>
        <w:rPr>
          <w:i/>
          <w:iCs/>
          <w:sz w:val="20"/>
        </w:rPr>
        <w:t xml:space="preserve"> = </w:t>
      </w:r>
      <w:smartTag w:uri="urn:schemas-microsoft-com:office:smarttags" w:element="metricconverter">
        <w:smartTagPr>
          <w:attr w:name="ProductID" w:val="12 м"/>
        </w:smartTagPr>
        <w:r>
          <w:rPr>
            <w:i/>
            <w:iCs/>
            <w:sz w:val="20"/>
          </w:rPr>
          <w:t>12 м</w:t>
        </w:r>
      </w:smartTag>
    </w:p>
    <w:p w:rsidR="00DD59C2" w:rsidRDefault="00DD59C2">
      <w:pPr>
        <w:widowControl w:val="0"/>
        <w:ind w:left="360" w:firstLine="284"/>
        <w:jc w:val="both"/>
        <w:rPr>
          <w:sz w:val="20"/>
        </w:rPr>
      </w:pPr>
    </w:p>
    <w:p w:rsidR="00DD59C2" w:rsidRDefault="00EE4970">
      <w:pPr>
        <w:widowControl w:val="0"/>
        <w:ind w:firstLine="284"/>
        <w:jc w:val="both"/>
        <w:rPr>
          <w:sz w:val="20"/>
        </w:rPr>
      </w:pPr>
      <w:r>
        <w:rPr>
          <w:position w:val="-14"/>
          <w:sz w:val="20"/>
        </w:rPr>
        <w:pict>
          <v:shape id="_x0000_i1059" type="#_x0000_t75" style="width:17.85pt;height:17.3pt" fillcolor="window">
            <v:imagedata r:id="rId42" o:title=""/>
          </v:shape>
        </w:pict>
      </w:r>
      <w:r w:rsidR="00DD59C2">
        <w:rPr>
          <w:sz w:val="20"/>
        </w:rPr>
        <w:t>– средняя скорость потери массы пожарной нагрузки в начальной стадии пожара,</w:t>
      </w:r>
    </w:p>
    <w:p w:rsidR="00DD59C2" w:rsidRDefault="00DD59C2">
      <w:pPr>
        <w:widowControl w:val="0"/>
        <w:ind w:firstLine="284"/>
        <w:jc w:val="both"/>
        <w:rPr>
          <w:sz w:val="20"/>
        </w:rPr>
      </w:pPr>
      <w:r>
        <w:rPr>
          <w:sz w:val="20"/>
        </w:rPr>
        <w:t>кг</w:t>
      </w:r>
      <w:r>
        <w:rPr>
          <w:sz w:val="20"/>
        </w:rPr>
        <w:sym w:font="Symbol" w:char="F0D7"/>
      </w:r>
      <w:r>
        <w:rPr>
          <w:sz w:val="20"/>
        </w:rPr>
        <w:t>м</w:t>
      </w:r>
      <w:r>
        <w:rPr>
          <w:sz w:val="20"/>
          <w:vertAlign w:val="superscript"/>
        </w:rPr>
        <w:t>-2</w:t>
      </w:r>
      <w:r>
        <w:rPr>
          <w:sz w:val="20"/>
        </w:rPr>
        <w:sym w:font="Symbol" w:char="F0D7"/>
      </w:r>
      <w:r>
        <w:rPr>
          <w:sz w:val="20"/>
        </w:rPr>
        <w:t>с</w:t>
      </w:r>
      <w:r>
        <w:rPr>
          <w:sz w:val="20"/>
          <w:vertAlign w:val="superscript"/>
        </w:rPr>
        <w:t>-1</w:t>
      </w:r>
      <w:r>
        <w:rPr>
          <w:sz w:val="20"/>
        </w:rPr>
        <w:t>, вычисляют по формуле</w:t>
      </w:r>
    </w:p>
    <w:p w:rsidR="00DD59C2" w:rsidRDefault="00EE4970">
      <w:pPr>
        <w:widowControl w:val="0"/>
        <w:ind w:firstLine="284"/>
        <w:jc w:val="right"/>
        <w:rPr>
          <w:sz w:val="20"/>
        </w:rPr>
      </w:pPr>
      <w:r>
        <w:rPr>
          <w:position w:val="-14"/>
          <w:sz w:val="20"/>
        </w:rPr>
        <w:pict>
          <v:shape id="_x0000_i1058" type="#_x0000_t75" style="width:17.85pt;height:17.3pt" fillcolor="window">
            <v:imagedata r:id="rId43" o:title=""/>
          </v:shape>
        </w:pict>
      </w:r>
      <w:r w:rsidR="00DD59C2">
        <w:rPr>
          <w:sz w:val="20"/>
        </w:rPr>
        <w:t>=</w:t>
      </w:r>
      <w:r>
        <w:rPr>
          <w:position w:val="-30"/>
          <w:sz w:val="20"/>
        </w:rPr>
        <w:pict>
          <v:shape id="_x0000_i1057" type="#_x0000_t75" style="width:44.95pt;height:36.85pt" fillcolor="window">
            <v:imagedata r:id="rId44" o:title=""/>
          </v:shape>
        </w:pict>
      </w:r>
      <w:r w:rsidR="00DD59C2">
        <w:rPr>
          <w:sz w:val="20"/>
        </w:rPr>
        <w:t>,                                                                (4.23)</w:t>
      </w:r>
    </w:p>
    <w:p w:rsidR="00DD59C2" w:rsidRDefault="00DD59C2">
      <w:pPr>
        <w:widowControl w:val="0"/>
        <w:ind w:firstLine="284"/>
        <w:jc w:val="both"/>
        <w:rPr>
          <w:sz w:val="20"/>
        </w:rPr>
      </w:pPr>
      <w:r>
        <w:rPr>
          <w:sz w:val="20"/>
        </w:rPr>
        <w:t xml:space="preserve">где </w:t>
      </w:r>
      <w:r w:rsidR="00EE4970">
        <w:rPr>
          <w:position w:val="-10"/>
          <w:sz w:val="20"/>
        </w:rPr>
        <w:pict>
          <v:shape id="_x0000_i1056" type="#_x0000_t75" style="width:12.65pt;height:15pt" fillcolor="window">
            <v:imagedata r:id="rId45" o:title=""/>
          </v:shape>
        </w:pict>
      </w:r>
      <w:r>
        <w:rPr>
          <w:sz w:val="20"/>
        </w:rPr>
        <w:t xml:space="preserve"> – скорость потери массы в начальной стадии пожара </w:t>
      </w:r>
      <w:r>
        <w:rPr>
          <w:i/>
          <w:iCs/>
          <w:sz w:val="20"/>
          <w:lang w:val="en-US"/>
        </w:rPr>
        <w:t>i</w:t>
      </w:r>
      <w:r>
        <w:rPr>
          <w:sz w:val="20"/>
        </w:rPr>
        <w:t xml:space="preserve">-го материала пожарной нагрузки, </w:t>
      </w:r>
      <w:proofErr w:type="gramStart"/>
      <w:r>
        <w:rPr>
          <w:sz w:val="20"/>
        </w:rPr>
        <w:t>кг</w:t>
      </w:r>
      <w:proofErr w:type="gramEnd"/>
      <w:r>
        <w:rPr>
          <w:sz w:val="20"/>
        </w:rPr>
        <w:sym w:font="Symbol" w:char="F0D7"/>
      </w:r>
      <w:r>
        <w:rPr>
          <w:sz w:val="20"/>
        </w:rPr>
        <w:t>м</w:t>
      </w:r>
      <w:r>
        <w:rPr>
          <w:sz w:val="20"/>
          <w:vertAlign w:val="superscript"/>
        </w:rPr>
        <w:t>-2</w:t>
      </w:r>
      <w:r>
        <w:rPr>
          <w:sz w:val="20"/>
        </w:rPr>
        <w:sym w:font="Symbol" w:char="F0D7"/>
      </w:r>
      <w:r>
        <w:rPr>
          <w:sz w:val="20"/>
        </w:rPr>
        <w:t>с</w:t>
      </w:r>
      <w:r>
        <w:rPr>
          <w:sz w:val="20"/>
          <w:vertAlign w:val="superscript"/>
        </w:rPr>
        <w:t>-1</w:t>
      </w:r>
      <w:r>
        <w:rPr>
          <w:sz w:val="20"/>
        </w:rPr>
        <w:t>;</w:t>
      </w:r>
    </w:p>
    <w:p w:rsidR="00DD59C2" w:rsidRDefault="00EE4970">
      <w:pPr>
        <w:widowControl w:val="0"/>
        <w:ind w:firstLine="284"/>
        <w:jc w:val="both"/>
        <w:rPr>
          <w:sz w:val="20"/>
        </w:rPr>
      </w:pPr>
      <w:r>
        <w:rPr>
          <w:position w:val="-16"/>
          <w:sz w:val="20"/>
        </w:rPr>
        <w:pict>
          <v:shape id="_x0000_i1055" type="#_x0000_t75" style="width:20.75pt;height:20.15pt" fillcolor="window">
            <v:imagedata r:id="rId46" o:title=""/>
          </v:shape>
        </w:pict>
      </w:r>
      <w:r w:rsidR="00DD59C2">
        <w:rPr>
          <w:sz w:val="20"/>
        </w:rPr>
        <w:t xml:space="preserve"> – средняя теплота сгорания пожарной нагрузки, мДж</w:t>
      </w:r>
      <w:r w:rsidR="00DD59C2">
        <w:rPr>
          <w:sz w:val="20"/>
        </w:rPr>
        <w:sym w:font="Symbol" w:char="F0D7"/>
      </w:r>
      <w:r w:rsidR="00DD59C2">
        <w:rPr>
          <w:sz w:val="20"/>
        </w:rPr>
        <w:t>кг</w:t>
      </w:r>
      <w:r w:rsidR="00DD59C2">
        <w:rPr>
          <w:sz w:val="20"/>
          <w:vertAlign w:val="superscript"/>
        </w:rPr>
        <w:t>-1</w:t>
      </w:r>
      <w:r w:rsidR="00DD59C2">
        <w:rPr>
          <w:sz w:val="20"/>
        </w:rPr>
        <w:t>, вычисляют по формуле</w:t>
      </w:r>
    </w:p>
    <w:p w:rsidR="00DD59C2" w:rsidRDefault="00EE4970">
      <w:pPr>
        <w:widowControl w:val="0"/>
        <w:ind w:firstLine="284"/>
        <w:jc w:val="right"/>
        <w:rPr>
          <w:sz w:val="20"/>
        </w:rPr>
      </w:pPr>
      <w:r>
        <w:rPr>
          <w:position w:val="-30"/>
          <w:sz w:val="20"/>
        </w:rPr>
        <w:pict>
          <v:shape id="_x0000_i1054" type="#_x0000_t75" style="width:76.05pt;height:36.85pt" fillcolor="window">
            <v:imagedata r:id="rId47" o:title=""/>
          </v:shape>
        </w:pict>
      </w:r>
      <w:r w:rsidR="00DD59C2">
        <w:rPr>
          <w:sz w:val="20"/>
        </w:rPr>
        <w:t>;                                                           (4.24)</w:t>
      </w:r>
    </w:p>
    <w:p w:rsidR="00DD59C2" w:rsidRDefault="00EE4970">
      <w:pPr>
        <w:widowControl w:val="0"/>
        <w:ind w:firstLine="284"/>
        <w:jc w:val="both"/>
        <w:rPr>
          <w:sz w:val="20"/>
        </w:rPr>
      </w:pPr>
      <w:r>
        <w:rPr>
          <w:sz w:val="20"/>
        </w:rPr>
        <w:pict>
          <v:shape id="_x0000_i1053" type="#_x0000_t75" style="width:9.2pt;height:17.3pt" fillcolor="window">
            <v:imagedata r:id="rId48" o:title=""/>
          </v:shape>
        </w:pict>
      </w:r>
      <w:r w:rsidR="00DD59C2">
        <w:rPr>
          <w:i/>
          <w:iCs/>
          <w:sz w:val="20"/>
          <w:lang w:val="en-US"/>
        </w:rPr>
        <w:t>v</w:t>
      </w:r>
      <w:r w:rsidR="00DD59C2">
        <w:rPr>
          <w:sz w:val="20"/>
        </w:rPr>
        <w:t xml:space="preserve"> – </w:t>
      </w:r>
      <w:proofErr w:type="gramStart"/>
      <w:r w:rsidR="00DD59C2">
        <w:rPr>
          <w:sz w:val="20"/>
        </w:rPr>
        <w:t>линейная</w:t>
      </w:r>
      <w:proofErr w:type="gramEnd"/>
      <w:r w:rsidR="00DD59C2">
        <w:rPr>
          <w:sz w:val="20"/>
        </w:rPr>
        <w:t xml:space="preserve"> скорость распространения пламени, м</w:t>
      </w:r>
      <w:r w:rsidR="00DD59C2">
        <w:rPr>
          <w:sz w:val="20"/>
        </w:rPr>
        <w:sym w:font="Symbol" w:char="F0D7"/>
      </w:r>
      <w:r w:rsidR="00DD59C2">
        <w:rPr>
          <w:sz w:val="20"/>
        </w:rPr>
        <w:t>с</w:t>
      </w:r>
      <w:r w:rsidR="00DD59C2">
        <w:rPr>
          <w:sz w:val="20"/>
          <w:vertAlign w:val="superscript"/>
        </w:rPr>
        <w:t>-1</w:t>
      </w:r>
      <w:r w:rsidR="00DD59C2">
        <w:rPr>
          <w:sz w:val="20"/>
        </w:rPr>
        <w:t>.</w:t>
      </w:r>
    </w:p>
    <w:p w:rsidR="00DD59C2" w:rsidRDefault="00DD59C2">
      <w:pPr>
        <w:widowControl w:val="0"/>
        <w:ind w:firstLine="284"/>
        <w:jc w:val="both"/>
        <w:rPr>
          <w:sz w:val="20"/>
        </w:rPr>
      </w:pPr>
      <w:r>
        <w:rPr>
          <w:sz w:val="20"/>
        </w:rPr>
        <w:t xml:space="preserve">Допускается в качестве величины </w:t>
      </w:r>
      <w:r>
        <w:rPr>
          <w:i/>
          <w:iCs/>
          <w:sz w:val="20"/>
          <w:lang w:val="en-US"/>
        </w:rPr>
        <w:t>v</w:t>
      </w:r>
      <w:r>
        <w:rPr>
          <w:sz w:val="20"/>
        </w:rPr>
        <w:t xml:space="preserve"> брать максимальное значение для составляющих </w:t>
      </w:r>
      <w:r>
        <w:rPr>
          <w:sz w:val="20"/>
        </w:rPr>
        <w:lastRenderedPageBreak/>
        <w:t>пожарную нагрузку материалов.</w:t>
      </w:r>
    </w:p>
    <w:p w:rsidR="00DD59C2" w:rsidRDefault="00DD59C2">
      <w:pPr>
        <w:widowControl w:val="0"/>
        <w:ind w:firstLine="284"/>
        <w:jc w:val="both"/>
        <w:rPr>
          <w:sz w:val="20"/>
        </w:rPr>
      </w:pPr>
      <w:r>
        <w:rPr>
          <w:sz w:val="20"/>
        </w:rPr>
        <w:t xml:space="preserve">Значения величин </w:t>
      </w:r>
      <w:r>
        <w:rPr>
          <w:i/>
          <w:iCs/>
          <w:sz w:val="20"/>
          <w:lang w:val="en-US"/>
        </w:rPr>
        <w:t>v</w:t>
      </w:r>
      <w:r>
        <w:rPr>
          <w:sz w:val="20"/>
        </w:rPr>
        <w:t xml:space="preserve">, </w:t>
      </w:r>
      <w:r>
        <w:rPr>
          <w:sz w:val="20"/>
        </w:rPr>
        <w:sym w:font="Symbol" w:char="F079"/>
      </w:r>
      <w:r>
        <w:rPr>
          <w:i/>
          <w:iCs/>
          <w:sz w:val="20"/>
          <w:vertAlign w:val="subscript"/>
          <w:lang w:val="en-US"/>
        </w:rPr>
        <w:t>i</w:t>
      </w:r>
      <w:r>
        <w:rPr>
          <w:sz w:val="20"/>
        </w:rPr>
        <w:t xml:space="preserve">, </w:t>
      </w:r>
      <w:r w:rsidR="00EE4970">
        <w:rPr>
          <w:position w:val="-16"/>
          <w:sz w:val="20"/>
        </w:rPr>
        <w:pict>
          <v:shape id="_x0000_i1052" type="#_x0000_t75" style="width:20.75pt;height:20.15pt" fillcolor="window">
            <v:imagedata r:id="rId49" o:title=""/>
          </v:shape>
        </w:pict>
      </w:r>
      <w:r>
        <w:rPr>
          <w:sz w:val="20"/>
        </w:rPr>
        <w:t xml:space="preserve"> для основных горючих материалов приведены в прил. 2.</w:t>
      </w:r>
    </w:p>
    <w:p w:rsidR="00DD59C2" w:rsidRDefault="00DD59C2">
      <w:pPr>
        <w:widowControl w:val="0"/>
        <w:ind w:firstLine="284"/>
        <w:jc w:val="both"/>
        <w:rPr>
          <w:sz w:val="20"/>
        </w:rPr>
      </w:pPr>
      <w:r>
        <w:rPr>
          <w:sz w:val="20"/>
        </w:rPr>
        <w:t xml:space="preserve">4.2.3. Критическое время на начальной стадии пожара </w:t>
      </w:r>
      <w:r w:rsidR="00EE4970">
        <w:rPr>
          <w:position w:val="-14"/>
          <w:sz w:val="20"/>
        </w:rPr>
        <w:pict>
          <v:shape id="_x0000_i1051" type="#_x0000_t75" style="width:20.75pt;height:19pt" fillcolor="window">
            <v:imagedata r:id="rId50" o:title=""/>
          </v:shape>
        </w:pict>
      </w:r>
      <w:r>
        <w:rPr>
          <w:sz w:val="20"/>
        </w:rPr>
        <w:t xml:space="preserve"> может быть принято равным минимальной продолжительности начальной стадии пожара </w:t>
      </w:r>
      <w:r>
        <w:rPr>
          <w:sz w:val="20"/>
        </w:rPr>
        <w:sym w:font="Symbol" w:char="F074"/>
      </w:r>
      <w:proofErr w:type="spellStart"/>
      <w:r>
        <w:rPr>
          <w:sz w:val="20"/>
          <w:vertAlign w:val="subscript"/>
        </w:rPr>
        <w:t>нсп</w:t>
      </w:r>
      <w:proofErr w:type="spellEnd"/>
      <w:r>
        <w:rPr>
          <w:sz w:val="20"/>
        </w:rPr>
        <w:t>:</w:t>
      </w:r>
    </w:p>
    <w:p w:rsidR="00DD59C2" w:rsidRDefault="00EE4970">
      <w:pPr>
        <w:widowControl w:val="0"/>
        <w:ind w:firstLine="284"/>
        <w:jc w:val="right"/>
        <w:rPr>
          <w:sz w:val="20"/>
        </w:rPr>
      </w:pPr>
      <w:r>
        <w:rPr>
          <w:position w:val="-14"/>
          <w:sz w:val="20"/>
        </w:rPr>
        <w:pict>
          <v:shape id="_x0000_i1050" type="#_x0000_t75" style="width:20.75pt;height:19pt" fillcolor="window">
            <v:imagedata r:id="rId50" o:title=""/>
          </v:shape>
        </w:pict>
      </w:r>
      <w:r w:rsidR="00DD59C2">
        <w:rPr>
          <w:sz w:val="20"/>
        </w:rPr>
        <w:t xml:space="preserve"> = </w:t>
      </w:r>
      <w:r w:rsidR="00DD59C2">
        <w:rPr>
          <w:sz w:val="20"/>
        </w:rPr>
        <w:sym w:font="Symbol" w:char="F074"/>
      </w:r>
      <w:proofErr w:type="spellStart"/>
      <w:r w:rsidR="00DD59C2">
        <w:rPr>
          <w:sz w:val="20"/>
          <w:vertAlign w:val="subscript"/>
        </w:rPr>
        <w:t>нсп</w:t>
      </w:r>
      <w:proofErr w:type="spellEnd"/>
      <w:r w:rsidR="00DD59C2">
        <w:rPr>
          <w:sz w:val="20"/>
        </w:rPr>
        <w:t>.                                                               (4.25)</w:t>
      </w:r>
    </w:p>
    <w:p w:rsidR="00DD59C2" w:rsidRDefault="00DD59C2">
      <w:pPr>
        <w:widowControl w:val="0"/>
        <w:ind w:firstLine="284"/>
        <w:jc w:val="both"/>
        <w:rPr>
          <w:sz w:val="20"/>
        </w:rPr>
      </w:pPr>
      <w:r>
        <w:rPr>
          <w:sz w:val="20"/>
        </w:rPr>
        <w:t xml:space="preserve">С целью минимизации ущерба от пожара критическое время может быть уменьшено с учетом коэффициента безопасности </w:t>
      </w:r>
      <w:r>
        <w:rPr>
          <w:i/>
          <w:iCs/>
          <w:sz w:val="20"/>
        </w:rPr>
        <w:t>К</w:t>
      </w:r>
      <w:r>
        <w:rPr>
          <w:sz w:val="20"/>
          <w:vertAlign w:val="subscript"/>
        </w:rPr>
        <w:t>б</w:t>
      </w:r>
    </w:p>
    <w:p w:rsidR="00DD59C2" w:rsidRDefault="00EE4970">
      <w:pPr>
        <w:widowControl w:val="0"/>
        <w:ind w:firstLine="284"/>
        <w:jc w:val="right"/>
        <w:rPr>
          <w:sz w:val="20"/>
        </w:rPr>
      </w:pPr>
      <w:r>
        <w:rPr>
          <w:position w:val="-14"/>
          <w:sz w:val="20"/>
        </w:rPr>
        <w:pict>
          <v:shape id="_x0000_i1049" type="#_x0000_t75" style="width:20.75pt;height:19pt" fillcolor="window">
            <v:imagedata r:id="rId50" o:title=""/>
          </v:shape>
        </w:pict>
      </w:r>
      <w:r w:rsidR="00DD59C2">
        <w:rPr>
          <w:sz w:val="20"/>
        </w:rPr>
        <w:t xml:space="preserve"> = </w:t>
      </w:r>
      <w:r w:rsidR="00DD59C2">
        <w:rPr>
          <w:i/>
          <w:iCs/>
          <w:sz w:val="20"/>
        </w:rPr>
        <w:t>К</w:t>
      </w:r>
      <w:r w:rsidR="00DD59C2">
        <w:rPr>
          <w:sz w:val="20"/>
          <w:vertAlign w:val="subscript"/>
        </w:rPr>
        <w:t>б</w:t>
      </w:r>
      <w:r w:rsidR="00DD59C2">
        <w:rPr>
          <w:sz w:val="20"/>
        </w:rPr>
        <w:sym w:font="Symbol" w:char="F074"/>
      </w:r>
      <w:proofErr w:type="spellStart"/>
      <w:r w:rsidR="00DD59C2">
        <w:rPr>
          <w:sz w:val="20"/>
          <w:vertAlign w:val="subscript"/>
        </w:rPr>
        <w:t>нсп</w:t>
      </w:r>
      <w:proofErr w:type="spellEnd"/>
      <w:r w:rsidR="00DD59C2">
        <w:rPr>
          <w:sz w:val="20"/>
        </w:rPr>
        <w:t>.                                                          (4.26)</w:t>
      </w:r>
    </w:p>
    <w:p w:rsidR="00DD59C2" w:rsidRDefault="00DD59C2">
      <w:pPr>
        <w:widowControl w:val="0"/>
        <w:ind w:firstLine="284"/>
        <w:jc w:val="both"/>
        <w:rPr>
          <w:sz w:val="20"/>
        </w:rPr>
      </w:pPr>
      <w:r>
        <w:rPr>
          <w:sz w:val="20"/>
        </w:rPr>
        <w:t>4.3. Обоснование критического времени для предотвращения распространения пожара за пределы защищаемого объекта.</w:t>
      </w:r>
    </w:p>
    <w:p w:rsidR="00DD59C2" w:rsidRDefault="00DD59C2">
      <w:pPr>
        <w:widowControl w:val="0"/>
        <w:ind w:firstLine="284"/>
        <w:jc w:val="both"/>
        <w:rPr>
          <w:sz w:val="20"/>
        </w:rPr>
      </w:pPr>
      <w:r>
        <w:rPr>
          <w:sz w:val="20"/>
        </w:rPr>
        <w:t>В ряде случаев по требованию заказчика проектирование АУПТ производится с целью предотвращения распространения пожара за пределы защищаемого объекта. Обычно это достигается при сохранении целостности элемента конструкции защищаемого объекта с минимальной огнестойкостью.</w:t>
      </w:r>
    </w:p>
    <w:p w:rsidR="00DD59C2" w:rsidRDefault="00DD59C2">
      <w:pPr>
        <w:widowControl w:val="0"/>
        <w:ind w:firstLine="284"/>
        <w:jc w:val="both"/>
        <w:rPr>
          <w:sz w:val="20"/>
        </w:rPr>
      </w:pPr>
      <w:r>
        <w:rPr>
          <w:sz w:val="20"/>
        </w:rPr>
        <w:t>При этом продолжительность пожара в защищаемом объекте определяется по ГОСТ 12.1.004 и другим действующим нормативным документам.</w:t>
      </w:r>
    </w:p>
    <w:p w:rsidR="00DD59C2" w:rsidRDefault="00DD59C2">
      <w:pPr>
        <w:widowControl w:val="0"/>
        <w:ind w:firstLine="284"/>
        <w:jc w:val="both"/>
        <w:rPr>
          <w:sz w:val="20"/>
        </w:rPr>
      </w:pPr>
    </w:p>
    <w:p w:rsidR="00DD59C2" w:rsidRDefault="00DD59C2">
      <w:pPr>
        <w:pStyle w:val="1"/>
        <w:keepNext w:val="0"/>
        <w:widowControl w:val="0"/>
        <w:ind w:firstLine="284"/>
        <w:jc w:val="center"/>
        <w:rPr>
          <w:b/>
          <w:caps/>
          <w:sz w:val="20"/>
          <w:u w:val="none"/>
        </w:rPr>
      </w:pPr>
      <w:r>
        <w:rPr>
          <w:b/>
          <w:caps/>
          <w:sz w:val="20"/>
          <w:u w:val="none"/>
        </w:rPr>
        <w:t>5. ВЫБОР огнетушащего вещества, СПОСОБА ПОЖАРОТУШЕНИЯ</w:t>
      </w:r>
    </w:p>
    <w:p w:rsidR="00DD59C2" w:rsidRDefault="00DD59C2">
      <w:pPr>
        <w:pStyle w:val="1"/>
        <w:keepNext w:val="0"/>
        <w:widowControl w:val="0"/>
        <w:ind w:firstLine="284"/>
        <w:jc w:val="center"/>
        <w:rPr>
          <w:b/>
          <w:caps/>
          <w:sz w:val="20"/>
          <w:u w:val="none"/>
        </w:rPr>
      </w:pPr>
      <w:r>
        <w:rPr>
          <w:b/>
          <w:caps/>
          <w:sz w:val="20"/>
          <w:u w:val="none"/>
        </w:rPr>
        <w:t>и типа АУПТ</w:t>
      </w:r>
    </w:p>
    <w:p w:rsidR="00DD59C2" w:rsidRDefault="00DD59C2">
      <w:pPr>
        <w:ind w:firstLine="284"/>
        <w:jc w:val="both"/>
      </w:pPr>
    </w:p>
    <w:p w:rsidR="00DD59C2" w:rsidRDefault="00DD59C2">
      <w:pPr>
        <w:widowControl w:val="0"/>
        <w:ind w:firstLine="284"/>
        <w:jc w:val="both"/>
        <w:rPr>
          <w:sz w:val="20"/>
        </w:rPr>
      </w:pPr>
      <w:r>
        <w:rPr>
          <w:sz w:val="20"/>
        </w:rPr>
        <w:t>5.1. Возможные ОТВ выбирают в соответствии с НПБ 88-2001*. Учитывают также рекомендуемые сведения, приведенные в таблице 5.1, о применимости огнетушащих веществ для АУП в зависимости от класса вероятного пожара по ГОСТ 27331 (см. табл. 4.1), свойств находящихся на объекте материальных ценностей.</w:t>
      </w:r>
    </w:p>
    <w:p w:rsidR="00DD59C2" w:rsidRDefault="00DD59C2">
      <w:pPr>
        <w:widowControl w:val="0"/>
        <w:ind w:firstLine="284"/>
        <w:jc w:val="both"/>
        <w:rPr>
          <w:sz w:val="20"/>
        </w:rPr>
      </w:pPr>
      <w:r>
        <w:rPr>
          <w:sz w:val="20"/>
        </w:rPr>
        <w:t>Для объектов, функциональная пожарная опасность которых отнесена к классам Ф2 или Ф3, учитывают также приведенные прил. 1 (табл. 3, 4) сведения о токсичности ОТВ.</w:t>
      </w:r>
    </w:p>
    <w:p w:rsidR="00DD59C2" w:rsidRDefault="00DD59C2">
      <w:pPr>
        <w:widowControl w:val="0"/>
        <w:ind w:firstLine="284"/>
        <w:jc w:val="both"/>
        <w:rPr>
          <w:sz w:val="20"/>
        </w:rPr>
      </w:pPr>
      <w:r>
        <w:rPr>
          <w:sz w:val="20"/>
        </w:rPr>
        <w:t>Данные табл. 5.1 получены методом экспертного опроса. Дисперсность воды, применяемой для тушения легковоспламеняющихся жидкостей (ЛВЖ) и горючих жидкостей (ГЖ), зависит от температуры их вспышки.</w:t>
      </w:r>
    </w:p>
    <w:p w:rsidR="00DD59C2" w:rsidRDefault="00DD59C2">
      <w:pPr>
        <w:widowControl w:val="0"/>
        <w:ind w:firstLine="284"/>
        <w:jc w:val="both"/>
        <w:rPr>
          <w:sz w:val="20"/>
        </w:rPr>
      </w:pPr>
      <w:r>
        <w:rPr>
          <w:sz w:val="20"/>
        </w:rPr>
        <w:t>При использовании пенообразователя учитывают температуру кипения летучих жидкостей.</w:t>
      </w:r>
    </w:p>
    <w:p w:rsidR="00DD59C2" w:rsidRDefault="00DD59C2">
      <w:pPr>
        <w:widowControl w:val="0"/>
        <w:ind w:firstLine="284"/>
        <w:jc w:val="both"/>
        <w:rPr>
          <w:sz w:val="20"/>
        </w:rPr>
      </w:pPr>
      <w:r>
        <w:rPr>
          <w:sz w:val="20"/>
        </w:rPr>
        <w:t>Пенообразователи целевого назначения используют как для тушения конкретных веществ (например, пенообразователи ПО-6ТФ-У, ПО-6ЦФП и др. – для полярных (водорастворимых) горючих жидкостей, ПО-6ЦТ и ПО-6НП особенно эффективны при тушении нефтепродуктов), так и для специфических условий (например, пенообразователь ПО-6ЦНТ и ПО-6МТ и др. – для условий Крайнего Севера, пенообразователи “</w:t>
      </w:r>
      <w:proofErr w:type="spellStart"/>
      <w:r>
        <w:rPr>
          <w:sz w:val="20"/>
        </w:rPr>
        <w:t>Морпен</w:t>
      </w:r>
      <w:proofErr w:type="spellEnd"/>
      <w:r>
        <w:rPr>
          <w:sz w:val="20"/>
        </w:rPr>
        <w:t xml:space="preserve">”, ПО-6ТС-М, ПО-6НП-М и др. – для получения пены кратностью от 10 до 1000 с применением морской воды; пленкообразующие </w:t>
      </w:r>
      <w:proofErr w:type="spellStart"/>
      <w:r>
        <w:rPr>
          <w:sz w:val="20"/>
        </w:rPr>
        <w:t>фторсинтетические</w:t>
      </w:r>
      <w:proofErr w:type="spellEnd"/>
      <w:r>
        <w:rPr>
          <w:sz w:val="20"/>
        </w:rPr>
        <w:t xml:space="preserve"> пенообразователи ПО-6А3</w:t>
      </w:r>
      <w:r>
        <w:rPr>
          <w:sz w:val="20"/>
          <w:lang w:val="en-US"/>
        </w:rPr>
        <w:t>F</w:t>
      </w:r>
      <w:r>
        <w:rPr>
          <w:sz w:val="20"/>
        </w:rPr>
        <w:t>, ПО-6ТФ, ПО-6ЦФ и другие совместимы с пресной, оборотной и морской водой и со стандартным пожарным оборудованием).</w:t>
      </w:r>
    </w:p>
    <w:p w:rsidR="00DD59C2" w:rsidRDefault="00DD59C2">
      <w:pPr>
        <w:widowControl w:val="0"/>
        <w:ind w:firstLine="284"/>
        <w:jc w:val="both"/>
        <w:rPr>
          <w:sz w:val="20"/>
        </w:rPr>
      </w:pPr>
      <w:r>
        <w:rPr>
          <w:sz w:val="20"/>
        </w:rPr>
        <w:t>Для выбранных ОТВ проверяют противопоказания к их применению по данным НПБ 88-2001*, таблицы 5.1 и справочным материалам.</w:t>
      </w:r>
    </w:p>
    <w:p w:rsidR="00DD59C2" w:rsidRDefault="00DD59C2">
      <w:pPr>
        <w:widowControl w:val="0"/>
        <w:ind w:firstLine="284"/>
        <w:jc w:val="both"/>
        <w:rPr>
          <w:sz w:val="20"/>
        </w:rPr>
      </w:pPr>
      <w:r>
        <w:rPr>
          <w:sz w:val="20"/>
        </w:rPr>
        <w:t xml:space="preserve">Так, </w:t>
      </w:r>
      <w:proofErr w:type="spellStart"/>
      <w:r>
        <w:rPr>
          <w:b/>
          <w:bCs/>
          <w:sz w:val="20"/>
        </w:rPr>
        <w:t>водопенные</w:t>
      </w:r>
      <w:proofErr w:type="spellEnd"/>
      <w:r>
        <w:rPr>
          <w:b/>
          <w:bCs/>
          <w:sz w:val="20"/>
        </w:rPr>
        <w:t xml:space="preserve"> ОТВ</w:t>
      </w:r>
      <w:r>
        <w:rPr>
          <w:sz w:val="20"/>
        </w:rPr>
        <w:t xml:space="preserve"> нельзя применять для тушения следующих материалов:</w:t>
      </w:r>
    </w:p>
    <w:p w:rsidR="00DD59C2" w:rsidRDefault="00DD59C2">
      <w:pPr>
        <w:widowControl w:val="0"/>
        <w:ind w:firstLine="284"/>
        <w:jc w:val="both"/>
        <w:rPr>
          <w:sz w:val="20"/>
        </w:rPr>
      </w:pPr>
      <w:r>
        <w:rPr>
          <w:sz w:val="20"/>
        </w:rPr>
        <w:t>- алюминийорганических соединений (реакция со взрывом);</w:t>
      </w:r>
    </w:p>
    <w:p w:rsidR="00DD59C2" w:rsidRDefault="00DD59C2">
      <w:pPr>
        <w:widowControl w:val="0"/>
        <w:ind w:firstLine="284"/>
        <w:jc w:val="both"/>
        <w:rPr>
          <w:sz w:val="20"/>
        </w:rPr>
      </w:pPr>
      <w:r>
        <w:rPr>
          <w:sz w:val="20"/>
        </w:rPr>
        <w:t>- литийорганических соединений; азида свинца; карбидов щелочных металлов; гидридов ряда металлов – алюминия, магния, цинка; карбидов кальция, алюминия, бария (разложение с выделением горючих газов);</w:t>
      </w:r>
    </w:p>
    <w:p w:rsidR="00DD59C2" w:rsidRDefault="00DD59C2">
      <w:pPr>
        <w:widowControl w:val="0"/>
        <w:ind w:firstLine="284"/>
        <w:jc w:val="both"/>
        <w:rPr>
          <w:sz w:val="20"/>
        </w:rPr>
      </w:pPr>
      <w:r>
        <w:rPr>
          <w:sz w:val="20"/>
        </w:rPr>
        <w:t>- гидросульфита натрия (самовозгорание);</w:t>
      </w:r>
    </w:p>
    <w:p w:rsidR="00DD59C2" w:rsidRDefault="00DD59C2">
      <w:pPr>
        <w:widowControl w:val="0"/>
        <w:ind w:firstLine="284"/>
        <w:jc w:val="both"/>
        <w:rPr>
          <w:sz w:val="20"/>
        </w:rPr>
      </w:pPr>
      <w:r>
        <w:rPr>
          <w:sz w:val="20"/>
        </w:rPr>
        <w:t>- серной кислоты, термитов, хлорида титана (сильный экзотермический эффект);</w:t>
      </w:r>
    </w:p>
    <w:p w:rsidR="00DD59C2" w:rsidRDefault="00DD59C2">
      <w:pPr>
        <w:widowControl w:val="0"/>
        <w:ind w:firstLine="284"/>
        <w:jc w:val="both"/>
        <w:rPr>
          <w:sz w:val="20"/>
        </w:rPr>
      </w:pPr>
      <w:r>
        <w:rPr>
          <w:sz w:val="20"/>
        </w:rPr>
        <w:t xml:space="preserve">- битума, перекиси натрия, жиров, масел, </w:t>
      </w:r>
      <w:proofErr w:type="spellStart"/>
      <w:r>
        <w:rPr>
          <w:sz w:val="20"/>
        </w:rPr>
        <w:t>петролатума</w:t>
      </w:r>
      <w:proofErr w:type="spellEnd"/>
      <w:r>
        <w:rPr>
          <w:sz w:val="20"/>
        </w:rPr>
        <w:t xml:space="preserve"> (усиление горения в результате выброса, разбрызгивания, вскипания).</w:t>
      </w:r>
    </w:p>
    <w:p w:rsidR="00DD59C2" w:rsidRDefault="00DD59C2">
      <w:pPr>
        <w:widowControl w:val="0"/>
        <w:ind w:firstLine="284"/>
        <w:jc w:val="both"/>
        <w:rPr>
          <w:sz w:val="20"/>
        </w:rPr>
      </w:pPr>
      <w:r>
        <w:rPr>
          <w:b/>
          <w:bCs/>
          <w:sz w:val="20"/>
        </w:rPr>
        <w:t>Газовые ОТВ</w:t>
      </w:r>
      <w:r>
        <w:rPr>
          <w:sz w:val="20"/>
        </w:rPr>
        <w:t xml:space="preserve"> не применяют для тушении пожаров:</w:t>
      </w:r>
    </w:p>
    <w:p w:rsidR="00DD59C2" w:rsidRDefault="00DD59C2">
      <w:pPr>
        <w:pStyle w:val="21"/>
        <w:widowControl w:val="0"/>
        <w:ind w:firstLine="284"/>
        <w:jc w:val="both"/>
        <w:rPr>
          <w:sz w:val="20"/>
        </w:rPr>
      </w:pPr>
      <w:r>
        <w:rPr>
          <w:sz w:val="20"/>
        </w:rPr>
        <w:t>- волокнистых, сыпучих, пористых и других горючих материалов, склонных к самовозгоранию и тлению внутри объема вещества (древесные опилки, хлопок, травяная мука и др.);</w:t>
      </w:r>
    </w:p>
    <w:p w:rsidR="00DD59C2" w:rsidRDefault="00DD59C2">
      <w:pPr>
        <w:pStyle w:val="21"/>
        <w:widowControl w:val="0"/>
        <w:ind w:firstLine="284"/>
        <w:jc w:val="both"/>
        <w:rPr>
          <w:sz w:val="20"/>
        </w:rPr>
      </w:pPr>
      <w:r>
        <w:rPr>
          <w:sz w:val="20"/>
        </w:rPr>
        <w:t>- химических веществ и их смесей, полимерных материалов, склонных к тлению и горению без доступа воздуха;</w:t>
      </w:r>
    </w:p>
    <w:p w:rsidR="00DD59C2" w:rsidRDefault="00DD59C2">
      <w:pPr>
        <w:widowControl w:val="0"/>
        <w:ind w:firstLine="284"/>
        <w:jc w:val="both"/>
        <w:rPr>
          <w:sz w:val="20"/>
        </w:rPr>
      </w:pPr>
      <w:r>
        <w:rPr>
          <w:sz w:val="20"/>
        </w:rPr>
        <w:t>- гидридов металлов и пирофорных веществ;</w:t>
      </w:r>
    </w:p>
    <w:p w:rsidR="00DD59C2" w:rsidRDefault="00DD59C2">
      <w:pPr>
        <w:widowControl w:val="0"/>
        <w:ind w:firstLine="284"/>
        <w:jc w:val="both"/>
        <w:rPr>
          <w:sz w:val="20"/>
        </w:rPr>
      </w:pPr>
      <w:r>
        <w:rPr>
          <w:sz w:val="20"/>
        </w:rPr>
        <w:t>- порошков металлов (натрий, калий, магний, титан и др.).</w:t>
      </w:r>
    </w:p>
    <w:p w:rsidR="00DD59C2" w:rsidRDefault="00DD59C2">
      <w:pPr>
        <w:widowControl w:val="0"/>
        <w:ind w:firstLine="284"/>
        <w:jc w:val="both"/>
        <w:rPr>
          <w:sz w:val="20"/>
        </w:rPr>
      </w:pPr>
    </w:p>
    <w:p w:rsidR="00DD59C2" w:rsidRDefault="00DD59C2">
      <w:pPr>
        <w:widowControl w:val="0"/>
        <w:ind w:firstLine="284"/>
        <w:jc w:val="both"/>
        <w:rPr>
          <w:sz w:val="18"/>
        </w:rPr>
      </w:pPr>
      <w:r>
        <w:rPr>
          <w:sz w:val="18"/>
        </w:rPr>
        <w:t xml:space="preserve">Примечание. Тушение пожаров класса С предусматривается, если при этом не происходит образования взрывоопасной атмосферы. </w:t>
      </w:r>
      <w:proofErr w:type="spellStart"/>
      <w:r>
        <w:rPr>
          <w:sz w:val="18"/>
        </w:rPr>
        <w:t>Озоноопасные</w:t>
      </w:r>
      <w:proofErr w:type="spellEnd"/>
      <w:r>
        <w:rPr>
          <w:sz w:val="18"/>
        </w:rPr>
        <w:t xml:space="preserve"> газовые ОТВ (хладон 114В2, хладон 13В1 и др.) применяют в соответствии только для противопожарной защиты объектов особой важности.</w:t>
      </w:r>
    </w:p>
    <w:p w:rsidR="00DD59C2" w:rsidRDefault="00DD59C2">
      <w:pPr>
        <w:widowControl w:val="0"/>
        <w:ind w:firstLine="284"/>
        <w:jc w:val="both"/>
        <w:rPr>
          <w:sz w:val="20"/>
        </w:rPr>
      </w:pPr>
    </w:p>
    <w:p w:rsidR="00DD59C2" w:rsidRDefault="00DD59C2">
      <w:pPr>
        <w:widowControl w:val="0"/>
        <w:ind w:firstLine="284"/>
        <w:jc w:val="both"/>
        <w:rPr>
          <w:sz w:val="20"/>
        </w:rPr>
      </w:pPr>
      <w:r>
        <w:rPr>
          <w:b/>
          <w:bCs/>
          <w:sz w:val="20"/>
        </w:rPr>
        <w:t>Порошки огнетушащие</w:t>
      </w:r>
      <w:r>
        <w:rPr>
          <w:sz w:val="20"/>
        </w:rPr>
        <w:t xml:space="preserve"> не обеспечивают полного прекращения горения и не должны применяться для тушении пожаров:</w:t>
      </w:r>
    </w:p>
    <w:p w:rsidR="00DD59C2" w:rsidRDefault="00DD59C2">
      <w:pPr>
        <w:widowControl w:val="0"/>
        <w:ind w:firstLine="284"/>
        <w:jc w:val="both"/>
        <w:rPr>
          <w:sz w:val="20"/>
        </w:rPr>
      </w:pPr>
      <w:r>
        <w:rPr>
          <w:sz w:val="20"/>
        </w:rPr>
        <w:t>- горючих материалов, склонных с самовозгоранию и тлению внутри объема вещества (древесные опилки, хлопок, травяная мука, бумага и др.);</w:t>
      </w:r>
    </w:p>
    <w:p w:rsidR="00DD59C2" w:rsidRDefault="00DD59C2">
      <w:pPr>
        <w:widowControl w:val="0"/>
        <w:ind w:firstLine="284"/>
        <w:jc w:val="both"/>
        <w:rPr>
          <w:sz w:val="20"/>
        </w:rPr>
      </w:pPr>
      <w:r>
        <w:rPr>
          <w:sz w:val="20"/>
        </w:rPr>
        <w:t>- химических веществ и их смесей, пирофорных и полимерных материалов, склонных к тлению и горению без доступа воздуха.</w:t>
      </w:r>
    </w:p>
    <w:p w:rsidR="00DD59C2" w:rsidRDefault="00DD59C2">
      <w:pPr>
        <w:widowControl w:val="0"/>
        <w:ind w:firstLine="284"/>
        <w:jc w:val="both"/>
        <w:rPr>
          <w:sz w:val="20"/>
        </w:rPr>
      </w:pPr>
      <w:r>
        <w:rPr>
          <w:b/>
          <w:bCs/>
          <w:sz w:val="20"/>
        </w:rPr>
        <w:t>Огнетушащие аэрозоли</w:t>
      </w:r>
      <w:r>
        <w:rPr>
          <w:sz w:val="20"/>
        </w:rPr>
        <w:t xml:space="preserve"> не применяют для тушения пожара горючих материалов подкласса А1, если количество материала велико и его пожаротушение не может быть осуществлено штатными ручными средствами, предусмотренными ППБ 01 и НПБ 155. Другие ограничения к применению огнетушащих аэрозолей приведены в гл. 9 НПБ 88-2001*.</w:t>
      </w:r>
    </w:p>
    <w:p w:rsidR="00DD59C2" w:rsidRDefault="00DD59C2">
      <w:pPr>
        <w:widowControl w:val="0"/>
        <w:ind w:firstLine="284"/>
        <w:jc w:val="both"/>
        <w:rPr>
          <w:sz w:val="20"/>
        </w:rPr>
      </w:pPr>
      <w:r>
        <w:rPr>
          <w:sz w:val="20"/>
        </w:rPr>
        <w:t>По результатам проверки исключают ОТВ, которые не могут быть применены на объекте защиты.</w:t>
      </w:r>
    </w:p>
    <w:p w:rsidR="00DD59C2" w:rsidRDefault="00DD59C2">
      <w:pPr>
        <w:widowControl w:val="0"/>
        <w:ind w:firstLine="284"/>
        <w:jc w:val="both"/>
        <w:rPr>
          <w:sz w:val="20"/>
        </w:rPr>
      </w:pPr>
      <w:r>
        <w:rPr>
          <w:caps/>
          <w:sz w:val="20"/>
        </w:rPr>
        <w:t>П</w:t>
      </w:r>
      <w:r>
        <w:rPr>
          <w:sz w:val="20"/>
        </w:rPr>
        <w:t>роверяют противопоказания к применению ОТВ в зависимости от объема и высоты защищаемого помещения.</w:t>
      </w:r>
    </w:p>
    <w:p w:rsidR="00DD59C2" w:rsidRDefault="00DD59C2">
      <w:pPr>
        <w:widowControl w:val="0"/>
        <w:ind w:firstLine="284"/>
        <w:jc w:val="both"/>
        <w:rPr>
          <w:sz w:val="20"/>
        </w:rPr>
      </w:pPr>
      <w:r>
        <w:rPr>
          <w:sz w:val="20"/>
        </w:rPr>
        <w:t xml:space="preserve">Огнетушащие аэрозоли не применяют в помещениях высотой более </w:t>
      </w:r>
      <w:smartTag w:uri="urn:schemas-microsoft-com:office:smarttags" w:element="metricconverter">
        <w:smartTagPr>
          <w:attr w:name="ProductID" w:val="10 м"/>
        </w:smartTagPr>
        <w:r>
          <w:rPr>
            <w:sz w:val="20"/>
          </w:rPr>
          <w:t>10 м</w:t>
        </w:r>
      </w:smartTag>
      <w:r>
        <w:rPr>
          <w:sz w:val="20"/>
        </w:rPr>
        <w:t xml:space="preserve">. Объем помещений не должен превышать </w:t>
      </w:r>
      <w:smartTag w:uri="urn:schemas-microsoft-com:office:smarttags" w:element="metricconverter">
        <w:smartTagPr>
          <w:attr w:name="ProductID" w:val="10000 м3"/>
        </w:smartTagPr>
        <w:r>
          <w:rPr>
            <w:sz w:val="20"/>
          </w:rPr>
          <w:t>10000 м</w:t>
        </w:r>
        <w:r>
          <w:rPr>
            <w:sz w:val="20"/>
            <w:vertAlign w:val="superscript"/>
          </w:rPr>
          <w:t>3</w:t>
        </w:r>
      </w:smartTag>
      <w:r>
        <w:rPr>
          <w:sz w:val="20"/>
        </w:rPr>
        <w:t xml:space="preserve">, объем кабельных сооружений (полуэтажи, коллекторы, шахты) - </w:t>
      </w:r>
      <w:smartTag w:uri="urn:schemas-microsoft-com:office:smarttags" w:element="metricconverter">
        <w:smartTagPr>
          <w:attr w:name="ProductID" w:val="3000 м3"/>
        </w:smartTagPr>
        <w:r>
          <w:rPr>
            <w:sz w:val="20"/>
          </w:rPr>
          <w:t>3000 м</w:t>
        </w:r>
        <w:r>
          <w:rPr>
            <w:sz w:val="20"/>
            <w:vertAlign w:val="superscript"/>
          </w:rPr>
          <w:t>3</w:t>
        </w:r>
      </w:smartTag>
      <w:r>
        <w:rPr>
          <w:sz w:val="20"/>
        </w:rPr>
        <w:t>.</w:t>
      </w:r>
    </w:p>
    <w:p w:rsidR="00DD59C2" w:rsidRDefault="00DD59C2">
      <w:pPr>
        <w:widowControl w:val="0"/>
        <w:ind w:firstLine="284"/>
        <w:jc w:val="both"/>
        <w:rPr>
          <w:sz w:val="20"/>
        </w:rPr>
      </w:pPr>
      <w:r>
        <w:rPr>
          <w:caps/>
          <w:sz w:val="20"/>
        </w:rPr>
        <w:t>5.2. О</w:t>
      </w:r>
      <w:r>
        <w:rPr>
          <w:sz w:val="20"/>
        </w:rPr>
        <w:t>пределяют вероятный способ пожаротушения для выбранных ОТВ по данным НПБ 88-2001* и таблицы 5.2.</w:t>
      </w:r>
    </w:p>
    <w:p w:rsidR="00DD59C2" w:rsidRDefault="00DD59C2">
      <w:pPr>
        <w:widowControl w:val="0"/>
        <w:ind w:firstLine="284"/>
        <w:jc w:val="both"/>
        <w:rPr>
          <w:sz w:val="20"/>
        </w:rPr>
      </w:pPr>
      <w:r>
        <w:rPr>
          <w:sz w:val="20"/>
        </w:rPr>
        <w:t>Применяют способы пожаротушения по поверхности (локальный по поверхности) или объемный (локальный по объему).</w:t>
      </w:r>
    </w:p>
    <w:p w:rsidR="00DD59C2" w:rsidRDefault="00DD59C2">
      <w:pPr>
        <w:widowControl w:val="0"/>
        <w:ind w:firstLine="284"/>
        <w:jc w:val="both"/>
        <w:rPr>
          <w:sz w:val="20"/>
        </w:rPr>
      </w:pPr>
      <w:r>
        <w:rPr>
          <w:sz w:val="20"/>
        </w:rPr>
        <w:t>Объемный способ пожаротушения обеспечивает создания среды, не поддерживающей горение во всем объеме защищаемого помещения (сооружения). При пожаротушении по поверхности огнетушащее вещество воздействует на горящую поверхность защищаемого помещения (сооружения).</w:t>
      </w:r>
    </w:p>
    <w:p w:rsidR="00DD59C2" w:rsidRDefault="00DD59C2">
      <w:pPr>
        <w:widowControl w:val="0"/>
        <w:ind w:firstLine="284"/>
        <w:jc w:val="both"/>
        <w:rPr>
          <w:sz w:val="20"/>
        </w:rPr>
      </w:pPr>
      <w:r>
        <w:rPr>
          <w:sz w:val="20"/>
        </w:rPr>
        <w:t>Локальный способ пожаротушения по объему обеспечивает воздействие огнетушащего вещества на часть объема помещения и/или на отдельную технологическую единицу.</w:t>
      </w:r>
    </w:p>
    <w:p w:rsidR="00DD59C2" w:rsidRDefault="00DD59C2">
      <w:pPr>
        <w:widowControl w:val="0"/>
        <w:ind w:firstLine="284"/>
        <w:jc w:val="both"/>
        <w:rPr>
          <w:sz w:val="20"/>
        </w:rPr>
      </w:pPr>
      <w:r>
        <w:rPr>
          <w:sz w:val="20"/>
        </w:rPr>
        <w:t>Локальный способ пожаротушения по поверхности предусматривает воздействие огнетушащего вещества на часть площади помещения и/или на отдельную технологическую единицу.</w:t>
      </w:r>
    </w:p>
    <w:p w:rsidR="00DD59C2" w:rsidRDefault="00DD59C2">
      <w:pPr>
        <w:widowControl w:val="0"/>
        <w:tabs>
          <w:tab w:val="left" w:pos="9356"/>
        </w:tabs>
        <w:ind w:firstLine="284"/>
        <w:jc w:val="both"/>
        <w:rPr>
          <w:sz w:val="20"/>
        </w:rPr>
      </w:pPr>
      <w:r>
        <w:rPr>
          <w:sz w:val="20"/>
        </w:rPr>
        <w:t>При выборе способа пожаротушения следует учитывать экранирующее действие конструктивных элементов помещения, которые препятствуют подаче ОТВ непосредственно на поверхность вероятного очага пожара.</w:t>
      </w:r>
    </w:p>
    <w:p w:rsidR="00DD59C2" w:rsidRDefault="00DD59C2">
      <w:pPr>
        <w:widowControl w:val="0"/>
        <w:tabs>
          <w:tab w:val="left" w:pos="9356"/>
        </w:tabs>
        <w:ind w:firstLine="284"/>
        <w:jc w:val="both"/>
        <w:rPr>
          <w:sz w:val="20"/>
        </w:rPr>
      </w:pPr>
      <w:r>
        <w:rPr>
          <w:sz w:val="20"/>
        </w:rPr>
        <w:t xml:space="preserve">Например, если технологическое оборудование и площадки, горизонтально или наклонно установленные вентиляционные короба с шириной или диаметром сечения свыше </w:t>
      </w:r>
      <w:smartTag w:uri="urn:schemas-microsoft-com:office:smarttags" w:element="metricconverter">
        <w:smartTagPr>
          <w:attr w:name="ProductID" w:val="0,75 м"/>
        </w:smartTagPr>
        <w:r>
          <w:rPr>
            <w:sz w:val="20"/>
          </w:rPr>
          <w:t>0,75 м</w:t>
        </w:r>
      </w:smartTag>
      <w:r>
        <w:rPr>
          <w:sz w:val="20"/>
        </w:rPr>
        <w:t xml:space="preserve">, расположенные на высоте не менее </w:t>
      </w:r>
      <w:smartTag w:uri="urn:schemas-microsoft-com:office:smarttags" w:element="metricconverter">
        <w:smartTagPr>
          <w:attr w:name="ProductID" w:val="0,7 м"/>
        </w:smartTagPr>
        <w:r>
          <w:rPr>
            <w:sz w:val="20"/>
          </w:rPr>
          <w:t>0,7 м</w:t>
        </w:r>
      </w:smartTag>
      <w:r>
        <w:rPr>
          <w:sz w:val="20"/>
        </w:rPr>
        <w:t xml:space="preserve"> от плоскости пола, препятствуют орошению защищаемой поверхности, то для подачи </w:t>
      </w:r>
      <w:proofErr w:type="spellStart"/>
      <w:r>
        <w:rPr>
          <w:sz w:val="20"/>
        </w:rPr>
        <w:t>водопенных</w:t>
      </w:r>
      <w:proofErr w:type="spellEnd"/>
      <w:r>
        <w:rPr>
          <w:sz w:val="20"/>
        </w:rPr>
        <w:t xml:space="preserve"> ОТВ следует дополнительно устанавливать спринклерные или </w:t>
      </w:r>
      <w:proofErr w:type="spellStart"/>
      <w:r>
        <w:rPr>
          <w:sz w:val="20"/>
        </w:rPr>
        <w:t>дренчерные</w:t>
      </w:r>
      <w:proofErr w:type="spellEnd"/>
      <w:r>
        <w:rPr>
          <w:sz w:val="20"/>
        </w:rPr>
        <w:t xml:space="preserve"> оросители с побудительной системой под площадки, оборудование и короба.</w:t>
      </w:r>
    </w:p>
    <w:p w:rsidR="00DD59C2" w:rsidRDefault="00DD59C2">
      <w:pPr>
        <w:widowControl w:val="0"/>
        <w:tabs>
          <w:tab w:val="left" w:pos="9356"/>
        </w:tabs>
        <w:ind w:firstLine="284"/>
        <w:jc w:val="both"/>
        <w:rPr>
          <w:sz w:val="20"/>
        </w:rPr>
      </w:pPr>
      <w:r>
        <w:rPr>
          <w:sz w:val="20"/>
        </w:rPr>
        <w:t>Подача огнетушащих порошков должна обеспечивать равномерное заполнение порошком защищаемого объема или равномерного орошение площади с учетом диаграмм распыла (приведенных в технической документации на модуль). При наличии небольших экранов определяют площадь затенения - площадь части защищаемого участка, где возможно образование очага возгорания, к которому движение порошка от насадка-распылителя по прямой линии преграждается непроницаемыми для порошка элементами конструкции.</w:t>
      </w:r>
    </w:p>
    <w:p w:rsidR="00DD59C2" w:rsidRDefault="00DD59C2">
      <w:pPr>
        <w:widowControl w:val="0"/>
        <w:tabs>
          <w:tab w:val="left" w:pos="9356"/>
        </w:tabs>
        <w:ind w:left="360" w:firstLine="284"/>
        <w:jc w:val="both"/>
        <w:rPr>
          <w:sz w:val="20"/>
        </w:rPr>
      </w:pPr>
    </w:p>
    <w:p w:rsidR="00DD59C2" w:rsidRDefault="00DD59C2">
      <w:pPr>
        <w:widowControl w:val="0"/>
        <w:ind w:firstLine="284"/>
        <w:jc w:val="both"/>
        <w:rPr>
          <w:sz w:val="20"/>
        </w:rPr>
        <w:sectPr w:rsidR="00DD59C2">
          <w:pgSz w:w="11907" w:h="16840" w:code="9"/>
          <w:pgMar w:top="1440" w:right="1797" w:bottom="1440" w:left="1797" w:header="720" w:footer="720" w:gutter="0"/>
          <w:cols w:space="720"/>
          <w:titlePg/>
        </w:sectPr>
      </w:pPr>
    </w:p>
    <w:p w:rsidR="00DD59C2" w:rsidRDefault="00DD59C2">
      <w:pPr>
        <w:widowControl w:val="0"/>
        <w:ind w:firstLine="284"/>
        <w:jc w:val="both"/>
        <w:rPr>
          <w:bCs/>
          <w:i/>
          <w:iCs/>
          <w:sz w:val="20"/>
        </w:rPr>
      </w:pPr>
    </w:p>
    <w:p w:rsidR="00DD59C2" w:rsidRDefault="00DD59C2">
      <w:pPr>
        <w:pStyle w:val="a6"/>
        <w:widowControl w:val="0"/>
        <w:ind w:firstLine="284"/>
        <w:jc w:val="right"/>
        <w:rPr>
          <w:b w:val="0"/>
          <w:bCs/>
          <w:i/>
          <w:iCs/>
        </w:rPr>
      </w:pPr>
      <w:r>
        <w:rPr>
          <w:b w:val="0"/>
          <w:bCs/>
          <w:i/>
          <w:iCs/>
        </w:rPr>
        <w:t>Таблица 5.1</w:t>
      </w:r>
    </w:p>
    <w:p w:rsidR="00DD59C2" w:rsidRDefault="00DD59C2">
      <w:pPr>
        <w:pStyle w:val="a6"/>
        <w:widowControl w:val="0"/>
        <w:ind w:firstLine="284"/>
        <w:jc w:val="both"/>
      </w:pPr>
    </w:p>
    <w:p w:rsidR="00DD59C2" w:rsidRDefault="00DD59C2">
      <w:pPr>
        <w:pStyle w:val="a6"/>
        <w:widowControl w:val="0"/>
        <w:ind w:firstLine="284"/>
      </w:pPr>
      <w:r>
        <w:t>Применимость огнетушащих веществ в АУП для тушения пожара различных классов</w:t>
      </w:r>
    </w:p>
    <w:p w:rsidR="00DD59C2" w:rsidRDefault="00DD59C2">
      <w:pPr>
        <w:pStyle w:val="a6"/>
        <w:widowControl w:val="0"/>
        <w:ind w:firstLine="284"/>
        <w:jc w:val="both"/>
      </w:pPr>
    </w:p>
    <w:tbl>
      <w:tblPr>
        <w:tblW w:w="49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
        <w:gridCol w:w="4390"/>
        <w:gridCol w:w="614"/>
        <w:gridCol w:w="25"/>
        <w:gridCol w:w="439"/>
        <w:gridCol w:w="17"/>
        <w:gridCol w:w="503"/>
        <w:gridCol w:w="546"/>
        <w:gridCol w:w="546"/>
        <w:gridCol w:w="548"/>
        <w:gridCol w:w="1126"/>
        <w:gridCol w:w="851"/>
        <w:gridCol w:w="724"/>
        <w:gridCol w:w="722"/>
        <w:gridCol w:w="849"/>
        <w:gridCol w:w="758"/>
        <w:gridCol w:w="1321"/>
      </w:tblGrid>
      <w:tr w:rsidR="00DD59C2">
        <w:trPr>
          <w:cantSplit/>
          <w:trHeight w:val="236"/>
        </w:trPr>
        <w:tc>
          <w:tcPr>
            <w:tcW w:w="412" w:type="dxa"/>
            <w:vMerge w:val="restart"/>
            <w:textDirection w:val="btLr"/>
          </w:tcPr>
          <w:p w:rsidR="00DD59C2" w:rsidRDefault="00DD59C2">
            <w:pPr>
              <w:widowControl w:val="0"/>
              <w:ind w:left="113" w:right="113"/>
              <w:jc w:val="center"/>
              <w:rPr>
                <w:sz w:val="20"/>
              </w:rPr>
            </w:pPr>
            <w:r>
              <w:rPr>
                <w:sz w:val="20"/>
              </w:rPr>
              <w:t>Класс пожара</w:t>
            </w:r>
          </w:p>
        </w:tc>
        <w:tc>
          <w:tcPr>
            <w:tcW w:w="4390" w:type="dxa"/>
            <w:vMerge w:val="restart"/>
          </w:tcPr>
          <w:p w:rsidR="00DD59C2" w:rsidRDefault="00DD59C2">
            <w:pPr>
              <w:widowControl w:val="0"/>
              <w:jc w:val="center"/>
              <w:rPr>
                <w:sz w:val="20"/>
              </w:rPr>
            </w:pPr>
            <w:r>
              <w:rPr>
                <w:sz w:val="20"/>
              </w:rPr>
              <w:t>Горючие вещества и материалы (объекты)</w:t>
            </w:r>
          </w:p>
        </w:tc>
        <w:tc>
          <w:tcPr>
            <w:tcW w:w="614" w:type="dxa"/>
            <w:vMerge w:val="restart"/>
            <w:textDirection w:val="btLr"/>
          </w:tcPr>
          <w:p w:rsidR="00DD59C2" w:rsidRDefault="00DD59C2">
            <w:pPr>
              <w:pStyle w:val="a7"/>
              <w:widowControl w:val="0"/>
              <w:ind w:left="113"/>
              <w:rPr>
                <w:b w:val="0"/>
              </w:rPr>
            </w:pPr>
            <w:r>
              <w:rPr>
                <w:b w:val="0"/>
              </w:rPr>
              <w:t>Распыленная вода</w:t>
            </w:r>
          </w:p>
        </w:tc>
        <w:tc>
          <w:tcPr>
            <w:tcW w:w="464" w:type="dxa"/>
            <w:gridSpan w:val="2"/>
            <w:vMerge w:val="restart"/>
            <w:textDirection w:val="btLr"/>
          </w:tcPr>
          <w:p w:rsidR="00DD59C2" w:rsidRDefault="00DD59C2">
            <w:pPr>
              <w:widowControl w:val="0"/>
              <w:ind w:left="113" w:right="113"/>
              <w:jc w:val="center"/>
              <w:rPr>
                <w:sz w:val="20"/>
              </w:rPr>
            </w:pPr>
            <w:r>
              <w:rPr>
                <w:sz w:val="20"/>
              </w:rPr>
              <w:t>Тонкораспыленная вода</w:t>
            </w:r>
          </w:p>
        </w:tc>
        <w:tc>
          <w:tcPr>
            <w:tcW w:w="520" w:type="dxa"/>
            <w:gridSpan w:val="2"/>
            <w:vMerge w:val="restart"/>
            <w:textDirection w:val="btLr"/>
          </w:tcPr>
          <w:p w:rsidR="00DD59C2" w:rsidRDefault="00DD59C2">
            <w:pPr>
              <w:widowControl w:val="0"/>
              <w:ind w:left="113" w:right="113"/>
              <w:jc w:val="center"/>
              <w:rPr>
                <w:sz w:val="20"/>
              </w:rPr>
            </w:pPr>
            <w:r>
              <w:rPr>
                <w:sz w:val="20"/>
              </w:rPr>
              <w:t>Распыленная вода со смачивателем</w:t>
            </w:r>
          </w:p>
        </w:tc>
        <w:tc>
          <w:tcPr>
            <w:tcW w:w="2766" w:type="dxa"/>
            <w:gridSpan w:val="4"/>
          </w:tcPr>
          <w:p w:rsidR="00DD59C2" w:rsidRDefault="00DD59C2">
            <w:pPr>
              <w:widowControl w:val="0"/>
              <w:jc w:val="center"/>
              <w:rPr>
                <w:sz w:val="20"/>
              </w:rPr>
            </w:pPr>
            <w:r>
              <w:rPr>
                <w:sz w:val="20"/>
              </w:rPr>
              <w:t>Воздушно-механическая пена</w:t>
            </w:r>
          </w:p>
        </w:tc>
        <w:tc>
          <w:tcPr>
            <w:tcW w:w="2297" w:type="dxa"/>
            <w:gridSpan w:val="3"/>
          </w:tcPr>
          <w:p w:rsidR="00DD59C2" w:rsidRDefault="00DD59C2">
            <w:pPr>
              <w:widowControl w:val="0"/>
              <w:jc w:val="center"/>
              <w:rPr>
                <w:sz w:val="20"/>
              </w:rPr>
            </w:pPr>
            <w:r>
              <w:rPr>
                <w:sz w:val="20"/>
              </w:rPr>
              <w:t>Газовые ОТВ</w:t>
            </w:r>
          </w:p>
        </w:tc>
        <w:tc>
          <w:tcPr>
            <w:tcW w:w="1607" w:type="dxa"/>
            <w:gridSpan w:val="2"/>
          </w:tcPr>
          <w:p w:rsidR="00DD59C2" w:rsidRDefault="00DD59C2">
            <w:pPr>
              <w:widowControl w:val="0"/>
              <w:jc w:val="center"/>
              <w:rPr>
                <w:sz w:val="20"/>
              </w:rPr>
            </w:pPr>
            <w:r>
              <w:rPr>
                <w:sz w:val="20"/>
              </w:rPr>
              <w:t>Порошки</w:t>
            </w:r>
          </w:p>
        </w:tc>
        <w:tc>
          <w:tcPr>
            <w:tcW w:w="1321" w:type="dxa"/>
            <w:vMerge w:val="restart"/>
          </w:tcPr>
          <w:p w:rsidR="00DD59C2" w:rsidRDefault="00DD59C2">
            <w:pPr>
              <w:widowControl w:val="0"/>
              <w:jc w:val="center"/>
              <w:rPr>
                <w:sz w:val="20"/>
              </w:rPr>
            </w:pPr>
            <w:r>
              <w:rPr>
                <w:sz w:val="20"/>
              </w:rPr>
              <w:t>Огнетушащие аэрозоли (АОС)</w:t>
            </w:r>
          </w:p>
        </w:tc>
      </w:tr>
      <w:tr w:rsidR="00DD59C2">
        <w:trPr>
          <w:cantSplit/>
          <w:trHeight w:val="236"/>
        </w:trPr>
        <w:tc>
          <w:tcPr>
            <w:tcW w:w="412" w:type="dxa"/>
            <w:vMerge/>
          </w:tcPr>
          <w:p w:rsidR="00DD59C2" w:rsidRDefault="00DD59C2">
            <w:pPr>
              <w:widowControl w:val="0"/>
              <w:jc w:val="center"/>
              <w:rPr>
                <w:sz w:val="20"/>
              </w:rPr>
            </w:pPr>
          </w:p>
        </w:tc>
        <w:tc>
          <w:tcPr>
            <w:tcW w:w="4390" w:type="dxa"/>
            <w:vMerge/>
          </w:tcPr>
          <w:p w:rsidR="00DD59C2" w:rsidRDefault="00DD59C2">
            <w:pPr>
              <w:widowControl w:val="0"/>
              <w:jc w:val="center"/>
              <w:rPr>
                <w:sz w:val="20"/>
              </w:rPr>
            </w:pPr>
          </w:p>
        </w:tc>
        <w:tc>
          <w:tcPr>
            <w:tcW w:w="614" w:type="dxa"/>
            <w:vMerge/>
          </w:tcPr>
          <w:p w:rsidR="00DD59C2" w:rsidRDefault="00DD59C2">
            <w:pPr>
              <w:widowControl w:val="0"/>
              <w:jc w:val="center"/>
              <w:rPr>
                <w:sz w:val="20"/>
              </w:rPr>
            </w:pPr>
          </w:p>
        </w:tc>
        <w:tc>
          <w:tcPr>
            <w:tcW w:w="464" w:type="dxa"/>
            <w:gridSpan w:val="2"/>
            <w:vMerge/>
          </w:tcPr>
          <w:p w:rsidR="00DD59C2" w:rsidRDefault="00DD59C2">
            <w:pPr>
              <w:widowControl w:val="0"/>
              <w:jc w:val="center"/>
              <w:rPr>
                <w:sz w:val="20"/>
              </w:rPr>
            </w:pPr>
          </w:p>
        </w:tc>
        <w:tc>
          <w:tcPr>
            <w:tcW w:w="520" w:type="dxa"/>
            <w:gridSpan w:val="2"/>
            <w:vMerge/>
          </w:tcPr>
          <w:p w:rsidR="00DD59C2" w:rsidRDefault="00DD59C2">
            <w:pPr>
              <w:widowControl w:val="0"/>
              <w:jc w:val="center"/>
              <w:rPr>
                <w:sz w:val="20"/>
              </w:rPr>
            </w:pPr>
          </w:p>
        </w:tc>
        <w:tc>
          <w:tcPr>
            <w:tcW w:w="1640" w:type="dxa"/>
            <w:gridSpan w:val="3"/>
          </w:tcPr>
          <w:p w:rsidR="00DD59C2" w:rsidRDefault="00DD59C2">
            <w:pPr>
              <w:widowControl w:val="0"/>
              <w:jc w:val="center"/>
              <w:rPr>
                <w:sz w:val="20"/>
              </w:rPr>
            </w:pPr>
            <w:r>
              <w:rPr>
                <w:sz w:val="20"/>
              </w:rPr>
              <w:t>кратностью</w:t>
            </w:r>
          </w:p>
        </w:tc>
        <w:tc>
          <w:tcPr>
            <w:tcW w:w="1126" w:type="dxa"/>
            <w:vMerge w:val="restart"/>
            <w:textDirection w:val="btLr"/>
          </w:tcPr>
          <w:p w:rsidR="00DD59C2" w:rsidRDefault="00DD59C2">
            <w:pPr>
              <w:widowControl w:val="0"/>
              <w:shd w:val="clear" w:color="auto" w:fill="FFFFFF"/>
              <w:ind w:left="113" w:right="113"/>
              <w:jc w:val="center"/>
              <w:rPr>
                <w:sz w:val="20"/>
              </w:rPr>
            </w:pPr>
            <w:r>
              <w:rPr>
                <w:sz w:val="20"/>
              </w:rPr>
              <w:t>на основе пенообразователей фторированных пленкообразующих</w:t>
            </w:r>
          </w:p>
        </w:tc>
        <w:tc>
          <w:tcPr>
            <w:tcW w:w="851" w:type="dxa"/>
            <w:vMerge w:val="restart"/>
            <w:textDirection w:val="btLr"/>
          </w:tcPr>
          <w:p w:rsidR="00DD59C2" w:rsidRDefault="00DD59C2">
            <w:pPr>
              <w:widowControl w:val="0"/>
              <w:shd w:val="clear" w:color="auto" w:fill="FFFFFF"/>
              <w:ind w:left="113" w:right="113"/>
              <w:jc w:val="center"/>
              <w:rPr>
                <w:sz w:val="20"/>
              </w:rPr>
            </w:pPr>
            <w:r>
              <w:rPr>
                <w:sz w:val="20"/>
              </w:rPr>
              <w:t xml:space="preserve">Азот, аргон, </w:t>
            </w:r>
            <w:r w:rsidR="006661BE">
              <w:rPr>
                <w:sz w:val="20"/>
              </w:rPr>
              <w:t>«</w:t>
            </w:r>
            <w:proofErr w:type="spellStart"/>
            <w:r>
              <w:rPr>
                <w:sz w:val="20"/>
              </w:rPr>
              <w:t>Инерген</w:t>
            </w:r>
            <w:proofErr w:type="spellEnd"/>
            <w:r w:rsidR="006661BE">
              <w:rPr>
                <w:sz w:val="20"/>
              </w:rPr>
              <w:t>»</w:t>
            </w:r>
            <w:r>
              <w:rPr>
                <w:sz w:val="20"/>
              </w:rPr>
              <w:t xml:space="preserve"> и т.п.</w:t>
            </w:r>
          </w:p>
        </w:tc>
        <w:tc>
          <w:tcPr>
            <w:tcW w:w="724" w:type="dxa"/>
            <w:vMerge w:val="restart"/>
            <w:textDirection w:val="btLr"/>
          </w:tcPr>
          <w:p w:rsidR="00DD59C2" w:rsidRDefault="00DD59C2">
            <w:pPr>
              <w:widowControl w:val="0"/>
              <w:shd w:val="clear" w:color="auto" w:fill="FFFFFF"/>
              <w:ind w:left="113" w:right="113"/>
              <w:jc w:val="center"/>
              <w:rPr>
                <w:sz w:val="20"/>
              </w:rPr>
            </w:pPr>
            <w:r>
              <w:rPr>
                <w:sz w:val="20"/>
              </w:rPr>
              <w:t>СО</w:t>
            </w:r>
            <w:r>
              <w:rPr>
                <w:sz w:val="20"/>
                <w:vertAlign w:val="subscript"/>
              </w:rPr>
              <w:t>2</w:t>
            </w:r>
          </w:p>
        </w:tc>
        <w:tc>
          <w:tcPr>
            <w:tcW w:w="722" w:type="dxa"/>
            <w:vMerge w:val="restart"/>
            <w:textDirection w:val="btLr"/>
          </w:tcPr>
          <w:p w:rsidR="00DD59C2" w:rsidRDefault="00DD59C2">
            <w:pPr>
              <w:widowControl w:val="0"/>
              <w:shd w:val="clear" w:color="auto" w:fill="FFFFFF"/>
              <w:ind w:left="113" w:right="113"/>
              <w:jc w:val="center"/>
              <w:rPr>
                <w:sz w:val="20"/>
              </w:rPr>
            </w:pPr>
            <w:proofErr w:type="spellStart"/>
            <w:r>
              <w:rPr>
                <w:sz w:val="20"/>
              </w:rPr>
              <w:t>Озонобезопасные</w:t>
            </w:r>
            <w:proofErr w:type="spellEnd"/>
            <w:r>
              <w:rPr>
                <w:sz w:val="20"/>
              </w:rPr>
              <w:t xml:space="preserve"> хладоны</w:t>
            </w:r>
          </w:p>
        </w:tc>
        <w:tc>
          <w:tcPr>
            <w:tcW w:w="849" w:type="dxa"/>
            <w:vMerge w:val="restart"/>
            <w:textDirection w:val="btLr"/>
          </w:tcPr>
          <w:p w:rsidR="00DD59C2" w:rsidRDefault="00DD59C2">
            <w:pPr>
              <w:widowControl w:val="0"/>
              <w:shd w:val="clear" w:color="auto" w:fill="FFFFFF"/>
              <w:ind w:left="113" w:right="113"/>
              <w:jc w:val="center"/>
              <w:rPr>
                <w:sz w:val="20"/>
              </w:rPr>
            </w:pPr>
            <w:r>
              <w:rPr>
                <w:sz w:val="20"/>
              </w:rPr>
              <w:t>общего назначения</w:t>
            </w:r>
          </w:p>
        </w:tc>
        <w:tc>
          <w:tcPr>
            <w:tcW w:w="758" w:type="dxa"/>
            <w:vMerge w:val="restart"/>
            <w:textDirection w:val="btLr"/>
          </w:tcPr>
          <w:p w:rsidR="00DD59C2" w:rsidRDefault="00DD59C2">
            <w:pPr>
              <w:widowControl w:val="0"/>
              <w:shd w:val="clear" w:color="auto" w:fill="FFFFFF"/>
              <w:ind w:left="113" w:right="113"/>
              <w:jc w:val="center"/>
              <w:rPr>
                <w:sz w:val="20"/>
              </w:rPr>
            </w:pPr>
            <w:r>
              <w:rPr>
                <w:sz w:val="20"/>
              </w:rPr>
              <w:t>специального назначения</w:t>
            </w:r>
          </w:p>
        </w:tc>
        <w:tc>
          <w:tcPr>
            <w:tcW w:w="1321" w:type="dxa"/>
            <w:vMerge/>
          </w:tcPr>
          <w:p w:rsidR="00DD59C2" w:rsidRDefault="00DD59C2">
            <w:pPr>
              <w:widowControl w:val="0"/>
              <w:shd w:val="clear" w:color="auto" w:fill="FFFFFF"/>
              <w:jc w:val="center"/>
              <w:rPr>
                <w:sz w:val="20"/>
              </w:rPr>
            </w:pPr>
          </w:p>
        </w:tc>
      </w:tr>
      <w:tr w:rsidR="00DD59C2">
        <w:trPr>
          <w:cantSplit/>
          <w:trHeight w:val="1866"/>
        </w:trPr>
        <w:tc>
          <w:tcPr>
            <w:tcW w:w="412" w:type="dxa"/>
            <w:vMerge/>
          </w:tcPr>
          <w:p w:rsidR="00DD59C2" w:rsidRDefault="00DD59C2">
            <w:pPr>
              <w:widowControl w:val="0"/>
              <w:jc w:val="center"/>
              <w:rPr>
                <w:sz w:val="20"/>
              </w:rPr>
            </w:pPr>
          </w:p>
        </w:tc>
        <w:tc>
          <w:tcPr>
            <w:tcW w:w="4390" w:type="dxa"/>
            <w:vMerge/>
            <w:tcBorders>
              <w:bottom w:val="single" w:sz="4" w:space="0" w:color="auto"/>
            </w:tcBorders>
          </w:tcPr>
          <w:p w:rsidR="00DD59C2" w:rsidRDefault="00DD59C2">
            <w:pPr>
              <w:widowControl w:val="0"/>
              <w:jc w:val="center"/>
              <w:rPr>
                <w:sz w:val="20"/>
              </w:rPr>
            </w:pPr>
          </w:p>
        </w:tc>
        <w:tc>
          <w:tcPr>
            <w:tcW w:w="614" w:type="dxa"/>
            <w:vMerge/>
            <w:tcBorders>
              <w:bottom w:val="single" w:sz="4" w:space="0" w:color="auto"/>
            </w:tcBorders>
          </w:tcPr>
          <w:p w:rsidR="00DD59C2" w:rsidRDefault="00DD59C2">
            <w:pPr>
              <w:widowControl w:val="0"/>
              <w:jc w:val="center"/>
              <w:rPr>
                <w:sz w:val="20"/>
              </w:rPr>
            </w:pPr>
          </w:p>
        </w:tc>
        <w:tc>
          <w:tcPr>
            <w:tcW w:w="464" w:type="dxa"/>
            <w:gridSpan w:val="2"/>
            <w:vMerge/>
            <w:tcBorders>
              <w:bottom w:val="single" w:sz="4" w:space="0" w:color="auto"/>
            </w:tcBorders>
          </w:tcPr>
          <w:p w:rsidR="00DD59C2" w:rsidRDefault="00DD59C2">
            <w:pPr>
              <w:widowControl w:val="0"/>
              <w:jc w:val="center"/>
              <w:rPr>
                <w:sz w:val="20"/>
              </w:rPr>
            </w:pPr>
          </w:p>
        </w:tc>
        <w:tc>
          <w:tcPr>
            <w:tcW w:w="520" w:type="dxa"/>
            <w:gridSpan w:val="2"/>
            <w:vMerge/>
            <w:tcBorders>
              <w:bottom w:val="single" w:sz="4" w:space="0" w:color="auto"/>
            </w:tcBorders>
          </w:tcPr>
          <w:p w:rsidR="00DD59C2" w:rsidRDefault="00DD59C2">
            <w:pPr>
              <w:widowControl w:val="0"/>
              <w:jc w:val="center"/>
              <w:rPr>
                <w:sz w:val="20"/>
              </w:rPr>
            </w:pPr>
          </w:p>
        </w:tc>
        <w:tc>
          <w:tcPr>
            <w:tcW w:w="546" w:type="dxa"/>
            <w:tcBorders>
              <w:bottom w:val="single" w:sz="4" w:space="0" w:color="auto"/>
            </w:tcBorders>
            <w:textDirection w:val="btLr"/>
          </w:tcPr>
          <w:p w:rsidR="00DD59C2" w:rsidRDefault="00DD59C2">
            <w:pPr>
              <w:widowControl w:val="0"/>
              <w:ind w:left="113" w:right="113"/>
              <w:jc w:val="center"/>
              <w:rPr>
                <w:sz w:val="20"/>
              </w:rPr>
            </w:pPr>
            <w:r>
              <w:rPr>
                <w:sz w:val="20"/>
              </w:rPr>
              <w:t>низкой</w:t>
            </w:r>
          </w:p>
        </w:tc>
        <w:tc>
          <w:tcPr>
            <w:tcW w:w="546" w:type="dxa"/>
            <w:tcBorders>
              <w:bottom w:val="single" w:sz="4" w:space="0" w:color="auto"/>
            </w:tcBorders>
            <w:textDirection w:val="btLr"/>
          </w:tcPr>
          <w:p w:rsidR="00DD59C2" w:rsidRDefault="00DD59C2">
            <w:pPr>
              <w:widowControl w:val="0"/>
              <w:ind w:left="113" w:right="113"/>
              <w:jc w:val="center"/>
              <w:rPr>
                <w:sz w:val="20"/>
              </w:rPr>
            </w:pPr>
            <w:r>
              <w:rPr>
                <w:sz w:val="20"/>
              </w:rPr>
              <w:t>средней</w:t>
            </w:r>
          </w:p>
        </w:tc>
        <w:tc>
          <w:tcPr>
            <w:tcW w:w="548" w:type="dxa"/>
            <w:tcBorders>
              <w:bottom w:val="single" w:sz="4" w:space="0" w:color="auto"/>
            </w:tcBorders>
            <w:textDirection w:val="btLr"/>
          </w:tcPr>
          <w:p w:rsidR="00DD59C2" w:rsidRDefault="00DD59C2">
            <w:pPr>
              <w:widowControl w:val="0"/>
              <w:ind w:left="113" w:right="113"/>
              <w:jc w:val="center"/>
              <w:rPr>
                <w:sz w:val="20"/>
              </w:rPr>
            </w:pPr>
            <w:r>
              <w:rPr>
                <w:sz w:val="20"/>
              </w:rPr>
              <w:t>высокой</w:t>
            </w:r>
          </w:p>
        </w:tc>
        <w:tc>
          <w:tcPr>
            <w:tcW w:w="1126" w:type="dxa"/>
            <w:vMerge/>
            <w:tcBorders>
              <w:bottom w:val="single" w:sz="4" w:space="0" w:color="auto"/>
            </w:tcBorders>
          </w:tcPr>
          <w:p w:rsidR="00DD59C2" w:rsidRDefault="00DD59C2">
            <w:pPr>
              <w:widowControl w:val="0"/>
              <w:jc w:val="center"/>
              <w:rPr>
                <w:sz w:val="20"/>
              </w:rPr>
            </w:pPr>
          </w:p>
        </w:tc>
        <w:tc>
          <w:tcPr>
            <w:tcW w:w="851" w:type="dxa"/>
            <w:vMerge/>
            <w:tcBorders>
              <w:bottom w:val="single" w:sz="4" w:space="0" w:color="auto"/>
            </w:tcBorders>
          </w:tcPr>
          <w:p w:rsidR="00DD59C2" w:rsidRDefault="00DD59C2">
            <w:pPr>
              <w:widowControl w:val="0"/>
              <w:jc w:val="center"/>
              <w:rPr>
                <w:sz w:val="20"/>
              </w:rPr>
            </w:pPr>
          </w:p>
        </w:tc>
        <w:tc>
          <w:tcPr>
            <w:tcW w:w="724" w:type="dxa"/>
            <w:vMerge/>
            <w:tcBorders>
              <w:bottom w:val="single" w:sz="4" w:space="0" w:color="auto"/>
            </w:tcBorders>
          </w:tcPr>
          <w:p w:rsidR="00DD59C2" w:rsidRDefault="00DD59C2">
            <w:pPr>
              <w:widowControl w:val="0"/>
              <w:jc w:val="center"/>
              <w:rPr>
                <w:sz w:val="20"/>
              </w:rPr>
            </w:pPr>
          </w:p>
        </w:tc>
        <w:tc>
          <w:tcPr>
            <w:tcW w:w="722" w:type="dxa"/>
            <w:vMerge/>
            <w:tcBorders>
              <w:bottom w:val="single" w:sz="4" w:space="0" w:color="auto"/>
            </w:tcBorders>
          </w:tcPr>
          <w:p w:rsidR="00DD59C2" w:rsidRDefault="00DD59C2">
            <w:pPr>
              <w:widowControl w:val="0"/>
              <w:jc w:val="center"/>
              <w:rPr>
                <w:sz w:val="20"/>
              </w:rPr>
            </w:pPr>
          </w:p>
        </w:tc>
        <w:tc>
          <w:tcPr>
            <w:tcW w:w="849" w:type="dxa"/>
            <w:vMerge/>
            <w:tcBorders>
              <w:bottom w:val="single" w:sz="4" w:space="0" w:color="auto"/>
            </w:tcBorders>
          </w:tcPr>
          <w:p w:rsidR="00DD59C2" w:rsidRDefault="00DD59C2">
            <w:pPr>
              <w:widowControl w:val="0"/>
              <w:jc w:val="center"/>
              <w:rPr>
                <w:sz w:val="20"/>
              </w:rPr>
            </w:pPr>
          </w:p>
        </w:tc>
        <w:tc>
          <w:tcPr>
            <w:tcW w:w="758" w:type="dxa"/>
            <w:vMerge/>
            <w:tcBorders>
              <w:bottom w:val="single" w:sz="4" w:space="0" w:color="auto"/>
            </w:tcBorders>
          </w:tcPr>
          <w:p w:rsidR="00DD59C2" w:rsidRDefault="00DD59C2">
            <w:pPr>
              <w:widowControl w:val="0"/>
              <w:jc w:val="center"/>
              <w:rPr>
                <w:sz w:val="20"/>
              </w:rPr>
            </w:pPr>
          </w:p>
        </w:tc>
        <w:tc>
          <w:tcPr>
            <w:tcW w:w="1321" w:type="dxa"/>
            <w:vMerge/>
            <w:tcBorders>
              <w:bottom w:val="single" w:sz="4" w:space="0" w:color="auto"/>
            </w:tcBorders>
          </w:tcPr>
          <w:p w:rsidR="00DD59C2" w:rsidRDefault="00DD59C2">
            <w:pPr>
              <w:widowControl w:val="0"/>
              <w:jc w:val="center"/>
              <w:rPr>
                <w:sz w:val="20"/>
              </w:rPr>
            </w:pPr>
          </w:p>
        </w:tc>
      </w:tr>
      <w:tr w:rsidR="00DD59C2">
        <w:trPr>
          <w:cantSplit/>
        </w:trPr>
        <w:tc>
          <w:tcPr>
            <w:tcW w:w="412" w:type="dxa"/>
            <w:vMerge w:val="restart"/>
          </w:tcPr>
          <w:p w:rsidR="00DD59C2" w:rsidRDefault="00DD59C2">
            <w:pPr>
              <w:widowControl w:val="0"/>
              <w:jc w:val="center"/>
              <w:rPr>
                <w:sz w:val="20"/>
              </w:rPr>
            </w:pPr>
            <w:r>
              <w:rPr>
                <w:sz w:val="20"/>
              </w:rPr>
              <w:t>А</w:t>
            </w:r>
          </w:p>
        </w:tc>
        <w:tc>
          <w:tcPr>
            <w:tcW w:w="4390" w:type="dxa"/>
            <w:tcBorders>
              <w:bottom w:val="nil"/>
            </w:tcBorders>
          </w:tcPr>
          <w:p w:rsidR="00DD59C2" w:rsidRDefault="00DD59C2">
            <w:pPr>
              <w:widowControl w:val="0"/>
              <w:jc w:val="both"/>
              <w:rPr>
                <w:sz w:val="20"/>
              </w:rPr>
            </w:pPr>
            <w:r>
              <w:rPr>
                <w:sz w:val="20"/>
              </w:rPr>
              <w:t xml:space="preserve">Твердые тлеющие вещества, смачиваемые водой </w:t>
            </w:r>
          </w:p>
        </w:tc>
        <w:tc>
          <w:tcPr>
            <w:tcW w:w="614" w:type="dxa"/>
            <w:tcBorders>
              <w:top w:val="single" w:sz="4" w:space="0" w:color="auto"/>
              <w:bottom w:val="nil"/>
            </w:tcBorders>
            <w:vAlign w:val="center"/>
          </w:tcPr>
          <w:p w:rsidR="00DD59C2" w:rsidRDefault="00DD59C2">
            <w:pPr>
              <w:widowControl w:val="0"/>
              <w:jc w:val="center"/>
              <w:rPr>
                <w:sz w:val="20"/>
              </w:rPr>
            </w:pPr>
            <w:r>
              <w:rPr>
                <w:sz w:val="20"/>
              </w:rPr>
              <w:t>3</w:t>
            </w:r>
          </w:p>
        </w:tc>
        <w:tc>
          <w:tcPr>
            <w:tcW w:w="464" w:type="dxa"/>
            <w:gridSpan w:val="2"/>
            <w:tcBorders>
              <w:top w:val="single" w:sz="4" w:space="0" w:color="auto"/>
              <w:bottom w:val="nil"/>
            </w:tcBorders>
            <w:vAlign w:val="center"/>
          </w:tcPr>
          <w:p w:rsidR="00DD59C2" w:rsidRDefault="00DD59C2">
            <w:pPr>
              <w:widowControl w:val="0"/>
              <w:jc w:val="center"/>
              <w:rPr>
                <w:sz w:val="20"/>
              </w:rPr>
            </w:pPr>
            <w:r>
              <w:rPr>
                <w:sz w:val="20"/>
              </w:rPr>
              <w:t>3</w:t>
            </w:r>
          </w:p>
        </w:tc>
        <w:tc>
          <w:tcPr>
            <w:tcW w:w="520" w:type="dxa"/>
            <w:gridSpan w:val="2"/>
            <w:tcBorders>
              <w:top w:val="single" w:sz="4" w:space="0" w:color="auto"/>
              <w:bottom w:val="nil"/>
            </w:tcBorders>
            <w:vAlign w:val="center"/>
          </w:tcPr>
          <w:p w:rsidR="00DD59C2" w:rsidRDefault="00DD59C2">
            <w:pPr>
              <w:widowControl w:val="0"/>
              <w:jc w:val="center"/>
              <w:rPr>
                <w:sz w:val="20"/>
              </w:rPr>
            </w:pPr>
            <w:r>
              <w:rPr>
                <w:sz w:val="20"/>
              </w:rPr>
              <w:t>3</w:t>
            </w:r>
          </w:p>
        </w:tc>
        <w:tc>
          <w:tcPr>
            <w:tcW w:w="546" w:type="dxa"/>
            <w:tcBorders>
              <w:top w:val="single" w:sz="4" w:space="0" w:color="auto"/>
              <w:bottom w:val="nil"/>
            </w:tcBorders>
            <w:vAlign w:val="center"/>
          </w:tcPr>
          <w:p w:rsidR="00DD59C2" w:rsidRDefault="00DD59C2">
            <w:pPr>
              <w:widowControl w:val="0"/>
              <w:jc w:val="center"/>
              <w:rPr>
                <w:sz w:val="20"/>
              </w:rPr>
            </w:pPr>
            <w:r>
              <w:rPr>
                <w:sz w:val="20"/>
              </w:rPr>
              <w:t>2</w:t>
            </w:r>
          </w:p>
        </w:tc>
        <w:tc>
          <w:tcPr>
            <w:tcW w:w="546" w:type="dxa"/>
            <w:tcBorders>
              <w:top w:val="single" w:sz="4" w:space="0" w:color="auto"/>
              <w:bottom w:val="nil"/>
            </w:tcBorders>
            <w:vAlign w:val="center"/>
          </w:tcPr>
          <w:p w:rsidR="00DD59C2" w:rsidRDefault="00DD59C2">
            <w:pPr>
              <w:widowControl w:val="0"/>
              <w:jc w:val="center"/>
              <w:rPr>
                <w:sz w:val="20"/>
              </w:rPr>
            </w:pPr>
            <w:r>
              <w:rPr>
                <w:sz w:val="20"/>
              </w:rPr>
              <w:t>2</w:t>
            </w:r>
          </w:p>
        </w:tc>
        <w:tc>
          <w:tcPr>
            <w:tcW w:w="548" w:type="dxa"/>
            <w:tcBorders>
              <w:top w:val="single" w:sz="4" w:space="0" w:color="auto"/>
              <w:bottom w:val="nil"/>
            </w:tcBorders>
            <w:vAlign w:val="center"/>
          </w:tcPr>
          <w:p w:rsidR="00DD59C2" w:rsidRDefault="00DD59C2">
            <w:pPr>
              <w:widowControl w:val="0"/>
              <w:jc w:val="center"/>
              <w:rPr>
                <w:sz w:val="20"/>
              </w:rPr>
            </w:pPr>
            <w:r>
              <w:rPr>
                <w:sz w:val="20"/>
              </w:rPr>
              <w:t>–</w:t>
            </w:r>
          </w:p>
        </w:tc>
        <w:tc>
          <w:tcPr>
            <w:tcW w:w="1126" w:type="dxa"/>
            <w:tcBorders>
              <w:top w:val="single" w:sz="4" w:space="0" w:color="auto"/>
              <w:bottom w:val="nil"/>
            </w:tcBorders>
            <w:vAlign w:val="center"/>
          </w:tcPr>
          <w:p w:rsidR="00DD59C2" w:rsidRDefault="00DD59C2">
            <w:pPr>
              <w:widowControl w:val="0"/>
              <w:jc w:val="center"/>
              <w:rPr>
                <w:sz w:val="20"/>
              </w:rPr>
            </w:pPr>
            <w:r>
              <w:rPr>
                <w:sz w:val="20"/>
              </w:rPr>
              <w:t>2</w:t>
            </w:r>
          </w:p>
        </w:tc>
        <w:tc>
          <w:tcPr>
            <w:tcW w:w="851" w:type="dxa"/>
            <w:tcBorders>
              <w:top w:val="single" w:sz="4" w:space="0" w:color="auto"/>
              <w:bottom w:val="nil"/>
            </w:tcBorders>
            <w:vAlign w:val="center"/>
          </w:tcPr>
          <w:p w:rsidR="00DD59C2" w:rsidRDefault="00DD59C2">
            <w:pPr>
              <w:widowControl w:val="0"/>
              <w:jc w:val="center"/>
              <w:rPr>
                <w:sz w:val="20"/>
              </w:rPr>
            </w:pPr>
            <w:r>
              <w:rPr>
                <w:sz w:val="20"/>
              </w:rPr>
              <w:t>2</w:t>
            </w:r>
          </w:p>
        </w:tc>
        <w:tc>
          <w:tcPr>
            <w:tcW w:w="724" w:type="dxa"/>
            <w:tcBorders>
              <w:top w:val="single" w:sz="4" w:space="0" w:color="auto"/>
              <w:bottom w:val="nil"/>
            </w:tcBorders>
            <w:vAlign w:val="center"/>
          </w:tcPr>
          <w:p w:rsidR="00DD59C2" w:rsidRDefault="00DD59C2">
            <w:pPr>
              <w:widowControl w:val="0"/>
              <w:jc w:val="center"/>
              <w:rPr>
                <w:sz w:val="20"/>
              </w:rPr>
            </w:pPr>
            <w:r>
              <w:rPr>
                <w:sz w:val="20"/>
              </w:rPr>
              <w:t>2</w:t>
            </w:r>
          </w:p>
        </w:tc>
        <w:tc>
          <w:tcPr>
            <w:tcW w:w="722" w:type="dxa"/>
            <w:tcBorders>
              <w:top w:val="single" w:sz="4" w:space="0" w:color="auto"/>
              <w:bottom w:val="nil"/>
            </w:tcBorders>
            <w:vAlign w:val="center"/>
          </w:tcPr>
          <w:p w:rsidR="00DD59C2" w:rsidRDefault="00DD59C2">
            <w:pPr>
              <w:widowControl w:val="0"/>
              <w:jc w:val="center"/>
              <w:rPr>
                <w:sz w:val="20"/>
              </w:rPr>
            </w:pPr>
            <w:r>
              <w:rPr>
                <w:sz w:val="20"/>
              </w:rPr>
              <w:t>2</w:t>
            </w:r>
          </w:p>
        </w:tc>
        <w:tc>
          <w:tcPr>
            <w:tcW w:w="849" w:type="dxa"/>
            <w:tcBorders>
              <w:top w:val="single" w:sz="4" w:space="0" w:color="auto"/>
              <w:bottom w:val="nil"/>
            </w:tcBorders>
            <w:vAlign w:val="center"/>
          </w:tcPr>
          <w:p w:rsidR="00DD59C2" w:rsidRDefault="00DD59C2">
            <w:pPr>
              <w:widowControl w:val="0"/>
              <w:jc w:val="center"/>
              <w:rPr>
                <w:sz w:val="20"/>
              </w:rPr>
            </w:pPr>
            <w:r>
              <w:rPr>
                <w:sz w:val="20"/>
              </w:rPr>
              <w:t>2</w:t>
            </w:r>
          </w:p>
        </w:tc>
        <w:tc>
          <w:tcPr>
            <w:tcW w:w="758" w:type="dxa"/>
            <w:tcBorders>
              <w:top w:val="single" w:sz="4" w:space="0" w:color="auto"/>
              <w:bottom w:val="nil"/>
            </w:tcBorders>
            <w:vAlign w:val="center"/>
          </w:tcPr>
          <w:p w:rsidR="00DD59C2" w:rsidRDefault="00DD59C2">
            <w:pPr>
              <w:widowControl w:val="0"/>
              <w:jc w:val="center"/>
              <w:rPr>
                <w:sz w:val="20"/>
              </w:rPr>
            </w:pPr>
            <w:r>
              <w:rPr>
                <w:sz w:val="20"/>
              </w:rPr>
              <w:t>–</w:t>
            </w:r>
          </w:p>
        </w:tc>
        <w:tc>
          <w:tcPr>
            <w:tcW w:w="1321" w:type="dxa"/>
            <w:tcBorders>
              <w:top w:val="single" w:sz="4" w:space="0" w:color="auto"/>
              <w:bottom w:val="nil"/>
            </w:tcBorders>
            <w:vAlign w:val="center"/>
          </w:tcPr>
          <w:p w:rsidR="00DD59C2" w:rsidRDefault="00DD59C2">
            <w:pPr>
              <w:widowControl w:val="0"/>
              <w:jc w:val="center"/>
              <w:rPr>
                <w:sz w:val="20"/>
              </w:rPr>
            </w:pPr>
            <w:r>
              <w:rPr>
                <w:sz w:val="20"/>
              </w:rPr>
              <w:t>–/1</w:t>
            </w:r>
          </w:p>
        </w:tc>
      </w:tr>
      <w:tr w:rsidR="00DD59C2">
        <w:trPr>
          <w:cantSplit/>
        </w:trPr>
        <w:tc>
          <w:tcPr>
            <w:tcW w:w="412" w:type="dxa"/>
            <w:vMerge/>
          </w:tcPr>
          <w:p w:rsidR="00DD59C2" w:rsidRDefault="00DD59C2">
            <w:pPr>
              <w:widowControl w:val="0"/>
              <w:jc w:val="center"/>
              <w:rPr>
                <w:sz w:val="20"/>
              </w:rPr>
            </w:pPr>
          </w:p>
        </w:tc>
        <w:tc>
          <w:tcPr>
            <w:tcW w:w="4390" w:type="dxa"/>
            <w:tcBorders>
              <w:top w:val="nil"/>
              <w:bottom w:val="nil"/>
            </w:tcBorders>
          </w:tcPr>
          <w:p w:rsidR="00DD59C2" w:rsidRDefault="00DD59C2">
            <w:pPr>
              <w:widowControl w:val="0"/>
              <w:jc w:val="both"/>
              <w:rPr>
                <w:sz w:val="20"/>
              </w:rPr>
            </w:pPr>
            <w:r>
              <w:rPr>
                <w:sz w:val="20"/>
              </w:rPr>
              <w:t>Твердые тлеющие вещества, не смачиваемые водой (хлопок, торф, резина и др.)</w:t>
            </w:r>
          </w:p>
        </w:tc>
        <w:tc>
          <w:tcPr>
            <w:tcW w:w="614" w:type="dxa"/>
            <w:tcBorders>
              <w:top w:val="nil"/>
              <w:bottom w:val="nil"/>
            </w:tcBorders>
            <w:vAlign w:val="center"/>
          </w:tcPr>
          <w:p w:rsidR="00DD59C2" w:rsidRDefault="00DD59C2">
            <w:pPr>
              <w:widowControl w:val="0"/>
              <w:jc w:val="center"/>
              <w:rPr>
                <w:sz w:val="20"/>
              </w:rPr>
            </w:pPr>
            <w:r>
              <w:rPr>
                <w:sz w:val="20"/>
              </w:rPr>
              <w:t>1</w:t>
            </w:r>
          </w:p>
        </w:tc>
        <w:tc>
          <w:tcPr>
            <w:tcW w:w="464" w:type="dxa"/>
            <w:gridSpan w:val="2"/>
            <w:tcBorders>
              <w:top w:val="nil"/>
              <w:bottom w:val="nil"/>
            </w:tcBorders>
            <w:vAlign w:val="center"/>
          </w:tcPr>
          <w:p w:rsidR="00DD59C2" w:rsidRDefault="00DD59C2">
            <w:pPr>
              <w:widowControl w:val="0"/>
              <w:jc w:val="center"/>
              <w:rPr>
                <w:sz w:val="20"/>
              </w:rPr>
            </w:pPr>
            <w:r>
              <w:rPr>
                <w:sz w:val="20"/>
              </w:rPr>
              <w:t>1</w:t>
            </w:r>
          </w:p>
        </w:tc>
        <w:tc>
          <w:tcPr>
            <w:tcW w:w="520" w:type="dxa"/>
            <w:gridSpan w:val="2"/>
            <w:tcBorders>
              <w:top w:val="nil"/>
              <w:bottom w:val="nil"/>
            </w:tcBorders>
            <w:vAlign w:val="center"/>
          </w:tcPr>
          <w:p w:rsidR="00DD59C2" w:rsidRDefault="00DD59C2">
            <w:pPr>
              <w:widowControl w:val="0"/>
              <w:jc w:val="center"/>
              <w:rPr>
                <w:sz w:val="20"/>
              </w:rPr>
            </w:pPr>
            <w:r>
              <w:rPr>
                <w:sz w:val="20"/>
              </w:rPr>
              <w:t>2</w:t>
            </w:r>
          </w:p>
        </w:tc>
        <w:tc>
          <w:tcPr>
            <w:tcW w:w="546" w:type="dxa"/>
            <w:tcBorders>
              <w:top w:val="nil"/>
              <w:bottom w:val="nil"/>
            </w:tcBorders>
            <w:vAlign w:val="center"/>
          </w:tcPr>
          <w:p w:rsidR="00DD59C2" w:rsidRDefault="00DD59C2">
            <w:pPr>
              <w:widowControl w:val="0"/>
              <w:jc w:val="center"/>
              <w:rPr>
                <w:sz w:val="20"/>
              </w:rPr>
            </w:pPr>
            <w:r>
              <w:rPr>
                <w:sz w:val="20"/>
              </w:rPr>
              <w:t>2</w:t>
            </w:r>
          </w:p>
        </w:tc>
        <w:tc>
          <w:tcPr>
            <w:tcW w:w="546" w:type="dxa"/>
            <w:tcBorders>
              <w:top w:val="nil"/>
              <w:bottom w:val="nil"/>
            </w:tcBorders>
            <w:vAlign w:val="center"/>
          </w:tcPr>
          <w:p w:rsidR="00DD59C2" w:rsidRDefault="00DD59C2">
            <w:pPr>
              <w:widowControl w:val="0"/>
              <w:jc w:val="center"/>
              <w:rPr>
                <w:sz w:val="20"/>
              </w:rPr>
            </w:pPr>
            <w:r>
              <w:rPr>
                <w:sz w:val="20"/>
              </w:rPr>
              <w:t>2</w:t>
            </w:r>
          </w:p>
        </w:tc>
        <w:tc>
          <w:tcPr>
            <w:tcW w:w="548" w:type="dxa"/>
            <w:tcBorders>
              <w:top w:val="nil"/>
              <w:bottom w:val="nil"/>
            </w:tcBorders>
            <w:vAlign w:val="center"/>
          </w:tcPr>
          <w:p w:rsidR="00DD59C2" w:rsidRDefault="00DD59C2">
            <w:pPr>
              <w:widowControl w:val="0"/>
              <w:jc w:val="center"/>
              <w:rPr>
                <w:sz w:val="20"/>
              </w:rPr>
            </w:pPr>
            <w:r>
              <w:rPr>
                <w:sz w:val="20"/>
              </w:rPr>
              <w:t>–</w:t>
            </w:r>
          </w:p>
        </w:tc>
        <w:tc>
          <w:tcPr>
            <w:tcW w:w="1126" w:type="dxa"/>
            <w:tcBorders>
              <w:top w:val="nil"/>
              <w:bottom w:val="nil"/>
            </w:tcBorders>
            <w:vAlign w:val="center"/>
          </w:tcPr>
          <w:p w:rsidR="00DD59C2" w:rsidRDefault="00DD59C2">
            <w:pPr>
              <w:widowControl w:val="0"/>
              <w:jc w:val="center"/>
              <w:rPr>
                <w:sz w:val="20"/>
              </w:rPr>
            </w:pPr>
            <w:r>
              <w:rPr>
                <w:sz w:val="20"/>
              </w:rPr>
              <w:t>2</w:t>
            </w:r>
          </w:p>
        </w:tc>
        <w:tc>
          <w:tcPr>
            <w:tcW w:w="851" w:type="dxa"/>
            <w:tcBorders>
              <w:top w:val="nil"/>
              <w:bottom w:val="nil"/>
            </w:tcBorders>
            <w:vAlign w:val="center"/>
          </w:tcPr>
          <w:p w:rsidR="00DD59C2" w:rsidRDefault="00DD59C2">
            <w:pPr>
              <w:widowControl w:val="0"/>
              <w:jc w:val="center"/>
              <w:rPr>
                <w:sz w:val="20"/>
              </w:rPr>
            </w:pPr>
            <w:r>
              <w:rPr>
                <w:sz w:val="20"/>
              </w:rPr>
              <w:t>2</w:t>
            </w:r>
          </w:p>
        </w:tc>
        <w:tc>
          <w:tcPr>
            <w:tcW w:w="724" w:type="dxa"/>
            <w:tcBorders>
              <w:top w:val="nil"/>
              <w:bottom w:val="nil"/>
            </w:tcBorders>
            <w:vAlign w:val="center"/>
          </w:tcPr>
          <w:p w:rsidR="00DD59C2" w:rsidRDefault="00DD59C2">
            <w:pPr>
              <w:widowControl w:val="0"/>
              <w:jc w:val="center"/>
              <w:rPr>
                <w:sz w:val="20"/>
              </w:rPr>
            </w:pPr>
            <w:r>
              <w:rPr>
                <w:sz w:val="20"/>
              </w:rPr>
              <w:t>2</w:t>
            </w:r>
          </w:p>
        </w:tc>
        <w:tc>
          <w:tcPr>
            <w:tcW w:w="722" w:type="dxa"/>
            <w:tcBorders>
              <w:top w:val="nil"/>
              <w:bottom w:val="nil"/>
            </w:tcBorders>
            <w:vAlign w:val="center"/>
          </w:tcPr>
          <w:p w:rsidR="00DD59C2" w:rsidRDefault="00DD59C2">
            <w:pPr>
              <w:widowControl w:val="0"/>
              <w:jc w:val="center"/>
              <w:rPr>
                <w:sz w:val="20"/>
              </w:rPr>
            </w:pPr>
            <w:r>
              <w:rPr>
                <w:sz w:val="20"/>
              </w:rPr>
              <w:t>2</w:t>
            </w:r>
          </w:p>
        </w:tc>
        <w:tc>
          <w:tcPr>
            <w:tcW w:w="849" w:type="dxa"/>
            <w:tcBorders>
              <w:top w:val="nil"/>
              <w:bottom w:val="nil"/>
            </w:tcBorders>
            <w:vAlign w:val="center"/>
          </w:tcPr>
          <w:p w:rsidR="00DD59C2" w:rsidRDefault="00DD59C2">
            <w:pPr>
              <w:widowControl w:val="0"/>
              <w:jc w:val="center"/>
              <w:rPr>
                <w:sz w:val="20"/>
              </w:rPr>
            </w:pPr>
            <w:r>
              <w:rPr>
                <w:sz w:val="20"/>
              </w:rPr>
              <w:t>2</w:t>
            </w:r>
          </w:p>
        </w:tc>
        <w:tc>
          <w:tcPr>
            <w:tcW w:w="758" w:type="dxa"/>
            <w:tcBorders>
              <w:top w:val="nil"/>
              <w:bottom w:val="nil"/>
            </w:tcBorders>
            <w:vAlign w:val="center"/>
          </w:tcPr>
          <w:p w:rsidR="00DD59C2" w:rsidRDefault="00DD59C2">
            <w:pPr>
              <w:widowControl w:val="0"/>
              <w:jc w:val="center"/>
              <w:rPr>
                <w:sz w:val="20"/>
              </w:rPr>
            </w:pPr>
            <w:r>
              <w:rPr>
                <w:sz w:val="20"/>
              </w:rPr>
              <w:t>–</w:t>
            </w:r>
          </w:p>
        </w:tc>
        <w:tc>
          <w:tcPr>
            <w:tcW w:w="1321" w:type="dxa"/>
            <w:tcBorders>
              <w:top w:val="nil"/>
              <w:bottom w:val="nil"/>
            </w:tcBorders>
            <w:vAlign w:val="center"/>
          </w:tcPr>
          <w:p w:rsidR="00DD59C2" w:rsidRDefault="00DD59C2">
            <w:pPr>
              <w:widowControl w:val="0"/>
              <w:jc w:val="center"/>
              <w:rPr>
                <w:sz w:val="20"/>
              </w:rPr>
            </w:pPr>
            <w:r>
              <w:rPr>
                <w:sz w:val="20"/>
              </w:rPr>
              <w:t>–/1</w:t>
            </w:r>
          </w:p>
        </w:tc>
      </w:tr>
      <w:tr w:rsidR="00DD59C2">
        <w:trPr>
          <w:cantSplit/>
        </w:trPr>
        <w:tc>
          <w:tcPr>
            <w:tcW w:w="412" w:type="dxa"/>
            <w:vMerge/>
          </w:tcPr>
          <w:p w:rsidR="00DD59C2" w:rsidRDefault="00DD59C2">
            <w:pPr>
              <w:widowControl w:val="0"/>
              <w:jc w:val="center"/>
              <w:rPr>
                <w:sz w:val="20"/>
              </w:rPr>
            </w:pPr>
          </w:p>
        </w:tc>
        <w:tc>
          <w:tcPr>
            <w:tcW w:w="4390" w:type="dxa"/>
            <w:tcBorders>
              <w:top w:val="nil"/>
              <w:bottom w:val="nil"/>
            </w:tcBorders>
          </w:tcPr>
          <w:p w:rsidR="00DD59C2" w:rsidRDefault="00DD59C2">
            <w:pPr>
              <w:widowControl w:val="0"/>
              <w:jc w:val="both"/>
              <w:rPr>
                <w:sz w:val="20"/>
              </w:rPr>
            </w:pPr>
            <w:r>
              <w:rPr>
                <w:sz w:val="20"/>
              </w:rPr>
              <w:t xml:space="preserve">Твердые </w:t>
            </w:r>
            <w:proofErr w:type="spellStart"/>
            <w:r>
              <w:rPr>
                <w:sz w:val="20"/>
              </w:rPr>
              <w:t>нетлеющие</w:t>
            </w:r>
            <w:proofErr w:type="spellEnd"/>
            <w:r>
              <w:rPr>
                <w:sz w:val="20"/>
              </w:rPr>
              <w:t xml:space="preserve"> вещества (пластмассы и др.)</w:t>
            </w:r>
          </w:p>
        </w:tc>
        <w:tc>
          <w:tcPr>
            <w:tcW w:w="614" w:type="dxa"/>
            <w:tcBorders>
              <w:top w:val="nil"/>
              <w:bottom w:val="nil"/>
            </w:tcBorders>
            <w:vAlign w:val="center"/>
          </w:tcPr>
          <w:p w:rsidR="00DD59C2" w:rsidRDefault="00DD59C2">
            <w:pPr>
              <w:widowControl w:val="0"/>
              <w:jc w:val="center"/>
              <w:rPr>
                <w:sz w:val="20"/>
              </w:rPr>
            </w:pPr>
            <w:r>
              <w:rPr>
                <w:sz w:val="20"/>
              </w:rPr>
              <w:t>2</w:t>
            </w:r>
          </w:p>
        </w:tc>
        <w:tc>
          <w:tcPr>
            <w:tcW w:w="464" w:type="dxa"/>
            <w:gridSpan w:val="2"/>
            <w:tcBorders>
              <w:top w:val="nil"/>
              <w:bottom w:val="nil"/>
            </w:tcBorders>
            <w:vAlign w:val="center"/>
          </w:tcPr>
          <w:p w:rsidR="00DD59C2" w:rsidRDefault="00DD59C2">
            <w:pPr>
              <w:widowControl w:val="0"/>
              <w:jc w:val="center"/>
              <w:rPr>
                <w:sz w:val="20"/>
              </w:rPr>
            </w:pPr>
            <w:r>
              <w:rPr>
                <w:sz w:val="20"/>
              </w:rPr>
              <w:t>3</w:t>
            </w:r>
          </w:p>
        </w:tc>
        <w:tc>
          <w:tcPr>
            <w:tcW w:w="520" w:type="dxa"/>
            <w:gridSpan w:val="2"/>
            <w:tcBorders>
              <w:top w:val="nil"/>
              <w:bottom w:val="nil"/>
            </w:tcBorders>
            <w:vAlign w:val="center"/>
          </w:tcPr>
          <w:p w:rsidR="00DD59C2" w:rsidRDefault="00DD59C2">
            <w:pPr>
              <w:widowControl w:val="0"/>
              <w:jc w:val="center"/>
              <w:rPr>
                <w:sz w:val="20"/>
              </w:rPr>
            </w:pPr>
            <w:r>
              <w:rPr>
                <w:sz w:val="20"/>
              </w:rPr>
              <w:t>3</w:t>
            </w:r>
          </w:p>
        </w:tc>
        <w:tc>
          <w:tcPr>
            <w:tcW w:w="546" w:type="dxa"/>
            <w:tcBorders>
              <w:top w:val="nil"/>
              <w:bottom w:val="nil"/>
            </w:tcBorders>
            <w:vAlign w:val="center"/>
          </w:tcPr>
          <w:p w:rsidR="00DD59C2" w:rsidRDefault="00DD59C2">
            <w:pPr>
              <w:widowControl w:val="0"/>
              <w:jc w:val="center"/>
              <w:rPr>
                <w:sz w:val="20"/>
              </w:rPr>
            </w:pPr>
            <w:r>
              <w:rPr>
                <w:sz w:val="20"/>
              </w:rPr>
              <w:t>2</w:t>
            </w:r>
          </w:p>
        </w:tc>
        <w:tc>
          <w:tcPr>
            <w:tcW w:w="546" w:type="dxa"/>
            <w:tcBorders>
              <w:top w:val="nil"/>
              <w:bottom w:val="nil"/>
            </w:tcBorders>
            <w:vAlign w:val="center"/>
          </w:tcPr>
          <w:p w:rsidR="00DD59C2" w:rsidRDefault="00DD59C2">
            <w:pPr>
              <w:widowControl w:val="0"/>
              <w:jc w:val="center"/>
              <w:rPr>
                <w:sz w:val="20"/>
              </w:rPr>
            </w:pPr>
            <w:r>
              <w:rPr>
                <w:sz w:val="20"/>
              </w:rPr>
              <w:t>2</w:t>
            </w:r>
          </w:p>
        </w:tc>
        <w:tc>
          <w:tcPr>
            <w:tcW w:w="548" w:type="dxa"/>
            <w:tcBorders>
              <w:top w:val="nil"/>
              <w:bottom w:val="nil"/>
            </w:tcBorders>
            <w:vAlign w:val="center"/>
          </w:tcPr>
          <w:p w:rsidR="00DD59C2" w:rsidRDefault="00DD59C2">
            <w:pPr>
              <w:widowControl w:val="0"/>
              <w:jc w:val="center"/>
              <w:rPr>
                <w:sz w:val="20"/>
              </w:rPr>
            </w:pPr>
            <w:r>
              <w:rPr>
                <w:sz w:val="20"/>
              </w:rPr>
              <w:t>2</w:t>
            </w:r>
          </w:p>
        </w:tc>
        <w:tc>
          <w:tcPr>
            <w:tcW w:w="1126" w:type="dxa"/>
            <w:tcBorders>
              <w:top w:val="nil"/>
              <w:bottom w:val="nil"/>
            </w:tcBorders>
            <w:vAlign w:val="center"/>
          </w:tcPr>
          <w:p w:rsidR="00DD59C2" w:rsidRDefault="00DD59C2">
            <w:pPr>
              <w:widowControl w:val="0"/>
              <w:jc w:val="center"/>
              <w:rPr>
                <w:sz w:val="20"/>
              </w:rPr>
            </w:pPr>
            <w:r>
              <w:rPr>
                <w:sz w:val="20"/>
              </w:rPr>
              <w:t>2</w:t>
            </w:r>
          </w:p>
        </w:tc>
        <w:tc>
          <w:tcPr>
            <w:tcW w:w="851" w:type="dxa"/>
            <w:tcBorders>
              <w:top w:val="nil"/>
              <w:bottom w:val="nil"/>
            </w:tcBorders>
            <w:vAlign w:val="center"/>
          </w:tcPr>
          <w:p w:rsidR="00DD59C2" w:rsidRDefault="00DD59C2">
            <w:pPr>
              <w:widowControl w:val="0"/>
              <w:jc w:val="center"/>
              <w:rPr>
                <w:sz w:val="20"/>
              </w:rPr>
            </w:pPr>
            <w:r>
              <w:rPr>
                <w:sz w:val="20"/>
              </w:rPr>
              <w:t>3</w:t>
            </w:r>
          </w:p>
        </w:tc>
        <w:tc>
          <w:tcPr>
            <w:tcW w:w="724" w:type="dxa"/>
            <w:tcBorders>
              <w:top w:val="nil"/>
              <w:bottom w:val="nil"/>
            </w:tcBorders>
            <w:vAlign w:val="center"/>
          </w:tcPr>
          <w:p w:rsidR="00DD59C2" w:rsidRDefault="00DD59C2">
            <w:pPr>
              <w:widowControl w:val="0"/>
              <w:jc w:val="center"/>
              <w:rPr>
                <w:sz w:val="20"/>
              </w:rPr>
            </w:pPr>
            <w:r>
              <w:rPr>
                <w:sz w:val="20"/>
              </w:rPr>
              <w:t>3</w:t>
            </w:r>
          </w:p>
        </w:tc>
        <w:tc>
          <w:tcPr>
            <w:tcW w:w="722" w:type="dxa"/>
            <w:tcBorders>
              <w:top w:val="nil"/>
              <w:bottom w:val="nil"/>
            </w:tcBorders>
            <w:vAlign w:val="center"/>
          </w:tcPr>
          <w:p w:rsidR="00DD59C2" w:rsidRDefault="00DD59C2">
            <w:pPr>
              <w:widowControl w:val="0"/>
              <w:jc w:val="center"/>
              <w:rPr>
                <w:sz w:val="20"/>
              </w:rPr>
            </w:pPr>
            <w:r>
              <w:rPr>
                <w:sz w:val="20"/>
              </w:rPr>
              <w:t>3</w:t>
            </w:r>
          </w:p>
        </w:tc>
        <w:tc>
          <w:tcPr>
            <w:tcW w:w="849" w:type="dxa"/>
            <w:tcBorders>
              <w:top w:val="nil"/>
              <w:bottom w:val="nil"/>
            </w:tcBorders>
            <w:vAlign w:val="center"/>
          </w:tcPr>
          <w:p w:rsidR="00DD59C2" w:rsidRDefault="00DD59C2">
            <w:pPr>
              <w:widowControl w:val="0"/>
              <w:jc w:val="center"/>
              <w:rPr>
                <w:sz w:val="20"/>
              </w:rPr>
            </w:pPr>
            <w:r>
              <w:rPr>
                <w:sz w:val="20"/>
              </w:rPr>
              <w:t>2</w:t>
            </w:r>
          </w:p>
        </w:tc>
        <w:tc>
          <w:tcPr>
            <w:tcW w:w="758" w:type="dxa"/>
            <w:tcBorders>
              <w:top w:val="nil"/>
              <w:bottom w:val="nil"/>
            </w:tcBorders>
            <w:vAlign w:val="center"/>
          </w:tcPr>
          <w:p w:rsidR="00DD59C2" w:rsidRDefault="00DD59C2">
            <w:pPr>
              <w:widowControl w:val="0"/>
              <w:jc w:val="center"/>
              <w:rPr>
                <w:sz w:val="20"/>
              </w:rPr>
            </w:pPr>
            <w:r>
              <w:rPr>
                <w:sz w:val="20"/>
              </w:rPr>
              <w:t>–</w:t>
            </w:r>
          </w:p>
        </w:tc>
        <w:tc>
          <w:tcPr>
            <w:tcW w:w="1321" w:type="dxa"/>
            <w:tcBorders>
              <w:top w:val="nil"/>
              <w:bottom w:val="nil"/>
            </w:tcBorders>
            <w:vAlign w:val="center"/>
          </w:tcPr>
          <w:p w:rsidR="00DD59C2" w:rsidRDefault="00DD59C2">
            <w:pPr>
              <w:widowControl w:val="0"/>
              <w:jc w:val="center"/>
              <w:rPr>
                <w:sz w:val="20"/>
              </w:rPr>
            </w:pPr>
            <w:r>
              <w:rPr>
                <w:sz w:val="20"/>
              </w:rPr>
              <w:t>3</w:t>
            </w:r>
          </w:p>
        </w:tc>
      </w:tr>
      <w:tr w:rsidR="00DD59C2">
        <w:trPr>
          <w:cantSplit/>
        </w:trPr>
        <w:tc>
          <w:tcPr>
            <w:tcW w:w="412" w:type="dxa"/>
            <w:vMerge/>
          </w:tcPr>
          <w:p w:rsidR="00DD59C2" w:rsidRDefault="00DD59C2">
            <w:pPr>
              <w:widowControl w:val="0"/>
              <w:jc w:val="center"/>
              <w:rPr>
                <w:sz w:val="20"/>
              </w:rPr>
            </w:pPr>
          </w:p>
        </w:tc>
        <w:tc>
          <w:tcPr>
            <w:tcW w:w="4390" w:type="dxa"/>
            <w:tcBorders>
              <w:top w:val="nil"/>
              <w:bottom w:val="single" w:sz="4" w:space="0" w:color="auto"/>
            </w:tcBorders>
          </w:tcPr>
          <w:p w:rsidR="00DD59C2" w:rsidRDefault="00DD59C2">
            <w:pPr>
              <w:widowControl w:val="0"/>
              <w:jc w:val="both"/>
              <w:rPr>
                <w:sz w:val="20"/>
              </w:rPr>
            </w:pPr>
            <w:r>
              <w:rPr>
                <w:sz w:val="20"/>
              </w:rPr>
              <w:t>Резинотехнические изделия (</w:t>
            </w:r>
            <w:proofErr w:type="spellStart"/>
            <w:r>
              <w:rPr>
                <w:sz w:val="20"/>
              </w:rPr>
              <w:t>нетлеющие</w:t>
            </w:r>
            <w:proofErr w:type="spellEnd"/>
            <w:r>
              <w:rPr>
                <w:sz w:val="20"/>
              </w:rPr>
              <w:t>)</w:t>
            </w:r>
          </w:p>
        </w:tc>
        <w:tc>
          <w:tcPr>
            <w:tcW w:w="614" w:type="dxa"/>
            <w:tcBorders>
              <w:top w:val="nil"/>
              <w:bottom w:val="single" w:sz="4" w:space="0" w:color="auto"/>
            </w:tcBorders>
            <w:vAlign w:val="center"/>
          </w:tcPr>
          <w:p w:rsidR="00DD59C2" w:rsidRDefault="00DD59C2">
            <w:pPr>
              <w:widowControl w:val="0"/>
              <w:jc w:val="center"/>
              <w:rPr>
                <w:sz w:val="20"/>
              </w:rPr>
            </w:pPr>
            <w:r>
              <w:rPr>
                <w:sz w:val="20"/>
              </w:rPr>
              <w:t>2</w:t>
            </w:r>
          </w:p>
        </w:tc>
        <w:tc>
          <w:tcPr>
            <w:tcW w:w="464" w:type="dxa"/>
            <w:gridSpan w:val="2"/>
            <w:tcBorders>
              <w:top w:val="nil"/>
              <w:bottom w:val="single" w:sz="4" w:space="0" w:color="auto"/>
            </w:tcBorders>
            <w:vAlign w:val="center"/>
          </w:tcPr>
          <w:p w:rsidR="00DD59C2" w:rsidRDefault="00DD59C2">
            <w:pPr>
              <w:widowControl w:val="0"/>
              <w:jc w:val="center"/>
              <w:rPr>
                <w:sz w:val="20"/>
              </w:rPr>
            </w:pPr>
            <w:r>
              <w:rPr>
                <w:sz w:val="20"/>
              </w:rPr>
              <w:t>2</w:t>
            </w:r>
          </w:p>
        </w:tc>
        <w:tc>
          <w:tcPr>
            <w:tcW w:w="520" w:type="dxa"/>
            <w:gridSpan w:val="2"/>
            <w:tcBorders>
              <w:top w:val="nil"/>
              <w:bottom w:val="single" w:sz="4" w:space="0" w:color="auto"/>
            </w:tcBorders>
            <w:vAlign w:val="center"/>
          </w:tcPr>
          <w:p w:rsidR="00DD59C2" w:rsidRDefault="00DD59C2">
            <w:pPr>
              <w:widowControl w:val="0"/>
              <w:jc w:val="center"/>
              <w:rPr>
                <w:sz w:val="20"/>
              </w:rPr>
            </w:pPr>
            <w:r>
              <w:rPr>
                <w:sz w:val="20"/>
              </w:rPr>
              <w:t>3</w:t>
            </w:r>
          </w:p>
        </w:tc>
        <w:tc>
          <w:tcPr>
            <w:tcW w:w="546" w:type="dxa"/>
            <w:tcBorders>
              <w:top w:val="nil"/>
              <w:bottom w:val="single" w:sz="4" w:space="0" w:color="auto"/>
            </w:tcBorders>
            <w:vAlign w:val="center"/>
          </w:tcPr>
          <w:p w:rsidR="00DD59C2" w:rsidRDefault="00DD59C2">
            <w:pPr>
              <w:widowControl w:val="0"/>
              <w:jc w:val="center"/>
              <w:rPr>
                <w:sz w:val="20"/>
              </w:rPr>
            </w:pPr>
            <w:r>
              <w:rPr>
                <w:sz w:val="20"/>
              </w:rPr>
              <w:t>2</w:t>
            </w:r>
          </w:p>
        </w:tc>
        <w:tc>
          <w:tcPr>
            <w:tcW w:w="546" w:type="dxa"/>
            <w:tcBorders>
              <w:top w:val="nil"/>
              <w:bottom w:val="single" w:sz="4" w:space="0" w:color="auto"/>
            </w:tcBorders>
            <w:vAlign w:val="center"/>
          </w:tcPr>
          <w:p w:rsidR="00DD59C2" w:rsidRDefault="00DD59C2">
            <w:pPr>
              <w:widowControl w:val="0"/>
              <w:jc w:val="center"/>
              <w:rPr>
                <w:sz w:val="20"/>
              </w:rPr>
            </w:pPr>
            <w:r>
              <w:rPr>
                <w:sz w:val="20"/>
              </w:rPr>
              <w:t>2</w:t>
            </w:r>
          </w:p>
        </w:tc>
        <w:tc>
          <w:tcPr>
            <w:tcW w:w="548" w:type="dxa"/>
            <w:tcBorders>
              <w:top w:val="nil"/>
              <w:bottom w:val="single" w:sz="4" w:space="0" w:color="auto"/>
            </w:tcBorders>
            <w:vAlign w:val="center"/>
          </w:tcPr>
          <w:p w:rsidR="00DD59C2" w:rsidRDefault="00DD59C2">
            <w:pPr>
              <w:widowControl w:val="0"/>
              <w:jc w:val="center"/>
              <w:rPr>
                <w:sz w:val="20"/>
              </w:rPr>
            </w:pPr>
            <w:r>
              <w:rPr>
                <w:sz w:val="20"/>
              </w:rPr>
              <w:t>2</w:t>
            </w:r>
          </w:p>
        </w:tc>
        <w:tc>
          <w:tcPr>
            <w:tcW w:w="1126" w:type="dxa"/>
            <w:tcBorders>
              <w:top w:val="nil"/>
              <w:bottom w:val="single" w:sz="4" w:space="0" w:color="auto"/>
            </w:tcBorders>
            <w:vAlign w:val="center"/>
          </w:tcPr>
          <w:p w:rsidR="00DD59C2" w:rsidRDefault="00DD59C2">
            <w:pPr>
              <w:widowControl w:val="0"/>
              <w:jc w:val="center"/>
              <w:rPr>
                <w:sz w:val="20"/>
              </w:rPr>
            </w:pPr>
            <w:r>
              <w:rPr>
                <w:sz w:val="20"/>
              </w:rPr>
              <w:t>2</w:t>
            </w:r>
          </w:p>
        </w:tc>
        <w:tc>
          <w:tcPr>
            <w:tcW w:w="851" w:type="dxa"/>
            <w:tcBorders>
              <w:top w:val="nil"/>
              <w:bottom w:val="single" w:sz="4" w:space="0" w:color="auto"/>
            </w:tcBorders>
            <w:vAlign w:val="center"/>
          </w:tcPr>
          <w:p w:rsidR="00DD59C2" w:rsidRDefault="00DD59C2">
            <w:pPr>
              <w:widowControl w:val="0"/>
              <w:jc w:val="center"/>
              <w:rPr>
                <w:sz w:val="20"/>
              </w:rPr>
            </w:pPr>
            <w:r>
              <w:rPr>
                <w:sz w:val="20"/>
              </w:rPr>
              <w:t>3</w:t>
            </w:r>
          </w:p>
        </w:tc>
        <w:tc>
          <w:tcPr>
            <w:tcW w:w="724" w:type="dxa"/>
            <w:tcBorders>
              <w:top w:val="nil"/>
              <w:bottom w:val="single" w:sz="4" w:space="0" w:color="auto"/>
            </w:tcBorders>
            <w:vAlign w:val="center"/>
          </w:tcPr>
          <w:p w:rsidR="00DD59C2" w:rsidRDefault="00DD59C2">
            <w:pPr>
              <w:widowControl w:val="0"/>
              <w:jc w:val="center"/>
              <w:rPr>
                <w:sz w:val="20"/>
              </w:rPr>
            </w:pPr>
            <w:r>
              <w:rPr>
                <w:sz w:val="20"/>
              </w:rPr>
              <w:t>3</w:t>
            </w:r>
          </w:p>
        </w:tc>
        <w:tc>
          <w:tcPr>
            <w:tcW w:w="722" w:type="dxa"/>
            <w:tcBorders>
              <w:top w:val="nil"/>
              <w:bottom w:val="single" w:sz="4" w:space="0" w:color="auto"/>
            </w:tcBorders>
            <w:vAlign w:val="center"/>
          </w:tcPr>
          <w:p w:rsidR="00DD59C2" w:rsidRDefault="00DD59C2">
            <w:pPr>
              <w:widowControl w:val="0"/>
              <w:jc w:val="center"/>
              <w:rPr>
                <w:sz w:val="20"/>
              </w:rPr>
            </w:pPr>
            <w:r>
              <w:rPr>
                <w:sz w:val="20"/>
              </w:rPr>
              <w:t>3</w:t>
            </w:r>
          </w:p>
        </w:tc>
        <w:tc>
          <w:tcPr>
            <w:tcW w:w="849" w:type="dxa"/>
            <w:tcBorders>
              <w:top w:val="nil"/>
              <w:bottom w:val="single" w:sz="4" w:space="0" w:color="auto"/>
            </w:tcBorders>
            <w:vAlign w:val="center"/>
          </w:tcPr>
          <w:p w:rsidR="00DD59C2" w:rsidRDefault="00DD59C2">
            <w:pPr>
              <w:widowControl w:val="0"/>
              <w:jc w:val="center"/>
              <w:rPr>
                <w:sz w:val="20"/>
              </w:rPr>
            </w:pPr>
            <w:r>
              <w:rPr>
                <w:sz w:val="20"/>
              </w:rPr>
              <w:t>2</w:t>
            </w:r>
          </w:p>
        </w:tc>
        <w:tc>
          <w:tcPr>
            <w:tcW w:w="758" w:type="dxa"/>
            <w:tcBorders>
              <w:top w:val="nil"/>
              <w:bottom w:val="single" w:sz="4" w:space="0" w:color="auto"/>
            </w:tcBorders>
            <w:vAlign w:val="center"/>
          </w:tcPr>
          <w:p w:rsidR="00DD59C2" w:rsidRDefault="00DD59C2">
            <w:pPr>
              <w:widowControl w:val="0"/>
              <w:jc w:val="center"/>
              <w:rPr>
                <w:sz w:val="20"/>
              </w:rPr>
            </w:pPr>
            <w:r>
              <w:rPr>
                <w:sz w:val="20"/>
              </w:rPr>
              <w:t>–</w:t>
            </w:r>
          </w:p>
        </w:tc>
        <w:tc>
          <w:tcPr>
            <w:tcW w:w="1321" w:type="dxa"/>
            <w:tcBorders>
              <w:top w:val="nil"/>
              <w:bottom w:val="single" w:sz="4" w:space="0" w:color="auto"/>
            </w:tcBorders>
            <w:vAlign w:val="center"/>
          </w:tcPr>
          <w:p w:rsidR="00DD59C2" w:rsidRDefault="00DD59C2">
            <w:pPr>
              <w:widowControl w:val="0"/>
              <w:jc w:val="center"/>
              <w:rPr>
                <w:sz w:val="20"/>
              </w:rPr>
            </w:pPr>
            <w:r>
              <w:rPr>
                <w:sz w:val="20"/>
              </w:rPr>
              <w:t>2</w:t>
            </w:r>
          </w:p>
        </w:tc>
      </w:tr>
      <w:tr w:rsidR="00DD59C2">
        <w:trPr>
          <w:cantSplit/>
        </w:trPr>
        <w:tc>
          <w:tcPr>
            <w:tcW w:w="412" w:type="dxa"/>
            <w:vMerge w:val="restart"/>
          </w:tcPr>
          <w:p w:rsidR="00DD59C2" w:rsidRDefault="00DD59C2">
            <w:pPr>
              <w:widowControl w:val="0"/>
              <w:jc w:val="center"/>
              <w:rPr>
                <w:sz w:val="20"/>
                <w:vertAlign w:val="subscript"/>
              </w:rPr>
            </w:pPr>
            <w:r>
              <w:rPr>
                <w:sz w:val="20"/>
              </w:rPr>
              <w:t>В</w:t>
            </w:r>
          </w:p>
        </w:tc>
        <w:tc>
          <w:tcPr>
            <w:tcW w:w="4390" w:type="dxa"/>
            <w:vMerge w:val="restart"/>
          </w:tcPr>
          <w:p w:rsidR="00DD59C2" w:rsidRDefault="00DD59C2">
            <w:pPr>
              <w:widowControl w:val="0"/>
              <w:jc w:val="both"/>
              <w:rPr>
                <w:sz w:val="20"/>
              </w:rPr>
            </w:pPr>
            <w:r>
              <w:rPr>
                <w:sz w:val="20"/>
              </w:rPr>
              <w:t>Предельные и непредельные углеводороды (гептан, бензин и др.)</w:t>
            </w:r>
          </w:p>
        </w:tc>
        <w:tc>
          <w:tcPr>
            <w:tcW w:w="1598" w:type="dxa"/>
            <w:gridSpan w:val="5"/>
            <w:vMerge w:val="restart"/>
            <w:tcBorders>
              <w:top w:val="single" w:sz="4" w:space="0" w:color="auto"/>
            </w:tcBorders>
          </w:tcPr>
          <w:p w:rsidR="00DD59C2" w:rsidRDefault="00DD59C2">
            <w:pPr>
              <w:widowControl w:val="0"/>
              <w:jc w:val="center"/>
              <w:rPr>
                <w:sz w:val="20"/>
              </w:rPr>
            </w:pPr>
            <w:r>
              <w:rPr>
                <w:sz w:val="20"/>
              </w:rPr>
              <w:t>1</w:t>
            </w:r>
          </w:p>
          <w:p w:rsidR="00DD59C2" w:rsidRDefault="00DD59C2">
            <w:pPr>
              <w:widowControl w:val="0"/>
              <w:jc w:val="center"/>
              <w:rPr>
                <w:sz w:val="20"/>
              </w:rPr>
            </w:pPr>
            <w:r>
              <w:rPr>
                <w:sz w:val="20"/>
              </w:rPr>
              <w:t xml:space="preserve">(для ЛВЖ и ГЖ с </w:t>
            </w:r>
            <w:proofErr w:type="spellStart"/>
            <w:r>
              <w:rPr>
                <w:i/>
                <w:iCs/>
                <w:sz w:val="20"/>
              </w:rPr>
              <w:t>Т</w:t>
            </w:r>
            <w:r>
              <w:rPr>
                <w:sz w:val="20"/>
                <w:vertAlign w:val="subscript"/>
              </w:rPr>
              <w:t>всп</w:t>
            </w:r>
            <w:proofErr w:type="spellEnd"/>
            <w:r>
              <w:rPr>
                <w:sz w:val="20"/>
              </w:rPr>
              <w:t xml:space="preserve"> &lt; 90 </w:t>
            </w:r>
            <w:r>
              <w:rPr>
                <w:sz w:val="20"/>
              </w:rPr>
              <w:sym w:font="Symbol" w:char="F0B0"/>
            </w:r>
            <w:r>
              <w:rPr>
                <w:sz w:val="20"/>
              </w:rPr>
              <w:t>С)</w:t>
            </w:r>
          </w:p>
        </w:tc>
        <w:tc>
          <w:tcPr>
            <w:tcW w:w="546" w:type="dxa"/>
            <w:tcBorders>
              <w:top w:val="single" w:sz="4" w:space="0" w:color="auto"/>
              <w:bottom w:val="nil"/>
            </w:tcBorders>
          </w:tcPr>
          <w:p w:rsidR="00DD59C2" w:rsidRDefault="00DD59C2">
            <w:pPr>
              <w:widowControl w:val="0"/>
              <w:jc w:val="center"/>
              <w:rPr>
                <w:sz w:val="20"/>
              </w:rPr>
            </w:pPr>
            <w:r>
              <w:rPr>
                <w:sz w:val="20"/>
              </w:rPr>
              <w:t>3</w:t>
            </w:r>
          </w:p>
        </w:tc>
        <w:tc>
          <w:tcPr>
            <w:tcW w:w="546" w:type="dxa"/>
            <w:tcBorders>
              <w:top w:val="single" w:sz="4" w:space="0" w:color="auto"/>
              <w:bottom w:val="nil"/>
            </w:tcBorders>
          </w:tcPr>
          <w:p w:rsidR="00DD59C2" w:rsidRDefault="00DD59C2">
            <w:pPr>
              <w:widowControl w:val="0"/>
              <w:jc w:val="center"/>
              <w:rPr>
                <w:sz w:val="20"/>
              </w:rPr>
            </w:pPr>
            <w:r>
              <w:rPr>
                <w:sz w:val="20"/>
              </w:rPr>
              <w:t>3</w:t>
            </w:r>
          </w:p>
        </w:tc>
        <w:tc>
          <w:tcPr>
            <w:tcW w:w="548" w:type="dxa"/>
            <w:tcBorders>
              <w:top w:val="single" w:sz="4" w:space="0" w:color="auto"/>
              <w:bottom w:val="nil"/>
            </w:tcBorders>
          </w:tcPr>
          <w:p w:rsidR="00DD59C2" w:rsidRDefault="00DD59C2">
            <w:pPr>
              <w:widowControl w:val="0"/>
              <w:jc w:val="center"/>
              <w:rPr>
                <w:sz w:val="20"/>
              </w:rPr>
            </w:pPr>
            <w:r>
              <w:rPr>
                <w:sz w:val="20"/>
              </w:rPr>
              <w:t>3</w:t>
            </w:r>
          </w:p>
        </w:tc>
        <w:tc>
          <w:tcPr>
            <w:tcW w:w="1126" w:type="dxa"/>
            <w:tcBorders>
              <w:top w:val="single" w:sz="4" w:space="0" w:color="auto"/>
              <w:bottom w:val="nil"/>
            </w:tcBorders>
          </w:tcPr>
          <w:p w:rsidR="00DD59C2" w:rsidRDefault="00DD59C2">
            <w:pPr>
              <w:widowControl w:val="0"/>
              <w:jc w:val="center"/>
              <w:rPr>
                <w:sz w:val="20"/>
              </w:rPr>
            </w:pPr>
            <w:r>
              <w:rPr>
                <w:sz w:val="20"/>
              </w:rPr>
              <w:t>3</w:t>
            </w:r>
          </w:p>
        </w:tc>
        <w:tc>
          <w:tcPr>
            <w:tcW w:w="851" w:type="dxa"/>
            <w:tcBorders>
              <w:top w:val="single" w:sz="4" w:space="0" w:color="auto"/>
              <w:bottom w:val="nil"/>
            </w:tcBorders>
          </w:tcPr>
          <w:p w:rsidR="00DD59C2" w:rsidRDefault="00DD59C2">
            <w:pPr>
              <w:widowControl w:val="0"/>
              <w:jc w:val="center"/>
              <w:rPr>
                <w:sz w:val="20"/>
              </w:rPr>
            </w:pPr>
            <w:r>
              <w:rPr>
                <w:sz w:val="20"/>
              </w:rPr>
              <w:t>3</w:t>
            </w:r>
          </w:p>
        </w:tc>
        <w:tc>
          <w:tcPr>
            <w:tcW w:w="724" w:type="dxa"/>
            <w:tcBorders>
              <w:top w:val="single" w:sz="4" w:space="0" w:color="auto"/>
              <w:bottom w:val="nil"/>
            </w:tcBorders>
          </w:tcPr>
          <w:p w:rsidR="00DD59C2" w:rsidRDefault="00DD59C2">
            <w:pPr>
              <w:widowControl w:val="0"/>
              <w:jc w:val="center"/>
              <w:rPr>
                <w:sz w:val="20"/>
              </w:rPr>
            </w:pPr>
            <w:r>
              <w:rPr>
                <w:sz w:val="20"/>
              </w:rPr>
              <w:t>3</w:t>
            </w:r>
          </w:p>
        </w:tc>
        <w:tc>
          <w:tcPr>
            <w:tcW w:w="722" w:type="dxa"/>
            <w:tcBorders>
              <w:top w:val="single" w:sz="4" w:space="0" w:color="auto"/>
              <w:bottom w:val="nil"/>
            </w:tcBorders>
          </w:tcPr>
          <w:p w:rsidR="00DD59C2" w:rsidRDefault="00DD59C2">
            <w:pPr>
              <w:widowControl w:val="0"/>
              <w:jc w:val="center"/>
              <w:rPr>
                <w:sz w:val="20"/>
              </w:rPr>
            </w:pPr>
            <w:r>
              <w:rPr>
                <w:sz w:val="20"/>
              </w:rPr>
              <w:t>3</w:t>
            </w:r>
          </w:p>
        </w:tc>
        <w:tc>
          <w:tcPr>
            <w:tcW w:w="849" w:type="dxa"/>
            <w:tcBorders>
              <w:top w:val="single" w:sz="4" w:space="0" w:color="auto"/>
              <w:bottom w:val="nil"/>
            </w:tcBorders>
          </w:tcPr>
          <w:p w:rsidR="00DD59C2" w:rsidRDefault="00DD59C2">
            <w:pPr>
              <w:widowControl w:val="0"/>
              <w:jc w:val="center"/>
              <w:rPr>
                <w:sz w:val="20"/>
              </w:rPr>
            </w:pPr>
            <w:r>
              <w:rPr>
                <w:sz w:val="20"/>
              </w:rPr>
              <w:t>3</w:t>
            </w:r>
          </w:p>
        </w:tc>
        <w:tc>
          <w:tcPr>
            <w:tcW w:w="758" w:type="dxa"/>
            <w:tcBorders>
              <w:top w:val="single" w:sz="4" w:space="0" w:color="auto"/>
              <w:bottom w:val="nil"/>
            </w:tcBorders>
          </w:tcPr>
          <w:p w:rsidR="00DD59C2" w:rsidRDefault="00DD59C2">
            <w:pPr>
              <w:widowControl w:val="0"/>
              <w:jc w:val="center"/>
              <w:rPr>
                <w:sz w:val="20"/>
              </w:rPr>
            </w:pPr>
            <w:r>
              <w:rPr>
                <w:sz w:val="20"/>
              </w:rPr>
              <w:t>3</w:t>
            </w:r>
          </w:p>
        </w:tc>
        <w:tc>
          <w:tcPr>
            <w:tcW w:w="1321" w:type="dxa"/>
            <w:tcBorders>
              <w:top w:val="single" w:sz="4" w:space="0" w:color="auto"/>
              <w:bottom w:val="nil"/>
            </w:tcBorders>
          </w:tcPr>
          <w:p w:rsidR="00DD59C2" w:rsidRDefault="00DD59C2">
            <w:pPr>
              <w:widowControl w:val="0"/>
              <w:jc w:val="center"/>
              <w:rPr>
                <w:sz w:val="20"/>
              </w:rPr>
            </w:pPr>
            <w:r>
              <w:rPr>
                <w:sz w:val="20"/>
              </w:rPr>
              <w:t>3</w:t>
            </w:r>
          </w:p>
        </w:tc>
      </w:tr>
      <w:tr w:rsidR="00DD59C2">
        <w:trPr>
          <w:cantSplit/>
        </w:trPr>
        <w:tc>
          <w:tcPr>
            <w:tcW w:w="412" w:type="dxa"/>
            <w:vMerge/>
          </w:tcPr>
          <w:p w:rsidR="00DD59C2" w:rsidRDefault="00DD59C2">
            <w:pPr>
              <w:widowControl w:val="0"/>
              <w:jc w:val="center"/>
              <w:rPr>
                <w:sz w:val="20"/>
              </w:rPr>
            </w:pPr>
          </w:p>
        </w:tc>
        <w:tc>
          <w:tcPr>
            <w:tcW w:w="4390" w:type="dxa"/>
            <w:vMerge/>
            <w:tcBorders>
              <w:bottom w:val="nil"/>
            </w:tcBorders>
          </w:tcPr>
          <w:p w:rsidR="00DD59C2" w:rsidRDefault="00DD59C2">
            <w:pPr>
              <w:widowControl w:val="0"/>
              <w:jc w:val="both"/>
              <w:rPr>
                <w:sz w:val="20"/>
              </w:rPr>
            </w:pPr>
          </w:p>
        </w:tc>
        <w:tc>
          <w:tcPr>
            <w:tcW w:w="1598" w:type="dxa"/>
            <w:gridSpan w:val="5"/>
            <w:vMerge/>
          </w:tcPr>
          <w:p w:rsidR="00DD59C2" w:rsidRDefault="00DD59C2">
            <w:pPr>
              <w:widowControl w:val="0"/>
              <w:jc w:val="center"/>
              <w:rPr>
                <w:sz w:val="20"/>
              </w:rPr>
            </w:pPr>
          </w:p>
        </w:tc>
        <w:tc>
          <w:tcPr>
            <w:tcW w:w="546" w:type="dxa"/>
            <w:tcBorders>
              <w:top w:val="nil"/>
              <w:bottom w:val="nil"/>
            </w:tcBorders>
          </w:tcPr>
          <w:p w:rsidR="00DD59C2" w:rsidRDefault="00DD59C2">
            <w:pPr>
              <w:widowControl w:val="0"/>
              <w:jc w:val="center"/>
              <w:rPr>
                <w:sz w:val="20"/>
              </w:rPr>
            </w:pPr>
            <w:r>
              <w:rPr>
                <w:sz w:val="20"/>
              </w:rPr>
              <w:t>–</w:t>
            </w:r>
          </w:p>
        </w:tc>
        <w:tc>
          <w:tcPr>
            <w:tcW w:w="546" w:type="dxa"/>
            <w:tcBorders>
              <w:top w:val="nil"/>
              <w:bottom w:val="nil"/>
            </w:tcBorders>
          </w:tcPr>
          <w:p w:rsidR="00DD59C2" w:rsidRDefault="00DD59C2">
            <w:pPr>
              <w:widowControl w:val="0"/>
              <w:jc w:val="center"/>
              <w:rPr>
                <w:sz w:val="20"/>
              </w:rPr>
            </w:pPr>
            <w:r>
              <w:rPr>
                <w:sz w:val="20"/>
              </w:rPr>
              <w:t>–</w:t>
            </w:r>
          </w:p>
        </w:tc>
        <w:tc>
          <w:tcPr>
            <w:tcW w:w="548" w:type="dxa"/>
            <w:tcBorders>
              <w:top w:val="nil"/>
              <w:bottom w:val="nil"/>
            </w:tcBorders>
          </w:tcPr>
          <w:p w:rsidR="00DD59C2" w:rsidRDefault="00DD59C2">
            <w:pPr>
              <w:widowControl w:val="0"/>
              <w:jc w:val="center"/>
              <w:rPr>
                <w:sz w:val="20"/>
              </w:rPr>
            </w:pPr>
            <w:r>
              <w:rPr>
                <w:sz w:val="20"/>
              </w:rPr>
              <w:t>–</w:t>
            </w:r>
          </w:p>
        </w:tc>
        <w:tc>
          <w:tcPr>
            <w:tcW w:w="1126" w:type="dxa"/>
            <w:tcBorders>
              <w:top w:val="nil"/>
              <w:bottom w:val="nil"/>
            </w:tcBorders>
          </w:tcPr>
          <w:p w:rsidR="00DD59C2" w:rsidRDefault="00DD59C2">
            <w:pPr>
              <w:widowControl w:val="0"/>
              <w:jc w:val="center"/>
              <w:rPr>
                <w:sz w:val="20"/>
              </w:rPr>
            </w:pPr>
            <w:r>
              <w:rPr>
                <w:sz w:val="20"/>
              </w:rPr>
              <w:t>3</w:t>
            </w:r>
          </w:p>
        </w:tc>
        <w:tc>
          <w:tcPr>
            <w:tcW w:w="851" w:type="dxa"/>
            <w:tcBorders>
              <w:top w:val="nil"/>
              <w:bottom w:val="nil"/>
            </w:tcBorders>
          </w:tcPr>
          <w:p w:rsidR="00DD59C2" w:rsidRDefault="00DD59C2">
            <w:pPr>
              <w:widowControl w:val="0"/>
              <w:jc w:val="center"/>
              <w:rPr>
                <w:sz w:val="20"/>
              </w:rPr>
            </w:pPr>
            <w:r>
              <w:rPr>
                <w:sz w:val="20"/>
              </w:rPr>
              <w:t>3</w:t>
            </w:r>
          </w:p>
        </w:tc>
        <w:tc>
          <w:tcPr>
            <w:tcW w:w="724" w:type="dxa"/>
            <w:tcBorders>
              <w:top w:val="nil"/>
              <w:bottom w:val="nil"/>
            </w:tcBorders>
          </w:tcPr>
          <w:p w:rsidR="00DD59C2" w:rsidRDefault="00DD59C2">
            <w:pPr>
              <w:widowControl w:val="0"/>
              <w:jc w:val="center"/>
              <w:rPr>
                <w:sz w:val="20"/>
              </w:rPr>
            </w:pPr>
            <w:r>
              <w:rPr>
                <w:sz w:val="20"/>
              </w:rPr>
              <w:t>3</w:t>
            </w:r>
          </w:p>
        </w:tc>
        <w:tc>
          <w:tcPr>
            <w:tcW w:w="722" w:type="dxa"/>
            <w:tcBorders>
              <w:top w:val="nil"/>
              <w:bottom w:val="nil"/>
            </w:tcBorders>
          </w:tcPr>
          <w:p w:rsidR="00DD59C2" w:rsidRDefault="00DD59C2">
            <w:pPr>
              <w:widowControl w:val="0"/>
              <w:jc w:val="center"/>
              <w:rPr>
                <w:sz w:val="20"/>
              </w:rPr>
            </w:pPr>
            <w:r>
              <w:rPr>
                <w:sz w:val="20"/>
              </w:rPr>
              <w:t>3</w:t>
            </w:r>
          </w:p>
        </w:tc>
        <w:tc>
          <w:tcPr>
            <w:tcW w:w="849" w:type="dxa"/>
            <w:tcBorders>
              <w:top w:val="nil"/>
              <w:bottom w:val="nil"/>
            </w:tcBorders>
          </w:tcPr>
          <w:p w:rsidR="00DD59C2" w:rsidRDefault="00DD59C2">
            <w:pPr>
              <w:widowControl w:val="0"/>
              <w:jc w:val="center"/>
              <w:rPr>
                <w:sz w:val="20"/>
              </w:rPr>
            </w:pPr>
            <w:r>
              <w:rPr>
                <w:sz w:val="20"/>
              </w:rPr>
              <w:t>3</w:t>
            </w:r>
          </w:p>
        </w:tc>
        <w:tc>
          <w:tcPr>
            <w:tcW w:w="758" w:type="dxa"/>
            <w:tcBorders>
              <w:top w:val="nil"/>
              <w:bottom w:val="nil"/>
            </w:tcBorders>
          </w:tcPr>
          <w:p w:rsidR="00DD59C2" w:rsidRDefault="00DD59C2">
            <w:pPr>
              <w:widowControl w:val="0"/>
              <w:jc w:val="center"/>
              <w:rPr>
                <w:sz w:val="20"/>
              </w:rPr>
            </w:pPr>
            <w:r>
              <w:rPr>
                <w:sz w:val="20"/>
              </w:rPr>
              <w:t>3</w:t>
            </w:r>
          </w:p>
        </w:tc>
        <w:tc>
          <w:tcPr>
            <w:tcW w:w="1321" w:type="dxa"/>
            <w:tcBorders>
              <w:top w:val="nil"/>
              <w:bottom w:val="nil"/>
            </w:tcBorders>
          </w:tcPr>
          <w:p w:rsidR="00DD59C2" w:rsidRDefault="00DD59C2">
            <w:pPr>
              <w:widowControl w:val="0"/>
              <w:jc w:val="center"/>
              <w:rPr>
                <w:sz w:val="20"/>
              </w:rPr>
            </w:pPr>
            <w:r>
              <w:rPr>
                <w:sz w:val="20"/>
              </w:rPr>
              <w:t>3</w:t>
            </w:r>
          </w:p>
        </w:tc>
      </w:tr>
      <w:tr w:rsidR="00DD59C2">
        <w:trPr>
          <w:cantSplit/>
        </w:trPr>
        <w:tc>
          <w:tcPr>
            <w:tcW w:w="412" w:type="dxa"/>
            <w:vMerge/>
          </w:tcPr>
          <w:p w:rsidR="00DD59C2" w:rsidRDefault="00DD59C2">
            <w:pPr>
              <w:widowControl w:val="0"/>
              <w:jc w:val="center"/>
              <w:rPr>
                <w:sz w:val="20"/>
              </w:rPr>
            </w:pPr>
          </w:p>
        </w:tc>
        <w:tc>
          <w:tcPr>
            <w:tcW w:w="4390" w:type="dxa"/>
            <w:tcBorders>
              <w:top w:val="nil"/>
              <w:bottom w:val="nil"/>
            </w:tcBorders>
          </w:tcPr>
          <w:p w:rsidR="00DD59C2" w:rsidRDefault="00DD59C2">
            <w:pPr>
              <w:widowControl w:val="0"/>
              <w:jc w:val="both"/>
              <w:rPr>
                <w:sz w:val="20"/>
              </w:rPr>
            </w:pPr>
            <w:r>
              <w:rPr>
                <w:sz w:val="20"/>
              </w:rPr>
              <w:t>Спирты водорастворимые (С</w:t>
            </w:r>
            <w:r>
              <w:rPr>
                <w:sz w:val="20"/>
                <w:vertAlign w:val="subscript"/>
              </w:rPr>
              <w:t>1</w:t>
            </w:r>
            <w:r>
              <w:rPr>
                <w:sz w:val="20"/>
              </w:rPr>
              <w:t>–С</w:t>
            </w:r>
            <w:r>
              <w:rPr>
                <w:sz w:val="20"/>
                <w:vertAlign w:val="subscript"/>
              </w:rPr>
              <w:t>3</w:t>
            </w:r>
            <w:r>
              <w:rPr>
                <w:sz w:val="20"/>
              </w:rPr>
              <w:t>)</w:t>
            </w:r>
          </w:p>
        </w:tc>
        <w:tc>
          <w:tcPr>
            <w:tcW w:w="1598" w:type="dxa"/>
            <w:gridSpan w:val="5"/>
            <w:vMerge/>
          </w:tcPr>
          <w:p w:rsidR="00DD59C2" w:rsidRDefault="00DD59C2">
            <w:pPr>
              <w:widowControl w:val="0"/>
              <w:jc w:val="center"/>
              <w:rPr>
                <w:sz w:val="20"/>
              </w:rPr>
            </w:pPr>
          </w:p>
        </w:tc>
        <w:tc>
          <w:tcPr>
            <w:tcW w:w="546" w:type="dxa"/>
            <w:vMerge w:val="restart"/>
            <w:tcBorders>
              <w:top w:val="nil"/>
            </w:tcBorders>
          </w:tcPr>
          <w:p w:rsidR="00DD59C2" w:rsidRDefault="00DD59C2">
            <w:pPr>
              <w:widowControl w:val="0"/>
              <w:jc w:val="center"/>
              <w:rPr>
                <w:sz w:val="20"/>
              </w:rPr>
            </w:pPr>
            <w:r>
              <w:rPr>
                <w:sz w:val="20"/>
              </w:rPr>
              <w:t>1</w:t>
            </w:r>
          </w:p>
        </w:tc>
        <w:tc>
          <w:tcPr>
            <w:tcW w:w="546" w:type="dxa"/>
            <w:vMerge w:val="restart"/>
            <w:tcBorders>
              <w:top w:val="nil"/>
            </w:tcBorders>
          </w:tcPr>
          <w:p w:rsidR="00DD59C2" w:rsidRDefault="00DD59C2">
            <w:pPr>
              <w:widowControl w:val="0"/>
              <w:jc w:val="center"/>
              <w:rPr>
                <w:sz w:val="20"/>
              </w:rPr>
            </w:pPr>
            <w:r>
              <w:rPr>
                <w:sz w:val="20"/>
              </w:rPr>
              <w:t>1</w:t>
            </w:r>
          </w:p>
        </w:tc>
        <w:tc>
          <w:tcPr>
            <w:tcW w:w="548" w:type="dxa"/>
            <w:vMerge w:val="restart"/>
            <w:tcBorders>
              <w:top w:val="nil"/>
            </w:tcBorders>
          </w:tcPr>
          <w:p w:rsidR="00DD59C2" w:rsidRDefault="00DD59C2">
            <w:pPr>
              <w:widowControl w:val="0"/>
              <w:jc w:val="center"/>
              <w:rPr>
                <w:sz w:val="20"/>
              </w:rPr>
            </w:pPr>
            <w:r>
              <w:rPr>
                <w:sz w:val="20"/>
              </w:rPr>
              <w:t>–</w:t>
            </w:r>
          </w:p>
        </w:tc>
        <w:tc>
          <w:tcPr>
            <w:tcW w:w="1126" w:type="dxa"/>
            <w:vMerge w:val="restart"/>
            <w:tcBorders>
              <w:top w:val="nil"/>
            </w:tcBorders>
          </w:tcPr>
          <w:p w:rsidR="00DD59C2" w:rsidRDefault="00DD59C2">
            <w:pPr>
              <w:widowControl w:val="0"/>
              <w:jc w:val="center"/>
              <w:rPr>
                <w:sz w:val="20"/>
              </w:rPr>
            </w:pPr>
            <w:r>
              <w:rPr>
                <w:sz w:val="20"/>
              </w:rPr>
              <w:t>3</w:t>
            </w:r>
          </w:p>
        </w:tc>
        <w:tc>
          <w:tcPr>
            <w:tcW w:w="851" w:type="dxa"/>
            <w:vMerge w:val="restart"/>
            <w:tcBorders>
              <w:top w:val="nil"/>
            </w:tcBorders>
          </w:tcPr>
          <w:p w:rsidR="00DD59C2" w:rsidRDefault="00DD59C2">
            <w:pPr>
              <w:widowControl w:val="0"/>
              <w:jc w:val="center"/>
              <w:rPr>
                <w:sz w:val="20"/>
              </w:rPr>
            </w:pPr>
            <w:r>
              <w:rPr>
                <w:sz w:val="20"/>
              </w:rPr>
              <w:t>3</w:t>
            </w:r>
          </w:p>
        </w:tc>
        <w:tc>
          <w:tcPr>
            <w:tcW w:w="724" w:type="dxa"/>
            <w:vMerge w:val="restart"/>
            <w:tcBorders>
              <w:top w:val="nil"/>
            </w:tcBorders>
          </w:tcPr>
          <w:p w:rsidR="00DD59C2" w:rsidRDefault="00DD59C2">
            <w:pPr>
              <w:widowControl w:val="0"/>
              <w:jc w:val="center"/>
              <w:rPr>
                <w:sz w:val="20"/>
              </w:rPr>
            </w:pPr>
            <w:r>
              <w:rPr>
                <w:sz w:val="20"/>
              </w:rPr>
              <w:t>3</w:t>
            </w:r>
          </w:p>
        </w:tc>
        <w:tc>
          <w:tcPr>
            <w:tcW w:w="722" w:type="dxa"/>
            <w:vMerge w:val="restart"/>
            <w:tcBorders>
              <w:top w:val="nil"/>
            </w:tcBorders>
          </w:tcPr>
          <w:p w:rsidR="00DD59C2" w:rsidRDefault="00DD59C2">
            <w:pPr>
              <w:widowControl w:val="0"/>
              <w:jc w:val="center"/>
              <w:rPr>
                <w:sz w:val="20"/>
              </w:rPr>
            </w:pPr>
            <w:r>
              <w:rPr>
                <w:sz w:val="20"/>
              </w:rPr>
              <w:t>3</w:t>
            </w:r>
          </w:p>
        </w:tc>
        <w:tc>
          <w:tcPr>
            <w:tcW w:w="849" w:type="dxa"/>
            <w:vMerge w:val="restart"/>
            <w:tcBorders>
              <w:top w:val="nil"/>
            </w:tcBorders>
          </w:tcPr>
          <w:p w:rsidR="00DD59C2" w:rsidRDefault="00DD59C2">
            <w:pPr>
              <w:widowControl w:val="0"/>
              <w:jc w:val="center"/>
              <w:rPr>
                <w:sz w:val="20"/>
              </w:rPr>
            </w:pPr>
            <w:r>
              <w:rPr>
                <w:sz w:val="20"/>
              </w:rPr>
              <w:t>3</w:t>
            </w:r>
          </w:p>
        </w:tc>
        <w:tc>
          <w:tcPr>
            <w:tcW w:w="758" w:type="dxa"/>
            <w:vMerge w:val="restart"/>
            <w:tcBorders>
              <w:top w:val="nil"/>
            </w:tcBorders>
          </w:tcPr>
          <w:p w:rsidR="00DD59C2" w:rsidRDefault="00DD59C2">
            <w:pPr>
              <w:widowControl w:val="0"/>
              <w:jc w:val="center"/>
              <w:rPr>
                <w:sz w:val="20"/>
              </w:rPr>
            </w:pPr>
            <w:r>
              <w:rPr>
                <w:sz w:val="20"/>
              </w:rPr>
              <w:t>3</w:t>
            </w:r>
          </w:p>
        </w:tc>
        <w:tc>
          <w:tcPr>
            <w:tcW w:w="1321" w:type="dxa"/>
            <w:vMerge w:val="restart"/>
            <w:tcBorders>
              <w:top w:val="nil"/>
            </w:tcBorders>
          </w:tcPr>
          <w:p w:rsidR="00DD59C2" w:rsidRDefault="00DD59C2">
            <w:pPr>
              <w:widowControl w:val="0"/>
              <w:jc w:val="center"/>
              <w:rPr>
                <w:sz w:val="20"/>
              </w:rPr>
            </w:pPr>
            <w:r>
              <w:rPr>
                <w:sz w:val="20"/>
              </w:rPr>
              <w:t>3</w:t>
            </w:r>
          </w:p>
        </w:tc>
      </w:tr>
      <w:tr w:rsidR="00DD59C2">
        <w:trPr>
          <w:cantSplit/>
        </w:trPr>
        <w:tc>
          <w:tcPr>
            <w:tcW w:w="412" w:type="dxa"/>
            <w:vMerge/>
          </w:tcPr>
          <w:p w:rsidR="00DD59C2" w:rsidRDefault="00DD59C2">
            <w:pPr>
              <w:widowControl w:val="0"/>
              <w:jc w:val="center"/>
              <w:rPr>
                <w:sz w:val="20"/>
              </w:rPr>
            </w:pPr>
          </w:p>
        </w:tc>
        <w:tc>
          <w:tcPr>
            <w:tcW w:w="4390" w:type="dxa"/>
            <w:tcBorders>
              <w:top w:val="nil"/>
              <w:bottom w:val="nil"/>
            </w:tcBorders>
          </w:tcPr>
          <w:p w:rsidR="00DD59C2" w:rsidRDefault="00DD59C2">
            <w:pPr>
              <w:widowControl w:val="0"/>
              <w:jc w:val="both"/>
              <w:rPr>
                <w:sz w:val="20"/>
              </w:rPr>
            </w:pPr>
            <w:r>
              <w:rPr>
                <w:sz w:val="20"/>
              </w:rPr>
              <w:t xml:space="preserve">Спирты ограничено растворимые и </w:t>
            </w:r>
            <w:proofErr w:type="spellStart"/>
            <w:r>
              <w:rPr>
                <w:sz w:val="20"/>
              </w:rPr>
              <w:t>водонерастворимые</w:t>
            </w:r>
            <w:proofErr w:type="spellEnd"/>
            <w:r>
              <w:rPr>
                <w:sz w:val="20"/>
              </w:rPr>
              <w:t xml:space="preserve"> (С</w:t>
            </w:r>
            <w:r>
              <w:rPr>
                <w:sz w:val="20"/>
                <w:vertAlign w:val="subscript"/>
              </w:rPr>
              <w:t>4</w:t>
            </w:r>
            <w:r>
              <w:rPr>
                <w:sz w:val="20"/>
              </w:rPr>
              <w:t xml:space="preserve"> и выше)</w:t>
            </w:r>
          </w:p>
        </w:tc>
        <w:tc>
          <w:tcPr>
            <w:tcW w:w="1598" w:type="dxa"/>
            <w:gridSpan w:val="5"/>
            <w:vMerge/>
          </w:tcPr>
          <w:p w:rsidR="00DD59C2" w:rsidRDefault="00DD59C2">
            <w:pPr>
              <w:widowControl w:val="0"/>
              <w:jc w:val="center"/>
              <w:rPr>
                <w:sz w:val="20"/>
              </w:rPr>
            </w:pPr>
          </w:p>
        </w:tc>
        <w:tc>
          <w:tcPr>
            <w:tcW w:w="546" w:type="dxa"/>
            <w:vMerge/>
            <w:tcBorders>
              <w:bottom w:val="nil"/>
            </w:tcBorders>
          </w:tcPr>
          <w:p w:rsidR="00DD59C2" w:rsidRDefault="00DD59C2">
            <w:pPr>
              <w:widowControl w:val="0"/>
              <w:jc w:val="center"/>
              <w:rPr>
                <w:sz w:val="20"/>
              </w:rPr>
            </w:pPr>
          </w:p>
        </w:tc>
        <w:tc>
          <w:tcPr>
            <w:tcW w:w="546" w:type="dxa"/>
            <w:vMerge/>
            <w:tcBorders>
              <w:bottom w:val="nil"/>
            </w:tcBorders>
          </w:tcPr>
          <w:p w:rsidR="00DD59C2" w:rsidRDefault="00DD59C2">
            <w:pPr>
              <w:widowControl w:val="0"/>
              <w:jc w:val="center"/>
              <w:rPr>
                <w:sz w:val="20"/>
              </w:rPr>
            </w:pPr>
          </w:p>
        </w:tc>
        <w:tc>
          <w:tcPr>
            <w:tcW w:w="548" w:type="dxa"/>
            <w:vMerge/>
            <w:tcBorders>
              <w:bottom w:val="nil"/>
            </w:tcBorders>
          </w:tcPr>
          <w:p w:rsidR="00DD59C2" w:rsidRDefault="00DD59C2">
            <w:pPr>
              <w:widowControl w:val="0"/>
              <w:jc w:val="center"/>
              <w:rPr>
                <w:sz w:val="20"/>
              </w:rPr>
            </w:pPr>
          </w:p>
        </w:tc>
        <w:tc>
          <w:tcPr>
            <w:tcW w:w="1126" w:type="dxa"/>
            <w:vMerge/>
            <w:tcBorders>
              <w:bottom w:val="nil"/>
            </w:tcBorders>
          </w:tcPr>
          <w:p w:rsidR="00DD59C2" w:rsidRDefault="00DD59C2">
            <w:pPr>
              <w:widowControl w:val="0"/>
              <w:jc w:val="center"/>
              <w:rPr>
                <w:sz w:val="20"/>
              </w:rPr>
            </w:pPr>
          </w:p>
        </w:tc>
        <w:tc>
          <w:tcPr>
            <w:tcW w:w="851" w:type="dxa"/>
            <w:vMerge/>
            <w:tcBorders>
              <w:bottom w:val="nil"/>
            </w:tcBorders>
          </w:tcPr>
          <w:p w:rsidR="00DD59C2" w:rsidRDefault="00DD59C2">
            <w:pPr>
              <w:widowControl w:val="0"/>
              <w:jc w:val="center"/>
              <w:rPr>
                <w:sz w:val="20"/>
              </w:rPr>
            </w:pPr>
          </w:p>
        </w:tc>
        <w:tc>
          <w:tcPr>
            <w:tcW w:w="724" w:type="dxa"/>
            <w:vMerge/>
            <w:tcBorders>
              <w:bottom w:val="nil"/>
            </w:tcBorders>
          </w:tcPr>
          <w:p w:rsidR="00DD59C2" w:rsidRDefault="00DD59C2">
            <w:pPr>
              <w:widowControl w:val="0"/>
              <w:jc w:val="center"/>
              <w:rPr>
                <w:sz w:val="20"/>
              </w:rPr>
            </w:pPr>
          </w:p>
        </w:tc>
        <w:tc>
          <w:tcPr>
            <w:tcW w:w="722" w:type="dxa"/>
            <w:vMerge/>
            <w:tcBorders>
              <w:bottom w:val="nil"/>
            </w:tcBorders>
          </w:tcPr>
          <w:p w:rsidR="00DD59C2" w:rsidRDefault="00DD59C2">
            <w:pPr>
              <w:widowControl w:val="0"/>
              <w:jc w:val="center"/>
              <w:rPr>
                <w:sz w:val="20"/>
              </w:rPr>
            </w:pPr>
          </w:p>
        </w:tc>
        <w:tc>
          <w:tcPr>
            <w:tcW w:w="849" w:type="dxa"/>
            <w:vMerge/>
            <w:tcBorders>
              <w:bottom w:val="nil"/>
            </w:tcBorders>
          </w:tcPr>
          <w:p w:rsidR="00DD59C2" w:rsidRDefault="00DD59C2">
            <w:pPr>
              <w:widowControl w:val="0"/>
              <w:jc w:val="center"/>
              <w:rPr>
                <w:sz w:val="20"/>
              </w:rPr>
            </w:pPr>
          </w:p>
        </w:tc>
        <w:tc>
          <w:tcPr>
            <w:tcW w:w="758" w:type="dxa"/>
            <w:vMerge/>
            <w:tcBorders>
              <w:bottom w:val="nil"/>
            </w:tcBorders>
          </w:tcPr>
          <w:p w:rsidR="00DD59C2" w:rsidRDefault="00DD59C2">
            <w:pPr>
              <w:widowControl w:val="0"/>
              <w:jc w:val="center"/>
              <w:rPr>
                <w:sz w:val="20"/>
              </w:rPr>
            </w:pPr>
          </w:p>
        </w:tc>
        <w:tc>
          <w:tcPr>
            <w:tcW w:w="1321" w:type="dxa"/>
            <w:vMerge/>
            <w:tcBorders>
              <w:bottom w:val="nil"/>
            </w:tcBorders>
          </w:tcPr>
          <w:p w:rsidR="00DD59C2" w:rsidRDefault="00DD59C2">
            <w:pPr>
              <w:widowControl w:val="0"/>
              <w:jc w:val="center"/>
              <w:rPr>
                <w:sz w:val="20"/>
              </w:rPr>
            </w:pPr>
          </w:p>
        </w:tc>
      </w:tr>
      <w:tr w:rsidR="00DD59C2">
        <w:trPr>
          <w:cantSplit/>
        </w:trPr>
        <w:tc>
          <w:tcPr>
            <w:tcW w:w="412" w:type="dxa"/>
            <w:vMerge/>
          </w:tcPr>
          <w:p w:rsidR="00DD59C2" w:rsidRDefault="00DD59C2">
            <w:pPr>
              <w:widowControl w:val="0"/>
              <w:jc w:val="center"/>
              <w:rPr>
                <w:sz w:val="20"/>
              </w:rPr>
            </w:pPr>
          </w:p>
        </w:tc>
        <w:tc>
          <w:tcPr>
            <w:tcW w:w="4390" w:type="dxa"/>
            <w:vMerge w:val="restart"/>
            <w:tcBorders>
              <w:top w:val="nil"/>
            </w:tcBorders>
          </w:tcPr>
          <w:p w:rsidR="00DD59C2" w:rsidRDefault="00DD59C2">
            <w:pPr>
              <w:widowControl w:val="0"/>
              <w:jc w:val="both"/>
              <w:rPr>
                <w:sz w:val="20"/>
              </w:rPr>
            </w:pPr>
            <w:r>
              <w:rPr>
                <w:sz w:val="20"/>
              </w:rPr>
              <w:t>Кислоты ограниченно водорастворимые и водорастворимые</w:t>
            </w:r>
          </w:p>
        </w:tc>
        <w:tc>
          <w:tcPr>
            <w:tcW w:w="1598" w:type="dxa"/>
            <w:gridSpan w:val="5"/>
            <w:vMerge w:val="restart"/>
          </w:tcPr>
          <w:p w:rsidR="00DD59C2" w:rsidRDefault="00DD59C2">
            <w:pPr>
              <w:widowControl w:val="0"/>
              <w:jc w:val="center"/>
              <w:rPr>
                <w:sz w:val="20"/>
              </w:rPr>
            </w:pPr>
            <w:r>
              <w:rPr>
                <w:sz w:val="20"/>
              </w:rPr>
              <w:t>3</w:t>
            </w:r>
          </w:p>
          <w:p w:rsidR="00DD59C2" w:rsidRDefault="00DD59C2">
            <w:pPr>
              <w:widowControl w:val="0"/>
              <w:jc w:val="center"/>
              <w:rPr>
                <w:sz w:val="20"/>
              </w:rPr>
            </w:pPr>
            <w:r>
              <w:rPr>
                <w:sz w:val="20"/>
              </w:rPr>
              <w:t>(для ЛВЖ и ГЖ с</w:t>
            </w:r>
            <w:r>
              <w:rPr>
                <w:rFonts w:ascii="TimesET" w:hAnsi="TimesET"/>
                <w:sz w:val="16"/>
              </w:rPr>
              <w:t xml:space="preserve"> </w:t>
            </w:r>
            <w:proofErr w:type="spellStart"/>
            <w:r>
              <w:rPr>
                <w:rFonts w:ascii="TimesET" w:hAnsi="TimesET"/>
                <w:i/>
                <w:sz w:val="20"/>
              </w:rPr>
              <w:t>Т</w:t>
            </w:r>
            <w:r>
              <w:rPr>
                <w:rFonts w:ascii="TimesET" w:hAnsi="TimesET"/>
                <w:i/>
                <w:sz w:val="20"/>
                <w:vertAlign w:val="subscript"/>
              </w:rPr>
              <w:t>всп</w:t>
            </w:r>
            <w:proofErr w:type="spellEnd"/>
            <w:r>
              <w:rPr>
                <w:rFonts w:ascii="TimesET" w:hAnsi="TimesET"/>
                <w:sz w:val="20"/>
              </w:rPr>
              <w:t xml:space="preserve"> &gt; 90 </w:t>
            </w:r>
            <w:r>
              <w:rPr>
                <w:rFonts w:ascii="TimesET" w:hAnsi="TimesET"/>
                <w:sz w:val="20"/>
              </w:rPr>
              <w:sym w:font="Symbol" w:char="F0B0"/>
            </w:r>
            <w:r>
              <w:rPr>
                <w:rFonts w:ascii="TimesET" w:hAnsi="TimesET"/>
                <w:sz w:val="20"/>
              </w:rPr>
              <w:t>С)</w:t>
            </w:r>
          </w:p>
        </w:tc>
        <w:tc>
          <w:tcPr>
            <w:tcW w:w="546" w:type="dxa"/>
            <w:tcBorders>
              <w:top w:val="nil"/>
              <w:bottom w:val="nil"/>
            </w:tcBorders>
          </w:tcPr>
          <w:p w:rsidR="00DD59C2" w:rsidRDefault="00DD59C2">
            <w:pPr>
              <w:widowControl w:val="0"/>
              <w:jc w:val="center"/>
              <w:rPr>
                <w:sz w:val="20"/>
              </w:rPr>
            </w:pPr>
            <w:r>
              <w:rPr>
                <w:sz w:val="20"/>
              </w:rPr>
              <w:t>–/1</w:t>
            </w:r>
          </w:p>
        </w:tc>
        <w:tc>
          <w:tcPr>
            <w:tcW w:w="546" w:type="dxa"/>
            <w:tcBorders>
              <w:top w:val="nil"/>
              <w:bottom w:val="nil"/>
            </w:tcBorders>
          </w:tcPr>
          <w:p w:rsidR="00DD59C2" w:rsidRDefault="00DD59C2">
            <w:pPr>
              <w:widowControl w:val="0"/>
              <w:jc w:val="center"/>
              <w:rPr>
                <w:sz w:val="20"/>
              </w:rPr>
            </w:pPr>
            <w:r>
              <w:rPr>
                <w:sz w:val="20"/>
              </w:rPr>
              <w:t>–/1</w:t>
            </w:r>
          </w:p>
        </w:tc>
        <w:tc>
          <w:tcPr>
            <w:tcW w:w="548" w:type="dxa"/>
            <w:tcBorders>
              <w:top w:val="nil"/>
              <w:bottom w:val="nil"/>
            </w:tcBorders>
          </w:tcPr>
          <w:p w:rsidR="00DD59C2" w:rsidRDefault="00DD59C2">
            <w:pPr>
              <w:widowControl w:val="0"/>
              <w:jc w:val="center"/>
              <w:rPr>
                <w:sz w:val="20"/>
              </w:rPr>
            </w:pPr>
            <w:r>
              <w:rPr>
                <w:sz w:val="20"/>
              </w:rPr>
              <w:t>–/1</w:t>
            </w:r>
          </w:p>
        </w:tc>
        <w:tc>
          <w:tcPr>
            <w:tcW w:w="1126" w:type="dxa"/>
            <w:tcBorders>
              <w:top w:val="nil"/>
              <w:bottom w:val="nil"/>
            </w:tcBorders>
          </w:tcPr>
          <w:p w:rsidR="00DD59C2" w:rsidRDefault="00DD59C2">
            <w:pPr>
              <w:widowControl w:val="0"/>
              <w:jc w:val="center"/>
              <w:rPr>
                <w:sz w:val="20"/>
              </w:rPr>
            </w:pPr>
            <w:r>
              <w:rPr>
                <w:sz w:val="20"/>
              </w:rPr>
              <w:t>2</w:t>
            </w:r>
          </w:p>
        </w:tc>
        <w:tc>
          <w:tcPr>
            <w:tcW w:w="851" w:type="dxa"/>
            <w:tcBorders>
              <w:top w:val="nil"/>
              <w:bottom w:val="nil"/>
            </w:tcBorders>
          </w:tcPr>
          <w:p w:rsidR="00DD59C2" w:rsidRDefault="00DD59C2">
            <w:pPr>
              <w:widowControl w:val="0"/>
              <w:jc w:val="center"/>
              <w:rPr>
                <w:sz w:val="20"/>
              </w:rPr>
            </w:pPr>
            <w:r>
              <w:rPr>
                <w:sz w:val="20"/>
              </w:rPr>
              <w:t>3</w:t>
            </w:r>
          </w:p>
        </w:tc>
        <w:tc>
          <w:tcPr>
            <w:tcW w:w="724" w:type="dxa"/>
            <w:tcBorders>
              <w:top w:val="nil"/>
              <w:bottom w:val="nil"/>
            </w:tcBorders>
          </w:tcPr>
          <w:p w:rsidR="00DD59C2" w:rsidRDefault="00DD59C2">
            <w:pPr>
              <w:widowControl w:val="0"/>
              <w:jc w:val="center"/>
              <w:rPr>
                <w:sz w:val="20"/>
              </w:rPr>
            </w:pPr>
            <w:r>
              <w:rPr>
                <w:sz w:val="20"/>
              </w:rPr>
              <w:t>3</w:t>
            </w:r>
          </w:p>
        </w:tc>
        <w:tc>
          <w:tcPr>
            <w:tcW w:w="722" w:type="dxa"/>
            <w:tcBorders>
              <w:top w:val="nil"/>
              <w:bottom w:val="nil"/>
            </w:tcBorders>
          </w:tcPr>
          <w:p w:rsidR="00DD59C2" w:rsidRDefault="00DD59C2">
            <w:pPr>
              <w:widowControl w:val="0"/>
              <w:jc w:val="center"/>
              <w:rPr>
                <w:sz w:val="20"/>
              </w:rPr>
            </w:pPr>
            <w:r>
              <w:rPr>
                <w:sz w:val="20"/>
              </w:rPr>
              <w:t>3</w:t>
            </w:r>
          </w:p>
        </w:tc>
        <w:tc>
          <w:tcPr>
            <w:tcW w:w="849" w:type="dxa"/>
            <w:tcBorders>
              <w:top w:val="nil"/>
              <w:bottom w:val="nil"/>
            </w:tcBorders>
          </w:tcPr>
          <w:p w:rsidR="00DD59C2" w:rsidRDefault="00DD59C2">
            <w:pPr>
              <w:widowControl w:val="0"/>
              <w:jc w:val="center"/>
              <w:rPr>
                <w:sz w:val="20"/>
              </w:rPr>
            </w:pPr>
            <w:r>
              <w:rPr>
                <w:sz w:val="20"/>
              </w:rPr>
              <w:t>3</w:t>
            </w:r>
          </w:p>
        </w:tc>
        <w:tc>
          <w:tcPr>
            <w:tcW w:w="758" w:type="dxa"/>
            <w:tcBorders>
              <w:top w:val="nil"/>
              <w:bottom w:val="nil"/>
            </w:tcBorders>
          </w:tcPr>
          <w:p w:rsidR="00DD59C2" w:rsidRDefault="00DD59C2">
            <w:pPr>
              <w:widowControl w:val="0"/>
              <w:jc w:val="center"/>
              <w:rPr>
                <w:sz w:val="20"/>
              </w:rPr>
            </w:pPr>
            <w:r>
              <w:rPr>
                <w:sz w:val="20"/>
              </w:rPr>
              <w:t>3</w:t>
            </w:r>
          </w:p>
        </w:tc>
        <w:tc>
          <w:tcPr>
            <w:tcW w:w="1321" w:type="dxa"/>
            <w:tcBorders>
              <w:top w:val="nil"/>
              <w:bottom w:val="nil"/>
            </w:tcBorders>
          </w:tcPr>
          <w:p w:rsidR="00DD59C2" w:rsidRDefault="00DD59C2">
            <w:pPr>
              <w:widowControl w:val="0"/>
              <w:jc w:val="center"/>
              <w:rPr>
                <w:sz w:val="20"/>
              </w:rPr>
            </w:pPr>
            <w:r>
              <w:rPr>
                <w:sz w:val="20"/>
              </w:rPr>
              <w:t>3</w:t>
            </w:r>
          </w:p>
        </w:tc>
      </w:tr>
      <w:tr w:rsidR="00DD59C2">
        <w:trPr>
          <w:cantSplit/>
        </w:trPr>
        <w:tc>
          <w:tcPr>
            <w:tcW w:w="412" w:type="dxa"/>
            <w:vMerge/>
          </w:tcPr>
          <w:p w:rsidR="00DD59C2" w:rsidRDefault="00DD59C2">
            <w:pPr>
              <w:widowControl w:val="0"/>
              <w:jc w:val="center"/>
              <w:rPr>
                <w:sz w:val="20"/>
              </w:rPr>
            </w:pPr>
          </w:p>
        </w:tc>
        <w:tc>
          <w:tcPr>
            <w:tcW w:w="4390" w:type="dxa"/>
            <w:vMerge/>
            <w:tcBorders>
              <w:bottom w:val="nil"/>
            </w:tcBorders>
          </w:tcPr>
          <w:p w:rsidR="00DD59C2" w:rsidRDefault="00DD59C2">
            <w:pPr>
              <w:widowControl w:val="0"/>
              <w:jc w:val="both"/>
              <w:rPr>
                <w:sz w:val="20"/>
              </w:rPr>
            </w:pPr>
          </w:p>
        </w:tc>
        <w:tc>
          <w:tcPr>
            <w:tcW w:w="1598" w:type="dxa"/>
            <w:gridSpan w:val="5"/>
            <w:vMerge/>
          </w:tcPr>
          <w:p w:rsidR="00DD59C2" w:rsidRDefault="00DD59C2">
            <w:pPr>
              <w:widowControl w:val="0"/>
              <w:jc w:val="center"/>
              <w:rPr>
                <w:sz w:val="20"/>
              </w:rPr>
            </w:pPr>
          </w:p>
        </w:tc>
        <w:tc>
          <w:tcPr>
            <w:tcW w:w="546" w:type="dxa"/>
            <w:tcBorders>
              <w:top w:val="nil"/>
              <w:bottom w:val="nil"/>
            </w:tcBorders>
          </w:tcPr>
          <w:p w:rsidR="00DD59C2" w:rsidRDefault="00DD59C2">
            <w:pPr>
              <w:widowControl w:val="0"/>
              <w:jc w:val="center"/>
              <w:rPr>
                <w:sz w:val="20"/>
              </w:rPr>
            </w:pPr>
            <w:r>
              <w:rPr>
                <w:sz w:val="20"/>
              </w:rPr>
              <w:t>–</w:t>
            </w:r>
          </w:p>
        </w:tc>
        <w:tc>
          <w:tcPr>
            <w:tcW w:w="546" w:type="dxa"/>
            <w:tcBorders>
              <w:top w:val="nil"/>
              <w:bottom w:val="nil"/>
            </w:tcBorders>
          </w:tcPr>
          <w:p w:rsidR="00DD59C2" w:rsidRDefault="00DD59C2">
            <w:pPr>
              <w:widowControl w:val="0"/>
              <w:jc w:val="center"/>
              <w:rPr>
                <w:sz w:val="20"/>
              </w:rPr>
            </w:pPr>
            <w:r>
              <w:rPr>
                <w:sz w:val="20"/>
              </w:rPr>
              <w:t>1</w:t>
            </w:r>
          </w:p>
        </w:tc>
        <w:tc>
          <w:tcPr>
            <w:tcW w:w="548" w:type="dxa"/>
            <w:tcBorders>
              <w:top w:val="nil"/>
              <w:bottom w:val="nil"/>
            </w:tcBorders>
          </w:tcPr>
          <w:p w:rsidR="00DD59C2" w:rsidRDefault="00DD59C2">
            <w:pPr>
              <w:widowControl w:val="0"/>
              <w:jc w:val="center"/>
              <w:rPr>
                <w:sz w:val="20"/>
              </w:rPr>
            </w:pPr>
            <w:r>
              <w:rPr>
                <w:sz w:val="20"/>
              </w:rPr>
              <w:t>1</w:t>
            </w:r>
          </w:p>
        </w:tc>
        <w:tc>
          <w:tcPr>
            <w:tcW w:w="1126" w:type="dxa"/>
            <w:tcBorders>
              <w:top w:val="nil"/>
              <w:bottom w:val="nil"/>
            </w:tcBorders>
          </w:tcPr>
          <w:p w:rsidR="00DD59C2" w:rsidRDefault="00DD59C2">
            <w:pPr>
              <w:widowControl w:val="0"/>
              <w:jc w:val="center"/>
              <w:rPr>
                <w:sz w:val="20"/>
              </w:rPr>
            </w:pPr>
            <w:r>
              <w:rPr>
                <w:sz w:val="20"/>
              </w:rPr>
              <w:t>2</w:t>
            </w:r>
          </w:p>
        </w:tc>
        <w:tc>
          <w:tcPr>
            <w:tcW w:w="851" w:type="dxa"/>
            <w:tcBorders>
              <w:top w:val="nil"/>
              <w:bottom w:val="nil"/>
            </w:tcBorders>
          </w:tcPr>
          <w:p w:rsidR="00DD59C2" w:rsidRDefault="00DD59C2">
            <w:pPr>
              <w:widowControl w:val="0"/>
              <w:jc w:val="center"/>
              <w:rPr>
                <w:sz w:val="20"/>
              </w:rPr>
            </w:pPr>
            <w:r>
              <w:rPr>
                <w:sz w:val="20"/>
              </w:rPr>
              <w:t>3</w:t>
            </w:r>
          </w:p>
        </w:tc>
        <w:tc>
          <w:tcPr>
            <w:tcW w:w="724" w:type="dxa"/>
            <w:tcBorders>
              <w:top w:val="nil"/>
              <w:bottom w:val="nil"/>
            </w:tcBorders>
          </w:tcPr>
          <w:p w:rsidR="00DD59C2" w:rsidRDefault="00DD59C2">
            <w:pPr>
              <w:widowControl w:val="0"/>
              <w:jc w:val="center"/>
              <w:rPr>
                <w:sz w:val="20"/>
              </w:rPr>
            </w:pPr>
            <w:r>
              <w:rPr>
                <w:sz w:val="20"/>
              </w:rPr>
              <w:t>3</w:t>
            </w:r>
          </w:p>
        </w:tc>
        <w:tc>
          <w:tcPr>
            <w:tcW w:w="722" w:type="dxa"/>
            <w:tcBorders>
              <w:top w:val="nil"/>
              <w:bottom w:val="nil"/>
            </w:tcBorders>
          </w:tcPr>
          <w:p w:rsidR="00DD59C2" w:rsidRDefault="00DD59C2">
            <w:pPr>
              <w:widowControl w:val="0"/>
              <w:jc w:val="center"/>
              <w:rPr>
                <w:sz w:val="20"/>
              </w:rPr>
            </w:pPr>
            <w:r>
              <w:rPr>
                <w:sz w:val="20"/>
              </w:rPr>
              <w:t>3</w:t>
            </w:r>
          </w:p>
        </w:tc>
        <w:tc>
          <w:tcPr>
            <w:tcW w:w="849" w:type="dxa"/>
            <w:tcBorders>
              <w:top w:val="nil"/>
              <w:bottom w:val="nil"/>
            </w:tcBorders>
          </w:tcPr>
          <w:p w:rsidR="00DD59C2" w:rsidRDefault="00DD59C2">
            <w:pPr>
              <w:widowControl w:val="0"/>
              <w:jc w:val="center"/>
              <w:rPr>
                <w:sz w:val="20"/>
              </w:rPr>
            </w:pPr>
            <w:r>
              <w:rPr>
                <w:sz w:val="20"/>
              </w:rPr>
              <w:t>3</w:t>
            </w:r>
          </w:p>
        </w:tc>
        <w:tc>
          <w:tcPr>
            <w:tcW w:w="758" w:type="dxa"/>
            <w:tcBorders>
              <w:top w:val="nil"/>
              <w:bottom w:val="nil"/>
            </w:tcBorders>
          </w:tcPr>
          <w:p w:rsidR="00DD59C2" w:rsidRDefault="00DD59C2">
            <w:pPr>
              <w:widowControl w:val="0"/>
              <w:jc w:val="center"/>
              <w:rPr>
                <w:sz w:val="20"/>
              </w:rPr>
            </w:pPr>
            <w:r>
              <w:rPr>
                <w:sz w:val="20"/>
              </w:rPr>
              <w:t>3</w:t>
            </w:r>
          </w:p>
        </w:tc>
        <w:tc>
          <w:tcPr>
            <w:tcW w:w="1321" w:type="dxa"/>
            <w:tcBorders>
              <w:top w:val="nil"/>
              <w:bottom w:val="nil"/>
            </w:tcBorders>
          </w:tcPr>
          <w:p w:rsidR="00DD59C2" w:rsidRDefault="00DD59C2">
            <w:pPr>
              <w:widowControl w:val="0"/>
              <w:jc w:val="center"/>
              <w:rPr>
                <w:sz w:val="20"/>
              </w:rPr>
            </w:pPr>
            <w:r>
              <w:rPr>
                <w:sz w:val="20"/>
              </w:rPr>
              <w:t>3</w:t>
            </w:r>
          </w:p>
        </w:tc>
      </w:tr>
      <w:tr w:rsidR="00DD59C2">
        <w:trPr>
          <w:cantSplit/>
        </w:trPr>
        <w:tc>
          <w:tcPr>
            <w:tcW w:w="412" w:type="dxa"/>
            <w:vMerge/>
          </w:tcPr>
          <w:p w:rsidR="00DD59C2" w:rsidRDefault="00DD59C2">
            <w:pPr>
              <w:widowControl w:val="0"/>
              <w:jc w:val="center"/>
              <w:rPr>
                <w:sz w:val="20"/>
              </w:rPr>
            </w:pPr>
          </w:p>
        </w:tc>
        <w:tc>
          <w:tcPr>
            <w:tcW w:w="4390" w:type="dxa"/>
            <w:tcBorders>
              <w:top w:val="nil"/>
            </w:tcBorders>
          </w:tcPr>
          <w:p w:rsidR="00DD59C2" w:rsidRDefault="00DD59C2">
            <w:pPr>
              <w:widowControl w:val="0"/>
              <w:jc w:val="both"/>
              <w:rPr>
                <w:sz w:val="20"/>
              </w:rPr>
            </w:pPr>
            <w:r>
              <w:rPr>
                <w:sz w:val="20"/>
              </w:rPr>
              <w:t>Эфиры простые и сложные</w:t>
            </w:r>
          </w:p>
          <w:p w:rsidR="00DD59C2" w:rsidRDefault="00DD59C2">
            <w:pPr>
              <w:widowControl w:val="0"/>
              <w:jc w:val="both"/>
              <w:rPr>
                <w:sz w:val="20"/>
              </w:rPr>
            </w:pPr>
            <w:r>
              <w:rPr>
                <w:sz w:val="20"/>
              </w:rPr>
              <w:t>Альдегиды и кетоны</w:t>
            </w:r>
          </w:p>
        </w:tc>
        <w:tc>
          <w:tcPr>
            <w:tcW w:w="1598" w:type="dxa"/>
            <w:gridSpan w:val="5"/>
            <w:vMerge/>
          </w:tcPr>
          <w:p w:rsidR="00DD59C2" w:rsidRDefault="00DD59C2">
            <w:pPr>
              <w:widowControl w:val="0"/>
              <w:jc w:val="center"/>
              <w:rPr>
                <w:sz w:val="20"/>
              </w:rPr>
            </w:pPr>
          </w:p>
        </w:tc>
        <w:tc>
          <w:tcPr>
            <w:tcW w:w="546" w:type="dxa"/>
            <w:tcBorders>
              <w:top w:val="nil"/>
            </w:tcBorders>
          </w:tcPr>
          <w:p w:rsidR="00DD59C2" w:rsidRDefault="00DD59C2">
            <w:pPr>
              <w:widowControl w:val="0"/>
              <w:jc w:val="center"/>
              <w:rPr>
                <w:sz w:val="20"/>
              </w:rPr>
            </w:pPr>
            <w:r>
              <w:rPr>
                <w:sz w:val="20"/>
              </w:rPr>
              <w:t>–</w:t>
            </w:r>
          </w:p>
        </w:tc>
        <w:tc>
          <w:tcPr>
            <w:tcW w:w="546" w:type="dxa"/>
            <w:tcBorders>
              <w:top w:val="nil"/>
            </w:tcBorders>
          </w:tcPr>
          <w:p w:rsidR="00DD59C2" w:rsidRDefault="00DD59C2">
            <w:pPr>
              <w:widowControl w:val="0"/>
              <w:jc w:val="center"/>
              <w:rPr>
                <w:sz w:val="20"/>
              </w:rPr>
            </w:pPr>
            <w:r>
              <w:rPr>
                <w:sz w:val="20"/>
              </w:rPr>
              <w:t>1</w:t>
            </w:r>
          </w:p>
        </w:tc>
        <w:tc>
          <w:tcPr>
            <w:tcW w:w="548" w:type="dxa"/>
            <w:tcBorders>
              <w:top w:val="nil"/>
            </w:tcBorders>
          </w:tcPr>
          <w:p w:rsidR="00DD59C2" w:rsidRDefault="00DD59C2">
            <w:pPr>
              <w:widowControl w:val="0"/>
              <w:jc w:val="center"/>
              <w:rPr>
                <w:sz w:val="20"/>
              </w:rPr>
            </w:pPr>
            <w:r>
              <w:rPr>
                <w:sz w:val="20"/>
              </w:rPr>
              <w:t>–</w:t>
            </w:r>
          </w:p>
        </w:tc>
        <w:tc>
          <w:tcPr>
            <w:tcW w:w="1126" w:type="dxa"/>
            <w:tcBorders>
              <w:top w:val="nil"/>
            </w:tcBorders>
          </w:tcPr>
          <w:p w:rsidR="00DD59C2" w:rsidRDefault="00DD59C2">
            <w:pPr>
              <w:widowControl w:val="0"/>
              <w:jc w:val="center"/>
              <w:rPr>
                <w:sz w:val="20"/>
              </w:rPr>
            </w:pPr>
            <w:r>
              <w:rPr>
                <w:sz w:val="20"/>
              </w:rPr>
              <w:t>2</w:t>
            </w:r>
          </w:p>
        </w:tc>
        <w:tc>
          <w:tcPr>
            <w:tcW w:w="851" w:type="dxa"/>
            <w:tcBorders>
              <w:top w:val="nil"/>
            </w:tcBorders>
          </w:tcPr>
          <w:p w:rsidR="00DD59C2" w:rsidRDefault="00DD59C2">
            <w:pPr>
              <w:widowControl w:val="0"/>
              <w:jc w:val="center"/>
              <w:rPr>
                <w:sz w:val="20"/>
              </w:rPr>
            </w:pPr>
            <w:r>
              <w:rPr>
                <w:sz w:val="20"/>
              </w:rPr>
              <w:t>3</w:t>
            </w:r>
          </w:p>
        </w:tc>
        <w:tc>
          <w:tcPr>
            <w:tcW w:w="724" w:type="dxa"/>
            <w:tcBorders>
              <w:top w:val="nil"/>
            </w:tcBorders>
          </w:tcPr>
          <w:p w:rsidR="00DD59C2" w:rsidRDefault="00DD59C2">
            <w:pPr>
              <w:widowControl w:val="0"/>
              <w:jc w:val="center"/>
              <w:rPr>
                <w:sz w:val="20"/>
              </w:rPr>
            </w:pPr>
            <w:r>
              <w:rPr>
                <w:sz w:val="20"/>
              </w:rPr>
              <w:t>3</w:t>
            </w:r>
          </w:p>
        </w:tc>
        <w:tc>
          <w:tcPr>
            <w:tcW w:w="722" w:type="dxa"/>
            <w:tcBorders>
              <w:top w:val="nil"/>
            </w:tcBorders>
          </w:tcPr>
          <w:p w:rsidR="00DD59C2" w:rsidRDefault="00DD59C2">
            <w:pPr>
              <w:widowControl w:val="0"/>
              <w:jc w:val="center"/>
              <w:rPr>
                <w:sz w:val="20"/>
              </w:rPr>
            </w:pPr>
            <w:r>
              <w:rPr>
                <w:sz w:val="20"/>
              </w:rPr>
              <w:t>3</w:t>
            </w:r>
          </w:p>
        </w:tc>
        <w:tc>
          <w:tcPr>
            <w:tcW w:w="849" w:type="dxa"/>
            <w:tcBorders>
              <w:top w:val="nil"/>
            </w:tcBorders>
          </w:tcPr>
          <w:p w:rsidR="00DD59C2" w:rsidRDefault="00DD59C2">
            <w:pPr>
              <w:widowControl w:val="0"/>
              <w:jc w:val="center"/>
              <w:rPr>
                <w:sz w:val="20"/>
              </w:rPr>
            </w:pPr>
            <w:r>
              <w:rPr>
                <w:sz w:val="20"/>
              </w:rPr>
              <w:t>3</w:t>
            </w:r>
          </w:p>
        </w:tc>
        <w:tc>
          <w:tcPr>
            <w:tcW w:w="758" w:type="dxa"/>
            <w:tcBorders>
              <w:top w:val="nil"/>
            </w:tcBorders>
          </w:tcPr>
          <w:p w:rsidR="00DD59C2" w:rsidRDefault="00DD59C2">
            <w:pPr>
              <w:widowControl w:val="0"/>
              <w:jc w:val="center"/>
              <w:rPr>
                <w:sz w:val="20"/>
              </w:rPr>
            </w:pPr>
            <w:r>
              <w:rPr>
                <w:sz w:val="20"/>
              </w:rPr>
              <w:t>3</w:t>
            </w:r>
          </w:p>
        </w:tc>
        <w:tc>
          <w:tcPr>
            <w:tcW w:w="1321" w:type="dxa"/>
            <w:tcBorders>
              <w:top w:val="nil"/>
            </w:tcBorders>
          </w:tcPr>
          <w:p w:rsidR="00DD59C2" w:rsidRDefault="00DD59C2">
            <w:pPr>
              <w:widowControl w:val="0"/>
              <w:jc w:val="center"/>
              <w:rPr>
                <w:sz w:val="20"/>
              </w:rPr>
            </w:pPr>
            <w:r>
              <w:rPr>
                <w:sz w:val="20"/>
              </w:rPr>
              <w:t>3</w:t>
            </w:r>
          </w:p>
        </w:tc>
      </w:tr>
      <w:tr w:rsidR="00DD59C2">
        <w:trPr>
          <w:cantSplit/>
        </w:trPr>
        <w:tc>
          <w:tcPr>
            <w:tcW w:w="412" w:type="dxa"/>
            <w:vMerge w:val="restart"/>
          </w:tcPr>
          <w:p w:rsidR="00DD59C2" w:rsidRDefault="00DD59C2">
            <w:pPr>
              <w:widowControl w:val="0"/>
              <w:jc w:val="center"/>
              <w:rPr>
                <w:sz w:val="20"/>
              </w:rPr>
            </w:pPr>
            <w:r>
              <w:rPr>
                <w:sz w:val="20"/>
              </w:rPr>
              <w:t>С</w:t>
            </w:r>
          </w:p>
        </w:tc>
        <w:tc>
          <w:tcPr>
            <w:tcW w:w="4390" w:type="dxa"/>
            <w:tcBorders>
              <w:top w:val="nil"/>
              <w:bottom w:val="nil"/>
            </w:tcBorders>
          </w:tcPr>
          <w:p w:rsidR="00DD59C2" w:rsidRDefault="00DD59C2">
            <w:pPr>
              <w:widowControl w:val="0"/>
              <w:jc w:val="both"/>
              <w:rPr>
                <w:sz w:val="20"/>
              </w:rPr>
            </w:pPr>
            <w:r>
              <w:rPr>
                <w:sz w:val="20"/>
              </w:rPr>
              <w:t>Углеводородные газы (метан и др.)</w:t>
            </w:r>
          </w:p>
        </w:tc>
        <w:tc>
          <w:tcPr>
            <w:tcW w:w="639" w:type="dxa"/>
            <w:gridSpan w:val="2"/>
            <w:tcBorders>
              <w:bottom w:val="nil"/>
            </w:tcBorders>
          </w:tcPr>
          <w:p w:rsidR="00DD59C2" w:rsidRDefault="00DD59C2">
            <w:pPr>
              <w:widowControl w:val="0"/>
              <w:jc w:val="center"/>
              <w:rPr>
                <w:sz w:val="20"/>
              </w:rPr>
            </w:pPr>
            <w:r>
              <w:rPr>
                <w:sz w:val="20"/>
              </w:rPr>
              <w:t>–</w:t>
            </w:r>
          </w:p>
        </w:tc>
        <w:tc>
          <w:tcPr>
            <w:tcW w:w="456" w:type="dxa"/>
            <w:gridSpan w:val="2"/>
            <w:tcBorders>
              <w:bottom w:val="nil"/>
            </w:tcBorders>
          </w:tcPr>
          <w:p w:rsidR="00DD59C2" w:rsidRDefault="00DD59C2">
            <w:pPr>
              <w:widowControl w:val="0"/>
              <w:jc w:val="center"/>
              <w:rPr>
                <w:sz w:val="20"/>
              </w:rPr>
            </w:pPr>
            <w:r>
              <w:rPr>
                <w:sz w:val="20"/>
              </w:rPr>
              <w:t>–</w:t>
            </w:r>
          </w:p>
        </w:tc>
        <w:tc>
          <w:tcPr>
            <w:tcW w:w="503" w:type="dxa"/>
            <w:tcBorders>
              <w:bottom w:val="nil"/>
            </w:tcBorders>
          </w:tcPr>
          <w:p w:rsidR="00DD59C2" w:rsidRDefault="00DD59C2">
            <w:pPr>
              <w:widowControl w:val="0"/>
              <w:jc w:val="center"/>
              <w:rPr>
                <w:sz w:val="20"/>
              </w:rPr>
            </w:pPr>
            <w:r>
              <w:rPr>
                <w:sz w:val="20"/>
              </w:rPr>
              <w:t>–</w:t>
            </w:r>
          </w:p>
        </w:tc>
        <w:tc>
          <w:tcPr>
            <w:tcW w:w="546" w:type="dxa"/>
            <w:tcBorders>
              <w:top w:val="nil"/>
              <w:bottom w:val="nil"/>
            </w:tcBorders>
          </w:tcPr>
          <w:p w:rsidR="00DD59C2" w:rsidRDefault="00DD59C2">
            <w:pPr>
              <w:widowControl w:val="0"/>
              <w:jc w:val="center"/>
              <w:rPr>
                <w:sz w:val="20"/>
              </w:rPr>
            </w:pPr>
            <w:r>
              <w:rPr>
                <w:sz w:val="20"/>
              </w:rPr>
              <w:t>–</w:t>
            </w:r>
          </w:p>
        </w:tc>
        <w:tc>
          <w:tcPr>
            <w:tcW w:w="546" w:type="dxa"/>
            <w:tcBorders>
              <w:top w:val="nil"/>
              <w:bottom w:val="nil"/>
            </w:tcBorders>
          </w:tcPr>
          <w:p w:rsidR="00DD59C2" w:rsidRDefault="00DD59C2">
            <w:pPr>
              <w:widowControl w:val="0"/>
              <w:jc w:val="center"/>
              <w:rPr>
                <w:sz w:val="20"/>
              </w:rPr>
            </w:pPr>
            <w:r>
              <w:rPr>
                <w:sz w:val="20"/>
              </w:rPr>
              <w:t>–</w:t>
            </w:r>
          </w:p>
        </w:tc>
        <w:tc>
          <w:tcPr>
            <w:tcW w:w="548" w:type="dxa"/>
            <w:tcBorders>
              <w:top w:val="nil"/>
              <w:bottom w:val="nil"/>
            </w:tcBorders>
          </w:tcPr>
          <w:p w:rsidR="00DD59C2" w:rsidRDefault="00DD59C2">
            <w:pPr>
              <w:widowControl w:val="0"/>
              <w:jc w:val="center"/>
              <w:rPr>
                <w:sz w:val="20"/>
              </w:rPr>
            </w:pPr>
            <w:r>
              <w:rPr>
                <w:sz w:val="20"/>
              </w:rPr>
              <w:t>–</w:t>
            </w:r>
          </w:p>
        </w:tc>
        <w:tc>
          <w:tcPr>
            <w:tcW w:w="1126" w:type="dxa"/>
            <w:tcBorders>
              <w:top w:val="nil"/>
              <w:bottom w:val="nil"/>
            </w:tcBorders>
          </w:tcPr>
          <w:p w:rsidR="00DD59C2" w:rsidRDefault="00DD59C2">
            <w:pPr>
              <w:widowControl w:val="0"/>
              <w:jc w:val="center"/>
              <w:rPr>
                <w:sz w:val="20"/>
              </w:rPr>
            </w:pPr>
            <w:r>
              <w:rPr>
                <w:sz w:val="20"/>
              </w:rPr>
              <w:t>–</w:t>
            </w:r>
          </w:p>
        </w:tc>
        <w:tc>
          <w:tcPr>
            <w:tcW w:w="851" w:type="dxa"/>
            <w:tcBorders>
              <w:top w:val="nil"/>
              <w:bottom w:val="nil"/>
            </w:tcBorders>
          </w:tcPr>
          <w:p w:rsidR="00DD59C2" w:rsidRDefault="00DD59C2">
            <w:pPr>
              <w:widowControl w:val="0"/>
              <w:jc w:val="center"/>
              <w:rPr>
                <w:sz w:val="20"/>
              </w:rPr>
            </w:pPr>
            <w:r>
              <w:rPr>
                <w:sz w:val="20"/>
              </w:rPr>
              <w:t>–</w:t>
            </w:r>
          </w:p>
        </w:tc>
        <w:tc>
          <w:tcPr>
            <w:tcW w:w="724" w:type="dxa"/>
            <w:tcBorders>
              <w:top w:val="nil"/>
              <w:bottom w:val="nil"/>
            </w:tcBorders>
          </w:tcPr>
          <w:p w:rsidR="00DD59C2" w:rsidRDefault="00DD59C2">
            <w:pPr>
              <w:widowControl w:val="0"/>
              <w:jc w:val="center"/>
              <w:rPr>
                <w:sz w:val="20"/>
              </w:rPr>
            </w:pPr>
            <w:r>
              <w:rPr>
                <w:sz w:val="20"/>
              </w:rPr>
              <w:t>–</w:t>
            </w:r>
          </w:p>
        </w:tc>
        <w:tc>
          <w:tcPr>
            <w:tcW w:w="722" w:type="dxa"/>
            <w:tcBorders>
              <w:top w:val="nil"/>
              <w:bottom w:val="nil"/>
            </w:tcBorders>
          </w:tcPr>
          <w:p w:rsidR="00DD59C2" w:rsidRDefault="00DD59C2">
            <w:pPr>
              <w:widowControl w:val="0"/>
              <w:jc w:val="center"/>
              <w:rPr>
                <w:sz w:val="20"/>
              </w:rPr>
            </w:pPr>
            <w:r>
              <w:rPr>
                <w:sz w:val="20"/>
              </w:rPr>
              <w:t>2</w:t>
            </w:r>
          </w:p>
        </w:tc>
        <w:tc>
          <w:tcPr>
            <w:tcW w:w="849" w:type="dxa"/>
            <w:tcBorders>
              <w:top w:val="nil"/>
              <w:bottom w:val="nil"/>
            </w:tcBorders>
          </w:tcPr>
          <w:p w:rsidR="00DD59C2" w:rsidRDefault="00DD59C2">
            <w:pPr>
              <w:widowControl w:val="0"/>
              <w:jc w:val="center"/>
              <w:rPr>
                <w:sz w:val="20"/>
              </w:rPr>
            </w:pPr>
            <w:r>
              <w:rPr>
                <w:sz w:val="20"/>
              </w:rPr>
              <w:t>2</w:t>
            </w:r>
          </w:p>
        </w:tc>
        <w:tc>
          <w:tcPr>
            <w:tcW w:w="758" w:type="dxa"/>
            <w:tcBorders>
              <w:top w:val="nil"/>
              <w:bottom w:val="nil"/>
            </w:tcBorders>
          </w:tcPr>
          <w:p w:rsidR="00DD59C2" w:rsidRDefault="00DD59C2">
            <w:pPr>
              <w:widowControl w:val="0"/>
              <w:jc w:val="center"/>
              <w:rPr>
                <w:sz w:val="20"/>
              </w:rPr>
            </w:pPr>
            <w:r>
              <w:rPr>
                <w:sz w:val="20"/>
              </w:rPr>
              <w:t>2</w:t>
            </w:r>
          </w:p>
        </w:tc>
        <w:tc>
          <w:tcPr>
            <w:tcW w:w="1321" w:type="dxa"/>
            <w:tcBorders>
              <w:top w:val="nil"/>
              <w:bottom w:val="nil"/>
            </w:tcBorders>
          </w:tcPr>
          <w:p w:rsidR="00DD59C2" w:rsidRDefault="00DD59C2">
            <w:pPr>
              <w:widowControl w:val="0"/>
              <w:jc w:val="center"/>
              <w:rPr>
                <w:sz w:val="20"/>
              </w:rPr>
            </w:pPr>
            <w:r>
              <w:rPr>
                <w:sz w:val="20"/>
              </w:rPr>
              <w:t>1</w:t>
            </w:r>
          </w:p>
        </w:tc>
      </w:tr>
      <w:tr w:rsidR="00DD59C2">
        <w:trPr>
          <w:cantSplit/>
        </w:trPr>
        <w:tc>
          <w:tcPr>
            <w:tcW w:w="412" w:type="dxa"/>
            <w:vMerge/>
          </w:tcPr>
          <w:p w:rsidR="00DD59C2" w:rsidRDefault="00DD59C2">
            <w:pPr>
              <w:widowControl w:val="0"/>
              <w:jc w:val="center"/>
              <w:rPr>
                <w:sz w:val="20"/>
              </w:rPr>
            </w:pPr>
          </w:p>
        </w:tc>
        <w:tc>
          <w:tcPr>
            <w:tcW w:w="4390" w:type="dxa"/>
            <w:tcBorders>
              <w:top w:val="nil"/>
              <w:bottom w:val="nil"/>
            </w:tcBorders>
          </w:tcPr>
          <w:p w:rsidR="00DD59C2" w:rsidRDefault="00DD59C2">
            <w:pPr>
              <w:widowControl w:val="0"/>
              <w:jc w:val="both"/>
              <w:rPr>
                <w:sz w:val="20"/>
              </w:rPr>
            </w:pPr>
            <w:r>
              <w:rPr>
                <w:sz w:val="20"/>
              </w:rPr>
              <w:t>Газы, образующие при реакции вещества с водой (ацетилен и др.)</w:t>
            </w:r>
          </w:p>
        </w:tc>
        <w:tc>
          <w:tcPr>
            <w:tcW w:w="639" w:type="dxa"/>
            <w:gridSpan w:val="2"/>
            <w:tcBorders>
              <w:top w:val="nil"/>
              <w:bottom w:val="nil"/>
            </w:tcBorders>
          </w:tcPr>
          <w:p w:rsidR="00DD59C2" w:rsidRDefault="00DD59C2">
            <w:pPr>
              <w:widowControl w:val="0"/>
              <w:jc w:val="center"/>
              <w:rPr>
                <w:sz w:val="20"/>
              </w:rPr>
            </w:pPr>
            <w:r>
              <w:rPr>
                <w:sz w:val="20"/>
              </w:rPr>
              <w:t>–</w:t>
            </w:r>
          </w:p>
        </w:tc>
        <w:tc>
          <w:tcPr>
            <w:tcW w:w="456" w:type="dxa"/>
            <w:gridSpan w:val="2"/>
            <w:tcBorders>
              <w:top w:val="nil"/>
              <w:bottom w:val="nil"/>
            </w:tcBorders>
          </w:tcPr>
          <w:p w:rsidR="00DD59C2" w:rsidRDefault="00DD59C2">
            <w:pPr>
              <w:widowControl w:val="0"/>
              <w:jc w:val="center"/>
              <w:rPr>
                <w:sz w:val="20"/>
              </w:rPr>
            </w:pPr>
            <w:r>
              <w:rPr>
                <w:sz w:val="20"/>
              </w:rPr>
              <w:t>–</w:t>
            </w:r>
          </w:p>
        </w:tc>
        <w:tc>
          <w:tcPr>
            <w:tcW w:w="503" w:type="dxa"/>
            <w:tcBorders>
              <w:top w:val="nil"/>
              <w:bottom w:val="nil"/>
            </w:tcBorders>
          </w:tcPr>
          <w:p w:rsidR="00DD59C2" w:rsidRDefault="00DD59C2">
            <w:pPr>
              <w:widowControl w:val="0"/>
              <w:jc w:val="center"/>
              <w:rPr>
                <w:sz w:val="20"/>
              </w:rPr>
            </w:pPr>
            <w:r>
              <w:rPr>
                <w:sz w:val="20"/>
              </w:rPr>
              <w:t>–</w:t>
            </w:r>
          </w:p>
        </w:tc>
        <w:tc>
          <w:tcPr>
            <w:tcW w:w="546" w:type="dxa"/>
            <w:tcBorders>
              <w:top w:val="nil"/>
              <w:bottom w:val="nil"/>
            </w:tcBorders>
          </w:tcPr>
          <w:p w:rsidR="00DD59C2" w:rsidRDefault="00DD59C2">
            <w:pPr>
              <w:widowControl w:val="0"/>
              <w:jc w:val="center"/>
              <w:rPr>
                <w:sz w:val="20"/>
              </w:rPr>
            </w:pPr>
            <w:r>
              <w:rPr>
                <w:sz w:val="20"/>
              </w:rPr>
              <w:t>–</w:t>
            </w:r>
          </w:p>
        </w:tc>
        <w:tc>
          <w:tcPr>
            <w:tcW w:w="546" w:type="dxa"/>
            <w:tcBorders>
              <w:top w:val="nil"/>
              <w:bottom w:val="nil"/>
            </w:tcBorders>
          </w:tcPr>
          <w:p w:rsidR="00DD59C2" w:rsidRDefault="00DD59C2">
            <w:pPr>
              <w:widowControl w:val="0"/>
              <w:jc w:val="center"/>
              <w:rPr>
                <w:sz w:val="20"/>
              </w:rPr>
            </w:pPr>
            <w:r>
              <w:rPr>
                <w:sz w:val="20"/>
              </w:rPr>
              <w:t>–</w:t>
            </w:r>
          </w:p>
        </w:tc>
        <w:tc>
          <w:tcPr>
            <w:tcW w:w="548" w:type="dxa"/>
            <w:tcBorders>
              <w:top w:val="nil"/>
              <w:bottom w:val="nil"/>
            </w:tcBorders>
          </w:tcPr>
          <w:p w:rsidR="00DD59C2" w:rsidRDefault="00DD59C2">
            <w:pPr>
              <w:widowControl w:val="0"/>
              <w:jc w:val="center"/>
              <w:rPr>
                <w:sz w:val="20"/>
              </w:rPr>
            </w:pPr>
            <w:r>
              <w:rPr>
                <w:sz w:val="20"/>
              </w:rPr>
              <w:t>–</w:t>
            </w:r>
          </w:p>
        </w:tc>
        <w:tc>
          <w:tcPr>
            <w:tcW w:w="1126" w:type="dxa"/>
            <w:tcBorders>
              <w:top w:val="nil"/>
              <w:bottom w:val="nil"/>
            </w:tcBorders>
          </w:tcPr>
          <w:p w:rsidR="00DD59C2" w:rsidRDefault="00DD59C2">
            <w:pPr>
              <w:widowControl w:val="0"/>
              <w:jc w:val="center"/>
              <w:rPr>
                <w:sz w:val="20"/>
              </w:rPr>
            </w:pPr>
            <w:r>
              <w:rPr>
                <w:sz w:val="20"/>
              </w:rPr>
              <w:t>–</w:t>
            </w:r>
          </w:p>
        </w:tc>
        <w:tc>
          <w:tcPr>
            <w:tcW w:w="851" w:type="dxa"/>
            <w:tcBorders>
              <w:top w:val="nil"/>
              <w:bottom w:val="nil"/>
            </w:tcBorders>
          </w:tcPr>
          <w:p w:rsidR="00DD59C2" w:rsidRDefault="00DD59C2">
            <w:pPr>
              <w:widowControl w:val="0"/>
              <w:jc w:val="center"/>
              <w:rPr>
                <w:sz w:val="20"/>
              </w:rPr>
            </w:pPr>
            <w:r>
              <w:rPr>
                <w:sz w:val="20"/>
              </w:rPr>
              <w:t>1</w:t>
            </w:r>
          </w:p>
        </w:tc>
        <w:tc>
          <w:tcPr>
            <w:tcW w:w="724" w:type="dxa"/>
            <w:tcBorders>
              <w:top w:val="nil"/>
              <w:bottom w:val="nil"/>
            </w:tcBorders>
          </w:tcPr>
          <w:p w:rsidR="00DD59C2" w:rsidRDefault="00DD59C2">
            <w:pPr>
              <w:widowControl w:val="0"/>
              <w:jc w:val="center"/>
              <w:rPr>
                <w:sz w:val="20"/>
              </w:rPr>
            </w:pPr>
            <w:r>
              <w:rPr>
                <w:sz w:val="20"/>
              </w:rPr>
              <w:t>1</w:t>
            </w:r>
          </w:p>
        </w:tc>
        <w:tc>
          <w:tcPr>
            <w:tcW w:w="722" w:type="dxa"/>
            <w:tcBorders>
              <w:top w:val="nil"/>
              <w:bottom w:val="nil"/>
            </w:tcBorders>
          </w:tcPr>
          <w:p w:rsidR="00DD59C2" w:rsidRDefault="00DD59C2">
            <w:pPr>
              <w:widowControl w:val="0"/>
              <w:jc w:val="center"/>
              <w:rPr>
                <w:sz w:val="20"/>
              </w:rPr>
            </w:pPr>
            <w:r>
              <w:rPr>
                <w:sz w:val="20"/>
              </w:rPr>
              <w:t>1</w:t>
            </w:r>
          </w:p>
        </w:tc>
        <w:tc>
          <w:tcPr>
            <w:tcW w:w="849" w:type="dxa"/>
            <w:tcBorders>
              <w:top w:val="nil"/>
              <w:bottom w:val="nil"/>
            </w:tcBorders>
          </w:tcPr>
          <w:p w:rsidR="00DD59C2" w:rsidRDefault="00DD59C2">
            <w:pPr>
              <w:widowControl w:val="0"/>
              <w:jc w:val="center"/>
              <w:rPr>
                <w:sz w:val="20"/>
              </w:rPr>
            </w:pPr>
            <w:r>
              <w:rPr>
                <w:sz w:val="20"/>
              </w:rPr>
              <w:t>2</w:t>
            </w:r>
          </w:p>
        </w:tc>
        <w:tc>
          <w:tcPr>
            <w:tcW w:w="758" w:type="dxa"/>
            <w:tcBorders>
              <w:top w:val="nil"/>
              <w:bottom w:val="nil"/>
            </w:tcBorders>
          </w:tcPr>
          <w:p w:rsidR="00DD59C2" w:rsidRDefault="00DD59C2">
            <w:pPr>
              <w:widowControl w:val="0"/>
              <w:jc w:val="center"/>
              <w:rPr>
                <w:sz w:val="20"/>
              </w:rPr>
            </w:pPr>
            <w:r>
              <w:rPr>
                <w:sz w:val="20"/>
              </w:rPr>
              <w:t>2</w:t>
            </w:r>
          </w:p>
        </w:tc>
        <w:tc>
          <w:tcPr>
            <w:tcW w:w="1321" w:type="dxa"/>
            <w:tcBorders>
              <w:top w:val="nil"/>
              <w:bottom w:val="nil"/>
            </w:tcBorders>
          </w:tcPr>
          <w:p w:rsidR="00DD59C2" w:rsidRDefault="00DD59C2">
            <w:pPr>
              <w:widowControl w:val="0"/>
              <w:jc w:val="center"/>
              <w:rPr>
                <w:sz w:val="20"/>
              </w:rPr>
            </w:pPr>
            <w:r>
              <w:rPr>
                <w:sz w:val="20"/>
              </w:rPr>
              <w:t>1</w:t>
            </w:r>
          </w:p>
        </w:tc>
      </w:tr>
      <w:tr w:rsidR="00DD59C2">
        <w:trPr>
          <w:cantSplit/>
        </w:trPr>
        <w:tc>
          <w:tcPr>
            <w:tcW w:w="412" w:type="dxa"/>
            <w:vMerge/>
          </w:tcPr>
          <w:p w:rsidR="00DD59C2" w:rsidRDefault="00DD59C2">
            <w:pPr>
              <w:widowControl w:val="0"/>
              <w:jc w:val="center"/>
              <w:rPr>
                <w:sz w:val="20"/>
              </w:rPr>
            </w:pPr>
          </w:p>
        </w:tc>
        <w:tc>
          <w:tcPr>
            <w:tcW w:w="4390" w:type="dxa"/>
            <w:tcBorders>
              <w:top w:val="nil"/>
            </w:tcBorders>
          </w:tcPr>
          <w:p w:rsidR="00DD59C2" w:rsidRDefault="00DD59C2">
            <w:pPr>
              <w:widowControl w:val="0"/>
              <w:jc w:val="both"/>
              <w:rPr>
                <w:sz w:val="20"/>
              </w:rPr>
            </w:pPr>
            <w:r>
              <w:rPr>
                <w:sz w:val="20"/>
              </w:rPr>
              <w:t>Водород</w:t>
            </w:r>
          </w:p>
        </w:tc>
        <w:tc>
          <w:tcPr>
            <w:tcW w:w="639" w:type="dxa"/>
            <w:gridSpan w:val="2"/>
            <w:tcBorders>
              <w:top w:val="nil"/>
            </w:tcBorders>
          </w:tcPr>
          <w:p w:rsidR="00DD59C2" w:rsidRDefault="00DD59C2">
            <w:pPr>
              <w:widowControl w:val="0"/>
              <w:jc w:val="center"/>
              <w:rPr>
                <w:sz w:val="20"/>
              </w:rPr>
            </w:pPr>
            <w:r>
              <w:rPr>
                <w:sz w:val="20"/>
              </w:rPr>
              <w:t>–</w:t>
            </w:r>
          </w:p>
        </w:tc>
        <w:tc>
          <w:tcPr>
            <w:tcW w:w="456" w:type="dxa"/>
            <w:gridSpan w:val="2"/>
            <w:tcBorders>
              <w:top w:val="nil"/>
            </w:tcBorders>
          </w:tcPr>
          <w:p w:rsidR="00DD59C2" w:rsidRDefault="00DD59C2">
            <w:pPr>
              <w:widowControl w:val="0"/>
              <w:jc w:val="center"/>
              <w:rPr>
                <w:sz w:val="20"/>
              </w:rPr>
            </w:pPr>
            <w:r>
              <w:rPr>
                <w:sz w:val="20"/>
              </w:rPr>
              <w:t>–</w:t>
            </w:r>
          </w:p>
        </w:tc>
        <w:tc>
          <w:tcPr>
            <w:tcW w:w="503" w:type="dxa"/>
            <w:tcBorders>
              <w:top w:val="nil"/>
            </w:tcBorders>
          </w:tcPr>
          <w:p w:rsidR="00DD59C2" w:rsidRDefault="00DD59C2">
            <w:pPr>
              <w:widowControl w:val="0"/>
              <w:jc w:val="center"/>
              <w:rPr>
                <w:sz w:val="20"/>
              </w:rPr>
            </w:pPr>
            <w:r>
              <w:rPr>
                <w:sz w:val="20"/>
              </w:rPr>
              <w:t>–</w:t>
            </w:r>
          </w:p>
        </w:tc>
        <w:tc>
          <w:tcPr>
            <w:tcW w:w="546" w:type="dxa"/>
            <w:tcBorders>
              <w:top w:val="nil"/>
            </w:tcBorders>
          </w:tcPr>
          <w:p w:rsidR="00DD59C2" w:rsidRDefault="00DD59C2">
            <w:pPr>
              <w:widowControl w:val="0"/>
              <w:jc w:val="center"/>
              <w:rPr>
                <w:sz w:val="20"/>
              </w:rPr>
            </w:pPr>
            <w:r>
              <w:rPr>
                <w:sz w:val="20"/>
              </w:rPr>
              <w:t>–</w:t>
            </w:r>
          </w:p>
        </w:tc>
        <w:tc>
          <w:tcPr>
            <w:tcW w:w="546" w:type="dxa"/>
            <w:tcBorders>
              <w:top w:val="nil"/>
            </w:tcBorders>
          </w:tcPr>
          <w:p w:rsidR="00DD59C2" w:rsidRDefault="00DD59C2">
            <w:pPr>
              <w:widowControl w:val="0"/>
              <w:jc w:val="center"/>
              <w:rPr>
                <w:sz w:val="20"/>
              </w:rPr>
            </w:pPr>
            <w:r>
              <w:rPr>
                <w:sz w:val="20"/>
              </w:rPr>
              <w:t>–</w:t>
            </w:r>
          </w:p>
        </w:tc>
        <w:tc>
          <w:tcPr>
            <w:tcW w:w="548" w:type="dxa"/>
            <w:tcBorders>
              <w:top w:val="nil"/>
            </w:tcBorders>
          </w:tcPr>
          <w:p w:rsidR="00DD59C2" w:rsidRDefault="00DD59C2">
            <w:pPr>
              <w:widowControl w:val="0"/>
              <w:jc w:val="center"/>
              <w:rPr>
                <w:sz w:val="20"/>
              </w:rPr>
            </w:pPr>
            <w:r>
              <w:rPr>
                <w:sz w:val="20"/>
              </w:rPr>
              <w:t>–</w:t>
            </w:r>
          </w:p>
        </w:tc>
        <w:tc>
          <w:tcPr>
            <w:tcW w:w="1126" w:type="dxa"/>
            <w:tcBorders>
              <w:top w:val="nil"/>
            </w:tcBorders>
          </w:tcPr>
          <w:p w:rsidR="00DD59C2" w:rsidRDefault="00DD59C2">
            <w:pPr>
              <w:widowControl w:val="0"/>
              <w:jc w:val="center"/>
              <w:rPr>
                <w:sz w:val="20"/>
              </w:rPr>
            </w:pPr>
            <w:r>
              <w:rPr>
                <w:sz w:val="20"/>
              </w:rPr>
              <w:t>–</w:t>
            </w:r>
          </w:p>
        </w:tc>
        <w:tc>
          <w:tcPr>
            <w:tcW w:w="851" w:type="dxa"/>
            <w:tcBorders>
              <w:top w:val="nil"/>
            </w:tcBorders>
          </w:tcPr>
          <w:p w:rsidR="00DD59C2" w:rsidRDefault="00DD59C2">
            <w:pPr>
              <w:widowControl w:val="0"/>
              <w:jc w:val="center"/>
              <w:rPr>
                <w:sz w:val="20"/>
              </w:rPr>
            </w:pPr>
            <w:r>
              <w:rPr>
                <w:sz w:val="20"/>
              </w:rPr>
              <w:t>1</w:t>
            </w:r>
          </w:p>
        </w:tc>
        <w:tc>
          <w:tcPr>
            <w:tcW w:w="724" w:type="dxa"/>
            <w:tcBorders>
              <w:top w:val="nil"/>
            </w:tcBorders>
          </w:tcPr>
          <w:p w:rsidR="00DD59C2" w:rsidRDefault="00DD59C2">
            <w:pPr>
              <w:widowControl w:val="0"/>
              <w:jc w:val="center"/>
              <w:rPr>
                <w:sz w:val="20"/>
              </w:rPr>
            </w:pPr>
            <w:r>
              <w:rPr>
                <w:sz w:val="20"/>
              </w:rPr>
              <w:t>1</w:t>
            </w:r>
          </w:p>
        </w:tc>
        <w:tc>
          <w:tcPr>
            <w:tcW w:w="722" w:type="dxa"/>
            <w:tcBorders>
              <w:top w:val="nil"/>
            </w:tcBorders>
          </w:tcPr>
          <w:p w:rsidR="00DD59C2" w:rsidRDefault="00DD59C2">
            <w:pPr>
              <w:widowControl w:val="0"/>
              <w:jc w:val="center"/>
              <w:rPr>
                <w:sz w:val="20"/>
              </w:rPr>
            </w:pPr>
            <w:r>
              <w:rPr>
                <w:sz w:val="20"/>
              </w:rPr>
              <w:t>1</w:t>
            </w:r>
          </w:p>
        </w:tc>
        <w:tc>
          <w:tcPr>
            <w:tcW w:w="849" w:type="dxa"/>
            <w:tcBorders>
              <w:top w:val="nil"/>
            </w:tcBorders>
          </w:tcPr>
          <w:p w:rsidR="00DD59C2" w:rsidRDefault="00DD59C2">
            <w:pPr>
              <w:widowControl w:val="0"/>
              <w:jc w:val="center"/>
              <w:rPr>
                <w:sz w:val="20"/>
              </w:rPr>
            </w:pPr>
            <w:r>
              <w:rPr>
                <w:sz w:val="20"/>
              </w:rPr>
              <w:t>1</w:t>
            </w:r>
          </w:p>
        </w:tc>
        <w:tc>
          <w:tcPr>
            <w:tcW w:w="758" w:type="dxa"/>
            <w:tcBorders>
              <w:top w:val="nil"/>
            </w:tcBorders>
          </w:tcPr>
          <w:p w:rsidR="00DD59C2" w:rsidRDefault="00DD59C2">
            <w:pPr>
              <w:widowControl w:val="0"/>
              <w:jc w:val="center"/>
              <w:rPr>
                <w:sz w:val="20"/>
              </w:rPr>
            </w:pPr>
            <w:r>
              <w:rPr>
                <w:sz w:val="20"/>
              </w:rPr>
              <w:t>1</w:t>
            </w:r>
          </w:p>
        </w:tc>
        <w:tc>
          <w:tcPr>
            <w:tcW w:w="1321" w:type="dxa"/>
            <w:tcBorders>
              <w:top w:val="nil"/>
            </w:tcBorders>
          </w:tcPr>
          <w:p w:rsidR="00DD59C2" w:rsidRDefault="00DD59C2">
            <w:pPr>
              <w:widowControl w:val="0"/>
              <w:jc w:val="center"/>
              <w:rPr>
                <w:sz w:val="20"/>
              </w:rPr>
            </w:pPr>
            <w:r>
              <w:rPr>
                <w:sz w:val="20"/>
              </w:rPr>
              <w:t>1</w:t>
            </w:r>
          </w:p>
        </w:tc>
      </w:tr>
      <w:tr w:rsidR="00DD59C2">
        <w:trPr>
          <w:cantSplit/>
        </w:trPr>
        <w:tc>
          <w:tcPr>
            <w:tcW w:w="412" w:type="dxa"/>
            <w:vMerge w:val="restart"/>
          </w:tcPr>
          <w:p w:rsidR="00DD59C2" w:rsidRDefault="00DD59C2">
            <w:pPr>
              <w:widowControl w:val="0"/>
              <w:jc w:val="center"/>
              <w:rPr>
                <w:sz w:val="20"/>
              </w:rPr>
            </w:pPr>
            <w:r>
              <w:rPr>
                <w:sz w:val="20"/>
              </w:rPr>
              <w:t>Е</w:t>
            </w:r>
            <w:r>
              <w:rPr>
                <w:sz w:val="20"/>
                <w:vertAlign w:val="superscript"/>
              </w:rPr>
              <w:t>*</w:t>
            </w:r>
          </w:p>
        </w:tc>
        <w:tc>
          <w:tcPr>
            <w:tcW w:w="4390" w:type="dxa"/>
            <w:tcBorders>
              <w:top w:val="nil"/>
              <w:bottom w:val="nil"/>
            </w:tcBorders>
          </w:tcPr>
          <w:p w:rsidR="00DD59C2" w:rsidRDefault="00DD59C2">
            <w:pPr>
              <w:widowControl w:val="0"/>
              <w:jc w:val="both"/>
              <w:rPr>
                <w:sz w:val="20"/>
              </w:rPr>
            </w:pPr>
            <w:r>
              <w:rPr>
                <w:sz w:val="20"/>
              </w:rPr>
              <w:t>ЭВЦ</w:t>
            </w:r>
          </w:p>
        </w:tc>
        <w:tc>
          <w:tcPr>
            <w:tcW w:w="639" w:type="dxa"/>
            <w:gridSpan w:val="2"/>
            <w:tcBorders>
              <w:bottom w:val="nil"/>
            </w:tcBorders>
          </w:tcPr>
          <w:p w:rsidR="00DD59C2" w:rsidRDefault="00DD59C2">
            <w:pPr>
              <w:widowControl w:val="0"/>
              <w:jc w:val="center"/>
              <w:rPr>
                <w:sz w:val="20"/>
              </w:rPr>
            </w:pPr>
            <w:r>
              <w:rPr>
                <w:sz w:val="20"/>
              </w:rPr>
              <w:t>1</w:t>
            </w:r>
          </w:p>
        </w:tc>
        <w:tc>
          <w:tcPr>
            <w:tcW w:w="456" w:type="dxa"/>
            <w:gridSpan w:val="2"/>
            <w:tcBorders>
              <w:bottom w:val="nil"/>
            </w:tcBorders>
          </w:tcPr>
          <w:p w:rsidR="00DD59C2" w:rsidRDefault="00DD59C2">
            <w:pPr>
              <w:widowControl w:val="0"/>
              <w:jc w:val="center"/>
              <w:rPr>
                <w:sz w:val="20"/>
              </w:rPr>
            </w:pPr>
            <w:r>
              <w:rPr>
                <w:sz w:val="20"/>
              </w:rPr>
              <w:t>2</w:t>
            </w:r>
          </w:p>
        </w:tc>
        <w:tc>
          <w:tcPr>
            <w:tcW w:w="503" w:type="dxa"/>
            <w:tcBorders>
              <w:bottom w:val="nil"/>
            </w:tcBorders>
          </w:tcPr>
          <w:p w:rsidR="00DD59C2" w:rsidRDefault="00DD59C2">
            <w:pPr>
              <w:widowControl w:val="0"/>
              <w:jc w:val="center"/>
              <w:rPr>
                <w:sz w:val="20"/>
              </w:rPr>
            </w:pPr>
            <w:r>
              <w:rPr>
                <w:sz w:val="20"/>
              </w:rPr>
              <w:t>1</w:t>
            </w:r>
          </w:p>
        </w:tc>
        <w:tc>
          <w:tcPr>
            <w:tcW w:w="546" w:type="dxa"/>
            <w:tcBorders>
              <w:top w:val="nil"/>
              <w:bottom w:val="nil"/>
            </w:tcBorders>
          </w:tcPr>
          <w:p w:rsidR="00DD59C2" w:rsidRDefault="00DD59C2">
            <w:pPr>
              <w:widowControl w:val="0"/>
              <w:jc w:val="center"/>
              <w:rPr>
                <w:sz w:val="20"/>
              </w:rPr>
            </w:pPr>
            <w:r>
              <w:rPr>
                <w:sz w:val="20"/>
              </w:rPr>
              <w:t>1</w:t>
            </w:r>
          </w:p>
        </w:tc>
        <w:tc>
          <w:tcPr>
            <w:tcW w:w="546" w:type="dxa"/>
            <w:tcBorders>
              <w:top w:val="nil"/>
              <w:bottom w:val="nil"/>
            </w:tcBorders>
          </w:tcPr>
          <w:p w:rsidR="00DD59C2" w:rsidRDefault="00DD59C2">
            <w:pPr>
              <w:widowControl w:val="0"/>
              <w:jc w:val="center"/>
              <w:rPr>
                <w:sz w:val="20"/>
              </w:rPr>
            </w:pPr>
            <w:r>
              <w:rPr>
                <w:sz w:val="20"/>
              </w:rPr>
              <w:t>1</w:t>
            </w:r>
          </w:p>
        </w:tc>
        <w:tc>
          <w:tcPr>
            <w:tcW w:w="548" w:type="dxa"/>
            <w:tcBorders>
              <w:top w:val="nil"/>
              <w:bottom w:val="nil"/>
            </w:tcBorders>
          </w:tcPr>
          <w:p w:rsidR="00DD59C2" w:rsidRDefault="00DD59C2">
            <w:pPr>
              <w:widowControl w:val="0"/>
              <w:jc w:val="center"/>
              <w:rPr>
                <w:sz w:val="20"/>
              </w:rPr>
            </w:pPr>
            <w:r>
              <w:rPr>
                <w:sz w:val="20"/>
              </w:rPr>
              <w:t>1</w:t>
            </w:r>
          </w:p>
        </w:tc>
        <w:tc>
          <w:tcPr>
            <w:tcW w:w="1126" w:type="dxa"/>
            <w:tcBorders>
              <w:top w:val="nil"/>
              <w:bottom w:val="nil"/>
            </w:tcBorders>
          </w:tcPr>
          <w:p w:rsidR="00DD59C2" w:rsidRDefault="00DD59C2">
            <w:pPr>
              <w:widowControl w:val="0"/>
              <w:jc w:val="center"/>
              <w:rPr>
                <w:sz w:val="20"/>
              </w:rPr>
            </w:pPr>
            <w:r>
              <w:rPr>
                <w:sz w:val="20"/>
              </w:rPr>
              <w:t>1</w:t>
            </w:r>
          </w:p>
        </w:tc>
        <w:tc>
          <w:tcPr>
            <w:tcW w:w="851" w:type="dxa"/>
            <w:tcBorders>
              <w:top w:val="nil"/>
              <w:bottom w:val="nil"/>
            </w:tcBorders>
          </w:tcPr>
          <w:p w:rsidR="00DD59C2" w:rsidRDefault="00DD59C2">
            <w:pPr>
              <w:widowControl w:val="0"/>
              <w:jc w:val="center"/>
              <w:rPr>
                <w:sz w:val="20"/>
              </w:rPr>
            </w:pPr>
            <w:r>
              <w:rPr>
                <w:sz w:val="20"/>
              </w:rPr>
              <w:t>3</w:t>
            </w:r>
          </w:p>
        </w:tc>
        <w:tc>
          <w:tcPr>
            <w:tcW w:w="724" w:type="dxa"/>
            <w:tcBorders>
              <w:top w:val="nil"/>
              <w:bottom w:val="nil"/>
            </w:tcBorders>
          </w:tcPr>
          <w:p w:rsidR="00DD59C2" w:rsidRDefault="00DD59C2">
            <w:pPr>
              <w:widowControl w:val="0"/>
              <w:jc w:val="center"/>
              <w:rPr>
                <w:sz w:val="20"/>
              </w:rPr>
            </w:pPr>
            <w:r>
              <w:rPr>
                <w:sz w:val="20"/>
              </w:rPr>
              <w:t>3</w:t>
            </w:r>
          </w:p>
        </w:tc>
        <w:tc>
          <w:tcPr>
            <w:tcW w:w="722" w:type="dxa"/>
            <w:tcBorders>
              <w:top w:val="nil"/>
              <w:bottom w:val="nil"/>
            </w:tcBorders>
          </w:tcPr>
          <w:p w:rsidR="00DD59C2" w:rsidRDefault="00DD59C2">
            <w:pPr>
              <w:widowControl w:val="0"/>
              <w:jc w:val="center"/>
              <w:rPr>
                <w:sz w:val="20"/>
              </w:rPr>
            </w:pPr>
            <w:r>
              <w:rPr>
                <w:sz w:val="20"/>
              </w:rPr>
              <w:t>3</w:t>
            </w:r>
          </w:p>
        </w:tc>
        <w:tc>
          <w:tcPr>
            <w:tcW w:w="849" w:type="dxa"/>
            <w:tcBorders>
              <w:top w:val="nil"/>
              <w:bottom w:val="nil"/>
            </w:tcBorders>
          </w:tcPr>
          <w:p w:rsidR="00DD59C2" w:rsidRDefault="00DD59C2">
            <w:pPr>
              <w:widowControl w:val="0"/>
              <w:jc w:val="center"/>
              <w:rPr>
                <w:sz w:val="20"/>
              </w:rPr>
            </w:pPr>
            <w:r>
              <w:rPr>
                <w:sz w:val="20"/>
              </w:rPr>
              <w:t>1</w:t>
            </w:r>
          </w:p>
        </w:tc>
        <w:tc>
          <w:tcPr>
            <w:tcW w:w="758" w:type="dxa"/>
            <w:tcBorders>
              <w:top w:val="nil"/>
              <w:bottom w:val="nil"/>
            </w:tcBorders>
          </w:tcPr>
          <w:p w:rsidR="00DD59C2" w:rsidRDefault="00DD59C2">
            <w:pPr>
              <w:widowControl w:val="0"/>
              <w:jc w:val="center"/>
              <w:rPr>
                <w:sz w:val="20"/>
              </w:rPr>
            </w:pPr>
            <w:r>
              <w:rPr>
                <w:sz w:val="20"/>
              </w:rPr>
              <w:t>–</w:t>
            </w:r>
          </w:p>
        </w:tc>
        <w:tc>
          <w:tcPr>
            <w:tcW w:w="1321" w:type="dxa"/>
            <w:tcBorders>
              <w:top w:val="nil"/>
              <w:bottom w:val="nil"/>
            </w:tcBorders>
          </w:tcPr>
          <w:p w:rsidR="00DD59C2" w:rsidRDefault="00DD59C2">
            <w:pPr>
              <w:widowControl w:val="0"/>
              <w:jc w:val="center"/>
              <w:rPr>
                <w:sz w:val="20"/>
              </w:rPr>
            </w:pPr>
            <w:r>
              <w:rPr>
                <w:sz w:val="20"/>
              </w:rPr>
              <w:t>–</w:t>
            </w:r>
          </w:p>
        </w:tc>
      </w:tr>
      <w:tr w:rsidR="00DD59C2">
        <w:trPr>
          <w:cantSplit/>
        </w:trPr>
        <w:tc>
          <w:tcPr>
            <w:tcW w:w="412" w:type="dxa"/>
            <w:vMerge/>
          </w:tcPr>
          <w:p w:rsidR="00DD59C2" w:rsidRDefault="00DD59C2">
            <w:pPr>
              <w:widowControl w:val="0"/>
              <w:jc w:val="center"/>
              <w:rPr>
                <w:sz w:val="20"/>
              </w:rPr>
            </w:pPr>
          </w:p>
        </w:tc>
        <w:tc>
          <w:tcPr>
            <w:tcW w:w="4390" w:type="dxa"/>
            <w:tcBorders>
              <w:top w:val="nil"/>
              <w:bottom w:val="nil"/>
            </w:tcBorders>
          </w:tcPr>
          <w:p w:rsidR="00DD59C2" w:rsidRDefault="00DD59C2">
            <w:pPr>
              <w:widowControl w:val="0"/>
              <w:jc w:val="both"/>
              <w:rPr>
                <w:sz w:val="20"/>
              </w:rPr>
            </w:pPr>
            <w:r>
              <w:rPr>
                <w:sz w:val="20"/>
              </w:rPr>
              <w:t>Телефонные узлы</w:t>
            </w:r>
          </w:p>
        </w:tc>
        <w:tc>
          <w:tcPr>
            <w:tcW w:w="639" w:type="dxa"/>
            <w:gridSpan w:val="2"/>
            <w:tcBorders>
              <w:top w:val="nil"/>
              <w:bottom w:val="nil"/>
            </w:tcBorders>
          </w:tcPr>
          <w:p w:rsidR="00DD59C2" w:rsidRDefault="00DD59C2">
            <w:pPr>
              <w:widowControl w:val="0"/>
              <w:jc w:val="center"/>
              <w:rPr>
                <w:sz w:val="20"/>
              </w:rPr>
            </w:pPr>
            <w:r>
              <w:rPr>
                <w:sz w:val="20"/>
              </w:rPr>
              <w:t>2</w:t>
            </w:r>
          </w:p>
        </w:tc>
        <w:tc>
          <w:tcPr>
            <w:tcW w:w="456" w:type="dxa"/>
            <w:gridSpan w:val="2"/>
            <w:tcBorders>
              <w:top w:val="nil"/>
              <w:bottom w:val="nil"/>
            </w:tcBorders>
          </w:tcPr>
          <w:p w:rsidR="00DD59C2" w:rsidRDefault="00DD59C2">
            <w:pPr>
              <w:widowControl w:val="0"/>
              <w:jc w:val="center"/>
              <w:rPr>
                <w:sz w:val="20"/>
              </w:rPr>
            </w:pPr>
            <w:r>
              <w:rPr>
                <w:sz w:val="20"/>
              </w:rPr>
              <w:t>2</w:t>
            </w:r>
          </w:p>
        </w:tc>
        <w:tc>
          <w:tcPr>
            <w:tcW w:w="503" w:type="dxa"/>
            <w:tcBorders>
              <w:top w:val="nil"/>
              <w:bottom w:val="nil"/>
            </w:tcBorders>
          </w:tcPr>
          <w:p w:rsidR="00DD59C2" w:rsidRDefault="00DD59C2">
            <w:pPr>
              <w:widowControl w:val="0"/>
              <w:jc w:val="center"/>
              <w:rPr>
                <w:sz w:val="20"/>
              </w:rPr>
            </w:pPr>
            <w:r>
              <w:rPr>
                <w:sz w:val="20"/>
              </w:rPr>
              <w:t>2</w:t>
            </w:r>
          </w:p>
        </w:tc>
        <w:tc>
          <w:tcPr>
            <w:tcW w:w="546" w:type="dxa"/>
            <w:tcBorders>
              <w:top w:val="nil"/>
              <w:bottom w:val="nil"/>
            </w:tcBorders>
          </w:tcPr>
          <w:p w:rsidR="00DD59C2" w:rsidRDefault="00DD59C2">
            <w:pPr>
              <w:widowControl w:val="0"/>
              <w:jc w:val="center"/>
              <w:rPr>
                <w:sz w:val="20"/>
              </w:rPr>
            </w:pPr>
            <w:r>
              <w:rPr>
                <w:sz w:val="20"/>
              </w:rPr>
              <w:t>1</w:t>
            </w:r>
          </w:p>
        </w:tc>
        <w:tc>
          <w:tcPr>
            <w:tcW w:w="546" w:type="dxa"/>
            <w:tcBorders>
              <w:top w:val="nil"/>
              <w:bottom w:val="nil"/>
            </w:tcBorders>
          </w:tcPr>
          <w:p w:rsidR="00DD59C2" w:rsidRDefault="00DD59C2">
            <w:pPr>
              <w:widowControl w:val="0"/>
              <w:jc w:val="center"/>
              <w:rPr>
                <w:sz w:val="20"/>
              </w:rPr>
            </w:pPr>
            <w:r>
              <w:rPr>
                <w:sz w:val="20"/>
              </w:rPr>
              <w:t>1</w:t>
            </w:r>
          </w:p>
        </w:tc>
        <w:tc>
          <w:tcPr>
            <w:tcW w:w="548" w:type="dxa"/>
            <w:tcBorders>
              <w:top w:val="nil"/>
              <w:bottom w:val="nil"/>
            </w:tcBorders>
          </w:tcPr>
          <w:p w:rsidR="00DD59C2" w:rsidRDefault="00DD59C2">
            <w:pPr>
              <w:widowControl w:val="0"/>
              <w:jc w:val="center"/>
              <w:rPr>
                <w:sz w:val="20"/>
              </w:rPr>
            </w:pPr>
            <w:r>
              <w:rPr>
                <w:sz w:val="20"/>
              </w:rPr>
              <w:t>2</w:t>
            </w:r>
          </w:p>
        </w:tc>
        <w:tc>
          <w:tcPr>
            <w:tcW w:w="1126" w:type="dxa"/>
            <w:tcBorders>
              <w:top w:val="nil"/>
              <w:bottom w:val="nil"/>
            </w:tcBorders>
          </w:tcPr>
          <w:p w:rsidR="00DD59C2" w:rsidRDefault="00DD59C2">
            <w:pPr>
              <w:widowControl w:val="0"/>
              <w:jc w:val="center"/>
              <w:rPr>
                <w:sz w:val="20"/>
              </w:rPr>
            </w:pPr>
            <w:r>
              <w:rPr>
                <w:sz w:val="20"/>
              </w:rPr>
              <w:t>1</w:t>
            </w:r>
          </w:p>
        </w:tc>
        <w:tc>
          <w:tcPr>
            <w:tcW w:w="851" w:type="dxa"/>
            <w:tcBorders>
              <w:top w:val="nil"/>
              <w:bottom w:val="nil"/>
            </w:tcBorders>
          </w:tcPr>
          <w:p w:rsidR="00DD59C2" w:rsidRDefault="00DD59C2">
            <w:pPr>
              <w:widowControl w:val="0"/>
              <w:jc w:val="center"/>
              <w:rPr>
                <w:sz w:val="20"/>
              </w:rPr>
            </w:pPr>
            <w:r>
              <w:rPr>
                <w:sz w:val="20"/>
              </w:rPr>
              <w:t>3</w:t>
            </w:r>
          </w:p>
        </w:tc>
        <w:tc>
          <w:tcPr>
            <w:tcW w:w="724" w:type="dxa"/>
            <w:tcBorders>
              <w:top w:val="nil"/>
              <w:bottom w:val="nil"/>
            </w:tcBorders>
          </w:tcPr>
          <w:p w:rsidR="00DD59C2" w:rsidRDefault="00DD59C2">
            <w:pPr>
              <w:widowControl w:val="0"/>
              <w:jc w:val="center"/>
              <w:rPr>
                <w:sz w:val="20"/>
              </w:rPr>
            </w:pPr>
            <w:r>
              <w:rPr>
                <w:sz w:val="20"/>
              </w:rPr>
              <w:t>3</w:t>
            </w:r>
          </w:p>
        </w:tc>
        <w:tc>
          <w:tcPr>
            <w:tcW w:w="722" w:type="dxa"/>
            <w:tcBorders>
              <w:top w:val="nil"/>
              <w:bottom w:val="nil"/>
            </w:tcBorders>
          </w:tcPr>
          <w:p w:rsidR="00DD59C2" w:rsidRDefault="00DD59C2">
            <w:pPr>
              <w:widowControl w:val="0"/>
              <w:jc w:val="center"/>
              <w:rPr>
                <w:sz w:val="20"/>
              </w:rPr>
            </w:pPr>
            <w:r>
              <w:rPr>
                <w:sz w:val="20"/>
              </w:rPr>
              <w:t>3</w:t>
            </w:r>
          </w:p>
        </w:tc>
        <w:tc>
          <w:tcPr>
            <w:tcW w:w="849" w:type="dxa"/>
            <w:tcBorders>
              <w:top w:val="nil"/>
              <w:bottom w:val="nil"/>
            </w:tcBorders>
          </w:tcPr>
          <w:p w:rsidR="00DD59C2" w:rsidRDefault="00DD59C2">
            <w:pPr>
              <w:widowControl w:val="0"/>
              <w:jc w:val="center"/>
              <w:rPr>
                <w:sz w:val="20"/>
              </w:rPr>
            </w:pPr>
            <w:r>
              <w:rPr>
                <w:sz w:val="20"/>
              </w:rPr>
              <w:t>1</w:t>
            </w:r>
          </w:p>
        </w:tc>
        <w:tc>
          <w:tcPr>
            <w:tcW w:w="758" w:type="dxa"/>
            <w:tcBorders>
              <w:top w:val="nil"/>
              <w:bottom w:val="nil"/>
            </w:tcBorders>
          </w:tcPr>
          <w:p w:rsidR="00DD59C2" w:rsidRDefault="00DD59C2">
            <w:pPr>
              <w:widowControl w:val="0"/>
              <w:jc w:val="center"/>
              <w:rPr>
                <w:sz w:val="20"/>
              </w:rPr>
            </w:pPr>
            <w:r>
              <w:rPr>
                <w:sz w:val="20"/>
              </w:rPr>
              <w:t>–</w:t>
            </w:r>
          </w:p>
        </w:tc>
        <w:tc>
          <w:tcPr>
            <w:tcW w:w="1321" w:type="dxa"/>
            <w:tcBorders>
              <w:top w:val="nil"/>
              <w:bottom w:val="nil"/>
            </w:tcBorders>
          </w:tcPr>
          <w:p w:rsidR="00DD59C2" w:rsidRDefault="00DD59C2">
            <w:pPr>
              <w:widowControl w:val="0"/>
              <w:jc w:val="center"/>
              <w:rPr>
                <w:sz w:val="20"/>
              </w:rPr>
            </w:pPr>
            <w:r>
              <w:rPr>
                <w:sz w:val="20"/>
              </w:rPr>
              <w:t>–</w:t>
            </w:r>
          </w:p>
        </w:tc>
      </w:tr>
      <w:tr w:rsidR="00DD59C2">
        <w:trPr>
          <w:cantSplit/>
        </w:trPr>
        <w:tc>
          <w:tcPr>
            <w:tcW w:w="412" w:type="dxa"/>
            <w:vMerge/>
          </w:tcPr>
          <w:p w:rsidR="00DD59C2" w:rsidRDefault="00DD59C2">
            <w:pPr>
              <w:widowControl w:val="0"/>
              <w:jc w:val="center"/>
              <w:rPr>
                <w:sz w:val="20"/>
              </w:rPr>
            </w:pPr>
          </w:p>
        </w:tc>
        <w:tc>
          <w:tcPr>
            <w:tcW w:w="4390" w:type="dxa"/>
            <w:tcBorders>
              <w:top w:val="nil"/>
              <w:bottom w:val="nil"/>
            </w:tcBorders>
          </w:tcPr>
          <w:p w:rsidR="00DD59C2" w:rsidRDefault="00DD59C2">
            <w:pPr>
              <w:widowControl w:val="0"/>
              <w:jc w:val="both"/>
              <w:rPr>
                <w:sz w:val="20"/>
              </w:rPr>
            </w:pPr>
            <w:r>
              <w:rPr>
                <w:sz w:val="20"/>
              </w:rPr>
              <w:t>Кабельные сооружения</w:t>
            </w:r>
          </w:p>
        </w:tc>
        <w:tc>
          <w:tcPr>
            <w:tcW w:w="639" w:type="dxa"/>
            <w:gridSpan w:val="2"/>
            <w:tcBorders>
              <w:top w:val="nil"/>
              <w:bottom w:val="nil"/>
            </w:tcBorders>
          </w:tcPr>
          <w:p w:rsidR="00DD59C2" w:rsidRDefault="00DD59C2">
            <w:pPr>
              <w:widowControl w:val="0"/>
              <w:jc w:val="center"/>
              <w:rPr>
                <w:sz w:val="20"/>
              </w:rPr>
            </w:pPr>
            <w:r>
              <w:rPr>
                <w:sz w:val="20"/>
              </w:rPr>
              <w:t>3</w:t>
            </w:r>
          </w:p>
        </w:tc>
        <w:tc>
          <w:tcPr>
            <w:tcW w:w="456" w:type="dxa"/>
            <w:gridSpan w:val="2"/>
            <w:tcBorders>
              <w:top w:val="nil"/>
              <w:bottom w:val="nil"/>
            </w:tcBorders>
          </w:tcPr>
          <w:p w:rsidR="00DD59C2" w:rsidRDefault="00DD59C2">
            <w:pPr>
              <w:widowControl w:val="0"/>
              <w:jc w:val="center"/>
              <w:rPr>
                <w:sz w:val="20"/>
              </w:rPr>
            </w:pPr>
            <w:r>
              <w:rPr>
                <w:sz w:val="20"/>
              </w:rPr>
              <w:t>3</w:t>
            </w:r>
          </w:p>
        </w:tc>
        <w:tc>
          <w:tcPr>
            <w:tcW w:w="503" w:type="dxa"/>
            <w:tcBorders>
              <w:top w:val="nil"/>
              <w:bottom w:val="nil"/>
            </w:tcBorders>
          </w:tcPr>
          <w:p w:rsidR="00DD59C2" w:rsidRDefault="00DD59C2">
            <w:pPr>
              <w:widowControl w:val="0"/>
              <w:jc w:val="center"/>
              <w:rPr>
                <w:sz w:val="20"/>
              </w:rPr>
            </w:pPr>
            <w:r>
              <w:rPr>
                <w:sz w:val="20"/>
              </w:rPr>
              <w:t>3</w:t>
            </w:r>
          </w:p>
        </w:tc>
        <w:tc>
          <w:tcPr>
            <w:tcW w:w="546" w:type="dxa"/>
            <w:tcBorders>
              <w:top w:val="nil"/>
              <w:bottom w:val="nil"/>
            </w:tcBorders>
          </w:tcPr>
          <w:p w:rsidR="00DD59C2" w:rsidRDefault="00DD59C2">
            <w:pPr>
              <w:widowControl w:val="0"/>
              <w:jc w:val="center"/>
              <w:rPr>
                <w:sz w:val="20"/>
              </w:rPr>
            </w:pPr>
            <w:r>
              <w:rPr>
                <w:sz w:val="20"/>
              </w:rPr>
              <w:t>3</w:t>
            </w:r>
          </w:p>
        </w:tc>
        <w:tc>
          <w:tcPr>
            <w:tcW w:w="546" w:type="dxa"/>
            <w:tcBorders>
              <w:top w:val="nil"/>
              <w:bottom w:val="nil"/>
            </w:tcBorders>
          </w:tcPr>
          <w:p w:rsidR="00DD59C2" w:rsidRDefault="00DD59C2">
            <w:pPr>
              <w:widowControl w:val="0"/>
              <w:jc w:val="center"/>
              <w:rPr>
                <w:sz w:val="20"/>
              </w:rPr>
            </w:pPr>
            <w:r>
              <w:rPr>
                <w:sz w:val="20"/>
              </w:rPr>
              <w:t>2</w:t>
            </w:r>
          </w:p>
        </w:tc>
        <w:tc>
          <w:tcPr>
            <w:tcW w:w="548" w:type="dxa"/>
            <w:tcBorders>
              <w:top w:val="nil"/>
              <w:bottom w:val="nil"/>
            </w:tcBorders>
          </w:tcPr>
          <w:p w:rsidR="00DD59C2" w:rsidRDefault="00DD59C2">
            <w:pPr>
              <w:widowControl w:val="0"/>
              <w:jc w:val="center"/>
              <w:rPr>
                <w:sz w:val="20"/>
              </w:rPr>
            </w:pPr>
            <w:r>
              <w:rPr>
                <w:sz w:val="20"/>
              </w:rPr>
              <w:t>–</w:t>
            </w:r>
          </w:p>
        </w:tc>
        <w:tc>
          <w:tcPr>
            <w:tcW w:w="1126" w:type="dxa"/>
            <w:tcBorders>
              <w:top w:val="nil"/>
              <w:bottom w:val="nil"/>
            </w:tcBorders>
          </w:tcPr>
          <w:p w:rsidR="00DD59C2" w:rsidRDefault="00DD59C2">
            <w:pPr>
              <w:widowControl w:val="0"/>
              <w:jc w:val="center"/>
              <w:rPr>
                <w:sz w:val="20"/>
              </w:rPr>
            </w:pPr>
            <w:r>
              <w:rPr>
                <w:sz w:val="20"/>
              </w:rPr>
              <w:t>1</w:t>
            </w:r>
          </w:p>
        </w:tc>
        <w:tc>
          <w:tcPr>
            <w:tcW w:w="851" w:type="dxa"/>
            <w:tcBorders>
              <w:top w:val="nil"/>
              <w:bottom w:val="nil"/>
            </w:tcBorders>
          </w:tcPr>
          <w:p w:rsidR="00DD59C2" w:rsidRDefault="00DD59C2">
            <w:pPr>
              <w:widowControl w:val="0"/>
              <w:jc w:val="center"/>
              <w:rPr>
                <w:sz w:val="20"/>
              </w:rPr>
            </w:pPr>
            <w:r>
              <w:rPr>
                <w:sz w:val="20"/>
              </w:rPr>
              <w:t>2</w:t>
            </w:r>
          </w:p>
        </w:tc>
        <w:tc>
          <w:tcPr>
            <w:tcW w:w="724" w:type="dxa"/>
            <w:tcBorders>
              <w:top w:val="nil"/>
              <w:bottom w:val="nil"/>
            </w:tcBorders>
          </w:tcPr>
          <w:p w:rsidR="00DD59C2" w:rsidRDefault="00DD59C2">
            <w:pPr>
              <w:widowControl w:val="0"/>
              <w:jc w:val="center"/>
              <w:rPr>
                <w:sz w:val="20"/>
              </w:rPr>
            </w:pPr>
            <w:r>
              <w:rPr>
                <w:sz w:val="20"/>
              </w:rPr>
              <w:t>2</w:t>
            </w:r>
          </w:p>
        </w:tc>
        <w:tc>
          <w:tcPr>
            <w:tcW w:w="722" w:type="dxa"/>
            <w:tcBorders>
              <w:top w:val="nil"/>
              <w:bottom w:val="nil"/>
            </w:tcBorders>
          </w:tcPr>
          <w:p w:rsidR="00DD59C2" w:rsidRDefault="00DD59C2">
            <w:pPr>
              <w:widowControl w:val="0"/>
              <w:jc w:val="center"/>
              <w:rPr>
                <w:sz w:val="20"/>
              </w:rPr>
            </w:pPr>
            <w:r>
              <w:rPr>
                <w:sz w:val="20"/>
              </w:rPr>
              <w:t>3</w:t>
            </w:r>
          </w:p>
        </w:tc>
        <w:tc>
          <w:tcPr>
            <w:tcW w:w="849" w:type="dxa"/>
            <w:tcBorders>
              <w:top w:val="nil"/>
              <w:bottom w:val="nil"/>
            </w:tcBorders>
          </w:tcPr>
          <w:p w:rsidR="00DD59C2" w:rsidRDefault="00DD59C2">
            <w:pPr>
              <w:widowControl w:val="0"/>
              <w:jc w:val="center"/>
              <w:rPr>
                <w:sz w:val="20"/>
              </w:rPr>
            </w:pPr>
            <w:r>
              <w:rPr>
                <w:sz w:val="20"/>
              </w:rPr>
              <w:t>1</w:t>
            </w:r>
          </w:p>
        </w:tc>
        <w:tc>
          <w:tcPr>
            <w:tcW w:w="758" w:type="dxa"/>
            <w:tcBorders>
              <w:top w:val="nil"/>
              <w:bottom w:val="nil"/>
            </w:tcBorders>
          </w:tcPr>
          <w:p w:rsidR="00DD59C2" w:rsidRDefault="00DD59C2">
            <w:pPr>
              <w:widowControl w:val="0"/>
              <w:jc w:val="center"/>
              <w:rPr>
                <w:sz w:val="20"/>
              </w:rPr>
            </w:pPr>
            <w:r>
              <w:rPr>
                <w:sz w:val="20"/>
              </w:rPr>
              <w:t>–</w:t>
            </w:r>
          </w:p>
        </w:tc>
        <w:tc>
          <w:tcPr>
            <w:tcW w:w="1321" w:type="dxa"/>
            <w:tcBorders>
              <w:top w:val="nil"/>
              <w:bottom w:val="nil"/>
            </w:tcBorders>
          </w:tcPr>
          <w:p w:rsidR="00DD59C2" w:rsidRDefault="00DD59C2">
            <w:pPr>
              <w:widowControl w:val="0"/>
              <w:jc w:val="center"/>
              <w:rPr>
                <w:sz w:val="20"/>
              </w:rPr>
            </w:pPr>
            <w:r>
              <w:rPr>
                <w:sz w:val="20"/>
              </w:rPr>
              <w:t>2</w:t>
            </w:r>
          </w:p>
        </w:tc>
      </w:tr>
      <w:tr w:rsidR="00DD59C2">
        <w:trPr>
          <w:cantSplit/>
        </w:trPr>
        <w:tc>
          <w:tcPr>
            <w:tcW w:w="412" w:type="dxa"/>
            <w:vMerge/>
          </w:tcPr>
          <w:p w:rsidR="00DD59C2" w:rsidRDefault="00DD59C2">
            <w:pPr>
              <w:widowControl w:val="0"/>
              <w:jc w:val="center"/>
              <w:rPr>
                <w:sz w:val="20"/>
              </w:rPr>
            </w:pPr>
          </w:p>
        </w:tc>
        <w:tc>
          <w:tcPr>
            <w:tcW w:w="4390" w:type="dxa"/>
            <w:tcBorders>
              <w:top w:val="nil"/>
              <w:bottom w:val="nil"/>
            </w:tcBorders>
          </w:tcPr>
          <w:p w:rsidR="00DD59C2" w:rsidRDefault="00DD59C2">
            <w:pPr>
              <w:widowControl w:val="0"/>
              <w:jc w:val="both"/>
              <w:rPr>
                <w:sz w:val="20"/>
              </w:rPr>
            </w:pPr>
            <w:r>
              <w:rPr>
                <w:sz w:val="20"/>
              </w:rPr>
              <w:t>Трансформаторные подстанции</w:t>
            </w:r>
          </w:p>
        </w:tc>
        <w:tc>
          <w:tcPr>
            <w:tcW w:w="639" w:type="dxa"/>
            <w:gridSpan w:val="2"/>
            <w:tcBorders>
              <w:top w:val="nil"/>
              <w:bottom w:val="nil"/>
            </w:tcBorders>
          </w:tcPr>
          <w:p w:rsidR="00DD59C2" w:rsidRDefault="00DD59C2">
            <w:pPr>
              <w:widowControl w:val="0"/>
              <w:jc w:val="center"/>
              <w:rPr>
                <w:sz w:val="20"/>
              </w:rPr>
            </w:pPr>
            <w:r>
              <w:rPr>
                <w:sz w:val="20"/>
              </w:rPr>
              <w:t>2</w:t>
            </w:r>
          </w:p>
        </w:tc>
        <w:tc>
          <w:tcPr>
            <w:tcW w:w="456" w:type="dxa"/>
            <w:gridSpan w:val="2"/>
            <w:tcBorders>
              <w:top w:val="nil"/>
              <w:bottom w:val="nil"/>
            </w:tcBorders>
          </w:tcPr>
          <w:p w:rsidR="00DD59C2" w:rsidRDefault="00DD59C2">
            <w:pPr>
              <w:widowControl w:val="0"/>
              <w:jc w:val="center"/>
              <w:rPr>
                <w:sz w:val="20"/>
              </w:rPr>
            </w:pPr>
            <w:r>
              <w:rPr>
                <w:sz w:val="20"/>
              </w:rPr>
              <w:t>2</w:t>
            </w:r>
          </w:p>
        </w:tc>
        <w:tc>
          <w:tcPr>
            <w:tcW w:w="503" w:type="dxa"/>
            <w:tcBorders>
              <w:top w:val="nil"/>
              <w:bottom w:val="nil"/>
            </w:tcBorders>
          </w:tcPr>
          <w:p w:rsidR="00DD59C2" w:rsidRDefault="00DD59C2">
            <w:pPr>
              <w:widowControl w:val="0"/>
              <w:jc w:val="center"/>
              <w:rPr>
                <w:sz w:val="20"/>
              </w:rPr>
            </w:pPr>
            <w:r>
              <w:rPr>
                <w:sz w:val="20"/>
              </w:rPr>
              <w:t>2</w:t>
            </w:r>
          </w:p>
        </w:tc>
        <w:tc>
          <w:tcPr>
            <w:tcW w:w="546" w:type="dxa"/>
            <w:tcBorders>
              <w:top w:val="nil"/>
              <w:bottom w:val="nil"/>
            </w:tcBorders>
          </w:tcPr>
          <w:p w:rsidR="00DD59C2" w:rsidRDefault="00DD59C2">
            <w:pPr>
              <w:widowControl w:val="0"/>
              <w:jc w:val="center"/>
              <w:rPr>
                <w:sz w:val="20"/>
              </w:rPr>
            </w:pPr>
            <w:r>
              <w:rPr>
                <w:sz w:val="20"/>
              </w:rPr>
              <w:t>1</w:t>
            </w:r>
          </w:p>
        </w:tc>
        <w:tc>
          <w:tcPr>
            <w:tcW w:w="546" w:type="dxa"/>
            <w:tcBorders>
              <w:top w:val="nil"/>
              <w:bottom w:val="nil"/>
            </w:tcBorders>
          </w:tcPr>
          <w:p w:rsidR="00DD59C2" w:rsidRDefault="00DD59C2">
            <w:pPr>
              <w:widowControl w:val="0"/>
              <w:jc w:val="center"/>
              <w:rPr>
                <w:sz w:val="20"/>
              </w:rPr>
            </w:pPr>
            <w:r>
              <w:rPr>
                <w:sz w:val="20"/>
              </w:rPr>
              <w:t>1</w:t>
            </w:r>
          </w:p>
        </w:tc>
        <w:tc>
          <w:tcPr>
            <w:tcW w:w="548" w:type="dxa"/>
            <w:tcBorders>
              <w:top w:val="nil"/>
              <w:bottom w:val="nil"/>
            </w:tcBorders>
          </w:tcPr>
          <w:p w:rsidR="00DD59C2" w:rsidRDefault="00DD59C2">
            <w:pPr>
              <w:widowControl w:val="0"/>
              <w:jc w:val="center"/>
              <w:rPr>
                <w:sz w:val="20"/>
              </w:rPr>
            </w:pPr>
            <w:r>
              <w:rPr>
                <w:sz w:val="20"/>
              </w:rPr>
              <w:t>2</w:t>
            </w:r>
          </w:p>
        </w:tc>
        <w:tc>
          <w:tcPr>
            <w:tcW w:w="1126" w:type="dxa"/>
            <w:tcBorders>
              <w:top w:val="nil"/>
              <w:bottom w:val="nil"/>
            </w:tcBorders>
          </w:tcPr>
          <w:p w:rsidR="00DD59C2" w:rsidRDefault="00DD59C2">
            <w:pPr>
              <w:widowControl w:val="0"/>
              <w:jc w:val="center"/>
              <w:rPr>
                <w:sz w:val="20"/>
              </w:rPr>
            </w:pPr>
            <w:r>
              <w:rPr>
                <w:sz w:val="20"/>
              </w:rPr>
              <w:t>1</w:t>
            </w:r>
          </w:p>
        </w:tc>
        <w:tc>
          <w:tcPr>
            <w:tcW w:w="851" w:type="dxa"/>
            <w:tcBorders>
              <w:top w:val="nil"/>
              <w:bottom w:val="nil"/>
            </w:tcBorders>
          </w:tcPr>
          <w:p w:rsidR="00DD59C2" w:rsidRDefault="00DD59C2">
            <w:pPr>
              <w:widowControl w:val="0"/>
              <w:jc w:val="center"/>
              <w:rPr>
                <w:sz w:val="20"/>
              </w:rPr>
            </w:pPr>
            <w:r>
              <w:rPr>
                <w:sz w:val="20"/>
              </w:rPr>
              <w:t>3</w:t>
            </w:r>
          </w:p>
        </w:tc>
        <w:tc>
          <w:tcPr>
            <w:tcW w:w="724" w:type="dxa"/>
            <w:tcBorders>
              <w:top w:val="nil"/>
              <w:bottom w:val="nil"/>
            </w:tcBorders>
          </w:tcPr>
          <w:p w:rsidR="00DD59C2" w:rsidRDefault="00DD59C2">
            <w:pPr>
              <w:widowControl w:val="0"/>
              <w:jc w:val="center"/>
              <w:rPr>
                <w:sz w:val="20"/>
              </w:rPr>
            </w:pPr>
            <w:r>
              <w:rPr>
                <w:sz w:val="20"/>
              </w:rPr>
              <w:t>3</w:t>
            </w:r>
          </w:p>
        </w:tc>
        <w:tc>
          <w:tcPr>
            <w:tcW w:w="722" w:type="dxa"/>
            <w:tcBorders>
              <w:top w:val="nil"/>
              <w:bottom w:val="nil"/>
            </w:tcBorders>
          </w:tcPr>
          <w:p w:rsidR="00DD59C2" w:rsidRDefault="00DD59C2">
            <w:pPr>
              <w:widowControl w:val="0"/>
              <w:jc w:val="center"/>
              <w:rPr>
                <w:sz w:val="20"/>
              </w:rPr>
            </w:pPr>
            <w:r>
              <w:rPr>
                <w:sz w:val="20"/>
              </w:rPr>
              <w:t>3</w:t>
            </w:r>
          </w:p>
        </w:tc>
        <w:tc>
          <w:tcPr>
            <w:tcW w:w="849" w:type="dxa"/>
            <w:tcBorders>
              <w:top w:val="nil"/>
              <w:bottom w:val="nil"/>
            </w:tcBorders>
          </w:tcPr>
          <w:p w:rsidR="00DD59C2" w:rsidRDefault="00DD59C2">
            <w:pPr>
              <w:widowControl w:val="0"/>
              <w:jc w:val="center"/>
              <w:rPr>
                <w:sz w:val="20"/>
              </w:rPr>
            </w:pPr>
            <w:r>
              <w:rPr>
                <w:sz w:val="20"/>
              </w:rPr>
              <w:t>2</w:t>
            </w:r>
          </w:p>
        </w:tc>
        <w:tc>
          <w:tcPr>
            <w:tcW w:w="758" w:type="dxa"/>
            <w:tcBorders>
              <w:top w:val="nil"/>
              <w:bottom w:val="nil"/>
            </w:tcBorders>
          </w:tcPr>
          <w:p w:rsidR="00DD59C2" w:rsidRDefault="00DD59C2">
            <w:pPr>
              <w:widowControl w:val="0"/>
              <w:jc w:val="center"/>
              <w:rPr>
                <w:sz w:val="20"/>
              </w:rPr>
            </w:pPr>
            <w:r>
              <w:rPr>
                <w:sz w:val="20"/>
              </w:rPr>
              <w:t>–</w:t>
            </w:r>
          </w:p>
        </w:tc>
        <w:tc>
          <w:tcPr>
            <w:tcW w:w="1321" w:type="dxa"/>
            <w:tcBorders>
              <w:top w:val="nil"/>
              <w:bottom w:val="nil"/>
            </w:tcBorders>
          </w:tcPr>
          <w:p w:rsidR="00DD59C2" w:rsidRDefault="00DD59C2">
            <w:pPr>
              <w:widowControl w:val="0"/>
              <w:jc w:val="center"/>
              <w:rPr>
                <w:sz w:val="20"/>
              </w:rPr>
            </w:pPr>
            <w:r>
              <w:rPr>
                <w:sz w:val="20"/>
              </w:rPr>
              <w:t>2</w:t>
            </w:r>
          </w:p>
        </w:tc>
      </w:tr>
      <w:tr w:rsidR="00DD59C2">
        <w:trPr>
          <w:cantSplit/>
        </w:trPr>
        <w:tc>
          <w:tcPr>
            <w:tcW w:w="412" w:type="dxa"/>
            <w:vMerge/>
          </w:tcPr>
          <w:p w:rsidR="00DD59C2" w:rsidRDefault="00DD59C2">
            <w:pPr>
              <w:widowControl w:val="0"/>
              <w:jc w:val="center"/>
              <w:rPr>
                <w:sz w:val="20"/>
              </w:rPr>
            </w:pPr>
          </w:p>
        </w:tc>
        <w:tc>
          <w:tcPr>
            <w:tcW w:w="4390" w:type="dxa"/>
            <w:tcBorders>
              <w:top w:val="nil"/>
            </w:tcBorders>
          </w:tcPr>
          <w:p w:rsidR="00DD59C2" w:rsidRDefault="00DD59C2">
            <w:pPr>
              <w:widowControl w:val="0"/>
              <w:jc w:val="both"/>
              <w:rPr>
                <w:sz w:val="20"/>
              </w:rPr>
            </w:pPr>
            <w:r>
              <w:rPr>
                <w:sz w:val="20"/>
              </w:rPr>
              <w:t>Электроника</w:t>
            </w:r>
          </w:p>
        </w:tc>
        <w:tc>
          <w:tcPr>
            <w:tcW w:w="639" w:type="dxa"/>
            <w:gridSpan w:val="2"/>
            <w:tcBorders>
              <w:top w:val="nil"/>
            </w:tcBorders>
          </w:tcPr>
          <w:p w:rsidR="00DD59C2" w:rsidRDefault="00DD59C2">
            <w:pPr>
              <w:widowControl w:val="0"/>
              <w:jc w:val="center"/>
              <w:rPr>
                <w:sz w:val="20"/>
              </w:rPr>
            </w:pPr>
            <w:r>
              <w:rPr>
                <w:sz w:val="20"/>
              </w:rPr>
              <w:t>1</w:t>
            </w:r>
          </w:p>
        </w:tc>
        <w:tc>
          <w:tcPr>
            <w:tcW w:w="456" w:type="dxa"/>
            <w:gridSpan w:val="2"/>
            <w:tcBorders>
              <w:top w:val="nil"/>
            </w:tcBorders>
          </w:tcPr>
          <w:p w:rsidR="00DD59C2" w:rsidRDefault="00DD59C2">
            <w:pPr>
              <w:widowControl w:val="0"/>
              <w:jc w:val="center"/>
              <w:rPr>
                <w:sz w:val="20"/>
              </w:rPr>
            </w:pPr>
            <w:r>
              <w:rPr>
                <w:sz w:val="20"/>
              </w:rPr>
              <w:t>1</w:t>
            </w:r>
          </w:p>
        </w:tc>
        <w:tc>
          <w:tcPr>
            <w:tcW w:w="503" w:type="dxa"/>
            <w:tcBorders>
              <w:top w:val="nil"/>
            </w:tcBorders>
          </w:tcPr>
          <w:p w:rsidR="00DD59C2" w:rsidRDefault="00DD59C2">
            <w:pPr>
              <w:widowControl w:val="0"/>
              <w:jc w:val="center"/>
              <w:rPr>
                <w:sz w:val="20"/>
              </w:rPr>
            </w:pPr>
            <w:r>
              <w:rPr>
                <w:sz w:val="20"/>
              </w:rPr>
              <w:t>1</w:t>
            </w:r>
          </w:p>
        </w:tc>
        <w:tc>
          <w:tcPr>
            <w:tcW w:w="546" w:type="dxa"/>
            <w:tcBorders>
              <w:top w:val="nil"/>
            </w:tcBorders>
          </w:tcPr>
          <w:p w:rsidR="00DD59C2" w:rsidRDefault="00DD59C2">
            <w:pPr>
              <w:widowControl w:val="0"/>
              <w:jc w:val="center"/>
              <w:rPr>
                <w:sz w:val="20"/>
              </w:rPr>
            </w:pPr>
            <w:r>
              <w:rPr>
                <w:sz w:val="20"/>
              </w:rPr>
              <w:t>1</w:t>
            </w:r>
          </w:p>
        </w:tc>
        <w:tc>
          <w:tcPr>
            <w:tcW w:w="546" w:type="dxa"/>
            <w:tcBorders>
              <w:top w:val="nil"/>
            </w:tcBorders>
          </w:tcPr>
          <w:p w:rsidR="00DD59C2" w:rsidRDefault="00DD59C2">
            <w:pPr>
              <w:widowControl w:val="0"/>
              <w:jc w:val="center"/>
              <w:rPr>
                <w:sz w:val="20"/>
              </w:rPr>
            </w:pPr>
            <w:r>
              <w:rPr>
                <w:sz w:val="20"/>
              </w:rPr>
              <w:t>1</w:t>
            </w:r>
          </w:p>
        </w:tc>
        <w:tc>
          <w:tcPr>
            <w:tcW w:w="548" w:type="dxa"/>
            <w:tcBorders>
              <w:top w:val="nil"/>
            </w:tcBorders>
          </w:tcPr>
          <w:p w:rsidR="00DD59C2" w:rsidRDefault="00DD59C2">
            <w:pPr>
              <w:widowControl w:val="0"/>
              <w:jc w:val="center"/>
              <w:rPr>
                <w:sz w:val="20"/>
              </w:rPr>
            </w:pPr>
            <w:r>
              <w:rPr>
                <w:sz w:val="20"/>
              </w:rPr>
              <w:t>1</w:t>
            </w:r>
          </w:p>
        </w:tc>
        <w:tc>
          <w:tcPr>
            <w:tcW w:w="1126" w:type="dxa"/>
            <w:tcBorders>
              <w:top w:val="nil"/>
            </w:tcBorders>
          </w:tcPr>
          <w:p w:rsidR="00DD59C2" w:rsidRDefault="00DD59C2">
            <w:pPr>
              <w:widowControl w:val="0"/>
              <w:jc w:val="center"/>
              <w:rPr>
                <w:sz w:val="20"/>
              </w:rPr>
            </w:pPr>
            <w:r>
              <w:rPr>
                <w:sz w:val="20"/>
              </w:rPr>
              <w:t>1</w:t>
            </w:r>
          </w:p>
        </w:tc>
        <w:tc>
          <w:tcPr>
            <w:tcW w:w="851" w:type="dxa"/>
            <w:tcBorders>
              <w:top w:val="nil"/>
            </w:tcBorders>
          </w:tcPr>
          <w:p w:rsidR="00DD59C2" w:rsidRDefault="00DD59C2">
            <w:pPr>
              <w:widowControl w:val="0"/>
              <w:jc w:val="center"/>
              <w:rPr>
                <w:sz w:val="20"/>
              </w:rPr>
            </w:pPr>
            <w:r>
              <w:rPr>
                <w:sz w:val="20"/>
              </w:rPr>
              <w:t>3</w:t>
            </w:r>
          </w:p>
        </w:tc>
        <w:tc>
          <w:tcPr>
            <w:tcW w:w="724" w:type="dxa"/>
            <w:tcBorders>
              <w:top w:val="nil"/>
            </w:tcBorders>
          </w:tcPr>
          <w:p w:rsidR="00DD59C2" w:rsidRDefault="00DD59C2">
            <w:pPr>
              <w:widowControl w:val="0"/>
              <w:jc w:val="center"/>
              <w:rPr>
                <w:sz w:val="20"/>
              </w:rPr>
            </w:pPr>
            <w:r>
              <w:rPr>
                <w:sz w:val="20"/>
              </w:rPr>
              <w:t>3</w:t>
            </w:r>
          </w:p>
        </w:tc>
        <w:tc>
          <w:tcPr>
            <w:tcW w:w="722" w:type="dxa"/>
            <w:tcBorders>
              <w:top w:val="nil"/>
            </w:tcBorders>
          </w:tcPr>
          <w:p w:rsidR="00DD59C2" w:rsidRDefault="00DD59C2">
            <w:pPr>
              <w:widowControl w:val="0"/>
              <w:jc w:val="center"/>
              <w:rPr>
                <w:sz w:val="20"/>
              </w:rPr>
            </w:pPr>
            <w:r>
              <w:rPr>
                <w:sz w:val="20"/>
              </w:rPr>
              <w:t>3</w:t>
            </w:r>
          </w:p>
        </w:tc>
        <w:tc>
          <w:tcPr>
            <w:tcW w:w="849" w:type="dxa"/>
            <w:tcBorders>
              <w:top w:val="nil"/>
            </w:tcBorders>
          </w:tcPr>
          <w:p w:rsidR="00DD59C2" w:rsidRDefault="00DD59C2">
            <w:pPr>
              <w:widowControl w:val="0"/>
              <w:jc w:val="center"/>
              <w:rPr>
                <w:sz w:val="20"/>
              </w:rPr>
            </w:pPr>
            <w:r>
              <w:rPr>
                <w:sz w:val="20"/>
              </w:rPr>
              <w:t>1</w:t>
            </w:r>
          </w:p>
        </w:tc>
        <w:tc>
          <w:tcPr>
            <w:tcW w:w="758" w:type="dxa"/>
            <w:tcBorders>
              <w:top w:val="nil"/>
            </w:tcBorders>
          </w:tcPr>
          <w:p w:rsidR="00DD59C2" w:rsidRDefault="00DD59C2">
            <w:pPr>
              <w:widowControl w:val="0"/>
              <w:jc w:val="center"/>
              <w:rPr>
                <w:sz w:val="20"/>
              </w:rPr>
            </w:pPr>
            <w:r>
              <w:rPr>
                <w:sz w:val="20"/>
              </w:rPr>
              <w:t>–</w:t>
            </w:r>
          </w:p>
        </w:tc>
        <w:tc>
          <w:tcPr>
            <w:tcW w:w="1321" w:type="dxa"/>
            <w:tcBorders>
              <w:top w:val="nil"/>
            </w:tcBorders>
          </w:tcPr>
          <w:p w:rsidR="00DD59C2" w:rsidRDefault="00DD59C2">
            <w:pPr>
              <w:widowControl w:val="0"/>
              <w:jc w:val="center"/>
              <w:rPr>
                <w:sz w:val="20"/>
              </w:rPr>
            </w:pPr>
            <w:r>
              <w:rPr>
                <w:sz w:val="20"/>
              </w:rPr>
              <w:t>–</w:t>
            </w:r>
          </w:p>
        </w:tc>
      </w:tr>
      <w:tr w:rsidR="00DD59C2">
        <w:trPr>
          <w:cantSplit/>
        </w:trPr>
        <w:tc>
          <w:tcPr>
            <w:tcW w:w="14391" w:type="dxa"/>
            <w:gridSpan w:val="17"/>
          </w:tcPr>
          <w:p w:rsidR="00DD59C2" w:rsidRDefault="00DD59C2">
            <w:pPr>
              <w:widowControl w:val="0"/>
              <w:jc w:val="center"/>
              <w:rPr>
                <w:sz w:val="20"/>
              </w:rPr>
            </w:pPr>
            <w:r>
              <w:rPr>
                <w:sz w:val="20"/>
              </w:rPr>
              <w:t>НЕ ПРИМЕНЯТЬ ПРИ ТУШЕНИИ</w:t>
            </w:r>
          </w:p>
        </w:tc>
      </w:tr>
      <w:tr w:rsidR="00DD59C2">
        <w:tc>
          <w:tcPr>
            <w:tcW w:w="4802" w:type="dxa"/>
            <w:gridSpan w:val="2"/>
            <w:tcBorders>
              <w:bottom w:val="single" w:sz="4" w:space="0" w:color="auto"/>
            </w:tcBorders>
          </w:tcPr>
          <w:p w:rsidR="00DD59C2" w:rsidRDefault="00DD59C2">
            <w:pPr>
              <w:widowControl w:val="0"/>
              <w:jc w:val="both"/>
              <w:rPr>
                <w:sz w:val="20"/>
              </w:rPr>
            </w:pPr>
          </w:p>
        </w:tc>
        <w:tc>
          <w:tcPr>
            <w:tcW w:w="1598" w:type="dxa"/>
            <w:gridSpan w:val="5"/>
            <w:tcBorders>
              <w:top w:val="nil"/>
              <w:bottom w:val="single" w:sz="4" w:space="0" w:color="auto"/>
            </w:tcBorders>
          </w:tcPr>
          <w:p w:rsidR="00DD59C2" w:rsidRDefault="00DD59C2">
            <w:pPr>
              <w:widowControl w:val="0"/>
              <w:jc w:val="both"/>
              <w:rPr>
                <w:sz w:val="20"/>
              </w:rPr>
            </w:pPr>
            <w:r>
              <w:rPr>
                <w:sz w:val="20"/>
              </w:rPr>
              <w:t xml:space="preserve">веществ </w:t>
            </w:r>
            <w:r>
              <w:rPr>
                <w:sz w:val="20"/>
              </w:rPr>
              <w:lastRenderedPageBreak/>
              <w:t>взрывоопасных и пирофорных, вступающих в взаимодействие с водой</w:t>
            </w:r>
          </w:p>
        </w:tc>
        <w:tc>
          <w:tcPr>
            <w:tcW w:w="2766" w:type="dxa"/>
            <w:gridSpan w:val="4"/>
            <w:tcBorders>
              <w:top w:val="nil"/>
              <w:bottom w:val="single" w:sz="4" w:space="0" w:color="auto"/>
            </w:tcBorders>
          </w:tcPr>
          <w:p w:rsidR="00DD59C2" w:rsidRDefault="00DD59C2">
            <w:pPr>
              <w:widowControl w:val="0"/>
              <w:jc w:val="both"/>
              <w:rPr>
                <w:sz w:val="20"/>
              </w:rPr>
            </w:pPr>
            <w:r>
              <w:rPr>
                <w:sz w:val="20"/>
              </w:rPr>
              <w:lastRenderedPageBreak/>
              <w:t xml:space="preserve">веществ, вступающих во </w:t>
            </w:r>
            <w:r>
              <w:rPr>
                <w:sz w:val="20"/>
              </w:rPr>
              <w:lastRenderedPageBreak/>
              <w:t xml:space="preserve">взаимодействие с водой, взрывоопасных и пирофорных, летучих жидкостей с </w:t>
            </w:r>
            <w:proofErr w:type="spellStart"/>
            <w:r>
              <w:rPr>
                <w:i/>
                <w:sz w:val="20"/>
              </w:rPr>
              <w:t>Т</w:t>
            </w:r>
            <w:r>
              <w:rPr>
                <w:iCs/>
                <w:sz w:val="20"/>
                <w:vertAlign w:val="subscript"/>
              </w:rPr>
              <w:t>кип</w:t>
            </w:r>
            <w:proofErr w:type="spellEnd"/>
            <w:r>
              <w:rPr>
                <w:sz w:val="20"/>
              </w:rPr>
              <w:t xml:space="preserve">&lt; 50 </w:t>
            </w:r>
            <w:proofErr w:type="spellStart"/>
            <w:r>
              <w:rPr>
                <w:sz w:val="20"/>
                <w:vertAlign w:val="superscript"/>
              </w:rPr>
              <w:t>о</w:t>
            </w:r>
            <w:r>
              <w:rPr>
                <w:sz w:val="20"/>
              </w:rPr>
              <w:t>С</w:t>
            </w:r>
            <w:proofErr w:type="spellEnd"/>
          </w:p>
        </w:tc>
        <w:tc>
          <w:tcPr>
            <w:tcW w:w="5225" w:type="dxa"/>
            <w:gridSpan w:val="6"/>
            <w:tcBorders>
              <w:top w:val="nil"/>
              <w:bottom w:val="single" w:sz="4" w:space="0" w:color="auto"/>
            </w:tcBorders>
          </w:tcPr>
          <w:p w:rsidR="00DD59C2" w:rsidRDefault="00DD59C2">
            <w:pPr>
              <w:widowControl w:val="0"/>
              <w:jc w:val="both"/>
              <w:rPr>
                <w:sz w:val="20"/>
              </w:rPr>
            </w:pPr>
            <w:r>
              <w:rPr>
                <w:sz w:val="20"/>
              </w:rPr>
              <w:lastRenderedPageBreak/>
              <w:t xml:space="preserve">веществ, способных к самовозгоранию и тлению, </w:t>
            </w:r>
            <w:r>
              <w:rPr>
                <w:sz w:val="20"/>
              </w:rPr>
              <w:lastRenderedPageBreak/>
              <w:t>волокнистых, сыпучих, пористых, химически активных металлов, аппаратных с большим количеством мелких контактов</w:t>
            </w:r>
          </w:p>
        </w:tc>
      </w:tr>
      <w:tr w:rsidR="00DD59C2">
        <w:trPr>
          <w:cantSplit/>
        </w:trPr>
        <w:tc>
          <w:tcPr>
            <w:tcW w:w="14391" w:type="dxa"/>
            <w:gridSpan w:val="17"/>
            <w:tcBorders>
              <w:top w:val="single" w:sz="4" w:space="0" w:color="auto"/>
              <w:bottom w:val="single" w:sz="4" w:space="0" w:color="auto"/>
            </w:tcBorders>
          </w:tcPr>
          <w:p w:rsidR="00DD59C2" w:rsidRDefault="00DD59C2">
            <w:pPr>
              <w:widowControl w:val="0"/>
              <w:jc w:val="both"/>
              <w:rPr>
                <w:i/>
                <w:iCs/>
                <w:sz w:val="18"/>
              </w:rPr>
            </w:pPr>
            <w:r>
              <w:rPr>
                <w:i/>
                <w:iCs/>
                <w:sz w:val="18"/>
              </w:rPr>
              <w:lastRenderedPageBreak/>
              <w:t>Условные обозначения:</w:t>
            </w:r>
          </w:p>
          <w:p w:rsidR="00DD59C2" w:rsidRDefault="00DD59C2">
            <w:pPr>
              <w:widowControl w:val="0"/>
              <w:jc w:val="both"/>
              <w:rPr>
                <w:i/>
                <w:iCs/>
                <w:sz w:val="18"/>
              </w:rPr>
            </w:pPr>
            <w:r>
              <w:rPr>
                <w:i/>
                <w:iCs/>
                <w:sz w:val="18"/>
              </w:rPr>
              <w:t>3 – подходит отлично;</w:t>
            </w:r>
          </w:p>
          <w:p w:rsidR="00DD59C2" w:rsidRDefault="00DD59C2">
            <w:pPr>
              <w:widowControl w:val="0"/>
              <w:jc w:val="both"/>
              <w:rPr>
                <w:i/>
                <w:iCs/>
                <w:sz w:val="18"/>
              </w:rPr>
            </w:pPr>
            <w:r>
              <w:rPr>
                <w:i/>
                <w:iCs/>
                <w:sz w:val="18"/>
              </w:rPr>
              <w:t>2 – подходит хорошо;</w:t>
            </w:r>
          </w:p>
          <w:p w:rsidR="00DD59C2" w:rsidRDefault="00DD59C2">
            <w:pPr>
              <w:widowControl w:val="0"/>
              <w:jc w:val="both"/>
              <w:rPr>
                <w:i/>
                <w:iCs/>
                <w:sz w:val="18"/>
              </w:rPr>
            </w:pPr>
            <w:r>
              <w:rPr>
                <w:i/>
                <w:iCs/>
                <w:sz w:val="18"/>
              </w:rPr>
              <w:t>1 – подходит, но не рекомендуется;</w:t>
            </w:r>
          </w:p>
          <w:p w:rsidR="00DD59C2" w:rsidRDefault="006661BE">
            <w:pPr>
              <w:widowControl w:val="0"/>
              <w:jc w:val="both"/>
              <w:rPr>
                <w:i/>
                <w:iCs/>
                <w:sz w:val="18"/>
              </w:rPr>
            </w:pPr>
            <w:r>
              <w:rPr>
                <w:i/>
                <w:iCs/>
                <w:sz w:val="18"/>
              </w:rPr>
              <w:t>«</w:t>
            </w:r>
            <w:r w:rsidR="00DD59C2">
              <w:rPr>
                <w:i/>
                <w:iCs/>
                <w:sz w:val="18"/>
              </w:rPr>
              <w:t>–</w:t>
            </w:r>
            <w:r>
              <w:rPr>
                <w:i/>
                <w:iCs/>
                <w:sz w:val="18"/>
              </w:rPr>
              <w:t>»</w:t>
            </w:r>
            <w:r w:rsidR="00DD59C2">
              <w:rPr>
                <w:i/>
                <w:iCs/>
                <w:sz w:val="18"/>
              </w:rPr>
              <w:t xml:space="preserve"> не подходит;</w:t>
            </w:r>
          </w:p>
          <w:p w:rsidR="00DD59C2" w:rsidRDefault="006661BE">
            <w:pPr>
              <w:widowControl w:val="0"/>
              <w:jc w:val="both"/>
              <w:rPr>
                <w:i/>
                <w:iCs/>
                <w:sz w:val="18"/>
              </w:rPr>
            </w:pPr>
            <w:r>
              <w:rPr>
                <w:i/>
                <w:iCs/>
                <w:sz w:val="18"/>
              </w:rPr>
              <w:t>«</w:t>
            </w:r>
            <w:r w:rsidR="00DD59C2">
              <w:rPr>
                <w:i/>
                <w:iCs/>
                <w:sz w:val="18"/>
              </w:rPr>
              <w:t>*</w:t>
            </w:r>
            <w:r>
              <w:rPr>
                <w:i/>
                <w:iCs/>
                <w:sz w:val="18"/>
              </w:rPr>
              <w:t>»</w:t>
            </w:r>
            <w:r w:rsidR="00DD59C2">
              <w:rPr>
                <w:i/>
                <w:iCs/>
                <w:sz w:val="18"/>
              </w:rPr>
              <w:t xml:space="preserve"> – электрооборудование под напряжением;</w:t>
            </w:r>
          </w:p>
          <w:p w:rsidR="00DD59C2" w:rsidRDefault="00DD59C2">
            <w:pPr>
              <w:widowControl w:val="0"/>
              <w:jc w:val="both"/>
              <w:rPr>
                <w:i/>
                <w:iCs/>
                <w:sz w:val="18"/>
              </w:rPr>
            </w:pPr>
            <w:proofErr w:type="spellStart"/>
            <w:r>
              <w:rPr>
                <w:i/>
                <w:iCs/>
                <w:sz w:val="18"/>
              </w:rPr>
              <w:t>Т</w:t>
            </w:r>
            <w:r>
              <w:rPr>
                <w:i/>
                <w:iCs/>
                <w:sz w:val="18"/>
                <w:vertAlign w:val="subscript"/>
              </w:rPr>
              <w:t>всп</w:t>
            </w:r>
            <w:proofErr w:type="spellEnd"/>
            <w:r>
              <w:rPr>
                <w:i/>
                <w:iCs/>
                <w:sz w:val="18"/>
              </w:rPr>
              <w:t xml:space="preserve">, </w:t>
            </w:r>
            <w:proofErr w:type="spellStart"/>
            <w:r>
              <w:rPr>
                <w:i/>
                <w:iCs/>
                <w:sz w:val="18"/>
              </w:rPr>
              <w:t>Т</w:t>
            </w:r>
            <w:r>
              <w:rPr>
                <w:i/>
                <w:iCs/>
                <w:sz w:val="18"/>
                <w:vertAlign w:val="subscript"/>
              </w:rPr>
              <w:t>кип</w:t>
            </w:r>
            <w:proofErr w:type="spellEnd"/>
            <w:r>
              <w:rPr>
                <w:i/>
                <w:iCs/>
                <w:sz w:val="18"/>
              </w:rPr>
              <w:t xml:space="preserve"> – температуры соответственно вспышки и кипения.</w:t>
            </w:r>
          </w:p>
        </w:tc>
      </w:tr>
    </w:tbl>
    <w:p w:rsidR="00DD59C2" w:rsidRDefault="00DD59C2">
      <w:pPr>
        <w:widowControl w:val="0"/>
        <w:ind w:left="360" w:firstLine="284"/>
        <w:jc w:val="both"/>
        <w:rPr>
          <w:sz w:val="20"/>
        </w:rPr>
      </w:pPr>
    </w:p>
    <w:p w:rsidR="00DD59C2" w:rsidRDefault="00DD59C2">
      <w:pPr>
        <w:widowControl w:val="0"/>
        <w:ind w:left="360" w:firstLine="284"/>
        <w:jc w:val="both"/>
        <w:rPr>
          <w:sz w:val="20"/>
        </w:rPr>
      </w:pPr>
    </w:p>
    <w:p w:rsidR="00DD59C2" w:rsidRDefault="00DD59C2">
      <w:pPr>
        <w:widowControl w:val="0"/>
        <w:ind w:left="360" w:firstLine="284"/>
        <w:jc w:val="right"/>
        <w:rPr>
          <w:sz w:val="20"/>
        </w:rPr>
        <w:sectPr w:rsidR="00DD59C2">
          <w:pgSz w:w="16840" w:h="11907" w:orient="landscape" w:code="9"/>
          <w:pgMar w:top="1134" w:right="1134" w:bottom="1134" w:left="1134" w:header="720" w:footer="720" w:gutter="0"/>
          <w:cols w:space="720"/>
          <w:titlePg/>
        </w:sectPr>
      </w:pPr>
    </w:p>
    <w:p w:rsidR="00DD59C2" w:rsidRDefault="00DD59C2">
      <w:pPr>
        <w:widowControl w:val="0"/>
        <w:ind w:left="360" w:firstLine="284"/>
        <w:jc w:val="right"/>
        <w:rPr>
          <w:i/>
          <w:iCs/>
          <w:sz w:val="20"/>
        </w:rPr>
      </w:pPr>
      <w:r>
        <w:rPr>
          <w:i/>
          <w:iCs/>
          <w:sz w:val="20"/>
        </w:rPr>
        <w:lastRenderedPageBreak/>
        <w:t>Таблица 5.2</w:t>
      </w:r>
    </w:p>
    <w:p w:rsidR="00DD59C2" w:rsidRDefault="00DD59C2">
      <w:pPr>
        <w:widowControl w:val="0"/>
        <w:ind w:left="360" w:firstLine="284"/>
        <w:jc w:val="right"/>
        <w:rPr>
          <w:sz w:val="20"/>
        </w:rPr>
      </w:pPr>
    </w:p>
    <w:p w:rsidR="00DD59C2" w:rsidRDefault="00DD59C2">
      <w:pPr>
        <w:widowControl w:val="0"/>
        <w:ind w:firstLine="284"/>
        <w:jc w:val="center"/>
        <w:rPr>
          <w:b/>
          <w:bCs/>
          <w:sz w:val="20"/>
        </w:rPr>
      </w:pPr>
      <w:r>
        <w:rPr>
          <w:b/>
          <w:bCs/>
          <w:sz w:val="20"/>
        </w:rPr>
        <w:t>Возможные виды применяемых ОТВ в зависимости от способа пожаротушения</w:t>
      </w:r>
    </w:p>
    <w:p w:rsidR="00DD59C2" w:rsidRDefault="00DD59C2">
      <w:pPr>
        <w:widowControl w:val="0"/>
        <w:ind w:left="1980" w:firstLine="284"/>
        <w:jc w:val="center"/>
        <w:rPr>
          <w:b/>
          <w:bCs/>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03"/>
        <w:gridCol w:w="6566"/>
      </w:tblGrid>
      <w:tr w:rsidR="00DD59C2">
        <w:tc>
          <w:tcPr>
            <w:tcW w:w="1953" w:type="dxa"/>
          </w:tcPr>
          <w:p w:rsidR="00DD59C2" w:rsidRDefault="00DD59C2">
            <w:pPr>
              <w:widowControl w:val="0"/>
              <w:jc w:val="center"/>
              <w:rPr>
                <w:sz w:val="20"/>
              </w:rPr>
            </w:pPr>
            <w:r>
              <w:rPr>
                <w:sz w:val="20"/>
              </w:rPr>
              <w:t>Способ тушения</w:t>
            </w:r>
          </w:p>
        </w:tc>
        <w:tc>
          <w:tcPr>
            <w:tcW w:w="7130" w:type="dxa"/>
          </w:tcPr>
          <w:p w:rsidR="00DD59C2" w:rsidRDefault="00DD59C2">
            <w:pPr>
              <w:widowControl w:val="0"/>
              <w:jc w:val="center"/>
              <w:rPr>
                <w:sz w:val="20"/>
              </w:rPr>
            </w:pPr>
            <w:r>
              <w:rPr>
                <w:sz w:val="20"/>
              </w:rPr>
              <w:t>Применяемое ОТВ</w:t>
            </w:r>
          </w:p>
        </w:tc>
      </w:tr>
      <w:tr w:rsidR="00DD59C2">
        <w:trPr>
          <w:cantSplit/>
        </w:trPr>
        <w:tc>
          <w:tcPr>
            <w:tcW w:w="1953" w:type="dxa"/>
            <w:vMerge w:val="restart"/>
          </w:tcPr>
          <w:p w:rsidR="00DD59C2" w:rsidRDefault="00DD59C2">
            <w:pPr>
              <w:widowControl w:val="0"/>
              <w:jc w:val="both"/>
              <w:rPr>
                <w:sz w:val="20"/>
              </w:rPr>
            </w:pPr>
            <w:r>
              <w:rPr>
                <w:sz w:val="20"/>
              </w:rPr>
              <w:t>По поверхности</w:t>
            </w:r>
          </w:p>
        </w:tc>
        <w:tc>
          <w:tcPr>
            <w:tcW w:w="7130" w:type="dxa"/>
          </w:tcPr>
          <w:p w:rsidR="00DD59C2" w:rsidRDefault="00DD59C2">
            <w:pPr>
              <w:widowControl w:val="0"/>
              <w:jc w:val="both"/>
              <w:rPr>
                <w:sz w:val="20"/>
              </w:rPr>
            </w:pPr>
            <w:r>
              <w:rPr>
                <w:sz w:val="20"/>
              </w:rPr>
              <w:t xml:space="preserve">Вода (распыленная или тонкораспыленная, с добавками или без добавок) </w:t>
            </w:r>
          </w:p>
        </w:tc>
      </w:tr>
      <w:tr w:rsidR="00DD59C2">
        <w:trPr>
          <w:cantSplit/>
        </w:trPr>
        <w:tc>
          <w:tcPr>
            <w:tcW w:w="1953" w:type="dxa"/>
            <w:vMerge/>
          </w:tcPr>
          <w:p w:rsidR="00DD59C2" w:rsidRDefault="00DD59C2">
            <w:pPr>
              <w:widowControl w:val="0"/>
              <w:jc w:val="both"/>
              <w:rPr>
                <w:sz w:val="20"/>
              </w:rPr>
            </w:pPr>
          </w:p>
        </w:tc>
        <w:tc>
          <w:tcPr>
            <w:tcW w:w="7130" w:type="dxa"/>
          </w:tcPr>
          <w:p w:rsidR="00DD59C2" w:rsidRDefault="00DD59C2">
            <w:pPr>
              <w:widowControl w:val="0"/>
              <w:jc w:val="both"/>
              <w:rPr>
                <w:sz w:val="20"/>
              </w:rPr>
            </w:pPr>
            <w:r>
              <w:rPr>
                <w:sz w:val="20"/>
              </w:rPr>
              <w:t>Пена (средней или низкой кратности)</w:t>
            </w:r>
          </w:p>
        </w:tc>
      </w:tr>
      <w:tr w:rsidR="00DD59C2">
        <w:trPr>
          <w:cantSplit/>
        </w:trPr>
        <w:tc>
          <w:tcPr>
            <w:tcW w:w="1953" w:type="dxa"/>
            <w:vMerge/>
          </w:tcPr>
          <w:p w:rsidR="00DD59C2" w:rsidRDefault="00DD59C2">
            <w:pPr>
              <w:widowControl w:val="0"/>
              <w:jc w:val="both"/>
              <w:rPr>
                <w:sz w:val="20"/>
              </w:rPr>
            </w:pPr>
          </w:p>
        </w:tc>
        <w:tc>
          <w:tcPr>
            <w:tcW w:w="7130" w:type="dxa"/>
          </w:tcPr>
          <w:p w:rsidR="00DD59C2" w:rsidRDefault="00DD59C2">
            <w:pPr>
              <w:widowControl w:val="0"/>
              <w:jc w:val="both"/>
              <w:rPr>
                <w:sz w:val="20"/>
              </w:rPr>
            </w:pPr>
            <w:r>
              <w:rPr>
                <w:sz w:val="20"/>
              </w:rPr>
              <w:t>Порошок общего или специального назначения</w:t>
            </w:r>
          </w:p>
        </w:tc>
      </w:tr>
      <w:tr w:rsidR="00DD59C2">
        <w:trPr>
          <w:cantSplit/>
        </w:trPr>
        <w:tc>
          <w:tcPr>
            <w:tcW w:w="1953" w:type="dxa"/>
            <w:vMerge w:val="restart"/>
          </w:tcPr>
          <w:p w:rsidR="00DD59C2" w:rsidRDefault="00DD59C2">
            <w:pPr>
              <w:widowControl w:val="0"/>
              <w:jc w:val="both"/>
              <w:rPr>
                <w:sz w:val="20"/>
              </w:rPr>
            </w:pPr>
            <w:r>
              <w:rPr>
                <w:sz w:val="20"/>
              </w:rPr>
              <w:t>По объему</w:t>
            </w:r>
          </w:p>
        </w:tc>
        <w:tc>
          <w:tcPr>
            <w:tcW w:w="7130" w:type="dxa"/>
          </w:tcPr>
          <w:p w:rsidR="00DD59C2" w:rsidRDefault="00DD59C2">
            <w:pPr>
              <w:widowControl w:val="0"/>
              <w:jc w:val="both"/>
              <w:rPr>
                <w:sz w:val="20"/>
              </w:rPr>
            </w:pPr>
            <w:r>
              <w:rPr>
                <w:sz w:val="20"/>
              </w:rPr>
              <w:t>Пена (высокой или средней кратности)</w:t>
            </w:r>
          </w:p>
        </w:tc>
      </w:tr>
      <w:tr w:rsidR="00DD59C2">
        <w:trPr>
          <w:cantSplit/>
        </w:trPr>
        <w:tc>
          <w:tcPr>
            <w:tcW w:w="1953" w:type="dxa"/>
            <w:vMerge/>
          </w:tcPr>
          <w:p w:rsidR="00DD59C2" w:rsidRDefault="00DD59C2">
            <w:pPr>
              <w:widowControl w:val="0"/>
              <w:jc w:val="both"/>
              <w:rPr>
                <w:sz w:val="20"/>
              </w:rPr>
            </w:pPr>
          </w:p>
        </w:tc>
        <w:tc>
          <w:tcPr>
            <w:tcW w:w="7130" w:type="dxa"/>
          </w:tcPr>
          <w:p w:rsidR="00DD59C2" w:rsidRDefault="00DD59C2">
            <w:pPr>
              <w:widowControl w:val="0"/>
              <w:jc w:val="both"/>
              <w:rPr>
                <w:sz w:val="20"/>
              </w:rPr>
            </w:pPr>
            <w:r>
              <w:rPr>
                <w:sz w:val="20"/>
              </w:rPr>
              <w:t>Газовые огнетушащие вещества</w:t>
            </w:r>
          </w:p>
        </w:tc>
      </w:tr>
      <w:tr w:rsidR="00DD59C2">
        <w:trPr>
          <w:cantSplit/>
        </w:trPr>
        <w:tc>
          <w:tcPr>
            <w:tcW w:w="1953" w:type="dxa"/>
            <w:vMerge/>
          </w:tcPr>
          <w:p w:rsidR="00DD59C2" w:rsidRDefault="00DD59C2">
            <w:pPr>
              <w:widowControl w:val="0"/>
              <w:jc w:val="both"/>
              <w:rPr>
                <w:sz w:val="20"/>
              </w:rPr>
            </w:pPr>
          </w:p>
        </w:tc>
        <w:tc>
          <w:tcPr>
            <w:tcW w:w="7130" w:type="dxa"/>
          </w:tcPr>
          <w:p w:rsidR="00DD59C2" w:rsidRDefault="00DD59C2">
            <w:pPr>
              <w:widowControl w:val="0"/>
              <w:jc w:val="both"/>
              <w:rPr>
                <w:sz w:val="20"/>
              </w:rPr>
            </w:pPr>
            <w:r>
              <w:rPr>
                <w:sz w:val="20"/>
              </w:rPr>
              <w:t>Порошок общего назначения</w:t>
            </w:r>
          </w:p>
        </w:tc>
      </w:tr>
      <w:tr w:rsidR="00DD59C2">
        <w:trPr>
          <w:cantSplit/>
        </w:trPr>
        <w:tc>
          <w:tcPr>
            <w:tcW w:w="1953" w:type="dxa"/>
            <w:vMerge/>
          </w:tcPr>
          <w:p w:rsidR="00DD59C2" w:rsidRDefault="00DD59C2">
            <w:pPr>
              <w:widowControl w:val="0"/>
              <w:jc w:val="both"/>
              <w:rPr>
                <w:sz w:val="20"/>
              </w:rPr>
            </w:pPr>
          </w:p>
        </w:tc>
        <w:tc>
          <w:tcPr>
            <w:tcW w:w="7130" w:type="dxa"/>
          </w:tcPr>
          <w:p w:rsidR="00DD59C2" w:rsidRDefault="00DD59C2">
            <w:pPr>
              <w:widowControl w:val="0"/>
              <w:jc w:val="both"/>
              <w:rPr>
                <w:sz w:val="20"/>
              </w:rPr>
            </w:pPr>
            <w:r>
              <w:rPr>
                <w:sz w:val="20"/>
              </w:rPr>
              <w:t>Огнетушащие аэрозоли</w:t>
            </w:r>
          </w:p>
        </w:tc>
      </w:tr>
      <w:tr w:rsidR="00DD59C2">
        <w:trPr>
          <w:cantSplit/>
        </w:trPr>
        <w:tc>
          <w:tcPr>
            <w:tcW w:w="1953" w:type="dxa"/>
            <w:vMerge w:val="restart"/>
          </w:tcPr>
          <w:p w:rsidR="00DD59C2" w:rsidRDefault="00DD59C2">
            <w:pPr>
              <w:widowControl w:val="0"/>
              <w:jc w:val="both"/>
              <w:rPr>
                <w:sz w:val="20"/>
              </w:rPr>
            </w:pPr>
            <w:r>
              <w:rPr>
                <w:sz w:val="20"/>
              </w:rPr>
              <w:t>Локальный по поверхности</w:t>
            </w:r>
          </w:p>
        </w:tc>
        <w:tc>
          <w:tcPr>
            <w:tcW w:w="7130" w:type="dxa"/>
          </w:tcPr>
          <w:p w:rsidR="00DD59C2" w:rsidRDefault="00DD59C2">
            <w:pPr>
              <w:widowControl w:val="0"/>
              <w:jc w:val="both"/>
              <w:rPr>
                <w:sz w:val="20"/>
              </w:rPr>
            </w:pPr>
            <w:r>
              <w:rPr>
                <w:sz w:val="20"/>
              </w:rPr>
              <w:t xml:space="preserve">Вода (распыленная или тонкораспыленная, с добавками или без добавок) </w:t>
            </w:r>
          </w:p>
        </w:tc>
      </w:tr>
      <w:tr w:rsidR="00DD59C2">
        <w:trPr>
          <w:cantSplit/>
        </w:trPr>
        <w:tc>
          <w:tcPr>
            <w:tcW w:w="1953" w:type="dxa"/>
            <w:vMerge/>
          </w:tcPr>
          <w:p w:rsidR="00DD59C2" w:rsidRDefault="00DD59C2">
            <w:pPr>
              <w:widowControl w:val="0"/>
              <w:jc w:val="both"/>
              <w:rPr>
                <w:sz w:val="20"/>
              </w:rPr>
            </w:pPr>
          </w:p>
        </w:tc>
        <w:tc>
          <w:tcPr>
            <w:tcW w:w="7130" w:type="dxa"/>
          </w:tcPr>
          <w:p w:rsidR="00DD59C2" w:rsidRDefault="00DD59C2">
            <w:pPr>
              <w:widowControl w:val="0"/>
              <w:jc w:val="both"/>
              <w:rPr>
                <w:sz w:val="20"/>
              </w:rPr>
            </w:pPr>
            <w:r>
              <w:rPr>
                <w:sz w:val="20"/>
              </w:rPr>
              <w:t>Пена (средней или низкой кратности)</w:t>
            </w:r>
          </w:p>
        </w:tc>
      </w:tr>
      <w:tr w:rsidR="00DD59C2">
        <w:trPr>
          <w:cantSplit/>
        </w:trPr>
        <w:tc>
          <w:tcPr>
            <w:tcW w:w="1953" w:type="dxa"/>
            <w:vMerge/>
          </w:tcPr>
          <w:p w:rsidR="00DD59C2" w:rsidRDefault="00DD59C2">
            <w:pPr>
              <w:widowControl w:val="0"/>
              <w:jc w:val="both"/>
              <w:rPr>
                <w:sz w:val="20"/>
              </w:rPr>
            </w:pPr>
          </w:p>
        </w:tc>
        <w:tc>
          <w:tcPr>
            <w:tcW w:w="7130" w:type="dxa"/>
          </w:tcPr>
          <w:p w:rsidR="00DD59C2" w:rsidRDefault="00DD59C2">
            <w:pPr>
              <w:widowControl w:val="0"/>
              <w:jc w:val="both"/>
              <w:rPr>
                <w:sz w:val="20"/>
              </w:rPr>
            </w:pPr>
            <w:r>
              <w:rPr>
                <w:sz w:val="20"/>
              </w:rPr>
              <w:t>Порошок общего или специального назначения</w:t>
            </w:r>
          </w:p>
        </w:tc>
      </w:tr>
      <w:tr w:rsidR="00DD59C2">
        <w:trPr>
          <w:cantSplit/>
        </w:trPr>
        <w:tc>
          <w:tcPr>
            <w:tcW w:w="1953" w:type="dxa"/>
            <w:vMerge w:val="restart"/>
          </w:tcPr>
          <w:p w:rsidR="00DD59C2" w:rsidRDefault="00DD59C2">
            <w:pPr>
              <w:widowControl w:val="0"/>
              <w:jc w:val="both"/>
              <w:rPr>
                <w:sz w:val="20"/>
              </w:rPr>
            </w:pPr>
            <w:r>
              <w:rPr>
                <w:sz w:val="20"/>
              </w:rPr>
              <w:t>Локальный по объему</w:t>
            </w:r>
          </w:p>
        </w:tc>
        <w:tc>
          <w:tcPr>
            <w:tcW w:w="7130" w:type="dxa"/>
          </w:tcPr>
          <w:p w:rsidR="00DD59C2" w:rsidRDefault="00DD59C2">
            <w:pPr>
              <w:widowControl w:val="0"/>
              <w:jc w:val="both"/>
              <w:rPr>
                <w:sz w:val="20"/>
              </w:rPr>
            </w:pPr>
            <w:r>
              <w:rPr>
                <w:sz w:val="20"/>
              </w:rPr>
              <w:t>Пена (высокой или средней кратности)</w:t>
            </w:r>
          </w:p>
        </w:tc>
      </w:tr>
      <w:tr w:rsidR="00DD59C2">
        <w:trPr>
          <w:cantSplit/>
        </w:trPr>
        <w:tc>
          <w:tcPr>
            <w:tcW w:w="1953" w:type="dxa"/>
            <w:vMerge/>
          </w:tcPr>
          <w:p w:rsidR="00DD59C2" w:rsidRDefault="00DD59C2">
            <w:pPr>
              <w:widowControl w:val="0"/>
              <w:jc w:val="both"/>
              <w:rPr>
                <w:sz w:val="20"/>
              </w:rPr>
            </w:pPr>
          </w:p>
        </w:tc>
        <w:tc>
          <w:tcPr>
            <w:tcW w:w="7130" w:type="dxa"/>
          </w:tcPr>
          <w:p w:rsidR="00DD59C2" w:rsidRDefault="00DD59C2">
            <w:pPr>
              <w:widowControl w:val="0"/>
              <w:jc w:val="both"/>
              <w:rPr>
                <w:sz w:val="20"/>
              </w:rPr>
            </w:pPr>
            <w:r>
              <w:rPr>
                <w:sz w:val="20"/>
              </w:rPr>
              <w:t>Газовые огнетушащие вещества</w:t>
            </w:r>
          </w:p>
        </w:tc>
      </w:tr>
      <w:tr w:rsidR="00DD59C2">
        <w:trPr>
          <w:cantSplit/>
        </w:trPr>
        <w:tc>
          <w:tcPr>
            <w:tcW w:w="1953" w:type="dxa"/>
            <w:vMerge/>
          </w:tcPr>
          <w:p w:rsidR="00DD59C2" w:rsidRDefault="00DD59C2">
            <w:pPr>
              <w:widowControl w:val="0"/>
              <w:jc w:val="both"/>
              <w:rPr>
                <w:sz w:val="20"/>
              </w:rPr>
            </w:pPr>
          </w:p>
        </w:tc>
        <w:tc>
          <w:tcPr>
            <w:tcW w:w="7130" w:type="dxa"/>
          </w:tcPr>
          <w:p w:rsidR="00DD59C2" w:rsidRDefault="00DD59C2">
            <w:pPr>
              <w:widowControl w:val="0"/>
              <w:jc w:val="both"/>
              <w:rPr>
                <w:sz w:val="20"/>
              </w:rPr>
            </w:pPr>
            <w:r>
              <w:rPr>
                <w:sz w:val="20"/>
              </w:rPr>
              <w:t>Порошок общего назначения</w:t>
            </w:r>
          </w:p>
        </w:tc>
      </w:tr>
    </w:tbl>
    <w:p w:rsidR="00DD59C2" w:rsidRDefault="00DD59C2">
      <w:pPr>
        <w:widowControl w:val="0"/>
        <w:tabs>
          <w:tab w:val="left" w:pos="9356"/>
        </w:tabs>
        <w:ind w:left="284" w:firstLine="284"/>
        <w:jc w:val="both"/>
        <w:rPr>
          <w:sz w:val="20"/>
        </w:rPr>
      </w:pPr>
    </w:p>
    <w:p w:rsidR="00DD59C2" w:rsidRDefault="00DD59C2">
      <w:pPr>
        <w:widowControl w:val="0"/>
        <w:tabs>
          <w:tab w:val="left" w:pos="9356"/>
        </w:tabs>
        <w:ind w:firstLine="284"/>
        <w:jc w:val="both"/>
        <w:rPr>
          <w:sz w:val="20"/>
        </w:rPr>
      </w:pPr>
      <w:r>
        <w:rPr>
          <w:sz w:val="20"/>
        </w:rPr>
        <w:t>Если суммарная площадь затенения превышает предельные значения, которые указаны в НПБ 88-2001*, то рекомендуется размещать дополнительные модули для подачи порошка непосредственно в затененной зоне или в положении, исключающем затенение.</w:t>
      </w:r>
    </w:p>
    <w:p w:rsidR="00DD59C2" w:rsidRDefault="00DD59C2">
      <w:pPr>
        <w:widowControl w:val="0"/>
        <w:ind w:firstLine="284"/>
        <w:jc w:val="both"/>
        <w:rPr>
          <w:sz w:val="20"/>
        </w:rPr>
      </w:pPr>
      <w:r>
        <w:rPr>
          <w:sz w:val="20"/>
        </w:rPr>
        <w:t xml:space="preserve">Объемный способ пожаротушения рекомендуется применять, если конструктивные элементы объекта существенно экранируют подачу ОТВ непосредственно на поверхность вероятного очага пожара. При этом параметры, характеризующие герметичность защищаемого помещения (параметр </w:t>
      </w:r>
      <w:proofErr w:type="spellStart"/>
      <w:r>
        <w:rPr>
          <w:sz w:val="20"/>
        </w:rPr>
        <w:t>негерметичности</w:t>
      </w:r>
      <w:proofErr w:type="spellEnd"/>
      <w:r>
        <w:rPr>
          <w:sz w:val="20"/>
        </w:rPr>
        <w:t xml:space="preserve">, степень </w:t>
      </w:r>
      <w:proofErr w:type="spellStart"/>
      <w:r>
        <w:rPr>
          <w:sz w:val="20"/>
        </w:rPr>
        <w:t>негерметичности</w:t>
      </w:r>
      <w:proofErr w:type="spellEnd"/>
      <w:r>
        <w:rPr>
          <w:sz w:val="20"/>
        </w:rPr>
        <w:t xml:space="preserve"> или др.), не должны превышать предельных значений, указанных в НПБ 88-2001*.</w:t>
      </w:r>
    </w:p>
    <w:p w:rsidR="00DD59C2" w:rsidRDefault="00DD59C2">
      <w:pPr>
        <w:pStyle w:val="a4"/>
        <w:widowControl w:val="0"/>
        <w:ind w:firstLine="284"/>
        <w:rPr>
          <w:sz w:val="20"/>
        </w:rPr>
      </w:pPr>
      <w:r>
        <w:rPr>
          <w:sz w:val="20"/>
        </w:rPr>
        <w:t>Локальные способы пожаротушения (по объему или по площади) применяют для тушения пожаров отдельных агрегатов или оборудования в тех случаях, когда защита помещения в целом с помощью АУПТ технически невозможна или экономически нецелесообразна.</w:t>
      </w:r>
    </w:p>
    <w:p w:rsidR="00DD59C2" w:rsidRDefault="00DD59C2">
      <w:pPr>
        <w:widowControl w:val="0"/>
        <w:ind w:firstLine="284"/>
        <w:jc w:val="both"/>
        <w:rPr>
          <w:sz w:val="20"/>
        </w:rPr>
      </w:pPr>
      <w:r>
        <w:rPr>
          <w:sz w:val="20"/>
        </w:rPr>
        <w:t>При этом учитывают особенности применения локальных способов пожаротушения, в частности:</w:t>
      </w:r>
    </w:p>
    <w:p w:rsidR="00DD59C2" w:rsidRDefault="00DD59C2">
      <w:pPr>
        <w:widowControl w:val="0"/>
        <w:ind w:firstLine="284"/>
        <w:jc w:val="both"/>
        <w:rPr>
          <w:sz w:val="20"/>
        </w:rPr>
      </w:pPr>
      <w:r>
        <w:rPr>
          <w:sz w:val="20"/>
        </w:rPr>
        <w:t xml:space="preserve">а) для локального пожаротушения по объему </w:t>
      </w:r>
      <w:proofErr w:type="spellStart"/>
      <w:r>
        <w:rPr>
          <w:sz w:val="20"/>
        </w:rPr>
        <w:t>высокократной</w:t>
      </w:r>
      <w:proofErr w:type="spellEnd"/>
      <w:r>
        <w:rPr>
          <w:sz w:val="20"/>
        </w:rPr>
        <w:t xml:space="preserve"> пеной защищаемые агрегаты или оборудование ограждают металлической сеткой с размером ячейки не более </w:t>
      </w:r>
      <w:smartTag w:uri="urn:schemas-microsoft-com:office:smarttags" w:element="metricconverter">
        <w:smartTagPr>
          <w:attr w:name="ProductID" w:val="5 мм"/>
        </w:smartTagPr>
        <w:r>
          <w:rPr>
            <w:sz w:val="20"/>
          </w:rPr>
          <w:t>5 мм</w:t>
        </w:r>
      </w:smartTag>
      <w:r>
        <w:rPr>
          <w:sz w:val="20"/>
        </w:rPr>
        <w:t xml:space="preserve">. Высота ограждающей конструкции должна быть на </w:t>
      </w:r>
      <w:smartTag w:uri="urn:schemas-microsoft-com:office:smarttags" w:element="metricconverter">
        <w:smartTagPr>
          <w:attr w:name="ProductID" w:val="1 м"/>
        </w:smartTagPr>
        <w:r>
          <w:rPr>
            <w:sz w:val="20"/>
          </w:rPr>
          <w:t>1 м</w:t>
        </w:r>
      </w:smartTag>
      <w:r>
        <w:rPr>
          <w:sz w:val="20"/>
        </w:rPr>
        <w:t xml:space="preserve"> больше высоты защищаемого агрегата или оборудования и находиться от него на расстоянии не менее </w:t>
      </w:r>
      <w:smartTag w:uri="urn:schemas-microsoft-com:office:smarttags" w:element="metricconverter">
        <w:smartTagPr>
          <w:attr w:name="ProductID" w:val="0,5 м"/>
        </w:smartTagPr>
        <w:r>
          <w:rPr>
            <w:sz w:val="20"/>
          </w:rPr>
          <w:t>0,5 м</w:t>
        </w:r>
      </w:smartTag>
      <w:r>
        <w:rPr>
          <w:sz w:val="20"/>
        </w:rPr>
        <w:t>;</w:t>
      </w:r>
    </w:p>
    <w:p w:rsidR="00DD59C2" w:rsidRDefault="00DD59C2">
      <w:pPr>
        <w:widowControl w:val="0"/>
        <w:ind w:firstLine="284"/>
        <w:jc w:val="both"/>
        <w:rPr>
          <w:sz w:val="20"/>
        </w:rPr>
      </w:pPr>
      <w:r>
        <w:rPr>
          <w:sz w:val="20"/>
        </w:rPr>
        <w:t xml:space="preserve">б) локальная защита отдельных производственных зон, участков, агрегатов и оборудования огнетушащим порошком производится в помещениях со скоростями воздушных потоков не более </w:t>
      </w:r>
      <w:smartTag w:uri="urn:schemas-microsoft-com:office:smarttags" w:element="metricconverter">
        <w:smartTagPr>
          <w:attr w:name="ProductID" w:val="1,5 м"/>
        </w:smartTagPr>
        <w:r>
          <w:rPr>
            <w:sz w:val="20"/>
          </w:rPr>
          <w:t>1,5 м</w:t>
        </w:r>
      </w:smartTag>
      <w:r>
        <w:rPr>
          <w:sz w:val="20"/>
        </w:rPr>
        <w:sym w:font="Symbol" w:char="F0D7"/>
      </w:r>
      <w:r>
        <w:rPr>
          <w:sz w:val="20"/>
        </w:rPr>
        <w:t>с</w:t>
      </w:r>
      <w:r>
        <w:rPr>
          <w:sz w:val="20"/>
          <w:vertAlign w:val="superscript"/>
        </w:rPr>
        <w:t>-1</w:t>
      </w:r>
      <w:r>
        <w:rPr>
          <w:sz w:val="20"/>
        </w:rPr>
        <w:t xml:space="preserve"> или с параметрами, указанными в технической документации на модуль порошкового пожаротушения.</w:t>
      </w:r>
    </w:p>
    <w:p w:rsidR="00DD59C2" w:rsidRDefault="00DD59C2">
      <w:pPr>
        <w:widowControl w:val="0"/>
        <w:ind w:firstLine="284"/>
        <w:jc w:val="both"/>
        <w:rPr>
          <w:sz w:val="20"/>
        </w:rPr>
      </w:pPr>
      <w:r>
        <w:rPr>
          <w:sz w:val="20"/>
        </w:rPr>
        <w:t xml:space="preserve">В помещениях объемом свыше </w:t>
      </w:r>
      <w:smartTag w:uri="urn:schemas-microsoft-com:office:smarttags" w:element="metricconverter">
        <w:smartTagPr>
          <w:attr w:name="ProductID" w:val="400 м3"/>
        </w:smartTagPr>
        <w:r>
          <w:rPr>
            <w:sz w:val="20"/>
          </w:rPr>
          <w:t>400 м</w:t>
        </w:r>
        <w:r>
          <w:rPr>
            <w:sz w:val="20"/>
            <w:vertAlign w:val="superscript"/>
          </w:rPr>
          <w:t>3</w:t>
        </w:r>
      </w:smartTag>
      <w:r>
        <w:rPr>
          <w:sz w:val="20"/>
        </w:rPr>
        <w:t>, как правило, применяются способы порошкового пожаротушения, как локальный по площади или объему, или по всей площади.</w:t>
      </w:r>
    </w:p>
    <w:p w:rsidR="00DD59C2" w:rsidRDefault="00DD59C2">
      <w:pPr>
        <w:widowControl w:val="0"/>
        <w:ind w:firstLine="284"/>
        <w:jc w:val="both"/>
        <w:rPr>
          <w:sz w:val="20"/>
        </w:rPr>
      </w:pPr>
      <w:r>
        <w:rPr>
          <w:sz w:val="20"/>
        </w:rPr>
        <w:t>5.3. В зависимости от выбранного ОТВ и способа пожаротушения выбирают тип АУПТ: установки водяного, пенного, газового, порошкового или аэрозольного пожаротушения.</w:t>
      </w:r>
    </w:p>
    <w:p w:rsidR="00DD59C2" w:rsidRDefault="00DD59C2">
      <w:pPr>
        <w:widowControl w:val="0"/>
        <w:ind w:firstLine="284"/>
        <w:jc w:val="both"/>
        <w:rPr>
          <w:sz w:val="20"/>
        </w:rPr>
      </w:pPr>
      <w:r>
        <w:rPr>
          <w:sz w:val="20"/>
        </w:rPr>
        <w:t xml:space="preserve">Для </w:t>
      </w:r>
      <w:proofErr w:type="spellStart"/>
      <w:r>
        <w:rPr>
          <w:sz w:val="20"/>
        </w:rPr>
        <w:t>водопенных</w:t>
      </w:r>
      <w:proofErr w:type="spellEnd"/>
      <w:r>
        <w:rPr>
          <w:sz w:val="20"/>
        </w:rPr>
        <w:t xml:space="preserve"> АУПТ выбирают вариант установки: </w:t>
      </w:r>
      <w:proofErr w:type="spellStart"/>
      <w:r>
        <w:rPr>
          <w:sz w:val="20"/>
        </w:rPr>
        <w:t>спринклерная</w:t>
      </w:r>
      <w:proofErr w:type="spellEnd"/>
      <w:r>
        <w:rPr>
          <w:sz w:val="20"/>
        </w:rPr>
        <w:t xml:space="preserve"> или </w:t>
      </w:r>
      <w:proofErr w:type="spellStart"/>
      <w:r>
        <w:rPr>
          <w:sz w:val="20"/>
        </w:rPr>
        <w:t>дренчерная</w:t>
      </w:r>
      <w:proofErr w:type="spellEnd"/>
      <w:r>
        <w:rPr>
          <w:sz w:val="20"/>
        </w:rPr>
        <w:t>.</w:t>
      </w:r>
    </w:p>
    <w:p w:rsidR="00DD59C2" w:rsidRDefault="00DD59C2">
      <w:pPr>
        <w:widowControl w:val="0"/>
        <w:ind w:firstLine="284"/>
        <w:jc w:val="both"/>
        <w:rPr>
          <w:sz w:val="20"/>
        </w:rPr>
      </w:pPr>
      <w:r>
        <w:rPr>
          <w:sz w:val="20"/>
        </w:rPr>
        <w:t xml:space="preserve">Учитывают, что высота помещений, защищаемых </w:t>
      </w:r>
      <w:proofErr w:type="spellStart"/>
      <w:r>
        <w:rPr>
          <w:sz w:val="20"/>
        </w:rPr>
        <w:t>спринклерной</w:t>
      </w:r>
      <w:proofErr w:type="spellEnd"/>
      <w:r>
        <w:rPr>
          <w:sz w:val="20"/>
        </w:rPr>
        <w:t xml:space="preserve"> АУПТ, ограничена и не должна превышать </w:t>
      </w:r>
      <w:smartTag w:uri="urn:schemas-microsoft-com:office:smarttags" w:element="metricconverter">
        <w:smartTagPr>
          <w:attr w:name="ProductID" w:val="20 м"/>
        </w:smartTagPr>
        <w:r>
          <w:rPr>
            <w:sz w:val="20"/>
          </w:rPr>
          <w:t>20 м</w:t>
        </w:r>
      </w:smartTag>
      <w:r>
        <w:rPr>
          <w:sz w:val="20"/>
        </w:rPr>
        <w:t xml:space="preserve"> (за исключением установок, предназначенных для защиты конструктивных элементов покрытий зданий и сооружений).</w:t>
      </w:r>
    </w:p>
    <w:p w:rsidR="00DD59C2" w:rsidRDefault="00DD59C2">
      <w:pPr>
        <w:widowControl w:val="0"/>
        <w:ind w:firstLine="284"/>
        <w:jc w:val="both"/>
        <w:rPr>
          <w:sz w:val="20"/>
        </w:rPr>
      </w:pPr>
      <w:r>
        <w:rPr>
          <w:sz w:val="20"/>
        </w:rPr>
        <w:t>Спринклерные установки водяного и пенного пожаротушения в зависимости от температуры воздуха выбирают:</w:t>
      </w:r>
    </w:p>
    <w:p w:rsidR="00DD59C2" w:rsidRDefault="00DD59C2">
      <w:pPr>
        <w:widowControl w:val="0"/>
        <w:ind w:firstLine="284"/>
        <w:jc w:val="both"/>
        <w:rPr>
          <w:sz w:val="20"/>
        </w:rPr>
      </w:pPr>
      <w:r>
        <w:rPr>
          <w:sz w:val="20"/>
        </w:rPr>
        <w:t xml:space="preserve">- </w:t>
      </w:r>
      <w:proofErr w:type="spellStart"/>
      <w:r>
        <w:rPr>
          <w:sz w:val="20"/>
        </w:rPr>
        <w:t>водозаполненными</w:t>
      </w:r>
      <w:proofErr w:type="spellEnd"/>
      <w:r>
        <w:rPr>
          <w:sz w:val="20"/>
        </w:rPr>
        <w:t xml:space="preserve"> - для помещений с минимальной температурой воздуха 5 </w:t>
      </w:r>
      <w:proofErr w:type="spellStart"/>
      <w:r>
        <w:rPr>
          <w:sz w:val="20"/>
          <w:vertAlign w:val="superscript"/>
        </w:rPr>
        <w:t>о</w:t>
      </w:r>
      <w:r>
        <w:rPr>
          <w:sz w:val="20"/>
        </w:rPr>
        <w:t>С</w:t>
      </w:r>
      <w:proofErr w:type="spellEnd"/>
      <w:r>
        <w:rPr>
          <w:sz w:val="20"/>
        </w:rPr>
        <w:t xml:space="preserve"> и выше;</w:t>
      </w:r>
    </w:p>
    <w:p w:rsidR="00DD59C2" w:rsidRDefault="00DD59C2">
      <w:pPr>
        <w:widowControl w:val="0"/>
        <w:ind w:firstLine="284"/>
        <w:jc w:val="both"/>
        <w:rPr>
          <w:sz w:val="20"/>
        </w:rPr>
      </w:pPr>
      <w:r>
        <w:rPr>
          <w:sz w:val="20"/>
        </w:rPr>
        <w:t xml:space="preserve">- воздушными - для неотапливаемых помещений зданий с минимальной температурой ниже 5 </w:t>
      </w:r>
      <w:proofErr w:type="spellStart"/>
      <w:r>
        <w:rPr>
          <w:sz w:val="20"/>
          <w:vertAlign w:val="superscript"/>
        </w:rPr>
        <w:t>о</w:t>
      </w:r>
      <w:r>
        <w:rPr>
          <w:sz w:val="20"/>
        </w:rPr>
        <w:t>С</w:t>
      </w:r>
      <w:proofErr w:type="spellEnd"/>
      <w:r>
        <w:rPr>
          <w:sz w:val="20"/>
        </w:rPr>
        <w:t>.</w:t>
      </w:r>
    </w:p>
    <w:p w:rsidR="00DD59C2" w:rsidRDefault="00DD59C2">
      <w:pPr>
        <w:widowControl w:val="0"/>
        <w:ind w:firstLine="284"/>
        <w:jc w:val="both"/>
        <w:rPr>
          <w:sz w:val="20"/>
        </w:rPr>
      </w:pPr>
    </w:p>
    <w:p w:rsidR="00DD59C2" w:rsidRDefault="00DD59C2">
      <w:pPr>
        <w:pStyle w:val="1"/>
        <w:keepNext w:val="0"/>
        <w:widowControl w:val="0"/>
        <w:ind w:firstLine="284"/>
        <w:jc w:val="center"/>
        <w:rPr>
          <w:b/>
          <w:caps/>
          <w:sz w:val="20"/>
          <w:u w:val="none"/>
        </w:rPr>
      </w:pPr>
      <w:r>
        <w:rPr>
          <w:b/>
          <w:caps/>
          <w:sz w:val="20"/>
          <w:u w:val="none"/>
        </w:rPr>
        <w:t>6. ВЫБОР БЫСТРОДЕЙСТВИЯ АУПТ</w:t>
      </w:r>
    </w:p>
    <w:p w:rsidR="00DD59C2" w:rsidRDefault="00DD59C2">
      <w:pPr>
        <w:ind w:firstLine="284"/>
        <w:jc w:val="both"/>
      </w:pPr>
    </w:p>
    <w:p w:rsidR="00DD59C2" w:rsidRDefault="00DD59C2">
      <w:pPr>
        <w:pStyle w:val="20"/>
        <w:widowControl w:val="0"/>
        <w:ind w:firstLine="284"/>
        <w:rPr>
          <w:rFonts w:ascii="Times New Roman" w:hAnsi="Times New Roman"/>
          <w:sz w:val="20"/>
        </w:rPr>
      </w:pPr>
      <w:r>
        <w:rPr>
          <w:rFonts w:ascii="Times New Roman" w:hAnsi="Times New Roman"/>
          <w:sz w:val="20"/>
        </w:rPr>
        <w:t>6.1. Время, в течение которого пожар в защищаемом объекте должен быть обнаружен, определяют из соотношения:</w:t>
      </w:r>
    </w:p>
    <w:p w:rsidR="00DD59C2" w:rsidRDefault="00EE4970">
      <w:pPr>
        <w:pStyle w:val="20"/>
        <w:widowControl w:val="0"/>
        <w:ind w:firstLine="284"/>
        <w:jc w:val="right"/>
        <w:rPr>
          <w:rFonts w:ascii="Times New Roman" w:hAnsi="Times New Roman"/>
          <w:sz w:val="20"/>
        </w:rPr>
      </w:pPr>
      <w:r>
        <w:rPr>
          <w:rFonts w:ascii="Times New Roman" w:hAnsi="Times New Roman"/>
          <w:position w:val="-16"/>
          <w:sz w:val="20"/>
        </w:rPr>
        <w:pict>
          <v:shape id="_x0000_i1048" type="#_x0000_t75" style="width:110pt;height:20.15pt" fillcolor="window">
            <v:imagedata r:id="rId51" o:title=""/>
          </v:shape>
        </w:pict>
      </w:r>
      <w:r w:rsidR="00DD59C2">
        <w:rPr>
          <w:rFonts w:ascii="Times New Roman" w:hAnsi="Times New Roman"/>
          <w:sz w:val="20"/>
        </w:rPr>
        <w:t>.                                                             (6.1)</w:t>
      </w:r>
    </w:p>
    <w:p w:rsidR="00DD59C2" w:rsidRDefault="00DD59C2">
      <w:pPr>
        <w:pStyle w:val="20"/>
        <w:widowControl w:val="0"/>
        <w:ind w:firstLine="284"/>
        <w:rPr>
          <w:rFonts w:ascii="Times New Roman" w:hAnsi="Times New Roman"/>
          <w:sz w:val="20"/>
        </w:rPr>
      </w:pPr>
      <w:r>
        <w:rPr>
          <w:rFonts w:ascii="Times New Roman" w:hAnsi="Times New Roman"/>
          <w:sz w:val="20"/>
        </w:rPr>
        <w:lastRenderedPageBreak/>
        <w:t>На основании классификации защищаемого объекта по функциональной пожарной опасности выявляют необходимость ограничения токсичности применяемых для тушения ОТВ.</w:t>
      </w:r>
    </w:p>
    <w:p w:rsidR="00DD59C2" w:rsidRDefault="00DD59C2">
      <w:pPr>
        <w:pStyle w:val="20"/>
        <w:widowControl w:val="0"/>
        <w:ind w:firstLine="284"/>
        <w:rPr>
          <w:rFonts w:ascii="Times New Roman" w:hAnsi="Times New Roman"/>
          <w:sz w:val="20"/>
        </w:rPr>
      </w:pPr>
      <w:r>
        <w:rPr>
          <w:rFonts w:ascii="Times New Roman" w:hAnsi="Times New Roman"/>
          <w:sz w:val="20"/>
        </w:rPr>
        <w:t xml:space="preserve">Для объектов, функциональная пожарная опасность которых отнесена к классам Ф2 или Ф3 по СНиП 21-01-97*, должны применяться ОТВ, для которых величина нормативной огнетушащей концентрации при тушении пожара в защищаемом объекте ниже максимальной концентрации, при которой огнетушащее вещество еще не вызывает необратимых воздействий </w:t>
      </w:r>
      <w:r>
        <w:rPr>
          <w:rFonts w:ascii="Times New Roman" w:hAnsi="Times New Roman"/>
          <w:i/>
          <w:iCs/>
          <w:sz w:val="20"/>
        </w:rPr>
        <w:t>С</w:t>
      </w:r>
      <w:r>
        <w:rPr>
          <w:rFonts w:ascii="Times New Roman" w:hAnsi="Times New Roman"/>
          <w:sz w:val="20"/>
          <w:vertAlign w:val="subscript"/>
        </w:rPr>
        <w:t>от</w:t>
      </w:r>
      <w:r>
        <w:rPr>
          <w:rFonts w:ascii="Times New Roman" w:hAnsi="Times New Roman"/>
          <w:sz w:val="20"/>
        </w:rPr>
        <w:t>. Значения этой концентрации для некоторых ОТВ приведены в прил. 1 (табл. 3, 4).</w:t>
      </w:r>
    </w:p>
    <w:p w:rsidR="00DD59C2" w:rsidRDefault="00DD59C2">
      <w:pPr>
        <w:widowControl w:val="0"/>
        <w:ind w:firstLine="284"/>
        <w:jc w:val="both"/>
        <w:rPr>
          <w:sz w:val="20"/>
        </w:rPr>
      </w:pPr>
      <w:r>
        <w:rPr>
          <w:sz w:val="20"/>
        </w:rPr>
        <w:t xml:space="preserve">6.2. Расчет максимально-допустимого времени выхода АУПТ на рабочий режим от момента возникновения пожара </w:t>
      </w:r>
      <w:r w:rsidR="00EE4970">
        <w:rPr>
          <w:position w:val="-10"/>
          <w:sz w:val="20"/>
        </w:rPr>
        <w:pict>
          <v:shape id="_x0000_i1047" type="#_x0000_t75" style="width:24.2pt;height:17.3pt" fillcolor="window">
            <v:imagedata r:id="rId52" o:title=""/>
          </v:shape>
        </w:pict>
      </w:r>
      <w:r>
        <w:rPr>
          <w:sz w:val="20"/>
        </w:rPr>
        <w:t xml:space="preserve"> проводят для следующих условий [27]:</w:t>
      </w:r>
    </w:p>
    <w:p w:rsidR="00DD59C2" w:rsidRDefault="00DD59C2">
      <w:pPr>
        <w:widowControl w:val="0"/>
        <w:ind w:firstLine="284"/>
        <w:jc w:val="both"/>
        <w:rPr>
          <w:sz w:val="20"/>
        </w:rPr>
      </w:pPr>
      <w:r>
        <w:rPr>
          <w:sz w:val="20"/>
        </w:rPr>
        <w:t>а) для обеспечения безопасности людей:</w:t>
      </w:r>
    </w:p>
    <w:p w:rsidR="00DD59C2" w:rsidRDefault="00EE4970">
      <w:pPr>
        <w:widowControl w:val="0"/>
        <w:tabs>
          <w:tab w:val="right" w:pos="6237"/>
        </w:tabs>
        <w:ind w:firstLine="284"/>
        <w:jc w:val="right"/>
        <w:rPr>
          <w:sz w:val="20"/>
        </w:rPr>
      </w:pPr>
      <w:r>
        <w:rPr>
          <w:position w:val="-14"/>
          <w:sz w:val="20"/>
        </w:rPr>
        <w:pict>
          <v:shape id="_x0000_i1046" type="#_x0000_t75" style="width:99.05pt;height:19pt" fillcolor="window">
            <v:imagedata r:id="rId53" o:title=""/>
          </v:shape>
        </w:pict>
      </w:r>
      <w:r w:rsidR="00DD59C2">
        <w:rPr>
          <w:sz w:val="20"/>
        </w:rPr>
        <w:t>,                                                                (6.2)</w:t>
      </w:r>
    </w:p>
    <w:p w:rsidR="00DD59C2" w:rsidRDefault="00DD59C2">
      <w:pPr>
        <w:widowControl w:val="0"/>
        <w:jc w:val="both"/>
        <w:rPr>
          <w:sz w:val="20"/>
        </w:rPr>
      </w:pPr>
      <w:r>
        <w:rPr>
          <w:sz w:val="20"/>
        </w:rPr>
        <w:t xml:space="preserve">где </w:t>
      </w:r>
      <w:r w:rsidR="00EE4970">
        <w:rPr>
          <w:position w:val="-10"/>
          <w:sz w:val="20"/>
        </w:rPr>
        <w:pict>
          <v:shape id="_x0000_i1045" type="#_x0000_t75" style="width:24.2pt;height:17.3pt">
            <v:imagedata r:id="rId54" o:title=""/>
          </v:shape>
        </w:pict>
      </w:r>
      <w:r>
        <w:rPr>
          <w:sz w:val="20"/>
        </w:rPr>
        <w:t xml:space="preserve"> – время, необходимое для эвакуации людей;</w:t>
      </w:r>
    </w:p>
    <w:p w:rsidR="00DD59C2" w:rsidRDefault="00DD59C2">
      <w:pPr>
        <w:widowControl w:val="0"/>
        <w:ind w:firstLine="284"/>
        <w:jc w:val="both"/>
        <w:rPr>
          <w:sz w:val="20"/>
        </w:rPr>
      </w:pPr>
      <w:r>
        <w:rPr>
          <w:i/>
          <w:iCs/>
          <w:sz w:val="20"/>
        </w:rPr>
        <w:t>К</w:t>
      </w:r>
      <w:r>
        <w:rPr>
          <w:sz w:val="20"/>
          <w:vertAlign w:val="subscript"/>
        </w:rPr>
        <w:t>б</w:t>
      </w:r>
      <w:r>
        <w:rPr>
          <w:sz w:val="20"/>
        </w:rPr>
        <w:t xml:space="preserve"> – коэффициент безопасности;</w:t>
      </w:r>
    </w:p>
    <w:p w:rsidR="00DD59C2" w:rsidRDefault="00EE4970">
      <w:pPr>
        <w:widowControl w:val="0"/>
        <w:ind w:firstLine="284"/>
        <w:jc w:val="both"/>
        <w:rPr>
          <w:sz w:val="20"/>
        </w:rPr>
      </w:pPr>
      <w:r>
        <w:rPr>
          <w:position w:val="-14"/>
          <w:sz w:val="20"/>
        </w:rPr>
        <w:pict>
          <v:shape id="_x0000_i1044" type="#_x0000_t75" style="width:24.75pt;height:19pt" fillcolor="window">
            <v:imagedata r:id="rId55" o:title=""/>
          </v:shape>
        </w:pict>
      </w:r>
      <w:r w:rsidR="00DD59C2">
        <w:rPr>
          <w:sz w:val="20"/>
        </w:rPr>
        <w:t>– критическая продолжительность пожара для рассматриваемого опасного фактора пожара (ОФП);</w:t>
      </w:r>
    </w:p>
    <w:p w:rsidR="00DD59C2" w:rsidRDefault="00DD59C2">
      <w:pPr>
        <w:widowControl w:val="0"/>
        <w:ind w:firstLine="284"/>
        <w:jc w:val="both"/>
        <w:rPr>
          <w:sz w:val="20"/>
        </w:rPr>
      </w:pPr>
      <w:r>
        <w:rPr>
          <w:sz w:val="20"/>
        </w:rPr>
        <w:t>б) для обеспечения снижения ущерба после пожара:</w:t>
      </w:r>
    </w:p>
    <w:p w:rsidR="00DD59C2" w:rsidRDefault="00EE4970">
      <w:pPr>
        <w:widowControl w:val="0"/>
        <w:tabs>
          <w:tab w:val="right" w:pos="6237"/>
        </w:tabs>
        <w:ind w:firstLine="284"/>
        <w:jc w:val="right"/>
        <w:rPr>
          <w:sz w:val="20"/>
        </w:rPr>
      </w:pPr>
      <w:r>
        <w:rPr>
          <w:position w:val="-14"/>
          <w:sz w:val="20"/>
        </w:rPr>
        <w:pict>
          <v:shape id="_x0000_i1043" type="#_x0000_t75" style="width:83.5pt;height:19pt" fillcolor="window">
            <v:imagedata r:id="rId56" o:title=""/>
          </v:shape>
        </w:pict>
      </w:r>
      <w:r w:rsidR="00DD59C2">
        <w:rPr>
          <w:sz w:val="20"/>
        </w:rPr>
        <w:t>,                                                                (6.3)</w:t>
      </w:r>
    </w:p>
    <w:p w:rsidR="00DD59C2" w:rsidRDefault="00DD59C2">
      <w:pPr>
        <w:widowControl w:val="0"/>
        <w:jc w:val="both"/>
        <w:rPr>
          <w:sz w:val="20"/>
        </w:rPr>
      </w:pPr>
      <w:r>
        <w:rPr>
          <w:sz w:val="20"/>
        </w:rPr>
        <w:t xml:space="preserve">где </w:t>
      </w:r>
      <w:r w:rsidR="00EE4970">
        <w:rPr>
          <w:position w:val="-10"/>
          <w:sz w:val="20"/>
        </w:rPr>
        <w:pict>
          <v:shape id="_x0000_i1042" type="#_x0000_t75" style="width:24.2pt;height:17.3pt">
            <v:imagedata r:id="rId57" o:title=""/>
          </v:shape>
        </w:pict>
      </w:r>
      <w:r>
        <w:rPr>
          <w:sz w:val="20"/>
        </w:rPr>
        <w:t xml:space="preserve"> – время срабатывания АУПТ, обеспечивающее минимизацию распространения пожара;</w:t>
      </w:r>
    </w:p>
    <w:p w:rsidR="00DD59C2" w:rsidRDefault="00EE4970">
      <w:pPr>
        <w:widowControl w:val="0"/>
        <w:ind w:firstLine="284"/>
        <w:jc w:val="both"/>
        <w:rPr>
          <w:sz w:val="20"/>
        </w:rPr>
      </w:pPr>
      <w:r>
        <w:rPr>
          <w:position w:val="-14"/>
          <w:sz w:val="20"/>
        </w:rPr>
        <w:pict>
          <v:shape id="_x0000_i1041" type="#_x0000_t75" style="width:20.75pt;height:19pt">
            <v:imagedata r:id="rId58" o:title=""/>
          </v:shape>
        </w:pict>
      </w:r>
      <w:r w:rsidR="00DD59C2">
        <w:rPr>
          <w:sz w:val="20"/>
        </w:rPr>
        <w:t xml:space="preserve"> - критическая продолжительность пожара с планируемым ущербом от него в пределах начальной стадии развития пожара.</w:t>
      </w:r>
    </w:p>
    <w:p w:rsidR="00DD59C2" w:rsidRDefault="00DD59C2">
      <w:pPr>
        <w:widowControl w:val="0"/>
        <w:ind w:firstLine="284"/>
        <w:jc w:val="both"/>
        <w:rPr>
          <w:sz w:val="20"/>
        </w:rPr>
      </w:pPr>
      <w:r>
        <w:rPr>
          <w:sz w:val="20"/>
        </w:rPr>
        <w:t xml:space="preserve">Время </w:t>
      </w:r>
      <w:r w:rsidR="00EE4970">
        <w:rPr>
          <w:position w:val="-10"/>
          <w:sz w:val="20"/>
        </w:rPr>
        <w:pict>
          <v:shape id="_x0000_i1040" type="#_x0000_t75" style="width:24.2pt;height:17.3pt" fillcolor="window">
            <v:imagedata r:id="rId59" o:title=""/>
          </v:shape>
        </w:pict>
      </w:r>
      <w:r>
        <w:rPr>
          <w:sz w:val="20"/>
        </w:rPr>
        <w:t xml:space="preserve"> определяют из неравенства</w:t>
      </w:r>
    </w:p>
    <w:p w:rsidR="00DD59C2" w:rsidRDefault="00EE4970">
      <w:pPr>
        <w:widowControl w:val="0"/>
        <w:ind w:firstLine="284"/>
        <w:jc w:val="right"/>
        <w:rPr>
          <w:sz w:val="20"/>
        </w:rPr>
      </w:pPr>
      <w:r>
        <w:rPr>
          <w:position w:val="-14"/>
          <w:sz w:val="20"/>
        </w:rPr>
        <w:pict>
          <v:shape id="_x0000_i1039" type="#_x0000_t75" style="width:87pt;height:19pt" fillcolor="window">
            <v:imagedata r:id="rId60" o:title=""/>
          </v:shape>
        </w:pict>
      </w:r>
      <w:r w:rsidR="00DD59C2">
        <w:rPr>
          <w:sz w:val="20"/>
        </w:rPr>
        <w:t>,                                                              (6.4)</w:t>
      </w:r>
    </w:p>
    <w:p w:rsidR="00DD59C2" w:rsidRDefault="00DD59C2">
      <w:pPr>
        <w:widowControl w:val="0"/>
        <w:jc w:val="both"/>
        <w:rPr>
          <w:sz w:val="20"/>
        </w:rPr>
      </w:pPr>
      <w:r>
        <w:rPr>
          <w:sz w:val="20"/>
        </w:rPr>
        <w:t xml:space="preserve">где </w:t>
      </w:r>
      <w:r w:rsidR="00EE4970">
        <w:rPr>
          <w:position w:val="-10"/>
          <w:sz w:val="20"/>
        </w:rPr>
        <w:pict>
          <v:shape id="_x0000_i1038" type="#_x0000_t75" style="width:24.2pt;height:17.3pt" fillcolor="window">
            <v:imagedata r:id="rId61" o:title=""/>
          </v:shape>
        </w:pict>
      </w:r>
      <w:r>
        <w:rPr>
          <w:sz w:val="20"/>
        </w:rPr>
        <w:t xml:space="preserve"> - время обнаружения пожара с помощью технических средств автоматической пожарной сигнализации (ТС АПС) в составе АУПТ (для </w:t>
      </w:r>
      <w:proofErr w:type="spellStart"/>
      <w:r>
        <w:rPr>
          <w:sz w:val="20"/>
        </w:rPr>
        <w:t>спринклерных</w:t>
      </w:r>
      <w:proofErr w:type="spellEnd"/>
      <w:r>
        <w:rPr>
          <w:sz w:val="20"/>
        </w:rPr>
        <w:t xml:space="preserve"> АУПТ – время до срабатывания первого </w:t>
      </w:r>
      <w:proofErr w:type="spellStart"/>
      <w:r>
        <w:rPr>
          <w:sz w:val="20"/>
        </w:rPr>
        <w:t>спринклерного</w:t>
      </w:r>
      <w:proofErr w:type="spellEnd"/>
      <w:r>
        <w:rPr>
          <w:sz w:val="20"/>
        </w:rPr>
        <w:t xml:space="preserve"> оросителя);</w:t>
      </w:r>
    </w:p>
    <w:p w:rsidR="00DD59C2" w:rsidRDefault="00EE4970">
      <w:pPr>
        <w:widowControl w:val="0"/>
        <w:ind w:firstLine="284"/>
        <w:jc w:val="both"/>
        <w:rPr>
          <w:sz w:val="20"/>
        </w:rPr>
      </w:pPr>
      <w:r>
        <w:rPr>
          <w:position w:val="-14"/>
          <w:sz w:val="20"/>
        </w:rPr>
        <w:pict>
          <v:shape id="_x0000_i1037" type="#_x0000_t75" style="width:27.05pt;height:19pt" fillcolor="window">
            <v:imagedata r:id="rId62" o:title=""/>
          </v:shape>
        </w:pict>
      </w:r>
      <w:r w:rsidR="00DD59C2">
        <w:rPr>
          <w:sz w:val="20"/>
        </w:rPr>
        <w:t xml:space="preserve"> - быстродействие АУПТ (время от подачи управляющего сигнала на включение АУПТ до выхода установки на рабочий режим) – определяется по технической документации (ТД) на технологическую часть АУП.</w:t>
      </w:r>
    </w:p>
    <w:p w:rsidR="00DD59C2" w:rsidRDefault="00DD59C2">
      <w:pPr>
        <w:widowControl w:val="0"/>
        <w:ind w:firstLine="284"/>
        <w:jc w:val="both"/>
        <w:rPr>
          <w:sz w:val="20"/>
        </w:rPr>
      </w:pPr>
      <w:r>
        <w:rPr>
          <w:sz w:val="20"/>
        </w:rPr>
        <w:t>При отсутствии данных ориентировочные значения быстродействия АУПТ можно принять по данным таблицы 6.1 [].</w:t>
      </w:r>
    </w:p>
    <w:p w:rsidR="00DD59C2" w:rsidRDefault="00DD59C2">
      <w:pPr>
        <w:widowControl w:val="0"/>
        <w:ind w:firstLine="284"/>
        <w:jc w:val="both"/>
        <w:rPr>
          <w:sz w:val="20"/>
        </w:rPr>
      </w:pPr>
    </w:p>
    <w:p w:rsidR="00DD59C2" w:rsidRDefault="00DD59C2">
      <w:pPr>
        <w:widowControl w:val="0"/>
        <w:ind w:left="360" w:firstLine="284"/>
        <w:jc w:val="right"/>
        <w:rPr>
          <w:i/>
          <w:iCs/>
          <w:sz w:val="20"/>
        </w:rPr>
      </w:pPr>
      <w:r>
        <w:rPr>
          <w:i/>
          <w:iCs/>
          <w:sz w:val="20"/>
        </w:rPr>
        <w:t>Таблица 6.1</w:t>
      </w:r>
    </w:p>
    <w:p w:rsidR="00DD59C2" w:rsidRDefault="00DD59C2">
      <w:pPr>
        <w:widowControl w:val="0"/>
        <w:ind w:left="360" w:firstLine="284"/>
        <w:jc w:val="both"/>
        <w:rPr>
          <w:sz w:val="20"/>
        </w:rPr>
      </w:pPr>
    </w:p>
    <w:p w:rsidR="00DD59C2" w:rsidRDefault="00DD59C2">
      <w:pPr>
        <w:widowControl w:val="0"/>
        <w:ind w:left="360" w:firstLine="284"/>
        <w:jc w:val="center"/>
        <w:rPr>
          <w:b/>
          <w:bCs/>
          <w:sz w:val="20"/>
        </w:rPr>
      </w:pPr>
      <w:r>
        <w:rPr>
          <w:b/>
          <w:bCs/>
          <w:sz w:val="20"/>
        </w:rPr>
        <w:t>Ориентировочные значения инерционности АУПТ</w:t>
      </w:r>
    </w:p>
    <w:p w:rsidR="00DD59C2" w:rsidRDefault="00DD59C2">
      <w:pPr>
        <w:widowControl w:val="0"/>
        <w:ind w:left="360" w:firstLine="284"/>
        <w:jc w:val="both"/>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345"/>
        <w:gridCol w:w="3024"/>
      </w:tblGrid>
      <w:tr w:rsidR="00DD59C2">
        <w:tc>
          <w:tcPr>
            <w:tcW w:w="5803" w:type="dxa"/>
          </w:tcPr>
          <w:p w:rsidR="00DD59C2" w:rsidRDefault="00DD59C2">
            <w:pPr>
              <w:widowControl w:val="0"/>
              <w:jc w:val="center"/>
              <w:rPr>
                <w:sz w:val="20"/>
              </w:rPr>
            </w:pPr>
            <w:r>
              <w:rPr>
                <w:sz w:val="20"/>
              </w:rPr>
              <w:t>Тип АУПТ</w:t>
            </w:r>
          </w:p>
        </w:tc>
        <w:tc>
          <w:tcPr>
            <w:tcW w:w="3280" w:type="dxa"/>
          </w:tcPr>
          <w:p w:rsidR="00DD59C2" w:rsidRDefault="00DD59C2">
            <w:pPr>
              <w:widowControl w:val="0"/>
              <w:jc w:val="center"/>
              <w:rPr>
                <w:sz w:val="20"/>
              </w:rPr>
            </w:pPr>
            <w:r>
              <w:rPr>
                <w:sz w:val="20"/>
              </w:rPr>
              <w:t>Быстродействие АУПТ (</w:t>
            </w:r>
            <w:r w:rsidR="00EE4970">
              <w:rPr>
                <w:position w:val="-14"/>
                <w:sz w:val="20"/>
              </w:rPr>
              <w:pict>
                <v:shape id="_x0000_i1036" type="#_x0000_t75" style="width:27.05pt;height:19pt" fillcolor="window">
                  <v:imagedata r:id="rId63" o:title=""/>
                </v:shape>
              </w:pict>
            </w:r>
            <w:r>
              <w:rPr>
                <w:sz w:val="20"/>
              </w:rPr>
              <w:t xml:space="preserve">), </w:t>
            </w:r>
            <w:proofErr w:type="gramStart"/>
            <w:r>
              <w:rPr>
                <w:sz w:val="20"/>
              </w:rPr>
              <w:t>с</w:t>
            </w:r>
            <w:proofErr w:type="gramEnd"/>
          </w:p>
        </w:tc>
      </w:tr>
      <w:tr w:rsidR="00DD59C2">
        <w:tc>
          <w:tcPr>
            <w:tcW w:w="5803" w:type="dxa"/>
          </w:tcPr>
          <w:p w:rsidR="00DD59C2" w:rsidRDefault="00DD59C2">
            <w:pPr>
              <w:widowControl w:val="0"/>
              <w:jc w:val="both"/>
              <w:rPr>
                <w:sz w:val="20"/>
              </w:rPr>
            </w:pPr>
            <w:r>
              <w:rPr>
                <w:sz w:val="20"/>
              </w:rPr>
              <w:t xml:space="preserve">Спринклерные </w:t>
            </w:r>
            <w:proofErr w:type="spellStart"/>
            <w:r>
              <w:rPr>
                <w:sz w:val="20"/>
              </w:rPr>
              <w:t>водозаполненные</w:t>
            </w:r>
            <w:proofErr w:type="spellEnd"/>
          </w:p>
        </w:tc>
        <w:tc>
          <w:tcPr>
            <w:tcW w:w="3280" w:type="dxa"/>
          </w:tcPr>
          <w:p w:rsidR="00DD59C2" w:rsidRDefault="00DD59C2">
            <w:pPr>
              <w:widowControl w:val="0"/>
              <w:jc w:val="center"/>
              <w:rPr>
                <w:sz w:val="20"/>
              </w:rPr>
            </w:pPr>
            <w:r>
              <w:rPr>
                <w:sz w:val="20"/>
              </w:rPr>
              <w:t>0</w:t>
            </w:r>
          </w:p>
        </w:tc>
      </w:tr>
      <w:tr w:rsidR="00DD59C2">
        <w:tc>
          <w:tcPr>
            <w:tcW w:w="5803" w:type="dxa"/>
          </w:tcPr>
          <w:p w:rsidR="00DD59C2" w:rsidRDefault="00DD59C2">
            <w:pPr>
              <w:widowControl w:val="0"/>
              <w:jc w:val="both"/>
              <w:rPr>
                <w:sz w:val="20"/>
              </w:rPr>
            </w:pPr>
            <w:r>
              <w:rPr>
                <w:sz w:val="20"/>
              </w:rPr>
              <w:t xml:space="preserve">Спринклерные воздушные </w:t>
            </w:r>
          </w:p>
        </w:tc>
        <w:tc>
          <w:tcPr>
            <w:tcW w:w="3280" w:type="dxa"/>
          </w:tcPr>
          <w:p w:rsidR="00DD59C2" w:rsidRDefault="00DD59C2">
            <w:pPr>
              <w:widowControl w:val="0"/>
              <w:jc w:val="center"/>
              <w:rPr>
                <w:sz w:val="20"/>
              </w:rPr>
            </w:pPr>
            <w:r>
              <w:rPr>
                <w:sz w:val="20"/>
              </w:rPr>
              <w:t>500</w:t>
            </w:r>
          </w:p>
        </w:tc>
      </w:tr>
      <w:tr w:rsidR="00DD59C2">
        <w:tc>
          <w:tcPr>
            <w:tcW w:w="5803" w:type="dxa"/>
          </w:tcPr>
          <w:p w:rsidR="00DD59C2" w:rsidRDefault="00DD59C2">
            <w:pPr>
              <w:widowControl w:val="0"/>
              <w:jc w:val="both"/>
              <w:rPr>
                <w:sz w:val="20"/>
              </w:rPr>
            </w:pPr>
            <w:proofErr w:type="spellStart"/>
            <w:r>
              <w:rPr>
                <w:sz w:val="20"/>
              </w:rPr>
              <w:t>Дренчерные</w:t>
            </w:r>
            <w:proofErr w:type="spellEnd"/>
            <w:r>
              <w:rPr>
                <w:sz w:val="20"/>
              </w:rPr>
              <w:t xml:space="preserve"> с </w:t>
            </w:r>
            <w:proofErr w:type="spellStart"/>
            <w:r>
              <w:rPr>
                <w:sz w:val="20"/>
              </w:rPr>
              <w:t>электропуском</w:t>
            </w:r>
            <w:proofErr w:type="spellEnd"/>
          </w:p>
        </w:tc>
        <w:tc>
          <w:tcPr>
            <w:tcW w:w="3280" w:type="dxa"/>
          </w:tcPr>
          <w:p w:rsidR="00DD59C2" w:rsidRDefault="00DD59C2">
            <w:pPr>
              <w:widowControl w:val="0"/>
              <w:jc w:val="center"/>
              <w:rPr>
                <w:sz w:val="20"/>
              </w:rPr>
            </w:pPr>
            <w:r>
              <w:rPr>
                <w:sz w:val="20"/>
              </w:rPr>
              <w:t>200</w:t>
            </w:r>
          </w:p>
        </w:tc>
      </w:tr>
      <w:tr w:rsidR="00DD59C2">
        <w:tc>
          <w:tcPr>
            <w:tcW w:w="5803" w:type="dxa"/>
          </w:tcPr>
          <w:p w:rsidR="00DD59C2" w:rsidRDefault="00DD59C2">
            <w:pPr>
              <w:widowControl w:val="0"/>
              <w:jc w:val="both"/>
              <w:rPr>
                <w:sz w:val="20"/>
              </w:rPr>
            </w:pPr>
            <w:proofErr w:type="spellStart"/>
            <w:r>
              <w:rPr>
                <w:sz w:val="20"/>
              </w:rPr>
              <w:t>Дренчерные</w:t>
            </w:r>
            <w:proofErr w:type="spellEnd"/>
            <w:r>
              <w:rPr>
                <w:sz w:val="20"/>
              </w:rPr>
              <w:t xml:space="preserve"> с </w:t>
            </w:r>
            <w:proofErr w:type="spellStart"/>
            <w:r>
              <w:rPr>
                <w:sz w:val="20"/>
              </w:rPr>
              <w:t>пневмопуском</w:t>
            </w:r>
            <w:proofErr w:type="spellEnd"/>
          </w:p>
        </w:tc>
        <w:tc>
          <w:tcPr>
            <w:tcW w:w="3280" w:type="dxa"/>
          </w:tcPr>
          <w:p w:rsidR="00DD59C2" w:rsidRDefault="00DD59C2">
            <w:pPr>
              <w:widowControl w:val="0"/>
              <w:jc w:val="center"/>
              <w:rPr>
                <w:sz w:val="20"/>
              </w:rPr>
            </w:pPr>
            <w:r>
              <w:rPr>
                <w:sz w:val="20"/>
              </w:rPr>
              <w:t>300</w:t>
            </w:r>
          </w:p>
        </w:tc>
      </w:tr>
      <w:tr w:rsidR="00DD59C2">
        <w:tc>
          <w:tcPr>
            <w:tcW w:w="5803" w:type="dxa"/>
          </w:tcPr>
          <w:p w:rsidR="00DD59C2" w:rsidRDefault="00DD59C2">
            <w:pPr>
              <w:widowControl w:val="0"/>
              <w:jc w:val="both"/>
              <w:rPr>
                <w:sz w:val="20"/>
              </w:rPr>
            </w:pPr>
            <w:r>
              <w:rPr>
                <w:sz w:val="20"/>
              </w:rPr>
              <w:t>Газовые</w:t>
            </w:r>
          </w:p>
        </w:tc>
        <w:tc>
          <w:tcPr>
            <w:tcW w:w="3280" w:type="dxa"/>
          </w:tcPr>
          <w:p w:rsidR="00DD59C2" w:rsidRDefault="00DD59C2">
            <w:pPr>
              <w:widowControl w:val="0"/>
              <w:jc w:val="center"/>
              <w:rPr>
                <w:sz w:val="20"/>
              </w:rPr>
            </w:pPr>
            <w:r>
              <w:rPr>
                <w:sz w:val="20"/>
              </w:rPr>
              <w:t>5</w:t>
            </w:r>
          </w:p>
        </w:tc>
      </w:tr>
      <w:tr w:rsidR="00DD59C2">
        <w:tc>
          <w:tcPr>
            <w:tcW w:w="5803" w:type="dxa"/>
          </w:tcPr>
          <w:p w:rsidR="00DD59C2" w:rsidRDefault="00DD59C2">
            <w:pPr>
              <w:widowControl w:val="0"/>
              <w:jc w:val="both"/>
              <w:rPr>
                <w:sz w:val="20"/>
              </w:rPr>
            </w:pPr>
            <w:r>
              <w:rPr>
                <w:sz w:val="20"/>
              </w:rPr>
              <w:t>Порошковые</w:t>
            </w:r>
          </w:p>
        </w:tc>
        <w:tc>
          <w:tcPr>
            <w:tcW w:w="3280" w:type="dxa"/>
          </w:tcPr>
          <w:p w:rsidR="00DD59C2" w:rsidRDefault="00DD59C2">
            <w:pPr>
              <w:widowControl w:val="0"/>
              <w:jc w:val="center"/>
              <w:rPr>
                <w:sz w:val="20"/>
              </w:rPr>
            </w:pPr>
            <w:r>
              <w:rPr>
                <w:sz w:val="20"/>
              </w:rPr>
              <w:t>5</w:t>
            </w:r>
          </w:p>
        </w:tc>
      </w:tr>
      <w:tr w:rsidR="00DD59C2">
        <w:tc>
          <w:tcPr>
            <w:tcW w:w="5803" w:type="dxa"/>
          </w:tcPr>
          <w:p w:rsidR="00DD59C2" w:rsidRDefault="00DD59C2">
            <w:pPr>
              <w:widowControl w:val="0"/>
              <w:jc w:val="both"/>
              <w:rPr>
                <w:sz w:val="20"/>
              </w:rPr>
            </w:pPr>
            <w:r>
              <w:rPr>
                <w:sz w:val="20"/>
              </w:rPr>
              <w:t>Аэрозольные</w:t>
            </w:r>
          </w:p>
        </w:tc>
        <w:tc>
          <w:tcPr>
            <w:tcW w:w="3280" w:type="dxa"/>
          </w:tcPr>
          <w:p w:rsidR="00DD59C2" w:rsidRDefault="00DD59C2">
            <w:pPr>
              <w:widowControl w:val="0"/>
              <w:jc w:val="center"/>
              <w:rPr>
                <w:sz w:val="20"/>
              </w:rPr>
            </w:pPr>
            <w:r>
              <w:rPr>
                <w:sz w:val="20"/>
              </w:rPr>
              <w:t>5</w:t>
            </w:r>
          </w:p>
        </w:tc>
      </w:tr>
    </w:tbl>
    <w:p w:rsidR="00DD59C2" w:rsidRDefault="00DD59C2">
      <w:pPr>
        <w:widowControl w:val="0"/>
        <w:ind w:left="284" w:firstLine="284"/>
        <w:jc w:val="both"/>
        <w:rPr>
          <w:sz w:val="20"/>
        </w:rPr>
      </w:pPr>
    </w:p>
    <w:p w:rsidR="00DD59C2" w:rsidRDefault="00DD59C2">
      <w:pPr>
        <w:widowControl w:val="0"/>
        <w:ind w:firstLine="284"/>
        <w:jc w:val="both"/>
        <w:rPr>
          <w:sz w:val="20"/>
        </w:rPr>
      </w:pPr>
      <w:r>
        <w:rPr>
          <w:sz w:val="20"/>
        </w:rPr>
        <w:t>Из дальнейшего рассмотрения исключают АУПТ, которые не удовлетворяют условию неравенства 6.4.</w:t>
      </w:r>
    </w:p>
    <w:p w:rsidR="00DD59C2" w:rsidRDefault="00DD59C2">
      <w:pPr>
        <w:widowControl w:val="0"/>
        <w:ind w:firstLine="284"/>
        <w:jc w:val="both"/>
        <w:rPr>
          <w:sz w:val="20"/>
        </w:rPr>
      </w:pPr>
    </w:p>
    <w:p w:rsidR="00DD59C2" w:rsidRDefault="00DD59C2">
      <w:pPr>
        <w:widowControl w:val="0"/>
        <w:ind w:firstLine="284"/>
        <w:jc w:val="center"/>
        <w:rPr>
          <w:b/>
          <w:bCs/>
          <w:sz w:val="20"/>
        </w:rPr>
      </w:pPr>
      <w:r>
        <w:rPr>
          <w:b/>
          <w:bCs/>
          <w:sz w:val="20"/>
        </w:rPr>
        <w:t>7. ВЫБОР ТИПА ПОЖАРНЫХ ИЗВЕЩАТЕЛЕЙ</w:t>
      </w:r>
    </w:p>
    <w:p w:rsidR="00DD59C2" w:rsidRDefault="00DD59C2">
      <w:pPr>
        <w:widowControl w:val="0"/>
        <w:ind w:firstLine="284"/>
        <w:jc w:val="both"/>
        <w:rPr>
          <w:sz w:val="20"/>
        </w:rPr>
      </w:pPr>
    </w:p>
    <w:p w:rsidR="00DD59C2" w:rsidRDefault="00DD59C2">
      <w:pPr>
        <w:pStyle w:val="31"/>
        <w:widowControl w:val="0"/>
        <w:ind w:firstLine="284"/>
        <w:rPr>
          <w:sz w:val="20"/>
        </w:rPr>
      </w:pPr>
      <w:r>
        <w:rPr>
          <w:sz w:val="20"/>
        </w:rPr>
        <w:t xml:space="preserve">При выборе типа пожарного извещателя (ПИ) необходимо определить задачи, стоящие перед системой обнаружения пожара в соответствии с ГОСТ 12.1.004-91 </w:t>
      </w:r>
      <w:r w:rsidR="006661BE">
        <w:rPr>
          <w:sz w:val="20"/>
        </w:rPr>
        <w:t>«</w:t>
      </w:r>
      <w:r>
        <w:rPr>
          <w:sz w:val="20"/>
        </w:rPr>
        <w:t>Пожарная безопасность</w:t>
      </w:r>
      <w:r w:rsidR="006661BE">
        <w:rPr>
          <w:sz w:val="20"/>
        </w:rPr>
        <w:t>»</w:t>
      </w:r>
      <w:r>
        <w:rPr>
          <w:sz w:val="20"/>
        </w:rPr>
        <w:t>:</w:t>
      </w:r>
    </w:p>
    <w:p w:rsidR="00DD59C2" w:rsidRDefault="00DD59C2">
      <w:pPr>
        <w:pStyle w:val="31"/>
        <w:widowControl w:val="0"/>
        <w:ind w:firstLine="284"/>
        <w:rPr>
          <w:sz w:val="20"/>
        </w:rPr>
      </w:pPr>
      <w:r>
        <w:rPr>
          <w:sz w:val="20"/>
        </w:rPr>
        <w:t>- обеспечение пожарной безопасности людей;</w:t>
      </w:r>
    </w:p>
    <w:p w:rsidR="00DD59C2" w:rsidRDefault="00DD59C2">
      <w:pPr>
        <w:pStyle w:val="31"/>
        <w:widowControl w:val="0"/>
        <w:ind w:firstLine="284"/>
        <w:rPr>
          <w:sz w:val="20"/>
        </w:rPr>
      </w:pPr>
      <w:r>
        <w:rPr>
          <w:sz w:val="20"/>
        </w:rPr>
        <w:lastRenderedPageBreak/>
        <w:t>- обеспечение пожарной безопасности материальных ценностей;</w:t>
      </w:r>
    </w:p>
    <w:p w:rsidR="00DD59C2" w:rsidRDefault="00DD59C2">
      <w:pPr>
        <w:pStyle w:val="31"/>
        <w:widowControl w:val="0"/>
        <w:ind w:firstLine="284"/>
        <w:rPr>
          <w:sz w:val="20"/>
        </w:rPr>
      </w:pPr>
      <w:r>
        <w:rPr>
          <w:sz w:val="20"/>
        </w:rPr>
        <w:t>- обеспечение пожарной безопасности людей и материальных ценностей.</w:t>
      </w:r>
    </w:p>
    <w:p w:rsidR="00DD59C2" w:rsidRDefault="00DD59C2">
      <w:pPr>
        <w:pStyle w:val="31"/>
        <w:widowControl w:val="0"/>
        <w:ind w:firstLine="284"/>
        <w:rPr>
          <w:sz w:val="20"/>
        </w:rPr>
      </w:pPr>
      <w:r>
        <w:rPr>
          <w:sz w:val="20"/>
        </w:rPr>
        <w:t>Необходимо собрать исходные данные по характеристике объекта и виду пожарной нагрузки. Затем провести анализ характеристик пожарных извещателей, которые будут удовлетворять этим требованиям.</w:t>
      </w:r>
    </w:p>
    <w:p w:rsidR="00DD59C2" w:rsidRDefault="00DD59C2">
      <w:pPr>
        <w:pStyle w:val="31"/>
        <w:widowControl w:val="0"/>
        <w:ind w:firstLine="284"/>
        <w:rPr>
          <w:sz w:val="20"/>
        </w:rPr>
      </w:pPr>
      <w:r>
        <w:rPr>
          <w:sz w:val="20"/>
        </w:rPr>
        <w:t>Исходными данными для выбора типа ПИ могут быть следующие факторы и параметры:</w:t>
      </w:r>
    </w:p>
    <w:p w:rsidR="00DD59C2" w:rsidRDefault="00DD59C2">
      <w:pPr>
        <w:pStyle w:val="31"/>
        <w:widowControl w:val="0"/>
        <w:ind w:firstLine="284"/>
        <w:rPr>
          <w:sz w:val="20"/>
        </w:rPr>
      </w:pPr>
      <w:r>
        <w:rPr>
          <w:sz w:val="20"/>
        </w:rPr>
        <w:t>- вид, количество и распределение пожарной нагрузки;</w:t>
      </w:r>
    </w:p>
    <w:p w:rsidR="00DD59C2" w:rsidRDefault="00DD59C2">
      <w:pPr>
        <w:pStyle w:val="31"/>
        <w:widowControl w:val="0"/>
        <w:ind w:firstLine="284"/>
        <w:rPr>
          <w:sz w:val="20"/>
        </w:rPr>
      </w:pPr>
      <w:r>
        <w:rPr>
          <w:sz w:val="20"/>
        </w:rPr>
        <w:t>- превалирующий фактор пожара;</w:t>
      </w:r>
    </w:p>
    <w:p w:rsidR="00DD59C2" w:rsidRDefault="00DD59C2">
      <w:pPr>
        <w:pStyle w:val="31"/>
        <w:widowControl w:val="0"/>
        <w:ind w:firstLine="284"/>
        <w:rPr>
          <w:sz w:val="20"/>
        </w:rPr>
      </w:pPr>
      <w:r>
        <w:rPr>
          <w:sz w:val="20"/>
        </w:rPr>
        <w:t>- наличие факторов схожих с факторами пожара, которые могут привести к ложным срабатываниям (устройства отопления, светильники и другие тепловыделяющие элементы, прогрев конструкций помещений от солнечного излучения, дым, пыль, влага, источники ИК- и УФ- излучения, солнечное излучение);</w:t>
      </w:r>
    </w:p>
    <w:p w:rsidR="00DD59C2" w:rsidRDefault="00DD59C2">
      <w:pPr>
        <w:pStyle w:val="31"/>
        <w:widowControl w:val="0"/>
        <w:ind w:firstLine="284"/>
        <w:rPr>
          <w:sz w:val="20"/>
        </w:rPr>
      </w:pPr>
      <w:r>
        <w:rPr>
          <w:sz w:val="20"/>
        </w:rPr>
        <w:t>- диапазон температуры и влажности;</w:t>
      </w:r>
    </w:p>
    <w:p w:rsidR="00DD59C2" w:rsidRDefault="00DD59C2">
      <w:pPr>
        <w:pStyle w:val="31"/>
        <w:widowControl w:val="0"/>
        <w:ind w:firstLine="284"/>
        <w:rPr>
          <w:sz w:val="20"/>
        </w:rPr>
      </w:pPr>
      <w:r>
        <w:rPr>
          <w:sz w:val="20"/>
        </w:rPr>
        <w:t>- наличие механических воздействий по ГОСТ 17516.1-90;</w:t>
      </w:r>
    </w:p>
    <w:p w:rsidR="00DD59C2" w:rsidRDefault="00DD59C2">
      <w:pPr>
        <w:pStyle w:val="31"/>
        <w:widowControl w:val="0"/>
        <w:ind w:firstLine="284"/>
        <w:rPr>
          <w:sz w:val="20"/>
        </w:rPr>
      </w:pPr>
      <w:r>
        <w:rPr>
          <w:sz w:val="20"/>
        </w:rPr>
        <w:t>- наличие коррозионно-активных агентов;</w:t>
      </w:r>
    </w:p>
    <w:p w:rsidR="00DD59C2" w:rsidRDefault="00DD59C2">
      <w:pPr>
        <w:pStyle w:val="31"/>
        <w:widowControl w:val="0"/>
        <w:ind w:firstLine="284"/>
        <w:rPr>
          <w:sz w:val="20"/>
        </w:rPr>
      </w:pPr>
      <w:r>
        <w:rPr>
          <w:sz w:val="20"/>
        </w:rPr>
        <w:t>- уровень электромагнитных помех на месте размещения;</w:t>
      </w:r>
    </w:p>
    <w:p w:rsidR="00DD59C2" w:rsidRDefault="00DD59C2">
      <w:pPr>
        <w:pStyle w:val="31"/>
        <w:widowControl w:val="0"/>
        <w:ind w:firstLine="284"/>
        <w:rPr>
          <w:sz w:val="20"/>
        </w:rPr>
      </w:pPr>
      <w:r>
        <w:rPr>
          <w:sz w:val="20"/>
        </w:rPr>
        <w:t>- геометрические размеры помещения (длина, ширина и высота ограждающих конструкций);</w:t>
      </w:r>
    </w:p>
    <w:p w:rsidR="00DD59C2" w:rsidRDefault="00DD59C2">
      <w:pPr>
        <w:pStyle w:val="31"/>
        <w:widowControl w:val="0"/>
        <w:ind w:firstLine="284"/>
        <w:rPr>
          <w:sz w:val="20"/>
        </w:rPr>
      </w:pPr>
      <w:r>
        <w:rPr>
          <w:sz w:val="20"/>
        </w:rPr>
        <w:t>- конструкции перекрытия;</w:t>
      </w:r>
    </w:p>
    <w:p w:rsidR="00DD59C2" w:rsidRDefault="00DD59C2">
      <w:pPr>
        <w:pStyle w:val="31"/>
        <w:widowControl w:val="0"/>
        <w:ind w:firstLine="284"/>
        <w:rPr>
          <w:sz w:val="20"/>
        </w:rPr>
      </w:pPr>
      <w:r>
        <w:rPr>
          <w:sz w:val="20"/>
        </w:rPr>
        <w:t>- категории помещений по НПБ 105-2003 и классы зон по ПУЭ;</w:t>
      </w:r>
    </w:p>
    <w:p w:rsidR="00DD59C2" w:rsidRDefault="00DD59C2">
      <w:pPr>
        <w:pStyle w:val="31"/>
        <w:widowControl w:val="0"/>
        <w:ind w:firstLine="284"/>
        <w:rPr>
          <w:sz w:val="20"/>
        </w:rPr>
      </w:pPr>
      <w:r>
        <w:rPr>
          <w:sz w:val="20"/>
        </w:rPr>
        <w:t>- предел огнестойкости строительных конструкций;</w:t>
      </w:r>
    </w:p>
    <w:p w:rsidR="00DD59C2" w:rsidRDefault="00DD59C2">
      <w:pPr>
        <w:pStyle w:val="31"/>
        <w:widowControl w:val="0"/>
        <w:ind w:firstLine="284"/>
        <w:rPr>
          <w:sz w:val="20"/>
        </w:rPr>
      </w:pPr>
      <w:r>
        <w:rPr>
          <w:sz w:val="20"/>
        </w:rPr>
        <w:t>- характеристика и расстановка технологического оборудования;</w:t>
      </w:r>
    </w:p>
    <w:p w:rsidR="00DD59C2" w:rsidRDefault="00DD59C2">
      <w:pPr>
        <w:pStyle w:val="31"/>
        <w:widowControl w:val="0"/>
        <w:ind w:firstLine="284"/>
        <w:rPr>
          <w:sz w:val="20"/>
        </w:rPr>
      </w:pPr>
      <w:r>
        <w:rPr>
          <w:sz w:val="20"/>
        </w:rPr>
        <w:t>- расположение инженерных коммуникаций;</w:t>
      </w:r>
    </w:p>
    <w:p w:rsidR="00DD59C2" w:rsidRDefault="00DD59C2">
      <w:pPr>
        <w:pStyle w:val="31"/>
        <w:widowControl w:val="0"/>
        <w:ind w:firstLine="284"/>
        <w:rPr>
          <w:sz w:val="20"/>
        </w:rPr>
      </w:pPr>
      <w:r>
        <w:rPr>
          <w:sz w:val="20"/>
        </w:rPr>
        <w:t>- наличие и характеристика систем вентиляции, кондиционирования воздуха, воздушного отопления;</w:t>
      </w:r>
    </w:p>
    <w:p w:rsidR="00DD59C2" w:rsidRDefault="00DD59C2">
      <w:pPr>
        <w:pStyle w:val="31"/>
        <w:widowControl w:val="0"/>
        <w:ind w:firstLine="284"/>
        <w:rPr>
          <w:sz w:val="20"/>
        </w:rPr>
      </w:pPr>
      <w:r>
        <w:rPr>
          <w:sz w:val="20"/>
        </w:rPr>
        <w:t>- время обнаружения пожара, необходимое для выполнения задач, стоящих перед системой.</w:t>
      </w:r>
    </w:p>
    <w:p w:rsidR="00DD59C2" w:rsidRDefault="00DD59C2">
      <w:pPr>
        <w:pStyle w:val="31"/>
        <w:widowControl w:val="0"/>
        <w:ind w:firstLine="284"/>
        <w:rPr>
          <w:sz w:val="20"/>
        </w:rPr>
      </w:pPr>
      <w:r>
        <w:rPr>
          <w:sz w:val="20"/>
        </w:rPr>
        <w:t>При выборе типа ПИ может быть произведен расчет времени наступления предельно допустимых значений опасных факторов пожара и соответственно величины очага пожара, который должен быть обнаружен.</w:t>
      </w:r>
    </w:p>
    <w:p w:rsidR="00DD59C2" w:rsidRDefault="00DD59C2">
      <w:pPr>
        <w:pStyle w:val="31"/>
        <w:widowControl w:val="0"/>
        <w:ind w:firstLine="284"/>
        <w:rPr>
          <w:sz w:val="20"/>
        </w:rPr>
      </w:pPr>
      <w:r>
        <w:rPr>
          <w:sz w:val="20"/>
        </w:rPr>
        <w:t>Решающим значением при выборе типа ПИ является определение превалирующих факторов пожара (газ, аэрозоль, дым, пламя, температура), последовательность и время их возникновения.</w:t>
      </w:r>
    </w:p>
    <w:p w:rsidR="00DD59C2" w:rsidRDefault="00DD59C2">
      <w:pPr>
        <w:pStyle w:val="31"/>
        <w:widowControl w:val="0"/>
        <w:ind w:firstLine="284"/>
        <w:rPr>
          <w:sz w:val="20"/>
        </w:rPr>
      </w:pPr>
      <w:r>
        <w:rPr>
          <w:sz w:val="20"/>
        </w:rPr>
        <w:t>При недостаточности информации необходимо получить экспертное заключение о возможных факторах пожара или провести эксперименты.</w:t>
      </w:r>
    </w:p>
    <w:p w:rsidR="00DD59C2" w:rsidRDefault="00DD59C2">
      <w:pPr>
        <w:pStyle w:val="31"/>
        <w:widowControl w:val="0"/>
        <w:ind w:firstLine="284"/>
        <w:rPr>
          <w:sz w:val="20"/>
        </w:rPr>
      </w:pPr>
      <w:r>
        <w:rPr>
          <w:sz w:val="20"/>
        </w:rPr>
        <w:t xml:space="preserve">Например, в соответствии с экспериментальными данными о развитии очага пожара целлюлозосодержащих материалов в течение первых 20 мин выделяются газообразные продукты термического разложения, затем появляются видимые </w:t>
      </w:r>
      <w:proofErr w:type="spellStart"/>
      <w:r>
        <w:rPr>
          <w:sz w:val="20"/>
        </w:rPr>
        <w:t>дымообразные</w:t>
      </w:r>
      <w:proofErr w:type="spellEnd"/>
      <w:r>
        <w:rPr>
          <w:sz w:val="20"/>
        </w:rPr>
        <w:t xml:space="preserve"> продукты, регистрируемые дымовыми ПИ на 40-й мин. Появление в помещении пороговых уровней избыточной температуры обнаруживается через 2-2,5 часа в зависимости от высоты помещения, открытое пламя может быть обнаружено раньше срабатывания тепловых извещателей.</w:t>
      </w:r>
    </w:p>
    <w:p w:rsidR="00DD59C2" w:rsidRDefault="00DD59C2">
      <w:pPr>
        <w:pStyle w:val="31"/>
        <w:widowControl w:val="0"/>
        <w:ind w:firstLine="284"/>
        <w:rPr>
          <w:sz w:val="20"/>
        </w:rPr>
      </w:pPr>
      <w:r>
        <w:rPr>
          <w:sz w:val="20"/>
        </w:rPr>
        <w:t>Если установлено, что превалирующим фактором пожара будут газообразные продукты, то целесообразно применение газовых пожарных извещателей. Применение газовых пожарных извещателей ограничено отсутствием сертифицированных образцов, удовлетворяющих в достаточной степени требованиям применения.</w:t>
      </w:r>
    </w:p>
    <w:p w:rsidR="00DD59C2" w:rsidRDefault="00DD59C2">
      <w:pPr>
        <w:pStyle w:val="31"/>
        <w:widowControl w:val="0"/>
        <w:ind w:firstLine="284"/>
        <w:rPr>
          <w:sz w:val="20"/>
        </w:rPr>
      </w:pPr>
      <w:r>
        <w:rPr>
          <w:sz w:val="20"/>
        </w:rPr>
        <w:t>Если установлено, что превалирующим фактором пожара будет дым, то целесообразно применение дымовых ПИ.</w:t>
      </w:r>
    </w:p>
    <w:p w:rsidR="00DD59C2" w:rsidRDefault="00DD59C2">
      <w:pPr>
        <w:pStyle w:val="31"/>
        <w:widowControl w:val="0"/>
        <w:ind w:firstLine="284"/>
        <w:rPr>
          <w:sz w:val="20"/>
        </w:rPr>
      </w:pPr>
      <w:r>
        <w:rPr>
          <w:sz w:val="20"/>
        </w:rPr>
        <w:t>Если установлено, что превалирующим фактором пожара будет пламя, то целесообразно применение извещателей пламени.</w:t>
      </w:r>
    </w:p>
    <w:p w:rsidR="00DD59C2" w:rsidRDefault="00DD59C2">
      <w:pPr>
        <w:pStyle w:val="31"/>
        <w:widowControl w:val="0"/>
        <w:ind w:firstLine="284"/>
        <w:rPr>
          <w:sz w:val="20"/>
        </w:rPr>
      </w:pPr>
      <w:r>
        <w:rPr>
          <w:sz w:val="20"/>
        </w:rPr>
        <w:t>Если установлено, что превалирующим фактором пожара будет тепло, то целесообразно применение тепловых пожарных извещателей.</w:t>
      </w:r>
    </w:p>
    <w:p w:rsidR="00DD59C2" w:rsidRDefault="00DD59C2">
      <w:pPr>
        <w:pStyle w:val="31"/>
        <w:widowControl w:val="0"/>
        <w:ind w:firstLine="284"/>
        <w:rPr>
          <w:sz w:val="20"/>
        </w:rPr>
      </w:pPr>
      <w:proofErr w:type="gramStart"/>
      <w:r>
        <w:rPr>
          <w:sz w:val="20"/>
        </w:rPr>
        <w:t xml:space="preserve">Если преобладающий фактор вероятного пожара не установлен, целесообразно применение комбинации извещателей или комбинированных (в том числе диагностических, </w:t>
      </w:r>
      <w:r w:rsidR="006661BE">
        <w:rPr>
          <w:sz w:val="20"/>
        </w:rPr>
        <w:t>«</w:t>
      </w:r>
      <w:r>
        <w:rPr>
          <w:sz w:val="20"/>
        </w:rPr>
        <w:t>интеллектуальных</w:t>
      </w:r>
      <w:r w:rsidR="006661BE">
        <w:rPr>
          <w:sz w:val="20"/>
        </w:rPr>
        <w:t>»</w:t>
      </w:r>
      <w:r>
        <w:rPr>
          <w:sz w:val="20"/>
        </w:rPr>
        <w:t xml:space="preserve"> извещателей, реагирующих на различные факторы пожара.</w:t>
      </w:r>
      <w:proofErr w:type="gramEnd"/>
    </w:p>
    <w:p w:rsidR="00DD59C2" w:rsidRDefault="00DD59C2">
      <w:pPr>
        <w:pStyle w:val="31"/>
        <w:widowControl w:val="0"/>
        <w:ind w:firstLine="284"/>
        <w:rPr>
          <w:sz w:val="20"/>
        </w:rPr>
      </w:pPr>
      <w:r>
        <w:rPr>
          <w:sz w:val="20"/>
        </w:rPr>
        <w:t>При обнаружении пожара отдельное помещение может быть разбито на различные зоны обнаружения в зависимости от вероятности возникновения пожара и его динамики, для формирования своевременных воздействий на него. При этом в каждой зоне могут быть установлены различные типы извещателей.</w:t>
      </w:r>
    </w:p>
    <w:p w:rsidR="00DD59C2" w:rsidRDefault="00DD59C2">
      <w:pPr>
        <w:pStyle w:val="31"/>
        <w:widowControl w:val="0"/>
        <w:ind w:firstLine="284"/>
        <w:rPr>
          <w:sz w:val="20"/>
        </w:rPr>
      </w:pPr>
    </w:p>
    <w:p w:rsidR="00DD59C2" w:rsidRDefault="00DD59C2">
      <w:pPr>
        <w:pStyle w:val="a6"/>
        <w:widowControl w:val="0"/>
        <w:tabs>
          <w:tab w:val="left" w:pos="9923"/>
        </w:tabs>
        <w:ind w:firstLine="284"/>
      </w:pPr>
      <w:r>
        <w:br w:type="page"/>
      </w:r>
      <w:r>
        <w:lastRenderedPageBreak/>
        <w:t>8. ОСОБЕННОСТИ ВЫБОРА И ПРИМЕНЕНИЯ ПОЖАРНЫХ ИЗВЕЩАТЕЛЕЙ ПЛАМЕНИ</w:t>
      </w:r>
    </w:p>
    <w:p w:rsidR="00DD59C2" w:rsidRDefault="00DD59C2">
      <w:pPr>
        <w:pStyle w:val="a6"/>
        <w:widowControl w:val="0"/>
        <w:tabs>
          <w:tab w:val="left" w:pos="9923"/>
        </w:tabs>
        <w:ind w:firstLine="284"/>
        <w:jc w:val="both"/>
        <w:rPr>
          <w:b w:val="0"/>
          <w:bCs/>
        </w:rPr>
      </w:pPr>
    </w:p>
    <w:p w:rsidR="00DD59C2" w:rsidRDefault="00DD59C2">
      <w:pPr>
        <w:pStyle w:val="a6"/>
        <w:widowControl w:val="0"/>
        <w:tabs>
          <w:tab w:val="left" w:pos="9923"/>
        </w:tabs>
        <w:ind w:firstLine="284"/>
        <w:jc w:val="both"/>
        <w:rPr>
          <w:b w:val="0"/>
          <w:bCs/>
        </w:rPr>
      </w:pPr>
      <w:r>
        <w:rPr>
          <w:b w:val="0"/>
          <w:bCs/>
        </w:rPr>
        <w:t>Вопросы применения и размещения пожарных извещателей пламени (ПИП) имеют более сложный характер, чем применение тепловых и дымовых пожарных извещателей.</w:t>
      </w:r>
    </w:p>
    <w:p w:rsidR="00DD59C2" w:rsidRDefault="00DD59C2">
      <w:pPr>
        <w:pStyle w:val="a6"/>
        <w:widowControl w:val="0"/>
        <w:tabs>
          <w:tab w:val="left" w:pos="9923"/>
        </w:tabs>
        <w:ind w:firstLine="284"/>
        <w:jc w:val="both"/>
        <w:rPr>
          <w:b w:val="0"/>
          <w:bCs/>
        </w:rPr>
      </w:pPr>
      <w:r>
        <w:rPr>
          <w:b w:val="0"/>
          <w:bCs/>
        </w:rPr>
        <w:t>Однако правильный выбор ПИП, алгоритма их включения, оптимальный подбор соотношения сигнал/помеха (параметра характеризующего его чувствительность и помехозащищенность ПИП) в конкретных условиях применения позволяет обеспечить раннее обнаружение очага пожара в условиях действующих помех.</w:t>
      </w:r>
    </w:p>
    <w:p w:rsidR="00DD59C2" w:rsidRDefault="00DD59C2">
      <w:pPr>
        <w:pStyle w:val="a6"/>
        <w:widowControl w:val="0"/>
        <w:tabs>
          <w:tab w:val="left" w:pos="9923"/>
        </w:tabs>
        <w:ind w:firstLine="284"/>
        <w:jc w:val="both"/>
        <w:rPr>
          <w:b w:val="0"/>
          <w:bCs/>
        </w:rPr>
      </w:pPr>
    </w:p>
    <w:p w:rsidR="00DD59C2" w:rsidRDefault="00DD59C2">
      <w:pPr>
        <w:pStyle w:val="a6"/>
        <w:widowControl w:val="0"/>
        <w:tabs>
          <w:tab w:val="left" w:pos="9923"/>
        </w:tabs>
        <w:ind w:firstLine="284"/>
      </w:pPr>
      <w:r>
        <w:t>8.1. Характеристики пожарных извещателей пламени и особенности их работы</w:t>
      </w:r>
    </w:p>
    <w:p w:rsidR="00DD59C2" w:rsidRDefault="00DD59C2">
      <w:pPr>
        <w:pStyle w:val="a6"/>
        <w:widowControl w:val="0"/>
        <w:tabs>
          <w:tab w:val="left" w:pos="9923"/>
        </w:tabs>
        <w:ind w:firstLine="284"/>
        <w:jc w:val="both"/>
        <w:rPr>
          <w:b w:val="0"/>
          <w:bCs/>
        </w:rPr>
      </w:pPr>
    </w:p>
    <w:p w:rsidR="00DD59C2" w:rsidRDefault="00DD59C2">
      <w:pPr>
        <w:pStyle w:val="20"/>
        <w:widowControl w:val="0"/>
        <w:tabs>
          <w:tab w:val="left" w:pos="9923"/>
        </w:tabs>
        <w:ind w:firstLine="284"/>
        <w:rPr>
          <w:rFonts w:ascii="Times New Roman" w:hAnsi="Times New Roman"/>
          <w:sz w:val="20"/>
        </w:rPr>
      </w:pPr>
      <w:r>
        <w:rPr>
          <w:rFonts w:ascii="Times New Roman" w:hAnsi="Times New Roman"/>
          <w:sz w:val="20"/>
        </w:rPr>
        <w:t>Пожарные извещатели в зависимости от области спектральной чувствительности можно разделить на следующие группы:</w:t>
      </w:r>
    </w:p>
    <w:p w:rsidR="00DD59C2" w:rsidRDefault="00DD59C2">
      <w:pPr>
        <w:pStyle w:val="20"/>
        <w:widowControl w:val="0"/>
        <w:tabs>
          <w:tab w:val="left" w:pos="9923"/>
        </w:tabs>
        <w:ind w:firstLine="284"/>
        <w:rPr>
          <w:rFonts w:ascii="Times New Roman" w:hAnsi="Times New Roman"/>
          <w:sz w:val="20"/>
        </w:rPr>
      </w:pPr>
      <w:r>
        <w:rPr>
          <w:rFonts w:ascii="Times New Roman" w:hAnsi="Times New Roman"/>
          <w:sz w:val="20"/>
        </w:rPr>
        <w:t>- чувствительные в области ультрафиолетового спектра электромагнитного излучения (УФ);</w:t>
      </w:r>
    </w:p>
    <w:p w:rsidR="00DD59C2" w:rsidRDefault="00DD59C2">
      <w:pPr>
        <w:pStyle w:val="20"/>
        <w:widowControl w:val="0"/>
        <w:tabs>
          <w:tab w:val="left" w:pos="9923"/>
        </w:tabs>
        <w:ind w:firstLine="284"/>
        <w:rPr>
          <w:rFonts w:ascii="Times New Roman" w:hAnsi="Times New Roman"/>
          <w:sz w:val="20"/>
        </w:rPr>
      </w:pPr>
      <w:r>
        <w:rPr>
          <w:rFonts w:ascii="Times New Roman" w:hAnsi="Times New Roman"/>
          <w:sz w:val="20"/>
        </w:rPr>
        <w:t>- чувствительные в видимой области спектра;</w:t>
      </w:r>
    </w:p>
    <w:p w:rsidR="00DD59C2" w:rsidRDefault="00DD59C2">
      <w:pPr>
        <w:pStyle w:val="20"/>
        <w:widowControl w:val="0"/>
        <w:tabs>
          <w:tab w:val="left" w:pos="9923"/>
        </w:tabs>
        <w:ind w:firstLine="284"/>
        <w:rPr>
          <w:rFonts w:ascii="Times New Roman" w:hAnsi="Times New Roman"/>
          <w:sz w:val="20"/>
        </w:rPr>
      </w:pPr>
      <w:r>
        <w:rPr>
          <w:rFonts w:ascii="Times New Roman" w:hAnsi="Times New Roman"/>
          <w:sz w:val="20"/>
        </w:rPr>
        <w:t>- чувствительные в инфракрасной области спектра (ИК);</w:t>
      </w:r>
    </w:p>
    <w:p w:rsidR="00DD59C2" w:rsidRDefault="00DD59C2">
      <w:pPr>
        <w:pStyle w:val="20"/>
        <w:widowControl w:val="0"/>
        <w:tabs>
          <w:tab w:val="left" w:pos="9923"/>
        </w:tabs>
        <w:ind w:firstLine="284"/>
        <w:rPr>
          <w:rFonts w:ascii="Times New Roman" w:hAnsi="Times New Roman"/>
          <w:sz w:val="20"/>
        </w:rPr>
      </w:pPr>
      <w:r>
        <w:rPr>
          <w:rFonts w:ascii="Times New Roman" w:hAnsi="Times New Roman"/>
          <w:sz w:val="20"/>
        </w:rPr>
        <w:t>- многоспектральные.</w:t>
      </w:r>
    </w:p>
    <w:p w:rsidR="00DD59C2" w:rsidRDefault="00DD59C2">
      <w:pPr>
        <w:pStyle w:val="20"/>
        <w:widowControl w:val="0"/>
        <w:tabs>
          <w:tab w:val="left" w:pos="9923"/>
        </w:tabs>
        <w:ind w:firstLine="284"/>
        <w:rPr>
          <w:rFonts w:ascii="Times New Roman" w:hAnsi="Times New Roman"/>
          <w:sz w:val="20"/>
        </w:rPr>
      </w:pPr>
      <w:r>
        <w:rPr>
          <w:rFonts w:ascii="Times New Roman" w:hAnsi="Times New Roman"/>
          <w:sz w:val="20"/>
        </w:rPr>
        <w:t>Пожарные извещатели ИК диапазона в зависимости от информативного признака излучения пламени разделяются на два типа:</w:t>
      </w:r>
    </w:p>
    <w:p w:rsidR="00DD59C2" w:rsidRDefault="00DD59C2">
      <w:pPr>
        <w:pStyle w:val="20"/>
        <w:widowControl w:val="0"/>
        <w:tabs>
          <w:tab w:val="left" w:pos="9923"/>
        </w:tabs>
        <w:ind w:firstLine="284"/>
        <w:rPr>
          <w:rFonts w:ascii="Times New Roman" w:hAnsi="Times New Roman"/>
          <w:sz w:val="20"/>
        </w:rPr>
      </w:pPr>
      <w:r>
        <w:rPr>
          <w:rFonts w:ascii="Times New Roman" w:hAnsi="Times New Roman"/>
          <w:sz w:val="20"/>
        </w:rPr>
        <w:t>- извещатели, реагирующие на постоянную составляющую излучения;</w:t>
      </w:r>
    </w:p>
    <w:p w:rsidR="00DD59C2" w:rsidRDefault="00DD59C2">
      <w:pPr>
        <w:pStyle w:val="20"/>
        <w:widowControl w:val="0"/>
        <w:tabs>
          <w:tab w:val="left" w:pos="9923"/>
        </w:tabs>
        <w:ind w:firstLine="284"/>
        <w:rPr>
          <w:rFonts w:ascii="Times New Roman" w:hAnsi="Times New Roman"/>
          <w:sz w:val="20"/>
        </w:rPr>
      </w:pPr>
      <w:r>
        <w:rPr>
          <w:rFonts w:ascii="Times New Roman" w:hAnsi="Times New Roman"/>
          <w:sz w:val="20"/>
        </w:rPr>
        <w:t>- извещатели, реагирующие на эффект пульсации (мерцания) излучения пламени, где за полезный сигнал принимается только его изменение с частотой от 2 до 40 Гц (пульсация), характерное для свободного горения материалов.</w:t>
      </w:r>
    </w:p>
    <w:p w:rsidR="00DD59C2" w:rsidRDefault="00DD59C2">
      <w:pPr>
        <w:pStyle w:val="20"/>
        <w:widowControl w:val="0"/>
        <w:tabs>
          <w:tab w:val="left" w:pos="9923"/>
        </w:tabs>
        <w:ind w:firstLine="284"/>
        <w:rPr>
          <w:rFonts w:ascii="Times New Roman" w:hAnsi="Times New Roman"/>
          <w:sz w:val="20"/>
        </w:rPr>
      </w:pPr>
      <w:r>
        <w:rPr>
          <w:rFonts w:ascii="Times New Roman" w:hAnsi="Times New Roman"/>
          <w:sz w:val="20"/>
        </w:rPr>
        <w:t>Способность ПИ обнаруживать пламя характеризуется чувствительностью, т.е. расстоянием, на котором он срабатывает от излучения пламени тестовых очагов заданной величины по НПБ 72-98.</w:t>
      </w:r>
    </w:p>
    <w:p w:rsidR="00DD59C2" w:rsidRDefault="00DD59C2">
      <w:pPr>
        <w:pStyle w:val="20"/>
        <w:widowControl w:val="0"/>
        <w:tabs>
          <w:tab w:val="left" w:pos="9923"/>
        </w:tabs>
        <w:ind w:firstLine="284"/>
        <w:rPr>
          <w:rFonts w:ascii="Times New Roman" w:hAnsi="Times New Roman"/>
          <w:sz w:val="20"/>
        </w:rPr>
      </w:pPr>
      <w:r>
        <w:rPr>
          <w:rFonts w:ascii="Times New Roman" w:hAnsi="Times New Roman"/>
          <w:sz w:val="20"/>
        </w:rPr>
        <w:t>Чувствительность пожарного извещателя зависит от спектра излучения пламени разных горящих материалов и диапазона спектральной чувствительности извещателя. Эти параметры должны приводиться в технической документации на пожарные извещатели. Если в технической документации на ПИ этих данных нет, то целесообразно проведение испытаний для обеспечения эффективного обнаружения горения.</w:t>
      </w:r>
    </w:p>
    <w:p w:rsidR="00DD59C2" w:rsidRDefault="00DD59C2">
      <w:pPr>
        <w:pStyle w:val="20"/>
        <w:widowControl w:val="0"/>
        <w:tabs>
          <w:tab w:val="left" w:pos="9923"/>
        </w:tabs>
        <w:ind w:firstLine="284"/>
        <w:rPr>
          <w:rFonts w:ascii="Times New Roman" w:hAnsi="Times New Roman"/>
          <w:sz w:val="20"/>
        </w:rPr>
      </w:pPr>
      <w:r>
        <w:rPr>
          <w:rFonts w:ascii="Times New Roman" w:hAnsi="Times New Roman"/>
          <w:sz w:val="20"/>
        </w:rPr>
        <w:t>Другой важной характеристикой пожарного извещателя является его инерционность.</w:t>
      </w:r>
    </w:p>
    <w:p w:rsidR="00DD59C2" w:rsidRDefault="00DD59C2">
      <w:pPr>
        <w:widowControl w:val="0"/>
        <w:ind w:firstLine="284"/>
        <w:jc w:val="both"/>
        <w:rPr>
          <w:sz w:val="20"/>
        </w:rPr>
      </w:pPr>
      <w:r>
        <w:rPr>
          <w:sz w:val="20"/>
        </w:rPr>
        <w:t xml:space="preserve">Инерционность извещателей пламени в основном </w:t>
      </w:r>
      <w:proofErr w:type="spellStart"/>
      <w:r>
        <w:rPr>
          <w:sz w:val="20"/>
        </w:rPr>
        <w:t>определяетсясо</w:t>
      </w:r>
      <w:proofErr w:type="spellEnd"/>
      <w:r>
        <w:rPr>
          <w:sz w:val="20"/>
        </w:rPr>
        <w:t xml:space="preserve"> способом обработки сигнала, формируемого фотоприемником. Способ обработки сигнала связан, в свою очередь, с информационным признаком пожара на который реагирует ПИ.</w:t>
      </w:r>
    </w:p>
    <w:p w:rsidR="00DD59C2" w:rsidRDefault="00DD59C2">
      <w:pPr>
        <w:pStyle w:val="a4"/>
        <w:widowControl w:val="0"/>
        <w:ind w:firstLine="284"/>
        <w:rPr>
          <w:sz w:val="20"/>
        </w:rPr>
      </w:pPr>
      <w:r>
        <w:rPr>
          <w:sz w:val="20"/>
        </w:rPr>
        <w:t>Извещатели, реагирующие на постоянную составляющую входного сигнала, как правило, могут иметь малую инерционность (1 мкс-3 с).</w:t>
      </w:r>
    </w:p>
    <w:p w:rsidR="00DD59C2" w:rsidRDefault="00DD59C2">
      <w:pPr>
        <w:pStyle w:val="a4"/>
        <w:widowControl w:val="0"/>
        <w:ind w:firstLine="284"/>
        <w:rPr>
          <w:sz w:val="20"/>
        </w:rPr>
      </w:pPr>
      <w:r>
        <w:rPr>
          <w:sz w:val="20"/>
        </w:rPr>
        <w:t>Извещатели, реагирующие на пульсации излучения, имеют значительно большую инерционность, связанную с необходимым временем для обработки входного сигнала, как правило, выше 3 с.</w:t>
      </w:r>
    </w:p>
    <w:p w:rsidR="00DD59C2" w:rsidRDefault="00DD59C2">
      <w:pPr>
        <w:pStyle w:val="a6"/>
        <w:widowControl w:val="0"/>
        <w:tabs>
          <w:tab w:val="left" w:pos="9923"/>
        </w:tabs>
        <w:ind w:firstLine="284"/>
        <w:jc w:val="both"/>
        <w:rPr>
          <w:b w:val="0"/>
          <w:bCs/>
        </w:rPr>
      </w:pPr>
      <w:r>
        <w:rPr>
          <w:b w:val="0"/>
          <w:bCs/>
        </w:rPr>
        <w:t>Пожарные извещатели пламени в зависимости от спектральной чувствительности и особенностей обработки входного сигнала имеют различные уровни помехозащищенности.</w:t>
      </w:r>
    </w:p>
    <w:p w:rsidR="00DD59C2" w:rsidRDefault="00DD59C2">
      <w:pPr>
        <w:pStyle w:val="31"/>
        <w:widowControl w:val="0"/>
        <w:tabs>
          <w:tab w:val="left" w:pos="9923"/>
        </w:tabs>
        <w:ind w:firstLine="284"/>
        <w:rPr>
          <w:sz w:val="20"/>
        </w:rPr>
      </w:pPr>
      <w:r>
        <w:rPr>
          <w:sz w:val="20"/>
        </w:rPr>
        <w:t xml:space="preserve">Извещатели пламени ультрафиолетового диапазона практически не чувствительны к излучению, исходящему от объектов с температурами поверхности не имеющей видимого свечения, от светильников, закрытых плафонами, ламп накаливания (за исключением открытых ламп в кварцевой колбе, например, </w:t>
      </w:r>
      <w:proofErr w:type="spellStart"/>
      <w:r>
        <w:rPr>
          <w:sz w:val="20"/>
        </w:rPr>
        <w:t>металлогалогенных</w:t>
      </w:r>
      <w:proofErr w:type="spellEnd"/>
      <w:r>
        <w:rPr>
          <w:sz w:val="20"/>
        </w:rPr>
        <w:t>, некоторых типов газоразрядных).</w:t>
      </w:r>
    </w:p>
    <w:p w:rsidR="00DD59C2" w:rsidRDefault="00DD59C2">
      <w:pPr>
        <w:widowControl w:val="0"/>
        <w:tabs>
          <w:tab w:val="left" w:pos="9923"/>
        </w:tabs>
        <w:ind w:firstLine="284"/>
        <w:jc w:val="both"/>
        <w:rPr>
          <w:sz w:val="20"/>
        </w:rPr>
      </w:pPr>
      <w:r>
        <w:rPr>
          <w:sz w:val="20"/>
        </w:rPr>
        <w:t>Извещатели пламени УФ диапазона в отличие от ИК-извещателей могут применяться для обнаружения пожара в условиях наличия в защищаемых зонах перегретых, но не имеющих свечения тел, например, в камерах сушки.</w:t>
      </w:r>
    </w:p>
    <w:p w:rsidR="00DD59C2" w:rsidRDefault="00DD59C2">
      <w:pPr>
        <w:widowControl w:val="0"/>
        <w:tabs>
          <w:tab w:val="left" w:pos="9923"/>
        </w:tabs>
        <w:ind w:firstLine="284"/>
        <w:jc w:val="both"/>
        <w:rPr>
          <w:sz w:val="20"/>
        </w:rPr>
      </w:pPr>
      <w:r>
        <w:rPr>
          <w:sz w:val="20"/>
        </w:rPr>
        <w:t>Извещатели УФ диапазона чувствительны к излучению дуги при проведении сварочных работ и воздействию излучения от молний и солнца через проемы, не защищенные стеклом, поглощающим ультрафиолетовое излучение, например, оконным.</w:t>
      </w:r>
    </w:p>
    <w:p w:rsidR="00DD59C2" w:rsidRDefault="00DD59C2">
      <w:pPr>
        <w:pStyle w:val="31"/>
        <w:widowControl w:val="0"/>
        <w:tabs>
          <w:tab w:val="left" w:pos="9923"/>
        </w:tabs>
        <w:ind w:firstLine="284"/>
        <w:rPr>
          <w:sz w:val="20"/>
        </w:rPr>
      </w:pPr>
      <w:r>
        <w:rPr>
          <w:sz w:val="20"/>
        </w:rPr>
        <w:t>Следует учитывать наличие газов и паров воды в контролируемой зоне, ослабляющих излучение пламени.</w:t>
      </w:r>
    </w:p>
    <w:p w:rsidR="00DD59C2" w:rsidRDefault="00DD59C2">
      <w:pPr>
        <w:widowControl w:val="0"/>
        <w:ind w:firstLine="284"/>
        <w:jc w:val="both"/>
        <w:rPr>
          <w:sz w:val="20"/>
        </w:rPr>
      </w:pPr>
      <w:r>
        <w:rPr>
          <w:sz w:val="20"/>
        </w:rPr>
        <w:t xml:space="preserve">Извещатели, область чувствительности, которых выбрана в ближней инфракрасной области спектра (например, с фотопреобразователями из </w:t>
      </w:r>
      <w:r>
        <w:rPr>
          <w:sz w:val="20"/>
          <w:lang w:val="en-US"/>
        </w:rPr>
        <w:t>Si</w:t>
      </w:r>
      <w:r>
        <w:rPr>
          <w:sz w:val="20"/>
        </w:rPr>
        <w:t xml:space="preserve">, </w:t>
      </w:r>
      <w:proofErr w:type="spellStart"/>
      <w:r>
        <w:rPr>
          <w:sz w:val="20"/>
          <w:lang w:val="en-US"/>
        </w:rPr>
        <w:t>Ge</w:t>
      </w:r>
      <w:proofErr w:type="spellEnd"/>
      <w:r>
        <w:rPr>
          <w:sz w:val="20"/>
        </w:rPr>
        <w:t xml:space="preserve">), обладают более низкой помехоустойчивостью к воздействию солнечного излучения, чем извещатели с фотопреобразователями, спектр чувствительности которых смещен в более длинноволновую область спектра, например, </w:t>
      </w:r>
      <w:proofErr w:type="spellStart"/>
      <w:r>
        <w:rPr>
          <w:sz w:val="20"/>
          <w:lang w:val="en-US"/>
        </w:rPr>
        <w:t>PbS</w:t>
      </w:r>
      <w:proofErr w:type="spellEnd"/>
      <w:r>
        <w:rPr>
          <w:sz w:val="20"/>
        </w:rPr>
        <w:t xml:space="preserve"> и </w:t>
      </w:r>
      <w:proofErr w:type="spellStart"/>
      <w:r>
        <w:rPr>
          <w:sz w:val="20"/>
          <w:lang w:val="en-US"/>
        </w:rPr>
        <w:t>PbSe</w:t>
      </w:r>
      <w:proofErr w:type="spellEnd"/>
      <w:r>
        <w:rPr>
          <w:sz w:val="20"/>
        </w:rPr>
        <w:t>.</w:t>
      </w:r>
    </w:p>
    <w:p w:rsidR="00DD59C2" w:rsidRDefault="00DD59C2">
      <w:pPr>
        <w:pStyle w:val="20"/>
        <w:widowControl w:val="0"/>
        <w:tabs>
          <w:tab w:val="left" w:pos="9923"/>
        </w:tabs>
        <w:ind w:firstLine="284"/>
        <w:rPr>
          <w:rFonts w:ascii="Times New Roman" w:hAnsi="Times New Roman"/>
          <w:sz w:val="20"/>
        </w:rPr>
      </w:pPr>
      <w:r>
        <w:rPr>
          <w:rFonts w:ascii="Times New Roman" w:hAnsi="Times New Roman"/>
          <w:sz w:val="20"/>
        </w:rPr>
        <w:lastRenderedPageBreak/>
        <w:t>Извещатели, реагирующие на переменную составляющую это извещатели пламени,</w:t>
      </w:r>
    </w:p>
    <w:p w:rsidR="00DD59C2" w:rsidRDefault="00DD59C2">
      <w:pPr>
        <w:pStyle w:val="20"/>
        <w:widowControl w:val="0"/>
        <w:tabs>
          <w:tab w:val="left" w:pos="9923"/>
        </w:tabs>
        <w:ind w:firstLine="284"/>
        <w:rPr>
          <w:rFonts w:ascii="Times New Roman" w:hAnsi="Times New Roman"/>
          <w:sz w:val="20"/>
        </w:rPr>
      </w:pPr>
      <w:r>
        <w:rPr>
          <w:rFonts w:ascii="Times New Roman" w:hAnsi="Times New Roman"/>
          <w:sz w:val="20"/>
        </w:rPr>
        <w:t xml:space="preserve">Извещатели, реагирующие на эффект пульсации пламени, получили широкое применение благодаря простоте конструкции и более низкой стоимости по сравнению с </w:t>
      </w:r>
      <w:proofErr w:type="spellStart"/>
      <w:r>
        <w:rPr>
          <w:rFonts w:ascii="Times New Roman" w:hAnsi="Times New Roman"/>
          <w:sz w:val="20"/>
        </w:rPr>
        <w:t>извещателями</w:t>
      </w:r>
      <w:proofErr w:type="spellEnd"/>
      <w:r>
        <w:rPr>
          <w:rFonts w:ascii="Times New Roman" w:hAnsi="Times New Roman"/>
          <w:sz w:val="20"/>
        </w:rPr>
        <w:t>, реагирующими на постоянную составляющую излучения пламени.</w:t>
      </w:r>
    </w:p>
    <w:p w:rsidR="00DD59C2" w:rsidRDefault="00DD59C2">
      <w:pPr>
        <w:widowControl w:val="0"/>
        <w:ind w:firstLine="284"/>
        <w:jc w:val="both"/>
        <w:rPr>
          <w:sz w:val="20"/>
        </w:rPr>
      </w:pPr>
      <w:r>
        <w:rPr>
          <w:sz w:val="20"/>
        </w:rPr>
        <w:t>Преимуществом данных извещателей является возможность получения высокой помехоустойчивости извещателя к фоновым помехам постоянного уровня.</w:t>
      </w:r>
    </w:p>
    <w:p w:rsidR="00DD59C2" w:rsidRDefault="00DD59C2">
      <w:pPr>
        <w:widowControl w:val="0"/>
        <w:ind w:firstLine="284"/>
        <w:jc w:val="both"/>
        <w:rPr>
          <w:sz w:val="20"/>
        </w:rPr>
      </w:pPr>
      <w:r>
        <w:rPr>
          <w:sz w:val="20"/>
        </w:rPr>
        <w:t>Недостатками извещателей пульсационного типа являются:</w:t>
      </w:r>
    </w:p>
    <w:p w:rsidR="00DD59C2" w:rsidRDefault="00DD59C2">
      <w:pPr>
        <w:widowControl w:val="0"/>
        <w:ind w:firstLine="284"/>
        <w:jc w:val="both"/>
        <w:rPr>
          <w:sz w:val="20"/>
        </w:rPr>
      </w:pPr>
      <w:r>
        <w:rPr>
          <w:sz w:val="20"/>
        </w:rPr>
        <w:t>- невозможность регистрации полезной постоянной составляющей излучения, исходящего из зоны пожара, значение которой может достигать 98%;</w:t>
      </w:r>
    </w:p>
    <w:p w:rsidR="00DD59C2" w:rsidRDefault="00DD59C2">
      <w:pPr>
        <w:widowControl w:val="0"/>
        <w:ind w:firstLine="284"/>
        <w:jc w:val="both"/>
        <w:rPr>
          <w:sz w:val="20"/>
        </w:rPr>
      </w:pPr>
      <w:r>
        <w:rPr>
          <w:sz w:val="20"/>
        </w:rPr>
        <w:t>- невозможность регистрации пожара, развитие которого происходит не от малого, свободно горящего очага, а со вспышки испарившихся материалов, при которой переменная составляющая очага пламени может быть не зарегистрирована вследствие превышения размерами области вспышки размеров телесного угла зоны чувствительности извещателя;</w:t>
      </w:r>
    </w:p>
    <w:p w:rsidR="00DD59C2" w:rsidRDefault="00DD59C2">
      <w:pPr>
        <w:widowControl w:val="0"/>
        <w:ind w:firstLine="284"/>
        <w:jc w:val="both"/>
        <w:rPr>
          <w:sz w:val="20"/>
        </w:rPr>
      </w:pPr>
      <w:r>
        <w:rPr>
          <w:sz w:val="20"/>
        </w:rPr>
        <w:t>- низкая помехоустойчивость к помехам, вызванным перемещающимися объектами и вращающимися элементами оборудования, качающимися деревьями, насекомыми и птицами и т.д., на фоне постоянного фонового излучения;</w:t>
      </w:r>
    </w:p>
    <w:p w:rsidR="00DD59C2" w:rsidRDefault="00DD59C2">
      <w:pPr>
        <w:widowControl w:val="0"/>
        <w:ind w:firstLine="284"/>
        <w:jc w:val="both"/>
        <w:rPr>
          <w:sz w:val="20"/>
        </w:rPr>
      </w:pPr>
      <w:r>
        <w:rPr>
          <w:sz w:val="20"/>
        </w:rPr>
        <w:t xml:space="preserve">- низкое быстродействие по сравнению с </w:t>
      </w:r>
      <w:proofErr w:type="spellStart"/>
      <w:r>
        <w:rPr>
          <w:sz w:val="20"/>
        </w:rPr>
        <w:t>извещателями</w:t>
      </w:r>
      <w:proofErr w:type="spellEnd"/>
      <w:r>
        <w:rPr>
          <w:sz w:val="20"/>
        </w:rPr>
        <w:t>, реагирующими на постоянную составляющую излучения пламени.</w:t>
      </w:r>
    </w:p>
    <w:p w:rsidR="00DD59C2" w:rsidRDefault="00DD59C2">
      <w:pPr>
        <w:widowControl w:val="0"/>
        <w:ind w:firstLine="284"/>
        <w:jc w:val="both"/>
        <w:rPr>
          <w:sz w:val="20"/>
        </w:rPr>
      </w:pPr>
      <w:r>
        <w:rPr>
          <w:sz w:val="20"/>
        </w:rPr>
        <w:t xml:space="preserve">Для использования в качестве привода автоматических систем пожаротушения предпочтение, как правило, отдается </w:t>
      </w:r>
      <w:proofErr w:type="spellStart"/>
      <w:r>
        <w:rPr>
          <w:sz w:val="20"/>
        </w:rPr>
        <w:t>извещателям</w:t>
      </w:r>
      <w:proofErr w:type="spellEnd"/>
      <w:r>
        <w:rPr>
          <w:sz w:val="20"/>
        </w:rPr>
        <w:t>, реагирующим на постоянный уровень излучения, не связанный с условиями горения. Такие извещатели более устойчивы к модулированным воздействиям излучения солнца и других источников не связанных с пожаром.</w:t>
      </w:r>
    </w:p>
    <w:p w:rsidR="00DD59C2" w:rsidRDefault="00DD59C2">
      <w:pPr>
        <w:widowControl w:val="0"/>
        <w:ind w:firstLine="284"/>
        <w:jc w:val="both"/>
        <w:rPr>
          <w:sz w:val="20"/>
        </w:rPr>
      </w:pPr>
      <w:r>
        <w:rPr>
          <w:sz w:val="20"/>
        </w:rPr>
        <w:t>Для повышения помехоустойчивости предпочтительно применение многоспектральных пожарных извещателей.</w:t>
      </w:r>
    </w:p>
    <w:p w:rsidR="00DD59C2" w:rsidRDefault="00DD59C2">
      <w:pPr>
        <w:widowControl w:val="0"/>
        <w:ind w:firstLine="284"/>
        <w:jc w:val="both"/>
        <w:rPr>
          <w:sz w:val="20"/>
        </w:rPr>
      </w:pPr>
    </w:p>
    <w:p w:rsidR="00DD59C2" w:rsidRDefault="00DD59C2">
      <w:pPr>
        <w:widowControl w:val="0"/>
        <w:tabs>
          <w:tab w:val="left" w:pos="9923"/>
        </w:tabs>
        <w:ind w:firstLine="284"/>
        <w:jc w:val="center"/>
        <w:rPr>
          <w:b/>
          <w:bCs/>
          <w:sz w:val="20"/>
        </w:rPr>
      </w:pPr>
      <w:r>
        <w:rPr>
          <w:b/>
          <w:bCs/>
          <w:sz w:val="20"/>
        </w:rPr>
        <w:t>8.2.Область применения пожарных извещателей пламени</w:t>
      </w:r>
    </w:p>
    <w:p w:rsidR="00DD59C2" w:rsidRDefault="00DD59C2">
      <w:pPr>
        <w:widowControl w:val="0"/>
        <w:tabs>
          <w:tab w:val="left" w:pos="9923"/>
        </w:tabs>
        <w:ind w:firstLine="284"/>
        <w:jc w:val="both"/>
        <w:rPr>
          <w:sz w:val="20"/>
        </w:rPr>
      </w:pPr>
    </w:p>
    <w:p w:rsidR="00DD59C2" w:rsidRDefault="00DD59C2">
      <w:pPr>
        <w:pStyle w:val="21"/>
        <w:widowControl w:val="0"/>
        <w:ind w:firstLine="284"/>
        <w:jc w:val="both"/>
        <w:rPr>
          <w:sz w:val="20"/>
        </w:rPr>
      </w:pPr>
      <w:r>
        <w:rPr>
          <w:sz w:val="20"/>
        </w:rPr>
        <w:t xml:space="preserve">Извещатели пламени применяются, как правило, для защиты зон, где необходима высокая эффективность обнаружения, поскольку обнаружение пожара </w:t>
      </w:r>
      <w:proofErr w:type="spellStart"/>
      <w:r>
        <w:rPr>
          <w:sz w:val="20"/>
        </w:rPr>
        <w:t>извещателями</w:t>
      </w:r>
      <w:proofErr w:type="spellEnd"/>
      <w:r>
        <w:rPr>
          <w:sz w:val="20"/>
        </w:rPr>
        <w:t xml:space="preserve"> пламени происходит в начальной фазе пламенного горения, когда температура в помещении еще далека от значений, при которых срабатывают тепловые пожарные извещатели.</w:t>
      </w:r>
    </w:p>
    <w:p w:rsidR="00DD59C2" w:rsidRDefault="00DD59C2">
      <w:pPr>
        <w:widowControl w:val="0"/>
        <w:tabs>
          <w:tab w:val="left" w:pos="9923"/>
        </w:tabs>
        <w:ind w:firstLine="284"/>
        <w:jc w:val="both"/>
        <w:rPr>
          <w:sz w:val="20"/>
        </w:rPr>
      </w:pPr>
      <w:r>
        <w:rPr>
          <w:sz w:val="20"/>
        </w:rPr>
        <w:t>Извещатели пламени обеспечивают возможность защиты зон со значительным теплообменом и открытых площадок, где невозможно применение тепловых и дымовых извещателей.</w:t>
      </w:r>
    </w:p>
    <w:p w:rsidR="00DD59C2" w:rsidRDefault="00DD59C2">
      <w:pPr>
        <w:widowControl w:val="0"/>
        <w:tabs>
          <w:tab w:val="left" w:pos="9923"/>
        </w:tabs>
        <w:ind w:firstLine="284"/>
        <w:jc w:val="both"/>
        <w:rPr>
          <w:sz w:val="20"/>
        </w:rPr>
      </w:pPr>
      <w:r>
        <w:rPr>
          <w:sz w:val="20"/>
        </w:rPr>
        <w:t>Извещатели пламени могут применяться для организации контроля наличия перегретых поверхностей агрегатов при авариях, контроля наличия твердых фрагментов перегретого топлива на транспортере.</w:t>
      </w:r>
    </w:p>
    <w:p w:rsidR="00DD59C2" w:rsidRDefault="00DD59C2">
      <w:pPr>
        <w:pStyle w:val="21"/>
        <w:widowControl w:val="0"/>
        <w:ind w:firstLine="284"/>
        <w:jc w:val="both"/>
        <w:rPr>
          <w:sz w:val="20"/>
        </w:rPr>
      </w:pPr>
      <w:r>
        <w:rPr>
          <w:sz w:val="20"/>
        </w:rPr>
        <w:t>Извещатели пламени с диаграммой чувствительности в виде узкого луча применяются для контроля протяженных зон, например, над транспортерами, а также для использования в зонах с очень высокими фоновыми излучениями помех, например, на открытых площадках.</w:t>
      </w:r>
    </w:p>
    <w:p w:rsidR="00DD59C2" w:rsidRDefault="00DD59C2">
      <w:pPr>
        <w:widowControl w:val="0"/>
        <w:ind w:firstLine="284"/>
        <w:jc w:val="both"/>
        <w:rPr>
          <w:sz w:val="20"/>
        </w:rPr>
      </w:pPr>
      <w:r>
        <w:rPr>
          <w:sz w:val="20"/>
        </w:rPr>
        <w:t>Наиболее эффективно применение извещателей пламени на следующих объектах:</w:t>
      </w:r>
    </w:p>
    <w:p w:rsidR="00DD59C2" w:rsidRDefault="00DD59C2">
      <w:pPr>
        <w:widowControl w:val="0"/>
        <w:ind w:firstLine="284"/>
        <w:jc w:val="both"/>
        <w:rPr>
          <w:sz w:val="20"/>
        </w:rPr>
      </w:pPr>
      <w:r>
        <w:rPr>
          <w:sz w:val="20"/>
        </w:rPr>
        <w:t>- с большой высотой потолков и перекрытий, - например, высотные склады, ангары для технического обслуживания самолетов, машинные залы предприятий энергетики и других отраслей промышленности и т.д.</w:t>
      </w:r>
    </w:p>
    <w:p w:rsidR="00DD59C2" w:rsidRDefault="00DD59C2">
      <w:pPr>
        <w:widowControl w:val="0"/>
        <w:ind w:firstLine="284"/>
        <w:jc w:val="both"/>
        <w:rPr>
          <w:sz w:val="20"/>
        </w:rPr>
      </w:pPr>
      <w:r>
        <w:rPr>
          <w:sz w:val="20"/>
        </w:rPr>
        <w:t>- там, где возможно быстрое распространение пламени, - например, гаражи, склады и хранилища горючих (ГЖ) и легковоспламеняющихся жидкостей (ЛВЖ), газокомпрессорные станции, объекты транспортировки нефти, предприятия, где в технологических циклах используются ГЖ и ЛВЖ, склады резинотехнических изделий и т.д.</w:t>
      </w:r>
    </w:p>
    <w:p w:rsidR="00DD59C2" w:rsidRDefault="00DD59C2">
      <w:pPr>
        <w:widowControl w:val="0"/>
        <w:ind w:firstLine="284"/>
        <w:jc w:val="both"/>
        <w:rPr>
          <w:sz w:val="20"/>
        </w:rPr>
      </w:pPr>
      <w:r>
        <w:rPr>
          <w:sz w:val="20"/>
        </w:rPr>
        <w:t>- там, где сконцентрированы большие материальные ценности, - например, склады дорогостоящей техники, раритеты и т.д.</w:t>
      </w:r>
    </w:p>
    <w:p w:rsidR="00DD59C2" w:rsidRDefault="00DD59C2">
      <w:pPr>
        <w:widowControl w:val="0"/>
        <w:ind w:firstLine="284"/>
        <w:jc w:val="both"/>
        <w:rPr>
          <w:sz w:val="20"/>
        </w:rPr>
      </w:pPr>
      <w:r>
        <w:rPr>
          <w:sz w:val="20"/>
        </w:rPr>
        <w:t>- на открытых площадках, где в технологических целях используются нефтепродукты и другие горючие материалы.</w:t>
      </w:r>
    </w:p>
    <w:p w:rsidR="00DD59C2" w:rsidRDefault="00DD59C2">
      <w:pPr>
        <w:widowControl w:val="0"/>
        <w:ind w:firstLine="284"/>
        <w:jc w:val="both"/>
        <w:rPr>
          <w:sz w:val="20"/>
        </w:rPr>
      </w:pPr>
    </w:p>
    <w:p w:rsidR="00DD59C2" w:rsidRDefault="00DD59C2">
      <w:pPr>
        <w:pStyle w:val="a6"/>
        <w:widowControl w:val="0"/>
        <w:ind w:firstLine="284"/>
      </w:pPr>
      <w:r>
        <w:t>8.3. Особенности размещения и включения извещателей пламени</w:t>
      </w:r>
    </w:p>
    <w:p w:rsidR="00DD59C2" w:rsidRDefault="00DD59C2">
      <w:pPr>
        <w:pStyle w:val="a6"/>
        <w:widowControl w:val="0"/>
        <w:ind w:firstLine="284"/>
      </w:pPr>
    </w:p>
    <w:p w:rsidR="00DD59C2" w:rsidRDefault="00DD59C2">
      <w:pPr>
        <w:pStyle w:val="a6"/>
        <w:widowControl w:val="0"/>
        <w:ind w:firstLine="284"/>
        <w:jc w:val="both"/>
        <w:rPr>
          <w:b w:val="0"/>
          <w:bCs/>
        </w:rPr>
      </w:pPr>
      <w:r>
        <w:rPr>
          <w:b w:val="0"/>
          <w:bCs/>
        </w:rPr>
        <w:t>Количество извещателей для контроля одной зоны, а также схема их включения определяется проектировщиком в зависимости от назначения системы обнаружения и конкретных условий применения на объекте.</w:t>
      </w:r>
    </w:p>
    <w:p w:rsidR="00DD59C2" w:rsidRDefault="00DD59C2">
      <w:pPr>
        <w:widowControl w:val="0"/>
        <w:ind w:firstLine="284"/>
        <w:jc w:val="both"/>
        <w:rPr>
          <w:sz w:val="20"/>
        </w:rPr>
      </w:pPr>
      <w:r>
        <w:rPr>
          <w:sz w:val="20"/>
        </w:rPr>
        <w:t>При размещении пожарных извещателей пламени защищаемая зона должна контролироваться не менее, чем двумя ПИ.</w:t>
      </w:r>
    </w:p>
    <w:p w:rsidR="00DD59C2" w:rsidRDefault="00DD59C2">
      <w:pPr>
        <w:widowControl w:val="0"/>
        <w:ind w:firstLine="284"/>
        <w:jc w:val="both"/>
        <w:rPr>
          <w:sz w:val="20"/>
        </w:rPr>
      </w:pPr>
      <w:r>
        <w:rPr>
          <w:sz w:val="20"/>
        </w:rPr>
        <w:lastRenderedPageBreak/>
        <w:t xml:space="preserve">Для запуска установок пожаротушения, работающих в автоматическом режиме, сигнал управления должен формироваться не менее чем от двух пожарных извещателей. Если надежность системы из двух извещателей, включенных по схеме </w:t>
      </w:r>
      <w:r w:rsidR="006661BE">
        <w:rPr>
          <w:sz w:val="20"/>
        </w:rPr>
        <w:t>«</w:t>
      </w:r>
      <w:r>
        <w:rPr>
          <w:sz w:val="20"/>
        </w:rPr>
        <w:t>и</w:t>
      </w:r>
      <w:r w:rsidR="006661BE">
        <w:rPr>
          <w:sz w:val="20"/>
        </w:rPr>
        <w:t>»</w:t>
      </w:r>
      <w:r>
        <w:rPr>
          <w:sz w:val="20"/>
        </w:rPr>
        <w:t>, недостаточна, то в этом случае защищаемую зону необходимо контролировать не менее</w:t>
      </w:r>
      <w:proofErr w:type="gramStart"/>
      <w:r>
        <w:rPr>
          <w:sz w:val="20"/>
        </w:rPr>
        <w:t>,</w:t>
      </w:r>
      <w:proofErr w:type="gramEnd"/>
      <w:r>
        <w:rPr>
          <w:sz w:val="20"/>
        </w:rPr>
        <w:t xml:space="preserve"> чем тремя пожарными </w:t>
      </w:r>
      <w:proofErr w:type="spellStart"/>
      <w:r>
        <w:rPr>
          <w:sz w:val="20"/>
        </w:rPr>
        <w:t>извещателями</w:t>
      </w:r>
      <w:proofErr w:type="spellEnd"/>
      <w:r>
        <w:rPr>
          <w:sz w:val="20"/>
        </w:rPr>
        <w:t xml:space="preserve"> для обеспечения работоспособности системы при возможном отказе одного из извещателей.</w:t>
      </w:r>
    </w:p>
    <w:p w:rsidR="00DD59C2" w:rsidRDefault="00DD59C2">
      <w:pPr>
        <w:widowControl w:val="0"/>
        <w:ind w:firstLine="284"/>
        <w:jc w:val="both"/>
        <w:rPr>
          <w:sz w:val="20"/>
        </w:rPr>
      </w:pPr>
      <w:r>
        <w:rPr>
          <w:sz w:val="20"/>
        </w:rPr>
        <w:t xml:space="preserve">В обоснованных случаях допускается контролировать защищаемую зону двумя пожарными </w:t>
      </w:r>
      <w:proofErr w:type="spellStart"/>
      <w:r>
        <w:rPr>
          <w:sz w:val="20"/>
        </w:rPr>
        <w:t>извещателями</w:t>
      </w:r>
      <w:proofErr w:type="spellEnd"/>
      <w:r>
        <w:rPr>
          <w:sz w:val="20"/>
        </w:rPr>
        <w:t>, если выполняется условие п. 12.17 (а, б, в) НПБ 88-2001*, обеспечивается возможность замены неисправного пожарного извещателя за установленное время, применяются дополнительные требования по повышению помехоустойчивости, при этом</w:t>
      </w:r>
      <w:r>
        <w:rPr>
          <w:color w:val="993300"/>
          <w:sz w:val="20"/>
        </w:rPr>
        <w:t xml:space="preserve"> </w:t>
      </w:r>
      <w:r>
        <w:rPr>
          <w:sz w:val="20"/>
        </w:rPr>
        <w:t>должны быть указаны варианты запуска установок при обнаружении отказа одного из ПИ.</w:t>
      </w:r>
    </w:p>
    <w:p w:rsidR="00DD59C2" w:rsidRDefault="00DD59C2">
      <w:pPr>
        <w:widowControl w:val="0"/>
        <w:ind w:firstLine="284"/>
        <w:jc w:val="both"/>
        <w:rPr>
          <w:sz w:val="20"/>
        </w:rPr>
      </w:pPr>
      <w:r>
        <w:rPr>
          <w:sz w:val="20"/>
        </w:rPr>
        <w:t>Для повышения помехоустойчивости при формировании сигнала на запуск системы пожаротушения целесообразно применение следующих режимов работы ПИ:</w:t>
      </w:r>
    </w:p>
    <w:p w:rsidR="00DD59C2" w:rsidRDefault="00DD59C2">
      <w:pPr>
        <w:widowControl w:val="0"/>
        <w:ind w:firstLine="284"/>
        <w:jc w:val="both"/>
        <w:rPr>
          <w:sz w:val="20"/>
        </w:rPr>
      </w:pPr>
      <w:r>
        <w:rPr>
          <w:sz w:val="20"/>
        </w:rPr>
        <w:t>- аналогового режима, обеспечивающего установку необходимых порогов срабатывания и алгоритмов обработки входного сигнала;</w:t>
      </w:r>
    </w:p>
    <w:p w:rsidR="00DD59C2" w:rsidRDefault="00DD59C2">
      <w:pPr>
        <w:widowControl w:val="0"/>
        <w:ind w:firstLine="284"/>
        <w:jc w:val="both"/>
        <w:rPr>
          <w:sz w:val="20"/>
        </w:rPr>
      </w:pPr>
      <w:r>
        <w:rPr>
          <w:sz w:val="20"/>
        </w:rPr>
        <w:t>- режима с фиксацией сработавшего состояния. Данный режим целесообразно применять для регистрации быстродействующих процессов, так как приемно-контрольная аппаратура может не зарегистрировать входные сигналы малой длительности.</w:t>
      </w:r>
    </w:p>
    <w:p w:rsidR="00DD59C2" w:rsidRDefault="00DD59C2">
      <w:pPr>
        <w:widowControl w:val="0"/>
        <w:ind w:firstLine="284"/>
        <w:jc w:val="both"/>
        <w:rPr>
          <w:sz w:val="20"/>
        </w:rPr>
      </w:pPr>
      <w:r>
        <w:rPr>
          <w:sz w:val="20"/>
        </w:rPr>
        <w:t>- режим перезапроса, обеспечивающий отключение ПИ с последующим включением для исключения кратковременных помех.</w:t>
      </w:r>
    </w:p>
    <w:p w:rsidR="00DD59C2" w:rsidRDefault="00DD59C2">
      <w:pPr>
        <w:pStyle w:val="a4"/>
        <w:widowControl w:val="0"/>
        <w:ind w:firstLine="284"/>
        <w:rPr>
          <w:sz w:val="20"/>
        </w:rPr>
      </w:pPr>
      <w:r>
        <w:rPr>
          <w:sz w:val="20"/>
        </w:rPr>
        <w:t>Повышения помехоустойчивости можно добиться следующими способами:</w:t>
      </w:r>
    </w:p>
    <w:p w:rsidR="00DD59C2" w:rsidRDefault="00DD59C2">
      <w:pPr>
        <w:widowControl w:val="0"/>
        <w:ind w:firstLine="284"/>
        <w:jc w:val="both"/>
        <w:rPr>
          <w:sz w:val="20"/>
        </w:rPr>
      </w:pPr>
      <w:r>
        <w:rPr>
          <w:sz w:val="20"/>
        </w:rPr>
        <w:t>- организацией логических схем совпадения пар извещателей - исключаются несовместные пары, например, ориентированные на разные зоны (при использовании извещателей совместно с адресными системами выполнение требований упрощается);</w:t>
      </w:r>
    </w:p>
    <w:p w:rsidR="00DD59C2" w:rsidRDefault="00DD59C2">
      <w:pPr>
        <w:widowControl w:val="0"/>
        <w:ind w:firstLine="284"/>
        <w:jc w:val="both"/>
        <w:rPr>
          <w:sz w:val="20"/>
        </w:rPr>
      </w:pPr>
      <w:r>
        <w:rPr>
          <w:sz w:val="20"/>
        </w:rPr>
        <w:t xml:space="preserve">- исключением </w:t>
      </w:r>
      <w:proofErr w:type="spellStart"/>
      <w:r>
        <w:rPr>
          <w:sz w:val="20"/>
        </w:rPr>
        <w:t>бликующих</w:t>
      </w:r>
      <w:proofErr w:type="spellEnd"/>
      <w:r>
        <w:rPr>
          <w:sz w:val="20"/>
        </w:rPr>
        <w:t xml:space="preserve"> поверхностей на оборудовании (путем закрашивания и т.п.);</w:t>
      </w:r>
    </w:p>
    <w:p w:rsidR="00DD59C2" w:rsidRDefault="00DD59C2">
      <w:pPr>
        <w:widowControl w:val="0"/>
        <w:ind w:firstLine="284"/>
        <w:jc w:val="both"/>
        <w:rPr>
          <w:sz w:val="20"/>
        </w:rPr>
      </w:pPr>
      <w:r>
        <w:rPr>
          <w:sz w:val="20"/>
        </w:rPr>
        <w:t>- учетом при размещении извещателей хода прямых солнечных лучей, а также при отражении их от оборудования и пола для разного времени суток и времени года.</w:t>
      </w:r>
    </w:p>
    <w:p w:rsidR="00DD59C2" w:rsidRDefault="00DD59C2">
      <w:pPr>
        <w:widowControl w:val="0"/>
        <w:ind w:firstLine="284"/>
        <w:jc w:val="both"/>
        <w:rPr>
          <w:sz w:val="20"/>
        </w:rPr>
      </w:pPr>
      <w:r>
        <w:rPr>
          <w:sz w:val="20"/>
        </w:rPr>
        <w:t>Извещатели размещают с учетом доступности для проведения ремонта и обслуживания при эксплуатации.</w:t>
      </w:r>
    </w:p>
    <w:p w:rsidR="00DD59C2" w:rsidRDefault="00DD59C2">
      <w:pPr>
        <w:widowControl w:val="0"/>
        <w:ind w:firstLine="284"/>
        <w:jc w:val="both"/>
        <w:rPr>
          <w:snapToGrid w:val="0"/>
          <w:sz w:val="20"/>
        </w:rPr>
      </w:pPr>
      <w:r>
        <w:rPr>
          <w:sz w:val="20"/>
        </w:rPr>
        <w:t>Извещатели размещают таким образом, чтобы размеры затененных конструкциями зон не превышали принятых при проектировании размеров максимально допустимых очагов пожара (</w:t>
      </w:r>
      <w:r>
        <w:rPr>
          <w:snapToGrid w:val="0"/>
          <w:sz w:val="20"/>
        </w:rPr>
        <w:t>факела пламени).</w:t>
      </w:r>
    </w:p>
    <w:p w:rsidR="00DD59C2" w:rsidRDefault="00DD59C2">
      <w:pPr>
        <w:widowControl w:val="0"/>
        <w:ind w:firstLine="284"/>
        <w:jc w:val="both"/>
        <w:rPr>
          <w:sz w:val="20"/>
        </w:rPr>
      </w:pPr>
      <w:r>
        <w:rPr>
          <w:snapToGrid w:val="0"/>
          <w:sz w:val="20"/>
        </w:rPr>
        <w:t>При размещении извещателей принимаются во внимание условия и характер горения материала (скорость выгорания). При равной площади поверхности горения высота факела и, соответственно, площадь поверхности сечения светящегося пятна может быть различной в зависимости от материала, условий горения, времени от начала горения (заданного времени обнаружения).</w:t>
      </w:r>
    </w:p>
    <w:p w:rsidR="00DD59C2" w:rsidRDefault="00DD59C2">
      <w:pPr>
        <w:pStyle w:val="a4"/>
        <w:widowControl w:val="0"/>
        <w:ind w:firstLine="284"/>
        <w:rPr>
          <w:sz w:val="20"/>
        </w:rPr>
      </w:pPr>
      <w:r>
        <w:rPr>
          <w:sz w:val="20"/>
        </w:rPr>
        <w:t>При наличии в штатном режиме горячих поверхностей оборудования в зоне контроля производится оценка уровня фонового излучения в спектральном диапазоне чувствительности их извещателей или применяются извещатели с узкой диаграммой направленности, исключающей попадание в зону обзора извещателя перегретых поверхностей.</w:t>
      </w:r>
    </w:p>
    <w:p w:rsidR="00DD59C2" w:rsidRDefault="00DD59C2">
      <w:pPr>
        <w:pStyle w:val="a4"/>
        <w:widowControl w:val="0"/>
        <w:ind w:firstLine="284"/>
        <w:rPr>
          <w:sz w:val="20"/>
        </w:rPr>
      </w:pPr>
      <w:r>
        <w:rPr>
          <w:sz w:val="20"/>
        </w:rPr>
        <w:t>При использовании извещателя в условиях воздействия помех, исходящих из зон, не относящихся к зонам контроля, на извещатель, как правило, устанавливается бленда, ограничивающая угол обзора извещателя в выбранных пределах или линза, формирующая более узкий угол обзора.</w:t>
      </w:r>
    </w:p>
    <w:p w:rsidR="00DD59C2" w:rsidRDefault="00DD59C2">
      <w:pPr>
        <w:pStyle w:val="21"/>
        <w:widowControl w:val="0"/>
        <w:ind w:firstLine="284"/>
        <w:jc w:val="both"/>
        <w:rPr>
          <w:sz w:val="20"/>
        </w:rPr>
      </w:pPr>
      <w:r>
        <w:rPr>
          <w:sz w:val="20"/>
        </w:rPr>
        <w:t>Извещатели пламени могут обеспечивать высокую помехоустойчивость в случае правильной оценки уровня помех, и правильного выбора спектрального диапазона чувствительности.</w:t>
      </w:r>
    </w:p>
    <w:p w:rsidR="00DD59C2" w:rsidRDefault="00DD59C2">
      <w:pPr>
        <w:pStyle w:val="21"/>
        <w:widowControl w:val="0"/>
        <w:ind w:firstLine="284"/>
        <w:jc w:val="both"/>
        <w:rPr>
          <w:sz w:val="20"/>
        </w:rPr>
      </w:pPr>
    </w:p>
    <w:p w:rsidR="00DD59C2" w:rsidRDefault="00DD59C2">
      <w:pPr>
        <w:pStyle w:val="1"/>
        <w:keepNext w:val="0"/>
        <w:widowControl w:val="0"/>
        <w:ind w:firstLine="284"/>
        <w:jc w:val="center"/>
        <w:rPr>
          <w:b/>
          <w:sz w:val="20"/>
          <w:u w:val="none"/>
        </w:rPr>
      </w:pPr>
      <w:r>
        <w:rPr>
          <w:b/>
          <w:sz w:val="20"/>
          <w:u w:val="none"/>
        </w:rPr>
        <w:t>8.4. Расчет максимально допустимого расстояния установки пожарных извещателей пламени до очага заданной тепловой мощности</w:t>
      </w:r>
    </w:p>
    <w:p w:rsidR="00DD59C2" w:rsidRDefault="00DD59C2">
      <w:pPr>
        <w:jc w:val="center"/>
        <w:rPr>
          <w:b/>
        </w:rPr>
      </w:pPr>
    </w:p>
    <w:p w:rsidR="00DD59C2" w:rsidRDefault="00DD59C2">
      <w:pPr>
        <w:widowControl w:val="0"/>
        <w:ind w:firstLine="284"/>
        <w:jc w:val="both"/>
        <w:rPr>
          <w:sz w:val="20"/>
        </w:rPr>
      </w:pPr>
      <w:r>
        <w:rPr>
          <w:sz w:val="20"/>
        </w:rPr>
        <w:t>Данная методика может быть применена, когда необходимо обнаружить очаг пожара заданной тепловой мощности при горении различных материалов.</w:t>
      </w:r>
    </w:p>
    <w:p w:rsidR="00DD59C2" w:rsidRDefault="00DD59C2">
      <w:pPr>
        <w:widowControl w:val="0"/>
        <w:ind w:firstLine="284"/>
        <w:jc w:val="both"/>
        <w:rPr>
          <w:sz w:val="20"/>
        </w:rPr>
      </w:pPr>
      <w:r>
        <w:rPr>
          <w:sz w:val="20"/>
        </w:rPr>
        <w:t>Выбор извещателя производится в следующем порядке:</w:t>
      </w:r>
    </w:p>
    <w:p w:rsidR="00DD59C2" w:rsidRDefault="00DD59C2">
      <w:pPr>
        <w:widowControl w:val="0"/>
        <w:ind w:firstLine="284"/>
        <w:jc w:val="both"/>
        <w:rPr>
          <w:sz w:val="20"/>
        </w:rPr>
      </w:pPr>
      <w:r>
        <w:rPr>
          <w:sz w:val="20"/>
        </w:rPr>
        <w:t>1. Извещатели с инерционностью более установленного времени обнаружения исключаются.</w:t>
      </w:r>
    </w:p>
    <w:p w:rsidR="00DD59C2" w:rsidRDefault="00DD59C2">
      <w:pPr>
        <w:widowControl w:val="0"/>
        <w:ind w:firstLine="284"/>
        <w:jc w:val="both"/>
        <w:rPr>
          <w:sz w:val="20"/>
        </w:rPr>
      </w:pPr>
      <w:r>
        <w:rPr>
          <w:sz w:val="20"/>
        </w:rPr>
        <w:t>2. Рассчитывается максимально допустимое расстояние установки извещателя от предполагаемого очага:</w:t>
      </w:r>
    </w:p>
    <w:p w:rsidR="00DD59C2" w:rsidRDefault="00DD59C2">
      <w:pPr>
        <w:pStyle w:val="a4"/>
        <w:widowControl w:val="0"/>
        <w:ind w:firstLine="284"/>
        <w:rPr>
          <w:sz w:val="20"/>
        </w:rPr>
      </w:pPr>
      <w:r>
        <w:rPr>
          <w:sz w:val="20"/>
        </w:rPr>
        <w:t xml:space="preserve">- площадь (диаметр </w:t>
      </w:r>
      <w:proofErr w:type="spellStart"/>
      <w:r>
        <w:rPr>
          <w:i/>
          <w:iCs/>
          <w:sz w:val="20"/>
          <w:lang w:val="en-US"/>
        </w:rPr>
        <w:t>d</w:t>
      </w:r>
      <w:r>
        <w:rPr>
          <w:sz w:val="20"/>
          <w:vertAlign w:val="subscript"/>
          <w:lang w:val="en-US"/>
        </w:rPr>
        <w:t>max</w:t>
      </w:r>
      <w:proofErr w:type="spellEnd"/>
      <w:r>
        <w:rPr>
          <w:sz w:val="20"/>
        </w:rPr>
        <w:t>) очага пожара допустимой тепловой мощности;</w:t>
      </w:r>
    </w:p>
    <w:p w:rsidR="00DD59C2" w:rsidRDefault="00DD59C2">
      <w:pPr>
        <w:pStyle w:val="a4"/>
        <w:widowControl w:val="0"/>
        <w:ind w:firstLine="284"/>
        <w:rPr>
          <w:sz w:val="20"/>
        </w:rPr>
      </w:pPr>
      <w:r>
        <w:rPr>
          <w:sz w:val="20"/>
        </w:rPr>
        <w:t xml:space="preserve">- высота </w:t>
      </w:r>
      <w:r w:rsidR="006661BE">
        <w:rPr>
          <w:sz w:val="20"/>
        </w:rPr>
        <w:t>«</w:t>
      </w:r>
      <w:r>
        <w:rPr>
          <w:sz w:val="20"/>
        </w:rPr>
        <w:t>огненного шара</w:t>
      </w:r>
      <w:r w:rsidR="006661BE">
        <w:rPr>
          <w:sz w:val="20"/>
        </w:rPr>
        <w:t>»</w:t>
      </w:r>
      <w:r>
        <w:rPr>
          <w:sz w:val="20"/>
        </w:rPr>
        <w:t xml:space="preserve"> </w:t>
      </w:r>
      <w:proofErr w:type="spellStart"/>
      <w:r>
        <w:rPr>
          <w:i/>
          <w:iCs/>
          <w:sz w:val="20"/>
          <w:lang w:val="en-US"/>
        </w:rPr>
        <w:t>h</w:t>
      </w:r>
      <w:r>
        <w:rPr>
          <w:sz w:val="20"/>
          <w:vertAlign w:val="subscript"/>
          <w:lang w:val="en-US"/>
        </w:rPr>
        <w:t>max</w:t>
      </w:r>
      <w:proofErr w:type="spellEnd"/>
      <w:r>
        <w:rPr>
          <w:sz w:val="20"/>
          <w:vertAlign w:val="subscript"/>
        </w:rPr>
        <w:t xml:space="preserve"> </w:t>
      </w:r>
      <w:r>
        <w:rPr>
          <w:sz w:val="20"/>
        </w:rPr>
        <w:t>по методике ГОСТ Р12.3.047-98;</w:t>
      </w:r>
    </w:p>
    <w:p w:rsidR="00DD59C2" w:rsidRDefault="00DD59C2">
      <w:pPr>
        <w:pStyle w:val="a4"/>
        <w:widowControl w:val="0"/>
        <w:ind w:firstLine="284"/>
        <w:rPr>
          <w:sz w:val="20"/>
        </w:rPr>
      </w:pPr>
      <w:r>
        <w:rPr>
          <w:sz w:val="20"/>
        </w:rPr>
        <w:t xml:space="preserve">- площадь сечения </w:t>
      </w:r>
      <w:r w:rsidR="006661BE">
        <w:rPr>
          <w:sz w:val="20"/>
        </w:rPr>
        <w:t>«</w:t>
      </w:r>
      <w:r>
        <w:rPr>
          <w:sz w:val="20"/>
        </w:rPr>
        <w:t>огненного шара</w:t>
      </w:r>
      <w:r w:rsidR="006661BE">
        <w:rPr>
          <w:sz w:val="20"/>
        </w:rPr>
        <w:t>»</w:t>
      </w:r>
      <w:r>
        <w:rPr>
          <w:sz w:val="20"/>
        </w:rPr>
        <w:t xml:space="preserve"> по формуле </w:t>
      </w:r>
      <w:proofErr w:type="spellStart"/>
      <w:r>
        <w:rPr>
          <w:i/>
          <w:iCs/>
          <w:sz w:val="20"/>
          <w:lang w:val="en-US"/>
        </w:rPr>
        <w:t>S</w:t>
      </w:r>
      <w:r>
        <w:rPr>
          <w:sz w:val="20"/>
          <w:vertAlign w:val="subscript"/>
          <w:lang w:val="en-US"/>
        </w:rPr>
        <w:t>max</w:t>
      </w:r>
      <w:proofErr w:type="spellEnd"/>
      <w:r>
        <w:rPr>
          <w:sz w:val="20"/>
        </w:rPr>
        <w:t xml:space="preserve"> = 0,7 (</w:t>
      </w:r>
      <w:proofErr w:type="spellStart"/>
      <w:r>
        <w:rPr>
          <w:i/>
          <w:iCs/>
          <w:sz w:val="20"/>
          <w:lang w:val="en-US"/>
        </w:rPr>
        <w:t>d</w:t>
      </w:r>
      <w:r>
        <w:rPr>
          <w:sz w:val="20"/>
          <w:vertAlign w:val="subscript"/>
          <w:lang w:val="en-US"/>
        </w:rPr>
        <w:t>max</w:t>
      </w:r>
      <w:r>
        <w:rPr>
          <w:i/>
          <w:iCs/>
          <w:sz w:val="20"/>
          <w:lang w:val="en-US"/>
        </w:rPr>
        <w:t>h</w:t>
      </w:r>
      <w:r>
        <w:rPr>
          <w:sz w:val="20"/>
          <w:vertAlign w:val="subscript"/>
          <w:lang w:val="en-US"/>
        </w:rPr>
        <w:t>max</w:t>
      </w:r>
      <w:proofErr w:type="spellEnd"/>
      <w:r>
        <w:rPr>
          <w:sz w:val="20"/>
        </w:rPr>
        <w:t>);</w:t>
      </w:r>
    </w:p>
    <w:p w:rsidR="00DD59C2" w:rsidRDefault="00DD59C2">
      <w:pPr>
        <w:pStyle w:val="a4"/>
        <w:widowControl w:val="0"/>
        <w:ind w:firstLine="284"/>
        <w:rPr>
          <w:sz w:val="20"/>
        </w:rPr>
      </w:pPr>
      <w:r>
        <w:rPr>
          <w:sz w:val="20"/>
        </w:rPr>
        <w:lastRenderedPageBreak/>
        <w:t xml:space="preserve">- коэффициент масштабирования </w:t>
      </w:r>
      <w:r>
        <w:rPr>
          <w:i/>
          <w:iCs/>
          <w:sz w:val="20"/>
        </w:rPr>
        <w:t>К</w:t>
      </w:r>
      <w:proofErr w:type="gramStart"/>
      <w:r>
        <w:rPr>
          <w:i/>
          <w:iCs/>
          <w:sz w:val="20"/>
          <w:vertAlign w:val="subscript"/>
          <w:lang w:val="en-US"/>
        </w:rPr>
        <w:t>m</w:t>
      </w:r>
      <w:proofErr w:type="gramEnd"/>
      <w:r>
        <w:rPr>
          <w:sz w:val="20"/>
        </w:rPr>
        <w:t xml:space="preserve"> (отношение площади сечения </w:t>
      </w:r>
      <w:r w:rsidR="006661BE">
        <w:rPr>
          <w:sz w:val="20"/>
        </w:rPr>
        <w:t>«</w:t>
      </w:r>
      <w:r>
        <w:rPr>
          <w:sz w:val="20"/>
        </w:rPr>
        <w:t>огненного шара</w:t>
      </w:r>
      <w:r w:rsidR="006661BE">
        <w:rPr>
          <w:sz w:val="20"/>
        </w:rPr>
        <w:t>»</w:t>
      </w:r>
      <w:r>
        <w:rPr>
          <w:sz w:val="20"/>
        </w:rPr>
        <w:t xml:space="preserve"> очага </w:t>
      </w:r>
      <w:proofErr w:type="spellStart"/>
      <w:r>
        <w:rPr>
          <w:i/>
          <w:iCs/>
          <w:sz w:val="20"/>
          <w:lang w:val="en-US"/>
        </w:rPr>
        <w:t>S</w:t>
      </w:r>
      <w:r>
        <w:rPr>
          <w:sz w:val="20"/>
          <w:vertAlign w:val="subscript"/>
          <w:lang w:val="en-US"/>
        </w:rPr>
        <w:t>max</w:t>
      </w:r>
      <w:proofErr w:type="spellEnd"/>
      <w:r>
        <w:rPr>
          <w:sz w:val="20"/>
        </w:rPr>
        <w:t xml:space="preserve"> к площади сечения тестового очага </w:t>
      </w:r>
      <w:proofErr w:type="spellStart"/>
      <w:r>
        <w:rPr>
          <w:i/>
          <w:iCs/>
          <w:sz w:val="20"/>
          <w:lang w:val="en-US"/>
        </w:rPr>
        <w:t>S</w:t>
      </w:r>
      <w:r>
        <w:rPr>
          <w:sz w:val="20"/>
          <w:vertAlign w:val="subscript"/>
          <w:lang w:val="en-US"/>
        </w:rPr>
        <w:t>test</w:t>
      </w:r>
      <w:proofErr w:type="spellEnd"/>
      <w:r>
        <w:rPr>
          <w:sz w:val="20"/>
        </w:rPr>
        <w:t xml:space="preserve"> по НПБ 72-98;</w:t>
      </w:r>
    </w:p>
    <w:p w:rsidR="00DD59C2" w:rsidRDefault="00DD59C2">
      <w:pPr>
        <w:pStyle w:val="a4"/>
        <w:widowControl w:val="0"/>
        <w:ind w:firstLine="284"/>
        <w:rPr>
          <w:sz w:val="20"/>
        </w:rPr>
      </w:pPr>
      <w:r>
        <w:rPr>
          <w:sz w:val="20"/>
        </w:rPr>
        <w:t>- максимальное расстояние на котором извещатель будет регистрировать очаг конкретного горючего материала:</w:t>
      </w:r>
    </w:p>
    <w:p w:rsidR="00DD59C2" w:rsidRDefault="00DD59C2">
      <w:pPr>
        <w:pStyle w:val="a4"/>
        <w:widowControl w:val="0"/>
        <w:ind w:firstLine="284"/>
        <w:jc w:val="center"/>
        <w:rPr>
          <w:sz w:val="20"/>
        </w:rPr>
      </w:pPr>
      <w:r>
        <w:rPr>
          <w:i/>
          <w:iCs/>
          <w:sz w:val="20"/>
          <w:lang w:val="en-US"/>
        </w:rPr>
        <w:t>L</w:t>
      </w:r>
      <w:r>
        <w:rPr>
          <w:sz w:val="20"/>
          <w:vertAlign w:val="subscript"/>
        </w:rPr>
        <w:t>п</w:t>
      </w:r>
      <w:r>
        <w:rPr>
          <w:sz w:val="20"/>
        </w:rPr>
        <w:t xml:space="preserve"> = </w:t>
      </w:r>
      <w:proofErr w:type="spellStart"/>
      <w:r>
        <w:rPr>
          <w:i/>
          <w:iCs/>
          <w:sz w:val="20"/>
          <w:lang w:val="en-US"/>
        </w:rPr>
        <w:t>LK</w:t>
      </w:r>
      <w:r>
        <w:rPr>
          <w:i/>
          <w:iCs/>
          <w:sz w:val="20"/>
          <w:vertAlign w:val="subscript"/>
          <w:lang w:val="en-US"/>
        </w:rPr>
        <w:t>m</w:t>
      </w:r>
      <w:r>
        <w:rPr>
          <w:i/>
          <w:iCs/>
          <w:sz w:val="20"/>
          <w:lang w:val="en-US"/>
        </w:rPr>
        <w:t>K</w:t>
      </w:r>
      <w:r>
        <w:rPr>
          <w:sz w:val="20"/>
          <w:vertAlign w:val="subscript"/>
        </w:rPr>
        <w:t>и</w:t>
      </w:r>
      <w:r>
        <w:rPr>
          <w:sz w:val="20"/>
        </w:rPr>
        <w:t>τ</w:t>
      </w:r>
      <w:proofErr w:type="spellEnd"/>
      <w:r>
        <w:rPr>
          <w:sz w:val="20"/>
        </w:rPr>
        <w:t>,</w:t>
      </w:r>
    </w:p>
    <w:p w:rsidR="00DD59C2" w:rsidRDefault="00DD59C2">
      <w:pPr>
        <w:pStyle w:val="a4"/>
        <w:widowControl w:val="0"/>
        <w:ind w:firstLine="0"/>
        <w:rPr>
          <w:sz w:val="20"/>
        </w:rPr>
      </w:pPr>
      <w:r>
        <w:rPr>
          <w:sz w:val="20"/>
        </w:rPr>
        <w:t xml:space="preserve">где: </w:t>
      </w:r>
      <w:r>
        <w:rPr>
          <w:i/>
          <w:iCs/>
          <w:sz w:val="20"/>
          <w:lang w:val="en-US"/>
        </w:rPr>
        <w:t>L</w:t>
      </w:r>
      <w:r>
        <w:rPr>
          <w:sz w:val="20"/>
        </w:rPr>
        <w:t xml:space="preserve"> - расстояние, на котором извещатель регистрирует очаг тестового пожара, приведенное в технической документации на извещатель;</w:t>
      </w:r>
    </w:p>
    <w:p w:rsidR="00DD59C2" w:rsidRDefault="00DD59C2">
      <w:pPr>
        <w:pStyle w:val="a4"/>
        <w:widowControl w:val="0"/>
        <w:ind w:firstLine="284"/>
        <w:rPr>
          <w:sz w:val="20"/>
        </w:rPr>
      </w:pPr>
      <w:r>
        <w:rPr>
          <w:i/>
          <w:iCs/>
          <w:sz w:val="20"/>
          <w:lang w:val="en-US"/>
        </w:rPr>
        <w:t>K</w:t>
      </w:r>
      <w:r>
        <w:rPr>
          <w:sz w:val="20"/>
          <w:vertAlign w:val="subscript"/>
        </w:rPr>
        <w:t>и</w:t>
      </w:r>
      <w:r>
        <w:rPr>
          <w:sz w:val="20"/>
        </w:rPr>
        <w:t xml:space="preserve"> - коэффициент использования фотопреобразователя конкретного извещателя к излучению пламени конкретного горючего материала по отношению к излучению пламени тестового очага (при его наличии в технической документации на извещатель);</w:t>
      </w:r>
    </w:p>
    <w:p w:rsidR="00DD59C2" w:rsidRDefault="00DD59C2">
      <w:pPr>
        <w:pStyle w:val="a4"/>
        <w:widowControl w:val="0"/>
        <w:ind w:firstLine="284"/>
        <w:rPr>
          <w:sz w:val="20"/>
        </w:rPr>
      </w:pPr>
      <w:r>
        <w:rPr>
          <w:sz w:val="20"/>
        </w:rPr>
        <w:sym w:font="Symbol" w:char="F074"/>
      </w:r>
      <w:r>
        <w:rPr>
          <w:sz w:val="20"/>
        </w:rPr>
        <w:t xml:space="preserve"> - коэффициент пропускания излучения средой.</w:t>
      </w:r>
    </w:p>
    <w:p w:rsidR="00DD59C2" w:rsidRDefault="00DD59C2">
      <w:pPr>
        <w:pStyle w:val="a4"/>
        <w:widowControl w:val="0"/>
        <w:ind w:firstLine="284"/>
        <w:rPr>
          <w:sz w:val="20"/>
        </w:rPr>
      </w:pPr>
      <w:r>
        <w:rPr>
          <w:sz w:val="20"/>
        </w:rPr>
        <w:t>3. Производится размещение извещателей в соответствии с требованиями НПБ88-2001*.</w:t>
      </w:r>
    </w:p>
    <w:p w:rsidR="00DD59C2" w:rsidRDefault="00DD59C2">
      <w:pPr>
        <w:pStyle w:val="a4"/>
        <w:widowControl w:val="0"/>
        <w:ind w:firstLine="284"/>
        <w:rPr>
          <w:sz w:val="20"/>
        </w:rPr>
      </w:pPr>
    </w:p>
    <w:p w:rsidR="00DD59C2" w:rsidRDefault="00DD59C2">
      <w:pPr>
        <w:widowControl w:val="0"/>
        <w:ind w:firstLine="284"/>
        <w:jc w:val="center"/>
        <w:rPr>
          <w:b/>
          <w:bCs/>
          <w:sz w:val="20"/>
        </w:rPr>
      </w:pPr>
      <w:r>
        <w:rPr>
          <w:b/>
          <w:bCs/>
          <w:sz w:val="20"/>
        </w:rPr>
        <w:t>9.ОСОБЕННОСТИ ВЫБОРА И ПРИМЕНЕНИЯ ДЫМОВЫХ ПОЖАРНЫХ ИЗВЕЩАТЕЛЕЙ</w:t>
      </w:r>
    </w:p>
    <w:p w:rsidR="00DD59C2" w:rsidRDefault="00DD59C2">
      <w:pPr>
        <w:widowControl w:val="0"/>
        <w:ind w:firstLine="284"/>
        <w:jc w:val="both"/>
        <w:rPr>
          <w:sz w:val="20"/>
        </w:rPr>
      </w:pPr>
    </w:p>
    <w:p w:rsidR="00DD59C2" w:rsidRDefault="00DD59C2">
      <w:pPr>
        <w:widowControl w:val="0"/>
        <w:ind w:firstLine="284"/>
        <w:jc w:val="both"/>
        <w:rPr>
          <w:sz w:val="20"/>
        </w:rPr>
      </w:pPr>
      <w:r>
        <w:rPr>
          <w:sz w:val="20"/>
        </w:rPr>
        <w:t xml:space="preserve">При выборе дымовых оптических или ионизационных ПИ необходимо учитывать, что оптико-электронные и ионизационные (в </w:t>
      </w:r>
      <w:proofErr w:type="spellStart"/>
      <w:r>
        <w:rPr>
          <w:sz w:val="20"/>
        </w:rPr>
        <w:t>т.ч</w:t>
      </w:r>
      <w:proofErr w:type="spellEnd"/>
      <w:r>
        <w:rPr>
          <w:sz w:val="20"/>
        </w:rPr>
        <w:t>. радиоизотопные) ПИ по-разному реагируют на различные виды дымов горючих материалов.</w:t>
      </w:r>
    </w:p>
    <w:p w:rsidR="00DD59C2" w:rsidRDefault="00DD59C2">
      <w:pPr>
        <w:widowControl w:val="0"/>
        <w:ind w:firstLine="284"/>
        <w:jc w:val="both"/>
        <w:rPr>
          <w:sz w:val="20"/>
        </w:rPr>
      </w:pPr>
      <w:r>
        <w:rPr>
          <w:sz w:val="20"/>
        </w:rPr>
        <w:t xml:space="preserve">В соответствии с ГОСТ Р 50898 может быть определена селективная чувствительность ПИ к дымам различных видов горючих материалов. Параметр </w:t>
      </w:r>
      <w:r w:rsidR="006661BE">
        <w:rPr>
          <w:sz w:val="20"/>
        </w:rPr>
        <w:t>«</w:t>
      </w:r>
      <w:r>
        <w:rPr>
          <w:sz w:val="20"/>
        </w:rPr>
        <w:t>селективная чувствительность</w:t>
      </w:r>
      <w:r w:rsidR="006661BE">
        <w:rPr>
          <w:sz w:val="20"/>
        </w:rPr>
        <w:t>»</w:t>
      </w:r>
      <w:r>
        <w:rPr>
          <w:sz w:val="20"/>
        </w:rPr>
        <w:t xml:space="preserve"> измеряется временем срабатывания при воздействии различных дымов и характеризует не только чувствительность дымового ПИ, но и его инерционность, так как испытания проводятся не в </w:t>
      </w:r>
      <w:r w:rsidR="006661BE">
        <w:rPr>
          <w:sz w:val="20"/>
        </w:rPr>
        <w:t>«</w:t>
      </w:r>
      <w:r>
        <w:rPr>
          <w:sz w:val="20"/>
        </w:rPr>
        <w:t>дымовом канале</w:t>
      </w:r>
      <w:r w:rsidR="006661BE">
        <w:rPr>
          <w:sz w:val="20"/>
        </w:rPr>
        <w:t>»</w:t>
      </w:r>
      <w:r>
        <w:rPr>
          <w:sz w:val="20"/>
        </w:rPr>
        <w:t xml:space="preserve"> с установленной скоростью обдува ПИ, а в испытательном помещении размерами 6</w:t>
      </w:r>
      <w:r>
        <w:rPr>
          <w:sz w:val="20"/>
        </w:rPr>
        <w:sym w:font="Symbol" w:char="F0B4"/>
      </w:r>
      <w:r>
        <w:rPr>
          <w:sz w:val="20"/>
        </w:rPr>
        <w:t>7</w:t>
      </w:r>
      <w:r>
        <w:rPr>
          <w:sz w:val="20"/>
        </w:rPr>
        <w:sym w:font="Symbol" w:char="F0B4"/>
      </w:r>
      <w:r>
        <w:rPr>
          <w:sz w:val="20"/>
        </w:rPr>
        <w:t>4 (м) в условиях максимально приближенных к реальному пожару.</w:t>
      </w:r>
    </w:p>
    <w:p w:rsidR="00DD59C2" w:rsidRDefault="00DD59C2">
      <w:pPr>
        <w:widowControl w:val="0"/>
        <w:ind w:firstLine="284"/>
        <w:jc w:val="both"/>
        <w:rPr>
          <w:sz w:val="20"/>
        </w:rPr>
      </w:pPr>
      <w:r>
        <w:rPr>
          <w:sz w:val="20"/>
        </w:rPr>
        <w:t>При данном испытании проверяются и конструктивные особенности ПИ, такие как возможность попадания дыма в измерительную камеру.</w:t>
      </w:r>
    </w:p>
    <w:p w:rsidR="00DD59C2" w:rsidRDefault="00DD59C2">
      <w:pPr>
        <w:widowControl w:val="0"/>
        <w:ind w:firstLine="284"/>
        <w:jc w:val="both"/>
        <w:rPr>
          <w:sz w:val="20"/>
        </w:rPr>
      </w:pPr>
      <w:r>
        <w:rPr>
          <w:sz w:val="20"/>
        </w:rPr>
        <w:t>При определении этого параметра проектные организации и заказчик могли бы более объективно оценивать качественные характеристики дымовых ПИ.</w:t>
      </w:r>
    </w:p>
    <w:p w:rsidR="00DD59C2" w:rsidRDefault="00DD59C2">
      <w:pPr>
        <w:widowControl w:val="0"/>
        <w:ind w:firstLine="284"/>
        <w:jc w:val="both"/>
        <w:rPr>
          <w:i/>
          <w:iCs/>
          <w:sz w:val="20"/>
        </w:rPr>
      </w:pPr>
      <w:r>
        <w:rPr>
          <w:sz w:val="20"/>
        </w:rPr>
        <w:t>В таблице 9.1 приведена сравнительная применимость различных типов ПИ в зависимости от вида горючих материалов и превалирующего фактора пожара.</w:t>
      </w:r>
    </w:p>
    <w:p w:rsidR="00DD59C2" w:rsidRDefault="00DD59C2">
      <w:pPr>
        <w:widowControl w:val="0"/>
        <w:ind w:left="1080" w:firstLine="284"/>
        <w:jc w:val="right"/>
        <w:rPr>
          <w:i/>
          <w:iCs/>
          <w:sz w:val="20"/>
        </w:rPr>
      </w:pPr>
      <w:r>
        <w:rPr>
          <w:i/>
          <w:iCs/>
          <w:sz w:val="20"/>
        </w:rPr>
        <w:t>Таблица 9.1</w:t>
      </w:r>
    </w:p>
    <w:p w:rsidR="00DD59C2" w:rsidRDefault="00DD59C2">
      <w:pPr>
        <w:widowControl w:val="0"/>
        <w:ind w:left="1080" w:firstLine="284"/>
        <w:jc w:val="both"/>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27"/>
        <w:gridCol w:w="2900"/>
        <w:gridCol w:w="853"/>
        <w:gridCol w:w="853"/>
        <w:gridCol w:w="712"/>
        <w:gridCol w:w="1135"/>
        <w:gridCol w:w="1389"/>
      </w:tblGrid>
      <w:tr w:rsidR="00DD59C2" w:rsidTr="006661BE">
        <w:trPr>
          <w:cantSplit/>
          <w:trHeight w:val="1998"/>
        </w:trPr>
        <w:tc>
          <w:tcPr>
            <w:tcW w:w="3724" w:type="dxa"/>
            <w:gridSpan w:val="2"/>
            <w:vAlign w:val="center"/>
          </w:tcPr>
          <w:p w:rsidR="00DD59C2" w:rsidRDefault="00DD59C2" w:rsidP="006661BE">
            <w:pPr>
              <w:widowControl w:val="0"/>
              <w:jc w:val="center"/>
              <w:rPr>
                <w:sz w:val="20"/>
              </w:rPr>
            </w:pPr>
            <w:r>
              <w:rPr>
                <w:sz w:val="20"/>
              </w:rPr>
              <w:t>Тип тестового очага по ГОСТ 50898</w:t>
            </w:r>
          </w:p>
        </w:tc>
        <w:tc>
          <w:tcPr>
            <w:tcW w:w="924" w:type="dxa"/>
            <w:textDirection w:val="btLr"/>
            <w:vAlign w:val="center"/>
          </w:tcPr>
          <w:p w:rsidR="00DD59C2" w:rsidRDefault="00DD59C2" w:rsidP="006661BE">
            <w:pPr>
              <w:widowControl w:val="0"/>
              <w:ind w:left="113" w:right="113"/>
              <w:jc w:val="center"/>
              <w:rPr>
                <w:sz w:val="20"/>
              </w:rPr>
            </w:pPr>
            <w:r>
              <w:rPr>
                <w:sz w:val="20"/>
              </w:rPr>
              <w:t>Тепловой ПИ</w:t>
            </w:r>
          </w:p>
        </w:tc>
        <w:tc>
          <w:tcPr>
            <w:tcW w:w="924" w:type="dxa"/>
            <w:textDirection w:val="btLr"/>
            <w:vAlign w:val="center"/>
          </w:tcPr>
          <w:p w:rsidR="00DD59C2" w:rsidRDefault="00DD59C2" w:rsidP="006661BE">
            <w:pPr>
              <w:widowControl w:val="0"/>
              <w:ind w:left="113" w:right="113"/>
              <w:jc w:val="center"/>
              <w:rPr>
                <w:sz w:val="20"/>
              </w:rPr>
            </w:pPr>
            <w:r>
              <w:rPr>
                <w:sz w:val="20"/>
              </w:rPr>
              <w:t>Дымовой оптико-электронный ПИ</w:t>
            </w:r>
          </w:p>
        </w:tc>
        <w:tc>
          <w:tcPr>
            <w:tcW w:w="770" w:type="dxa"/>
            <w:textDirection w:val="btLr"/>
            <w:vAlign w:val="center"/>
          </w:tcPr>
          <w:p w:rsidR="00DD59C2" w:rsidRDefault="00DD59C2" w:rsidP="006661BE">
            <w:pPr>
              <w:widowControl w:val="0"/>
              <w:ind w:left="113" w:right="113"/>
              <w:jc w:val="center"/>
              <w:rPr>
                <w:sz w:val="20"/>
              </w:rPr>
            </w:pPr>
            <w:r>
              <w:rPr>
                <w:sz w:val="20"/>
              </w:rPr>
              <w:t>Дымовой ионизационный ПИ</w:t>
            </w:r>
          </w:p>
        </w:tc>
        <w:tc>
          <w:tcPr>
            <w:tcW w:w="1232" w:type="dxa"/>
            <w:textDirection w:val="btLr"/>
            <w:vAlign w:val="center"/>
          </w:tcPr>
          <w:p w:rsidR="00DD59C2" w:rsidRDefault="00DD59C2" w:rsidP="006661BE">
            <w:pPr>
              <w:widowControl w:val="0"/>
              <w:ind w:left="113" w:right="113"/>
              <w:jc w:val="center"/>
              <w:rPr>
                <w:sz w:val="20"/>
              </w:rPr>
            </w:pPr>
            <w:r>
              <w:rPr>
                <w:sz w:val="20"/>
              </w:rPr>
              <w:t>Комбинированные дымовой оптико-электронный и тепловой ПИ</w:t>
            </w:r>
          </w:p>
        </w:tc>
        <w:tc>
          <w:tcPr>
            <w:tcW w:w="1509" w:type="dxa"/>
            <w:textDirection w:val="btLr"/>
            <w:vAlign w:val="center"/>
          </w:tcPr>
          <w:p w:rsidR="00DD59C2" w:rsidRDefault="00DD59C2" w:rsidP="006661BE">
            <w:pPr>
              <w:widowControl w:val="0"/>
              <w:ind w:left="113" w:right="113"/>
              <w:jc w:val="center"/>
              <w:rPr>
                <w:sz w:val="20"/>
              </w:rPr>
            </w:pPr>
            <w:r>
              <w:rPr>
                <w:sz w:val="20"/>
              </w:rPr>
              <w:t>Комбинированные дымовой оптико-электронный, ионизационный, тепловой ПИ</w:t>
            </w:r>
          </w:p>
        </w:tc>
      </w:tr>
      <w:tr w:rsidR="00DD59C2">
        <w:tc>
          <w:tcPr>
            <w:tcW w:w="567" w:type="dxa"/>
          </w:tcPr>
          <w:p w:rsidR="00DD59C2" w:rsidRDefault="00DD59C2">
            <w:pPr>
              <w:widowControl w:val="0"/>
              <w:jc w:val="both"/>
              <w:rPr>
                <w:sz w:val="20"/>
              </w:rPr>
            </w:pPr>
            <w:r>
              <w:rPr>
                <w:sz w:val="20"/>
              </w:rPr>
              <w:t>ТП-1</w:t>
            </w:r>
          </w:p>
        </w:tc>
        <w:tc>
          <w:tcPr>
            <w:tcW w:w="3157" w:type="dxa"/>
          </w:tcPr>
          <w:p w:rsidR="00DD59C2" w:rsidRDefault="00DD59C2">
            <w:pPr>
              <w:widowControl w:val="0"/>
              <w:jc w:val="both"/>
              <w:rPr>
                <w:sz w:val="20"/>
              </w:rPr>
            </w:pPr>
            <w:r>
              <w:rPr>
                <w:sz w:val="20"/>
              </w:rPr>
              <w:t>Открытое горение древесины</w:t>
            </w:r>
          </w:p>
        </w:tc>
        <w:tc>
          <w:tcPr>
            <w:tcW w:w="924" w:type="dxa"/>
          </w:tcPr>
          <w:p w:rsidR="00DD59C2" w:rsidRDefault="00DD59C2">
            <w:pPr>
              <w:widowControl w:val="0"/>
              <w:jc w:val="center"/>
              <w:rPr>
                <w:sz w:val="20"/>
              </w:rPr>
            </w:pPr>
            <w:r>
              <w:rPr>
                <w:sz w:val="20"/>
              </w:rPr>
              <w:t>+++</w:t>
            </w:r>
          </w:p>
        </w:tc>
        <w:tc>
          <w:tcPr>
            <w:tcW w:w="924" w:type="dxa"/>
          </w:tcPr>
          <w:p w:rsidR="00DD59C2" w:rsidRDefault="00DD59C2">
            <w:pPr>
              <w:widowControl w:val="0"/>
              <w:jc w:val="center"/>
              <w:rPr>
                <w:sz w:val="20"/>
              </w:rPr>
            </w:pPr>
            <w:r>
              <w:rPr>
                <w:sz w:val="20"/>
              </w:rPr>
              <w:t>+</w:t>
            </w:r>
          </w:p>
        </w:tc>
        <w:tc>
          <w:tcPr>
            <w:tcW w:w="770" w:type="dxa"/>
          </w:tcPr>
          <w:p w:rsidR="00DD59C2" w:rsidRDefault="00DD59C2">
            <w:pPr>
              <w:widowControl w:val="0"/>
              <w:jc w:val="center"/>
              <w:rPr>
                <w:sz w:val="20"/>
              </w:rPr>
            </w:pPr>
            <w:r>
              <w:rPr>
                <w:sz w:val="20"/>
              </w:rPr>
              <w:t>+++</w:t>
            </w:r>
          </w:p>
        </w:tc>
        <w:tc>
          <w:tcPr>
            <w:tcW w:w="1232" w:type="dxa"/>
          </w:tcPr>
          <w:p w:rsidR="00DD59C2" w:rsidRDefault="00DD59C2">
            <w:pPr>
              <w:widowControl w:val="0"/>
              <w:jc w:val="center"/>
              <w:rPr>
                <w:sz w:val="20"/>
              </w:rPr>
            </w:pPr>
            <w:r>
              <w:rPr>
                <w:sz w:val="20"/>
              </w:rPr>
              <w:t>++</w:t>
            </w:r>
          </w:p>
        </w:tc>
        <w:tc>
          <w:tcPr>
            <w:tcW w:w="1509" w:type="dxa"/>
          </w:tcPr>
          <w:p w:rsidR="00DD59C2" w:rsidRDefault="00DD59C2">
            <w:pPr>
              <w:widowControl w:val="0"/>
              <w:jc w:val="center"/>
              <w:rPr>
                <w:sz w:val="20"/>
              </w:rPr>
            </w:pPr>
            <w:r>
              <w:rPr>
                <w:sz w:val="20"/>
              </w:rPr>
              <w:t>+++</w:t>
            </w:r>
          </w:p>
        </w:tc>
      </w:tr>
      <w:tr w:rsidR="00DD59C2">
        <w:tc>
          <w:tcPr>
            <w:tcW w:w="567" w:type="dxa"/>
          </w:tcPr>
          <w:p w:rsidR="00DD59C2" w:rsidRDefault="00DD59C2">
            <w:pPr>
              <w:widowControl w:val="0"/>
              <w:jc w:val="both"/>
              <w:rPr>
                <w:sz w:val="20"/>
              </w:rPr>
            </w:pPr>
            <w:r>
              <w:rPr>
                <w:sz w:val="20"/>
              </w:rPr>
              <w:t>ТП-2</w:t>
            </w:r>
          </w:p>
        </w:tc>
        <w:tc>
          <w:tcPr>
            <w:tcW w:w="3157" w:type="dxa"/>
          </w:tcPr>
          <w:p w:rsidR="00DD59C2" w:rsidRDefault="00DD59C2">
            <w:pPr>
              <w:widowControl w:val="0"/>
              <w:jc w:val="both"/>
              <w:rPr>
                <w:sz w:val="20"/>
              </w:rPr>
            </w:pPr>
            <w:r>
              <w:rPr>
                <w:sz w:val="20"/>
              </w:rPr>
              <w:t>Тление древесины</w:t>
            </w:r>
          </w:p>
        </w:tc>
        <w:tc>
          <w:tcPr>
            <w:tcW w:w="924" w:type="dxa"/>
          </w:tcPr>
          <w:p w:rsidR="00DD59C2" w:rsidRDefault="00DD59C2">
            <w:pPr>
              <w:widowControl w:val="0"/>
              <w:jc w:val="center"/>
              <w:rPr>
                <w:sz w:val="20"/>
              </w:rPr>
            </w:pPr>
            <w:r>
              <w:rPr>
                <w:sz w:val="20"/>
              </w:rPr>
              <w:t>-</w:t>
            </w:r>
          </w:p>
        </w:tc>
        <w:tc>
          <w:tcPr>
            <w:tcW w:w="924" w:type="dxa"/>
          </w:tcPr>
          <w:p w:rsidR="00DD59C2" w:rsidRDefault="00DD59C2">
            <w:pPr>
              <w:widowControl w:val="0"/>
              <w:jc w:val="center"/>
              <w:rPr>
                <w:sz w:val="20"/>
              </w:rPr>
            </w:pPr>
            <w:r>
              <w:rPr>
                <w:sz w:val="20"/>
              </w:rPr>
              <w:t>+++</w:t>
            </w:r>
          </w:p>
        </w:tc>
        <w:tc>
          <w:tcPr>
            <w:tcW w:w="770" w:type="dxa"/>
          </w:tcPr>
          <w:p w:rsidR="00DD59C2" w:rsidRDefault="00DD59C2">
            <w:pPr>
              <w:widowControl w:val="0"/>
              <w:jc w:val="center"/>
              <w:rPr>
                <w:sz w:val="20"/>
              </w:rPr>
            </w:pPr>
            <w:r>
              <w:rPr>
                <w:sz w:val="20"/>
              </w:rPr>
              <w:t>++</w:t>
            </w:r>
          </w:p>
        </w:tc>
        <w:tc>
          <w:tcPr>
            <w:tcW w:w="1232" w:type="dxa"/>
          </w:tcPr>
          <w:p w:rsidR="00DD59C2" w:rsidRDefault="00DD59C2">
            <w:pPr>
              <w:widowControl w:val="0"/>
              <w:jc w:val="center"/>
              <w:rPr>
                <w:sz w:val="20"/>
              </w:rPr>
            </w:pPr>
            <w:r>
              <w:rPr>
                <w:sz w:val="20"/>
              </w:rPr>
              <w:t>+++</w:t>
            </w:r>
          </w:p>
        </w:tc>
        <w:tc>
          <w:tcPr>
            <w:tcW w:w="1509" w:type="dxa"/>
          </w:tcPr>
          <w:p w:rsidR="00DD59C2" w:rsidRDefault="00DD59C2">
            <w:pPr>
              <w:widowControl w:val="0"/>
              <w:jc w:val="center"/>
              <w:rPr>
                <w:sz w:val="20"/>
              </w:rPr>
            </w:pPr>
            <w:r>
              <w:rPr>
                <w:sz w:val="20"/>
              </w:rPr>
              <w:t>+++</w:t>
            </w:r>
          </w:p>
        </w:tc>
      </w:tr>
      <w:tr w:rsidR="00DD59C2">
        <w:tc>
          <w:tcPr>
            <w:tcW w:w="567" w:type="dxa"/>
          </w:tcPr>
          <w:p w:rsidR="00DD59C2" w:rsidRDefault="00DD59C2">
            <w:pPr>
              <w:widowControl w:val="0"/>
              <w:jc w:val="both"/>
              <w:rPr>
                <w:sz w:val="20"/>
              </w:rPr>
            </w:pPr>
            <w:r>
              <w:rPr>
                <w:sz w:val="20"/>
              </w:rPr>
              <w:t>ТП-3</w:t>
            </w:r>
          </w:p>
        </w:tc>
        <w:tc>
          <w:tcPr>
            <w:tcW w:w="3157" w:type="dxa"/>
          </w:tcPr>
          <w:p w:rsidR="00DD59C2" w:rsidRDefault="00DD59C2">
            <w:pPr>
              <w:widowControl w:val="0"/>
              <w:jc w:val="both"/>
              <w:rPr>
                <w:sz w:val="20"/>
              </w:rPr>
            </w:pPr>
            <w:r>
              <w:rPr>
                <w:sz w:val="20"/>
              </w:rPr>
              <w:t>Тление хлопка</w:t>
            </w:r>
          </w:p>
        </w:tc>
        <w:tc>
          <w:tcPr>
            <w:tcW w:w="924" w:type="dxa"/>
          </w:tcPr>
          <w:p w:rsidR="00DD59C2" w:rsidRDefault="00DD59C2">
            <w:pPr>
              <w:widowControl w:val="0"/>
              <w:jc w:val="center"/>
              <w:rPr>
                <w:sz w:val="20"/>
              </w:rPr>
            </w:pPr>
            <w:r>
              <w:rPr>
                <w:sz w:val="20"/>
              </w:rPr>
              <w:t>-</w:t>
            </w:r>
          </w:p>
        </w:tc>
        <w:tc>
          <w:tcPr>
            <w:tcW w:w="924" w:type="dxa"/>
          </w:tcPr>
          <w:p w:rsidR="00DD59C2" w:rsidRDefault="00DD59C2">
            <w:pPr>
              <w:widowControl w:val="0"/>
              <w:jc w:val="center"/>
              <w:rPr>
                <w:sz w:val="20"/>
              </w:rPr>
            </w:pPr>
            <w:r>
              <w:rPr>
                <w:sz w:val="20"/>
              </w:rPr>
              <w:t>+++</w:t>
            </w:r>
          </w:p>
        </w:tc>
        <w:tc>
          <w:tcPr>
            <w:tcW w:w="770" w:type="dxa"/>
          </w:tcPr>
          <w:p w:rsidR="00DD59C2" w:rsidRDefault="00DD59C2">
            <w:pPr>
              <w:widowControl w:val="0"/>
              <w:jc w:val="center"/>
              <w:rPr>
                <w:sz w:val="20"/>
              </w:rPr>
            </w:pPr>
            <w:r>
              <w:rPr>
                <w:sz w:val="20"/>
              </w:rPr>
              <w:t>++</w:t>
            </w:r>
          </w:p>
        </w:tc>
        <w:tc>
          <w:tcPr>
            <w:tcW w:w="1232" w:type="dxa"/>
          </w:tcPr>
          <w:p w:rsidR="00DD59C2" w:rsidRDefault="00DD59C2">
            <w:pPr>
              <w:widowControl w:val="0"/>
              <w:jc w:val="center"/>
              <w:rPr>
                <w:sz w:val="20"/>
              </w:rPr>
            </w:pPr>
            <w:r>
              <w:rPr>
                <w:sz w:val="20"/>
              </w:rPr>
              <w:t>+++</w:t>
            </w:r>
          </w:p>
        </w:tc>
        <w:tc>
          <w:tcPr>
            <w:tcW w:w="1509" w:type="dxa"/>
          </w:tcPr>
          <w:p w:rsidR="00DD59C2" w:rsidRDefault="00DD59C2">
            <w:pPr>
              <w:widowControl w:val="0"/>
              <w:jc w:val="center"/>
              <w:rPr>
                <w:sz w:val="20"/>
              </w:rPr>
            </w:pPr>
            <w:r>
              <w:rPr>
                <w:sz w:val="20"/>
              </w:rPr>
              <w:t>+++</w:t>
            </w:r>
          </w:p>
        </w:tc>
      </w:tr>
      <w:tr w:rsidR="00DD59C2">
        <w:tc>
          <w:tcPr>
            <w:tcW w:w="567" w:type="dxa"/>
          </w:tcPr>
          <w:p w:rsidR="00DD59C2" w:rsidRDefault="00DD59C2">
            <w:pPr>
              <w:widowControl w:val="0"/>
              <w:jc w:val="both"/>
              <w:rPr>
                <w:sz w:val="20"/>
              </w:rPr>
            </w:pPr>
            <w:r>
              <w:rPr>
                <w:sz w:val="20"/>
              </w:rPr>
              <w:t>ТП-4</w:t>
            </w:r>
          </w:p>
        </w:tc>
        <w:tc>
          <w:tcPr>
            <w:tcW w:w="3157" w:type="dxa"/>
          </w:tcPr>
          <w:p w:rsidR="00DD59C2" w:rsidRDefault="00DD59C2">
            <w:pPr>
              <w:widowControl w:val="0"/>
              <w:jc w:val="both"/>
              <w:rPr>
                <w:sz w:val="20"/>
              </w:rPr>
            </w:pPr>
            <w:r>
              <w:rPr>
                <w:sz w:val="20"/>
              </w:rPr>
              <w:t>Горение полиуретана (пластмасса)</w:t>
            </w:r>
          </w:p>
        </w:tc>
        <w:tc>
          <w:tcPr>
            <w:tcW w:w="924" w:type="dxa"/>
          </w:tcPr>
          <w:p w:rsidR="00DD59C2" w:rsidRDefault="00DD59C2">
            <w:pPr>
              <w:widowControl w:val="0"/>
              <w:jc w:val="center"/>
              <w:rPr>
                <w:sz w:val="20"/>
              </w:rPr>
            </w:pPr>
            <w:r>
              <w:rPr>
                <w:sz w:val="20"/>
              </w:rPr>
              <w:t>+++</w:t>
            </w:r>
          </w:p>
        </w:tc>
        <w:tc>
          <w:tcPr>
            <w:tcW w:w="924" w:type="dxa"/>
          </w:tcPr>
          <w:p w:rsidR="00DD59C2" w:rsidRDefault="00DD59C2">
            <w:pPr>
              <w:widowControl w:val="0"/>
              <w:jc w:val="center"/>
              <w:rPr>
                <w:sz w:val="20"/>
              </w:rPr>
            </w:pPr>
            <w:r>
              <w:rPr>
                <w:sz w:val="20"/>
              </w:rPr>
              <w:t>++</w:t>
            </w:r>
          </w:p>
        </w:tc>
        <w:tc>
          <w:tcPr>
            <w:tcW w:w="770" w:type="dxa"/>
          </w:tcPr>
          <w:p w:rsidR="00DD59C2" w:rsidRDefault="00DD59C2">
            <w:pPr>
              <w:widowControl w:val="0"/>
              <w:jc w:val="center"/>
              <w:rPr>
                <w:sz w:val="20"/>
              </w:rPr>
            </w:pPr>
            <w:r>
              <w:rPr>
                <w:sz w:val="20"/>
              </w:rPr>
              <w:t>+++</w:t>
            </w:r>
          </w:p>
        </w:tc>
        <w:tc>
          <w:tcPr>
            <w:tcW w:w="1232" w:type="dxa"/>
          </w:tcPr>
          <w:p w:rsidR="00DD59C2" w:rsidRDefault="00DD59C2">
            <w:pPr>
              <w:widowControl w:val="0"/>
              <w:jc w:val="center"/>
              <w:rPr>
                <w:sz w:val="20"/>
              </w:rPr>
            </w:pPr>
            <w:r>
              <w:rPr>
                <w:sz w:val="20"/>
              </w:rPr>
              <w:t>++</w:t>
            </w:r>
          </w:p>
        </w:tc>
        <w:tc>
          <w:tcPr>
            <w:tcW w:w="1509" w:type="dxa"/>
          </w:tcPr>
          <w:p w:rsidR="00DD59C2" w:rsidRDefault="00DD59C2">
            <w:pPr>
              <w:widowControl w:val="0"/>
              <w:jc w:val="center"/>
              <w:rPr>
                <w:sz w:val="20"/>
              </w:rPr>
            </w:pPr>
            <w:r>
              <w:rPr>
                <w:sz w:val="20"/>
              </w:rPr>
              <w:t>+++</w:t>
            </w:r>
          </w:p>
        </w:tc>
      </w:tr>
      <w:tr w:rsidR="00DD59C2">
        <w:tc>
          <w:tcPr>
            <w:tcW w:w="567" w:type="dxa"/>
          </w:tcPr>
          <w:p w:rsidR="00DD59C2" w:rsidRDefault="00DD59C2">
            <w:pPr>
              <w:widowControl w:val="0"/>
              <w:jc w:val="both"/>
              <w:rPr>
                <w:sz w:val="20"/>
              </w:rPr>
            </w:pPr>
            <w:r>
              <w:rPr>
                <w:sz w:val="20"/>
              </w:rPr>
              <w:t>ТП-5</w:t>
            </w:r>
          </w:p>
        </w:tc>
        <w:tc>
          <w:tcPr>
            <w:tcW w:w="3157" w:type="dxa"/>
          </w:tcPr>
          <w:p w:rsidR="00DD59C2" w:rsidRDefault="00DD59C2">
            <w:pPr>
              <w:widowControl w:val="0"/>
              <w:jc w:val="both"/>
              <w:rPr>
                <w:sz w:val="20"/>
              </w:rPr>
            </w:pPr>
            <w:r>
              <w:rPr>
                <w:sz w:val="20"/>
              </w:rPr>
              <w:t>Горение жидкости с выделением дыма (н-гептан)</w:t>
            </w:r>
          </w:p>
        </w:tc>
        <w:tc>
          <w:tcPr>
            <w:tcW w:w="924" w:type="dxa"/>
          </w:tcPr>
          <w:p w:rsidR="00DD59C2" w:rsidRDefault="00DD59C2">
            <w:pPr>
              <w:widowControl w:val="0"/>
              <w:jc w:val="center"/>
              <w:rPr>
                <w:sz w:val="20"/>
              </w:rPr>
            </w:pPr>
            <w:r>
              <w:rPr>
                <w:sz w:val="20"/>
              </w:rPr>
              <w:t>+++</w:t>
            </w:r>
          </w:p>
        </w:tc>
        <w:tc>
          <w:tcPr>
            <w:tcW w:w="924" w:type="dxa"/>
          </w:tcPr>
          <w:p w:rsidR="00DD59C2" w:rsidRDefault="00DD59C2">
            <w:pPr>
              <w:widowControl w:val="0"/>
              <w:jc w:val="center"/>
              <w:rPr>
                <w:sz w:val="20"/>
              </w:rPr>
            </w:pPr>
            <w:r>
              <w:rPr>
                <w:sz w:val="20"/>
              </w:rPr>
              <w:t>++</w:t>
            </w:r>
          </w:p>
        </w:tc>
        <w:tc>
          <w:tcPr>
            <w:tcW w:w="770" w:type="dxa"/>
          </w:tcPr>
          <w:p w:rsidR="00DD59C2" w:rsidRDefault="00DD59C2">
            <w:pPr>
              <w:widowControl w:val="0"/>
              <w:jc w:val="center"/>
              <w:rPr>
                <w:sz w:val="20"/>
              </w:rPr>
            </w:pPr>
            <w:r>
              <w:rPr>
                <w:sz w:val="20"/>
              </w:rPr>
              <w:t>+++</w:t>
            </w:r>
          </w:p>
        </w:tc>
        <w:tc>
          <w:tcPr>
            <w:tcW w:w="1232" w:type="dxa"/>
          </w:tcPr>
          <w:p w:rsidR="00DD59C2" w:rsidRDefault="00DD59C2">
            <w:pPr>
              <w:widowControl w:val="0"/>
              <w:jc w:val="center"/>
              <w:rPr>
                <w:sz w:val="20"/>
              </w:rPr>
            </w:pPr>
            <w:r>
              <w:rPr>
                <w:sz w:val="20"/>
              </w:rPr>
              <w:t>++</w:t>
            </w:r>
          </w:p>
        </w:tc>
        <w:tc>
          <w:tcPr>
            <w:tcW w:w="1509" w:type="dxa"/>
          </w:tcPr>
          <w:p w:rsidR="00DD59C2" w:rsidRDefault="00DD59C2">
            <w:pPr>
              <w:widowControl w:val="0"/>
              <w:jc w:val="center"/>
              <w:rPr>
                <w:sz w:val="20"/>
              </w:rPr>
            </w:pPr>
            <w:r>
              <w:rPr>
                <w:sz w:val="20"/>
              </w:rPr>
              <w:t>+++</w:t>
            </w:r>
          </w:p>
        </w:tc>
      </w:tr>
      <w:tr w:rsidR="00DD59C2">
        <w:tc>
          <w:tcPr>
            <w:tcW w:w="567" w:type="dxa"/>
          </w:tcPr>
          <w:p w:rsidR="00DD59C2" w:rsidRDefault="00DD59C2">
            <w:pPr>
              <w:widowControl w:val="0"/>
              <w:jc w:val="both"/>
              <w:rPr>
                <w:sz w:val="20"/>
              </w:rPr>
            </w:pPr>
            <w:r>
              <w:rPr>
                <w:sz w:val="20"/>
              </w:rPr>
              <w:t>ТП-6</w:t>
            </w:r>
          </w:p>
        </w:tc>
        <w:tc>
          <w:tcPr>
            <w:tcW w:w="3157" w:type="dxa"/>
          </w:tcPr>
          <w:p w:rsidR="00DD59C2" w:rsidRDefault="00DD59C2">
            <w:pPr>
              <w:widowControl w:val="0"/>
              <w:jc w:val="both"/>
              <w:rPr>
                <w:sz w:val="20"/>
              </w:rPr>
            </w:pPr>
            <w:r>
              <w:rPr>
                <w:sz w:val="20"/>
              </w:rPr>
              <w:t>Горение жидкости без выделения дыма (спирт)</w:t>
            </w:r>
          </w:p>
        </w:tc>
        <w:tc>
          <w:tcPr>
            <w:tcW w:w="924" w:type="dxa"/>
          </w:tcPr>
          <w:p w:rsidR="00DD59C2" w:rsidRDefault="00DD59C2">
            <w:pPr>
              <w:widowControl w:val="0"/>
              <w:jc w:val="center"/>
              <w:rPr>
                <w:sz w:val="20"/>
              </w:rPr>
            </w:pPr>
            <w:r>
              <w:rPr>
                <w:sz w:val="20"/>
              </w:rPr>
              <w:t>+++</w:t>
            </w:r>
          </w:p>
        </w:tc>
        <w:tc>
          <w:tcPr>
            <w:tcW w:w="924" w:type="dxa"/>
          </w:tcPr>
          <w:p w:rsidR="00DD59C2" w:rsidRDefault="00DD59C2">
            <w:pPr>
              <w:widowControl w:val="0"/>
              <w:jc w:val="center"/>
              <w:rPr>
                <w:sz w:val="20"/>
              </w:rPr>
            </w:pPr>
            <w:r>
              <w:rPr>
                <w:sz w:val="20"/>
              </w:rPr>
              <w:t>-</w:t>
            </w:r>
          </w:p>
        </w:tc>
        <w:tc>
          <w:tcPr>
            <w:tcW w:w="770" w:type="dxa"/>
          </w:tcPr>
          <w:p w:rsidR="00DD59C2" w:rsidRDefault="00DD59C2">
            <w:pPr>
              <w:widowControl w:val="0"/>
              <w:jc w:val="center"/>
              <w:rPr>
                <w:sz w:val="20"/>
              </w:rPr>
            </w:pPr>
            <w:r>
              <w:rPr>
                <w:sz w:val="20"/>
              </w:rPr>
              <w:t>-</w:t>
            </w:r>
          </w:p>
        </w:tc>
        <w:tc>
          <w:tcPr>
            <w:tcW w:w="1232" w:type="dxa"/>
          </w:tcPr>
          <w:p w:rsidR="00DD59C2" w:rsidRDefault="00DD59C2">
            <w:pPr>
              <w:widowControl w:val="0"/>
              <w:jc w:val="center"/>
              <w:rPr>
                <w:sz w:val="20"/>
              </w:rPr>
            </w:pPr>
            <w:r>
              <w:rPr>
                <w:sz w:val="20"/>
              </w:rPr>
              <w:t>+++</w:t>
            </w:r>
          </w:p>
        </w:tc>
        <w:tc>
          <w:tcPr>
            <w:tcW w:w="1509" w:type="dxa"/>
          </w:tcPr>
          <w:p w:rsidR="00DD59C2" w:rsidRDefault="00DD59C2">
            <w:pPr>
              <w:widowControl w:val="0"/>
              <w:jc w:val="center"/>
              <w:rPr>
                <w:sz w:val="20"/>
              </w:rPr>
            </w:pPr>
            <w:r>
              <w:rPr>
                <w:sz w:val="20"/>
              </w:rPr>
              <w:t>+++</w:t>
            </w:r>
          </w:p>
        </w:tc>
      </w:tr>
      <w:tr w:rsidR="00DD59C2">
        <w:trPr>
          <w:cantSplit/>
        </w:trPr>
        <w:tc>
          <w:tcPr>
            <w:tcW w:w="9083" w:type="dxa"/>
            <w:gridSpan w:val="7"/>
          </w:tcPr>
          <w:p w:rsidR="00DD59C2" w:rsidRDefault="00DD59C2">
            <w:pPr>
              <w:widowControl w:val="0"/>
              <w:jc w:val="both"/>
              <w:rPr>
                <w:sz w:val="18"/>
              </w:rPr>
            </w:pPr>
            <w:r>
              <w:rPr>
                <w:sz w:val="18"/>
              </w:rPr>
              <w:t>+++ наиболее пригоден;</w:t>
            </w:r>
          </w:p>
          <w:p w:rsidR="00DD59C2" w:rsidRDefault="00DD59C2">
            <w:pPr>
              <w:widowControl w:val="0"/>
              <w:jc w:val="both"/>
              <w:rPr>
                <w:sz w:val="18"/>
              </w:rPr>
            </w:pPr>
            <w:r>
              <w:rPr>
                <w:sz w:val="18"/>
              </w:rPr>
              <w:t>++ пригоден;</w:t>
            </w:r>
          </w:p>
          <w:p w:rsidR="00DD59C2" w:rsidRDefault="00DD59C2">
            <w:pPr>
              <w:widowControl w:val="0"/>
              <w:jc w:val="both"/>
              <w:rPr>
                <w:sz w:val="18"/>
              </w:rPr>
            </w:pPr>
            <w:r>
              <w:rPr>
                <w:sz w:val="18"/>
              </w:rPr>
              <w:t>+ частично пригоден;</w:t>
            </w:r>
          </w:p>
          <w:p w:rsidR="00DD59C2" w:rsidRDefault="00DD59C2">
            <w:pPr>
              <w:widowControl w:val="0"/>
              <w:jc w:val="both"/>
              <w:rPr>
                <w:sz w:val="20"/>
              </w:rPr>
            </w:pPr>
            <w:r>
              <w:rPr>
                <w:sz w:val="18"/>
              </w:rPr>
              <w:t>- непригоден</w:t>
            </w:r>
          </w:p>
        </w:tc>
      </w:tr>
    </w:tbl>
    <w:p w:rsidR="00DD59C2" w:rsidRDefault="00DD59C2">
      <w:pPr>
        <w:widowControl w:val="0"/>
        <w:ind w:left="1080" w:firstLine="284"/>
        <w:jc w:val="both"/>
        <w:rPr>
          <w:sz w:val="20"/>
        </w:rPr>
      </w:pPr>
    </w:p>
    <w:p w:rsidR="00DD59C2" w:rsidRDefault="00DD59C2">
      <w:pPr>
        <w:widowControl w:val="0"/>
        <w:ind w:firstLine="284"/>
        <w:jc w:val="both"/>
        <w:rPr>
          <w:sz w:val="20"/>
        </w:rPr>
      </w:pPr>
      <w:r>
        <w:rPr>
          <w:sz w:val="20"/>
        </w:rPr>
        <w:t>В таблице 9.2 приведена характеристика некоторых видов тестовых очагов.</w:t>
      </w:r>
    </w:p>
    <w:p w:rsidR="00DD59C2" w:rsidRDefault="00DD59C2">
      <w:pPr>
        <w:widowControl w:val="0"/>
        <w:ind w:left="1080" w:firstLine="284"/>
        <w:jc w:val="right"/>
        <w:rPr>
          <w:i/>
          <w:iCs/>
          <w:sz w:val="20"/>
        </w:rPr>
      </w:pPr>
      <w:r>
        <w:rPr>
          <w:i/>
          <w:iCs/>
          <w:sz w:val="20"/>
        </w:rPr>
        <w:br w:type="page"/>
      </w:r>
      <w:r>
        <w:rPr>
          <w:i/>
          <w:iCs/>
          <w:sz w:val="20"/>
        </w:rPr>
        <w:lastRenderedPageBreak/>
        <w:t>Таблица 9.2.</w:t>
      </w:r>
    </w:p>
    <w:p w:rsidR="00DD59C2" w:rsidRDefault="00DD59C2">
      <w:pPr>
        <w:widowControl w:val="0"/>
        <w:ind w:left="1080" w:firstLine="284"/>
        <w:jc w:val="right"/>
        <w:rPr>
          <w:i/>
          <w:iCs/>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25"/>
        <w:gridCol w:w="3323"/>
        <w:gridCol w:w="1488"/>
        <w:gridCol w:w="994"/>
        <w:gridCol w:w="546"/>
        <w:gridCol w:w="902"/>
        <w:gridCol w:w="591"/>
      </w:tblGrid>
      <w:tr w:rsidR="00DD59C2" w:rsidTr="006661BE">
        <w:trPr>
          <w:cantSplit/>
        </w:trPr>
        <w:tc>
          <w:tcPr>
            <w:tcW w:w="525" w:type="dxa"/>
            <w:vMerge w:val="restart"/>
            <w:textDirection w:val="btLr"/>
            <w:vAlign w:val="center"/>
          </w:tcPr>
          <w:p w:rsidR="00DD59C2" w:rsidRDefault="00DD59C2" w:rsidP="006661BE">
            <w:pPr>
              <w:widowControl w:val="0"/>
              <w:ind w:left="113" w:right="113"/>
              <w:jc w:val="center"/>
              <w:rPr>
                <w:sz w:val="20"/>
              </w:rPr>
            </w:pPr>
            <w:r>
              <w:rPr>
                <w:sz w:val="20"/>
              </w:rPr>
              <w:t>Обозначение ТП</w:t>
            </w:r>
          </w:p>
        </w:tc>
        <w:tc>
          <w:tcPr>
            <w:tcW w:w="3323" w:type="dxa"/>
            <w:vMerge w:val="restart"/>
            <w:vAlign w:val="center"/>
          </w:tcPr>
          <w:p w:rsidR="00DD59C2" w:rsidRDefault="00DD59C2" w:rsidP="006661BE">
            <w:pPr>
              <w:widowControl w:val="0"/>
              <w:jc w:val="center"/>
              <w:rPr>
                <w:sz w:val="20"/>
              </w:rPr>
            </w:pPr>
            <w:r>
              <w:rPr>
                <w:sz w:val="20"/>
              </w:rPr>
              <w:t>Тип горения</w:t>
            </w:r>
          </w:p>
        </w:tc>
        <w:tc>
          <w:tcPr>
            <w:tcW w:w="3930" w:type="dxa"/>
            <w:gridSpan w:val="4"/>
            <w:vAlign w:val="center"/>
          </w:tcPr>
          <w:p w:rsidR="00DD59C2" w:rsidRDefault="00DD59C2" w:rsidP="006661BE">
            <w:pPr>
              <w:widowControl w:val="0"/>
              <w:jc w:val="center"/>
              <w:rPr>
                <w:sz w:val="20"/>
              </w:rPr>
            </w:pPr>
            <w:r>
              <w:rPr>
                <w:sz w:val="20"/>
              </w:rPr>
              <w:t>Качественные характеристики ТП</w:t>
            </w:r>
          </w:p>
        </w:tc>
        <w:tc>
          <w:tcPr>
            <w:tcW w:w="591" w:type="dxa"/>
            <w:vMerge w:val="restart"/>
            <w:textDirection w:val="btLr"/>
            <w:vAlign w:val="center"/>
          </w:tcPr>
          <w:p w:rsidR="00DD59C2" w:rsidRDefault="00DD59C2" w:rsidP="006661BE">
            <w:pPr>
              <w:widowControl w:val="0"/>
              <w:ind w:left="113" w:right="113"/>
              <w:jc w:val="center"/>
              <w:rPr>
                <w:sz w:val="20"/>
              </w:rPr>
            </w:pPr>
            <w:r>
              <w:rPr>
                <w:sz w:val="20"/>
              </w:rPr>
              <w:t>Класс пожара по ГОСТ 27331</w:t>
            </w:r>
          </w:p>
        </w:tc>
      </w:tr>
      <w:tr w:rsidR="00DD59C2" w:rsidTr="006661BE">
        <w:trPr>
          <w:cantSplit/>
          <w:trHeight w:val="1719"/>
        </w:trPr>
        <w:tc>
          <w:tcPr>
            <w:tcW w:w="525" w:type="dxa"/>
            <w:vMerge/>
            <w:vAlign w:val="center"/>
          </w:tcPr>
          <w:p w:rsidR="00DD59C2" w:rsidRDefault="00DD59C2" w:rsidP="006661BE">
            <w:pPr>
              <w:widowControl w:val="0"/>
              <w:jc w:val="center"/>
              <w:rPr>
                <w:sz w:val="20"/>
              </w:rPr>
            </w:pPr>
          </w:p>
        </w:tc>
        <w:tc>
          <w:tcPr>
            <w:tcW w:w="3323" w:type="dxa"/>
            <w:vMerge/>
            <w:vAlign w:val="center"/>
          </w:tcPr>
          <w:p w:rsidR="00DD59C2" w:rsidRDefault="00DD59C2" w:rsidP="006661BE">
            <w:pPr>
              <w:widowControl w:val="0"/>
              <w:jc w:val="center"/>
              <w:rPr>
                <w:sz w:val="20"/>
              </w:rPr>
            </w:pPr>
          </w:p>
        </w:tc>
        <w:tc>
          <w:tcPr>
            <w:tcW w:w="1488" w:type="dxa"/>
            <w:textDirection w:val="btLr"/>
            <w:vAlign w:val="center"/>
          </w:tcPr>
          <w:p w:rsidR="00DD59C2" w:rsidRDefault="00DD59C2" w:rsidP="006661BE">
            <w:pPr>
              <w:widowControl w:val="0"/>
              <w:ind w:left="113" w:right="113"/>
              <w:jc w:val="center"/>
              <w:rPr>
                <w:sz w:val="20"/>
              </w:rPr>
            </w:pPr>
            <w:r>
              <w:rPr>
                <w:sz w:val="20"/>
              </w:rPr>
              <w:t>Интенсивность и тепловыделения</w:t>
            </w:r>
          </w:p>
        </w:tc>
        <w:tc>
          <w:tcPr>
            <w:tcW w:w="994" w:type="dxa"/>
            <w:textDirection w:val="btLr"/>
            <w:vAlign w:val="center"/>
          </w:tcPr>
          <w:p w:rsidR="00DD59C2" w:rsidRDefault="00DD59C2" w:rsidP="006661BE">
            <w:pPr>
              <w:widowControl w:val="0"/>
              <w:ind w:left="113" w:right="113"/>
              <w:jc w:val="center"/>
              <w:rPr>
                <w:sz w:val="20"/>
              </w:rPr>
            </w:pPr>
            <w:r>
              <w:rPr>
                <w:sz w:val="20"/>
              </w:rPr>
              <w:t>Восходящий поток</w:t>
            </w:r>
          </w:p>
        </w:tc>
        <w:tc>
          <w:tcPr>
            <w:tcW w:w="546" w:type="dxa"/>
            <w:textDirection w:val="btLr"/>
            <w:vAlign w:val="center"/>
          </w:tcPr>
          <w:p w:rsidR="00DD59C2" w:rsidRDefault="00DD59C2" w:rsidP="006661BE">
            <w:pPr>
              <w:widowControl w:val="0"/>
              <w:ind w:left="113" w:right="113"/>
              <w:jc w:val="center"/>
              <w:rPr>
                <w:sz w:val="20"/>
              </w:rPr>
            </w:pPr>
            <w:r>
              <w:rPr>
                <w:sz w:val="20"/>
              </w:rPr>
              <w:t>Дым</w:t>
            </w:r>
          </w:p>
        </w:tc>
        <w:tc>
          <w:tcPr>
            <w:tcW w:w="902" w:type="dxa"/>
            <w:textDirection w:val="btLr"/>
            <w:vAlign w:val="center"/>
          </w:tcPr>
          <w:p w:rsidR="00DD59C2" w:rsidRDefault="00DD59C2" w:rsidP="006661BE">
            <w:pPr>
              <w:widowControl w:val="0"/>
              <w:ind w:left="113" w:right="113"/>
              <w:jc w:val="center"/>
              <w:rPr>
                <w:sz w:val="20"/>
              </w:rPr>
            </w:pPr>
            <w:r>
              <w:rPr>
                <w:sz w:val="20"/>
              </w:rPr>
              <w:t>Дым видимой области</w:t>
            </w:r>
          </w:p>
        </w:tc>
        <w:tc>
          <w:tcPr>
            <w:tcW w:w="591" w:type="dxa"/>
            <w:vMerge/>
          </w:tcPr>
          <w:p w:rsidR="00DD59C2" w:rsidRDefault="00DD59C2">
            <w:pPr>
              <w:widowControl w:val="0"/>
              <w:jc w:val="center"/>
              <w:rPr>
                <w:sz w:val="20"/>
              </w:rPr>
            </w:pPr>
          </w:p>
        </w:tc>
      </w:tr>
      <w:tr w:rsidR="00DD59C2">
        <w:trPr>
          <w:cantSplit/>
        </w:trPr>
        <w:tc>
          <w:tcPr>
            <w:tcW w:w="525" w:type="dxa"/>
          </w:tcPr>
          <w:p w:rsidR="00DD59C2" w:rsidRDefault="00DD59C2">
            <w:pPr>
              <w:widowControl w:val="0"/>
              <w:jc w:val="center"/>
              <w:rPr>
                <w:sz w:val="20"/>
              </w:rPr>
            </w:pPr>
            <w:r>
              <w:rPr>
                <w:sz w:val="20"/>
              </w:rPr>
              <w:t>ТП-1</w:t>
            </w:r>
          </w:p>
        </w:tc>
        <w:tc>
          <w:tcPr>
            <w:tcW w:w="3323" w:type="dxa"/>
          </w:tcPr>
          <w:p w:rsidR="00DD59C2" w:rsidRDefault="00DD59C2">
            <w:pPr>
              <w:widowControl w:val="0"/>
              <w:jc w:val="both"/>
              <w:rPr>
                <w:sz w:val="20"/>
              </w:rPr>
            </w:pPr>
            <w:r>
              <w:rPr>
                <w:sz w:val="20"/>
              </w:rPr>
              <w:t>Открытое горение древесины</w:t>
            </w:r>
          </w:p>
        </w:tc>
        <w:tc>
          <w:tcPr>
            <w:tcW w:w="1488" w:type="dxa"/>
          </w:tcPr>
          <w:p w:rsidR="00DD59C2" w:rsidRDefault="00DD59C2">
            <w:pPr>
              <w:widowControl w:val="0"/>
              <w:jc w:val="center"/>
              <w:rPr>
                <w:sz w:val="20"/>
              </w:rPr>
            </w:pPr>
            <w:r>
              <w:rPr>
                <w:sz w:val="20"/>
              </w:rPr>
              <w:t>Высокая</w:t>
            </w:r>
          </w:p>
        </w:tc>
        <w:tc>
          <w:tcPr>
            <w:tcW w:w="994" w:type="dxa"/>
          </w:tcPr>
          <w:p w:rsidR="00DD59C2" w:rsidRDefault="00DD59C2">
            <w:pPr>
              <w:widowControl w:val="0"/>
              <w:jc w:val="center"/>
              <w:rPr>
                <w:sz w:val="20"/>
              </w:rPr>
            </w:pPr>
            <w:r>
              <w:rPr>
                <w:sz w:val="20"/>
              </w:rPr>
              <w:t>Сильный</w:t>
            </w:r>
          </w:p>
        </w:tc>
        <w:tc>
          <w:tcPr>
            <w:tcW w:w="546" w:type="dxa"/>
          </w:tcPr>
          <w:p w:rsidR="00DD59C2" w:rsidRDefault="00DD59C2">
            <w:pPr>
              <w:widowControl w:val="0"/>
              <w:jc w:val="center"/>
              <w:rPr>
                <w:sz w:val="20"/>
              </w:rPr>
            </w:pPr>
            <w:r>
              <w:rPr>
                <w:sz w:val="20"/>
              </w:rPr>
              <w:t>Есть</w:t>
            </w:r>
          </w:p>
        </w:tc>
        <w:tc>
          <w:tcPr>
            <w:tcW w:w="902" w:type="dxa"/>
          </w:tcPr>
          <w:p w:rsidR="00DD59C2" w:rsidRDefault="00DD59C2">
            <w:pPr>
              <w:widowControl w:val="0"/>
              <w:jc w:val="center"/>
              <w:rPr>
                <w:sz w:val="20"/>
              </w:rPr>
            </w:pPr>
            <w:r>
              <w:rPr>
                <w:sz w:val="20"/>
              </w:rPr>
              <w:t>-</w:t>
            </w:r>
          </w:p>
        </w:tc>
        <w:tc>
          <w:tcPr>
            <w:tcW w:w="591" w:type="dxa"/>
          </w:tcPr>
          <w:p w:rsidR="00DD59C2" w:rsidRDefault="00DD59C2">
            <w:pPr>
              <w:widowControl w:val="0"/>
              <w:jc w:val="center"/>
              <w:rPr>
                <w:sz w:val="20"/>
              </w:rPr>
            </w:pPr>
            <w:r>
              <w:rPr>
                <w:sz w:val="20"/>
              </w:rPr>
              <w:t>А2</w:t>
            </w:r>
          </w:p>
        </w:tc>
      </w:tr>
      <w:tr w:rsidR="00DD59C2">
        <w:trPr>
          <w:cantSplit/>
        </w:trPr>
        <w:tc>
          <w:tcPr>
            <w:tcW w:w="525" w:type="dxa"/>
          </w:tcPr>
          <w:p w:rsidR="00DD59C2" w:rsidRDefault="00DD59C2">
            <w:pPr>
              <w:widowControl w:val="0"/>
              <w:jc w:val="center"/>
              <w:rPr>
                <w:sz w:val="20"/>
              </w:rPr>
            </w:pPr>
            <w:r>
              <w:rPr>
                <w:sz w:val="20"/>
              </w:rPr>
              <w:t>ТП-2</w:t>
            </w:r>
          </w:p>
        </w:tc>
        <w:tc>
          <w:tcPr>
            <w:tcW w:w="3323" w:type="dxa"/>
          </w:tcPr>
          <w:p w:rsidR="00DD59C2" w:rsidRDefault="00DD59C2">
            <w:pPr>
              <w:widowControl w:val="0"/>
              <w:jc w:val="both"/>
              <w:rPr>
                <w:sz w:val="20"/>
              </w:rPr>
            </w:pPr>
            <w:proofErr w:type="spellStart"/>
            <w:r>
              <w:rPr>
                <w:sz w:val="20"/>
              </w:rPr>
              <w:t>Пиролизное</w:t>
            </w:r>
            <w:proofErr w:type="spellEnd"/>
            <w:r>
              <w:rPr>
                <w:sz w:val="20"/>
              </w:rPr>
              <w:t xml:space="preserve"> тление древесины</w:t>
            </w:r>
          </w:p>
        </w:tc>
        <w:tc>
          <w:tcPr>
            <w:tcW w:w="1488" w:type="dxa"/>
          </w:tcPr>
          <w:p w:rsidR="00DD59C2" w:rsidRDefault="00DD59C2">
            <w:pPr>
              <w:widowControl w:val="0"/>
              <w:jc w:val="center"/>
              <w:rPr>
                <w:sz w:val="20"/>
              </w:rPr>
            </w:pPr>
            <w:r>
              <w:rPr>
                <w:sz w:val="20"/>
              </w:rPr>
              <w:t>Очень незначительная</w:t>
            </w:r>
          </w:p>
        </w:tc>
        <w:tc>
          <w:tcPr>
            <w:tcW w:w="994" w:type="dxa"/>
          </w:tcPr>
          <w:p w:rsidR="00DD59C2" w:rsidRDefault="00DD59C2">
            <w:pPr>
              <w:widowControl w:val="0"/>
              <w:jc w:val="center"/>
              <w:rPr>
                <w:sz w:val="20"/>
              </w:rPr>
            </w:pPr>
            <w:r>
              <w:rPr>
                <w:sz w:val="20"/>
              </w:rPr>
              <w:t>Слабый</w:t>
            </w:r>
          </w:p>
        </w:tc>
        <w:tc>
          <w:tcPr>
            <w:tcW w:w="546" w:type="dxa"/>
          </w:tcPr>
          <w:p w:rsidR="00DD59C2" w:rsidRDefault="00DD59C2">
            <w:pPr>
              <w:widowControl w:val="0"/>
              <w:jc w:val="center"/>
              <w:rPr>
                <w:sz w:val="20"/>
              </w:rPr>
            </w:pPr>
            <w:r>
              <w:rPr>
                <w:sz w:val="20"/>
              </w:rPr>
              <w:t>Есть</w:t>
            </w:r>
          </w:p>
        </w:tc>
        <w:tc>
          <w:tcPr>
            <w:tcW w:w="902" w:type="dxa"/>
          </w:tcPr>
          <w:p w:rsidR="00DD59C2" w:rsidRDefault="00DD59C2">
            <w:pPr>
              <w:widowControl w:val="0"/>
              <w:jc w:val="center"/>
              <w:rPr>
                <w:sz w:val="20"/>
              </w:rPr>
            </w:pPr>
            <w:r>
              <w:rPr>
                <w:sz w:val="20"/>
              </w:rPr>
              <w:t>Светлый</w:t>
            </w:r>
          </w:p>
        </w:tc>
        <w:tc>
          <w:tcPr>
            <w:tcW w:w="591" w:type="dxa"/>
          </w:tcPr>
          <w:p w:rsidR="00DD59C2" w:rsidRDefault="00DD59C2">
            <w:pPr>
              <w:widowControl w:val="0"/>
              <w:jc w:val="center"/>
              <w:rPr>
                <w:sz w:val="20"/>
              </w:rPr>
            </w:pPr>
            <w:r>
              <w:rPr>
                <w:sz w:val="20"/>
              </w:rPr>
              <w:t>А1</w:t>
            </w:r>
          </w:p>
        </w:tc>
      </w:tr>
      <w:tr w:rsidR="00DD59C2">
        <w:trPr>
          <w:cantSplit/>
        </w:trPr>
        <w:tc>
          <w:tcPr>
            <w:tcW w:w="525" w:type="dxa"/>
          </w:tcPr>
          <w:p w:rsidR="00DD59C2" w:rsidRDefault="00DD59C2">
            <w:pPr>
              <w:widowControl w:val="0"/>
              <w:jc w:val="center"/>
              <w:rPr>
                <w:sz w:val="20"/>
              </w:rPr>
            </w:pPr>
            <w:r>
              <w:rPr>
                <w:sz w:val="20"/>
              </w:rPr>
              <w:t>ТП-3</w:t>
            </w:r>
          </w:p>
        </w:tc>
        <w:tc>
          <w:tcPr>
            <w:tcW w:w="3323" w:type="dxa"/>
          </w:tcPr>
          <w:p w:rsidR="00DD59C2" w:rsidRDefault="00DD59C2">
            <w:pPr>
              <w:widowControl w:val="0"/>
              <w:jc w:val="both"/>
              <w:rPr>
                <w:sz w:val="20"/>
              </w:rPr>
            </w:pPr>
            <w:r>
              <w:rPr>
                <w:sz w:val="20"/>
              </w:rPr>
              <w:t>Тление со свечением хлопка</w:t>
            </w:r>
          </w:p>
        </w:tc>
        <w:tc>
          <w:tcPr>
            <w:tcW w:w="1488" w:type="dxa"/>
          </w:tcPr>
          <w:p w:rsidR="00DD59C2" w:rsidRDefault="00DD59C2">
            <w:pPr>
              <w:widowControl w:val="0"/>
              <w:jc w:val="center"/>
              <w:rPr>
                <w:sz w:val="20"/>
              </w:rPr>
            </w:pPr>
            <w:r>
              <w:rPr>
                <w:sz w:val="20"/>
              </w:rPr>
              <w:t>Очень незначительная</w:t>
            </w:r>
          </w:p>
        </w:tc>
        <w:tc>
          <w:tcPr>
            <w:tcW w:w="994" w:type="dxa"/>
          </w:tcPr>
          <w:p w:rsidR="00DD59C2" w:rsidRDefault="00DD59C2">
            <w:pPr>
              <w:widowControl w:val="0"/>
              <w:jc w:val="center"/>
              <w:rPr>
                <w:sz w:val="20"/>
              </w:rPr>
            </w:pPr>
            <w:r>
              <w:rPr>
                <w:sz w:val="20"/>
              </w:rPr>
              <w:t>Очень слабый</w:t>
            </w:r>
          </w:p>
        </w:tc>
        <w:tc>
          <w:tcPr>
            <w:tcW w:w="546" w:type="dxa"/>
          </w:tcPr>
          <w:p w:rsidR="00DD59C2" w:rsidRDefault="00DD59C2">
            <w:pPr>
              <w:widowControl w:val="0"/>
              <w:jc w:val="center"/>
              <w:rPr>
                <w:sz w:val="20"/>
              </w:rPr>
            </w:pPr>
            <w:r>
              <w:rPr>
                <w:sz w:val="20"/>
              </w:rPr>
              <w:t>Есть</w:t>
            </w:r>
          </w:p>
        </w:tc>
        <w:tc>
          <w:tcPr>
            <w:tcW w:w="902" w:type="dxa"/>
          </w:tcPr>
          <w:p w:rsidR="00DD59C2" w:rsidRDefault="00DD59C2">
            <w:pPr>
              <w:widowControl w:val="0"/>
              <w:jc w:val="center"/>
              <w:rPr>
                <w:sz w:val="20"/>
              </w:rPr>
            </w:pPr>
            <w:r>
              <w:rPr>
                <w:sz w:val="20"/>
              </w:rPr>
              <w:t>Светлый</w:t>
            </w:r>
          </w:p>
        </w:tc>
        <w:tc>
          <w:tcPr>
            <w:tcW w:w="591" w:type="dxa"/>
          </w:tcPr>
          <w:p w:rsidR="00DD59C2" w:rsidRDefault="00DD59C2">
            <w:pPr>
              <w:widowControl w:val="0"/>
              <w:jc w:val="center"/>
              <w:rPr>
                <w:sz w:val="20"/>
              </w:rPr>
            </w:pPr>
            <w:r>
              <w:rPr>
                <w:sz w:val="20"/>
              </w:rPr>
              <w:t>А1</w:t>
            </w:r>
          </w:p>
        </w:tc>
      </w:tr>
      <w:tr w:rsidR="00DD59C2">
        <w:trPr>
          <w:cantSplit/>
        </w:trPr>
        <w:tc>
          <w:tcPr>
            <w:tcW w:w="525" w:type="dxa"/>
          </w:tcPr>
          <w:p w:rsidR="00DD59C2" w:rsidRDefault="00DD59C2">
            <w:pPr>
              <w:widowControl w:val="0"/>
              <w:jc w:val="center"/>
              <w:rPr>
                <w:sz w:val="20"/>
              </w:rPr>
            </w:pPr>
            <w:r>
              <w:rPr>
                <w:sz w:val="20"/>
              </w:rPr>
              <w:t>ТП-4</w:t>
            </w:r>
          </w:p>
        </w:tc>
        <w:tc>
          <w:tcPr>
            <w:tcW w:w="3323" w:type="dxa"/>
          </w:tcPr>
          <w:p w:rsidR="00DD59C2" w:rsidRDefault="00DD59C2">
            <w:pPr>
              <w:widowControl w:val="0"/>
              <w:jc w:val="both"/>
              <w:rPr>
                <w:sz w:val="20"/>
              </w:rPr>
            </w:pPr>
            <w:r>
              <w:rPr>
                <w:sz w:val="20"/>
              </w:rPr>
              <w:t>Горение полимерных материалов</w:t>
            </w:r>
          </w:p>
        </w:tc>
        <w:tc>
          <w:tcPr>
            <w:tcW w:w="1488" w:type="dxa"/>
          </w:tcPr>
          <w:p w:rsidR="00DD59C2" w:rsidRDefault="00DD59C2">
            <w:pPr>
              <w:widowControl w:val="0"/>
              <w:jc w:val="center"/>
              <w:rPr>
                <w:sz w:val="20"/>
              </w:rPr>
            </w:pPr>
            <w:r>
              <w:rPr>
                <w:sz w:val="20"/>
              </w:rPr>
              <w:t>Высокая</w:t>
            </w:r>
          </w:p>
        </w:tc>
        <w:tc>
          <w:tcPr>
            <w:tcW w:w="994" w:type="dxa"/>
          </w:tcPr>
          <w:p w:rsidR="00DD59C2" w:rsidRDefault="00DD59C2">
            <w:pPr>
              <w:widowControl w:val="0"/>
              <w:jc w:val="center"/>
              <w:rPr>
                <w:sz w:val="20"/>
              </w:rPr>
            </w:pPr>
            <w:r>
              <w:rPr>
                <w:sz w:val="20"/>
              </w:rPr>
              <w:t>Сильный</w:t>
            </w:r>
          </w:p>
        </w:tc>
        <w:tc>
          <w:tcPr>
            <w:tcW w:w="546" w:type="dxa"/>
          </w:tcPr>
          <w:p w:rsidR="00DD59C2" w:rsidRDefault="00DD59C2">
            <w:pPr>
              <w:widowControl w:val="0"/>
              <w:jc w:val="center"/>
              <w:rPr>
                <w:sz w:val="20"/>
              </w:rPr>
            </w:pPr>
            <w:r>
              <w:rPr>
                <w:sz w:val="20"/>
              </w:rPr>
              <w:t>Есть</w:t>
            </w:r>
          </w:p>
        </w:tc>
        <w:tc>
          <w:tcPr>
            <w:tcW w:w="902" w:type="dxa"/>
          </w:tcPr>
          <w:p w:rsidR="00DD59C2" w:rsidRDefault="00DD59C2">
            <w:pPr>
              <w:widowControl w:val="0"/>
              <w:jc w:val="center"/>
              <w:rPr>
                <w:sz w:val="20"/>
              </w:rPr>
            </w:pPr>
            <w:r>
              <w:rPr>
                <w:sz w:val="20"/>
              </w:rPr>
              <w:t>Темный</w:t>
            </w:r>
          </w:p>
        </w:tc>
        <w:tc>
          <w:tcPr>
            <w:tcW w:w="591" w:type="dxa"/>
          </w:tcPr>
          <w:p w:rsidR="00DD59C2" w:rsidRDefault="00DD59C2">
            <w:pPr>
              <w:widowControl w:val="0"/>
              <w:jc w:val="center"/>
              <w:rPr>
                <w:sz w:val="20"/>
              </w:rPr>
            </w:pPr>
            <w:r>
              <w:rPr>
                <w:sz w:val="20"/>
              </w:rPr>
              <w:t>А2</w:t>
            </w:r>
          </w:p>
        </w:tc>
      </w:tr>
      <w:tr w:rsidR="00DD59C2">
        <w:trPr>
          <w:cantSplit/>
        </w:trPr>
        <w:tc>
          <w:tcPr>
            <w:tcW w:w="525" w:type="dxa"/>
          </w:tcPr>
          <w:p w:rsidR="00DD59C2" w:rsidRDefault="00DD59C2">
            <w:pPr>
              <w:widowControl w:val="0"/>
              <w:jc w:val="center"/>
              <w:rPr>
                <w:sz w:val="20"/>
              </w:rPr>
            </w:pPr>
            <w:r>
              <w:rPr>
                <w:sz w:val="20"/>
              </w:rPr>
              <w:t>ТП-5</w:t>
            </w:r>
          </w:p>
        </w:tc>
        <w:tc>
          <w:tcPr>
            <w:tcW w:w="3323" w:type="dxa"/>
          </w:tcPr>
          <w:p w:rsidR="00DD59C2" w:rsidRDefault="00DD59C2">
            <w:pPr>
              <w:widowControl w:val="0"/>
              <w:jc w:val="both"/>
              <w:rPr>
                <w:sz w:val="20"/>
              </w:rPr>
            </w:pPr>
            <w:r>
              <w:rPr>
                <w:sz w:val="20"/>
              </w:rPr>
              <w:t xml:space="preserve">Горение легковоспламеняющейся жидкости с выделением дыма </w:t>
            </w:r>
          </w:p>
        </w:tc>
        <w:tc>
          <w:tcPr>
            <w:tcW w:w="1488" w:type="dxa"/>
          </w:tcPr>
          <w:p w:rsidR="00DD59C2" w:rsidRDefault="00DD59C2">
            <w:pPr>
              <w:widowControl w:val="0"/>
              <w:jc w:val="center"/>
              <w:rPr>
                <w:sz w:val="20"/>
              </w:rPr>
            </w:pPr>
            <w:r>
              <w:rPr>
                <w:sz w:val="20"/>
              </w:rPr>
              <w:t>Высокая</w:t>
            </w:r>
          </w:p>
        </w:tc>
        <w:tc>
          <w:tcPr>
            <w:tcW w:w="994" w:type="dxa"/>
          </w:tcPr>
          <w:p w:rsidR="00DD59C2" w:rsidRDefault="00DD59C2">
            <w:pPr>
              <w:widowControl w:val="0"/>
              <w:jc w:val="center"/>
              <w:rPr>
                <w:sz w:val="20"/>
              </w:rPr>
            </w:pPr>
            <w:r>
              <w:rPr>
                <w:sz w:val="20"/>
              </w:rPr>
              <w:t>Сильный</w:t>
            </w:r>
          </w:p>
        </w:tc>
        <w:tc>
          <w:tcPr>
            <w:tcW w:w="546" w:type="dxa"/>
          </w:tcPr>
          <w:p w:rsidR="00DD59C2" w:rsidRDefault="00DD59C2">
            <w:pPr>
              <w:widowControl w:val="0"/>
              <w:jc w:val="center"/>
              <w:rPr>
                <w:sz w:val="20"/>
              </w:rPr>
            </w:pPr>
            <w:r>
              <w:rPr>
                <w:sz w:val="20"/>
              </w:rPr>
              <w:t>Есть</w:t>
            </w:r>
          </w:p>
        </w:tc>
        <w:tc>
          <w:tcPr>
            <w:tcW w:w="902" w:type="dxa"/>
          </w:tcPr>
          <w:p w:rsidR="00DD59C2" w:rsidRDefault="00DD59C2">
            <w:pPr>
              <w:widowControl w:val="0"/>
              <w:jc w:val="center"/>
              <w:rPr>
                <w:sz w:val="20"/>
              </w:rPr>
            </w:pPr>
            <w:r>
              <w:rPr>
                <w:sz w:val="20"/>
              </w:rPr>
              <w:t>Темный</w:t>
            </w:r>
          </w:p>
        </w:tc>
        <w:tc>
          <w:tcPr>
            <w:tcW w:w="591" w:type="dxa"/>
          </w:tcPr>
          <w:p w:rsidR="00DD59C2" w:rsidRDefault="00DD59C2">
            <w:pPr>
              <w:widowControl w:val="0"/>
              <w:jc w:val="center"/>
              <w:rPr>
                <w:sz w:val="20"/>
              </w:rPr>
            </w:pPr>
            <w:r>
              <w:rPr>
                <w:sz w:val="20"/>
              </w:rPr>
              <w:t>В1</w:t>
            </w:r>
          </w:p>
        </w:tc>
      </w:tr>
      <w:tr w:rsidR="00DD59C2">
        <w:trPr>
          <w:cantSplit/>
        </w:trPr>
        <w:tc>
          <w:tcPr>
            <w:tcW w:w="525" w:type="dxa"/>
          </w:tcPr>
          <w:p w:rsidR="00DD59C2" w:rsidRDefault="00DD59C2">
            <w:pPr>
              <w:widowControl w:val="0"/>
              <w:jc w:val="center"/>
              <w:rPr>
                <w:sz w:val="20"/>
              </w:rPr>
            </w:pPr>
            <w:r>
              <w:rPr>
                <w:sz w:val="20"/>
              </w:rPr>
              <w:t>ТП-6</w:t>
            </w:r>
          </w:p>
        </w:tc>
        <w:tc>
          <w:tcPr>
            <w:tcW w:w="3323" w:type="dxa"/>
          </w:tcPr>
          <w:p w:rsidR="00DD59C2" w:rsidRDefault="00DD59C2">
            <w:pPr>
              <w:widowControl w:val="0"/>
              <w:jc w:val="both"/>
              <w:rPr>
                <w:sz w:val="20"/>
              </w:rPr>
            </w:pPr>
            <w:r>
              <w:rPr>
                <w:sz w:val="20"/>
              </w:rPr>
              <w:t xml:space="preserve">Горение легковоспламеняющейся жидкости без выделения дыма </w:t>
            </w:r>
          </w:p>
        </w:tc>
        <w:tc>
          <w:tcPr>
            <w:tcW w:w="1488" w:type="dxa"/>
          </w:tcPr>
          <w:p w:rsidR="00DD59C2" w:rsidRDefault="00DD59C2">
            <w:pPr>
              <w:widowControl w:val="0"/>
              <w:jc w:val="center"/>
              <w:rPr>
                <w:sz w:val="20"/>
              </w:rPr>
            </w:pPr>
            <w:r>
              <w:rPr>
                <w:sz w:val="20"/>
              </w:rPr>
              <w:t>Высокая</w:t>
            </w:r>
          </w:p>
        </w:tc>
        <w:tc>
          <w:tcPr>
            <w:tcW w:w="994" w:type="dxa"/>
          </w:tcPr>
          <w:p w:rsidR="00DD59C2" w:rsidRDefault="00DD59C2">
            <w:pPr>
              <w:widowControl w:val="0"/>
              <w:jc w:val="center"/>
              <w:rPr>
                <w:sz w:val="20"/>
              </w:rPr>
            </w:pPr>
            <w:r>
              <w:rPr>
                <w:sz w:val="20"/>
              </w:rPr>
              <w:t>Сильный</w:t>
            </w:r>
          </w:p>
        </w:tc>
        <w:tc>
          <w:tcPr>
            <w:tcW w:w="546" w:type="dxa"/>
          </w:tcPr>
          <w:p w:rsidR="00DD59C2" w:rsidRDefault="00DD59C2">
            <w:pPr>
              <w:widowControl w:val="0"/>
              <w:jc w:val="center"/>
              <w:rPr>
                <w:sz w:val="20"/>
              </w:rPr>
            </w:pPr>
            <w:r>
              <w:rPr>
                <w:sz w:val="20"/>
              </w:rPr>
              <w:t>Нет</w:t>
            </w:r>
          </w:p>
        </w:tc>
        <w:tc>
          <w:tcPr>
            <w:tcW w:w="902" w:type="dxa"/>
          </w:tcPr>
          <w:p w:rsidR="00DD59C2" w:rsidRDefault="00DD59C2">
            <w:pPr>
              <w:widowControl w:val="0"/>
              <w:jc w:val="center"/>
              <w:rPr>
                <w:sz w:val="20"/>
              </w:rPr>
            </w:pPr>
            <w:r>
              <w:rPr>
                <w:sz w:val="20"/>
              </w:rPr>
              <w:t>Нет</w:t>
            </w:r>
          </w:p>
        </w:tc>
        <w:tc>
          <w:tcPr>
            <w:tcW w:w="591" w:type="dxa"/>
          </w:tcPr>
          <w:p w:rsidR="00DD59C2" w:rsidRDefault="00DD59C2">
            <w:pPr>
              <w:widowControl w:val="0"/>
              <w:jc w:val="center"/>
              <w:rPr>
                <w:sz w:val="20"/>
              </w:rPr>
            </w:pPr>
            <w:r>
              <w:rPr>
                <w:sz w:val="20"/>
              </w:rPr>
              <w:t>В2</w:t>
            </w:r>
          </w:p>
        </w:tc>
      </w:tr>
    </w:tbl>
    <w:p w:rsidR="00DD59C2" w:rsidRDefault="00DD59C2">
      <w:pPr>
        <w:widowControl w:val="0"/>
        <w:ind w:left="284" w:firstLine="284"/>
        <w:jc w:val="both"/>
        <w:rPr>
          <w:bCs/>
          <w:sz w:val="20"/>
        </w:rPr>
      </w:pPr>
    </w:p>
    <w:p w:rsidR="00DD59C2" w:rsidRDefault="00DD59C2">
      <w:pPr>
        <w:widowControl w:val="0"/>
        <w:ind w:firstLine="284"/>
        <w:jc w:val="both"/>
        <w:rPr>
          <w:sz w:val="20"/>
        </w:rPr>
      </w:pPr>
      <w:r>
        <w:rPr>
          <w:sz w:val="20"/>
        </w:rPr>
        <w:t>При применении линейных дымовых ПИ необходимо учитывать рекомендации разработчика, согласованные с ведущими организациями в области пожарной безопасности.</w:t>
      </w:r>
    </w:p>
    <w:p w:rsidR="00DD59C2" w:rsidRDefault="00DD59C2">
      <w:pPr>
        <w:pStyle w:val="a4"/>
        <w:widowControl w:val="0"/>
        <w:ind w:firstLine="284"/>
        <w:rPr>
          <w:sz w:val="20"/>
        </w:rPr>
      </w:pPr>
      <w:r>
        <w:rPr>
          <w:sz w:val="20"/>
        </w:rPr>
        <w:t>При наличии в защищаемом помещении пыли или дымов необходимо проанализировать возможность ложного срабатывания дымового ПИ с заданными порогами срабатывания.</w:t>
      </w:r>
    </w:p>
    <w:p w:rsidR="00DD59C2" w:rsidRDefault="00DD59C2">
      <w:pPr>
        <w:pStyle w:val="a4"/>
        <w:widowControl w:val="0"/>
        <w:ind w:firstLine="284"/>
        <w:rPr>
          <w:sz w:val="20"/>
        </w:rPr>
      </w:pPr>
    </w:p>
    <w:p w:rsidR="00DD59C2" w:rsidRDefault="00DD59C2">
      <w:pPr>
        <w:pStyle w:val="a4"/>
        <w:widowControl w:val="0"/>
        <w:ind w:firstLine="284"/>
        <w:jc w:val="center"/>
        <w:rPr>
          <w:b/>
          <w:bCs/>
          <w:sz w:val="20"/>
        </w:rPr>
      </w:pPr>
      <w:r>
        <w:rPr>
          <w:b/>
          <w:bCs/>
          <w:sz w:val="20"/>
        </w:rPr>
        <w:t>10. ОСОБЕННОСТИ ВЫБОРА И ПРИМЕНЕНИЯ ТЕПЛОВЫХ</w:t>
      </w:r>
    </w:p>
    <w:p w:rsidR="00DD59C2" w:rsidRDefault="00DD59C2">
      <w:pPr>
        <w:pStyle w:val="a4"/>
        <w:widowControl w:val="0"/>
        <w:ind w:firstLine="284"/>
        <w:jc w:val="center"/>
        <w:rPr>
          <w:b/>
          <w:bCs/>
          <w:sz w:val="20"/>
        </w:rPr>
      </w:pPr>
      <w:r>
        <w:rPr>
          <w:b/>
          <w:bCs/>
          <w:sz w:val="20"/>
        </w:rPr>
        <w:t>ПОЖАРНЫХ ИЗВЕЩАТЕЛЕЙ</w:t>
      </w:r>
    </w:p>
    <w:p w:rsidR="00DD59C2" w:rsidRDefault="00DD59C2">
      <w:pPr>
        <w:widowControl w:val="0"/>
        <w:ind w:firstLine="284"/>
        <w:jc w:val="both"/>
        <w:rPr>
          <w:sz w:val="20"/>
        </w:rPr>
      </w:pPr>
    </w:p>
    <w:p w:rsidR="00DD59C2" w:rsidRDefault="00DD59C2">
      <w:pPr>
        <w:widowControl w:val="0"/>
        <w:ind w:firstLine="284"/>
        <w:jc w:val="both"/>
        <w:rPr>
          <w:sz w:val="20"/>
        </w:rPr>
      </w:pPr>
      <w:r>
        <w:rPr>
          <w:sz w:val="20"/>
        </w:rPr>
        <w:t>При выборе тепловых ПИ следует обращать внимание на параметры извещателей, которые характеризуются температурой срабатывания и временем срабатывания. Эти параметры должны устанавливаться в ТУ на ПИ. Дополнительно, в соответствии с ГОСТ 50898-96, может быть определена селективная чувствительность ПИ, которая может применяться для сравнительной оценки инерционности различных тепловых ПИ.</w:t>
      </w:r>
    </w:p>
    <w:p w:rsidR="00DD59C2" w:rsidRDefault="00DD59C2">
      <w:pPr>
        <w:widowControl w:val="0"/>
        <w:ind w:firstLine="284"/>
        <w:jc w:val="both"/>
        <w:rPr>
          <w:sz w:val="20"/>
        </w:rPr>
      </w:pPr>
      <w:r>
        <w:rPr>
          <w:sz w:val="20"/>
        </w:rPr>
        <w:t>Если в ТУ или эксплуатационной документации указываются конкретные значения инерционности, то это позволяет более точно оценить качественную сторону пожарного извещателя.</w:t>
      </w:r>
    </w:p>
    <w:p w:rsidR="00DD59C2" w:rsidRDefault="00DD59C2">
      <w:pPr>
        <w:widowControl w:val="0"/>
        <w:ind w:firstLine="284"/>
        <w:jc w:val="both"/>
        <w:rPr>
          <w:sz w:val="20"/>
        </w:rPr>
      </w:pPr>
      <w:r>
        <w:rPr>
          <w:sz w:val="20"/>
        </w:rPr>
        <w:t xml:space="preserve">Тепловые пожарные извещатели могут характеризоваться индексом инерционности </w:t>
      </w:r>
      <w:r>
        <w:rPr>
          <w:i/>
          <w:iCs/>
          <w:sz w:val="20"/>
          <w:lang w:val="en-US"/>
        </w:rPr>
        <w:t>RTI</w:t>
      </w:r>
      <w:r>
        <w:rPr>
          <w:sz w:val="20"/>
        </w:rPr>
        <w:t xml:space="preserve">, применяемым для расчета допустимых расстояний между тепловыми пожарными </w:t>
      </w:r>
      <w:proofErr w:type="spellStart"/>
      <w:r>
        <w:rPr>
          <w:sz w:val="20"/>
        </w:rPr>
        <w:t>извещателями</w:t>
      </w:r>
      <w:proofErr w:type="spellEnd"/>
      <w:r>
        <w:rPr>
          <w:sz w:val="20"/>
        </w:rPr>
        <w:t xml:space="preserve"> в зависимости от предельно допустимой тепловой мощности очага пожара:</w:t>
      </w:r>
    </w:p>
    <w:p w:rsidR="00DD59C2" w:rsidRDefault="00DD59C2">
      <w:pPr>
        <w:widowControl w:val="0"/>
        <w:ind w:firstLine="284"/>
        <w:jc w:val="right"/>
        <w:rPr>
          <w:sz w:val="20"/>
        </w:rPr>
      </w:pPr>
      <w:r>
        <w:rPr>
          <w:i/>
          <w:iCs/>
          <w:sz w:val="20"/>
          <w:lang w:val="en-US"/>
        </w:rPr>
        <w:t>RTI</w:t>
      </w:r>
      <w:r>
        <w:rPr>
          <w:sz w:val="20"/>
        </w:rPr>
        <w:t xml:space="preserve"> </w:t>
      </w:r>
      <w:proofErr w:type="gramStart"/>
      <w:r>
        <w:rPr>
          <w:sz w:val="20"/>
        </w:rPr>
        <w:t xml:space="preserve">= </w:t>
      </w:r>
      <w:proofErr w:type="gramEnd"/>
      <w:r>
        <w:rPr>
          <w:sz w:val="20"/>
          <w:lang w:val="en-US"/>
        </w:rPr>
        <w:sym w:font="Symbol" w:char="F074"/>
      </w:r>
      <w:r w:rsidR="00EE4970">
        <w:rPr>
          <w:position w:val="-6"/>
          <w:sz w:val="20"/>
          <w:lang w:val="en-US"/>
        </w:rPr>
        <w:pict>
          <v:shape id="_x0000_i1035" type="#_x0000_t75" style="width:19pt;height:15pt">
            <v:imagedata r:id="rId64" o:title=""/>
          </v:shape>
        </w:pict>
      </w:r>
      <w:r>
        <w:rPr>
          <w:sz w:val="20"/>
        </w:rPr>
        <w:t>,                                                                 (10.1)</w:t>
      </w:r>
    </w:p>
    <w:p w:rsidR="00DD59C2" w:rsidRDefault="00DD59C2">
      <w:pPr>
        <w:widowControl w:val="0"/>
        <w:jc w:val="both"/>
        <w:rPr>
          <w:sz w:val="20"/>
        </w:rPr>
      </w:pPr>
      <w:r>
        <w:rPr>
          <w:sz w:val="20"/>
        </w:rPr>
        <w:t xml:space="preserve">где </w:t>
      </w:r>
      <w:r>
        <w:rPr>
          <w:i/>
          <w:iCs/>
          <w:sz w:val="20"/>
          <w:lang w:val="en-US"/>
        </w:rPr>
        <w:t>RTI</w:t>
      </w:r>
      <w:r>
        <w:rPr>
          <w:sz w:val="20"/>
        </w:rPr>
        <w:t xml:space="preserve"> - индекс инерционности теплового извещателя, с</w:t>
      </w:r>
      <w:r>
        <w:rPr>
          <w:sz w:val="20"/>
        </w:rPr>
        <w:sym w:font="Symbol" w:char="F0D7"/>
      </w:r>
      <w:r>
        <w:rPr>
          <w:sz w:val="20"/>
        </w:rPr>
        <w:t>(м/с)</w:t>
      </w:r>
      <w:r>
        <w:rPr>
          <w:sz w:val="20"/>
          <w:vertAlign w:val="superscript"/>
        </w:rPr>
        <w:t>0,5</w:t>
      </w:r>
      <w:r>
        <w:rPr>
          <w:sz w:val="20"/>
        </w:rPr>
        <w:t>.</w:t>
      </w:r>
    </w:p>
    <w:p w:rsidR="00DD59C2" w:rsidRDefault="00DD59C2">
      <w:pPr>
        <w:widowControl w:val="0"/>
        <w:ind w:firstLine="284"/>
        <w:jc w:val="both"/>
        <w:rPr>
          <w:sz w:val="20"/>
        </w:rPr>
      </w:pPr>
      <w:r>
        <w:rPr>
          <w:sz w:val="20"/>
        </w:rPr>
        <w:sym w:font="Symbol" w:char="F074"/>
      </w:r>
      <w:r>
        <w:rPr>
          <w:sz w:val="20"/>
        </w:rPr>
        <w:t xml:space="preserve"> - постоянная времени теплового извещателя, с;</w:t>
      </w:r>
    </w:p>
    <w:p w:rsidR="00DD59C2" w:rsidRDefault="00DD59C2">
      <w:pPr>
        <w:widowControl w:val="0"/>
        <w:ind w:firstLine="284"/>
        <w:jc w:val="both"/>
        <w:rPr>
          <w:sz w:val="20"/>
        </w:rPr>
      </w:pPr>
      <w:r>
        <w:rPr>
          <w:i/>
          <w:iCs/>
          <w:sz w:val="20"/>
          <w:lang w:val="en-US"/>
        </w:rPr>
        <w:t>U</w:t>
      </w:r>
      <w:r>
        <w:rPr>
          <w:sz w:val="20"/>
        </w:rPr>
        <w:t xml:space="preserve"> - скорость газового потока, м</w:t>
      </w:r>
      <w:r>
        <w:rPr>
          <w:sz w:val="20"/>
        </w:rPr>
        <w:sym w:font="Symbol" w:char="F0D7"/>
      </w:r>
      <w:r>
        <w:rPr>
          <w:sz w:val="20"/>
        </w:rPr>
        <w:t>с</w:t>
      </w:r>
      <w:r>
        <w:rPr>
          <w:sz w:val="20"/>
          <w:vertAlign w:val="superscript"/>
        </w:rPr>
        <w:t>-1</w:t>
      </w:r>
      <w:r>
        <w:rPr>
          <w:sz w:val="20"/>
        </w:rPr>
        <w:t xml:space="preserve">, составляет </w:t>
      </w:r>
      <w:smartTag w:uri="urn:schemas-microsoft-com:office:smarttags" w:element="metricconverter">
        <w:smartTagPr>
          <w:attr w:name="ProductID" w:val="0,8 м"/>
        </w:smartTagPr>
        <w:r>
          <w:rPr>
            <w:sz w:val="20"/>
          </w:rPr>
          <w:t>0,8 м</w:t>
        </w:r>
      </w:smartTag>
      <w:r>
        <w:rPr>
          <w:sz w:val="20"/>
        </w:rPr>
        <w:sym w:font="Symbol" w:char="F0D7"/>
      </w:r>
      <w:r>
        <w:rPr>
          <w:sz w:val="20"/>
        </w:rPr>
        <w:t>с</w:t>
      </w:r>
      <w:r>
        <w:rPr>
          <w:sz w:val="20"/>
          <w:vertAlign w:val="superscript"/>
        </w:rPr>
        <w:t>-1</w:t>
      </w:r>
      <w:r>
        <w:rPr>
          <w:sz w:val="20"/>
        </w:rPr>
        <w:t>.</w:t>
      </w:r>
    </w:p>
    <w:p w:rsidR="00DD59C2" w:rsidRDefault="00DD59C2">
      <w:pPr>
        <w:widowControl w:val="0"/>
        <w:ind w:firstLine="284"/>
        <w:jc w:val="both"/>
        <w:rPr>
          <w:sz w:val="20"/>
        </w:rPr>
      </w:pPr>
      <w:r>
        <w:rPr>
          <w:sz w:val="20"/>
        </w:rPr>
        <w:t>Максимальные пожарные извещатели малоэффективны для раннего обнаружения пожара и целей оповещения, если:</w:t>
      </w:r>
    </w:p>
    <w:p w:rsidR="00DD59C2" w:rsidRDefault="00DD59C2">
      <w:pPr>
        <w:widowControl w:val="0"/>
        <w:ind w:firstLine="284"/>
        <w:jc w:val="both"/>
        <w:rPr>
          <w:sz w:val="20"/>
        </w:rPr>
      </w:pPr>
      <w:r>
        <w:rPr>
          <w:sz w:val="20"/>
        </w:rPr>
        <w:t>- возможно развитие пожара с малым выделением тепла;</w:t>
      </w:r>
    </w:p>
    <w:p w:rsidR="00DD59C2" w:rsidRDefault="00DD59C2">
      <w:pPr>
        <w:widowControl w:val="0"/>
        <w:ind w:firstLine="284"/>
        <w:jc w:val="both"/>
        <w:rPr>
          <w:sz w:val="20"/>
        </w:rPr>
      </w:pPr>
      <w:r>
        <w:rPr>
          <w:sz w:val="20"/>
        </w:rPr>
        <w:t>- помещения неотапливаемые;</w:t>
      </w:r>
    </w:p>
    <w:p w:rsidR="00DD59C2" w:rsidRDefault="00DD59C2">
      <w:pPr>
        <w:widowControl w:val="0"/>
        <w:ind w:firstLine="284"/>
        <w:jc w:val="both"/>
        <w:rPr>
          <w:sz w:val="20"/>
        </w:rPr>
      </w:pPr>
      <w:r>
        <w:rPr>
          <w:sz w:val="20"/>
        </w:rPr>
        <w:t>- защищаемые помещения большой высоты и площади;</w:t>
      </w:r>
    </w:p>
    <w:p w:rsidR="00DD59C2" w:rsidRDefault="00DD59C2">
      <w:pPr>
        <w:widowControl w:val="0"/>
        <w:ind w:firstLine="284"/>
        <w:jc w:val="both"/>
        <w:rPr>
          <w:sz w:val="20"/>
        </w:rPr>
      </w:pPr>
      <w:r>
        <w:rPr>
          <w:sz w:val="20"/>
        </w:rPr>
        <w:t>- защищаются материальные ценности большой стоимости;</w:t>
      </w:r>
    </w:p>
    <w:p w:rsidR="00DD59C2" w:rsidRDefault="00DD59C2">
      <w:pPr>
        <w:widowControl w:val="0"/>
        <w:ind w:firstLine="284"/>
        <w:jc w:val="both"/>
        <w:rPr>
          <w:sz w:val="20"/>
        </w:rPr>
      </w:pPr>
      <w:r>
        <w:rPr>
          <w:sz w:val="20"/>
        </w:rPr>
        <w:t>- большая скорость развития пожара может привести к недопустимым материальным потерям к моменту его обнаружения, например, при горении легковоспламеняющихся и горючих жидкостей;</w:t>
      </w:r>
    </w:p>
    <w:p w:rsidR="00DD59C2" w:rsidRDefault="00DD59C2">
      <w:pPr>
        <w:widowControl w:val="0"/>
        <w:ind w:firstLine="284"/>
        <w:jc w:val="both"/>
        <w:rPr>
          <w:sz w:val="20"/>
        </w:rPr>
      </w:pPr>
      <w:r>
        <w:rPr>
          <w:sz w:val="20"/>
        </w:rPr>
        <w:t>- на поверхности чувствительных элементов извещателя может образовываться слой, ухудшающий параметры чувствительности извещателя;</w:t>
      </w:r>
    </w:p>
    <w:p w:rsidR="00DD59C2" w:rsidRDefault="00DD59C2">
      <w:pPr>
        <w:widowControl w:val="0"/>
        <w:ind w:firstLine="284"/>
        <w:jc w:val="both"/>
        <w:rPr>
          <w:sz w:val="20"/>
        </w:rPr>
      </w:pPr>
      <w:r>
        <w:rPr>
          <w:sz w:val="20"/>
        </w:rPr>
        <w:t>- ПИ устанавливаются на путях эвакуации (коридорах, холлах, фойе, залах).</w:t>
      </w:r>
    </w:p>
    <w:p w:rsidR="00DD59C2" w:rsidRDefault="00DD59C2">
      <w:pPr>
        <w:widowControl w:val="0"/>
        <w:ind w:firstLine="284"/>
        <w:jc w:val="both"/>
        <w:rPr>
          <w:sz w:val="20"/>
        </w:rPr>
      </w:pPr>
      <w:r>
        <w:rPr>
          <w:sz w:val="20"/>
        </w:rPr>
        <w:t>В помещениях, где возможна высокая скорость изменения температуры, не связанная с процессом горения, не рекомендуется устанавливать тепловые дифференциальные извещатели.</w:t>
      </w:r>
    </w:p>
    <w:p w:rsidR="00DD59C2" w:rsidRDefault="00DD59C2">
      <w:pPr>
        <w:widowControl w:val="0"/>
        <w:ind w:firstLine="284"/>
        <w:jc w:val="both"/>
        <w:rPr>
          <w:sz w:val="20"/>
        </w:rPr>
      </w:pPr>
      <w:r>
        <w:rPr>
          <w:sz w:val="20"/>
        </w:rPr>
        <w:t xml:space="preserve">Применение многоточечных (суммирующих) дифференциальных извещателей, в ряде </w:t>
      </w:r>
      <w:r>
        <w:rPr>
          <w:sz w:val="20"/>
        </w:rPr>
        <w:lastRenderedPageBreak/>
        <w:t xml:space="preserve">случаев, более эффективно, чем точечных ПИ, так как они позволяют обнаружить очаг заданной тепловой мощности даже при большой высоте (сверх </w:t>
      </w:r>
      <w:smartTag w:uri="urn:schemas-microsoft-com:office:smarttags" w:element="metricconverter">
        <w:smartTagPr>
          <w:attr w:name="ProductID" w:val="9 м"/>
        </w:smartTagPr>
        <w:r>
          <w:rPr>
            <w:sz w:val="20"/>
          </w:rPr>
          <w:t>9 м</w:t>
        </w:r>
      </w:smartTag>
      <w:r>
        <w:rPr>
          <w:sz w:val="20"/>
        </w:rPr>
        <w:t>).</w:t>
      </w:r>
    </w:p>
    <w:p w:rsidR="00DD59C2" w:rsidRDefault="00DD59C2">
      <w:pPr>
        <w:pStyle w:val="a4"/>
        <w:widowControl w:val="0"/>
        <w:ind w:firstLine="284"/>
        <w:rPr>
          <w:sz w:val="20"/>
        </w:rPr>
      </w:pPr>
      <w:r>
        <w:rPr>
          <w:sz w:val="20"/>
        </w:rPr>
        <w:t xml:space="preserve">Применение дифференциальных многоточечных извещателей и линейных тепловых извещателей в виде </w:t>
      </w:r>
      <w:proofErr w:type="spellStart"/>
      <w:r>
        <w:rPr>
          <w:sz w:val="20"/>
        </w:rPr>
        <w:t>термокабеля</w:t>
      </w:r>
      <w:proofErr w:type="spellEnd"/>
      <w:r>
        <w:rPr>
          <w:sz w:val="20"/>
        </w:rPr>
        <w:t xml:space="preserve"> должно производится в соответствии с рекомендациями разработчика, согласованными с ведущими организациями в области пожарной безопасности.</w:t>
      </w:r>
    </w:p>
    <w:p w:rsidR="00DD59C2" w:rsidRDefault="00DD59C2">
      <w:pPr>
        <w:pStyle w:val="a4"/>
        <w:widowControl w:val="0"/>
        <w:ind w:firstLine="284"/>
        <w:rPr>
          <w:sz w:val="20"/>
        </w:rPr>
      </w:pPr>
    </w:p>
    <w:p w:rsidR="00DD59C2" w:rsidRDefault="00DD59C2">
      <w:pPr>
        <w:widowControl w:val="0"/>
        <w:ind w:firstLine="284"/>
        <w:jc w:val="center"/>
        <w:rPr>
          <w:b/>
          <w:sz w:val="20"/>
        </w:rPr>
      </w:pPr>
      <w:r>
        <w:rPr>
          <w:b/>
          <w:sz w:val="20"/>
        </w:rPr>
        <w:t>11. МЕТОДИКА РАСЧЕТА МАКСИМАЛЬНО ДОПУСТИМЫХ РАССТОЯНИЙ МЕЖДУ ТОЧЕЧНЫМИ ТЕПЛОВЫМИ И ДЫМОВЫМИ ПОЖАРНЫМИ ИЗВЕЩАТЕЛЯМИ</w:t>
      </w:r>
    </w:p>
    <w:p w:rsidR="00DD59C2" w:rsidRDefault="00DD59C2">
      <w:pPr>
        <w:widowControl w:val="0"/>
        <w:ind w:firstLine="284"/>
        <w:jc w:val="center"/>
        <w:rPr>
          <w:b/>
          <w:sz w:val="20"/>
        </w:rPr>
      </w:pPr>
    </w:p>
    <w:p w:rsidR="00DD59C2" w:rsidRDefault="00DD59C2">
      <w:pPr>
        <w:widowControl w:val="0"/>
        <w:ind w:firstLine="284"/>
        <w:jc w:val="center"/>
        <w:rPr>
          <w:b/>
          <w:sz w:val="20"/>
        </w:rPr>
      </w:pPr>
      <w:r>
        <w:rPr>
          <w:b/>
          <w:sz w:val="20"/>
        </w:rPr>
        <w:t>11.1.Общие положения</w:t>
      </w:r>
    </w:p>
    <w:p w:rsidR="00DD59C2" w:rsidRDefault="00DD59C2">
      <w:pPr>
        <w:widowControl w:val="0"/>
        <w:ind w:firstLine="284"/>
        <w:jc w:val="both"/>
        <w:rPr>
          <w:bCs/>
          <w:sz w:val="20"/>
        </w:rPr>
      </w:pPr>
    </w:p>
    <w:p w:rsidR="00DD59C2" w:rsidRDefault="00DD59C2">
      <w:pPr>
        <w:widowControl w:val="0"/>
        <w:ind w:firstLine="284"/>
        <w:jc w:val="both"/>
        <w:rPr>
          <w:sz w:val="20"/>
        </w:rPr>
      </w:pPr>
      <w:r>
        <w:rPr>
          <w:sz w:val="20"/>
        </w:rPr>
        <w:t xml:space="preserve">11.1.1 Предлагаемая методика позволяет рассчитывать максимально допустимые расстояния между точечными тепловыми и дымовыми пожарными </w:t>
      </w:r>
      <w:proofErr w:type="spellStart"/>
      <w:r>
        <w:rPr>
          <w:sz w:val="20"/>
        </w:rPr>
        <w:t>извещателями</w:t>
      </w:r>
      <w:proofErr w:type="spellEnd"/>
      <w:r>
        <w:rPr>
          <w:sz w:val="20"/>
        </w:rPr>
        <w:t xml:space="preserve"> в защищаемых помещениях в зависимости от следующих параметров: темпа развития возможного пожара; предельно допустимой тепловой мощности очага пожара к моменту его обнаружения; характеристик пожарных извещателей; высоты помещения; температуры воздуха в помещении до пожара.</w:t>
      </w:r>
    </w:p>
    <w:p w:rsidR="00DD59C2" w:rsidRDefault="00DD59C2">
      <w:pPr>
        <w:widowControl w:val="0"/>
        <w:ind w:firstLine="284"/>
        <w:jc w:val="both"/>
        <w:rPr>
          <w:sz w:val="20"/>
        </w:rPr>
      </w:pPr>
      <w:r>
        <w:rPr>
          <w:sz w:val="20"/>
        </w:rPr>
        <w:t xml:space="preserve">11.1.2. Результаты расчета максимально допустимых расстояний между пожарными </w:t>
      </w:r>
      <w:proofErr w:type="spellStart"/>
      <w:r>
        <w:rPr>
          <w:sz w:val="20"/>
        </w:rPr>
        <w:t>извещателями</w:t>
      </w:r>
      <w:proofErr w:type="spellEnd"/>
      <w:r>
        <w:rPr>
          <w:sz w:val="20"/>
        </w:rPr>
        <w:t>, не снижающие обязательные требования действующих норм, реализуются без согласования с органами Государственного пожарного надзора. Результаты расчетов, снижающие обязательные требования норм или не имеющие отражения в нормах, согласовываются с территориальными органами Государственного пожарного надзора на основании экспериментальной проверки или экспертной оценки, проведенных головными организациями в области пожарной безопасности.</w:t>
      </w:r>
    </w:p>
    <w:p w:rsidR="00DD59C2" w:rsidRDefault="00DD59C2">
      <w:pPr>
        <w:widowControl w:val="0"/>
        <w:ind w:firstLine="284"/>
        <w:jc w:val="both"/>
        <w:rPr>
          <w:sz w:val="20"/>
        </w:rPr>
      </w:pPr>
      <w:r>
        <w:rPr>
          <w:sz w:val="20"/>
        </w:rPr>
        <w:t>11.1.3. В качестве критерия своевременности обнаружения пожара в защищаемом помещении принимается условие срабатывания пожарных извещателей в момент достижения тепловой мощностью очага горения своего предельно допустимого значения, определяемого с учетом возложенной на автоматические установки пожарной сигнализации (АУПС) задачи (цели функционирования сигнализации) по обеспечению безопасности людей и/или материальных ценностей.</w:t>
      </w:r>
    </w:p>
    <w:p w:rsidR="00DD59C2" w:rsidRDefault="00DD59C2">
      <w:pPr>
        <w:widowControl w:val="0"/>
        <w:ind w:firstLine="284"/>
        <w:jc w:val="both"/>
        <w:rPr>
          <w:sz w:val="20"/>
        </w:rPr>
      </w:pPr>
      <w:r>
        <w:rPr>
          <w:sz w:val="20"/>
        </w:rPr>
        <w:t>11.1.4. Положения настоящей методики не распространяются на: помещения, где применяются или хранятся пирофорные и взрывчатые вещества, вступающие в химическое взаимодействие с водой; технологические установки, расположенные вне зданий; помещения для хранения продукции в аэрозольной упаковке.</w:t>
      </w:r>
    </w:p>
    <w:p w:rsidR="00DD59C2" w:rsidRDefault="00DD59C2">
      <w:pPr>
        <w:widowControl w:val="0"/>
        <w:ind w:firstLine="284"/>
        <w:jc w:val="center"/>
        <w:rPr>
          <w:b/>
          <w:sz w:val="20"/>
        </w:rPr>
      </w:pPr>
    </w:p>
    <w:p w:rsidR="00DD59C2" w:rsidRDefault="00DD59C2">
      <w:pPr>
        <w:widowControl w:val="0"/>
        <w:ind w:firstLine="284"/>
        <w:jc w:val="center"/>
        <w:rPr>
          <w:b/>
          <w:sz w:val="20"/>
        </w:rPr>
      </w:pPr>
      <w:r>
        <w:rPr>
          <w:b/>
          <w:sz w:val="20"/>
        </w:rPr>
        <w:t xml:space="preserve">11.2. Последовательность определения максимально допустимых расстояний между точечными пожарными </w:t>
      </w:r>
      <w:proofErr w:type="spellStart"/>
      <w:r>
        <w:rPr>
          <w:b/>
          <w:sz w:val="20"/>
        </w:rPr>
        <w:t>извещателями</w:t>
      </w:r>
      <w:proofErr w:type="spellEnd"/>
    </w:p>
    <w:p w:rsidR="00DD59C2" w:rsidRDefault="00DD59C2">
      <w:pPr>
        <w:widowControl w:val="0"/>
        <w:ind w:firstLine="284"/>
        <w:jc w:val="center"/>
        <w:rPr>
          <w:b/>
          <w:sz w:val="20"/>
        </w:rPr>
      </w:pPr>
    </w:p>
    <w:p w:rsidR="00DD59C2" w:rsidRDefault="00DD59C2">
      <w:pPr>
        <w:widowControl w:val="0"/>
        <w:ind w:firstLine="284"/>
        <w:jc w:val="both"/>
        <w:rPr>
          <w:sz w:val="20"/>
        </w:rPr>
      </w:pPr>
      <w:r>
        <w:rPr>
          <w:sz w:val="20"/>
        </w:rPr>
        <w:t xml:space="preserve">Максимально допустимые расстояния между точечными пожарными </w:t>
      </w:r>
      <w:proofErr w:type="spellStart"/>
      <w:r>
        <w:rPr>
          <w:sz w:val="20"/>
        </w:rPr>
        <w:t>извещателями</w:t>
      </w:r>
      <w:proofErr w:type="spellEnd"/>
      <w:r>
        <w:rPr>
          <w:sz w:val="20"/>
        </w:rPr>
        <w:t>, при которых обеспечивается выполнение возложенной на АУПС задачи, определяют в следующем порядке:</w:t>
      </w:r>
    </w:p>
    <w:p w:rsidR="00DD59C2" w:rsidRDefault="00DD59C2">
      <w:pPr>
        <w:widowControl w:val="0"/>
        <w:ind w:firstLine="284"/>
        <w:jc w:val="both"/>
        <w:rPr>
          <w:sz w:val="20"/>
        </w:rPr>
      </w:pPr>
      <w:r>
        <w:rPr>
          <w:sz w:val="20"/>
        </w:rPr>
        <w:t>- на основе анализа пожарной нагрузки защищаемого помещения в соответствии с разд. 3 выбирают расчетную схему развития возможного пожара и определяют класс пожара по темпу изменения его тепловой мощности;</w:t>
      </w:r>
    </w:p>
    <w:p w:rsidR="00DD59C2" w:rsidRDefault="00DD59C2">
      <w:pPr>
        <w:widowControl w:val="0"/>
        <w:ind w:firstLine="284"/>
        <w:jc w:val="both"/>
        <w:rPr>
          <w:sz w:val="20"/>
        </w:rPr>
      </w:pPr>
      <w:r>
        <w:rPr>
          <w:sz w:val="20"/>
        </w:rPr>
        <w:t>- в соответствии с разд. 4 определяют предельно допустимую тепловую мощность очага пожара, в момент достижения которой должно быть обеспечено срабатывание пожарных извещателей и выполнение возложенной на АУПС задачи;</w:t>
      </w:r>
    </w:p>
    <w:p w:rsidR="00DD59C2" w:rsidRDefault="00DD59C2">
      <w:pPr>
        <w:widowControl w:val="0"/>
        <w:ind w:firstLine="284"/>
        <w:jc w:val="both"/>
        <w:rPr>
          <w:sz w:val="20"/>
        </w:rPr>
      </w:pPr>
      <w:r>
        <w:rPr>
          <w:sz w:val="20"/>
        </w:rPr>
        <w:t>- используя данные по темпу развития пожара и предельно допустимой к моменту обнаружения пожара тепловой мощности очага горения, полученные при проведении расчетов в разд. 3 и 4, в соответствии с разд. 5 для заданной высоты помещения и технических характеристик пожарных извещателей определяют максимально допустимые расстояния между ними, при которых будет обеспечено своевременное обнаружение пожара, когда его тепловая мощность достигнет предельно допустимого значения.</w:t>
      </w:r>
    </w:p>
    <w:p w:rsidR="00DD59C2" w:rsidRDefault="00DD59C2">
      <w:pPr>
        <w:widowControl w:val="0"/>
        <w:ind w:firstLine="284"/>
        <w:jc w:val="both"/>
        <w:rPr>
          <w:sz w:val="20"/>
        </w:rPr>
      </w:pPr>
    </w:p>
    <w:p w:rsidR="00DD59C2" w:rsidRDefault="00DD59C2">
      <w:pPr>
        <w:widowControl w:val="0"/>
        <w:ind w:firstLine="284"/>
        <w:jc w:val="center"/>
        <w:rPr>
          <w:b/>
          <w:sz w:val="20"/>
        </w:rPr>
      </w:pPr>
      <w:r>
        <w:rPr>
          <w:b/>
          <w:sz w:val="20"/>
        </w:rPr>
        <w:t>11.3. Выбор расчетной схемы развития возможного пожара в защищаемом помещении и определение класса пожара по темпу изменения его тепловой мощности</w:t>
      </w:r>
    </w:p>
    <w:p w:rsidR="00DD59C2" w:rsidRDefault="00DD59C2">
      <w:pPr>
        <w:widowControl w:val="0"/>
        <w:ind w:firstLine="284"/>
        <w:jc w:val="center"/>
        <w:rPr>
          <w:b/>
          <w:sz w:val="20"/>
        </w:rPr>
      </w:pPr>
    </w:p>
    <w:p w:rsidR="00DD59C2" w:rsidRDefault="00DD59C2">
      <w:pPr>
        <w:widowControl w:val="0"/>
        <w:ind w:firstLine="284"/>
        <w:jc w:val="both"/>
        <w:rPr>
          <w:sz w:val="20"/>
        </w:rPr>
      </w:pPr>
      <w:r>
        <w:rPr>
          <w:sz w:val="20"/>
        </w:rPr>
        <w:t xml:space="preserve">11.3.1. При выборе расчетной схемы развития пожара все возможные схемы целесообразно свести к двум </w:t>
      </w:r>
      <w:r>
        <w:rPr>
          <w:sz w:val="20"/>
        </w:rPr>
        <w:sym w:font="Courier New" w:char="2014"/>
      </w:r>
      <w:r>
        <w:rPr>
          <w:sz w:val="20"/>
        </w:rPr>
        <w:t xml:space="preserve"> круговое распространение пожара и горение штабеля из твердых горючих </w:t>
      </w:r>
      <w:r>
        <w:rPr>
          <w:sz w:val="20"/>
        </w:rPr>
        <w:lastRenderedPageBreak/>
        <w:t>материалов.</w:t>
      </w:r>
    </w:p>
    <w:p w:rsidR="00DD59C2" w:rsidRDefault="00DD59C2">
      <w:pPr>
        <w:widowControl w:val="0"/>
        <w:ind w:firstLine="284"/>
        <w:jc w:val="both"/>
        <w:rPr>
          <w:sz w:val="20"/>
        </w:rPr>
      </w:pPr>
      <w:r>
        <w:rPr>
          <w:sz w:val="20"/>
        </w:rPr>
        <w:t xml:space="preserve">К круговой схеме может быть отнесено распространение пожара по твердым (или волокнистым) горючим материалам, равномерно разложенным на достаточно больших площадях, а также распространение пожара по </w:t>
      </w:r>
      <w:proofErr w:type="spellStart"/>
      <w:r>
        <w:rPr>
          <w:sz w:val="20"/>
        </w:rPr>
        <w:t>рассредоточенно</w:t>
      </w:r>
      <w:proofErr w:type="spellEnd"/>
      <w:r>
        <w:rPr>
          <w:sz w:val="20"/>
        </w:rPr>
        <w:t xml:space="preserve"> расположенным горючим материалам, небольшое расстояние между которыми не препятствует переходу пламени с горящего материала на не горящий. Ко второй схеме можно отнести горение материалов, сложенных в виде штабелей различных размеров.</w:t>
      </w:r>
    </w:p>
    <w:p w:rsidR="00DD59C2" w:rsidRDefault="00DD59C2">
      <w:pPr>
        <w:widowControl w:val="0"/>
        <w:ind w:firstLine="284"/>
        <w:jc w:val="both"/>
        <w:rPr>
          <w:sz w:val="20"/>
        </w:rPr>
      </w:pPr>
      <w:r>
        <w:rPr>
          <w:sz w:val="20"/>
        </w:rPr>
        <w:t>11.3.2. Тепловую мощность очага пожара для выбранных в п. 4.1.1. расчетных схем определяют по формуле</w:t>
      </w:r>
    </w:p>
    <w:p w:rsidR="00DD59C2" w:rsidRDefault="00DD59C2">
      <w:pPr>
        <w:widowControl w:val="0"/>
        <w:ind w:firstLine="284"/>
        <w:jc w:val="right"/>
        <w:rPr>
          <w:sz w:val="20"/>
        </w:rPr>
      </w:pPr>
      <w:r>
        <w:rPr>
          <w:i/>
          <w:iCs/>
          <w:sz w:val="20"/>
          <w:lang w:val="en-US"/>
        </w:rPr>
        <w:t>Q</w:t>
      </w:r>
      <w:r>
        <w:rPr>
          <w:sz w:val="20"/>
        </w:rPr>
        <w:t xml:space="preserve"> = </w:t>
      </w:r>
      <w:r>
        <w:rPr>
          <w:i/>
          <w:iCs/>
          <w:sz w:val="20"/>
          <w:lang w:val="en-US"/>
        </w:rPr>
        <w:t>K</w:t>
      </w:r>
      <w:r>
        <w:rPr>
          <w:sz w:val="20"/>
          <w:vertAlign w:val="subscript"/>
        </w:rPr>
        <w:t>т</w:t>
      </w:r>
      <w:r>
        <w:rPr>
          <w:sz w:val="20"/>
        </w:rPr>
        <w:sym w:font="Symbol" w:char="F074"/>
      </w:r>
      <w:r>
        <w:rPr>
          <w:sz w:val="20"/>
          <w:vertAlign w:val="superscript"/>
        </w:rPr>
        <w:t>2</w:t>
      </w:r>
      <w:r>
        <w:rPr>
          <w:sz w:val="20"/>
        </w:rPr>
        <w:t>,                                                                            (11.1)</w:t>
      </w:r>
    </w:p>
    <w:p w:rsidR="00DD59C2" w:rsidRDefault="00DD59C2">
      <w:pPr>
        <w:widowControl w:val="0"/>
        <w:jc w:val="both"/>
        <w:rPr>
          <w:sz w:val="20"/>
        </w:rPr>
      </w:pPr>
      <w:r>
        <w:rPr>
          <w:sz w:val="20"/>
        </w:rPr>
        <w:t xml:space="preserve">где </w:t>
      </w:r>
      <w:r>
        <w:rPr>
          <w:i/>
          <w:iCs/>
          <w:sz w:val="20"/>
          <w:lang w:val="en-US"/>
        </w:rPr>
        <w:t>K</w:t>
      </w:r>
      <w:r>
        <w:rPr>
          <w:sz w:val="20"/>
          <w:vertAlign w:val="subscript"/>
        </w:rPr>
        <w:t>т</w:t>
      </w:r>
      <w:r>
        <w:rPr>
          <w:sz w:val="20"/>
        </w:rPr>
        <w:t xml:space="preserve"> - коэффициент, характеризующий темп изменения тепловой мощности очага пожара, кВт</w:t>
      </w:r>
      <w:r>
        <w:rPr>
          <w:sz w:val="20"/>
        </w:rPr>
        <w:sym w:font="Symbol" w:char="F0D7"/>
      </w:r>
      <w:r>
        <w:rPr>
          <w:sz w:val="20"/>
          <w:lang w:val="en-US"/>
        </w:rPr>
        <w:t>c</w:t>
      </w:r>
      <w:r>
        <w:rPr>
          <w:sz w:val="20"/>
          <w:vertAlign w:val="superscript"/>
        </w:rPr>
        <w:t>-2</w:t>
      </w:r>
      <w:r>
        <w:rPr>
          <w:sz w:val="20"/>
        </w:rPr>
        <w:t>;</w:t>
      </w:r>
    </w:p>
    <w:p w:rsidR="00DD59C2" w:rsidRDefault="00DD59C2">
      <w:pPr>
        <w:widowControl w:val="0"/>
        <w:ind w:firstLine="284"/>
        <w:jc w:val="both"/>
        <w:rPr>
          <w:sz w:val="20"/>
        </w:rPr>
      </w:pPr>
      <w:r>
        <w:rPr>
          <w:sz w:val="20"/>
        </w:rPr>
        <w:sym w:font="Symbol" w:char="F074"/>
      </w:r>
      <w:r>
        <w:rPr>
          <w:sz w:val="20"/>
        </w:rPr>
        <w:t xml:space="preserve"> - время с момента возникновения пламенного горения, с.</w:t>
      </w:r>
    </w:p>
    <w:p w:rsidR="00DD59C2" w:rsidRDefault="00DD59C2">
      <w:pPr>
        <w:widowControl w:val="0"/>
        <w:ind w:firstLine="284"/>
        <w:jc w:val="both"/>
        <w:rPr>
          <w:sz w:val="20"/>
        </w:rPr>
      </w:pPr>
      <w:r>
        <w:rPr>
          <w:sz w:val="20"/>
        </w:rPr>
        <w:t xml:space="preserve">Коэффициент </w:t>
      </w:r>
      <w:r>
        <w:rPr>
          <w:i/>
          <w:iCs/>
          <w:sz w:val="20"/>
          <w:lang w:val="en-US"/>
        </w:rPr>
        <w:t>K</w:t>
      </w:r>
      <w:r>
        <w:rPr>
          <w:sz w:val="20"/>
          <w:vertAlign w:val="subscript"/>
        </w:rPr>
        <w:t>т</w:t>
      </w:r>
      <w:r>
        <w:rPr>
          <w:sz w:val="20"/>
        </w:rPr>
        <w:t xml:space="preserve"> определяют в зависимости от выбранной схемы развития пожара по формулам:</w:t>
      </w:r>
    </w:p>
    <w:p w:rsidR="00DD59C2" w:rsidRDefault="00DD59C2">
      <w:pPr>
        <w:widowControl w:val="0"/>
        <w:ind w:firstLine="284"/>
        <w:jc w:val="both"/>
        <w:rPr>
          <w:sz w:val="20"/>
        </w:rPr>
      </w:pPr>
      <w:r>
        <w:rPr>
          <w:sz w:val="20"/>
        </w:rPr>
        <w:t>а) для кругового распространения пожара</w:t>
      </w:r>
    </w:p>
    <w:p w:rsidR="00DD59C2" w:rsidRDefault="00EE4970">
      <w:pPr>
        <w:widowControl w:val="0"/>
        <w:ind w:firstLine="284"/>
        <w:jc w:val="right"/>
        <w:rPr>
          <w:sz w:val="20"/>
        </w:rPr>
      </w:pPr>
      <w:r>
        <w:rPr>
          <w:position w:val="-14"/>
          <w:sz w:val="20"/>
        </w:rPr>
        <w:pict>
          <v:shape id="_x0000_i1034" type="#_x0000_t75" style="width:74.9pt;height:19pt">
            <v:imagedata r:id="rId65" o:title=""/>
          </v:shape>
        </w:pict>
      </w:r>
      <w:r w:rsidR="00DD59C2">
        <w:rPr>
          <w:sz w:val="20"/>
        </w:rPr>
        <w:t>,                                                                (11.2)</w:t>
      </w:r>
    </w:p>
    <w:p w:rsidR="00DD59C2" w:rsidRDefault="00DD59C2">
      <w:pPr>
        <w:widowControl w:val="0"/>
        <w:jc w:val="both"/>
        <w:rPr>
          <w:sz w:val="20"/>
        </w:rPr>
      </w:pPr>
      <w:r>
        <w:rPr>
          <w:sz w:val="20"/>
        </w:rPr>
        <w:t xml:space="preserve">где </w:t>
      </w:r>
      <w:r>
        <w:rPr>
          <w:sz w:val="20"/>
        </w:rPr>
        <w:sym w:font="Symbol" w:char="F068"/>
      </w:r>
      <w:r>
        <w:rPr>
          <w:sz w:val="20"/>
        </w:rPr>
        <w:t xml:space="preserve"> - коэффициент полноты горения (допускается принимать равным 0,87);</w:t>
      </w:r>
    </w:p>
    <w:p w:rsidR="00DD59C2" w:rsidRDefault="00DD59C2">
      <w:pPr>
        <w:widowControl w:val="0"/>
        <w:ind w:firstLine="284"/>
        <w:jc w:val="both"/>
        <w:rPr>
          <w:sz w:val="20"/>
        </w:rPr>
      </w:pPr>
      <w:r>
        <w:rPr>
          <w:i/>
          <w:iCs/>
          <w:sz w:val="20"/>
          <w:lang w:val="en-US"/>
        </w:rPr>
        <w:t>V</w:t>
      </w:r>
      <w:r>
        <w:rPr>
          <w:sz w:val="20"/>
          <w:vertAlign w:val="subscript"/>
        </w:rPr>
        <w:t>л</w:t>
      </w:r>
      <w:r>
        <w:rPr>
          <w:sz w:val="20"/>
        </w:rPr>
        <w:t xml:space="preserve"> -линейная скорость распространения пламени по поверхности материала, м</w:t>
      </w:r>
      <w:r>
        <w:rPr>
          <w:sz w:val="20"/>
        </w:rPr>
        <w:sym w:font="Symbol" w:char="F0D7"/>
      </w:r>
      <w:r>
        <w:rPr>
          <w:sz w:val="20"/>
          <w:lang w:val="en-US"/>
        </w:rPr>
        <w:t>c</w:t>
      </w:r>
      <w:r>
        <w:rPr>
          <w:sz w:val="20"/>
          <w:vertAlign w:val="superscript"/>
        </w:rPr>
        <w:t>-1</w:t>
      </w:r>
      <w:r>
        <w:rPr>
          <w:sz w:val="20"/>
        </w:rPr>
        <w:t>;</w:t>
      </w:r>
    </w:p>
    <w:p w:rsidR="00DD59C2" w:rsidRDefault="00DD59C2">
      <w:pPr>
        <w:widowControl w:val="0"/>
        <w:ind w:firstLine="284"/>
        <w:jc w:val="both"/>
        <w:rPr>
          <w:sz w:val="20"/>
        </w:rPr>
      </w:pPr>
      <w:r>
        <w:rPr>
          <w:sz w:val="20"/>
        </w:rPr>
        <w:sym w:font="Symbol" w:char="F079"/>
      </w:r>
      <w:r>
        <w:rPr>
          <w:sz w:val="20"/>
          <w:vertAlign w:val="subscript"/>
        </w:rPr>
        <w:t>уд</w:t>
      </w:r>
      <w:r>
        <w:rPr>
          <w:sz w:val="20"/>
        </w:rPr>
        <w:t xml:space="preserve"> - удельная массовая скорость выгорания материала, кг</w:t>
      </w:r>
      <w:r>
        <w:rPr>
          <w:sz w:val="20"/>
        </w:rPr>
        <w:sym w:font="Symbol" w:char="F0D7"/>
      </w:r>
      <w:r>
        <w:rPr>
          <w:sz w:val="20"/>
        </w:rPr>
        <w:t>м</w:t>
      </w:r>
      <w:r>
        <w:rPr>
          <w:sz w:val="20"/>
          <w:vertAlign w:val="superscript"/>
        </w:rPr>
        <w:t>-2</w:t>
      </w:r>
      <w:r>
        <w:rPr>
          <w:sz w:val="20"/>
        </w:rPr>
        <w:sym w:font="Symbol" w:char="F0D7"/>
      </w:r>
      <w:r>
        <w:rPr>
          <w:sz w:val="20"/>
        </w:rPr>
        <w:t>с</w:t>
      </w:r>
      <w:r>
        <w:rPr>
          <w:sz w:val="20"/>
          <w:vertAlign w:val="superscript"/>
        </w:rPr>
        <w:t>-1</w:t>
      </w:r>
      <w:r>
        <w:rPr>
          <w:sz w:val="20"/>
        </w:rPr>
        <w:t>;</w:t>
      </w:r>
    </w:p>
    <w:p w:rsidR="00DD59C2" w:rsidRDefault="00DD59C2">
      <w:pPr>
        <w:widowControl w:val="0"/>
        <w:ind w:firstLine="284"/>
        <w:jc w:val="both"/>
        <w:rPr>
          <w:sz w:val="20"/>
        </w:rPr>
      </w:pPr>
      <w:r>
        <w:rPr>
          <w:i/>
          <w:iCs/>
          <w:sz w:val="20"/>
          <w:lang w:val="en-US"/>
        </w:rPr>
        <w:t>Q</w:t>
      </w:r>
      <w:r>
        <w:rPr>
          <w:sz w:val="20"/>
          <w:vertAlign w:val="subscript"/>
        </w:rPr>
        <w:t>н</w:t>
      </w:r>
      <w:r>
        <w:rPr>
          <w:sz w:val="20"/>
        </w:rPr>
        <w:t xml:space="preserve"> - низшая рабочая теплота сгорания материала, кДж</w:t>
      </w:r>
      <w:r>
        <w:rPr>
          <w:sz w:val="20"/>
        </w:rPr>
        <w:sym w:font="Symbol" w:char="F0D7"/>
      </w:r>
      <w:r>
        <w:rPr>
          <w:sz w:val="20"/>
        </w:rPr>
        <w:t>кг</w:t>
      </w:r>
      <w:r>
        <w:rPr>
          <w:sz w:val="20"/>
          <w:vertAlign w:val="superscript"/>
        </w:rPr>
        <w:t>-1</w:t>
      </w:r>
      <w:r>
        <w:rPr>
          <w:sz w:val="20"/>
        </w:rPr>
        <w:t>;</w:t>
      </w:r>
    </w:p>
    <w:p w:rsidR="00DD59C2" w:rsidRDefault="00DD59C2">
      <w:pPr>
        <w:widowControl w:val="0"/>
        <w:ind w:firstLine="284"/>
        <w:jc w:val="both"/>
        <w:rPr>
          <w:sz w:val="20"/>
        </w:rPr>
      </w:pPr>
      <w:r>
        <w:rPr>
          <w:sz w:val="20"/>
        </w:rPr>
        <w:t xml:space="preserve">Значения </w:t>
      </w:r>
      <w:r>
        <w:rPr>
          <w:i/>
          <w:iCs/>
          <w:sz w:val="20"/>
          <w:lang w:val="en-US"/>
        </w:rPr>
        <w:t>V</w:t>
      </w:r>
      <w:r>
        <w:rPr>
          <w:sz w:val="20"/>
          <w:vertAlign w:val="subscript"/>
        </w:rPr>
        <w:t>л</w:t>
      </w:r>
      <w:r>
        <w:rPr>
          <w:sz w:val="20"/>
        </w:rPr>
        <w:t xml:space="preserve">, </w:t>
      </w:r>
      <w:r>
        <w:rPr>
          <w:sz w:val="20"/>
        </w:rPr>
        <w:sym w:font="Symbol" w:char="F079"/>
      </w:r>
      <w:r>
        <w:rPr>
          <w:sz w:val="20"/>
          <w:vertAlign w:val="subscript"/>
        </w:rPr>
        <w:t xml:space="preserve">уд </w:t>
      </w:r>
      <w:r>
        <w:rPr>
          <w:sz w:val="20"/>
        </w:rPr>
        <w:t xml:space="preserve">и </w:t>
      </w:r>
      <w:r>
        <w:rPr>
          <w:i/>
          <w:iCs/>
          <w:sz w:val="20"/>
          <w:lang w:val="en-US"/>
        </w:rPr>
        <w:t>Q</w:t>
      </w:r>
      <w:r>
        <w:rPr>
          <w:sz w:val="20"/>
          <w:vertAlign w:val="subscript"/>
        </w:rPr>
        <w:t>н</w:t>
      </w:r>
      <w:r>
        <w:rPr>
          <w:sz w:val="20"/>
        </w:rPr>
        <w:t xml:space="preserve"> принимают по ГОСТ 12.1.004-91 или по приложениям настоящих рекомендаций;</w:t>
      </w:r>
    </w:p>
    <w:p w:rsidR="00DD59C2" w:rsidRDefault="00DD59C2">
      <w:pPr>
        <w:widowControl w:val="0"/>
        <w:ind w:firstLine="284"/>
        <w:jc w:val="both"/>
        <w:rPr>
          <w:sz w:val="20"/>
        </w:rPr>
      </w:pPr>
      <w:r>
        <w:rPr>
          <w:sz w:val="20"/>
        </w:rPr>
        <w:t>б) для горения твердых горючих материалов, сложенных в виде штабеля</w:t>
      </w:r>
    </w:p>
    <w:p w:rsidR="00DD59C2" w:rsidRDefault="00DD59C2">
      <w:pPr>
        <w:widowControl w:val="0"/>
        <w:ind w:firstLine="284"/>
        <w:jc w:val="right"/>
        <w:rPr>
          <w:sz w:val="20"/>
        </w:rPr>
      </w:pPr>
      <w:r>
        <w:rPr>
          <w:i/>
          <w:iCs/>
          <w:sz w:val="20"/>
          <w:lang w:val="en-US"/>
        </w:rPr>
        <w:t>K</w:t>
      </w:r>
      <w:r>
        <w:rPr>
          <w:sz w:val="20"/>
          <w:vertAlign w:val="subscript"/>
        </w:rPr>
        <w:t>т</w:t>
      </w:r>
      <w:r>
        <w:rPr>
          <w:sz w:val="20"/>
        </w:rPr>
        <w:t xml:space="preserve"> =1055/</w:t>
      </w:r>
      <w:r>
        <w:rPr>
          <w:sz w:val="20"/>
          <w:lang w:val="en-US"/>
        </w:rPr>
        <w:sym w:font="Symbol" w:char="F074"/>
      </w:r>
      <w:r w:rsidR="00EE4970">
        <w:rPr>
          <w:position w:val="-10"/>
          <w:sz w:val="20"/>
          <w:lang w:val="en-US"/>
        </w:rPr>
        <w:pict>
          <v:shape id="_x0000_i1033" type="#_x0000_t75" style="width:15pt;height:17.3pt">
            <v:imagedata r:id="rId66" o:title=""/>
          </v:shape>
        </w:pict>
      </w:r>
      <w:r>
        <w:rPr>
          <w:sz w:val="20"/>
        </w:rPr>
        <w:t>,                                                                   (11.3)</w:t>
      </w:r>
    </w:p>
    <w:p w:rsidR="00DD59C2" w:rsidRDefault="00DD59C2">
      <w:pPr>
        <w:widowControl w:val="0"/>
        <w:jc w:val="both"/>
        <w:rPr>
          <w:sz w:val="20"/>
        </w:rPr>
      </w:pPr>
      <w:r>
        <w:rPr>
          <w:sz w:val="20"/>
        </w:rPr>
        <w:t xml:space="preserve">где </w:t>
      </w:r>
      <w:r>
        <w:rPr>
          <w:sz w:val="20"/>
          <w:lang w:val="en-US"/>
        </w:rPr>
        <w:sym w:font="Symbol" w:char="F074"/>
      </w:r>
      <w:proofErr w:type="spellStart"/>
      <w:r>
        <w:rPr>
          <w:sz w:val="20"/>
          <w:vertAlign w:val="subscript"/>
        </w:rPr>
        <w:t>хтм</w:t>
      </w:r>
      <w:proofErr w:type="spellEnd"/>
      <w:r>
        <w:rPr>
          <w:sz w:val="20"/>
        </w:rPr>
        <w:t xml:space="preserve"> - время развития пожара до достижения характерной тепловой мощности, принимаемой равной 1055 кВт, с (определяют экспериментально или принимают по справочной литературе).</w:t>
      </w:r>
    </w:p>
    <w:p w:rsidR="00DD59C2" w:rsidRDefault="00DD59C2">
      <w:pPr>
        <w:widowControl w:val="0"/>
        <w:ind w:firstLine="284"/>
        <w:jc w:val="both"/>
        <w:rPr>
          <w:sz w:val="20"/>
        </w:rPr>
      </w:pPr>
      <w:r>
        <w:rPr>
          <w:sz w:val="20"/>
        </w:rPr>
        <w:t xml:space="preserve">11.3.3. Определяют класс пожара по темпу его развития в зависимости от значения коэффициента </w:t>
      </w:r>
      <w:r>
        <w:rPr>
          <w:i/>
          <w:iCs/>
          <w:sz w:val="20"/>
          <w:lang w:val="en-US"/>
        </w:rPr>
        <w:t>K</w:t>
      </w:r>
      <w:r>
        <w:rPr>
          <w:sz w:val="20"/>
          <w:vertAlign w:val="subscript"/>
        </w:rPr>
        <w:t>т</w:t>
      </w:r>
      <w:r>
        <w:rPr>
          <w:sz w:val="20"/>
        </w:rPr>
        <w:t>:</w:t>
      </w:r>
    </w:p>
    <w:p w:rsidR="00DD59C2" w:rsidRDefault="00DD59C2">
      <w:pPr>
        <w:widowControl w:val="0"/>
        <w:ind w:firstLine="284"/>
        <w:jc w:val="both"/>
        <w:rPr>
          <w:sz w:val="20"/>
        </w:rPr>
      </w:pPr>
      <w:r>
        <w:rPr>
          <w:sz w:val="20"/>
        </w:rPr>
        <w:t xml:space="preserve">- </w:t>
      </w:r>
      <w:r>
        <w:rPr>
          <w:b/>
          <w:bCs/>
          <w:sz w:val="20"/>
        </w:rPr>
        <w:t>медленный темп развития пожара</w:t>
      </w:r>
      <w:r>
        <w:rPr>
          <w:sz w:val="20"/>
        </w:rPr>
        <w:t xml:space="preserve"> - темп изменения тепловой мощности очага пожара характеризуется условием </w:t>
      </w:r>
      <w:r>
        <w:rPr>
          <w:i/>
          <w:iCs/>
          <w:sz w:val="20"/>
          <w:lang w:val="en-US"/>
        </w:rPr>
        <w:t>K</w:t>
      </w:r>
      <w:r>
        <w:rPr>
          <w:sz w:val="20"/>
          <w:vertAlign w:val="subscript"/>
        </w:rPr>
        <w:t>т</w:t>
      </w:r>
      <w:r>
        <w:rPr>
          <w:sz w:val="20"/>
        </w:rPr>
        <w:t xml:space="preserve"> </w:t>
      </w:r>
      <w:r>
        <w:rPr>
          <w:sz w:val="20"/>
        </w:rPr>
        <w:sym w:font="Symbol" w:char="F0A3"/>
      </w:r>
      <w:r>
        <w:rPr>
          <w:sz w:val="20"/>
        </w:rPr>
        <w:t xml:space="preserve"> 0,01 кВт</w:t>
      </w:r>
      <w:r>
        <w:rPr>
          <w:sz w:val="20"/>
        </w:rPr>
        <w:sym w:font="Symbol" w:char="F0D7"/>
      </w:r>
      <w:r>
        <w:rPr>
          <w:sz w:val="20"/>
        </w:rPr>
        <w:t>с</w:t>
      </w:r>
      <w:r>
        <w:rPr>
          <w:sz w:val="20"/>
          <w:vertAlign w:val="superscript"/>
        </w:rPr>
        <w:t>-2</w:t>
      </w:r>
      <w:r>
        <w:rPr>
          <w:sz w:val="20"/>
        </w:rPr>
        <w:t>;</w:t>
      </w:r>
    </w:p>
    <w:p w:rsidR="00DD59C2" w:rsidRDefault="00DD59C2">
      <w:pPr>
        <w:widowControl w:val="0"/>
        <w:ind w:firstLine="284"/>
        <w:jc w:val="both"/>
        <w:rPr>
          <w:sz w:val="20"/>
        </w:rPr>
      </w:pPr>
      <w:r>
        <w:rPr>
          <w:sz w:val="20"/>
        </w:rPr>
        <w:t xml:space="preserve">- </w:t>
      </w:r>
      <w:r>
        <w:rPr>
          <w:b/>
          <w:bCs/>
          <w:sz w:val="20"/>
        </w:rPr>
        <w:t>средний темп развития пожара</w:t>
      </w:r>
      <w:r>
        <w:rPr>
          <w:sz w:val="20"/>
        </w:rPr>
        <w:t xml:space="preserve"> - темп изменения тепловой мощности очага пожара характеризуется условием 0,01 </w:t>
      </w:r>
      <w:r>
        <w:rPr>
          <w:sz w:val="20"/>
        </w:rPr>
        <w:sym w:font="Symbol" w:char="F03C"/>
      </w:r>
      <w:r>
        <w:rPr>
          <w:sz w:val="20"/>
        </w:rPr>
        <w:t xml:space="preserve"> </w:t>
      </w:r>
      <w:r>
        <w:rPr>
          <w:i/>
          <w:iCs/>
          <w:sz w:val="20"/>
          <w:lang w:val="en-US"/>
        </w:rPr>
        <w:t>K</w:t>
      </w:r>
      <w:r>
        <w:rPr>
          <w:sz w:val="20"/>
          <w:vertAlign w:val="subscript"/>
        </w:rPr>
        <w:t>т</w:t>
      </w:r>
      <w:r>
        <w:rPr>
          <w:sz w:val="20"/>
        </w:rPr>
        <w:t xml:space="preserve"> </w:t>
      </w:r>
      <w:r>
        <w:rPr>
          <w:sz w:val="20"/>
        </w:rPr>
        <w:sym w:font="Symbol" w:char="F0A3"/>
      </w:r>
      <w:r>
        <w:rPr>
          <w:sz w:val="20"/>
        </w:rPr>
        <w:t xml:space="preserve"> 0,03 кВт</w:t>
      </w:r>
      <w:r>
        <w:rPr>
          <w:sz w:val="20"/>
        </w:rPr>
        <w:sym w:font="Symbol" w:char="F0D7"/>
      </w:r>
      <w:r>
        <w:rPr>
          <w:sz w:val="20"/>
        </w:rPr>
        <w:t>с</w:t>
      </w:r>
      <w:r>
        <w:rPr>
          <w:sz w:val="20"/>
          <w:vertAlign w:val="superscript"/>
        </w:rPr>
        <w:t>2</w:t>
      </w:r>
      <w:r>
        <w:rPr>
          <w:sz w:val="20"/>
        </w:rPr>
        <w:t>;</w:t>
      </w:r>
    </w:p>
    <w:p w:rsidR="00DD59C2" w:rsidRDefault="00DD59C2">
      <w:pPr>
        <w:widowControl w:val="0"/>
        <w:ind w:firstLine="284"/>
        <w:jc w:val="both"/>
        <w:rPr>
          <w:sz w:val="20"/>
        </w:rPr>
      </w:pPr>
      <w:r>
        <w:rPr>
          <w:sz w:val="20"/>
        </w:rPr>
        <w:t xml:space="preserve">- </w:t>
      </w:r>
      <w:r>
        <w:rPr>
          <w:b/>
          <w:bCs/>
          <w:sz w:val="20"/>
        </w:rPr>
        <w:t>быстрый темп развития пожара</w:t>
      </w:r>
      <w:r>
        <w:rPr>
          <w:sz w:val="20"/>
        </w:rPr>
        <w:t xml:space="preserve"> - темп изменения тепловой мощности очага пожара характеризуется условием 0,03 </w:t>
      </w:r>
      <w:r>
        <w:rPr>
          <w:sz w:val="20"/>
        </w:rPr>
        <w:sym w:font="Courier New" w:char="003C"/>
      </w:r>
      <w:r>
        <w:rPr>
          <w:sz w:val="20"/>
        </w:rPr>
        <w:t xml:space="preserve"> </w:t>
      </w:r>
      <w:r>
        <w:rPr>
          <w:sz w:val="20"/>
          <w:lang w:val="en-US"/>
        </w:rPr>
        <w:t>K</w:t>
      </w:r>
      <w:r>
        <w:rPr>
          <w:sz w:val="20"/>
        </w:rPr>
        <w:t xml:space="preserve"> </w:t>
      </w:r>
      <w:r>
        <w:rPr>
          <w:sz w:val="20"/>
        </w:rPr>
        <w:sym w:font="Symbol" w:char="F0A3"/>
      </w:r>
      <w:r>
        <w:rPr>
          <w:sz w:val="20"/>
        </w:rPr>
        <w:t xml:space="preserve"> 0,11 кВт</w:t>
      </w:r>
      <w:r>
        <w:rPr>
          <w:sz w:val="20"/>
        </w:rPr>
        <w:sym w:font="Symbol" w:char="F0D7"/>
      </w:r>
      <w:r>
        <w:rPr>
          <w:sz w:val="20"/>
        </w:rPr>
        <w:t>с</w:t>
      </w:r>
      <w:r>
        <w:rPr>
          <w:sz w:val="20"/>
          <w:vertAlign w:val="superscript"/>
        </w:rPr>
        <w:t>-2</w:t>
      </w:r>
      <w:r>
        <w:rPr>
          <w:sz w:val="20"/>
        </w:rPr>
        <w:t>;</w:t>
      </w:r>
    </w:p>
    <w:p w:rsidR="00DD59C2" w:rsidRDefault="00DD59C2">
      <w:pPr>
        <w:widowControl w:val="0"/>
        <w:ind w:firstLine="284"/>
        <w:jc w:val="both"/>
        <w:rPr>
          <w:sz w:val="20"/>
        </w:rPr>
      </w:pPr>
      <w:r>
        <w:rPr>
          <w:sz w:val="20"/>
        </w:rPr>
        <w:t xml:space="preserve">- </w:t>
      </w:r>
      <w:r>
        <w:rPr>
          <w:b/>
          <w:bCs/>
          <w:sz w:val="20"/>
        </w:rPr>
        <w:t>сверхбыстрый темп развития пожара</w:t>
      </w:r>
      <w:r>
        <w:rPr>
          <w:sz w:val="20"/>
        </w:rPr>
        <w:t xml:space="preserve"> - темп изменения тепловой мощности очага пожара характеризуется условием </w:t>
      </w:r>
      <w:r>
        <w:rPr>
          <w:i/>
          <w:iCs/>
          <w:sz w:val="20"/>
          <w:lang w:val="en-US"/>
        </w:rPr>
        <w:t>K</w:t>
      </w:r>
      <w:r>
        <w:rPr>
          <w:sz w:val="20"/>
          <w:vertAlign w:val="subscript"/>
        </w:rPr>
        <w:t>т</w:t>
      </w:r>
      <w:r>
        <w:rPr>
          <w:sz w:val="20"/>
        </w:rPr>
        <w:t xml:space="preserve"> </w:t>
      </w:r>
      <w:r>
        <w:rPr>
          <w:sz w:val="20"/>
        </w:rPr>
        <w:sym w:font="Courier New" w:char="003E"/>
      </w:r>
      <w:r>
        <w:rPr>
          <w:sz w:val="20"/>
        </w:rPr>
        <w:t xml:space="preserve"> 0,11 кВт</w:t>
      </w:r>
      <w:r>
        <w:rPr>
          <w:sz w:val="20"/>
        </w:rPr>
        <w:sym w:font="Symbol" w:char="F0D7"/>
      </w:r>
      <w:r>
        <w:rPr>
          <w:sz w:val="20"/>
        </w:rPr>
        <w:t>с</w:t>
      </w:r>
      <w:r>
        <w:rPr>
          <w:sz w:val="20"/>
          <w:vertAlign w:val="superscript"/>
        </w:rPr>
        <w:t>-2</w:t>
      </w:r>
      <w:r>
        <w:rPr>
          <w:sz w:val="20"/>
        </w:rPr>
        <w:t>;</w:t>
      </w:r>
    </w:p>
    <w:p w:rsidR="00DD59C2" w:rsidRDefault="00DD59C2">
      <w:pPr>
        <w:widowControl w:val="0"/>
        <w:ind w:firstLine="284"/>
        <w:jc w:val="both"/>
        <w:rPr>
          <w:sz w:val="20"/>
        </w:rPr>
      </w:pPr>
    </w:p>
    <w:p w:rsidR="00DD59C2" w:rsidRDefault="00DD59C2">
      <w:pPr>
        <w:widowControl w:val="0"/>
        <w:ind w:firstLine="284"/>
        <w:jc w:val="center"/>
        <w:rPr>
          <w:b/>
          <w:sz w:val="20"/>
        </w:rPr>
      </w:pPr>
      <w:r>
        <w:rPr>
          <w:b/>
          <w:sz w:val="20"/>
        </w:rPr>
        <w:t>11.4. Определение предельно допустимой тепловой мощности очага пожара к моменту его обнаружения</w:t>
      </w:r>
    </w:p>
    <w:p w:rsidR="00DD59C2" w:rsidRDefault="00DD59C2">
      <w:pPr>
        <w:widowControl w:val="0"/>
        <w:ind w:firstLine="284"/>
        <w:jc w:val="both"/>
        <w:rPr>
          <w:bCs/>
          <w:sz w:val="20"/>
        </w:rPr>
      </w:pPr>
    </w:p>
    <w:p w:rsidR="00DD59C2" w:rsidRDefault="00DD59C2">
      <w:pPr>
        <w:widowControl w:val="0"/>
        <w:ind w:firstLine="284"/>
        <w:jc w:val="both"/>
        <w:rPr>
          <w:sz w:val="20"/>
        </w:rPr>
      </w:pPr>
      <w:r>
        <w:rPr>
          <w:sz w:val="20"/>
        </w:rPr>
        <w:t xml:space="preserve">11.4.1. Величину предельно допустимой тепловой мощности очага пожара </w:t>
      </w:r>
      <w:r>
        <w:rPr>
          <w:i/>
          <w:iCs/>
          <w:sz w:val="20"/>
          <w:lang w:val="en-US"/>
        </w:rPr>
        <w:t>Q</w:t>
      </w:r>
      <w:proofErr w:type="spellStart"/>
      <w:r>
        <w:rPr>
          <w:sz w:val="20"/>
          <w:vertAlign w:val="subscript"/>
        </w:rPr>
        <w:t>пд</w:t>
      </w:r>
      <w:proofErr w:type="spellEnd"/>
      <w:r>
        <w:rPr>
          <w:sz w:val="20"/>
          <w:vertAlign w:val="subscript"/>
        </w:rPr>
        <w:t xml:space="preserve"> </w:t>
      </w:r>
      <w:r>
        <w:rPr>
          <w:sz w:val="20"/>
        </w:rPr>
        <w:t>определяют с учетом особенностей защищаемого помещения и возлагаемой на АУПС задачи по обеспечению безопасности людей и/или материальных ценностей.</w:t>
      </w:r>
    </w:p>
    <w:p w:rsidR="00DD59C2" w:rsidRDefault="00DD59C2">
      <w:pPr>
        <w:widowControl w:val="0"/>
        <w:ind w:firstLine="284"/>
        <w:jc w:val="both"/>
        <w:rPr>
          <w:sz w:val="20"/>
        </w:rPr>
      </w:pPr>
      <w:r>
        <w:rPr>
          <w:sz w:val="20"/>
        </w:rPr>
        <w:t xml:space="preserve">11.4.2. При локально размещенной в помещении пожарной нагрузке величина </w:t>
      </w:r>
      <w:r>
        <w:rPr>
          <w:i/>
          <w:iCs/>
          <w:sz w:val="20"/>
          <w:lang w:val="en-US"/>
        </w:rPr>
        <w:t>Q</w:t>
      </w:r>
      <w:proofErr w:type="spellStart"/>
      <w:r>
        <w:rPr>
          <w:sz w:val="20"/>
          <w:vertAlign w:val="subscript"/>
        </w:rPr>
        <w:t>пд</w:t>
      </w:r>
      <w:proofErr w:type="spellEnd"/>
      <w:r>
        <w:rPr>
          <w:sz w:val="20"/>
        </w:rPr>
        <w:t xml:space="preserve"> может быть непосредственно задана по справочной литературе, содержащей данные о максимальной тепловой мощности, выделяемой при горении различных материалов (предметов), а также рассчитана по формуле:</w:t>
      </w:r>
    </w:p>
    <w:p w:rsidR="00DD59C2" w:rsidRDefault="00DD59C2">
      <w:pPr>
        <w:widowControl w:val="0"/>
        <w:ind w:firstLine="284"/>
        <w:jc w:val="right"/>
        <w:rPr>
          <w:sz w:val="20"/>
        </w:rPr>
      </w:pPr>
      <w:r>
        <w:rPr>
          <w:i/>
          <w:iCs/>
          <w:sz w:val="20"/>
          <w:lang w:val="en-US"/>
        </w:rPr>
        <w:t>Q</w:t>
      </w:r>
      <w:proofErr w:type="spellStart"/>
      <w:r>
        <w:rPr>
          <w:sz w:val="20"/>
          <w:vertAlign w:val="subscript"/>
        </w:rPr>
        <w:t>пд</w:t>
      </w:r>
      <w:proofErr w:type="spellEnd"/>
      <w:r>
        <w:rPr>
          <w:sz w:val="20"/>
        </w:rPr>
        <w:t xml:space="preserve"> = </w:t>
      </w:r>
      <w:r>
        <w:rPr>
          <w:sz w:val="20"/>
        </w:rPr>
        <w:sym w:font="Symbol" w:char="F068"/>
      </w:r>
      <w:r>
        <w:rPr>
          <w:sz w:val="20"/>
        </w:rPr>
        <w:sym w:font="Symbol" w:char="F079"/>
      </w:r>
      <w:r>
        <w:rPr>
          <w:sz w:val="20"/>
          <w:vertAlign w:val="subscript"/>
        </w:rPr>
        <w:t xml:space="preserve">уд </w:t>
      </w:r>
      <w:r>
        <w:rPr>
          <w:i/>
          <w:iCs/>
          <w:sz w:val="20"/>
          <w:lang w:val="en-US"/>
        </w:rPr>
        <w:t>F</w:t>
      </w:r>
      <w:proofErr w:type="spellStart"/>
      <w:r>
        <w:rPr>
          <w:sz w:val="20"/>
          <w:vertAlign w:val="subscript"/>
        </w:rPr>
        <w:t>пн</w:t>
      </w:r>
      <w:proofErr w:type="spellEnd"/>
      <w:r>
        <w:rPr>
          <w:i/>
          <w:iCs/>
          <w:sz w:val="20"/>
          <w:lang w:val="en-US"/>
        </w:rPr>
        <w:t>Q</w:t>
      </w:r>
      <w:r>
        <w:rPr>
          <w:sz w:val="20"/>
          <w:vertAlign w:val="subscript"/>
        </w:rPr>
        <w:t xml:space="preserve">н </w:t>
      </w:r>
      <w:r>
        <w:rPr>
          <w:sz w:val="20"/>
        </w:rPr>
        <w:t>,                                                                    (11.4)</w:t>
      </w:r>
    </w:p>
    <w:p w:rsidR="00DD59C2" w:rsidRDefault="00DD59C2">
      <w:pPr>
        <w:widowControl w:val="0"/>
        <w:jc w:val="both"/>
        <w:rPr>
          <w:sz w:val="20"/>
        </w:rPr>
      </w:pPr>
      <w:r>
        <w:rPr>
          <w:sz w:val="20"/>
        </w:rPr>
        <w:t xml:space="preserve">где </w:t>
      </w:r>
      <w:r>
        <w:rPr>
          <w:i/>
          <w:iCs/>
          <w:sz w:val="20"/>
          <w:lang w:val="en-US"/>
        </w:rPr>
        <w:t>F</w:t>
      </w:r>
      <w:proofErr w:type="spellStart"/>
      <w:r>
        <w:rPr>
          <w:sz w:val="20"/>
          <w:vertAlign w:val="subscript"/>
        </w:rPr>
        <w:t>пн</w:t>
      </w:r>
      <w:proofErr w:type="spellEnd"/>
      <w:r>
        <w:rPr>
          <w:sz w:val="20"/>
        </w:rPr>
        <w:t xml:space="preserve"> - площадь, занимаемая пожарной нагрузкой, м</w:t>
      </w:r>
      <w:r>
        <w:rPr>
          <w:sz w:val="20"/>
          <w:vertAlign w:val="superscript"/>
        </w:rPr>
        <w:t>2</w:t>
      </w:r>
      <w:r>
        <w:rPr>
          <w:sz w:val="20"/>
        </w:rPr>
        <w:t>.</w:t>
      </w:r>
    </w:p>
    <w:p w:rsidR="00DD59C2" w:rsidRDefault="00DD59C2">
      <w:pPr>
        <w:widowControl w:val="0"/>
        <w:ind w:firstLine="284"/>
        <w:jc w:val="both"/>
        <w:rPr>
          <w:sz w:val="20"/>
        </w:rPr>
      </w:pPr>
      <w:r>
        <w:rPr>
          <w:sz w:val="20"/>
        </w:rPr>
        <w:t>Выбор типа и размеров расчетного очага пожара производится с учетом заданной величины возможного материального ущерба.</w:t>
      </w:r>
    </w:p>
    <w:p w:rsidR="00DD59C2" w:rsidRDefault="00DD59C2">
      <w:pPr>
        <w:widowControl w:val="0"/>
        <w:ind w:firstLine="284"/>
        <w:jc w:val="both"/>
        <w:rPr>
          <w:sz w:val="20"/>
        </w:rPr>
      </w:pPr>
      <w:r>
        <w:rPr>
          <w:sz w:val="20"/>
        </w:rPr>
        <w:t xml:space="preserve">11.4.3. Величина </w:t>
      </w:r>
      <w:r>
        <w:rPr>
          <w:i/>
          <w:iCs/>
          <w:sz w:val="20"/>
          <w:lang w:val="en-US"/>
        </w:rPr>
        <w:t>Q</w:t>
      </w:r>
      <w:proofErr w:type="spellStart"/>
      <w:r>
        <w:rPr>
          <w:sz w:val="20"/>
          <w:vertAlign w:val="subscript"/>
        </w:rPr>
        <w:t>пд</w:t>
      </w:r>
      <w:proofErr w:type="spellEnd"/>
      <w:r>
        <w:rPr>
          <w:sz w:val="20"/>
        </w:rPr>
        <w:t xml:space="preserve"> может быть рассчитана по значению необходимого времени обнаружения пожара, которое рассматривается в данном случае как критерий выполнения возложенной на АУПС задачи. Расчет проводится по следующей формуле:</w:t>
      </w:r>
    </w:p>
    <w:p w:rsidR="00DD59C2" w:rsidRDefault="00DD59C2">
      <w:pPr>
        <w:widowControl w:val="0"/>
        <w:ind w:firstLine="284"/>
        <w:jc w:val="right"/>
        <w:rPr>
          <w:sz w:val="20"/>
        </w:rPr>
      </w:pPr>
      <w:r>
        <w:rPr>
          <w:i/>
          <w:iCs/>
          <w:sz w:val="20"/>
          <w:lang w:val="en-US"/>
        </w:rPr>
        <w:t>Q</w:t>
      </w:r>
      <w:proofErr w:type="spellStart"/>
      <w:r>
        <w:rPr>
          <w:sz w:val="20"/>
          <w:vertAlign w:val="subscript"/>
        </w:rPr>
        <w:t>пд</w:t>
      </w:r>
      <w:proofErr w:type="spellEnd"/>
      <w:r>
        <w:rPr>
          <w:sz w:val="20"/>
        </w:rPr>
        <w:t xml:space="preserve"> = </w:t>
      </w:r>
      <w:r>
        <w:rPr>
          <w:i/>
          <w:iCs/>
          <w:sz w:val="20"/>
          <w:lang w:val="en-US"/>
        </w:rPr>
        <w:t>K</w:t>
      </w:r>
      <w:r>
        <w:rPr>
          <w:sz w:val="20"/>
          <w:vertAlign w:val="subscript"/>
        </w:rPr>
        <w:t>т</w:t>
      </w:r>
      <w:r>
        <w:rPr>
          <w:sz w:val="20"/>
        </w:rPr>
        <w:sym w:font="Symbol" w:char="F074"/>
      </w:r>
      <w:r w:rsidR="00EE4970">
        <w:rPr>
          <w:position w:val="-10"/>
          <w:sz w:val="20"/>
        </w:rPr>
        <w:pict>
          <v:shape id="_x0000_i1032" type="#_x0000_t75" style="width:11.5pt;height:17.3pt">
            <v:imagedata r:id="rId67" o:title=""/>
          </v:shape>
        </w:pict>
      </w:r>
      <w:r>
        <w:rPr>
          <w:sz w:val="20"/>
        </w:rPr>
        <w:t>,                                                                (11.5)</w:t>
      </w:r>
    </w:p>
    <w:p w:rsidR="00DD59C2" w:rsidRDefault="00DD59C2">
      <w:pPr>
        <w:widowControl w:val="0"/>
        <w:jc w:val="both"/>
        <w:rPr>
          <w:sz w:val="20"/>
        </w:rPr>
      </w:pPr>
      <w:r>
        <w:rPr>
          <w:sz w:val="20"/>
        </w:rPr>
        <w:t xml:space="preserve">где </w:t>
      </w:r>
      <w:r>
        <w:rPr>
          <w:sz w:val="20"/>
        </w:rPr>
        <w:sym w:font="Symbol" w:char="F074"/>
      </w:r>
      <w:r w:rsidR="00EE4970">
        <w:rPr>
          <w:position w:val="-10"/>
          <w:sz w:val="20"/>
        </w:rPr>
        <w:pict>
          <v:shape id="_x0000_i1031" type="#_x0000_t75" style="width:11.5pt;height:17.3pt">
            <v:imagedata r:id="rId67" o:title=""/>
          </v:shape>
        </w:pict>
      </w:r>
      <w:r>
        <w:rPr>
          <w:sz w:val="20"/>
        </w:rPr>
        <w:t xml:space="preserve"> - необходимое время обнаружения пожара, </w:t>
      </w:r>
      <w:proofErr w:type="gramStart"/>
      <w:r>
        <w:rPr>
          <w:sz w:val="20"/>
        </w:rPr>
        <w:t>с</w:t>
      </w:r>
      <w:proofErr w:type="gramEnd"/>
      <w:r>
        <w:rPr>
          <w:sz w:val="20"/>
        </w:rPr>
        <w:t>.</w:t>
      </w:r>
    </w:p>
    <w:p w:rsidR="00DD59C2" w:rsidRDefault="00DD59C2">
      <w:pPr>
        <w:widowControl w:val="0"/>
        <w:ind w:firstLine="284"/>
        <w:jc w:val="both"/>
        <w:rPr>
          <w:sz w:val="20"/>
        </w:rPr>
      </w:pPr>
      <w:r>
        <w:rPr>
          <w:sz w:val="20"/>
        </w:rPr>
        <w:lastRenderedPageBreak/>
        <w:t>Необходимое время обнаружения пожара определяют с учетом возложенных на АУПС задач по обеспечению безопасности людей или материальных ценностей.</w:t>
      </w:r>
    </w:p>
    <w:p w:rsidR="00DD59C2" w:rsidRDefault="00DD59C2">
      <w:pPr>
        <w:widowControl w:val="0"/>
        <w:ind w:firstLine="284"/>
        <w:jc w:val="both"/>
        <w:rPr>
          <w:sz w:val="20"/>
        </w:rPr>
      </w:pPr>
      <w:r>
        <w:rPr>
          <w:sz w:val="20"/>
        </w:rPr>
        <w:t>11.4.3.1. Необходимое время обнаружения пожара для обеспечения безопасной эвакуации людей из защищаемого помещения определяют по формуле</w:t>
      </w:r>
    </w:p>
    <w:p w:rsidR="00DD59C2" w:rsidRDefault="00EE4970">
      <w:pPr>
        <w:widowControl w:val="0"/>
        <w:ind w:firstLine="284"/>
        <w:jc w:val="right"/>
        <w:rPr>
          <w:sz w:val="20"/>
        </w:rPr>
      </w:pPr>
      <w:r>
        <w:rPr>
          <w:position w:val="-14"/>
          <w:sz w:val="20"/>
        </w:rPr>
        <w:pict>
          <v:shape id="_x0000_i1030" type="#_x0000_t75" style="width:113.45pt;height:19pt">
            <v:imagedata r:id="rId68" o:title=""/>
          </v:shape>
        </w:pict>
      </w:r>
      <w:r w:rsidR="00DD59C2">
        <w:rPr>
          <w:sz w:val="20"/>
        </w:rPr>
        <w:t xml:space="preserve">                                               (11.6)</w:t>
      </w:r>
    </w:p>
    <w:p w:rsidR="00DD59C2" w:rsidRDefault="00DD59C2">
      <w:pPr>
        <w:widowControl w:val="0"/>
        <w:jc w:val="both"/>
        <w:rPr>
          <w:sz w:val="20"/>
        </w:rPr>
      </w:pPr>
      <w:r>
        <w:rPr>
          <w:sz w:val="20"/>
        </w:rPr>
        <w:t xml:space="preserve">где </w:t>
      </w:r>
      <w:r>
        <w:rPr>
          <w:i/>
          <w:iCs/>
          <w:sz w:val="20"/>
          <w:lang w:val="en-US"/>
        </w:rPr>
        <w:t>K</w:t>
      </w:r>
      <w:r>
        <w:rPr>
          <w:sz w:val="20"/>
          <w:vertAlign w:val="subscript"/>
        </w:rPr>
        <w:t>б</w:t>
      </w:r>
      <w:r>
        <w:rPr>
          <w:sz w:val="20"/>
        </w:rPr>
        <w:t xml:space="preserve"> - коэффициент безопасности (допускается принимать равным 0,8);</w:t>
      </w:r>
    </w:p>
    <w:p w:rsidR="00DD59C2" w:rsidRDefault="00DD59C2">
      <w:pPr>
        <w:widowControl w:val="0"/>
        <w:ind w:firstLine="284"/>
        <w:jc w:val="both"/>
        <w:rPr>
          <w:sz w:val="20"/>
        </w:rPr>
      </w:pPr>
      <w:r>
        <w:rPr>
          <w:sz w:val="20"/>
        </w:rPr>
        <w:sym w:font="Symbol" w:char="F074"/>
      </w:r>
      <w:proofErr w:type="spellStart"/>
      <w:r>
        <w:rPr>
          <w:sz w:val="20"/>
          <w:vertAlign w:val="subscript"/>
        </w:rPr>
        <w:t>нб</w:t>
      </w:r>
      <w:proofErr w:type="spellEnd"/>
      <w:r>
        <w:rPr>
          <w:sz w:val="20"/>
        </w:rPr>
        <w:t xml:space="preserve"> - необходимое время эвакуации людей, с (определяют по приложению ГОСТ 12.1.004-91);</w:t>
      </w:r>
    </w:p>
    <w:p w:rsidR="00DD59C2" w:rsidRDefault="00DD59C2">
      <w:pPr>
        <w:widowControl w:val="0"/>
        <w:ind w:firstLine="284"/>
        <w:jc w:val="both"/>
        <w:rPr>
          <w:sz w:val="20"/>
        </w:rPr>
      </w:pPr>
      <w:r>
        <w:rPr>
          <w:sz w:val="20"/>
        </w:rPr>
        <w:sym w:font="Symbol" w:char="F074"/>
      </w:r>
      <w:r>
        <w:rPr>
          <w:sz w:val="20"/>
          <w:vertAlign w:val="subscript"/>
        </w:rPr>
        <w:t>с</w:t>
      </w:r>
      <w:r>
        <w:rPr>
          <w:sz w:val="20"/>
        </w:rPr>
        <w:t xml:space="preserve"> - интервал времени от момента обнаружения пожара до момента сообщения о пожаре, с (принимают по паспортным данным установки);</w:t>
      </w:r>
    </w:p>
    <w:p w:rsidR="00DD59C2" w:rsidRDefault="00DD59C2">
      <w:pPr>
        <w:widowControl w:val="0"/>
        <w:ind w:firstLine="284"/>
        <w:jc w:val="both"/>
        <w:rPr>
          <w:sz w:val="20"/>
        </w:rPr>
      </w:pPr>
      <w:r>
        <w:rPr>
          <w:sz w:val="20"/>
        </w:rPr>
        <w:sym w:font="Symbol" w:char="F074"/>
      </w:r>
      <w:r>
        <w:rPr>
          <w:sz w:val="20"/>
          <w:vertAlign w:val="subscript"/>
        </w:rPr>
        <w:t>з</w:t>
      </w:r>
      <w:r>
        <w:rPr>
          <w:sz w:val="20"/>
        </w:rPr>
        <w:t xml:space="preserve"> - интервал времени от момента получения сообщения о пожаре до начала эвакуации людей, с (определяют по прил. 2 ГОСТ 12.1.004-91);</w:t>
      </w:r>
    </w:p>
    <w:p w:rsidR="00DD59C2" w:rsidRDefault="00DD59C2">
      <w:pPr>
        <w:widowControl w:val="0"/>
        <w:ind w:firstLine="284"/>
        <w:jc w:val="both"/>
        <w:rPr>
          <w:sz w:val="20"/>
        </w:rPr>
      </w:pPr>
      <w:r>
        <w:rPr>
          <w:sz w:val="20"/>
        </w:rPr>
        <w:sym w:font="Symbol" w:char="F074"/>
      </w:r>
      <w:r>
        <w:rPr>
          <w:sz w:val="20"/>
          <w:vertAlign w:val="subscript"/>
        </w:rPr>
        <w:t>р</w:t>
      </w:r>
      <w:r>
        <w:rPr>
          <w:sz w:val="20"/>
        </w:rPr>
        <w:t xml:space="preserve"> - расчетное время эвакуации людей из защищаемого помещения, с (определяют по прил. 2 ГОСТ 12.1.004-91).</w:t>
      </w:r>
    </w:p>
    <w:p w:rsidR="00DD59C2" w:rsidRDefault="00DD59C2">
      <w:pPr>
        <w:widowControl w:val="0"/>
        <w:ind w:firstLine="284"/>
        <w:jc w:val="both"/>
        <w:rPr>
          <w:sz w:val="20"/>
        </w:rPr>
      </w:pPr>
      <w:r>
        <w:rPr>
          <w:sz w:val="20"/>
        </w:rPr>
        <w:t>11.4.3.2. Необходимое время обнаружения пожара для последующей его локализации и ликвидации автоматической установкой пожаротушения определяют по формуле</w:t>
      </w:r>
    </w:p>
    <w:p w:rsidR="00DD59C2" w:rsidRDefault="00EE4970">
      <w:pPr>
        <w:widowControl w:val="0"/>
        <w:ind w:firstLine="284"/>
        <w:jc w:val="right"/>
        <w:rPr>
          <w:sz w:val="20"/>
        </w:rPr>
      </w:pPr>
      <w:r>
        <w:rPr>
          <w:position w:val="-22"/>
          <w:sz w:val="20"/>
        </w:rPr>
        <w:pict>
          <v:shape id="_x0000_i1029" type="#_x0000_t75" style="width:131.35pt;height:27.05pt">
            <v:imagedata r:id="rId69" o:title=""/>
          </v:shape>
        </w:pict>
      </w:r>
      <w:r w:rsidR="00DD59C2">
        <w:rPr>
          <w:sz w:val="20"/>
        </w:rPr>
        <w:t>,                                                    (11.7)</w:t>
      </w:r>
    </w:p>
    <w:p w:rsidR="00DD59C2" w:rsidRDefault="00DD59C2">
      <w:pPr>
        <w:widowControl w:val="0"/>
        <w:jc w:val="both"/>
        <w:rPr>
          <w:sz w:val="20"/>
        </w:rPr>
      </w:pPr>
      <w:r>
        <w:rPr>
          <w:sz w:val="20"/>
        </w:rPr>
        <w:t xml:space="preserve">где </w:t>
      </w:r>
      <w:r>
        <w:rPr>
          <w:i/>
          <w:iCs/>
          <w:sz w:val="20"/>
          <w:lang w:val="en-US"/>
        </w:rPr>
        <w:t>F</w:t>
      </w:r>
      <w:proofErr w:type="spellStart"/>
      <w:r>
        <w:rPr>
          <w:sz w:val="20"/>
          <w:vertAlign w:val="subscript"/>
        </w:rPr>
        <w:t>пд</w:t>
      </w:r>
      <w:proofErr w:type="spellEnd"/>
      <w:r>
        <w:rPr>
          <w:sz w:val="20"/>
        </w:rPr>
        <w:t xml:space="preserve"> - предельно допустимая для эффективного тушения АУПТ площадь очага пожара, м</w:t>
      </w:r>
      <w:r>
        <w:rPr>
          <w:sz w:val="20"/>
          <w:vertAlign w:val="superscript"/>
        </w:rPr>
        <w:t>2</w:t>
      </w:r>
      <w:r>
        <w:rPr>
          <w:sz w:val="20"/>
        </w:rPr>
        <w:t>;</w:t>
      </w:r>
    </w:p>
    <w:p w:rsidR="00DD59C2" w:rsidRDefault="00DD59C2">
      <w:pPr>
        <w:widowControl w:val="0"/>
        <w:ind w:firstLine="284"/>
        <w:jc w:val="both"/>
        <w:rPr>
          <w:sz w:val="20"/>
        </w:rPr>
      </w:pPr>
      <w:r>
        <w:rPr>
          <w:sz w:val="20"/>
        </w:rPr>
        <w:sym w:font="Symbol" w:char="F074"/>
      </w:r>
      <w:proofErr w:type="spellStart"/>
      <w:r>
        <w:rPr>
          <w:sz w:val="20"/>
          <w:vertAlign w:val="subscript"/>
        </w:rPr>
        <w:t>пв</w:t>
      </w:r>
      <w:proofErr w:type="spellEnd"/>
      <w:r>
        <w:rPr>
          <w:sz w:val="20"/>
        </w:rPr>
        <w:t xml:space="preserve"> - интервал времени от момента обнаружения пожара до подачи огнетушащего вещества в очаг пожара, с (определяют в соответствии с паспортными данными АУПТ).</w:t>
      </w:r>
    </w:p>
    <w:p w:rsidR="00DD59C2" w:rsidRDefault="00DD59C2">
      <w:pPr>
        <w:widowControl w:val="0"/>
        <w:ind w:firstLine="284"/>
        <w:jc w:val="both"/>
        <w:rPr>
          <w:sz w:val="20"/>
        </w:rPr>
      </w:pPr>
      <w:r>
        <w:rPr>
          <w:sz w:val="20"/>
        </w:rPr>
        <w:t>11.4.3.3. Необходимое время обнаружения пожара для последующей его локализации и ликвидации оперативным подразделением ГПС определяют по формуле:</w:t>
      </w:r>
    </w:p>
    <w:p w:rsidR="00DD59C2" w:rsidRDefault="00EE4970">
      <w:pPr>
        <w:widowControl w:val="0"/>
        <w:ind w:firstLine="284"/>
        <w:jc w:val="right"/>
        <w:rPr>
          <w:sz w:val="20"/>
        </w:rPr>
      </w:pPr>
      <w:r>
        <w:rPr>
          <w:position w:val="-22"/>
          <w:sz w:val="20"/>
        </w:rPr>
        <w:pict>
          <v:shape id="_x0000_i1028" type="#_x0000_t75" style="width:173.95pt;height:27.05pt">
            <v:imagedata r:id="rId70" o:title=""/>
          </v:shape>
        </w:pict>
      </w:r>
      <w:r w:rsidR="00DD59C2">
        <w:rPr>
          <w:sz w:val="20"/>
        </w:rPr>
        <w:t>,                                         (11.8)</w:t>
      </w:r>
    </w:p>
    <w:p w:rsidR="00DD59C2" w:rsidRDefault="00DD59C2">
      <w:pPr>
        <w:widowControl w:val="0"/>
        <w:jc w:val="both"/>
        <w:rPr>
          <w:sz w:val="20"/>
        </w:rPr>
      </w:pPr>
      <w:r>
        <w:rPr>
          <w:sz w:val="20"/>
        </w:rPr>
        <w:t xml:space="preserve">где </w:t>
      </w:r>
      <w:r>
        <w:rPr>
          <w:i/>
          <w:iCs/>
          <w:sz w:val="20"/>
          <w:lang w:val="en-US"/>
        </w:rPr>
        <w:t>F</w:t>
      </w:r>
      <w:proofErr w:type="spellStart"/>
      <w:r>
        <w:rPr>
          <w:sz w:val="20"/>
          <w:vertAlign w:val="subscript"/>
        </w:rPr>
        <w:t>пд</w:t>
      </w:r>
      <w:proofErr w:type="spellEnd"/>
      <w:r>
        <w:rPr>
          <w:sz w:val="20"/>
        </w:rPr>
        <w:t xml:space="preserve"> - предельно допустимая для эффективного тушения одним подразделением ГПС площадь очага пожара, м</w:t>
      </w:r>
      <w:r>
        <w:rPr>
          <w:sz w:val="20"/>
          <w:vertAlign w:val="superscript"/>
        </w:rPr>
        <w:t>2</w:t>
      </w:r>
      <w:r>
        <w:rPr>
          <w:sz w:val="20"/>
        </w:rPr>
        <w:t>;</w:t>
      </w:r>
    </w:p>
    <w:p w:rsidR="00DD59C2" w:rsidRDefault="00DD59C2">
      <w:pPr>
        <w:widowControl w:val="0"/>
        <w:ind w:firstLine="284"/>
        <w:jc w:val="both"/>
        <w:rPr>
          <w:sz w:val="20"/>
        </w:rPr>
      </w:pPr>
      <w:r>
        <w:rPr>
          <w:sz w:val="20"/>
        </w:rPr>
        <w:sym w:font="Symbol" w:char="F074"/>
      </w:r>
      <w:proofErr w:type="spellStart"/>
      <w:r>
        <w:rPr>
          <w:sz w:val="20"/>
          <w:vertAlign w:val="subscript"/>
        </w:rPr>
        <w:t>сб</w:t>
      </w:r>
      <w:proofErr w:type="spellEnd"/>
      <w:r>
        <w:rPr>
          <w:sz w:val="20"/>
        </w:rPr>
        <w:t xml:space="preserve"> - время сбора пожарных подразделений по сигналу тревоги, с (допускается принимать равным 60 с);</w:t>
      </w:r>
    </w:p>
    <w:p w:rsidR="00DD59C2" w:rsidRDefault="00DD59C2">
      <w:pPr>
        <w:widowControl w:val="0"/>
        <w:ind w:firstLine="284"/>
        <w:jc w:val="both"/>
        <w:rPr>
          <w:sz w:val="20"/>
        </w:rPr>
      </w:pPr>
      <w:r>
        <w:rPr>
          <w:sz w:val="20"/>
        </w:rPr>
        <w:sym w:font="Symbol" w:char="F074"/>
      </w:r>
      <w:proofErr w:type="spellStart"/>
      <w:r>
        <w:rPr>
          <w:sz w:val="20"/>
          <w:vertAlign w:val="subscript"/>
        </w:rPr>
        <w:t>сл</w:t>
      </w:r>
      <w:proofErr w:type="spellEnd"/>
      <w:r>
        <w:rPr>
          <w:sz w:val="20"/>
        </w:rPr>
        <w:t xml:space="preserve"> - время следования подразделения ГПС к месту пожара, с (определяют по формуле </w:t>
      </w:r>
      <w:r>
        <w:rPr>
          <w:sz w:val="20"/>
        </w:rPr>
        <w:sym w:font="Symbol" w:char="F074"/>
      </w:r>
      <w:proofErr w:type="spellStart"/>
      <w:r>
        <w:rPr>
          <w:sz w:val="20"/>
          <w:vertAlign w:val="subscript"/>
        </w:rPr>
        <w:t>сл</w:t>
      </w:r>
      <w:proofErr w:type="spellEnd"/>
      <w:r>
        <w:rPr>
          <w:sz w:val="20"/>
        </w:rPr>
        <w:t xml:space="preserve"> = 3600</w:t>
      </w:r>
      <w:r>
        <w:rPr>
          <w:i/>
          <w:iCs/>
          <w:sz w:val="20"/>
          <w:lang w:val="en-US"/>
        </w:rPr>
        <w:t>L</w:t>
      </w:r>
      <w:r>
        <w:rPr>
          <w:sz w:val="20"/>
        </w:rPr>
        <w:t>/</w:t>
      </w:r>
      <w:r>
        <w:rPr>
          <w:i/>
          <w:iCs/>
          <w:sz w:val="20"/>
          <w:lang w:val="en-US"/>
        </w:rPr>
        <w:t>V</w:t>
      </w:r>
      <w:proofErr w:type="spellStart"/>
      <w:r>
        <w:rPr>
          <w:sz w:val="20"/>
          <w:vertAlign w:val="subscript"/>
        </w:rPr>
        <w:t>дв</w:t>
      </w:r>
      <w:proofErr w:type="spellEnd"/>
      <w:r>
        <w:rPr>
          <w:sz w:val="20"/>
        </w:rPr>
        <w:t xml:space="preserve">, где </w:t>
      </w:r>
      <w:r>
        <w:rPr>
          <w:i/>
          <w:iCs/>
          <w:sz w:val="20"/>
          <w:lang w:val="en-US"/>
        </w:rPr>
        <w:t>L</w:t>
      </w:r>
      <w:r>
        <w:rPr>
          <w:sz w:val="20"/>
        </w:rPr>
        <w:t xml:space="preserve"> - расстояние от пожарного депо до места пожара, измеренное по кратчайшему маршруту следования, км;</w:t>
      </w:r>
    </w:p>
    <w:p w:rsidR="00DD59C2" w:rsidRDefault="00DD59C2">
      <w:pPr>
        <w:widowControl w:val="0"/>
        <w:ind w:firstLine="284"/>
        <w:jc w:val="both"/>
        <w:rPr>
          <w:sz w:val="20"/>
        </w:rPr>
      </w:pPr>
      <w:r>
        <w:rPr>
          <w:i/>
          <w:iCs/>
          <w:sz w:val="20"/>
          <w:lang w:val="en-US"/>
        </w:rPr>
        <w:t>V</w:t>
      </w:r>
      <w:proofErr w:type="spellStart"/>
      <w:r>
        <w:rPr>
          <w:sz w:val="20"/>
          <w:vertAlign w:val="subscript"/>
        </w:rPr>
        <w:t>дв</w:t>
      </w:r>
      <w:proofErr w:type="spellEnd"/>
      <w:r>
        <w:rPr>
          <w:sz w:val="20"/>
        </w:rPr>
        <w:t xml:space="preserve"> - средняя скорость движения пожарных автомобилей, км</w:t>
      </w:r>
      <w:r>
        <w:rPr>
          <w:sz w:val="20"/>
        </w:rPr>
        <w:sym w:font="Symbol" w:char="F0D7"/>
      </w:r>
      <w:r>
        <w:rPr>
          <w:sz w:val="20"/>
        </w:rPr>
        <w:t>ч</w:t>
      </w:r>
      <w:r>
        <w:rPr>
          <w:sz w:val="20"/>
          <w:vertAlign w:val="superscript"/>
        </w:rPr>
        <w:t>-1</w:t>
      </w:r>
      <w:r>
        <w:rPr>
          <w:sz w:val="20"/>
        </w:rPr>
        <w:t xml:space="preserve">, принимают равной 30 в городе и </w:t>
      </w:r>
      <w:smartTag w:uri="urn:schemas-microsoft-com:office:smarttags" w:element="metricconverter">
        <w:smartTagPr>
          <w:attr w:name="ProductID" w:val="60 км"/>
        </w:smartTagPr>
        <w:r>
          <w:rPr>
            <w:sz w:val="20"/>
          </w:rPr>
          <w:t>60 км</w:t>
        </w:r>
      </w:smartTag>
      <w:r>
        <w:rPr>
          <w:sz w:val="20"/>
        </w:rPr>
        <w:sym w:font="Symbol" w:char="F0D7"/>
      </w:r>
      <w:r>
        <w:rPr>
          <w:sz w:val="20"/>
        </w:rPr>
        <w:t>ч</w:t>
      </w:r>
      <w:r>
        <w:rPr>
          <w:sz w:val="20"/>
          <w:vertAlign w:val="superscript"/>
        </w:rPr>
        <w:t>-1</w:t>
      </w:r>
      <w:r>
        <w:rPr>
          <w:sz w:val="20"/>
        </w:rPr>
        <w:t xml:space="preserve"> в сельской местности);</w:t>
      </w:r>
    </w:p>
    <w:p w:rsidR="00DD59C2" w:rsidRDefault="00DD59C2">
      <w:pPr>
        <w:widowControl w:val="0"/>
        <w:ind w:firstLine="284"/>
        <w:jc w:val="both"/>
        <w:rPr>
          <w:sz w:val="20"/>
        </w:rPr>
      </w:pPr>
      <w:r>
        <w:rPr>
          <w:sz w:val="20"/>
        </w:rPr>
        <w:sym w:font="Symbol" w:char="F074"/>
      </w:r>
      <w:proofErr w:type="spellStart"/>
      <w:r>
        <w:rPr>
          <w:sz w:val="20"/>
          <w:vertAlign w:val="subscript"/>
        </w:rPr>
        <w:t>бр</w:t>
      </w:r>
      <w:proofErr w:type="spellEnd"/>
      <w:r>
        <w:rPr>
          <w:sz w:val="20"/>
        </w:rPr>
        <w:t xml:space="preserve"> - время развертывания, с (допускается принимать равным 180 с).</w:t>
      </w:r>
    </w:p>
    <w:p w:rsidR="00DD59C2" w:rsidRDefault="00DD59C2">
      <w:pPr>
        <w:widowControl w:val="0"/>
        <w:ind w:firstLine="284"/>
        <w:jc w:val="both"/>
        <w:rPr>
          <w:sz w:val="20"/>
        </w:rPr>
      </w:pPr>
    </w:p>
    <w:p w:rsidR="00DD59C2" w:rsidRDefault="00DD59C2">
      <w:pPr>
        <w:widowControl w:val="0"/>
        <w:ind w:firstLine="284"/>
        <w:jc w:val="center"/>
        <w:rPr>
          <w:b/>
          <w:sz w:val="20"/>
        </w:rPr>
      </w:pPr>
      <w:r>
        <w:rPr>
          <w:b/>
          <w:sz w:val="20"/>
        </w:rPr>
        <w:t xml:space="preserve">11.5. Определение максимально допустимых расстояний между пожарными </w:t>
      </w:r>
      <w:proofErr w:type="spellStart"/>
      <w:r>
        <w:rPr>
          <w:b/>
          <w:sz w:val="20"/>
        </w:rPr>
        <w:t>извещателями</w:t>
      </w:r>
      <w:proofErr w:type="spellEnd"/>
    </w:p>
    <w:p w:rsidR="00DD59C2" w:rsidRDefault="00DD59C2">
      <w:pPr>
        <w:widowControl w:val="0"/>
        <w:ind w:firstLine="284"/>
        <w:jc w:val="both"/>
        <w:rPr>
          <w:bCs/>
          <w:sz w:val="20"/>
        </w:rPr>
      </w:pPr>
    </w:p>
    <w:p w:rsidR="00DD59C2" w:rsidRDefault="00DD59C2">
      <w:pPr>
        <w:widowControl w:val="0"/>
        <w:ind w:firstLine="284"/>
        <w:jc w:val="both"/>
        <w:rPr>
          <w:sz w:val="20"/>
        </w:rPr>
      </w:pPr>
      <w:r>
        <w:rPr>
          <w:sz w:val="20"/>
        </w:rPr>
        <w:t xml:space="preserve">11.5.1. Максимально допустимые расстояния между точечными тепловыми пожарными </w:t>
      </w:r>
      <w:proofErr w:type="spellStart"/>
      <w:r>
        <w:rPr>
          <w:sz w:val="20"/>
        </w:rPr>
        <w:t>извещателями</w:t>
      </w:r>
      <w:proofErr w:type="spellEnd"/>
      <w:r>
        <w:rPr>
          <w:sz w:val="20"/>
        </w:rPr>
        <w:t xml:space="preserve"> максимального действия определяют по табл. 11.1-11.8 в зависимости от следующих параметров: предельно допустимой тепловой мощности очага пожара </w:t>
      </w:r>
      <w:r>
        <w:rPr>
          <w:i/>
          <w:iCs/>
          <w:sz w:val="20"/>
          <w:lang w:val="en-US"/>
        </w:rPr>
        <w:t>Q</w:t>
      </w:r>
      <w:proofErr w:type="spellStart"/>
      <w:r>
        <w:rPr>
          <w:sz w:val="20"/>
          <w:vertAlign w:val="subscript"/>
        </w:rPr>
        <w:t>пд</w:t>
      </w:r>
      <w:proofErr w:type="spellEnd"/>
      <w:r>
        <w:rPr>
          <w:sz w:val="20"/>
        </w:rPr>
        <w:t xml:space="preserve">; темпа развития пожара; высоты помещения; температуры срабатывания извещателя </w:t>
      </w:r>
      <w:proofErr w:type="spellStart"/>
      <w:r>
        <w:rPr>
          <w:i/>
          <w:iCs/>
          <w:sz w:val="20"/>
        </w:rPr>
        <w:t>Т</w:t>
      </w:r>
      <w:r>
        <w:rPr>
          <w:sz w:val="20"/>
          <w:vertAlign w:val="subscript"/>
        </w:rPr>
        <w:t>ср</w:t>
      </w:r>
      <w:proofErr w:type="spellEnd"/>
      <w:r>
        <w:rPr>
          <w:sz w:val="20"/>
        </w:rPr>
        <w:t xml:space="preserve">; температуры воздуха в помещении </w:t>
      </w:r>
      <w:r>
        <w:rPr>
          <w:i/>
          <w:iCs/>
          <w:sz w:val="20"/>
        </w:rPr>
        <w:t>Т</w:t>
      </w:r>
      <w:r>
        <w:rPr>
          <w:sz w:val="20"/>
          <w:vertAlign w:val="subscript"/>
        </w:rPr>
        <w:t>0</w:t>
      </w:r>
      <w:r>
        <w:rPr>
          <w:sz w:val="20"/>
        </w:rPr>
        <w:t xml:space="preserve">; индекса инерционности извещателя </w:t>
      </w:r>
      <w:r>
        <w:rPr>
          <w:i/>
          <w:iCs/>
          <w:sz w:val="20"/>
          <w:lang w:val="en-US"/>
        </w:rPr>
        <w:t>RTI</w:t>
      </w:r>
      <w:r>
        <w:rPr>
          <w:sz w:val="20"/>
        </w:rPr>
        <w:t>.</w:t>
      </w:r>
    </w:p>
    <w:p w:rsidR="00DD59C2" w:rsidRDefault="00DD59C2">
      <w:pPr>
        <w:widowControl w:val="0"/>
        <w:ind w:firstLine="284"/>
        <w:jc w:val="both"/>
        <w:rPr>
          <w:sz w:val="20"/>
        </w:rPr>
      </w:pPr>
      <w:r>
        <w:rPr>
          <w:sz w:val="20"/>
        </w:rPr>
        <w:t xml:space="preserve">11.5.2. Максимально допустимые расстояния между точечными тепловыми пожарными </w:t>
      </w:r>
      <w:proofErr w:type="spellStart"/>
      <w:r>
        <w:rPr>
          <w:sz w:val="20"/>
        </w:rPr>
        <w:t>извещателями</w:t>
      </w:r>
      <w:proofErr w:type="spellEnd"/>
      <w:r>
        <w:rPr>
          <w:sz w:val="20"/>
        </w:rPr>
        <w:t xml:space="preserve"> дифференциального действия определяют по табл. 11.6, 11.7 в зависимости от следующих параметров: предельно допустимой тепловой мощности очага пожара </w:t>
      </w:r>
      <w:r>
        <w:rPr>
          <w:i/>
          <w:iCs/>
          <w:sz w:val="20"/>
          <w:lang w:val="en-US"/>
        </w:rPr>
        <w:t>Q</w:t>
      </w:r>
      <w:proofErr w:type="spellStart"/>
      <w:r>
        <w:rPr>
          <w:sz w:val="20"/>
          <w:vertAlign w:val="subscript"/>
        </w:rPr>
        <w:t>пд</w:t>
      </w:r>
      <w:proofErr w:type="spellEnd"/>
      <w:r>
        <w:rPr>
          <w:sz w:val="20"/>
        </w:rPr>
        <w:t xml:space="preserve">; темпа развития пожара; высоты помещения; индекса инерционности извещателя </w:t>
      </w:r>
      <w:r>
        <w:rPr>
          <w:i/>
          <w:iCs/>
          <w:sz w:val="20"/>
          <w:lang w:val="en-US"/>
        </w:rPr>
        <w:t>RTI</w:t>
      </w:r>
      <w:r>
        <w:rPr>
          <w:sz w:val="20"/>
        </w:rPr>
        <w:t>.</w:t>
      </w:r>
    </w:p>
    <w:p w:rsidR="00DD59C2" w:rsidRDefault="00DD59C2">
      <w:pPr>
        <w:widowControl w:val="0"/>
        <w:ind w:firstLine="284"/>
        <w:jc w:val="both"/>
        <w:rPr>
          <w:sz w:val="20"/>
        </w:rPr>
      </w:pPr>
      <w:r>
        <w:rPr>
          <w:sz w:val="20"/>
        </w:rPr>
        <w:t xml:space="preserve">11.5.3. Индекс инерционности </w:t>
      </w:r>
      <w:r>
        <w:rPr>
          <w:i/>
          <w:iCs/>
          <w:sz w:val="20"/>
          <w:lang w:val="en-US"/>
        </w:rPr>
        <w:t>RTI</w:t>
      </w:r>
      <w:r>
        <w:rPr>
          <w:sz w:val="20"/>
        </w:rPr>
        <w:t>, (м</w:t>
      </w:r>
      <w:r>
        <w:rPr>
          <w:sz w:val="20"/>
        </w:rPr>
        <w:sym w:font="Symbol" w:char="F0D7"/>
      </w:r>
      <w:r>
        <w:rPr>
          <w:sz w:val="20"/>
        </w:rPr>
        <w:t>с)</w:t>
      </w:r>
      <w:r>
        <w:rPr>
          <w:sz w:val="20"/>
          <w:vertAlign w:val="superscript"/>
        </w:rPr>
        <w:t>0,5</w:t>
      </w:r>
      <w:r>
        <w:rPr>
          <w:sz w:val="20"/>
        </w:rPr>
        <w:t>, является мерой чувствительности теплового пожарного извещателя к динамическому нагреву. Индекс инерционности определяют путем проведения испытаний тепловых извещателей на тепловое воздействие потока воздуха с заданными значениями температуры и скорости.</w:t>
      </w:r>
    </w:p>
    <w:p w:rsidR="00DD59C2" w:rsidRDefault="00DD59C2">
      <w:pPr>
        <w:widowControl w:val="0"/>
        <w:ind w:firstLine="284"/>
        <w:jc w:val="both"/>
        <w:rPr>
          <w:sz w:val="20"/>
        </w:rPr>
      </w:pPr>
      <w:r>
        <w:rPr>
          <w:sz w:val="20"/>
        </w:rPr>
        <w:t xml:space="preserve">11.5.4. Максимально допустимые расстояния между точечными дымовыми пожарными </w:t>
      </w:r>
      <w:proofErr w:type="spellStart"/>
      <w:r>
        <w:rPr>
          <w:sz w:val="20"/>
        </w:rPr>
        <w:t>извещателями</w:t>
      </w:r>
      <w:proofErr w:type="spellEnd"/>
      <w:r>
        <w:rPr>
          <w:sz w:val="20"/>
        </w:rPr>
        <w:t xml:space="preserve"> определяют по номограммам, представленным на рис. 11.1, в зависимости от следующих параметров: темпа развития пожара; предельно допустимой тепловой мощности очага пожара </w:t>
      </w:r>
      <w:r>
        <w:rPr>
          <w:i/>
          <w:iCs/>
          <w:sz w:val="20"/>
          <w:lang w:val="en-US"/>
        </w:rPr>
        <w:t>Q</w:t>
      </w:r>
      <w:proofErr w:type="spellStart"/>
      <w:r>
        <w:rPr>
          <w:sz w:val="20"/>
          <w:vertAlign w:val="subscript"/>
        </w:rPr>
        <w:t>пД</w:t>
      </w:r>
      <w:proofErr w:type="spellEnd"/>
      <w:r>
        <w:rPr>
          <w:sz w:val="20"/>
        </w:rPr>
        <w:t xml:space="preserve">; высоты помещения, поскольку частицы дыма </w:t>
      </w:r>
      <w:proofErr w:type="spellStart"/>
      <w:r>
        <w:rPr>
          <w:sz w:val="20"/>
        </w:rPr>
        <w:t>переносяться</w:t>
      </w:r>
      <w:proofErr w:type="spellEnd"/>
      <w:r>
        <w:rPr>
          <w:sz w:val="20"/>
        </w:rPr>
        <w:t xml:space="preserve"> в зону обнаружения восходящим тепловым потоком.</w:t>
      </w:r>
    </w:p>
    <w:p w:rsidR="00DD59C2" w:rsidRDefault="00DD59C2">
      <w:pPr>
        <w:widowControl w:val="0"/>
        <w:ind w:firstLine="284"/>
        <w:jc w:val="both"/>
        <w:rPr>
          <w:sz w:val="20"/>
        </w:rPr>
      </w:pPr>
      <w:r>
        <w:rPr>
          <w:sz w:val="20"/>
        </w:rPr>
        <w:t xml:space="preserve">11.5.5. Для промежуточных значений исходных параметров, не указанных в таблицах и номограммах, значения максимально допустимых расстояний между пожарными </w:t>
      </w:r>
      <w:proofErr w:type="spellStart"/>
      <w:r>
        <w:rPr>
          <w:sz w:val="20"/>
        </w:rPr>
        <w:t>извещателями</w:t>
      </w:r>
      <w:proofErr w:type="spellEnd"/>
      <w:r>
        <w:rPr>
          <w:sz w:val="20"/>
        </w:rPr>
        <w:t xml:space="preserve"> </w:t>
      </w:r>
      <w:r>
        <w:rPr>
          <w:sz w:val="20"/>
        </w:rPr>
        <w:lastRenderedPageBreak/>
        <w:t>определяют путем линейной интерполяции.</w:t>
      </w:r>
    </w:p>
    <w:p w:rsidR="00DD59C2" w:rsidRDefault="00DD59C2">
      <w:pPr>
        <w:widowControl w:val="0"/>
        <w:ind w:firstLine="284"/>
        <w:jc w:val="both"/>
        <w:rPr>
          <w:sz w:val="20"/>
        </w:rPr>
      </w:pPr>
      <w:r>
        <w:rPr>
          <w:sz w:val="20"/>
        </w:rPr>
        <w:t>11.5.6. Данные, представленные в табл. 1.11-11.8 и на рис. 11.1, соответствуют квадратной сетке размещения пожарных извещателей.</w:t>
      </w:r>
    </w:p>
    <w:p w:rsidR="00DD59C2" w:rsidRDefault="00DD59C2">
      <w:pPr>
        <w:widowControl w:val="0"/>
        <w:ind w:firstLine="284"/>
        <w:jc w:val="both"/>
        <w:rPr>
          <w:sz w:val="20"/>
        </w:rPr>
      </w:pPr>
    </w:p>
    <w:p w:rsidR="00DD59C2" w:rsidRDefault="00DD59C2">
      <w:pPr>
        <w:widowControl w:val="0"/>
        <w:ind w:firstLine="284"/>
        <w:jc w:val="right"/>
        <w:rPr>
          <w:i/>
          <w:iCs/>
          <w:sz w:val="20"/>
        </w:rPr>
      </w:pPr>
      <w:r>
        <w:rPr>
          <w:i/>
          <w:iCs/>
          <w:sz w:val="20"/>
        </w:rPr>
        <w:t>Таблица 11.1</w:t>
      </w:r>
    </w:p>
    <w:p w:rsidR="00DD59C2" w:rsidRDefault="00DD59C2">
      <w:pPr>
        <w:widowControl w:val="0"/>
        <w:ind w:firstLine="284"/>
        <w:jc w:val="both"/>
        <w:rPr>
          <w:sz w:val="20"/>
        </w:rPr>
      </w:pPr>
    </w:p>
    <w:p w:rsidR="00DD59C2" w:rsidRDefault="00DD59C2">
      <w:pPr>
        <w:widowControl w:val="0"/>
        <w:ind w:firstLine="284"/>
        <w:jc w:val="center"/>
        <w:rPr>
          <w:b/>
          <w:bCs/>
          <w:sz w:val="20"/>
        </w:rPr>
      </w:pPr>
      <w:r>
        <w:rPr>
          <w:b/>
          <w:bCs/>
          <w:sz w:val="20"/>
        </w:rPr>
        <w:t xml:space="preserve">Максимально допустимые расстояния между точечными тепловыми пожарными </w:t>
      </w:r>
      <w:proofErr w:type="spellStart"/>
      <w:r>
        <w:rPr>
          <w:b/>
          <w:bCs/>
          <w:sz w:val="20"/>
        </w:rPr>
        <w:t>извещателями</w:t>
      </w:r>
      <w:proofErr w:type="spellEnd"/>
      <w:r>
        <w:rPr>
          <w:b/>
          <w:bCs/>
          <w:sz w:val="20"/>
        </w:rPr>
        <w:t xml:space="preserve"> максимального действия.</w:t>
      </w:r>
    </w:p>
    <w:p w:rsidR="00DD59C2" w:rsidRDefault="00DD59C2">
      <w:pPr>
        <w:widowControl w:val="0"/>
        <w:ind w:firstLine="284"/>
        <w:jc w:val="center"/>
        <w:rPr>
          <w:b/>
          <w:bCs/>
          <w:sz w:val="20"/>
        </w:rPr>
      </w:pPr>
      <w:r>
        <w:rPr>
          <w:b/>
          <w:bCs/>
          <w:sz w:val="20"/>
        </w:rPr>
        <w:t>Предельно допустимая тепловая мощность очага пожара - 250 кВт</w:t>
      </w:r>
    </w:p>
    <w:p w:rsidR="00DD59C2" w:rsidRDefault="00DD59C2">
      <w:pPr>
        <w:widowControl w:val="0"/>
        <w:ind w:left="284" w:firstLine="284"/>
        <w:jc w:val="center"/>
        <w:rPr>
          <w:b/>
          <w:bCs/>
          <w:sz w:val="20"/>
        </w:rPr>
      </w:pPr>
    </w:p>
    <w:tbl>
      <w:tblPr>
        <w:tblW w:w="5000" w:type="pct"/>
        <w:tblLayout w:type="fixed"/>
        <w:tblCellMar>
          <w:left w:w="28" w:type="dxa"/>
          <w:right w:w="28" w:type="dxa"/>
        </w:tblCellMar>
        <w:tblLook w:val="0000" w:firstRow="0" w:lastRow="0" w:firstColumn="0" w:lastColumn="0" w:noHBand="0" w:noVBand="0"/>
      </w:tblPr>
      <w:tblGrid>
        <w:gridCol w:w="1576"/>
        <w:gridCol w:w="1463"/>
        <w:gridCol w:w="903"/>
        <w:gridCol w:w="949"/>
        <w:gridCol w:w="948"/>
        <w:gridCol w:w="949"/>
        <w:gridCol w:w="831"/>
        <w:gridCol w:w="750"/>
      </w:tblGrid>
      <w:tr w:rsidR="00DD59C2" w:rsidTr="006661BE">
        <w:trPr>
          <w:cantSplit/>
        </w:trPr>
        <w:tc>
          <w:tcPr>
            <w:tcW w:w="1714" w:type="dxa"/>
            <w:vMerge w:val="restart"/>
            <w:tcBorders>
              <w:top w:val="single" w:sz="6" w:space="0" w:color="auto"/>
              <w:left w:val="single" w:sz="6" w:space="0" w:color="auto"/>
              <w:right w:val="single" w:sz="6" w:space="0" w:color="auto"/>
            </w:tcBorders>
            <w:vAlign w:val="center"/>
          </w:tcPr>
          <w:p w:rsidR="00DD59C2" w:rsidRDefault="00DD59C2" w:rsidP="006661BE">
            <w:pPr>
              <w:widowControl w:val="0"/>
              <w:jc w:val="center"/>
              <w:rPr>
                <w:sz w:val="20"/>
              </w:rPr>
            </w:pPr>
            <w:r>
              <w:rPr>
                <w:i/>
                <w:iCs/>
                <w:sz w:val="20"/>
                <w:lang w:val="en-US"/>
              </w:rPr>
              <w:t>RTI</w:t>
            </w:r>
            <w:r>
              <w:rPr>
                <w:sz w:val="20"/>
              </w:rPr>
              <w:t>, (м</w:t>
            </w:r>
            <w:r>
              <w:rPr>
                <w:sz w:val="20"/>
              </w:rPr>
              <w:sym w:font="Symbol" w:char="F0D7"/>
            </w:r>
            <w:r>
              <w:rPr>
                <w:sz w:val="20"/>
              </w:rPr>
              <w:t>с)</w:t>
            </w:r>
            <w:r>
              <w:rPr>
                <w:sz w:val="20"/>
                <w:vertAlign w:val="superscript"/>
              </w:rPr>
              <w:t>0.5</w:t>
            </w:r>
          </w:p>
        </w:tc>
        <w:tc>
          <w:tcPr>
            <w:tcW w:w="1591" w:type="dxa"/>
            <w:vMerge w:val="restart"/>
            <w:tcBorders>
              <w:top w:val="single" w:sz="6" w:space="0" w:color="auto"/>
              <w:left w:val="nil"/>
            </w:tcBorders>
            <w:vAlign w:val="center"/>
          </w:tcPr>
          <w:p w:rsidR="00DD59C2" w:rsidRDefault="00DD59C2" w:rsidP="006661BE">
            <w:pPr>
              <w:widowControl w:val="0"/>
              <w:jc w:val="center"/>
              <w:rPr>
                <w:sz w:val="20"/>
              </w:rPr>
            </w:pPr>
            <w:r>
              <w:rPr>
                <w:i/>
                <w:iCs/>
                <w:sz w:val="20"/>
                <w:lang w:val="en-US"/>
              </w:rPr>
              <w:t>T</w:t>
            </w:r>
            <w:r>
              <w:rPr>
                <w:sz w:val="20"/>
                <w:vertAlign w:val="subscript"/>
              </w:rPr>
              <w:t>ср</w:t>
            </w:r>
            <w:r>
              <w:rPr>
                <w:sz w:val="20"/>
              </w:rPr>
              <w:t xml:space="preserve"> – </w:t>
            </w:r>
            <w:r>
              <w:rPr>
                <w:i/>
                <w:iCs/>
                <w:sz w:val="20"/>
              </w:rPr>
              <w:t>Т</w:t>
            </w:r>
            <w:r>
              <w:rPr>
                <w:sz w:val="20"/>
                <w:vertAlign w:val="subscript"/>
              </w:rPr>
              <w:t>0</w:t>
            </w:r>
            <w:r>
              <w:rPr>
                <w:sz w:val="20"/>
              </w:rPr>
              <w:t xml:space="preserve">, </w:t>
            </w:r>
            <w:r>
              <w:rPr>
                <w:sz w:val="20"/>
              </w:rPr>
              <w:sym w:font="Symbol" w:char="F0B0"/>
            </w:r>
            <w:r>
              <w:rPr>
                <w:sz w:val="20"/>
              </w:rPr>
              <w:t>С</w:t>
            </w:r>
          </w:p>
        </w:tc>
        <w:tc>
          <w:tcPr>
            <w:tcW w:w="5778" w:type="dxa"/>
            <w:gridSpan w:val="6"/>
            <w:tcBorders>
              <w:top w:val="single" w:sz="6" w:space="0" w:color="auto"/>
              <w:left w:val="single" w:sz="6" w:space="0" w:color="auto"/>
              <w:right w:val="single" w:sz="6" w:space="0" w:color="auto"/>
            </w:tcBorders>
            <w:vAlign w:val="center"/>
          </w:tcPr>
          <w:p w:rsidR="00DD59C2" w:rsidRDefault="00DD59C2" w:rsidP="006661BE">
            <w:pPr>
              <w:widowControl w:val="0"/>
              <w:jc w:val="center"/>
              <w:rPr>
                <w:sz w:val="20"/>
              </w:rPr>
            </w:pPr>
            <w:r>
              <w:rPr>
                <w:sz w:val="20"/>
              </w:rPr>
              <w:t xml:space="preserve">Расстояние между </w:t>
            </w:r>
            <w:proofErr w:type="spellStart"/>
            <w:r>
              <w:rPr>
                <w:sz w:val="20"/>
              </w:rPr>
              <w:t>извещателями</w:t>
            </w:r>
            <w:proofErr w:type="spellEnd"/>
            <w:r>
              <w:rPr>
                <w:sz w:val="20"/>
              </w:rPr>
              <w:t>, м,</w:t>
            </w:r>
          </w:p>
          <w:p w:rsidR="00DD59C2" w:rsidRDefault="00DD59C2" w:rsidP="006661BE">
            <w:pPr>
              <w:widowControl w:val="0"/>
              <w:jc w:val="center"/>
              <w:rPr>
                <w:sz w:val="20"/>
              </w:rPr>
            </w:pPr>
            <w:r>
              <w:rPr>
                <w:sz w:val="20"/>
              </w:rPr>
              <w:t>при высоте помещения, м</w:t>
            </w:r>
          </w:p>
        </w:tc>
      </w:tr>
      <w:tr w:rsidR="00DD59C2" w:rsidTr="006661BE">
        <w:trPr>
          <w:cantSplit/>
        </w:trPr>
        <w:tc>
          <w:tcPr>
            <w:tcW w:w="1714" w:type="dxa"/>
            <w:vMerge/>
            <w:tcBorders>
              <w:left w:val="single" w:sz="6" w:space="0" w:color="auto"/>
              <w:right w:val="single" w:sz="6" w:space="0" w:color="auto"/>
            </w:tcBorders>
            <w:vAlign w:val="center"/>
          </w:tcPr>
          <w:p w:rsidR="00DD59C2" w:rsidRDefault="00DD59C2" w:rsidP="006661BE">
            <w:pPr>
              <w:widowControl w:val="0"/>
              <w:jc w:val="center"/>
              <w:rPr>
                <w:sz w:val="20"/>
              </w:rPr>
            </w:pPr>
          </w:p>
        </w:tc>
        <w:tc>
          <w:tcPr>
            <w:tcW w:w="1591" w:type="dxa"/>
            <w:vMerge/>
            <w:tcBorders>
              <w:left w:val="nil"/>
            </w:tcBorders>
            <w:vAlign w:val="center"/>
          </w:tcPr>
          <w:p w:rsidR="00DD59C2" w:rsidRDefault="00DD59C2" w:rsidP="006661BE">
            <w:pPr>
              <w:widowControl w:val="0"/>
              <w:jc w:val="center"/>
              <w:rPr>
                <w:sz w:val="20"/>
              </w:rPr>
            </w:pPr>
          </w:p>
        </w:tc>
        <w:tc>
          <w:tcPr>
            <w:tcW w:w="979" w:type="dxa"/>
            <w:tcBorders>
              <w:top w:val="single" w:sz="6" w:space="0" w:color="auto"/>
              <w:left w:val="single" w:sz="6" w:space="0" w:color="auto"/>
              <w:right w:val="single" w:sz="6" w:space="0" w:color="auto"/>
            </w:tcBorders>
            <w:vAlign w:val="center"/>
          </w:tcPr>
          <w:p w:rsidR="00DD59C2" w:rsidRDefault="00DD59C2" w:rsidP="006661BE">
            <w:pPr>
              <w:widowControl w:val="0"/>
              <w:jc w:val="center"/>
              <w:rPr>
                <w:sz w:val="20"/>
              </w:rPr>
            </w:pPr>
            <w:r>
              <w:rPr>
                <w:sz w:val="20"/>
              </w:rPr>
              <w:t>2</w:t>
            </w:r>
          </w:p>
        </w:tc>
        <w:tc>
          <w:tcPr>
            <w:tcW w:w="1029" w:type="dxa"/>
            <w:tcBorders>
              <w:top w:val="single" w:sz="6" w:space="0" w:color="auto"/>
              <w:left w:val="nil"/>
              <w:right w:val="single" w:sz="6" w:space="0" w:color="auto"/>
            </w:tcBorders>
            <w:vAlign w:val="center"/>
          </w:tcPr>
          <w:p w:rsidR="00DD59C2" w:rsidRDefault="00DD59C2" w:rsidP="006661BE">
            <w:pPr>
              <w:widowControl w:val="0"/>
              <w:jc w:val="center"/>
              <w:rPr>
                <w:sz w:val="20"/>
              </w:rPr>
            </w:pPr>
            <w:r>
              <w:rPr>
                <w:sz w:val="20"/>
              </w:rPr>
              <w:t>3</w:t>
            </w:r>
          </w:p>
        </w:tc>
        <w:tc>
          <w:tcPr>
            <w:tcW w:w="1028" w:type="dxa"/>
            <w:tcBorders>
              <w:top w:val="single" w:sz="6" w:space="0" w:color="auto"/>
              <w:left w:val="nil"/>
              <w:right w:val="single" w:sz="6" w:space="0" w:color="auto"/>
            </w:tcBorders>
            <w:vAlign w:val="center"/>
          </w:tcPr>
          <w:p w:rsidR="00DD59C2" w:rsidRDefault="00DD59C2" w:rsidP="006661BE">
            <w:pPr>
              <w:widowControl w:val="0"/>
              <w:jc w:val="center"/>
              <w:rPr>
                <w:sz w:val="20"/>
              </w:rPr>
            </w:pPr>
            <w:r>
              <w:rPr>
                <w:sz w:val="20"/>
              </w:rPr>
              <w:t>4</w:t>
            </w:r>
          </w:p>
        </w:tc>
        <w:tc>
          <w:tcPr>
            <w:tcW w:w="1029" w:type="dxa"/>
            <w:tcBorders>
              <w:top w:val="single" w:sz="6" w:space="0" w:color="auto"/>
              <w:left w:val="nil"/>
              <w:right w:val="single" w:sz="6" w:space="0" w:color="auto"/>
            </w:tcBorders>
            <w:vAlign w:val="center"/>
          </w:tcPr>
          <w:p w:rsidR="00DD59C2" w:rsidRDefault="00DD59C2" w:rsidP="006661BE">
            <w:pPr>
              <w:widowControl w:val="0"/>
              <w:jc w:val="center"/>
              <w:rPr>
                <w:sz w:val="20"/>
              </w:rPr>
            </w:pPr>
            <w:r>
              <w:rPr>
                <w:sz w:val="20"/>
              </w:rPr>
              <w:t>5</w:t>
            </w:r>
          </w:p>
        </w:tc>
        <w:tc>
          <w:tcPr>
            <w:tcW w:w="901" w:type="dxa"/>
            <w:tcBorders>
              <w:top w:val="single" w:sz="6" w:space="0" w:color="auto"/>
              <w:left w:val="nil"/>
              <w:right w:val="single" w:sz="6" w:space="0" w:color="auto"/>
            </w:tcBorders>
            <w:vAlign w:val="center"/>
          </w:tcPr>
          <w:p w:rsidR="00DD59C2" w:rsidRDefault="00DD59C2" w:rsidP="006661BE">
            <w:pPr>
              <w:widowControl w:val="0"/>
              <w:jc w:val="center"/>
              <w:rPr>
                <w:sz w:val="20"/>
              </w:rPr>
            </w:pPr>
            <w:r>
              <w:rPr>
                <w:sz w:val="20"/>
              </w:rPr>
              <w:t>6</w:t>
            </w:r>
          </w:p>
        </w:tc>
        <w:tc>
          <w:tcPr>
            <w:tcW w:w="812" w:type="dxa"/>
            <w:tcBorders>
              <w:top w:val="single" w:sz="6" w:space="0" w:color="auto"/>
              <w:left w:val="nil"/>
              <w:right w:val="single" w:sz="6" w:space="0" w:color="auto"/>
            </w:tcBorders>
            <w:vAlign w:val="center"/>
          </w:tcPr>
          <w:p w:rsidR="00DD59C2" w:rsidRDefault="00DD59C2" w:rsidP="006661BE">
            <w:pPr>
              <w:widowControl w:val="0"/>
              <w:jc w:val="center"/>
              <w:rPr>
                <w:sz w:val="20"/>
              </w:rPr>
            </w:pPr>
            <w:r>
              <w:rPr>
                <w:sz w:val="20"/>
              </w:rPr>
              <w:t>7</w:t>
            </w:r>
          </w:p>
        </w:tc>
      </w:tr>
      <w:tr w:rsidR="00DD59C2">
        <w:tc>
          <w:tcPr>
            <w:tcW w:w="9083" w:type="dxa"/>
            <w:gridSpan w:val="8"/>
            <w:tcBorders>
              <w:top w:val="single" w:sz="6" w:space="0" w:color="auto"/>
              <w:left w:val="single" w:sz="6" w:space="0" w:color="auto"/>
              <w:right w:val="single" w:sz="6" w:space="0" w:color="auto"/>
            </w:tcBorders>
          </w:tcPr>
          <w:p w:rsidR="00DD59C2" w:rsidRDefault="00DD59C2">
            <w:pPr>
              <w:widowControl w:val="0"/>
              <w:jc w:val="center"/>
              <w:rPr>
                <w:sz w:val="20"/>
              </w:rPr>
            </w:pPr>
            <w:r>
              <w:rPr>
                <w:sz w:val="20"/>
              </w:rPr>
              <w:t>Темп развития пожара - медленный</w:t>
            </w:r>
          </w:p>
        </w:tc>
      </w:tr>
      <w:tr w:rsidR="00DD59C2">
        <w:tc>
          <w:tcPr>
            <w:tcW w:w="1714" w:type="dxa"/>
            <w:tcBorders>
              <w:top w:val="single" w:sz="6" w:space="0" w:color="auto"/>
              <w:left w:val="single" w:sz="6" w:space="0" w:color="auto"/>
              <w:right w:val="single" w:sz="6" w:space="0" w:color="auto"/>
            </w:tcBorders>
          </w:tcPr>
          <w:p w:rsidR="00DD59C2" w:rsidRDefault="00DD59C2">
            <w:pPr>
              <w:widowControl w:val="0"/>
              <w:jc w:val="center"/>
              <w:rPr>
                <w:sz w:val="20"/>
              </w:rPr>
            </w:pPr>
            <w:r>
              <w:rPr>
                <w:sz w:val="20"/>
              </w:rPr>
              <w:t>10</w:t>
            </w:r>
          </w:p>
        </w:tc>
        <w:tc>
          <w:tcPr>
            <w:tcW w:w="1591" w:type="dxa"/>
            <w:tcBorders>
              <w:top w:val="single" w:sz="6"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6" w:space="0" w:color="auto"/>
              <w:left w:val="nil"/>
              <w:right w:val="single" w:sz="4" w:space="0" w:color="auto"/>
            </w:tcBorders>
          </w:tcPr>
          <w:p w:rsidR="00DD59C2" w:rsidRDefault="00DD59C2">
            <w:pPr>
              <w:widowControl w:val="0"/>
              <w:jc w:val="center"/>
              <w:rPr>
                <w:sz w:val="20"/>
              </w:rPr>
            </w:pPr>
            <w:r>
              <w:rPr>
                <w:sz w:val="20"/>
              </w:rPr>
              <w:t>9,1</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7,5</w:t>
            </w:r>
          </w:p>
        </w:tc>
        <w:tc>
          <w:tcPr>
            <w:tcW w:w="1028"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6,1</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4,9</w:t>
            </w:r>
          </w:p>
        </w:tc>
        <w:tc>
          <w:tcPr>
            <w:tcW w:w="901"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3,7</w:t>
            </w:r>
          </w:p>
        </w:tc>
        <w:tc>
          <w:tcPr>
            <w:tcW w:w="812" w:type="dxa"/>
            <w:tcBorders>
              <w:top w:val="single" w:sz="6" w:space="0" w:color="auto"/>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r>
              <w:rPr>
                <w:sz w:val="20"/>
              </w:rPr>
              <w:t>5,2</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3,9</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2,6</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r>
              <w:rPr>
                <w:sz w:val="20"/>
              </w:rPr>
              <w:t>3,6</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2,3</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r>
              <w:rPr>
                <w:sz w:val="20"/>
              </w:rPr>
              <w:t>2,6</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1,4</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100</w:t>
            </w:r>
          </w:p>
        </w:tc>
        <w:tc>
          <w:tcPr>
            <w:tcW w:w="979" w:type="dxa"/>
            <w:tcBorders>
              <w:left w:val="nil"/>
              <w:right w:val="single" w:sz="4" w:space="0" w:color="auto"/>
            </w:tcBorders>
          </w:tcPr>
          <w:p w:rsidR="00DD59C2" w:rsidRDefault="00DD59C2">
            <w:pPr>
              <w:widowControl w:val="0"/>
              <w:jc w:val="center"/>
              <w:rPr>
                <w:sz w:val="20"/>
              </w:rPr>
            </w:pPr>
            <w:r>
              <w:rPr>
                <w:sz w:val="20"/>
              </w:rPr>
              <w:t>2,0</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top w:val="single" w:sz="6" w:space="0" w:color="auto"/>
              <w:left w:val="single" w:sz="6" w:space="0" w:color="auto"/>
              <w:right w:val="single" w:sz="6" w:space="0" w:color="auto"/>
            </w:tcBorders>
          </w:tcPr>
          <w:p w:rsidR="00DD59C2" w:rsidRDefault="00DD59C2">
            <w:pPr>
              <w:widowControl w:val="0"/>
              <w:jc w:val="center"/>
              <w:rPr>
                <w:sz w:val="20"/>
              </w:rPr>
            </w:pPr>
            <w:r>
              <w:rPr>
                <w:sz w:val="20"/>
              </w:rPr>
              <w:t>20</w:t>
            </w:r>
          </w:p>
        </w:tc>
        <w:tc>
          <w:tcPr>
            <w:tcW w:w="1591" w:type="dxa"/>
            <w:tcBorders>
              <w:top w:val="single" w:sz="6"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6" w:space="0" w:color="auto"/>
              <w:left w:val="nil"/>
              <w:right w:val="single" w:sz="4" w:space="0" w:color="auto"/>
            </w:tcBorders>
          </w:tcPr>
          <w:p w:rsidR="00DD59C2" w:rsidRDefault="00DD59C2">
            <w:pPr>
              <w:widowControl w:val="0"/>
              <w:jc w:val="center"/>
              <w:rPr>
                <w:sz w:val="20"/>
              </w:rPr>
            </w:pPr>
            <w:r>
              <w:rPr>
                <w:sz w:val="20"/>
              </w:rPr>
              <w:t>8,4</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7,1</w:t>
            </w:r>
          </w:p>
        </w:tc>
        <w:tc>
          <w:tcPr>
            <w:tcW w:w="1028"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5,8</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4,6</w:t>
            </w:r>
          </w:p>
        </w:tc>
        <w:tc>
          <w:tcPr>
            <w:tcW w:w="901"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3,5</w:t>
            </w:r>
          </w:p>
        </w:tc>
        <w:tc>
          <w:tcPr>
            <w:tcW w:w="812" w:type="dxa"/>
            <w:tcBorders>
              <w:top w:val="single" w:sz="6" w:space="0" w:color="auto"/>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r>
              <w:rPr>
                <w:sz w:val="20"/>
              </w:rPr>
              <w:t>4,9</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3,7</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2,5</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r>
              <w:rPr>
                <w:sz w:val="20"/>
              </w:rPr>
              <w:t>3,4</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2,2</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r>
              <w:rPr>
                <w:sz w:val="20"/>
              </w:rPr>
              <w:t>2,5</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1,3</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100</w:t>
            </w:r>
          </w:p>
        </w:tc>
        <w:tc>
          <w:tcPr>
            <w:tcW w:w="979" w:type="dxa"/>
            <w:tcBorders>
              <w:left w:val="nil"/>
              <w:right w:val="single" w:sz="4" w:space="0" w:color="auto"/>
            </w:tcBorders>
          </w:tcPr>
          <w:p w:rsidR="00DD59C2" w:rsidRDefault="00DD59C2">
            <w:pPr>
              <w:widowControl w:val="0"/>
              <w:jc w:val="center"/>
              <w:rPr>
                <w:sz w:val="20"/>
              </w:rPr>
            </w:pPr>
            <w:r>
              <w:rPr>
                <w:sz w:val="20"/>
              </w:rPr>
              <w:t>1,9</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top w:val="single" w:sz="6" w:space="0" w:color="auto"/>
              <w:left w:val="single" w:sz="6" w:space="0" w:color="auto"/>
              <w:right w:val="single" w:sz="6" w:space="0" w:color="auto"/>
            </w:tcBorders>
          </w:tcPr>
          <w:p w:rsidR="00DD59C2" w:rsidRDefault="00DD59C2">
            <w:pPr>
              <w:widowControl w:val="0"/>
              <w:jc w:val="center"/>
              <w:rPr>
                <w:sz w:val="20"/>
              </w:rPr>
            </w:pPr>
            <w:r>
              <w:rPr>
                <w:sz w:val="20"/>
              </w:rPr>
              <w:t>50</w:t>
            </w:r>
          </w:p>
        </w:tc>
        <w:tc>
          <w:tcPr>
            <w:tcW w:w="1591" w:type="dxa"/>
            <w:tcBorders>
              <w:top w:val="single" w:sz="6"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6" w:space="0" w:color="auto"/>
              <w:left w:val="nil"/>
              <w:right w:val="single" w:sz="4" w:space="0" w:color="auto"/>
            </w:tcBorders>
          </w:tcPr>
          <w:p w:rsidR="00DD59C2" w:rsidRDefault="00DD59C2">
            <w:pPr>
              <w:widowControl w:val="0"/>
              <w:jc w:val="center"/>
              <w:rPr>
                <w:sz w:val="20"/>
              </w:rPr>
            </w:pPr>
            <w:r>
              <w:rPr>
                <w:sz w:val="20"/>
              </w:rPr>
              <w:t>6,9</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5,9</w:t>
            </w:r>
          </w:p>
        </w:tc>
        <w:tc>
          <w:tcPr>
            <w:tcW w:w="1028"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4,9</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3,9</w:t>
            </w:r>
          </w:p>
        </w:tc>
        <w:tc>
          <w:tcPr>
            <w:tcW w:w="901"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2,9</w:t>
            </w:r>
          </w:p>
        </w:tc>
        <w:tc>
          <w:tcPr>
            <w:tcW w:w="812" w:type="dxa"/>
            <w:tcBorders>
              <w:top w:val="single" w:sz="6" w:space="0" w:color="auto"/>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r>
              <w:rPr>
                <w:sz w:val="20"/>
              </w:rPr>
              <w:t>4,2</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3,1</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2,1</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r>
              <w:rPr>
                <w:sz w:val="20"/>
              </w:rPr>
              <w:t>2,9</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1,9</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r>
              <w:rPr>
                <w:sz w:val="20"/>
              </w:rPr>
              <w:t>8,4</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100</w:t>
            </w:r>
          </w:p>
        </w:tc>
        <w:tc>
          <w:tcPr>
            <w:tcW w:w="979" w:type="dxa"/>
            <w:tcBorders>
              <w:left w:val="nil"/>
              <w:right w:val="single" w:sz="4" w:space="0" w:color="auto"/>
            </w:tcBorders>
          </w:tcPr>
          <w:p w:rsidR="00DD59C2" w:rsidRDefault="00DD59C2">
            <w:pPr>
              <w:widowControl w:val="0"/>
              <w:jc w:val="center"/>
              <w:rPr>
                <w:sz w:val="20"/>
              </w:rPr>
            </w:pPr>
            <w:r>
              <w:rPr>
                <w:sz w:val="20"/>
              </w:rPr>
              <w:t>4,9</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top w:val="single" w:sz="6" w:space="0" w:color="auto"/>
              <w:left w:val="single" w:sz="6" w:space="0" w:color="auto"/>
              <w:right w:val="single" w:sz="6" w:space="0" w:color="auto"/>
            </w:tcBorders>
          </w:tcPr>
          <w:p w:rsidR="00DD59C2" w:rsidRDefault="00DD59C2">
            <w:pPr>
              <w:widowControl w:val="0"/>
              <w:jc w:val="center"/>
              <w:rPr>
                <w:sz w:val="20"/>
              </w:rPr>
            </w:pPr>
            <w:r>
              <w:rPr>
                <w:sz w:val="20"/>
              </w:rPr>
              <w:t>100</w:t>
            </w:r>
          </w:p>
        </w:tc>
        <w:tc>
          <w:tcPr>
            <w:tcW w:w="1591" w:type="dxa"/>
            <w:tcBorders>
              <w:top w:val="single" w:sz="6"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6" w:space="0" w:color="auto"/>
              <w:left w:val="nil"/>
              <w:right w:val="single" w:sz="4" w:space="0" w:color="auto"/>
            </w:tcBorders>
          </w:tcPr>
          <w:p w:rsidR="00DD59C2" w:rsidRDefault="00DD59C2">
            <w:pPr>
              <w:widowControl w:val="0"/>
              <w:jc w:val="center"/>
              <w:rPr>
                <w:sz w:val="20"/>
              </w:rPr>
            </w:pPr>
            <w:r>
              <w:rPr>
                <w:sz w:val="20"/>
              </w:rPr>
              <w:t>3,4</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4,7</w:t>
            </w:r>
          </w:p>
        </w:tc>
        <w:tc>
          <w:tcPr>
            <w:tcW w:w="1028"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3,8</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3,0</w:t>
            </w:r>
          </w:p>
        </w:tc>
        <w:tc>
          <w:tcPr>
            <w:tcW w:w="901" w:type="dxa"/>
            <w:tcBorders>
              <w:top w:val="single" w:sz="6" w:space="0" w:color="auto"/>
              <w:left w:val="single" w:sz="4" w:space="0" w:color="auto"/>
              <w:right w:val="single" w:sz="4" w:space="0" w:color="auto"/>
            </w:tcBorders>
          </w:tcPr>
          <w:p w:rsidR="00DD59C2" w:rsidRDefault="00DD59C2">
            <w:pPr>
              <w:widowControl w:val="0"/>
              <w:jc w:val="center"/>
              <w:rPr>
                <w:sz w:val="20"/>
              </w:rPr>
            </w:pPr>
          </w:p>
        </w:tc>
        <w:tc>
          <w:tcPr>
            <w:tcW w:w="812" w:type="dxa"/>
            <w:tcBorders>
              <w:top w:val="single" w:sz="6" w:space="0" w:color="auto"/>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r>
              <w:rPr>
                <w:sz w:val="20"/>
              </w:rPr>
              <w:t>2,5</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2,5</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r>
              <w:rPr>
                <w:sz w:val="20"/>
              </w:rPr>
              <w:t>1,9</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1,5</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r>
              <w:rPr>
                <w:sz w:val="20"/>
              </w:rPr>
              <w:t>1,7</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100</w:t>
            </w:r>
          </w:p>
        </w:tc>
        <w:tc>
          <w:tcPr>
            <w:tcW w:w="979" w:type="dxa"/>
            <w:tcBorders>
              <w:left w:val="nil"/>
              <w:right w:val="single" w:sz="4" w:space="0" w:color="auto"/>
            </w:tcBorders>
          </w:tcPr>
          <w:p w:rsidR="00DD59C2" w:rsidRDefault="00DD59C2">
            <w:pPr>
              <w:widowControl w:val="0"/>
              <w:jc w:val="center"/>
              <w:rPr>
                <w:sz w:val="20"/>
              </w:rPr>
            </w:pPr>
            <w:r>
              <w:rPr>
                <w:sz w:val="20"/>
              </w:rPr>
              <w:t>1,3</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9083" w:type="dxa"/>
            <w:gridSpan w:val="8"/>
            <w:tcBorders>
              <w:top w:val="single" w:sz="6" w:space="0" w:color="auto"/>
              <w:left w:val="single" w:sz="6" w:space="0" w:color="auto"/>
              <w:right w:val="single" w:sz="6" w:space="0" w:color="auto"/>
            </w:tcBorders>
          </w:tcPr>
          <w:p w:rsidR="00DD59C2" w:rsidRDefault="00DD59C2">
            <w:pPr>
              <w:widowControl w:val="0"/>
              <w:jc w:val="center"/>
              <w:rPr>
                <w:sz w:val="20"/>
              </w:rPr>
            </w:pPr>
            <w:r>
              <w:rPr>
                <w:sz w:val="20"/>
              </w:rPr>
              <w:t>Темп развития пожара - средний</w:t>
            </w:r>
          </w:p>
        </w:tc>
      </w:tr>
      <w:tr w:rsidR="00DD59C2">
        <w:tc>
          <w:tcPr>
            <w:tcW w:w="1714" w:type="dxa"/>
            <w:tcBorders>
              <w:top w:val="single" w:sz="6" w:space="0" w:color="auto"/>
              <w:left w:val="single" w:sz="6" w:space="0" w:color="auto"/>
              <w:right w:val="single" w:sz="6" w:space="0" w:color="auto"/>
            </w:tcBorders>
          </w:tcPr>
          <w:p w:rsidR="00DD59C2" w:rsidRDefault="00DD59C2">
            <w:pPr>
              <w:widowControl w:val="0"/>
              <w:jc w:val="center"/>
              <w:rPr>
                <w:sz w:val="20"/>
              </w:rPr>
            </w:pPr>
            <w:r>
              <w:rPr>
                <w:sz w:val="20"/>
              </w:rPr>
              <w:t>10</w:t>
            </w:r>
          </w:p>
        </w:tc>
        <w:tc>
          <w:tcPr>
            <w:tcW w:w="1591" w:type="dxa"/>
            <w:tcBorders>
              <w:top w:val="single" w:sz="6"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6" w:space="0" w:color="auto"/>
              <w:left w:val="nil"/>
              <w:right w:val="single" w:sz="4" w:space="0" w:color="auto"/>
            </w:tcBorders>
          </w:tcPr>
          <w:p w:rsidR="00DD59C2" w:rsidRDefault="00DD59C2">
            <w:pPr>
              <w:widowControl w:val="0"/>
              <w:jc w:val="center"/>
              <w:rPr>
                <w:sz w:val="20"/>
              </w:rPr>
            </w:pPr>
            <w:r>
              <w:rPr>
                <w:sz w:val="20"/>
              </w:rPr>
              <w:t>7,6</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6,4</w:t>
            </w:r>
          </w:p>
        </w:tc>
        <w:tc>
          <w:tcPr>
            <w:tcW w:w="1028"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5,2</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4,0</w:t>
            </w:r>
          </w:p>
        </w:tc>
        <w:tc>
          <w:tcPr>
            <w:tcW w:w="901"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2,9</w:t>
            </w:r>
          </w:p>
        </w:tc>
        <w:tc>
          <w:tcPr>
            <w:tcW w:w="812" w:type="dxa"/>
            <w:tcBorders>
              <w:top w:val="single" w:sz="6" w:space="0" w:color="auto"/>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r>
              <w:rPr>
                <w:sz w:val="20"/>
              </w:rPr>
              <w:t>4,6</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3,3</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2,2</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r>
              <w:rPr>
                <w:sz w:val="20"/>
              </w:rPr>
              <w:t>3,2</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2,0</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r>
              <w:rPr>
                <w:sz w:val="20"/>
              </w:rPr>
              <w:t>2,4</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1,2</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100</w:t>
            </w:r>
          </w:p>
        </w:tc>
        <w:tc>
          <w:tcPr>
            <w:tcW w:w="979" w:type="dxa"/>
            <w:tcBorders>
              <w:left w:val="nil"/>
              <w:right w:val="single" w:sz="4" w:space="0" w:color="auto"/>
            </w:tcBorders>
          </w:tcPr>
          <w:p w:rsidR="00DD59C2" w:rsidRDefault="00DD59C2">
            <w:pPr>
              <w:widowControl w:val="0"/>
              <w:jc w:val="center"/>
              <w:rPr>
                <w:sz w:val="20"/>
              </w:rPr>
            </w:pPr>
            <w:r>
              <w:rPr>
                <w:sz w:val="20"/>
              </w:rPr>
              <w:t>1,8</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top w:val="single" w:sz="6" w:space="0" w:color="auto"/>
              <w:left w:val="single" w:sz="6" w:space="0" w:color="auto"/>
              <w:right w:val="single" w:sz="6" w:space="0" w:color="auto"/>
            </w:tcBorders>
          </w:tcPr>
          <w:p w:rsidR="00DD59C2" w:rsidRDefault="00DD59C2">
            <w:pPr>
              <w:widowControl w:val="0"/>
              <w:jc w:val="center"/>
              <w:rPr>
                <w:sz w:val="20"/>
              </w:rPr>
            </w:pPr>
            <w:r>
              <w:rPr>
                <w:sz w:val="20"/>
              </w:rPr>
              <w:t>20</w:t>
            </w:r>
          </w:p>
        </w:tc>
        <w:tc>
          <w:tcPr>
            <w:tcW w:w="1591" w:type="dxa"/>
            <w:tcBorders>
              <w:top w:val="single" w:sz="6"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6" w:space="0" w:color="auto"/>
              <w:left w:val="nil"/>
              <w:right w:val="single" w:sz="4" w:space="0" w:color="auto"/>
            </w:tcBorders>
          </w:tcPr>
          <w:p w:rsidR="00DD59C2" w:rsidRDefault="00DD59C2">
            <w:pPr>
              <w:widowControl w:val="0"/>
              <w:jc w:val="center"/>
              <w:rPr>
                <w:sz w:val="20"/>
              </w:rPr>
            </w:pPr>
            <w:r>
              <w:rPr>
                <w:sz w:val="20"/>
              </w:rPr>
              <w:t>6,7</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5,7</w:t>
            </w:r>
          </w:p>
        </w:tc>
        <w:tc>
          <w:tcPr>
            <w:tcW w:w="1028"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4,6</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3,6</w:t>
            </w:r>
          </w:p>
        </w:tc>
        <w:tc>
          <w:tcPr>
            <w:tcW w:w="901"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2,6</w:t>
            </w:r>
          </w:p>
        </w:tc>
        <w:tc>
          <w:tcPr>
            <w:tcW w:w="812" w:type="dxa"/>
            <w:tcBorders>
              <w:top w:val="single" w:sz="6" w:space="0" w:color="auto"/>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r>
              <w:rPr>
                <w:sz w:val="20"/>
              </w:rPr>
              <w:t>4,1</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3,0</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2,0</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r>
              <w:rPr>
                <w:sz w:val="20"/>
              </w:rPr>
              <w:t>2,9</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1,8</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r>
              <w:rPr>
                <w:sz w:val="20"/>
              </w:rPr>
              <w:t>2,1</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100</w:t>
            </w:r>
          </w:p>
        </w:tc>
        <w:tc>
          <w:tcPr>
            <w:tcW w:w="979" w:type="dxa"/>
            <w:tcBorders>
              <w:left w:val="nil"/>
              <w:right w:val="single" w:sz="4" w:space="0" w:color="auto"/>
            </w:tcBorders>
          </w:tcPr>
          <w:p w:rsidR="00DD59C2" w:rsidRDefault="00DD59C2">
            <w:pPr>
              <w:widowControl w:val="0"/>
              <w:jc w:val="center"/>
              <w:rPr>
                <w:sz w:val="20"/>
              </w:rPr>
            </w:pPr>
            <w:r>
              <w:rPr>
                <w:sz w:val="20"/>
              </w:rPr>
              <w:t>1,6</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top w:val="single" w:sz="6" w:space="0" w:color="auto"/>
              <w:left w:val="single" w:sz="6" w:space="0" w:color="auto"/>
              <w:right w:val="single" w:sz="6" w:space="0" w:color="auto"/>
            </w:tcBorders>
          </w:tcPr>
          <w:p w:rsidR="00DD59C2" w:rsidRDefault="00DD59C2">
            <w:pPr>
              <w:widowControl w:val="0"/>
              <w:jc w:val="center"/>
              <w:rPr>
                <w:sz w:val="20"/>
              </w:rPr>
            </w:pPr>
            <w:r>
              <w:rPr>
                <w:sz w:val="20"/>
              </w:rPr>
              <w:t>50</w:t>
            </w:r>
          </w:p>
        </w:tc>
        <w:tc>
          <w:tcPr>
            <w:tcW w:w="1591" w:type="dxa"/>
            <w:tcBorders>
              <w:top w:val="single" w:sz="6"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6" w:space="0" w:color="auto"/>
              <w:left w:val="nil"/>
              <w:right w:val="single" w:sz="4" w:space="0" w:color="auto"/>
            </w:tcBorders>
          </w:tcPr>
          <w:p w:rsidR="00DD59C2" w:rsidRDefault="00DD59C2">
            <w:pPr>
              <w:widowControl w:val="0"/>
              <w:jc w:val="center"/>
              <w:rPr>
                <w:sz w:val="20"/>
              </w:rPr>
            </w:pPr>
            <w:r>
              <w:rPr>
                <w:sz w:val="20"/>
              </w:rPr>
              <w:t>5,0</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4,2</w:t>
            </w:r>
          </w:p>
        </w:tc>
        <w:tc>
          <w:tcPr>
            <w:tcW w:w="1028"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3,4</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2,5</w:t>
            </w:r>
          </w:p>
        </w:tc>
        <w:tc>
          <w:tcPr>
            <w:tcW w:w="901" w:type="dxa"/>
            <w:tcBorders>
              <w:top w:val="single" w:sz="6" w:space="0" w:color="auto"/>
              <w:left w:val="single" w:sz="4" w:space="0" w:color="auto"/>
              <w:right w:val="single" w:sz="4" w:space="0" w:color="auto"/>
            </w:tcBorders>
          </w:tcPr>
          <w:p w:rsidR="00DD59C2" w:rsidRDefault="00DD59C2">
            <w:pPr>
              <w:widowControl w:val="0"/>
              <w:jc w:val="center"/>
              <w:rPr>
                <w:sz w:val="20"/>
              </w:rPr>
            </w:pPr>
          </w:p>
        </w:tc>
        <w:tc>
          <w:tcPr>
            <w:tcW w:w="812" w:type="dxa"/>
            <w:tcBorders>
              <w:top w:val="single" w:sz="6" w:space="0" w:color="auto"/>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r>
              <w:rPr>
                <w:sz w:val="20"/>
              </w:rPr>
              <w:t>3,1</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2,2</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r>
              <w:rPr>
                <w:sz w:val="20"/>
              </w:rPr>
              <w:t>2,2</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1,3</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r>
              <w:rPr>
                <w:sz w:val="20"/>
              </w:rPr>
              <w:t>1,6</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100</w:t>
            </w:r>
          </w:p>
        </w:tc>
        <w:tc>
          <w:tcPr>
            <w:tcW w:w="979" w:type="dxa"/>
            <w:tcBorders>
              <w:left w:val="nil"/>
              <w:right w:val="single" w:sz="4" w:space="0" w:color="auto"/>
            </w:tcBorders>
          </w:tcPr>
          <w:p w:rsidR="00DD59C2" w:rsidRDefault="00DD59C2">
            <w:pPr>
              <w:widowControl w:val="0"/>
              <w:jc w:val="center"/>
              <w:rPr>
                <w:sz w:val="20"/>
              </w:rPr>
            </w:pPr>
            <w:r>
              <w:rPr>
                <w:sz w:val="20"/>
              </w:rPr>
              <w:t>1,2</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top w:val="single" w:sz="6" w:space="0" w:color="auto"/>
              <w:left w:val="single" w:sz="6" w:space="0" w:color="auto"/>
              <w:right w:val="single" w:sz="6" w:space="0" w:color="auto"/>
            </w:tcBorders>
          </w:tcPr>
          <w:p w:rsidR="00DD59C2" w:rsidRDefault="00DD59C2">
            <w:pPr>
              <w:widowControl w:val="0"/>
              <w:jc w:val="center"/>
              <w:rPr>
                <w:sz w:val="20"/>
              </w:rPr>
            </w:pPr>
            <w:r>
              <w:rPr>
                <w:sz w:val="20"/>
              </w:rPr>
              <w:t>100</w:t>
            </w:r>
          </w:p>
        </w:tc>
        <w:tc>
          <w:tcPr>
            <w:tcW w:w="1591" w:type="dxa"/>
            <w:tcBorders>
              <w:top w:val="single" w:sz="6"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6" w:space="0" w:color="auto"/>
              <w:left w:val="nil"/>
              <w:right w:val="single" w:sz="4" w:space="0" w:color="auto"/>
            </w:tcBorders>
          </w:tcPr>
          <w:p w:rsidR="00DD59C2" w:rsidRDefault="00DD59C2">
            <w:pPr>
              <w:widowControl w:val="0"/>
              <w:jc w:val="center"/>
              <w:rPr>
                <w:sz w:val="20"/>
              </w:rPr>
            </w:pPr>
            <w:r>
              <w:rPr>
                <w:sz w:val="20"/>
              </w:rPr>
              <w:t>3,7</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3,0</w:t>
            </w:r>
          </w:p>
        </w:tc>
        <w:tc>
          <w:tcPr>
            <w:tcW w:w="1028"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2,3</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p>
        </w:tc>
        <w:tc>
          <w:tcPr>
            <w:tcW w:w="901" w:type="dxa"/>
            <w:tcBorders>
              <w:top w:val="single" w:sz="6" w:space="0" w:color="auto"/>
              <w:left w:val="single" w:sz="4" w:space="0" w:color="auto"/>
              <w:right w:val="single" w:sz="4" w:space="0" w:color="auto"/>
            </w:tcBorders>
          </w:tcPr>
          <w:p w:rsidR="00DD59C2" w:rsidRDefault="00DD59C2">
            <w:pPr>
              <w:widowControl w:val="0"/>
              <w:jc w:val="center"/>
              <w:rPr>
                <w:sz w:val="20"/>
              </w:rPr>
            </w:pPr>
          </w:p>
        </w:tc>
        <w:tc>
          <w:tcPr>
            <w:tcW w:w="812" w:type="dxa"/>
            <w:tcBorders>
              <w:top w:val="single" w:sz="6" w:space="0" w:color="auto"/>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r>
              <w:rPr>
                <w:sz w:val="20"/>
              </w:rPr>
              <w:t>2,2</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1,5</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r>
              <w:rPr>
                <w:sz w:val="20"/>
              </w:rPr>
              <w:t>1,5</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r>
              <w:rPr>
                <w:sz w:val="20"/>
              </w:rPr>
              <w:t>1,1</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bottom w:val="single" w:sz="4" w:space="0" w:color="auto"/>
              <w:right w:val="single" w:sz="6" w:space="0" w:color="auto"/>
            </w:tcBorders>
          </w:tcPr>
          <w:p w:rsidR="00DD59C2" w:rsidRDefault="00DD59C2">
            <w:pPr>
              <w:widowControl w:val="0"/>
              <w:jc w:val="center"/>
              <w:rPr>
                <w:sz w:val="20"/>
              </w:rPr>
            </w:pPr>
          </w:p>
        </w:tc>
        <w:tc>
          <w:tcPr>
            <w:tcW w:w="1591" w:type="dxa"/>
            <w:tcBorders>
              <w:left w:val="nil"/>
              <w:bottom w:val="single" w:sz="4" w:space="0" w:color="auto"/>
              <w:right w:val="single" w:sz="6" w:space="0" w:color="auto"/>
            </w:tcBorders>
          </w:tcPr>
          <w:p w:rsidR="00DD59C2" w:rsidRDefault="00DD59C2">
            <w:pPr>
              <w:widowControl w:val="0"/>
              <w:jc w:val="center"/>
              <w:rPr>
                <w:sz w:val="20"/>
              </w:rPr>
            </w:pPr>
            <w:r>
              <w:rPr>
                <w:sz w:val="20"/>
              </w:rPr>
              <w:t>100</w:t>
            </w:r>
          </w:p>
        </w:tc>
        <w:tc>
          <w:tcPr>
            <w:tcW w:w="979" w:type="dxa"/>
            <w:tcBorders>
              <w:left w:val="nil"/>
              <w:bottom w:val="single" w:sz="4" w:space="0" w:color="auto"/>
              <w:right w:val="single" w:sz="4" w:space="0" w:color="auto"/>
            </w:tcBorders>
          </w:tcPr>
          <w:p w:rsidR="00DD59C2" w:rsidRDefault="00DD59C2">
            <w:pPr>
              <w:widowControl w:val="0"/>
              <w:jc w:val="center"/>
              <w:rPr>
                <w:sz w:val="20"/>
              </w:rPr>
            </w:pPr>
            <w:r>
              <w:rPr>
                <w:sz w:val="20"/>
              </w:rPr>
              <w:t>0,8</w:t>
            </w:r>
          </w:p>
        </w:tc>
        <w:tc>
          <w:tcPr>
            <w:tcW w:w="1029"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bottom w:val="single" w:sz="4" w:space="0" w:color="auto"/>
              <w:right w:val="single" w:sz="6" w:space="0" w:color="auto"/>
            </w:tcBorders>
          </w:tcPr>
          <w:p w:rsidR="00DD59C2" w:rsidRDefault="00DD59C2">
            <w:pPr>
              <w:widowControl w:val="0"/>
              <w:jc w:val="center"/>
              <w:rPr>
                <w:sz w:val="20"/>
              </w:rPr>
            </w:pPr>
          </w:p>
        </w:tc>
      </w:tr>
      <w:tr w:rsidR="00DD59C2">
        <w:trPr>
          <w:cantSplit/>
        </w:trPr>
        <w:tc>
          <w:tcPr>
            <w:tcW w:w="9083" w:type="dxa"/>
            <w:gridSpan w:val="8"/>
            <w:tcBorders>
              <w:top w:val="single" w:sz="4" w:space="0" w:color="auto"/>
              <w:left w:val="single" w:sz="6" w:space="0" w:color="auto"/>
              <w:bottom w:val="single" w:sz="4" w:space="0" w:color="auto"/>
              <w:right w:val="single" w:sz="6" w:space="0" w:color="auto"/>
            </w:tcBorders>
          </w:tcPr>
          <w:p w:rsidR="00DD59C2" w:rsidRDefault="00DD59C2">
            <w:pPr>
              <w:widowControl w:val="0"/>
              <w:jc w:val="center"/>
              <w:rPr>
                <w:sz w:val="20"/>
              </w:rPr>
            </w:pPr>
            <w:r>
              <w:rPr>
                <w:sz w:val="20"/>
              </w:rPr>
              <w:t>Темп развития пожара – быстрый</w:t>
            </w:r>
          </w:p>
        </w:tc>
      </w:tr>
      <w:tr w:rsidR="00DD59C2">
        <w:tc>
          <w:tcPr>
            <w:tcW w:w="1714" w:type="dxa"/>
            <w:tcBorders>
              <w:top w:val="single" w:sz="4" w:space="0" w:color="auto"/>
              <w:left w:val="single" w:sz="6" w:space="0" w:color="auto"/>
              <w:right w:val="single" w:sz="6" w:space="0" w:color="auto"/>
            </w:tcBorders>
          </w:tcPr>
          <w:p w:rsidR="00DD59C2" w:rsidRDefault="00DD59C2">
            <w:pPr>
              <w:widowControl w:val="0"/>
              <w:jc w:val="center"/>
              <w:rPr>
                <w:sz w:val="20"/>
              </w:rPr>
            </w:pPr>
            <w:r>
              <w:rPr>
                <w:sz w:val="20"/>
              </w:rPr>
              <w:t>10</w:t>
            </w:r>
          </w:p>
        </w:tc>
        <w:tc>
          <w:tcPr>
            <w:tcW w:w="1591" w:type="dxa"/>
            <w:tcBorders>
              <w:top w:val="single" w:sz="4"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4" w:space="0" w:color="auto"/>
              <w:left w:val="nil"/>
              <w:right w:val="single" w:sz="4" w:space="0" w:color="auto"/>
            </w:tcBorders>
          </w:tcPr>
          <w:p w:rsidR="00DD59C2" w:rsidRDefault="00DD59C2">
            <w:pPr>
              <w:widowControl w:val="0"/>
              <w:jc w:val="center"/>
              <w:rPr>
                <w:sz w:val="20"/>
              </w:rPr>
            </w:pPr>
            <w:r>
              <w:rPr>
                <w:sz w:val="20"/>
              </w:rPr>
              <w:t>5,9</w:t>
            </w:r>
          </w:p>
        </w:tc>
        <w:tc>
          <w:tcPr>
            <w:tcW w:w="1029" w:type="dxa"/>
            <w:tcBorders>
              <w:top w:val="single" w:sz="4" w:space="0" w:color="auto"/>
              <w:left w:val="single" w:sz="4" w:space="0" w:color="auto"/>
              <w:right w:val="single" w:sz="4" w:space="0" w:color="auto"/>
            </w:tcBorders>
          </w:tcPr>
          <w:p w:rsidR="00DD59C2" w:rsidRDefault="00DD59C2">
            <w:pPr>
              <w:widowControl w:val="0"/>
              <w:jc w:val="center"/>
              <w:rPr>
                <w:sz w:val="20"/>
              </w:rPr>
            </w:pPr>
            <w:r>
              <w:rPr>
                <w:sz w:val="20"/>
              </w:rPr>
              <w:t>4,9</w:t>
            </w:r>
          </w:p>
        </w:tc>
        <w:tc>
          <w:tcPr>
            <w:tcW w:w="1028" w:type="dxa"/>
            <w:tcBorders>
              <w:top w:val="single" w:sz="4" w:space="0" w:color="auto"/>
              <w:left w:val="single" w:sz="4" w:space="0" w:color="auto"/>
              <w:right w:val="single" w:sz="4" w:space="0" w:color="auto"/>
            </w:tcBorders>
          </w:tcPr>
          <w:p w:rsidR="00DD59C2" w:rsidRDefault="00DD59C2">
            <w:pPr>
              <w:widowControl w:val="0"/>
              <w:jc w:val="center"/>
              <w:rPr>
                <w:sz w:val="20"/>
              </w:rPr>
            </w:pPr>
            <w:r>
              <w:rPr>
                <w:sz w:val="20"/>
              </w:rPr>
              <w:t>3,9</w:t>
            </w:r>
          </w:p>
        </w:tc>
        <w:tc>
          <w:tcPr>
            <w:tcW w:w="1029" w:type="dxa"/>
            <w:tcBorders>
              <w:top w:val="single" w:sz="4" w:space="0" w:color="auto"/>
              <w:left w:val="single" w:sz="4" w:space="0" w:color="auto"/>
              <w:right w:val="single" w:sz="4" w:space="0" w:color="auto"/>
            </w:tcBorders>
          </w:tcPr>
          <w:p w:rsidR="00DD59C2" w:rsidRDefault="00DD59C2">
            <w:pPr>
              <w:widowControl w:val="0"/>
              <w:jc w:val="center"/>
              <w:rPr>
                <w:sz w:val="20"/>
              </w:rPr>
            </w:pPr>
            <w:r>
              <w:rPr>
                <w:sz w:val="20"/>
              </w:rPr>
              <w:t>2,8</w:t>
            </w:r>
          </w:p>
        </w:tc>
        <w:tc>
          <w:tcPr>
            <w:tcW w:w="901" w:type="dxa"/>
            <w:tcBorders>
              <w:top w:val="single" w:sz="4" w:space="0" w:color="auto"/>
              <w:left w:val="single" w:sz="4" w:space="0" w:color="auto"/>
              <w:right w:val="single" w:sz="4" w:space="0" w:color="auto"/>
            </w:tcBorders>
          </w:tcPr>
          <w:p w:rsidR="00DD59C2" w:rsidRDefault="00DD59C2">
            <w:pPr>
              <w:widowControl w:val="0"/>
              <w:jc w:val="center"/>
              <w:rPr>
                <w:sz w:val="20"/>
              </w:rPr>
            </w:pPr>
          </w:p>
        </w:tc>
        <w:tc>
          <w:tcPr>
            <w:tcW w:w="812" w:type="dxa"/>
            <w:tcBorders>
              <w:top w:val="single" w:sz="4" w:space="0" w:color="auto"/>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r>
              <w:rPr>
                <w:sz w:val="20"/>
              </w:rPr>
              <w:t>3,7</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2,6</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r>
              <w:rPr>
                <w:sz w:val="20"/>
              </w:rPr>
              <w:t>2,6</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1,5</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r>
              <w:rPr>
                <w:sz w:val="20"/>
              </w:rPr>
              <w:t>1,9</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bottom w:val="single" w:sz="4" w:space="0" w:color="auto"/>
              <w:right w:val="single" w:sz="6" w:space="0" w:color="auto"/>
            </w:tcBorders>
          </w:tcPr>
          <w:p w:rsidR="00DD59C2" w:rsidRDefault="00DD59C2">
            <w:pPr>
              <w:widowControl w:val="0"/>
              <w:jc w:val="center"/>
              <w:rPr>
                <w:sz w:val="20"/>
              </w:rPr>
            </w:pPr>
          </w:p>
        </w:tc>
        <w:tc>
          <w:tcPr>
            <w:tcW w:w="1591" w:type="dxa"/>
            <w:tcBorders>
              <w:left w:val="nil"/>
              <w:bottom w:val="single" w:sz="4" w:space="0" w:color="auto"/>
              <w:right w:val="single" w:sz="6" w:space="0" w:color="auto"/>
            </w:tcBorders>
          </w:tcPr>
          <w:p w:rsidR="00DD59C2" w:rsidRDefault="00DD59C2">
            <w:pPr>
              <w:widowControl w:val="0"/>
              <w:jc w:val="center"/>
              <w:rPr>
                <w:sz w:val="20"/>
              </w:rPr>
            </w:pPr>
            <w:r>
              <w:rPr>
                <w:sz w:val="20"/>
              </w:rPr>
              <w:t>100</w:t>
            </w:r>
          </w:p>
        </w:tc>
        <w:tc>
          <w:tcPr>
            <w:tcW w:w="979" w:type="dxa"/>
            <w:tcBorders>
              <w:left w:val="nil"/>
              <w:bottom w:val="single" w:sz="4" w:space="0" w:color="auto"/>
              <w:right w:val="single" w:sz="4" w:space="0" w:color="auto"/>
            </w:tcBorders>
          </w:tcPr>
          <w:p w:rsidR="00DD59C2" w:rsidRDefault="00DD59C2">
            <w:pPr>
              <w:widowControl w:val="0"/>
              <w:jc w:val="center"/>
              <w:rPr>
                <w:sz w:val="20"/>
              </w:rPr>
            </w:pPr>
            <w:r>
              <w:rPr>
                <w:sz w:val="20"/>
              </w:rPr>
              <w:t>1,5</w:t>
            </w:r>
          </w:p>
        </w:tc>
        <w:tc>
          <w:tcPr>
            <w:tcW w:w="1029"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bottom w:val="single" w:sz="4" w:space="0" w:color="auto"/>
              <w:right w:val="single" w:sz="6" w:space="0" w:color="auto"/>
            </w:tcBorders>
          </w:tcPr>
          <w:p w:rsidR="00DD59C2" w:rsidRDefault="00DD59C2">
            <w:pPr>
              <w:widowControl w:val="0"/>
              <w:jc w:val="center"/>
              <w:rPr>
                <w:sz w:val="20"/>
              </w:rPr>
            </w:pPr>
          </w:p>
        </w:tc>
      </w:tr>
      <w:tr w:rsidR="00DD59C2">
        <w:tc>
          <w:tcPr>
            <w:tcW w:w="1714" w:type="dxa"/>
            <w:tcBorders>
              <w:top w:val="single" w:sz="4" w:space="0" w:color="auto"/>
              <w:left w:val="single" w:sz="6" w:space="0" w:color="auto"/>
              <w:right w:val="single" w:sz="6" w:space="0" w:color="auto"/>
            </w:tcBorders>
          </w:tcPr>
          <w:p w:rsidR="00DD59C2" w:rsidRDefault="00DD59C2">
            <w:pPr>
              <w:widowControl w:val="0"/>
              <w:jc w:val="center"/>
              <w:rPr>
                <w:sz w:val="20"/>
              </w:rPr>
            </w:pPr>
            <w:r>
              <w:rPr>
                <w:sz w:val="20"/>
              </w:rPr>
              <w:t>20</w:t>
            </w:r>
          </w:p>
        </w:tc>
        <w:tc>
          <w:tcPr>
            <w:tcW w:w="1591" w:type="dxa"/>
            <w:tcBorders>
              <w:top w:val="single" w:sz="4"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4" w:space="0" w:color="auto"/>
              <w:left w:val="nil"/>
              <w:right w:val="single" w:sz="4" w:space="0" w:color="auto"/>
            </w:tcBorders>
          </w:tcPr>
          <w:p w:rsidR="00DD59C2" w:rsidRDefault="00DD59C2">
            <w:pPr>
              <w:widowControl w:val="0"/>
              <w:jc w:val="center"/>
              <w:rPr>
                <w:sz w:val="20"/>
              </w:rPr>
            </w:pPr>
            <w:r>
              <w:rPr>
                <w:sz w:val="20"/>
              </w:rPr>
              <w:t>4,8</w:t>
            </w:r>
          </w:p>
        </w:tc>
        <w:tc>
          <w:tcPr>
            <w:tcW w:w="1029" w:type="dxa"/>
            <w:tcBorders>
              <w:top w:val="single" w:sz="4" w:space="0" w:color="auto"/>
              <w:left w:val="single" w:sz="4" w:space="0" w:color="auto"/>
              <w:right w:val="single" w:sz="4" w:space="0" w:color="auto"/>
            </w:tcBorders>
          </w:tcPr>
          <w:p w:rsidR="00DD59C2" w:rsidRDefault="00DD59C2">
            <w:pPr>
              <w:widowControl w:val="0"/>
              <w:jc w:val="center"/>
              <w:rPr>
                <w:sz w:val="20"/>
              </w:rPr>
            </w:pPr>
            <w:r>
              <w:rPr>
                <w:sz w:val="20"/>
              </w:rPr>
              <w:t>4,0</w:t>
            </w:r>
          </w:p>
        </w:tc>
        <w:tc>
          <w:tcPr>
            <w:tcW w:w="1028" w:type="dxa"/>
            <w:tcBorders>
              <w:top w:val="single" w:sz="4" w:space="0" w:color="auto"/>
              <w:left w:val="single" w:sz="4" w:space="0" w:color="auto"/>
              <w:right w:val="single" w:sz="4" w:space="0" w:color="auto"/>
            </w:tcBorders>
          </w:tcPr>
          <w:p w:rsidR="00DD59C2" w:rsidRDefault="00DD59C2">
            <w:pPr>
              <w:widowControl w:val="0"/>
              <w:jc w:val="center"/>
              <w:rPr>
                <w:sz w:val="20"/>
              </w:rPr>
            </w:pPr>
            <w:r>
              <w:rPr>
                <w:sz w:val="20"/>
              </w:rPr>
              <w:t>3,1</w:t>
            </w:r>
          </w:p>
        </w:tc>
        <w:tc>
          <w:tcPr>
            <w:tcW w:w="1029" w:type="dxa"/>
            <w:tcBorders>
              <w:top w:val="single" w:sz="4" w:space="0" w:color="auto"/>
              <w:left w:val="single" w:sz="4" w:space="0" w:color="auto"/>
              <w:right w:val="single" w:sz="4" w:space="0" w:color="auto"/>
            </w:tcBorders>
          </w:tcPr>
          <w:p w:rsidR="00DD59C2" w:rsidRDefault="00DD59C2">
            <w:pPr>
              <w:widowControl w:val="0"/>
              <w:jc w:val="center"/>
              <w:rPr>
                <w:sz w:val="20"/>
              </w:rPr>
            </w:pPr>
            <w:r>
              <w:rPr>
                <w:sz w:val="20"/>
              </w:rPr>
              <w:t>2,2</w:t>
            </w:r>
          </w:p>
        </w:tc>
        <w:tc>
          <w:tcPr>
            <w:tcW w:w="901" w:type="dxa"/>
            <w:tcBorders>
              <w:top w:val="single" w:sz="4" w:space="0" w:color="auto"/>
              <w:left w:val="single" w:sz="4" w:space="0" w:color="auto"/>
              <w:right w:val="single" w:sz="4" w:space="0" w:color="auto"/>
            </w:tcBorders>
          </w:tcPr>
          <w:p w:rsidR="00DD59C2" w:rsidRDefault="00DD59C2">
            <w:pPr>
              <w:widowControl w:val="0"/>
              <w:jc w:val="center"/>
              <w:rPr>
                <w:sz w:val="20"/>
              </w:rPr>
            </w:pPr>
          </w:p>
        </w:tc>
        <w:tc>
          <w:tcPr>
            <w:tcW w:w="812" w:type="dxa"/>
            <w:tcBorders>
              <w:top w:val="single" w:sz="4" w:space="0" w:color="auto"/>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r>
              <w:rPr>
                <w:sz w:val="20"/>
              </w:rPr>
              <w:t>3,0</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2,1</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r>
              <w:rPr>
                <w:sz w:val="20"/>
              </w:rPr>
              <w:t>2,1</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1,2</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r>
              <w:rPr>
                <w:sz w:val="20"/>
              </w:rPr>
              <w:t>1,6</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bottom w:val="single" w:sz="4" w:space="0" w:color="auto"/>
              <w:right w:val="single" w:sz="6" w:space="0" w:color="auto"/>
            </w:tcBorders>
          </w:tcPr>
          <w:p w:rsidR="00DD59C2" w:rsidRDefault="00DD59C2">
            <w:pPr>
              <w:widowControl w:val="0"/>
              <w:jc w:val="center"/>
              <w:rPr>
                <w:sz w:val="20"/>
              </w:rPr>
            </w:pPr>
          </w:p>
        </w:tc>
        <w:tc>
          <w:tcPr>
            <w:tcW w:w="1591" w:type="dxa"/>
            <w:tcBorders>
              <w:left w:val="nil"/>
              <w:bottom w:val="single" w:sz="4" w:space="0" w:color="auto"/>
              <w:right w:val="single" w:sz="6" w:space="0" w:color="auto"/>
            </w:tcBorders>
          </w:tcPr>
          <w:p w:rsidR="00DD59C2" w:rsidRDefault="00DD59C2">
            <w:pPr>
              <w:widowControl w:val="0"/>
              <w:jc w:val="center"/>
              <w:rPr>
                <w:sz w:val="20"/>
              </w:rPr>
            </w:pPr>
            <w:r>
              <w:rPr>
                <w:sz w:val="20"/>
              </w:rPr>
              <w:t>100</w:t>
            </w:r>
          </w:p>
        </w:tc>
        <w:tc>
          <w:tcPr>
            <w:tcW w:w="979" w:type="dxa"/>
            <w:tcBorders>
              <w:left w:val="nil"/>
              <w:bottom w:val="single" w:sz="4" w:space="0" w:color="auto"/>
              <w:right w:val="single" w:sz="4" w:space="0" w:color="auto"/>
            </w:tcBorders>
          </w:tcPr>
          <w:p w:rsidR="00DD59C2" w:rsidRDefault="00DD59C2">
            <w:pPr>
              <w:widowControl w:val="0"/>
              <w:jc w:val="center"/>
              <w:rPr>
                <w:sz w:val="20"/>
              </w:rPr>
            </w:pPr>
            <w:r>
              <w:rPr>
                <w:sz w:val="20"/>
              </w:rPr>
              <w:t>1,2</w:t>
            </w:r>
          </w:p>
        </w:tc>
        <w:tc>
          <w:tcPr>
            <w:tcW w:w="1029"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bottom w:val="single" w:sz="4" w:space="0" w:color="auto"/>
              <w:right w:val="single" w:sz="6" w:space="0" w:color="auto"/>
            </w:tcBorders>
          </w:tcPr>
          <w:p w:rsidR="00DD59C2" w:rsidRDefault="00DD59C2">
            <w:pPr>
              <w:widowControl w:val="0"/>
              <w:jc w:val="center"/>
              <w:rPr>
                <w:sz w:val="20"/>
              </w:rPr>
            </w:pPr>
          </w:p>
        </w:tc>
      </w:tr>
      <w:tr w:rsidR="00DD59C2">
        <w:tc>
          <w:tcPr>
            <w:tcW w:w="1714" w:type="dxa"/>
            <w:tcBorders>
              <w:top w:val="single" w:sz="4" w:space="0" w:color="auto"/>
              <w:left w:val="single" w:sz="6" w:space="0" w:color="auto"/>
              <w:right w:val="single" w:sz="6" w:space="0" w:color="auto"/>
            </w:tcBorders>
          </w:tcPr>
          <w:p w:rsidR="00DD59C2" w:rsidRDefault="00DD59C2">
            <w:pPr>
              <w:widowControl w:val="0"/>
              <w:jc w:val="center"/>
              <w:rPr>
                <w:sz w:val="20"/>
              </w:rPr>
            </w:pPr>
            <w:r>
              <w:rPr>
                <w:sz w:val="20"/>
              </w:rPr>
              <w:t>50</w:t>
            </w:r>
          </w:p>
        </w:tc>
        <w:tc>
          <w:tcPr>
            <w:tcW w:w="1591" w:type="dxa"/>
            <w:tcBorders>
              <w:top w:val="single" w:sz="4"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4" w:space="0" w:color="auto"/>
              <w:left w:val="nil"/>
              <w:right w:val="single" w:sz="4" w:space="0" w:color="auto"/>
            </w:tcBorders>
          </w:tcPr>
          <w:p w:rsidR="00DD59C2" w:rsidRDefault="00DD59C2">
            <w:pPr>
              <w:widowControl w:val="0"/>
              <w:jc w:val="center"/>
              <w:rPr>
                <w:sz w:val="20"/>
              </w:rPr>
            </w:pPr>
            <w:r>
              <w:rPr>
                <w:sz w:val="20"/>
              </w:rPr>
              <w:t>3,3</w:t>
            </w:r>
          </w:p>
        </w:tc>
        <w:tc>
          <w:tcPr>
            <w:tcW w:w="1029" w:type="dxa"/>
            <w:tcBorders>
              <w:top w:val="single" w:sz="4" w:space="0" w:color="auto"/>
              <w:left w:val="single" w:sz="4" w:space="0" w:color="auto"/>
              <w:right w:val="single" w:sz="4" w:space="0" w:color="auto"/>
            </w:tcBorders>
          </w:tcPr>
          <w:p w:rsidR="00DD59C2" w:rsidRDefault="00DD59C2">
            <w:pPr>
              <w:widowControl w:val="0"/>
              <w:jc w:val="center"/>
              <w:rPr>
                <w:sz w:val="20"/>
              </w:rPr>
            </w:pPr>
            <w:r>
              <w:rPr>
                <w:sz w:val="20"/>
              </w:rPr>
              <w:t>2,6</w:t>
            </w:r>
          </w:p>
        </w:tc>
        <w:tc>
          <w:tcPr>
            <w:tcW w:w="1028" w:type="dxa"/>
            <w:tcBorders>
              <w:top w:val="single" w:sz="4" w:space="0" w:color="auto"/>
              <w:left w:val="single" w:sz="4" w:space="0" w:color="auto"/>
              <w:right w:val="single" w:sz="4" w:space="0" w:color="auto"/>
            </w:tcBorders>
          </w:tcPr>
          <w:p w:rsidR="00DD59C2" w:rsidRDefault="00DD59C2">
            <w:pPr>
              <w:widowControl w:val="0"/>
              <w:jc w:val="center"/>
              <w:rPr>
                <w:sz w:val="20"/>
              </w:rPr>
            </w:pPr>
            <w:r>
              <w:rPr>
                <w:sz w:val="20"/>
              </w:rPr>
              <w:t>1,9</w:t>
            </w:r>
          </w:p>
        </w:tc>
        <w:tc>
          <w:tcPr>
            <w:tcW w:w="1029" w:type="dxa"/>
            <w:tcBorders>
              <w:top w:val="single" w:sz="4" w:space="0" w:color="auto"/>
              <w:left w:val="single" w:sz="4" w:space="0" w:color="auto"/>
              <w:right w:val="single" w:sz="4" w:space="0" w:color="auto"/>
            </w:tcBorders>
          </w:tcPr>
          <w:p w:rsidR="00DD59C2" w:rsidRDefault="00DD59C2">
            <w:pPr>
              <w:widowControl w:val="0"/>
              <w:jc w:val="center"/>
              <w:rPr>
                <w:sz w:val="20"/>
              </w:rPr>
            </w:pPr>
          </w:p>
        </w:tc>
        <w:tc>
          <w:tcPr>
            <w:tcW w:w="901" w:type="dxa"/>
            <w:tcBorders>
              <w:top w:val="single" w:sz="4" w:space="0" w:color="auto"/>
              <w:left w:val="single" w:sz="4" w:space="0" w:color="auto"/>
              <w:right w:val="single" w:sz="4" w:space="0" w:color="auto"/>
            </w:tcBorders>
          </w:tcPr>
          <w:p w:rsidR="00DD59C2" w:rsidRDefault="00DD59C2">
            <w:pPr>
              <w:widowControl w:val="0"/>
              <w:jc w:val="center"/>
              <w:rPr>
                <w:sz w:val="20"/>
              </w:rPr>
            </w:pPr>
          </w:p>
        </w:tc>
        <w:tc>
          <w:tcPr>
            <w:tcW w:w="812" w:type="dxa"/>
            <w:tcBorders>
              <w:top w:val="single" w:sz="4" w:space="0" w:color="auto"/>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r>
              <w:rPr>
                <w:sz w:val="20"/>
              </w:rPr>
              <w:t>2,0</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1,3</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r>
              <w:rPr>
                <w:sz w:val="20"/>
              </w:rPr>
              <w:t>1,4</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r>
              <w:rPr>
                <w:sz w:val="20"/>
              </w:rPr>
              <w:t>1,0</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bottom w:val="single" w:sz="4" w:space="0" w:color="auto"/>
              <w:right w:val="single" w:sz="6" w:space="0" w:color="auto"/>
            </w:tcBorders>
          </w:tcPr>
          <w:p w:rsidR="00DD59C2" w:rsidRDefault="00DD59C2">
            <w:pPr>
              <w:widowControl w:val="0"/>
              <w:jc w:val="center"/>
              <w:rPr>
                <w:sz w:val="20"/>
              </w:rPr>
            </w:pPr>
          </w:p>
        </w:tc>
        <w:tc>
          <w:tcPr>
            <w:tcW w:w="1591" w:type="dxa"/>
            <w:tcBorders>
              <w:left w:val="nil"/>
              <w:bottom w:val="single" w:sz="4" w:space="0" w:color="auto"/>
              <w:right w:val="single" w:sz="6" w:space="0" w:color="auto"/>
            </w:tcBorders>
          </w:tcPr>
          <w:p w:rsidR="00DD59C2" w:rsidRDefault="00DD59C2">
            <w:pPr>
              <w:widowControl w:val="0"/>
              <w:jc w:val="center"/>
              <w:rPr>
                <w:sz w:val="20"/>
              </w:rPr>
            </w:pPr>
            <w:r>
              <w:rPr>
                <w:sz w:val="20"/>
              </w:rPr>
              <w:t>100</w:t>
            </w:r>
          </w:p>
        </w:tc>
        <w:tc>
          <w:tcPr>
            <w:tcW w:w="979" w:type="dxa"/>
            <w:tcBorders>
              <w:left w:val="nil"/>
              <w:bottom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bottom w:val="single" w:sz="4" w:space="0" w:color="auto"/>
              <w:right w:val="single" w:sz="6" w:space="0" w:color="auto"/>
            </w:tcBorders>
          </w:tcPr>
          <w:p w:rsidR="00DD59C2" w:rsidRDefault="00DD59C2">
            <w:pPr>
              <w:widowControl w:val="0"/>
              <w:jc w:val="center"/>
              <w:rPr>
                <w:sz w:val="20"/>
              </w:rPr>
            </w:pPr>
          </w:p>
        </w:tc>
      </w:tr>
      <w:tr w:rsidR="00DD59C2">
        <w:tc>
          <w:tcPr>
            <w:tcW w:w="1714" w:type="dxa"/>
            <w:tcBorders>
              <w:top w:val="single" w:sz="4" w:space="0" w:color="auto"/>
              <w:left w:val="single" w:sz="6" w:space="0" w:color="auto"/>
              <w:right w:val="single" w:sz="6" w:space="0" w:color="auto"/>
            </w:tcBorders>
          </w:tcPr>
          <w:p w:rsidR="00DD59C2" w:rsidRDefault="00DD59C2">
            <w:pPr>
              <w:widowControl w:val="0"/>
              <w:jc w:val="center"/>
              <w:rPr>
                <w:sz w:val="20"/>
              </w:rPr>
            </w:pPr>
            <w:r>
              <w:rPr>
                <w:sz w:val="20"/>
              </w:rPr>
              <w:t>100</w:t>
            </w:r>
          </w:p>
        </w:tc>
        <w:tc>
          <w:tcPr>
            <w:tcW w:w="1591" w:type="dxa"/>
            <w:tcBorders>
              <w:top w:val="single" w:sz="4"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4" w:space="0" w:color="auto"/>
              <w:left w:val="nil"/>
              <w:right w:val="single" w:sz="4" w:space="0" w:color="auto"/>
            </w:tcBorders>
          </w:tcPr>
          <w:p w:rsidR="00DD59C2" w:rsidRDefault="00DD59C2">
            <w:pPr>
              <w:widowControl w:val="0"/>
              <w:jc w:val="center"/>
              <w:rPr>
                <w:sz w:val="20"/>
              </w:rPr>
            </w:pPr>
            <w:r>
              <w:rPr>
                <w:sz w:val="20"/>
              </w:rPr>
              <w:t>2,3</w:t>
            </w:r>
          </w:p>
        </w:tc>
        <w:tc>
          <w:tcPr>
            <w:tcW w:w="1029" w:type="dxa"/>
            <w:tcBorders>
              <w:top w:val="single" w:sz="4" w:space="0" w:color="auto"/>
              <w:left w:val="single" w:sz="4" w:space="0" w:color="auto"/>
              <w:right w:val="single" w:sz="4" w:space="0" w:color="auto"/>
            </w:tcBorders>
          </w:tcPr>
          <w:p w:rsidR="00DD59C2" w:rsidRDefault="00DD59C2">
            <w:pPr>
              <w:widowControl w:val="0"/>
              <w:jc w:val="center"/>
              <w:rPr>
                <w:sz w:val="20"/>
              </w:rPr>
            </w:pPr>
            <w:r>
              <w:rPr>
                <w:sz w:val="20"/>
              </w:rPr>
              <w:t>1,6</w:t>
            </w:r>
          </w:p>
        </w:tc>
        <w:tc>
          <w:tcPr>
            <w:tcW w:w="1028" w:type="dxa"/>
            <w:tcBorders>
              <w:top w:val="single" w:sz="4" w:space="0" w:color="auto"/>
              <w:left w:val="single" w:sz="4" w:space="0" w:color="auto"/>
              <w:right w:val="single" w:sz="4" w:space="0" w:color="auto"/>
            </w:tcBorders>
          </w:tcPr>
          <w:p w:rsidR="00DD59C2" w:rsidRDefault="00DD59C2">
            <w:pPr>
              <w:widowControl w:val="0"/>
              <w:jc w:val="center"/>
              <w:rPr>
                <w:sz w:val="20"/>
              </w:rPr>
            </w:pPr>
          </w:p>
        </w:tc>
        <w:tc>
          <w:tcPr>
            <w:tcW w:w="1029" w:type="dxa"/>
            <w:tcBorders>
              <w:top w:val="single" w:sz="4" w:space="0" w:color="auto"/>
              <w:left w:val="single" w:sz="4" w:space="0" w:color="auto"/>
              <w:right w:val="single" w:sz="4" w:space="0" w:color="auto"/>
            </w:tcBorders>
          </w:tcPr>
          <w:p w:rsidR="00DD59C2" w:rsidRDefault="00DD59C2">
            <w:pPr>
              <w:widowControl w:val="0"/>
              <w:jc w:val="center"/>
              <w:rPr>
                <w:sz w:val="20"/>
              </w:rPr>
            </w:pPr>
          </w:p>
        </w:tc>
        <w:tc>
          <w:tcPr>
            <w:tcW w:w="901" w:type="dxa"/>
            <w:tcBorders>
              <w:top w:val="single" w:sz="4" w:space="0" w:color="auto"/>
              <w:left w:val="single" w:sz="4" w:space="0" w:color="auto"/>
              <w:right w:val="single" w:sz="4" w:space="0" w:color="auto"/>
            </w:tcBorders>
          </w:tcPr>
          <w:p w:rsidR="00DD59C2" w:rsidRDefault="00DD59C2">
            <w:pPr>
              <w:widowControl w:val="0"/>
              <w:jc w:val="center"/>
              <w:rPr>
                <w:sz w:val="20"/>
              </w:rPr>
            </w:pPr>
          </w:p>
        </w:tc>
        <w:tc>
          <w:tcPr>
            <w:tcW w:w="812" w:type="dxa"/>
            <w:tcBorders>
              <w:top w:val="single" w:sz="4" w:space="0" w:color="auto"/>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r>
              <w:rPr>
                <w:sz w:val="20"/>
              </w:rPr>
              <w:t>1,3</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r>
              <w:rPr>
                <w:sz w:val="20"/>
              </w:rPr>
              <w:t>0,8</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bottom w:val="single" w:sz="4" w:space="0" w:color="auto"/>
              <w:right w:val="single" w:sz="6" w:space="0" w:color="auto"/>
            </w:tcBorders>
          </w:tcPr>
          <w:p w:rsidR="00DD59C2" w:rsidRDefault="00DD59C2">
            <w:pPr>
              <w:widowControl w:val="0"/>
              <w:jc w:val="center"/>
              <w:rPr>
                <w:sz w:val="20"/>
              </w:rPr>
            </w:pPr>
          </w:p>
        </w:tc>
        <w:tc>
          <w:tcPr>
            <w:tcW w:w="1591" w:type="dxa"/>
            <w:tcBorders>
              <w:left w:val="nil"/>
              <w:bottom w:val="single" w:sz="4" w:space="0" w:color="auto"/>
              <w:right w:val="single" w:sz="6" w:space="0" w:color="auto"/>
            </w:tcBorders>
          </w:tcPr>
          <w:p w:rsidR="00DD59C2" w:rsidRDefault="00DD59C2">
            <w:pPr>
              <w:widowControl w:val="0"/>
              <w:jc w:val="center"/>
              <w:rPr>
                <w:sz w:val="20"/>
              </w:rPr>
            </w:pPr>
            <w:r>
              <w:rPr>
                <w:sz w:val="20"/>
              </w:rPr>
              <w:t>100</w:t>
            </w:r>
          </w:p>
        </w:tc>
        <w:tc>
          <w:tcPr>
            <w:tcW w:w="979" w:type="dxa"/>
            <w:tcBorders>
              <w:left w:val="nil"/>
              <w:bottom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bottom w:val="single" w:sz="4" w:space="0" w:color="auto"/>
              <w:right w:val="single" w:sz="6" w:space="0" w:color="auto"/>
            </w:tcBorders>
          </w:tcPr>
          <w:p w:rsidR="00DD59C2" w:rsidRDefault="00DD59C2">
            <w:pPr>
              <w:widowControl w:val="0"/>
              <w:jc w:val="center"/>
              <w:rPr>
                <w:sz w:val="20"/>
              </w:rPr>
            </w:pPr>
          </w:p>
        </w:tc>
      </w:tr>
      <w:tr w:rsidR="00DD59C2">
        <w:trPr>
          <w:cantSplit/>
        </w:trPr>
        <w:tc>
          <w:tcPr>
            <w:tcW w:w="9083" w:type="dxa"/>
            <w:gridSpan w:val="8"/>
            <w:tcBorders>
              <w:top w:val="single" w:sz="4" w:space="0" w:color="auto"/>
              <w:left w:val="single" w:sz="6" w:space="0" w:color="auto"/>
              <w:bottom w:val="single" w:sz="4" w:space="0" w:color="auto"/>
              <w:right w:val="single" w:sz="6" w:space="0" w:color="auto"/>
            </w:tcBorders>
          </w:tcPr>
          <w:p w:rsidR="00DD59C2" w:rsidRDefault="00DD59C2">
            <w:pPr>
              <w:widowControl w:val="0"/>
              <w:jc w:val="center"/>
              <w:rPr>
                <w:sz w:val="20"/>
              </w:rPr>
            </w:pPr>
            <w:r>
              <w:rPr>
                <w:sz w:val="20"/>
              </w:rPr>
              <w:t>Темп развития пожара – сверхбыстрый</w:t>
            </w:r>
          </w:p>
        </w:tc>
      </w:tr>
      <w:tr w:rsidR="00DD59C2">
        <w:tc>
          <w:tcPr>
            <w:tcW w:w="1714" w:type="dxa"/>
            <w:tcBorders>
              <w:top w:val="single" w:sz="4" w:space="0" w:color="auto"/>
              <w:left w:val="single" w:sz="6" w:space="0" w:color="auto"/>
              <w:right w:val="single" w:sz="6" w:space="0" w:color="auto"/>
            </w:tcBorders>
          </w:tcPr>
          <w:p w:rsidR="00DD59C2" w:rsidRDefault="00DD59C2">
            <w:pPr>
              <w:widowControl w:val="0"/>
              <w:jc w:val="center"/>
              <w:rPr>
                <w:sz w:val="20"/>
              </w:rPr>
            </w:pPr>
            <w:r>
              <w:rPr>
                <w:sz w:val="20"/>
              </w:rPr>
              <w:t>10</w:t>
            </w:r>
          </w:p>
        </w:tc>
        <w:tc>
          <w:tcPr>
            <w:tcW w:w="1591" w:type="dxa"/>
            <w:tcBorders>
              <w:top w:val="single" w:sz="4"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4" w:space="0" w:color="auto"/>
              <w:left w:val="nil"/>
              <w:right w:val="single" w:sz="4" w:space="0" w:color="auto"/>
            </w:tcBorders>
          </w:tcPr>
          <w:p w:rsidR="00DD59C2" w:rsidRDefault="00DD59C2">
            <w:pPr>
              <w:widowControl w:val="0"/>
              <w:jc w:val="center"/>
              <w:rPr>
                <w:sz w:val="20"/>
              </w:rPr>
            </w:pPr>
            <w:r>
              <w:rPr>
                <w:sz w:val="20"/>
              </w:rPr>
              <w:t>4,0</w:t>
            </w:r>
          </w:p>
        </w:tc>
        <w:tc>
          <w:tcPr>
            <w:tcW w:w="1029" w:type="dxa"/>
            <w:tcBorders>
              <w:top w:val="single" w:sz="4" w:space="0" w:color="auto"/>
              <w:left w:val="single" w:sz="4" w:space="0" w:color="auto"/>
              <w:right w:val="single" w:sz="4" w:space="0" w:color="auto"/>
            </w:tcBorders>
          </w:tcPr>
          <w:p w:rsidR="00DD59C2" w:rsidRDefault="00DD59C2">
            <w:pPr>
              <w:widowControl w:val="0"/>
              <w:jc w:val="center"/>
              <w:rPr>
                <w:sz w:val="20"/>
              </w:rPr>
            </w:pPr>
            <w:r>
              <w:rPr>
                <w:sz w:val="20"/>
              </w:rPr>
              <w:t>3,2</w:t>
            </w:r>
          </w:p>
        </w:tc>
        <w:tc>
          <w:tcPr>
            <w:tcW w:w="1028" w:type="dxa"/>
            <w:tcBorders>
              <w:top w:val="single" w:sz="4" w:space="0" w:color="auto"/>
              <w:left w:val="single" w:sz="4" w:space="0" w:color="auto"/>
              <w:right w:val="single" w:sz="4" w:space="0" w:color="auto"/>
            </w:tcBorders>
          </w:tcPr>
          <w:p w:rsidR="00DD59C2" w:rsidRDefault="00DD59C2">
            <w:pPr>
              <w:widowControl w:val="0"/>
              <w:jc w:val="center"/>
              <w:rPr>
                <w:sz w:val="20"/>
              </w:rPr>
            </w:pPr>
            <w:r>
              <w:rPr>
                <w:sz w:val="20"/>
              </w:rPr>
              <w:t>2,3</w:t>
            </w:r>
          </w:p>
        </w:tc>
        <w:tc>
          <w:tcPr>
            <w:tcW w:w="1029" w:type="dxa"/>
            <w:tcBorders>
              <w:top w:val="single" w:sz="4" w:space="0" w:color="auto"/>
              <w:left w:val="single" w:sz="4" w:space="0" w:color="auto"/>
              <w:right w:val="single" w:sz="4" w:space="0" w:color="auto"/>
            </w:tcBorders>
          </w:tcPr>
          <w:p w:rsidR="00DD59C2" w:rsidRDefault="00DD59C2">
            <w:pPr>
              <w:widowControl w:val="0"/>
              <w:jc w:val="center"/>
              <w:rPr>
                <w:sz w:val="20"/>
              </w:rPr>
            </w:pPr>
          </w:p>
        </w:tc>
        <w:tc>
          <w:tcPr>
            <w:tcW w:w="901" w:type="dxa"/>
            <w:tcBorders>
              <w:top w:val="single" w:sz="4" w:space="0" w:color="auto"/>
              <w:left w:val="single" w:sz="4" w:space="0" w:color="auto"/>
              <w:right w:val="single" w:sz="4" w:space="0" w:color="auto"/>
            </w:tcBorders>
          </w:tcPr>
          <w:p w:rsidR="00DD59C2" w:rsidRDefault="00DD59C2">
            <w:pPr>
              <w:widowControl w:val="0"/>
              <w:jc w:val="center"/>
              <w:rPr>
                <w:sz w:val="20"/>
              </w:rPr>
            </w:pPr>
          </w:p>
        </w:tc>
        <w:tc>
          <w:tcPr>
            <w:tcW w:w="812" w:type="dxa"/>
            <w:tcBorders>
              <w:top w:val="single" w:sz="4" w:space="0" w:color="auto"/>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r>
              <w:rPr>
                <w:sz w:val="20"/>
              </w:rPr>
              <w:t>2,6</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1,7</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r>
              <w:rPr>
                <w:sz w:val="20"/>
              </w:rPr>
              <w:t>1,8</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r>
              <w:rPr>
                <w:sz w:val="20"/>
              </w:rPr>
              <w:t>1,4</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bottom w:val="single" w:sz="4" w:space="0" w:color="auto"/>
              <w:right w:val="single" w:sz="6" w:space="0" w:color="auto"/>
            </w:tcBorders>
          </w:tcPr>
          <w:p w:rsidR="00DD59C2" w:rsidRDefault="00DD59C2">
            <w:pPr>
              <w:widowControl w:val="0"/>
              <w:jc w:val="center"/>
              <w:rPr>
                <w:sz w:val="20"/>
              </w:rPr>
            </w:pPr>
          </w:p>
        </w:tc>
        <w:tc>
          <w:tcPr>
            <w:tcW w:w="1591" w:type="dxa"/>
            <w:tcBorders>
              <w:left w:val="nil"/>
              <w:bottom w:val="single" w:sz="4" w:space="0" w:color="auto"/>
              <w:right w:val="single" w:sz="6" w:space="0" w:color="auto"/>
            </w:tcBorders>
          </w:tcPr>
          <w:p w:rsidR="00DD59C2" w:rsidRDefault="00DD59C2">
            <w:pPr>
              <w:widowControl w:val="0"/>
              <w:jc w:val="center"/>
              <w:rPr>
                <w:sz w:val="20"/>
              </w:rPr>
            </w:pPr>
            <w:r>
              <w:rPr>
                <w:sz w:val="20"/>
              </w:rPr>
              <w:t>100</w:t>
            </w:r>
          </w:p>
        </w:tc>
        <w:tc>
          <w:tcPr>
            <w:tcW w:w="979" w:type="dxa"/>
            <w:tcBorders>
              <w:left w:val="nil"/>
              <w:bottom w:val="single" w:sz="4" w:space="0" w:color="auto"/>
              <w:right w:val="single" w:sz="4" w:space="0" w:color="auto"/>
            </w:tcBorders>
          </w:tcPr>
          <w:p w:rsidR="00DD59C2" w:rsidRDefault="00DD59C2">
            <w:pPr>
              <w:widowControl w:val="0"/>
              <w:jc w:val="center"/>
              <w:rPr>
                <w:sz w:val="20"/>
              </w:rPr>
            </w:pPr>
            <w:r>
              <w:rPr>
                <w:sz w:val="20"/>
              </w:rPr>
              <w:t>1,0</w:t>
            </w:r>
          </w:p>
        </w:tc>
        <w:tc>
          <w:tcPr>
            <w:tcW w:w="1029"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bottom w:val="single" w:sz="4" w:space="0" w:color="auto"/>
              <w:right w:val="single" w:sz="6" w:space="0" w:color="auto"/>
            </w:tcBorders>
          </w:tcPr>
          <w:p w:rsidR="00DD59C2" w:rsidRDefault="00DD59C2">
            <w:pPr>
              <w:widowControl w:val="0"/>
              <w:jc w:val="center"/>
              <w:rPr>
                <w:sz w:val="20"/>
              </w:rPr>
            </w:pPr>
          </w:p>
        </w:tc>
      </w:tr>
      <w:tr w:rsidR="00DD59C2">
        <w:tc>
          <w:tcPr>
            <w:tcW w:w="1714" w:type="dxa"/>
            <w:tcBorders>
              <w:top w:val="single" w:sz="4" w:space="0" w:color="auto"/>
              <w:left w:val="single" w:sz="6" w:space="0" w:color="auto"/>
              <w:right w:val="single" w:sz="6" w:space="0" w:color="auto"/>
            </w:tcBorders>
          </w:tcPr>
          <w:p w:rsidR="00DD59C2" w:rsidRDefault="00DD59C2">
            <w:pPr>
              <w:widowControl w:val="0"/>
              <w:jc w:val="center"/>
              <w:rPr>
                <w:sz w:val="20"/>
              </w:rPr>
            </w:pPr>
            <w:r>
              <w:rPr>
                <w:sz w:val="20"/>
              </w:rPr>
              <w:t>20</w:t>
            </w:r>
          </w:p>
        </w:tc>
        <w:tc>
          <w:tcPr>
            <w:tcW w:w="1591" w:type="dxa"/>
            <w:tcBorders>
              <w:top w:val="single" w:sz="4"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4" w:space="0" w:color="auto"/>
              <w:left w:val="nil"/>
              <w:right w:val="single" w:sz="4" w:space="0" w:color="auto"/>
            </w:tcBorders>
          </w:tcPr>
          <w:p w:rsidR="00DD59C2" w:rsidRDefault="00DD59C2">
            <w:pPr>
              <w:widowControl w:val="0"/>
              <w:jc w:val="center"/>
              <w:rPr>
                <w:sz w:val="20"/>
              </w:rPr>
            </w:pPr>
            <w:r>
              <w:rPr>
                <w:sz w:val="20"/>
              </w:rPr>
              <w:t>3,1</w:t>
            </w:r>
          </w:p>
        </w:tc>
        <w:tc>
          <w:tcPr>
            <w:tcW w:w="1029" w:type="dxa"/>
            <w:tcBorders>
              <w:top w:val="single" w:sz="4" w:space="0" w:color="auto"/>
              <w:left w:val="single" w:sz="4" w:space="0" w:color="auto"/>
              <w:right w:val="single" w:sz="4" w:space="0" w:color="auto"/>
            </w:tcBorders>
          </w:tcPr>
          <w:p w:rsidR="00DD59C2" w:rsidRDefault="00DD59C2">
            <w:pPr>
              <w:widowControl w:val="0"/>
              <w:jc w:val="center"/>
              <w:rPr>
                <w:sz w:val="20"/>
              </w:rPr>
            </w:pPr>
            <w:r>
              <w:rPr>
                <w:sz w:val="20"/>
              </w:rPr>
              <w:t>2,3</w:t>
            </w:r>
          </w:p>
        </w:tc>
        <w:tc>
          <w:tcPr>
            <w:tcW w:w="1028" w:type="dxa"/>
            <w:tcBorders>
              <w:top w:val="single" w:sz="4" w:space="0" w:color="auto"/>
              <w:left w:val="single" w:sz="4" w:space="0" w:color="auto"/>
              <w:right w:val="single" w:sz="4" w:space="0" w:color="auto"/>
            </w:tcBorders>
          </w:tcPr>
          <w:p w:rsidR="00DD59C2" w:rsidRDefault="00DD59C2">
            <w:pPr>
              <w:widowControl w:val="0"/>
              <w:jc w:val="center"/>
              <w:rPr>
                <w:sz w:val="20"/>
              </w:rPr>
            </w:pPr>
          </w:p>
        </w:tc>
        <w:tc>
          <w:tcPr>
            <w:tcW w:w="1029" w:type="dxa"/>
            <w:tcBorders>
              <w:top w:val="single" w:sz="4" w:space="0" w:color="auto"/>
              <w:left w:val="single" w:sz="4" w:space="0" w:color="auto"/>
              <w:right w:val="single" w:sz="4" w:space="0" w:color="auto"/>
            </w:tcBorders>
          </w:tcPr>
          <w:p w:rsidR="00DD59C2" w:rsidRDefault="00DD59C2">
            <w:pPr>
              <w:widowControl w:val="0"/>
              <w:jc w:val="center"/>
              <w:rPr>
                <w:sz w:val="20"/>
              </w:rPr>
            </w:pPr>
          </w:p>
        </w:tc>
        <w:tc>
          <w:tcPr>
            <w:tcW w:w="901" w:type="dxa"/>
            <w:tcBorders>
              <w:top w:val="single" w:sz="4" w:space="0" w:color="auto"/>
              <w:left w:val="single" w:sz="4" w:space="0" w:color="auto"/>
              <w:right w:val="single" w:sz="4" w:space="0" w:color="auto"/>
            </w:tcBorders>
          </w:tcPr>
          <w:p w:rsidR="00DD59C2" w:rsidRDefault="00DD59C2">
            <w:pPr>
              <w:widowControl w:val="0"/>
              <w:jc w:val="center"/>
              <w:rPr>
                <w:sz w:val="20"/>
              </w:rPr>
            </w:pPr>
          </w:p>
        </w:tc>
        <w:tc>
          <w:tcPr>
            <w:tcW w:w="812" w:type="dxa"/>
            <w:tcBorders>
              <w:top w:val="single" w:sz="4" w:space="0" w:color="auto"/>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r>
              <w:rPr>
                <w:sz w:val="20"/>
              </w:rPr>
              <w:t>1,9</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r>
              <w:rPr>
                <w:sz w:val="20"/>
              </w:rPr>
              <w:t>1,3</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r>
              <w:rPr>
                <w:sz w:val="20"/>
              </w:rPr>
              <w:t>1,0</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bottom w:val="single" w:sz="4" w:space="0" w:color="auto"/>
              <w:right w:val="single" w:sz="6" w:space="0" w:color="auto"/>
            </w:tcBorders>
          </w:tcPr>
          <w:p w:rsidR="00DD59C2" w:rsidRDefault="00DD59C2">
            <w:pPr>
              <w:widowControl w:val="0"/>
              <w:jc w:val="center"/>
              <w:rPr>
                <w:sz w:val="20"/>
              </w:rPr>
            </w:pPr>
          </w:p>
        </w:tc>
        <w:tc>
          <w:tcPr>
            <w:tcW w:w="1591" w:type="dxa"/>
            <w:tcBorders>
              <w:left w:val="nil"/>
              <w:bottom w:val="single" w:sz="4" w:space="0" w:color="auto"/>
              <w:right w:val="single" w:sz="6" w:space="0" w:color="auto"/>
            </w:tcBorders>
          </w:tcPr>
          <w:p w:rsidR="00DD59C2" w:rsidRDefault="00DD59C2">
            <w:pPr>
              <w:widowControl w:val="0"/>
              <w:jc w:val="center"/>
              <w:rPr>
                <w:sz w:val="20"/>
              </w:rPr>
            </w:pPr>
            <w:r>
              <w:rPr>
                <w:sz w:val="20"/>
              </w:rPr>
              <w:t>100</w:t>
            </w:r>
          </w:p>
        </w:tc>
        <w:tc>
          <w:tcPr>
            <w:tcW w:w="979" w:type="dxa"/>
            <w:tcBorders>
              <w:left w:val="nil"/>
              <w:bottom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bottom w:val="single" w:sz="4" w:space="0" w:color="auto"/>
              <w:right w:val="single" w:sz="6" w:space="0" w:color="auto"/>
            </w:tcBorders>
          </w:tcPr>
          <w:p w:rsidR="00DD59C2" w:rsidRDefault="00DD59C2">
            <w:pPr>
              <w:widowControl w:val="0"/>
              <w:jc w:val="center"/>
              <w:rPr>
                <w:sz w:val="20"/>
              </w:rPr>
            </w:pPr>
          </w:p>
        </w:tc>
      </w:tr>
      <w:tr w:rsidR="00DD59C2">
        <w:tc>
          <w:tcPr>
            <w:tcW w:w="1714" w:type="dxa"/>
            <w:tcBorders>
              <w:top w:val="single" w:sz="4" w:space="0" w:color="auto"/>
              <w:left w:val="single" w:sz="6" w:space="0" w:color="auto"/>
              <w:right w:val="single" w:sz="6" w:space="0" w:color="auto"/>
            </w:tcBorders>
          </w:tcPr>
          <w:p w:rsidR="00DD59C2" w:rsidRDefault="00DD59C2">
            <w:pPr>
              <w:widowControl w:val="0"/>
              <w:jc w:val="center"/>
              <w:rPr>
                <w:sz w:val="20"/>
              </w:rPr>
            </w:pPr>
            <w:r>
              <w:rPr>
                <w:sz w:val="20"/>
              </w:rPr>
              <w:t>50</w:t>
            </w:r>
          </w:p>
        </w:tc>
        <w:tc>
          <w:tcPr>
            <w:tcW w:w="1591" w:type="dxa"/>
            <w:tcBorders>
              <w:top w:val="single" w:sz="4"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4" w:space="0" w:color="auto"/>
              <w:left w:val="nil"/>
              <w:right w:val="single" w:sz="4" w:space="0" w:color="auto"/>
            </w:tcBorders>
          </w:tcPr>
          <w:p w:rsidR="00DD59C2" w:rsidRDefault="00DD59C2">
            <w:pPr>
              <w:widowControl w:val="0"/>
              <w:jc w:val="center"/>
              <w:rPr>
                <w:sz w:val="20"/>
              </w:rPr>
            </w:pPr>
            <w:r>
              <w:rPr>
                <w:sz w:val="20"/>
              </w:rPr>
              <w:t>1,9</w:t>
            </w:r>
          </w:p>
        </w:tc>
        <w:tc>
          <w:tcPr>
            <w:tcW w:w="1029" w:type="dxa"/>
            <w:tcBorders>
              <w:top w:val="single" w:sz="4" w:space="0" w:color="auto"/>
              <w:left w:val="single" w:sz="4" w:space="0" w:color="auto"/>
              <w:right w:val="single" w:sz="4" w:space="0" w:color="auto"/>
            </w:tcBorders>
          </w:tcPr>
          <w:p w:rsidR="00DD59C2" w:rsidRDefault="00DD59C2">
            <w:pPr>
              <w:widowControl w:val="0"/>
              <w:jc w:val="center"/>
              <w:rPr>
                <w:sz w:val="20"/>
              </w:rPr>
            </w:pPr>
            <w:r>
              <w:rPr>
                <w:sz w:val="20"/>
              </w:rPr>
              <w:t>1,3</w:t>
            </w:r>
          </w:p>
        </w:tc>
        <w:tc>
          <w:tcPr>
            <w:tcW w:w="1028" w:type="dxa"/>
            <w:tcBorders>
              <w:top w:val="single" w:sz="4" w:space="0" w:color="auto"/>
              <w:left w:val="single" w:sz="4" w:space="0" w:color="auto"/>
              <w:right w:val="single" w:sz="4" w:space="0" w:color="auto"/>
            </w:tcBorders>
          </w:tcPr>
          <w:p w:rsidR="00DD59C2" w:rsidRDefault="00DD59C2">
            <w:pPr>
              <w:widowControl w:val="0"/>
              <w:jc w:val="center"/>
              <w:rPr>
                <w:sz w:val="20"/>
              </w:rPr>
            </w:pPr>
          </w:p>
        </w:tc>
        <w:tc>
          <w:tcPr>
            <w:tcW w:w="1029" w:type="dxa"/>
            <w:tcBorders>
              <w:top w:val="single" w:sz="4" w:space="0" w:color="auto"/>
              <w:left w:val="single" w:sz="4" w:space="0" w:color="auto"/>
              <w:right w:val="single" w:sz="4" w:space="0" w:color="auto"/>
            </w:tcBorders>
          </w:tcPr>
          <w:p w:rsidR="00DD59C2" w:rsidRDefault="00DD59C2">
            <w:pPr>
              <w:widowControl w:val="0"/>
              <w:jc w:val="center"/>
              <w:rPr>
                <w:sz w:val="20"/>
              </w:rPr>
            </w:pPr>
          </w:p>
        </w:tc>
        <w:tc>
          <w:tcPr>
            <w:tcW w:w="901" w:type="dxa"/>
            <w:tcBorders>
              <w:top w:val="single" w:sz="4" w:space="0" w:color="auto"/>
              <w:left w:val="single" w:sz="4" w:space="0" w:color="auto"/>
              <w:right w:val="single" w:sz="4" w:space="0" w:color="auto"/>
            </w:tcBorders>
          </w:tcPr>
          <w:p w:rsidR="00DD59C2" w:rsidRDefault="00DD59C2">
            <w:pPr>
              <w:widowControl w:val="0"/>
              <w:jc w:val="center"/>
              <w:rPr>
                <w:sz w:val="20"/>
              </w:rPr>
            </w:pPr>
          </w:p>
        </w:tc>
        <w:tc>
          <w:tcPr>
            <w:tcW w:w="812" w:type="dxa"/>
            <w:tcBorders>
              <w:top w:val="single" w:sz="4" w:space="0" w:color="auto"/>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r>
              <w:rPr>
                <w:sz w:val="20"/>
              </w:rPr>
              <w:t>1,1</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bottom w:val="single" w:sz="4" w:space="0" w:color="auto"/>
              <w:right w:val="single" w:sz="6" w:space="0" w:color="auto"/>
            </w:tcBorders>
          </w:tcPr>
          <w:p w:rsidR="00DD59C2" w:rsidRDefault="00DD59C2">
            <w:pPr>
              <w:widowControl w:val="0"/>
              <w:jc w:val="center"/>
              <w:rPr>
                <w:sz w:val="20"/>
              </w:rPr>
            </w:pPr>
          </w:p>
        </w:tc>
        <w:tc>
          <w:tcPr>
            <w:tcW w:w="1591" w:type="dxa"/>
            <w:tcBorders>
              <w:left w:val="nil"/>
              <w:bottom w:val="single" w:sz="4" w:space="0" w:color="auto"/>
              <w:right w:val="single" w:sz="6" w:space="0" w:color="auto"/>
            </w:tcBorders>
          </w:tcPr>
          <w:p w:rsidR="00DD59C2" w:rsidRDefault="00DD59C2">
            <w:pPr>
              <w:widowControl w:val="0"/>
              <w:jc w:val="center"/>
              <w:rPr>
                <w:sz w:val="20"/>
              </w:rPr>
            </w:pPr>
            <w:r>
              <w:rPr>
                <w:sz w:val="20"/>
              </w:rPr>
              <w:t>100</w:t>
            </w:r>
          </w:p>
        </w:tc>
        <w:tc>
          <w:tcPr>
            <w:tcW w:w="979" w:type="dxa"/>
            <w:tcBorders>
              <w:left w:val="nil"/>
              <w:bottom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bottom w:val="single" w:sz="4" w:space="0" w:color="auto"/>
              <w:right w:val="single" w:sz="6" w:space="0" w:color="auto"/>
            </w:tcBorders>
          </w:tcPr>
          <w:p w:rsidR="00DD59C2" w:rsidRDefault="00DD59C2">
            <w:pPr>
              <w:widowControl w:val="0"/>
              <w:jc w:val="center"/>
              <w:rPr>
                <w:sz w:val="20"/>
              </w:rPr>
            </w:pPr>
          </w:p>
        </w:tc>
      </w:tr>
      <w:tr w:rsidR="00DD59C2">
        <w:tc>
          <w:tcPr>
            <w:tcW w:w="1714" w:type="dxa"/>
            <w:tcBorders>
              <w:top w:val="single" w:sz="4" w:space="0" w:color="auto"/>
              <w:left w:val="single" w:sz="6" w:space="0" w:color="auto"/>
              <w:right w:val="single" w:sz="6" w:space="0" w:color="auto"/>
            </w:tcBorders>
          </w:tcPr>
          <w:p w:rsidR="00DD59C2" w:rsidRDefault="00DD59C2">
            <w:pPr>
              <w:widowControl w:val="0"/>
              <w:jc w:val="center"/>
              <w:rPr>
                <w:sz w:val="20"/>
              </w:rPr>
            </w:pPr>
            <w:r>
              <w:rPr>
                <w:sz w:val="20"/>
              </w:rPr>
              <w:t>100</w:t>
            </w:r>
          </w:p>
        </w:tc>
        <w:tc>
          <w:tcPr>
            <w:tcW w:w="1591" w:type="dxa"/>
            <w:tcBorders>
              <w:top w:val="single" w:sz="4"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4" w:space="0" w:color="auto"/>
              <w:left w:val="nil"/>
              <w:right w:val="single" w:sz="4" w:space="0" w:color="auto"/>
            </w:tcBorders>
          </w:tcPr>
          <w:p w:rsidR="00DD59C2" w:rsidRDefault="00DD59C2">
            <w:pPr>
              <w:widowControl w:val="0"/>
              <w:jc w:val="center"/>
              <w:rPr>
                <w:sz w:val="20"/>
              </w:rPr>
            </w:pPr>
            <w:r>
              <w:rPr>
                <w:sz w:val="20"/>
              </w:rPr>
              <w:t>1,2</w:t>
            </w:r>
          </w:p>
        </w:tc>
        <w:tc>
          <w:tcPr>
            <w:tcW w:w="1029" w:type="dxa"/>
            <w:tcBorders>
              <w:top w:val="single" w:sz="4" w:space="0" w:color="auto"/>
              <w:left w:val="single" w:sz="4" w:space="0" w:color="auto"/>
              <w:right w:val="single" w:sz="4" w:space="0" w:color="auto"/>
            </w:tcBorders>
          </w:tcPr>
          <w:p w:rsidR="00DD59C2" w:rsidRDefault="00DD59C2">
            <w:pPr>
              <w:widowControl w:val="0"/>
              <w:jc w:val="center"/>
              <w:rPr>
                <w:sz w:val="20"/>
              </w:rPr>
            </w:pPr>
          </w:p>
        </w:tc>
        <w:tc>
          <w:tcPr>
            <w:tcW w:w="1028" w:type="dxa"/>
            <w:tcBorders>
              <w:top w:val="single" w:sz="4" w:space="0" w:color="auto"/>
              <w:left w:val="single" w:sz="4" w:space="0" w:color="auto"/>
              <w:right w:val="single" w:sz="4" w:space="0" w:color="auto"/>
            </w:tcBorders>
          </w:tcPr>
          <w:p w:rsidR="00DD59C2" w:rsidRDefault="00DD59C2">
            <w:pPr>
              <w:widowControl w:val="0"/>
              <w:jc w:val="center"/>
              <w:rPr>
                <w:sz w:val="20"/>
              </w:rPr>
            </w:pPr>
          </w:p>
        </w:tc>
        <w:tc>
          <w:tcPr>
            <w:tcW w:w="1029" w:type="dxa"/>
            <w:tcBorders>
              <w:top w:val="single" w:sz="4" w:space="0" w:color="auto"/>
              <w:left w:val="single" w:sz="4" w:space="0" w:color="auto"/>
              <w:right w:val="single" w:sz="4" w:space="0" w:color="auto"/>
            </w:tcBorders>
          </w:tcPr>
          <w:p w:rsidR="00DD59C2" w:rsidRDefault="00DD59C2">
            <w:pPr>
              <w:widowControl w:val="0"/>
              <w:jc w:val="center"/>
              <w:rPr>
                <w:sz w:val="20"/>
              </w:rPr>
            </w:pPr>
          </w:p>
        </w:tc>
        <w:tc>
          <w:tcPr>
            <w:tcW w:w="901" w:type="dxa"/>
            <w:tcBorders>
              <w:top w:val="single" w:sz="4" w:space="0" w:color="auto"/>
              <w:left w:val="single" w:sz="4" w:space="0" w:color="auto"/>
              <w:right w:val="single" w:sz="4" w:space="0" w:color="auto"/>
            </w:tcBorders>
          </w:tcPr>
          <w:p w:rsidR="00DD59C2" w:rsidRDefault="00DD59C2">
            <w:pPr>
              <w:widowControl w:val="0"/>
              <w:jc w:val="center"/>
              <w:rPr>
                <w:sz w:val="20"/>
              </w:rPr>
            </w:pPr>
          </w:p>
        </w:tc>
        <w:tc>
          <w:tcPr>
            <w:tcW w:w="812" w:type="dxa"/>
            <w:tcBorders>
              <w:top w:val="single" w:sz="4" w:space="0" w:color="auto"/>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bottom w:val="single" w:sz="4" w:space="0" w:color="auto"/>
              <w:right w:val="single" w:sz="6" w:space="0" w:color="auto"/>
            </w:tcBorders>
          </w:tcPr>
          <w:p w:rsidR="00DD59C2" w:rsidRDefault="00DD59C2">
            <w:pPr>
              <w:widowControl w:val="0"/>
              <w:jc w:val="center"/>
              <w:rPr>
                <w:sz w:val="20"/>
              </w:rPr>
            </w:pPr>
          </w:p>
        </w:tc>
        <w:tc>
          <w:tcPr>
            <w:tcW w:w="1591" w:type="dxa"/>
            <w:tcBorders>
              <w:left w:val="nil"/>
              <w:bottom w:val="single" w:sz="4" w:space="0" w:color="auto"/>
              <w:right w:val="single" w:sz="6" w:space="0" w:color="auto"/>
            </w:tcBorders>
          </w:tcPr>
          <w:p w:rsidR="00DD59C2" w:rsidRDefault="00DD59C2">
            <w:pPr>
              <w:widowControl w:val="0"/>
              <w:jc w:val="center"/>
              <w:rPr>
                <w:sz w:val="20"/>
              </w:rPr>
            </w:pPr>
            <w:r>
              <w:rPr>
                <w:sz w:val="20"/>
              </w:rPr>
              <w:t>100</w:t>
            </w:r>
          </w:p>
        </w:tc>
        <w:tc>
          <w:tcPr>
            <w:tcW w:w="979" w:type="dxa"/>
            <w:tcBorders>
              <w:left w:val="nil"/>
              <w:bottom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bottom w:val="single" w:sz="4" w:space="0" w:color="auto"/>
              <w:right w:val="single" w:sz="6" w:space="0" w:color="auto"/>
            </w:tcBorders>
          </w:tcPr>
          <w:p w:rsidR="00DD59C2" w:rsidRDefault="00DD59C2">
            <w:pPr>
              <w:widowControl w:val="0"/>
              <w:jc w:val="center"/>
              <w:rPr>
                <w:sz w:val="20"/>
              </w:rPr>
            </w:pPr>
          </w:p>
        </w:tc>
      </w:tr>
    </w:tbl>
    <w:p w:rsidR="00DD59C2" w:rsidRDefault="00DD59C2">
      <w:pPr>
        <w:widowControl w:val="0"/>
        <w:ind w:left="284" w:firstLine="284"/>
        <w:jc w:val="both"/>
        <w:rPr>
          <w:sz w:val="20"/>
        </w:rPr>
      </w:pPr>
    </w:p>
    <w:p w:rsidR="00DD59C2" w:rsidRDefault="00DD59C2">
      <w:pPr>
        <w:widowControl w:val="0"/>
        <w:ind w:firstLine="284"/>
        <w:jc w:val="both"/>
        <w:rPr>
          <w:sz w:val="20"/>
        </w:rPr>
      </w:pPr>
      <w:r>
        <w:rPr>
          <w:i/>
          <w:iCs/>
          <w:sz w:val="20"/>
          <w:lang w:val="en-US"/>
        </w:rPr>
        <w:t>RTI</w:t>
      </w:r>
      <w:r>
        <w:rPr>
          <w:sz w:val="20"/>
        </w:rPr>
        <w:t xml:space="preserve"> - индекс инерционности теплового извещателя;</w:t>
      </w:r>
    </w:p>
    <w:p w:rsidR="00DD59C2" w:rsidRDefault="00DD59C2">
      <w:pPr>
        <w:widowControl w:val="0"/>
        <w:ind w:firstLine="284"/>
        <w:jc w:val="both"/>
        <w:rPr>
          <w:sz w:val="20"/>
        </w:rPr>
      </w:pPr>
      <w:proofErr w:type="spellStart"/>
      <w:r>
        <w:rPr>
          <w:i/>
          <w:iCs/>
          <w:sz w:val="20"/>
        </w:rPr>
        <w:t>Т</w:t>
      </w:r>
      <w:r>
        <w:rPr>
          <w:sz w:val="20"/>
          <w:vertAlign w:val="subscript"/>
        </w:rPr>
        <w:t>ср</w:t>
      </w:r>
      <w:proofErr w:type="spellEnd"/>
      <w:r>
        <w:rPr>
          <w:sz w:val="20"/>
        </w:rPr>
        <w:t xml:space="preserve"> - температура срабатывания извещателя;</w:t>
      </w:r>
    </w:p>
    <w:p w:rsidR="00DD59C2" w:rsidRDefault="00DD59C2">
      <w:pPr>
        <w:widowControl w:val="0"/>
        <w:ind w:firstLine="284"/>
        <w:jc w:val="both"/>
        <w:rPr>
          <w:sz w:val="20"/>
        </w:rPr>
      </w:pPr>
      <w:r>
        <w:rPr>
          <w:i/>
          <w:iCs/>
          <w:sz w:val="20"/>
        </w:rPr>
        <w:t>Т</w:t>
      </w:r>
      <w:r>
        <w:rPr>
          <w:sz w:val="20"/>
          <w:vertAlign w:val="subscript"/>
        </w:rPr>
        <w:t>0</w:t>
      </w:r>
      <w:r>
        <w:rPr>
          <w:sz w:val="20"/>
        </w:rPr>
        <w:t xml:space="preserve"> - температура воздуха в помещении.</w:t>
      </w:r>
    </w:p>
    <w:p w:rsidR="00DD59C2" w:rsidRDefault="00DD59C2">
      <w:pPr>
        <w:widowControl w:val="0"/>
        <w:ind w:firstLine="284"/>
        <w:jc w:val="both"/>
        <w:rPr>
          <w:sz w:val="20"/>
        </w:rPr>
      </w:pPr>
    </w:p>
    <w:p w:rsidR="00DD59C2" w:rsidRDefault="00DD59C2">
      <w:pPr>
        <w:widowControl w:val="0"/>
        <w:ind w:firstLine="284"/>
        <w:jc w:val="right"/>
        <w:rPr>
          <w:i/>
          <w:iCs/>
          <w:sz w:val="20"/>
        </w:rPr>
      </w:pPr>
      <w:r>
        <w:rPr>
          <w:i/>
          <w:iCs/>
          <w:sz w:val="20"/>
        </w:rPr>
        <w:t>Таблица 11.2</w:t>
      </w:r>
    </w:p>
    <w:p w:rsidR="00DD59C2" w:rsidRDefault="00DD59C2">
      <w:pPr>
        <w:widowControl w:val="0"/>
        <w:ind w:firstLine="284"/>
        <w:jc w:val="right"/>
        <w:rPr>
          <w:sz w:val="20"/>
        </w:rPr>
      </w:pPr>
    </w:p>
    <w:p w:rsidR="00DD59C2" w:rsidRDefault="00DD59C2">
      <w:pPr>
        <w:widowControl w:val="0"/>
        <w:ind w:firstLine="284"/>
        <w:jc w:val="center"/>
        <w:rPr>
          <w:b/>
          <w:bCs/>
          <w:sz w:val="20"/>
        </w:rPr>
      </w:pPr>
      <w:r>
        <w:rPr>
          <w:b/>
          <w:bCs/>
          <w:sz w:val="20"/>
        </w:rPr>
        <w:t xml:space="preserve">Максимально допустимые расстояния между точечными тепловыми пожарными </w:t>
      </w:r>
      <w:proofErr w:type="spellStart"/>
      <w:r>
        <w:rPr>
          <w:b/>
          <w:bCs/>
          <w:sz w:val="20"/>
        </w:rPr>
        <w:t>извещателями</w:t>
      </w:r>
      <w:proofErr w:type="spellEnd"/>
      <w:r>
        <w:rPr>
          <w:b/>
          <w:bCs/>
          <w:sz w:val="20"/>
        </w:rPr>
        <w:t xml:space="preserve"> максимального действия</w:t>
      </w:r>
    </w:p>
    <w:p w:rsidR="00DD59C2" w:rsidRDefault="00DD59C2">
      <w:pPr>
        <w:widowControl w:val="0"/>
        <w:ind w:firstLine="284"/>
        <w:jc w:val="center"/>
        <w:rPr>
          <w:b/>
          <w:bCs/>
          <w:sz w:val="20"/>
        </w:rPr>
      </w:pPr>
      <w:r>
        <w:rPr>
          <w:b/>
          <w:bCs/>
          <w:sz w:val="20"/>
        </w:rPr>
        <w:t>Предельно допустимая тепловая мощность очага пожара - 500 кВт</w:t>
      </w:r>
    </w:p>
    <w:p w:rsidR="00DD59C2" w:rsidRDefault="00DD59C2">
      <w:pPr>
        <w:widowControl w:val="0"/>
        <w:ind w:firstLine="284"/>
        <w:jc w:val="both"/>
        <w:rPr>
          <w:sz w:val="20"/>
        </w:rPr>
      </w:pPr>
    </w:p>
    <w:tbl>
      <w:tblPr>
        <w:tblW w:w="5000" w:type="pct"/>
        <w:tblLayout w:type="fixed"/>
        <w:tblCellMar>
          <w:left w:w="28" w:type="dxa"/>
          <w:right w:w="28" w:type="dxa"/>
        </w:tblCellMar>
        <w:tblLook w:val="0000" w:firstRow="0" w:lastRow="0" w:firstColumn="0" w:lastColumn="0" w:noHBand="0" w:noVBand="0"/>
      </w:tblPr>
      <w:tblGrid>
        <w:gridCol w:w="1576"/>
        <w:gridCol w:w="1463"/>
        <w:gridCol w:w="903"/>
        <w:gridCol w:w="949"/>
        <w:gridCol w:w="948"/>
        <w:gridCol w:w="949"/>
        <w:gridCol w:w="831"/>
        <w:gridCol w:w="750"/>
      </w:tblGrid>
      <w:tr w:rsidR="00DD59C2" w:rsidTr="006661BE">
        <w:trPr>
          <w:cantSplit/>
        </w:trPr>
        <w:tc>
          <w:tcPr>
            <w:tcW w:w="1714" w:type="dxa"/>
            <w:vMerge w:val="restart"/>
            <w:tcBorders>
              <w:top w:val="single" w:sz="6" w:space="0" w:color="auto"/>
              <w:left w:val="single" w:sz="6" w:space="0" w:color="auto"/>
              <w:right w:val="single" w:sz="6" w:space="0" w:color="auto"/>
            </w:tcBorders>
            <w:vAlign w:val="center"/>
          </w:tcPr>
          <w:p w:rsidR="00DD59C2" w:rsidRDefault="00DD59C2" w:rsidP="006661BE">
            <w:pPr>
              <w:widowControl w:val="0"/>
              <w:jc w:val="center"/>
              <w:rPr>
                <w:sz w:val="20"/>
              </w:rPr>
            </w:pPr>
            <w:r>
              <w:rPr>
                <w:i/>
                <w:iCs/>
                <w:sz w:val="20"/>
                <w:lang w:val="en-US"/>
              </w:rPr>
              <w:t>RTI</w:t>
            </w:r>
            <w:r>
              <w:rPr>
                <w:sz w:val="20"/>
              </w:rPr>
              <w:t>, (м</w:t>
            </w:r>
            <w:r>
              <w:rPr>
                <w:sz w:val="20"/>
              </w:rPr>
              <w:sym w:font="Symbol" w:char="F0D7"/>
            </w:r>
            <w:r>
              <w:rPr>
                <w:sz w:val="20"/>
              </w:rPr>
              <w:t>с)</w:t>
            </w:r>
            <w:r>
              <w:rPr>
                <w:sz w:val="20"/>
                <w:vertAlign w:val="superscript"/>
              </w:rPr>
              <w:t>0.5</w:t>
            </w:r>
          </w:p>
        </w:tc>
        <w:tc>
          <w:tcPr>
            <w:tcW w:w="1591" w:type="dxa"/>
            <w:vMerge w:val="restart"/>
            <w:tcBorders>
              <w:top w:val="single" w:sz="6" w:space="0" w:color="auto"/>
              <w:left w:val="nil"/>
            </w:tcBorders>
            <w:vAlign w:val="center"/>
          </w:tcPr>
          <w:p w:rsidR="00DD59C2" w:rsidRDefault="00DD59C2" w:rsidP="006661BE">
            <w:pPr>
              <w:widowControl w:val="0"/>
              <w:jc w:val="center"/>
              <w:rPr>
                <w:sz w:val="20"/>
              </w:rPr>
            </w:pPr>
            <w:r>
              <w:rPr>
                <w:i/>
                <w:iCs/>
                <w:sz w:val="20"/>
                <w:lang w:val="en-US"/>
              </w:rPr>
              <w:t>T</w:t>
            </w:r>
            <w:r>
              <w:rPr>
                <w:sz w:val="20"/>
                <w:vertAlign w:val="subscript"/>
              </w:rPr>
              <w:t>ср</w:t>
            </w:r>
            <w:r>
              <w:rPr>
                <w:sz w:val="20"/>
              </w:rPr>
              <w:t xml:space="preserve"> – </w:t>
            </w:r>
            <w:r>
              <w:rPr>
                <w:i/>
                <w:iCs/>
                <w:sz w:val="20"/>
              </w:rPr>
              <w:t>Т</w:t>
            </w:r>
            <w:r>
              <w:rPr>
                <w:sz w:val="20"/>
                <w:vertAlign w:val="subscript"/>
              </w:rPr>
              <w:t>0</w:t>
            </w:r>
            <w:r>
              <w:rPr>
                <w:sz w:val="20"/>
              </w:rPr>
              <w:t xml:space="preserve">, </w:t>
            </w:r>
            <w:r>
              <w:rPr>
                <w:sz w:val="20"/>
              </w:rPr>
              <w:sym w:font="Symbol" w:char="F0B0"/>
            </w:r>
            <w:r>
              <w:rPr>
                <w:sz w:val="20"/>
              </w:rPr>
              <w:t>С</w:t>
            </w:r>
          </w:p>
        </w:tc>
        <w:tc>
          <w:tcPr>
            <w:tcW w:w="5778" w:type="dxa"/>
            <w:gridSpan w:val="6"/>
            <w:tcBorders>
              <w:top w:val="single" w:sz="6" w:space="0" w:color="auto"/>
              <w:left w:val="single" w:sz="6" w:space="0" w:color="auto"/>
              <w:right w:val="single" w:sz="6" w:space="0" w:color="auto"/>
            </w:tcBorders>
            <w:vAlign w:val="center"/>
          </w:tcPr>
          <w:p w:rsidR="00DD59C2" w:rsidRDefault="00DD59C2" w:rsidP="006661BE">
            <w:pPr>
              <w:widowControl w:val="0"/>
              <w:jc w:val="center"/>
              <w:rPr>
                <w:sz w:val="20"/>
              </w:rPr>
            </w:pPr>
            <w:r>
              <w:rPr>
                <w:sz w:val="20"/>
              </w:rPr>
              <w:t xml:space="preserve">Расстояние между </w:t>
            </w:r>
            <w:proofErr w:type="spellStart"/>
            <w:r>
              <w:rPr>
                <w:sz w:val="20"/>
              </w:rPr>
              <w:t>извещателями</w:t>
            </w:r>
            <w:proofErr w:type="spellEnd"/>
            <w:r>
              <w:rPr>
                <w:sz w:val="20"/>
              </w:rPr>
              <w:t>, м,</w:t>
            </w:r>
          </w:p>
          <w:p w:rsidR="00DD59C2" w:rsidRDefault="00DD59C2" w:rsidP="006661BE">
            <w:pPr>
              <w:widowControl w:val="0"/>
              <w:jc w:val="center"/>
              <w:rPr>
                <w:sz w:val="20"/>
              </w:rPr>
            </w:pPr>
            <w:r>
              <w:rPr>
                <w:sz w:val="20"/>
              </w:rPr>
              <w:t>при высоте помещения, м</w:t>
            </w:r>
          </w:p>
        </w:tc>
      </w:tr>
      <w:tr w:rsidR="00DD59C2" w:rsidTr="006661BE">
        <w:trPr>
          <w:cantSplit/>
        </w:trPr>
        <w:tc>
          <w:tcPr>
            <w:tcW w:w="1714" w:type="dxa"/>
            <w:vMerge/>
            <w:tcBorders>
              <w:left w:val="single" w:sz="6" w:space="0" w:color="auto"/>
              <w:right w:val="single" w:sz="6" w:space="0" w:color="auto"/>
            </w:tcBorders>
            <w:vAlign w:val="center"/>
          </w:tcPr>
          <w:p w:rsidR="00DD59C2" w:rsidRDefault="00DD59C2" w:rsidP="006661BE">
            <w:pPr>
              <w:widowControl w:val="0"/>
              <w:jc w:val="center"/>
              <w:rPr>
                <w:sz w:val="20"/>
              </w:rPr>
            </w:pPr>
          </w:p>
        </w:tc>
        <w:tc>
          <w:tcPr>
            <w:tcW w:w="1591" w:type="dxa"/>
            <w:vMerge/>
            <w:tcBorders>
              <w:left w:val="nil"/>
            </w:tcBorders>
            <w:vAlign w:val="center"/>
          </w:tcPr>
          <w:p w:rsidR="00DD59C2" w:rsidRDefault="00DD59C2" w:rsidP="006661BE">
            <w:pPr>
              <w:widowControl w:val="0"/>
              <w:jc w:val="center"/>
              <w:rPr>
                <w:sz w:val="20"/>
              </w:rPr>
            </w:pPr>
          </w:p>
        </w:tc>
        <w:tc>
          <w:tcPr>
            <w:tcW w:w="979" w:type="dxa"/>
            <w:tcBorders>
              <w:top w:val="single" w:sz="6" w:space="0" w:color="auto"/>
              <w:left w:val="single" w:sz="6" w:space="0" w:color="auto"/>
              <w:right w:val="single" w:sz="6" w:space="0" w:color="auto"/>
            </w:tcBorders>
            <w:vAlign w:val="center"/>
          </w:tcPr>
          <w:p w:rsidR="00DD59C2" w:rsidRDefault="00DD59C2" w:rsidP="006661BE">
            <w:pPr>
              <w:widowControl w:val="0"/>
              <w:jc w:val="center"/>
              <w:rPr>
                <w:sz w:val="20"/>
              </w:rPr>
            </w:pPr>
            <w:r>
              <w:rPr>
                <w:sz w:val="20"/>
              </w:rPr>
              <w:t>2</w:t>
            </w:r>
          </w:p>
        </w:tc>
        <w:tc>
          <w:tcPr>
            <w:tcW w:w="1029" w:type="dxa"/>
            <w:tcBorders>
              <w:top w:val="single" w:sz="6" w:space="0" w:color="auto"/>
              <w:left w:val="nil"/>
              <w:right w:val="single" w:sz="6" w:space="0" w:color="auto"/>
            </w:tcBorders>
            <w:vAlign w:val="center"/>
          </w:tcPr>
          <w:p w:rsidR="00DD59C2" w:rsidRDefault="00DD59C2" w:rsidP="006661BE">
            <w:pPr>
              <w:widowControl w:val="0"/>
              <w:jc w:val="center"/>
              <w:rPr>
                <w:sz w:val="20"/>
              </w:rPr>
            </w:pPr>
            <w:r>
              <w:rPr>
                <w:sz w:val="20"/>
              </w:rPr>
              <w:t>3</w:t>
            </w:r>
          </w:p>
        </w:tc>
        <w:tc>
          <w:tcPr>
            <w:tcW w:w="1028" w:type="dxa"/>
            <w:tcBorders>
              <w:top w:val="single" w:sz="6" w:space="0" w:color="auto"/>
              <w:left w:val="nil"/>
              <w:right w:val="single" w:sz="6" w:space="0" w:color="auto"/>
            </w:tcBorders>
            <w:vAlign w:val="center"/>
          </w:tcPr>
          <w:p w:rsidR="00DD59C2" w:rsidRDefault="00DD59C2" w:rsidP="006661BE">
            <w:pPr>
              <w:widowControl w:val="0"/>
              <w:jc w:val="center"/>
              <w:rPr>
                <w:sz w:val="20"/>
              </w:rPr>
            </w:pPr>
            <w:r>
              <w:rPr>
                <w:sz w:val="20"/>
              </w:rPr>
              <w:t>4</w:t>
            </w:r>
          </w:p>
        </w:tc>
        <w:tc>
          <w:tcPr>
            <w:tcW w:w="1029" w:type="dxa"/>
            <w:tcBorders>
              <w:top w:val="single" w:sz="6" w:space="0" w:color="auto"/>
              <w:left w:val="nil"/>
              <w:right w:val="single" w:sz="6" w:space="0" w:color="auto"/>
            </w:tcBorders>
            <w:vAlign w:val="center"/>
          </w:tcPr>
          <w:p w:rsidR="00DD59C2" w:rsidRDefault="00DD59C2" w:rsidP="006661BE">
            <w:pPr>
              <w:widowControl w:val="0"/>
              <w:jc w:val="center"/>
              <w:rPr>
                <w:sz w:val="20"/>
              </w:rPr>
            </w:pPr>
            <w:r>
              <w:rPr>
                <w:sz w:val="20"/>
              </w:rPr>
              <w:t>5</w:t>
            </w:r>
          </w:p>
        </w:tc>
        <w:tc>
          <w:tcPr>
            <w:tcW w:w="901" w:type="dxa"/>
            <w:tcBorders>
              <w:top w:val="single" w:sz="6" w:space="0" w:color="auto"/>
              <w:left w:val="nil"/>
              <w:right w:val="single" w:sz="6" w:space="0" w:color="auto"/>
            </w:tcBorders>
            <w:vAlign w:val="center"/>
          </w:tcPr>
          <w:p w:rsidR="00DD59C2" w:rsidRDefault="00DD59C2" w:rsidP="006661BE">
            <w:pPr>
              <w:widowControl w:val="0"/>
              <w:jc w:val="center"/>
              <w:rPr>
                <w:sz w:val="20"/>
              </w:rPr>
            </w:pPr>
            <w:r>
              <w:rPr>
                <w:sz w:val="20"/>
              </w:rPr>
              <w:t>6</w:t>
            </w:r>
          </w:p>
        </w:tc>
        <w:tc>
          <w:tcPr>
            <w:tcW w:w="812" w:type="dxa"/>
            <w:tcBorders>
              <w:top w:val="single" w:sz="6" w:space="0" w:color="auto"/>
              <w:left w:val="nil"/>
              <w:right w:val="single" w:sz="6" w:space="0" w:color="auto"/>
            </w:tcBorders>
            <w:vAlign w:val="center"/>
          </w:tcPr>
          <w:p w:rsidR="00DD59C2" w:rsidRDefault="00DD59C2" w:rsidP="006661BE">
            <w:pPr>
              <w:widowControl w:val="0"/>
              <w:jc w:val="center"/>
              <w:rPr>
                <w:sz w:val="20"/>
              </w:rPr>
            </w:pPr>
            <w:r>
              <w:rPr>
                <w:sz w:val="20"/>
              </w:rPr>
              <w:t>7</w:t>
            </w:r>
          </w:p>
        </w:tc>
      </w:tr>
      <w:tr w:rsidR="00DD59C2">
        <w:tc>
          <w:tcPr>
            <w:tcW w:w="9083" w:type="dxa"/>
            <w:gridSpan w:val="8"/>
            <w:tcBorders>
              <w:top w:val="single" w:sz="6" w:space="0" w:color="auto"/>
              <w:left w:val="single" w:sz="6" w:space="0" w:color="auto"/>
              <w:right w:val="single" w:sz="6" w:space="0" w:color="auto"/>
            </w:tcBorders>
          </w:tcPr>
          <w:p w:rsidR="00DD59C2" w:rsidRDefault="00DD59C2">
            <w:pPr>
              <w:widowControl w:val="0"/>
              <w:jc w:val="center"/>
              <w:rPr>
                <w:sz w:val="20"/>
              </w:rPr>
            </w:pPr>
            <w:r>
              <w:rPr>
                <w:sz w:val="20"/>
              </w:rPr>
              <w:t>Темп развития пожара - медленный</w:t>
            </w:r>
          </w:p>
        </w:tc>
      </w:tr>
      <w:tr w:rsidR="00DD59C2">
        <w:tc>
          <w:tcPr>
            <w:tcW w:w="1714" w:type="dxa"/>
            <w:tcBorders>
              <w:top w:val="single" w:sz="6" w:space="0" w:color="auto"/>
              <w:left w:val="single" w:sz="6" w:space="0" w:color="auto"/>
              <w:right w:val="single" w:sz="6" w:space="0" w:color="auto"/>
            </w:tcBorders>
          </w:tcPr>
          <w:p w:rsidR="00DD59C2" w:rsidRDefault="00DD59C2">
            <w:pPr>
              <w:widowControl w:val="0"/>
              <w:jc w:val="center"/>
              <w:rPr>
                <w:sz w:val="20"/>
              </w:rPr>
            </w:pPr>
            <w:r>
              <w:rPr>
                <w:sz w:val="20"/>
              </w:rPr>
              <w:t>10</w:t>
            </w:r>
          </w:p>
        </w:tc>
        <w:tc>
          <w:tcPr>
            <w:tcW w:w="1591" w:type="dxa"/>
            <w:tcBorders>
              <w:top w:val="single" w:sz="6"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6" w:space="0" w:color="auto"/>
              <w:left w:val="nil"/>
              <w:right w:val="single" w:sz="4" w:space="0" w:color="auto"/>
            </w:tcBorders>
          </w:tcPr>
          <w:p w:rsidR="00DD59C2" w:rsidRDefault="00DD59C2">
            <w:pPr>
              <w:widowControl w:val="0"/>
              <w:jc w:val="center"/>
              <w:rPr>
                <w:sz w:val="20"/>
              </w:rPr>
            </w:pPr>
            <w:r>
              <w:rPr>
                <w:sz w:val="20"/>
              </w:rPr>
              <w:t>13,8</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11,9</w:t>
            </w:r>
          </w:p>
        </w:tc>
        <w:tc>
          <w:tcPr>
            <w:tcW w:w="1028"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10,3</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8,9</w:t>
            </w:r>
          </w:p>
        </w:tc>
        <w:tc>
          <w:tcPr>
            <w:tcW w:w="901"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7,5</w:t>
            </w:r>
          </w:p>
        </w:tc>
        <w:tc>
          <w:tcPr>
            <w:tcW w:w="812" w:type="dxa"/>
            <w:tcBorders>
              <w:top w:val="single" w:sz="6" w:space="0" w:color="auto"/>
              <w:left w:val="single" w:sz="4" w:space="0" w:color="auto"/>
              <w:right w:val="single" w:sz="6" w:space="0" w:color="auto"/>
            </w:tcBorders>
          </w:tcPr>
          <w:p w:rsidR="00DD59C2" w:rsidRDefault="00DD59C2">
            <w:pPr>
              <w:widowControl w:val="0"/>
              <w:jc w:val="center"/>
              <w:rPr>
                <w:sz w:val="20"/>
              </w:rPr>
            </w:pPr>
            <w:r>
              <w:rPr>
                <w:sz w:val="20"/>
              </w:rPr>
              <w:t>3,9</w:t>
            </w: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r>
              <w:rPr>
                <w:sz w:val="20"/>
              </w:rPr>
              <w:t>8,2</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6,6</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5,2</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4,0</w:t>
            </w:r>
          </w:p>
        </w:tc>
        <w:tc>
          <w:tcPr>
            <w:tcW w:w="901" w:type="dxa"/>
            <w:tcBorders>
              <w:left w:val="single" w:sz="4" w:space="0" w:color="auto"/>
              <w:right w:val="single" w:sz="4" w:space="0" w:color="auto"/>
            </w:tcBorders>
          </w:tcPr>
          <w:p w:rsidR="00DD59C2" w:rsidRDefault="00DD59C2">
            <w:pPr>
              <w:widowControl w:val="0"/>
              <w:jc w:val="center"/>
              <w:rPr>
                <w:sz w:val="20"/>
              </w:rPr>
            </w:pPr>
            <w:r>
              <w:rPr>
                <w:sz w:val="20"/>
              </w:rPr>
              <w:t>2,8</w:t>
            </w: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r>
              <w:rPr>
                <w:sz w:val="20"/>
              </w:rPr>
              <w:t>5,9</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4,4</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3,1</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r>
              <w:rPr>
                <w:sz w:val="20"/>
              </w:rPr>
              <w:t>4,5</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3,1</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1,9</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100</w:t>
            </w:r>
          </w:p>
        </w:tc>
        <w:tc>
          <w:tcPr>
            <w:tcW w:w="979" w:type="dxa"/>
            <w:tcBorders>
              <w:left w:val="nil"/>
              <w:right w:val="single" w:sz="4" w:space="0" w:color="auto"/>
            </w:tcBorders>
          </w:tcPr>
          <w:p w:rsidR="00DD59C2" w:rsidRDefault="00DD59C2">
            <w:pPr>
              <w:widowControl w:val="0"/>
              <w:jc w:val="center"/>
              <w:rPr>
                <w:sz w:val="20"/>
              </w:rPr>
            </w:pPr>
            <w:r>
              <w:rPr>
                <w:sz w:val="20"/>
              </w:rPr>
              <w:t>3,6</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2,3</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top w:val="single" w:sz="6" w:space="0" w:color="auto"/>
              <w:left w:val="single" w:sz="6" w:space="0" w:color="auto"/>
              <w:right w:val="single" w:sz="6" w:space="0" w:color="auto"/>
            </w:tcBorders>
          </w:tcPr>
          <w:p w:rsidR="00DD59C2" w:rsidRDefault="00DD59C2">
            <w:pPr>
              <w:widowControl w:val="0"/>
              <w:jc w:val="center"/>
              <w:rPr>
                <w:sz w:val="20"/>
              </w:rPr>
            </w:pPr>
            <w:r>
              <w:rPr>
                <w:sz w:val="20"/>
              </w:rPr>
              <w:t>20</w:t>
            </w:r>
          </w:p>
        </w:tc>
        <w:tc>
          <w:tcPr>
            <w:tcW w:w="1591" w:type="dxa"/>
            <w:tcBorders>
              <w:top w:val="single" w:sz="6"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6" w:space="0" w:color="auto"/>
              <w:left w:val="nil"/>
              <w:right w:val="single" w:sz="4" w:space="0" w:color="auto"/>
            </w:tcBorders>
          </w:tcPr>
          <w:p w:rsidR="00DD59C2" w:rsidRDefault="00DD59C2">
            <w:pPr>
              <w:widowControl w:val="0"/>
              <w:jc w:val="center"/>
              <w:rPr>
                <w:sz w:val="20"/>
              </w:rPr>
            </w:pPr>
            <w:r>
              <w:rPr>
                <w:sz w:val="20"/>
              </w:rPr>
              <w:t>13,0</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11,4</w:t>
            </w:r>
          </w:p>
        </w:tc>
        <w:tc>
          <w:tcPr>
            <w:tcW w:w="1028"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9,9</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8,5</w:t>
            </w:r>
          </w:p>
        </w:tc>
        <w:tc>
          <w:tcPr>
            <w:tcW w:w="901"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7,2</w:t>
            </w:r>
          </w:p>
        </w:tc>
        <w:tc>
          <w:tcPr>
            <w:tcW w:w="812" w:type="dxa"/>
            <w:tcBorders>
              <w:top w:val="single" w:sz="6" w:space="0" w:color="auto"/>
              <w:left w:val="single" w:sz="4" w:space="0" w:color="auto"/>
              <w:right w:val="single" w:sz="6" w:space="0" w:color="auto"/>
            </w:tcBorders>
          </w:tcPr>
          <w:p w:rsidR="00DD59C2" w:rsidRDefault="00DD59C2">
            <w:pPr>
              <w:widowControl w:val="0"/>
              <w:jc w:val="center"/>
              <w:rPr>
                <w:sz w:val="20"/>
              </w:rPr>
            </w:pPr>
            <w:r>
              <w:rPr>
                <w:sz w:val="20"/>
              </w:rPr>
              <w:t>3,7</w:t>
            </w: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r>
              <w:rPr>
                <w:sz w:val="20"/>
              </w:rPr>
              <w:t>7,9</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6,4</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5,0</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3,8</w:t>
            </w:r>
          </w:p>
        </w:tc>
        <w:tc>
          <w:tcPr>
            <w:tcW w:w="901" w:type="dxa"/>
            <w:tcBorders>
              <w:left w:val="single" w:sz="4" w:space="0" w:color="auto"/>
              <w:right w:val="single" w:sz="4" w:space="0" w:color="auto"/>
            </w:tcBorders>
          </w:tcPr>
          <w:p w:rsidR="00DD59C2" w:rsidRDefault="00DD59C2">
            <w:pPr>
              <w:widowControl w:val="0"/>
              <w:jc w:val="center"/>
              <w:rPr>
                <w:sz w:val="20"/>
              </w:rPr>
            </w:pPr>
            <w:r>
              <w:rPr>
                <w:sz w:val="20"/>
              </w:rPr>
              <w:t>2,7</w:t>
            </w: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r>
              <w:rPr>
                <w:sz w:val="20"/>
              </w:rPr>
              <w:t>5,7</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4,2</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3,0</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r>
              <w:rPr>
                <w:sz w:val="20"/>
              </w:rPr>
              <w:t>4,4</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3,0</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1,8</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100</w:t>
            </w:r>
          </w:p>
        </w:tc>
        <w:tc>
          <w:tcPr>
            <w:tcW w:w="979" w:type="dxa"/>
            <w:tcBorders>
              <w:left w:val="nil"/>
              <w:right w:val="single" w:sz="4" w:space="0" w:color="auto"/>
            </w:tcBorders>
          </w:tcPr>
          <w:p w:rsidR="00DD59C2" w:rsidRDefault="00DD59C2">
            <w:pPr>
              <w:widowControl w:val="0"/>
              <w:jc w:val="center"/>
              <w:rPr>
                <w:sz w:val="20"/>
              </w:rPr>
            </w:pPr>
            <w:r>
              <w:rPr>
                <w:sz w:val="20"/>
              </w:rPr>
              <w:t>3,5</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2,2</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top w:val="single" w:sz="6" w:space="0" w:color="auto"/>
              <w:left w:val="single" w:sz="6" w:space="0" w:color="auto"/>
              <w:right w:val="single" w:sz="6" w:space="0" w:color="auto"/>
            </w:tcBorders>
          </w:tcPr>
          <w:p w:rsidR="00DD59C2" w:rsidRDefault="00DD59C2">
            <w:pPr>
              <w:widowControl w:val="0"/>
              <w:jc w:val="center"/>
              <w:rPr>
                <w:sz w:val="20"/>
              </w:rPr>
            </w:pPr>
            <w:r>
              <w:rPr>
                <w:sz w:val="20"/>
              </w:rPr>
              <w:t>50</w:t>
            </w:r>
          </w:p>
        </w:tc>
        <w:tc>
          <w:tcPr>
            <w:tcW w:w="1591" w:type="dxa"/>
            <w:tcBorders>
              <w:top w:val="single" w:sz="6"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6" w:space="0" w:color="auto"/>
              <w:left w:val="nil"/>
              <w:right w:val="single" w:sz="4" w:space="0" w:color="auto"/>
            </w:tcBorders>
          </w:tcPr>
          <w:p w:rsidR="00DD59C2" w:rsidRDefault="00DD59C2">
            <w:pPr>
              <w:widowControl w:val="0"/>
              <w:jc w:val="center"/>
              <w:rPr>
                <w:sz w:val="20"/>
              </w:rPr>
            </w:pPr>
            <w:r>
              <w:rPr>
                <w:sz w:val="20"/>
              </w:rPr>
              <w:t>11,2</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10,0</w:t>
            </w:r>
          </w:p>
        </w:tc>
        <w:tc>
          <w:tcPr>
            <w:tcW w:w="1028"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8,8</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7,6</w:t>
            </w:r>
          </w:p>
        </w:tc>
        <w:tc>
          <w:tcPr>
            <w:tcW w:w="901"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6,5</w:t>
            </w:r>
          </w:p>
        </w:tc>
        <w:tc>
          <w:tcPr>
            <w:tcW w:w="812" w:type="dxa"/>
            <w:tcBorders>
              <w:top w:val="single" w:sz="6" w:space="0" w:color="auto"/>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r>
              <w:rPr>
                <w:sz w:val="20"/>
              </w:rPr>
              <w:t>7,0</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5,7</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4,5</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3,4</w:t>
            </w: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r>
              <w:rPr>
                <w:sz w:val="20"/>
              </w:rPr>
              <w:t>5,1</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3,8</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2,7</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r>
              <w:rPr>
                <w:sz w:val="20"/>
              </w:rPr>
              <w:t>3,9</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2,8</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1,7</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100</w:t>
            </w:r>
          </w:p>
        </w:tc>
        <w:tc>
          <w:tcPr>
            <w:tcW w:w="979" w:type="dxa"/>
            <w:tcBorders>
              <w:left w:val="nil"/>
              <w:right w:val="single" w:sz="4" w:space="0" w:color="auto"/>
            </w:tcBorders>
          </w:tcPr>
          <w:p w:rsidR="00DD59C2" w:rsidRDefault="00DD59C2">
            <w:pPr>
              <w:widowControl w:val="0"/>
              <w:jc w:val="center"/>
              <w:rPr>
                <w:sz w:val="20"/>
              </w:rPr>
            </w:pPr>
            <w:r>
              <w:rPr>
                <w:sz w:val="20"/>
              </w:rPr>
              <w:t>3,2</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2,0</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top w:val="single" w:sz="6" w:space="0" w:color="auto"/>
              <w:left w:val="single" w:sz="6" w:space="0" w:color="auto"/>
              <w:right w:val="single" w:sz="6" w:space="0" w:color="auto"/>
            </w:tcBorders>
          </w:tcPr>
          <w:p w:rsidR="00DD59C2" w:rsidRDefault="00DD59C2">
            <w:pPr>
              <w:widowControl w:val="0"/>
              <w:jc w:val="center"/>
              <w:rPr>
                <w:sz w:val="20"/>
              </w:rPr>
            </w:pPr>
            <w:r>
              <w:rPr>
                <w:sz w:val="20"/>
              </w:rPr>
              <w:t>100</w:t>
            </w:r>
          </w:p>
        </w:tc>
        <w:tc>
          <w:tcPr>
            <w:tcW w:w="1591" w:type="dxa"/>
            <w:tcBorders>
              <w:top w:val="single" w:sz="6"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6" w:space="0" w:color="auto"/>
              <w:left w:val="nil"/>
              <w:right w:val="single" w:sz="4" w:space="0" w:color="auto"/>
            </w:tcBorders>
          </w:tcPr>
          <w:p w:rsidR="00DD59C2" w:rsidRDefault="00DD59C2">
            <w:pPr>
              <w:widowControl w:val="0"/>
              <w:jc w:val="center"/>
              <w:rPr>
                <w:sz w:val="20"/>
              </w:rPr>
            </w:pPr>
            <w:r>
              <w:rPr>
                <w:sz w:val="20"/>
              </w:rPr>
              <w:t>9,2</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8,3</w:t>
            </w:r>
          </w:p>
        </w:tc>
        <w:tc>
          <w:tcPr>
            <w:tcW w:w="1028"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7,3</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6,4</w:t>
            </w:r>
          </w:p>
        </w:tc>
        <w:tc>
          <w:tcPr>
            <w:tcW w:w="901"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5,4</w:t>
            </w:r>
          </w:p>
        </w:tc>
        <w:tc>
          <w:tcPr>
            <w:tcW w:w="812" w:type="dxa"/>
            <w:tcBorders>
              <w:top w:val="single" w:sz="6" w:space="0" w:color="auto"/>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r>
              <w:rPr>
                <w:sz w:val="20"/>
              </w:rPr>
              <w:t>5,8</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4,8</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3,8</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2,9</w:t>
            </w: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r>
              <w:rPr>
                <w:sz w:val="20"/>
              </w:rPr>
              <w:t>4,3</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3,3</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2,3</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r>
              <w:rPr>
                <w:sz w:val="20"/>
              </w:rPr>
              <w:t>3,4</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2,3</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100</w:t>
            </w:r>
          </w:p>
        </w:tc>
        <w:tc>
          <w:tcPr>
            <w:tcW w:w="979" w:type="dxa"/>
            <w:tcBorders>
              <w:left w:val="nil"/>
              <w:right w:val="single" w:sz="4" w:space="0" w:color="auto"/>
            </w:tcBorders>
          </w:tcPr>
          <w:p w:rsidR="00DD59C2" w:rsidRDefault="00DD59C2">
            <w:pPr>
              <w:widowControl w:val="0"/>
              <w:jc w:val="center"/>
              <w:rPr>
                <w:sz w:val="20"/>
              </w:rPr>
            </w:pPr>
            <w:r>
              <w:rPr>
                <w:sz w:val="20"/>
              </w:rPr>
              <w:t>2,7</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1,7</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9083" w:type="dxa"/>
            <w:gridSpan w:val="8"/>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Темп развития пожара - средний</w:t>
            </w:r>
          </w:p>
        </w:tc>
      </w:tr>
      <w:tr w:rsidR="00DD59C2">
        <w:tc>
          <w:tcPr>
            <w:tcW w:w="1714" w:type="dxa"/>
            <w:tcBorders>
              <w:top w:val="single" w:sz="6" w:space="0" w:color="auto"/>
              <w:left w:val="single" w:sz="6" w:space="0" w:color="auto"/>
              <w:right w:val="single" w:sz="6" w:space="0" w:color="auto"/>
            </w:tcBorders>
          </w:tcPr>
          <w:p w:rsidR="00DD59C2" w:rsidRDefault="00DD59C2">
            <w:pPr>
              <w:widowControl w:val="0"/>
              <w:jc w:val="center"/>
              <w:rPr>
                <w:sz w:val="20"/>
              </w:rPr>
            </w:pPr>
            <w:r>
              <w:rPr>
                <w:sz w:val="20"/>
              </w:rPr>
              <w:t>10</w:t>
            </w:r>
          </w:p>
        </w:tc>
        <w:tc>
          <w:tcPr>
            <w:tcW w:w="1591" w:type="dxa"/>
            <w:tcBorders>
              <w:top w:val="single" w:sz="6"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6" w:space="0" w:color="auto"/>
              <w:left w:val="nil"/>
              <w:right w:val="single" w:sz="4" w:space="0" w:color="auto"/>
            </w:tcBorders>
          </w:tcPr>
          <w:p w:rsidR="00DD59C2" w:rsidRDefault="00DD59C2">
            <w:pPr>
              <w:widowControl w:val="0"/>
              <w:jc w:val="center"/>
              <w:rPr>
                <w:sz w:val="20"/>
              </w:rPr>
            </w:pPr>
            <w:r>
              <w:rPr>
                <w:sz w:val="20"/>
              </w:rPr>
              <w:t>11,9</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10,4</w:t>
            </w:r>
          </w:p>
        </w:tc>
        <w:tc>
          <w:tcPr>
            <w:tcW w:w="1028"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9,0</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7,7</w:t>
            </w:r>
          </w:p>
        </w:tc>
        <w:tc>
          <w:tcPr>
            <w:tcW w:w="901"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6,5</w:t>
            </w:r>
          </w:p>
        </w:tc>
        <w:tc>
          <w:tcPr>
            <w:tcW w:w="812" w:type="dxa"/>
            <w:tcBorders>
              <w:top w:val="single" w:sz="6" w:space="0" w:color="auto"/>
              <w:left w:val="single" w:sz="4" w:space="0" w:color="auto"/>
              <w:right w:val="single" w:sz="6" w:space="0" w:color="auto"/>
            </w:tcBorders>
          </w:tcPr>
          <w:p w:rsidR="00DD59C2" w:rsidRDefault="00DD59C2">
            <w:pPr>
              <w:widowControl w:val="0"/>
              <w:jc w:val="center"/>
              <w:rPr>
                <w:sz w:val="20"/>
              </w:rPr>
            </w:pPr>
            <w:r>
              <w:rPr>
                <w:sz w:val="20"/>
              </w:rPr>
              <w:t>4,2</w:t>
            </w: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r>
              <w:rPr>
                <w:sz w:val="20"/>
              </w:rPr>
              <w:t>7,4</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6,0</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4,7</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3,5</w:t>
            </w: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r>
              <w:rPr>
                <w:sz w:val="20"/>
              </w:rPr>
              <w:t>5,4</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4,0</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2,8</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r>
              <w:rPr>
                <w:sz w:val="20"/>
              </w:rPr>
              <w:t>4,2</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2,8</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1,7</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100</w:t>
            </w:r>
          </w:p>
        </w:tc>
        <w:tc>
          <w:tcPr>
            <w:tcW w:w="979" w:type="dxa"/>
            <w:tcBorders>
              <w:left w:val="nil"/>
              <w:right w:val="single" w:sz="4" w:space="0" w:color="auto"/>
            </w:tcBorders>
          </w:tcPr>
          <w:p w:rsidR="00DD59C2" w:rsidRDefault="00DD59C2">
            <w:pPr>
              <w:widowControl w:val="0"/>
              <w:jc w:val="center"/>
              <w:rPr>
                <w:sz w:val="20"/>
              </w:rPr>
            </w:pPr>
            <w:r>
              <w:rPr>
                <w:sz w:val="20"/>
              </w:rPr>
              <w:t>3,3</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2,1</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top w:val="single" w:sz="6" w:space="0" w:color="auto"/>
              <w:left w:val="single" w:sz="6" w:space="0" w:color="auto"/>
              <w:right w:val="single" w:sz="6" w:space="0" w:color="auto"/>
            </w:tcBorders>
          </w:tcPr>
          <w:p w:rsidR="00DD59C2" w:rsidRDefault="00DD59C2">
            <w:pPr>
              <w:widowControl w:val="0"/>
              <w:jc w:val="center"/>
              <w:rPr>
                <w:sz w:val="20"/>
              </w:rPr>
            </w:pPr>
            <w:r>
              <w:rPr>
                <w:sz w:val="20"/>
              </w:rPr>
              <w:t>20</w:t>
            </w:r>
          </w:p>
        </w:tc>
        <w:tc>
          <w:tcPr>
            <w:tcW w:w="1591" w:type="dxa"/>
            <w:tcBorders>
              <w:top w:val="single" w:sz="6"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6" w:space="0" w:color="auto"/>
              <w:left w:val="nil"/>
              <w:right w:val="single" w:sz="4" w:space="0" w:color="auto"/>
            </w:tcBorders>
          </w:tcPr>
          <w:p w:rsidR="00DD59C2" w:rsidRDefault="00DD59C2">
            <w:pPr>
              <w:widowControl w:val="0"/>
              <w:jc w:val="center"/>
              <w:rPr>
                <w:sz w:val="20"/>
              </w:rPr>
            </w:pPr>
            <w:r>
              <w:rPr>
                <w:sz w:val="20"/>
              </w:rPr>
              <w:t>10,8</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9,5</w:t>
            </w:r>
          </w:p>
        </w:tc>
        <w:tc>
          <w:tcPr>
            <w:tcW w:w="1028"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8,3</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7,2</w:t>
            </w:r>
          </w:p>
        </w:tc>
        <w:tc>
          <w:tcPr>
            <w:tcW w:w="901"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6,0</w:t>
            </w:r>
          </w:p>
        </w:tc>
        <w:tc>
          <w:tcPr>
            <w:tcW w:w="812" w:type="dxa"/>
            <w:tcBorders>
              <w:top w:val="single" w:sz="6" w:space="0" w:color="auto"/>
              <w:left w:val="single" w:sz="4" w:space="0" w:color="auto"/>
              <w:right w:val="single" w:sz="6" w:space="0" w:color="auto"/>
            </w:tcBorders>
          </w:tcPr>
          <w:p w:rsidR="00DD59C2" w:rsidRDefault="00DD59C2">
            <w:pPr>
              <w:widowControl w:val="0"/>
              <w:jc w:val="center"/>
              <w:rPr>
                <w:sz w:val="20"/>
              </w:rPr>
            </w:pPr>
            <w:r>
              <w:rPr>
                <w:sz w:val="20"/>
              </w:rPr>
              <w:t>3,8</w:t>
            </w: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r>
              <w:rPr>
                <w:sz w:val="20"/>
              </w:rPr>
              <w:t>6,8</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5,5</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4,4</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3,2</w:t>
            </w: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r>
              <w:rPr>
                <w:sz w:val="20"/>
              </w:rPr>
              <w:t>5,0</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3,7</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2,6</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r>
              <w:rPr>
                <w:sz w:val="20"/>
              </w:rPr>
              <w:t>3,9</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2,7</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100</w:t>
            </w:r>
          </w:p>
        </w:tc>
        <w:tc>
          <w:tcPr>
            <w:tcW w:w="979" w:type="dxa"/>
            <w:tcBorders>
              <w:left w:val="nil"/>
              <w:right w:val="single" w:sz="4" w:space="0" w:color="auto"/>
            </w:tcBorders>
          </w:tcPr>
          <w:p w:rsidR="00DD59C2" w:rsidRDefault="00DD59C2">
            <w:pPr>
              <w:widowControl w:val="0"/>
              <w:jc w:val="center"/>
              <w:rPr>
                <w:sz w:val="20"/>
              </w:rPr>
            </w:pPr>
            <w:r>
              <w:rPr>
                <w:sz w:val="20"/>
              </w:rPr>
              <w:t>3,1</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2,0</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top w:val="single" w:sz="6" w:space="0" w:color="auto"/>
              <w:left w:val="single" w:sz="6" w:space="0" w:color="auto"/>
              <w:right w:val="single" w:sz="6" w:space="0" w:color="auto"/>
            </w:tcBorders>
          </w:tcPr>
          <w:p w:rsidR="00DD59C2" w:rsidRDefault="00DD59C2">
            <w:pPr>
              <w:widowControl w:val="0"/>
              <w:jc w:val="center"/>
              <w:rPr>
                <w:sz w:val="20"/>
              </w:rPr>
            </w:pPr>
            <w:r>
              <w:rPr>
                <w:sz w:val="20"/>
              </w:rPr>
              <w:t>50</w:t>
            </w:r>
          </w:p>
        </w:tc>
        <w:tc>
          <w:tcPr>
            <w:tcW w:w="1591" w:type="dxa"/>
            <w:tcBorders>
              <w:top w:val="single" w:sz="6"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6" w:space="0" w:color="auto"/>
              <w:left w:val="nil"/>
              <w:right w:val="single" w:sz="4" w:space="0" w:color="auto"/>
            </w:tcBorders>
          </w:tcPr>
          <w:p w:rsidR="00DD59C2" w:rsidRDefault="00DD59C2">
            <w:pPr>
              <w:widowControl w:val="0"/>
              <w:jc w:val="center"/>
              <w:rPr>
                <w:sz w:val="20"/>
              </w:rPr>
            </w:pPr>
            <w:r>
              <w:rPr>
                <w:sz w:val="20"/>
              </w:rPr>
              <w:t>8,5</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7,6</w:t>
            </w:r>
          </w:p>
        </w:tc>
        <w:tc>
          <w:tcPr>
            <w:tcW w:w="1028"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6,7</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5,7</w:t>
            </w:r>
          </w:p>
        </w:tc>
        <w:tc>
          <w:tcPr>
            <w:tcW w:w="901"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4,8</w:t>
            </w:r>
          </w:p>
        </w:tc>
        <w:tc>
          <w:tcPr>
            <w:tcW w:w="812" w:type="dxa"/>
            <w:tcBorders>
              <w:top w:val="single" w:sz="6" w:space="0" w:color="auto"/>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r>
              <w:rPr>
                <w:sz w:val="20"/>
              </w:rPr>
              <w:t>5,5</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4,5</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3,5</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2,6</w:t>
            </w: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r>
              <w:rPr>
                <w:sz w:val="20"/>
              </w:rPr>
              <w:t>4,1</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3,1</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2,1</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r>
              <w:rPr>
                <w:sz w:val="20"/>
              </w:rPr>
              <w:t>3,2</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2,2</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100</w:t>
            </w:r>
          </w:p>
        </w:tc>
        <w:tc>
          <w:tcPr>
            <w:tcW w:w="979" w:type="dxa"/>
            <w:tcBorders>
              <w:left w:val="nil"/>
              <w:right w:val="single" w:sz="4" w:space="0" w:color="auto"/>
            </w:tcBorders>
          </w:tcPr>
          <w:p w:rsidR="00DD59C2" w:rsidRDefault="00DD59C2">
            <w:pPr>
              <w:widowControl w:val="0"/>
              <w:jc w:val="center"/>
              <w:rPr>
                <w:sz w:val="20"/>
              </w:rPr>
            </w:pPr>
            <w:r>
              <w:rPr>
                <w:sz w:val="20"/>
              </w:rPr>
              <w:t>2,6</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1,6</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top w:val="single" w:sz="6" w:space="0" w:color="auto"/>
              <w:left w:val="single" w:sz="6" w:space="0" w:color="auto"/>
              <w:right w:val="single" w:sz="6" w:space="0" w:color="auto"/>
            </w:tcBorders>
          </w:tcPr>
          <w:p w:rsidR="00DD59C2" w:rsidRDefault="00DD59C2">
            <w:pPr>
              <w:widowControl w:val="0"/>
              <w:jc w:val="center"/>
              <w:rPr>
                <w:sz w:val="20"/>
              </w:rPr>
            </w:pPr>
            <w:r>
              <w:rPr>
                <w:sz w:val="20"/>
              </w:rPr>
              <w:t>100</w:t>
            </w:r>
          </w:p>
        </w:tc>
        <w:tc>
          <w:tcPr>
            <w:tcW w:w="1591" w:type="dxa"/>
            <w:tcBorders>
              <w:top w:val="single" w:sz="6"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6" w:space="0" w:color="auto"/>
              <w:left w:val="nil"/>
              <w:right w:val="single" w:sz="4" w:space="0" w:color="auto"/>
            </w:tcBorders>
          </w:tcPr>
          <w:p w:rsidR="00DD59C2" w:rsidRDefault="00DD59C2">
            <w:pPr>
              <w:widowControl w:val="0"/>
              <w:jc w:val="center"/>
              <w:rPr>
                <w:sz w:val="20"/>
              </w:rPr>
            </w:pPr>
            <w:r>
              <w:rPr>
                <w:sz w:val="20"/>
              </w:rPr>
              <w:t>6,6</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5,8</w:t>
            </w:r>
          </w:p>
        </w:tc>
        <w:tc>
          <w:tcPr>
            <w:tcW w:w="1028"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5,1</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4,3</w:t>
            </w:r>
          </w:p>
        </w:tc>
        <w:tc>
          <w:tcPr>
            <w:tcW w:w="901"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3,5</w:t>
            </w:r>
          </w:p>
        </w:tc>
        <w:tc>
          <w:tcPr>
            <w:tcW w:w="812" w:type="dxa"/>
            <w:tcBorders>
              <w:top w:val="single" w:sz="6" w:space="0" w:color="auto"/>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r>
              <w:rPr>
                <w:sz w:val="20"/>
              </w:rPr>
              <w:t>4,2</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3,4</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2,6</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r>
              <w:rPr>
                <w:sz w:val="20"/>
              </w:rPr>
              <w:t>3,1</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2,3</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r>
              <w:rPr>
                <w:sz w:val="20"/>
              </w:rPr>
              <w:t>2,5</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1,6</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bottom w:val="single" w:sz="4" w:space="0" w:color="auto"/>
              <w:right w:val="single" w:sz="6" w:space="0" w:color="auto"/>
            </w:tcBorders>
          </w:tcPr>
          <w:p w:rsidR="00DD59C2" w:rsidRDefault="00DD59C2">
            <w:pPr>
              <w:widowControl w:val="0"/>
              <w:jc w:val="center"/>
              <w:rPr>
                <w:sz w:val="20"/>
              </w:rPr>
            </w:pPr>
          </w:p>
        </w:tc>
        <w:tc>
          <w:tcPr>
            <w:tcW w:w="1591" w:type="dxa"/>
            <w:tcBorders>
              <w:left w:val="nil"/>
              <w:bottom w:val="single" w:sz="4" w:space="0" w:color="auto"/>
              <w:right w:val="single" w:sz="6" w:space="0" w:color="auto"/>
            </w:tcBorders>
          </w:tcPr>
          <w:p w:rsidR="00DD59C2" w:rsidRDefault="00DD59C2">
            <w:pPr>
              <w:widowControl w:val="0"/>
              <w:jc w:val="center"/>
              <w:rPr>
                <w:sz w:val="20"/>
              </w:rPr>
            </w:pPr>
            <w:r>
              <w:rPr>
                <w:sz w:val="20"/>
              </w:rPr>
              <w:t>100</w:t>
            </w:r>
          </w:p>
        </w:tc>
        <w:tc>
          <w:tcPr>
            <w:tcW w:w="979" w:type="dxa"/>
            <w:tcBorders>
              <w:left w:val="nil"/>
              <w:bottom w:val="single" w:sz="4" w:space="0" w:color="auto"/>
              <w:right w:val="single" w:sz="4" w:space="0" w:color="auto"/>
            </w:tcBorders>
          </w:tcPr>
          <w:p w:rsidR="00DD59C2" w:rsidRDefault="00DD59C2">
            <w:pPr>
              <w:widowControl w:val="0"/>
              <w:jc w:val="center"/>
              <w:rPr>
                <w:sz w:val="20"/>
              </w:rPr>
            </w:pPr>
            <w:r>
              <w:rPr>
                <w:sz w:val="20"/>
              </w:rPr>
              <w:t>2,0</w:t>
            </w:r>
          </w:p>
        </w:tc>
        <w:tc>
          <w:tcPr>
            <w:tcW w:w="1029"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bottom w:val="single" w:sz="4" w:space="0" w:color="auto"/>
              <w:right w:val="single" w:sz="6" w:space="0" w:color="auto"/>
            </w:tcBorders>
          </w:tcPr>
          <w:p w:rsidR="00DD59C2" w:rsidRDefault="00DD59C2">
            <w:pPr>
              <w:widowControl w:val="0"/>
              <w:jc w:val="center"/>
              <w:rPr>
                <w:sz w:val="20"/>
              </w:rPr>
            </w:pPr>
          </w:p>
        </w:tc>
      </w:tr>
      <w:tr w:rsidR="00DD59C2">
        <w:trPr>
          <w:cantSplit/>
        </w:trPr>
        <w:tc>
          <w:tcPr>
            <w:tcW w:w="9083" w:type="dxa"/>
            <w:gridSpan w:val="8"/>
            <w:tcBorders>
              <w:top w:val="single" w:sz="4" w:space="0" w:color="auto"/>
              <w:left w:val="single" w:sz="6" w:space="0" w:color="auto"/>
              <w:bottom w:val="single" w:sz="4" w:space="0" w:color="auto"/>
              <w:right w:val="single" w:sz="6" w:space="0" w:color="auto"/>
            </w:tcBorders>
          </w:tcPr>
          <w:p w:rsidR="00DD59C2" w:rsidRDefault="00DD59C2">
            <w:pPr>
              <w:widowControl w:val="0"/>
              <w:jc w:val="center"/>
              <w:rPr>
                <w:sz w:val="20"/>
              </w:rPr>
            </w:pPr>
            <w:r>
              <w:rPr>
                <w:sz w:val="20"/>
              </w:rPr>
              <w:t>Темп развития пожара - быстрый</w:t>
            </w:r>
          </w:p>
        </w:tc>
      </w:tr>
      <w:tr w:rsidR="00DD59C2">
        <w:tc>
          <w:tcPr>
            <w:tcW w:w="1714" w:type="dxa"/>
            <w:tcBorders>
              <w:top w:val="single" w:sz="4" w:space="0" w:color="auto"/>
              <w:left w:val="single" w:sz="6" w:space="0" w:color="auto"/>
              <w:right w:val="single" w:sz="6" w:space="0" w:color="auto"/>
            </w:tcBorders>
          </w:tcPr>
          <w:p w:rsidR="00DD59C2" w:rsidRDefault="00DD59C2">
            <w:pPr>
              <w:widowControl w:val="0"/>
              <w:jc w:val="center"/>
              <w:rPr>
                <w:sz w:val="20"/>
              </w:rPr>
            </w:pPr>
            <w:r>
              <w:rPr>
                <w:sz w:val="20"/>
              </w:rPr>
              <w:t>10</w:t>
            </w:r>
          </w:p>
        </w:tc>
        <w:tc>
          <w:tcPr>
            <w:tcW w:w="1591" w:type="dxa"/>
            <w:tcBorders>
              <w:top w:val="single" w:sz="4"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4" w:space="0" w:color="auto"/>
              <w:left w:val="nil"/>
              <w:right w:val="single" w:sz="4" w:space="0" w:color="auto"/>
            </w:tcBorders>
          </w:tcPr>
          <w:p w:rsidR="00DD59C2" w:rsidRDefault="00DD59C2">
            <w:pPr>
              <w:widowControl w:val="0"/>
              <w:jc w:val="center"/>
              <w:rPr>
                <w:sz w:val="20"/>
              </w:rPr>
            </w:pPr>
            <w:r>
              <w:rPr>
                <w:sz w:val="20"/>
              </w:rPr>
              <w:t>9,5</w:t>
            </w:r>
          </w:p>
        </w:tc>
        <w:tc>
          <w:tcPr>
            <w:tcW w:w="1029" w:type="dxa"/>
            <w:tcBorders>
              <w:top w:val="single" w:sz="4" w:space="0" w:color="auto"/>
              <w:left w:val="single" w:sz="4" w:space="0" w:color="auto"/>
              <w:right w:val="single" w:sz="4" w:space="0" w:color="auto"/>
            </w:tcBorders>
          </w:tcPr>
          <w:p w:rsidR="00DD59C2" w:rsidRDefault="00DD59C2">
            <w:pPr>
              <w:widowControl w:val="0"/>
              <w:jc w:val="center"/>
              <w:rPr>
                <w:sz w:val="20"/>
              </w:rPr>
            </w:pPr>
            <w:r>
              <w:rPr>
                <w:sz w:val="20"/>
              </w:rPr>
              <w:t>8,4</w:t>
            </w:r>
          </w:p>
        </w:tc>
        <w:tc>
          <w:tcPr>
            <w:tcW w:w="1028" w:type="dxa"/>
            <w:tcBorders>
              <w:top w:val="single" w:sz="4" w:space="0" w:color="auto"/>
              <w:left w:val="single" w:sz="4" w:space="0" w:color="auto"/>
              <w:right w:val="single" w:sz="4" w:space="0" w:color="auto"/>
            </w:tcBorders>
          </w:tcPr>
          <w:p w:rsidR="00DD59C2" w:rsidRDefault="00DD59C2">
            <w:pPr>
              <w:widowControl w:val="0"/>
              <w:jc w:val="center"/>
              <w:rPr>
                <w:sz w:val="20"/>
              </w:rPr>
            </w:pPr>
            <w:r>
              <w:rPr>
                <w:sz w:val="20"/>
              </w:rPr>
              <w:t>7,3</w:t>
            </w:r>
          </w:p>
        </w:tc>
        <w:tc>
          <w:tcPr>
            <w:tcW w:w="1029" w:type="dxa"/>
            <w:tcBorders>
              <w:top w:val="single" w:sz="4" w:space="0" w:color="auto"/>
              <w:left w:val="single" w:sz="4" w:space="0" w:color="auto"/>
              <w:right w:val="single" w:sz="4" w:space="0" w:color="auto"/>
            </w:tcBorders>
          </w:tcPr>
          <w:p w:rsidR="00DD59C2" w:rsidRDefault="00DD59C2">
            <w:pPr>
              <w:widowControl w:val="0"/>
              <w:jc w:val="center"/>
              <w:rPr>
                <w:sz w:val="20"/>
              </w:rPr>
            </w:pPr>
            <w:r>
              <w:rPr>
                <w:sz w:val="20"/>
              </w:rPr>
              <w:t>6,2</w:t>
            </w:r>
          </w:p>
        </w:tc>
        <w:tc>
          <w:tcPr>
            <w:tcW w:w="901" w:type="dxa"/>
            <w:tcBorders>
              <w:top w:val="single" w:sz="4" w:space="0" w:color="auto"/>
              <w:left w:val="single" w:sz="4" w:space="0" w:color="auto"/>
              <w:right w:val="single" w:sz="4" w:space="0" w:color="auto"/>
            </w:tcBorders>
          </w:tcPr>
          <w:p w:rsidR="00DD59C2" w:rsidRDefault="00DD59C2">
            <w:pPr>
              <w:widowControl w:val="0"/>
              <w:jc w:val="center"/>
              <w:rPr>
                <w:sz w:val="20"/>
              </w:rPr>
            </w:pPr>
            <w:r>
              <w:rPr>
                <w:sz w:val="20"/>
              </w:rPr>
              <w:t>5,1</w:t>
            </w:r>
          </w:p>
        </w:tc>
        <w:tc>
          <w:tcPr>
            <w:tcW w:w="812" w:type="dxa"/>
            <w:tcBorders>
              <w:top w:val="single" w:sz="4" w:space="0" w:color="auto"/>
              <w:left w:val="single" w:sz="4" w:space="0" w:color="auto"/>
              <w:right w:val="single" w:sz="6" w:space="0" w:color="auto"/>
            </w:tcBorders>
          </w:tcPr>
          <w:p w:rsidR="00DD59C2" w:rsidRDefault="00DD59C2">
            <w:pPr>
              <w:widowControl w:val="0"/>
              <w:jc w:val="center"/>
              <w:rPr>
                <w:sz w:val="20"/>
              </w:rPr>
            </w:pPr>
            <w:r>
              <w:rPr>
                <w:sz w:val="20"/>
              </w:rPr>
              <w:t>4,0</w:t>
            </w: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r>
              <w:rPr>
                <w:sz w:val="20"/>
              </w:rPr>
              <w:t>6,2</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5,0</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3,9</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2,8</w:t>
            </w: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r>
              <w:rPr>
                <w:sz w:val="20"/>
              </w:rPr>
              <w:t>4,6</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3,4</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2,3</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r>
              <w:rPr>
                <w:sz w:val="20"/>
              </w:rPr>
              <w:t>3,6</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2,4</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bottom w:val="single" w:sz="4" w:space="0" w:color="auto"/>
              <w:right w:val="single" w:sz="6" w:space="0" w:color="auto"/>
            </w:tcBorders>
          </w:tcPr>
          <w:p w:rsidR="00DD59C2" w:rsidRDefault="00DD59C2">
            <w:pPr>
              <w:widowControl w:val="0"/>
              <w:jc w:val="center"/>
              <w:rPr>
                <w:sz w:val="20"/>
              </w:rPr>
            </w:pPr>
          </w:p>
        </w:tc>
        <w:tc>
          <w:tcPr>
            <w:tcW w:w="1591" w:type="dxa"/>
            <w:tcBorders>
              <w:left w:val="nil"/>
              <w:bottom w:val="single" w:sz="4" w:space="0" w:color="auto"/>
              <w:right w:val="single" w:sz="6" w:space="0" w:color="auto"/>
            </w:tcBorders>
          </w:tcPr>
          <w:p w:rsidR="00DD59C2" w:rsidRDefault="00DD59C2">
            <w:pPr>
              <w:widowControl w:val="0"/>
              <w:jc w:val="center"/>
              <w:rPr>
                <w:sz w:val="20"/>
              </w:rPr>
            </w:pPr>
            <w:r>
              <w:rPr>
                <w:sz w:val="20"/>
              </w:rPr>
              <w:t>100</w:t>
            </w:r>
          </w:p>
        </w:tc>
        <w:tc>
          <w:tcPr>
            <w:tcW w:w="979" w:type="dxa"/>
            <w:tcBorders>
              <w:left w:val="nil"/>
              <w:bottom w:val="single" w:sz="4" w:space="0" w:color="auto"/>
              <w:right w:val="single" w:sz="4" w:space="0" w:color="auto"/>
            </w:tcBorders>
          </w:tcPr>
          <w:p w:rsidR="00DD59C2" w:rsidRDefault="00DD59C2">
            <w:pPr>
              <w:widowControl w:val="0"/>
              <w:jc w:val="center"/>
              <w:rPr>
                <w:sz w:val="20"/>
              </w:rPr>
            </w:pPr>
            <w:r>
              <w:rPr>
                <w:sz w:val="20"/>
              </w:rPr>
              <w:t>2,9</w:t>
            </w:r>
          </w:p>
        </w:tc>
        <w:tc>
          <w:tcPr>
            <w:tcW w:w="1029" w:type="dxa"/>
            <w:tcBorders>
              <w:left w:val="single" w:sz="4" w:space="0" w:color="auto"/>
              <w:bottom w:val="single" w:sz="4" w:space="0" w:color="auto"/>
              <w:right w:val="single" w:sz="4" w:space="0" w:color="auto"/>
            </w:tcBorders>
          </w:tcPr>
          <w:p w:rsidR="00DD59C2" w:rsidRDefault="00DD59C2">
            <w:pPr>
              <w:widowControl w:val="0"/>
              <w:jc w:val="center"/>
              <w:rPr>
                <w:sz w:val="20"/>
              </w:rPr>
            </w:pPr>
            <w:r>
              <w:rPr>
                <w:sz w:val="20"/>
              </w:rPr>
              <w:t>1,8</w:t>
            </w:r>
          </w:p>
        </w:tc>
        <w:tc>
          <w:tcPr>
            <w:tcW w:w="1028"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bottom w:val="single" w:sz="4" w:space="0" w:color="auto"/>
              <w:right w:val="single" w:sz="6" w:space="0" w:color="auto"/>
            </w:tcBorders>
          </w:tcPr>
          <w:p w:rsidR="00DD59C2" w:rsidRDefault="00DD59C2">
            <w:pPr>
              <w:widowControl w:val="0"/>
              <w:jc w:val="center"/>
              <w:rPr>
                <w:sz w:val="20"/>
              </w:rPr>
            </w:pPr>
          </w:p>
        </w:tc>
      </w:tr>
      <w:tr w:rsidR="00DD59C2">
        <w:tc>
          <w:tcPr>
            <w:tcW w:w="1714" w:type="dxa"/>
            <w:tcBorders>
              <w:top w:val="single" w:sz="4" w:space="0" w:color="auto"/>
              <w:left w:val="single" w:sz="6" w:space="0" w:color="auto"/>
              <w:right w:val="single" w:sz="6" w:space="0" w:color="auto"/>
            </w:tcBorders>
          </w:tcPr>
          <w:p w:rsidR="00DD59C2" w:rsidRDefault="00DD59C2">
            <w:pPr>
              <w:widowControl w:val="0"/>
              <w:jc w:val="center"/>
              <w:rPr>
                <w:sz w:val="20"/>
              </w:rPr>
            </w:pPr>
            <w:r>
              <w:rPr>
                <w:sz w:val="20"/>
              </w:rPr>
              <w:t>20</w:t>
            </w:r>
          </w:p>
        </w:tc>
        <w:tc>
          <w:tcPr>
            <w:tcW w:w="1591" w:type="dxa"/>
            <w:tcBorders>
              <w:top w:val="single" w:sz="4"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4" w:space="0" w:color="auto"/>
              <w:left w:val="nil"/>
              <w:right w:val="single" w:sz="4" w:space="0" w:color="auto"/>
            </w:tcBorders>
          </w:tcPr>
          <w:p w:rsidR="00DD59C2" w:rsidRDefault="00DD59C2">
            <w:pPr>
              <w:widowControl w:val="0"/>
              <w:jc w:val="center"/>
              <w:rPr>
                <w:sz w:val="20"/>
              </w:rPr>
            </w:pPr>
            <w:r>
              <w:rPr>
                <w:sz w:val="20"/>
              </w:rPr>
              <w:t>8,1</w:t>
            </w:r>
          </w:p>
        </w:tc>
        <w:tc>
          <w:tcPr>
            <w:tcW w:w="1029" w:type="dxa"/>
            <w:tcBorders>
              <w:top w:val="single" w:sz="4" w:space="0" w:color="auto"/>
              <w:left w:val="single" w:sz="4" w:space="0" w:color="auto"/>
              <w:right w:val="single" w:sz="4" w:space="0" w:color="auto"/>
            </w:tcBorders>
          </w:tcPr>
          <w:p w:rsidR="00DD59C2" w:rsidRDefault="00DD59C2">
            <w:pPr>
              <w:widowControl w:val="0"/>
              <w:jc w:val="center"/>
              <w:rPr>
                <w:sz w:val="20"/>
              </w:rPr>
            </w:pPr>
            <w:r>
              <w:rPr>
                <w:sz w:val="20"/>
              </w:rPr>
              <w:t>7,2</w:t>
            </w:r>
          </w:p>
        </w:tc>
        <w:tc>
          <w:tcPr>
            <w:tcW w:w="1028" w:type="dxa"/>
            <w:tcBorders>
              <w:top w:val="single" w:sz="4" w:space="0" w:color="auto"/>
              <w:left w:val="single" w:sz="4" w:space="0" w:color="auto"/>
              <w:right w:val="single" w:sz="4" w:space="0" w:color="auto"/>
            </w:tcBorders>
          </w:tcPr>
          <w:p w:rsidR="00DD59C2" w:rsidRDefault="00DD59C2">
            <w:pPr>
              <w:widowControl w:val="0"/>
              <w:jc w:val="center"/>
              <w:rPr>
                <w:sz w:val="20"/>
              </w:rPr>
            </w:pPr>
            <w:r>
              <w:rPr>
                <w:sz w:val="20"/>
              </w:rPr>
              <w:t>6,3</w:t>
            </w:r>
          </w:p>
        </w:tc>
        <w:tc>
          <w:tcPr>
            <w:tcW w:w="1029" w:type="dxa"/>
            <w:tcBorders>
              <w:top w:val="single" w:sz="4" w:space="0" w:color="auto"/>
              <w:left w:val="single" w:sz="4" w:space="0" w:color="auto"/>
              <w:right w:val="single" w:sz="4" w:space="0" w:color="auto"/>
            </w:tcBorders>
          </w:tcPr>
          <w:p w:rsidR="00DD59C2" w:rsidRDefault="00DD59C2">
            <w:pPr>
              <w:widowControl w:val="0"/>
              <w:jc w:val="center"/>
              <w:rPr>
                <w:sz w:val="20"/>
              </w:rPr>
            </w:pPr>
            <w:r>
              <w:rPr>
                <w:sz w:val="20"/>
              </w:rPr>
              <w:t>5,3</w:t>
            </w:r>
          </w:p>
        </w:tc>
        <w:tc>
          <w:tcPr>
            <w:tcW w:w="901" w:type="dxa"/>
            <w:tcBorders>
              <w:top w:val="single" w:sz="4" w:space="0" w:color="auto"/>
              <w:left w:val="single" w:sz="4" w:space="0" w:color="auto"/>
              <w:right w:val="single" w:sz="4" w:space="0" w:color="auto"/>
            </w:tcBorders>
          </w:tcPr>
          <w:p w:rsidR="00DD59C2" w:rsidRDefault="00DD59C2">
            <w:pPr>
              <w:widowControl w:val="0"/>
              <w:jc w:val="center"/>
              <w:rPr>
                <w:sz w:val="20"/>
              </w:rPr>
            </w:pPr>
            <w:r>
              <w:rPr>
                <w:sz w:val="20"/>
              </w:rPr>
              <w:t>4,3</w:t>
            </w:r>
          </w:p>
        </w:tc>
        <w:tc>
          <w:tcPr>
            <w:tcW w:w="812" w:type="dxa"/>
            <w:tcBorders>
              <w:top w:val="single" w:sz="4" w:space="0" w:color="auto"/>
              <w:left w:val="single" w:sz="4" w:space="0" w:color="auto"/>
              <w:right w:val="single" w:sz="6" w:space="0" w:color="auto"/>
            </w:tcBorders>
          </w:tcPr>
          <w:p w:rsidR="00DD59C2" w:rsidRDefault="00DD59C2">
            <w:pPr>
              <w:widowControl w:val="0"/>
              <w:jc w:val="center"/>
              <w:rPr>
                <w:sz w:val="20"/>
              </w:rPr>
            </w:pPr>
            <w:r>
              <w:rPr>
                <w:sz w:val="20"/>
              </w:rPr>
              <w:t>3,4</w:t>
            </w: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r>
              <w:rPr>
                <w:sz w:val="20"/>
              </w:rPr>
              <w:t>5,3</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4,3</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3,3</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2,4</w:t>
            </w: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r>
              <w:rPr>
                <w:sz w:val="20"/>
              </w:rPr>
              <w:t>4,0</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3,0</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2,0</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r>
              <w:rPr>
                <w:sz w:val="20"/>
              </w:rPr>
              <w:t>3,2</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2,1</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bottom w:val="single" w:sz="4" w:space="0" w:color="auto"/>
              <w:right w:val="single" w:sz="6" w:space="0" w:color="auto"/>
            </w:tcBorders>
          </w:tcPr>
          <w:p w:rsidR="00DD59C2" w:rsidRDefault="00DD59C2">
            <w:pPr>
              <w:widowControl w:val="0"/>
              <w:jc w:val="center"/>
              <w:rPr>
                <w:sz w:val="20"/>
              </w:rPr>
            </w:pPr>
          </w:p>
        </w:tc>
        <w:tc>
          <w:tcPr>
            <w:tcW w:w="1591" w:type="dxa"/>
            <w:tcBorders>
              <w:left w:val="nil"/>
              <w:bottom w:val="single" w:sz="4" w:space="0" w:color="auto"/>
              <w:right w:val="single" w:sz="6" w:space="0" w:color="auto"/>
            </w:tcBorders>
          </w:tcPr>
          <w:p w:rsidR="00DD59C2" w:rsidRDefault="00DD59C2">
            <w:pPr>
              <w:widowControl w:val="0"/>
              <w:jc w:val="center"/>
              <w:rPr>
                <w:sz w:val="20"/>
              </w:rPr>
            </w:pPr>
            <w:r>
              <w:rPr>
                <w:sz w:val="20"/>
              </w:rPr>
              <w:t>100</w:t>
            </w:r>
          </w:p>
        </w:tc>
        <w:tc>
          <w:tcPr>
            <w:tcW w:w="979" w:type="dxa"/>
            <w:tcBorders>
              <w:left w:val="nil"/>
              <w:bottom w:val="single" w:sz="4" w:space="0" w:color="auto"/>
              <w:right w:val="single" w:sz="4" w:space="0" w:color="auto"/>
            </w:tcBorders>
          </w:tcPr>
          <w:p w:rsidR="00DD59C2" w:rsidRDefault="00DD59C2">
            <w:pPr>
              <w:widowControl w:val="0"/>
              <w:jc w:val="center"/>
              <w:rPr>
                <w:sz w:val="20"/>
              </w:rPr>
            </w:pPr>
            <w:r>
              <w:rPr>
                <w:sz w:val="20"/>
              </w:rPr>
              <w:t>2,6</w:t>
            </w:r>
          </w:p>
        </w:tc>
        <w:tc>
          <w:tcPr>
            <w:tcW w:w="1029" w:type="dxa"/>
            <w:tcBorders>
              <w:left w:val="single" w:sz="4" w:space="0" w:color="auto"/>
              <w:bottom w:val="single" w:sz="4" w:space="0" w:color="auto"/>
              <w:right w:val="single" w:sz="4" w:space="0" w:color="auto"/>
            </w:tcBorders>
          </w:tcPr>
          <w:p w:rsidR="00DD59C2" w:rsidRDefault="00DD59C2">
            <w:pPr>
              <w:widowControl w:val="0"/>
              <w:jc w:val="center"/>
              <w:rPr>
                <w:sz w:val="20"/>
              </w:rPr>
            </w:pPr>
            <w:r>
              <w:rPr>
                <w:sz w:val="20"/>
              </w:rPr>
              <w:t>1,5</w:t>
            </w:r>
          </w:p>
        </w:tc>
        <w:tc>
          <w:tcPr>
            <w:tcW w:w="1028"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bottom w:val="single" w:sz="4" w:space="0" w:color="auto"/>
              <w:right w:val="single" w:sz="6" w:space="0" w:color="auto"/>
            </w:tcBorders>
          </w:tcPr>
          <w:p w:rsidR="00DD59C2" w:rsidRDefault="00DD59C2">
            <w:pPr>
              <w:widowControl w:val="0"/>
              <w:jc w:val="center"/>
              <w:rPr>
                <w:sz w:val="20"/>
              </w:rPr>
            </w:pPr>
          </w:p>
        </w:tc>
      </w:tr>
      <w:tr w:rsidR="00DD59C2">
        <w:tc>
          <w:tcPr>
            <w:tcW w:w="1714" w:type="dxa"/>
            <w:tcBorders>
              <w:top w:val="single" w:sz="4" w:space="0" w:color="auto"/>
              <w:left w:val="single" w:sz="6" w:space="0" w:color="auto"/>
              <w:right w:val="single" w:sz="6" w:space="0" w:color="auto"/>
            </w:tcBorders>
          </w:tcPr>
          <w:p w:rsidR="00DD59C2" w:rsidRDefault="00DD59C2">
            <w:pPr>
              <w:widowControl w:val="0"/>
              <w:jc w:val="center"/>
              <w:rPr>
                <w:sz w:val="20"/>
              </w:rPr>
            </w:pPr>
            <w:r>
              <w:rPr>
                <w:sz w:val="20"/>
              </w:rPr>
              <w:t>50</w:t>
            </w:r>
          </w:p>
        </w:tc>
        <w:tc>
          <w:tcPr>
            <w:tcW w:w="1591" w:type="dxa"/>
            <w:tcBorders>
              <w:top w:val="single" w:sz="4"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4" w:space="0" w:color="auto"/>
              <w:left w:val="nil"/>
              <w:right w:val="single" w:sz="4" w:space="0" w:color="auto"/>
            </w:tcBorders>
          </w:tcPr>
          <w:p w:rsidR="00DD59C2" w:rsidRDefault="00DD59C2">
            <w:pPr>
              <w:widowControl w:val="0"/>
              <w:jc w:val="center"/>
              <w:rPr>
                <w:sz w:val="20"/>
              </w:rPr>
            </w:pPr>
            <w:r>
              <w:rPr>
                <w:sz w:val="20"/>
              </w:rPr>
              <w:t>5,9</w:t>
            </w:r>
          </w:p>
        </w:tc>
        <w:tc>
          <w:tcPr>
            <w:tcW w:w="1029" w:type="dxa"/>
            <w:tcBorders>
              <w:top w:val="single" w:sz="4" w:space="0" w:color="auto"/>
              <w:left w:val="single" w:sz="4" w:space="0" w:color="auto"/>
              <w:right w:val="single" w:sz="4" w:space="0" w:color="auto"/>
            </w:tcBorders>
          </w:tcPr>
          <w:p w:rsidR="00DD59C2" w:rsidRDefault="00DD59C2">
            <w:pPr>
              <w:widowControl w:val="0"/>
              <w:jc w:val="center"/>
              <w:rPr>
                <w:sz w:val="20"/>
              </w:rPr>
            </w:pPr>
            <w:r>
              <w:rPr>
                <w:sz w:val="20"/>
              </w:rPr>
              <w:t>5,2</w:t>
            </w:r>
          </w:p>
        </w:tc>
        <w:tc>
          <w:tcPr>
            <w:tcW w:w="1028" w:type="dxa"/>
            <w:tcBorders>
              <w:top w:val="single" w:sz="4" w:space="0" w:color="auto"/>
              <w:left w:val="single" w:sz="4" w:space="0" w:color="auto"/>
              <w:right w:val="single" w:sz="4" w:space="0" w:color="auto"/>
            </w:tcBorders>
          </w:tcPr>
          <w:p w:rsidR="00DD59C2" w:rsidRDefault="00DD59C2">
            <w:pPr>
              <w:widowControl w:val="0"/>
              <w:jc w:val="center"/>
              <w:rPr>
                <w:sz w:val="20"/>
              </w:rPr>
            </w:pPr>
            <w:r>
              <w:rPr>
                <w:sz w:val="20"/>
              </w:rPr>
              <w:t>4,4</w:t>
            </w:r>
          </w:p>
        </w:tc>
        <w:tc>
          <w:tcPr>
            <w:tcW w:w="1029" w:type="dxa"/>
            <w:tcBorders>
              <w:top w:val="single" w:sz="4" w:space="0" w:color="auto"/>
              <w:left w:val="single" w:sz="4" w:space="0" w:color="auto"/>
              <w:right w:val="single" w:sz="4" w:space="0" w:color="auto"/>
            </w:tcBorders>
          </w:tcPr>
          <w:p w:rsidR="00DD59C2" w:rsidRDefault="00DD59C2">
            <w:pPr>
              <w:widowControl w:val="0"/>
              <w:jc w:val="center"/>
              <w:rPr>
                <w:sz w:val="20"/>
              </w:rPr>
            </w:pPr>
            <w:r>
              <w:rPr>
                <w:sz w:val="20"/>
              </w:rPr>
              <w:t>3,7</w:t>
            </w:r>
          </w:p>
        </w:tc>
        <w:tc>
          <w:tcPr>
            <w:tcW w:w="901" w:type="dxa"/>
            <w:tcBorders>
              <w:top w:val="single" w:sz="4" w:space="0" w:color="auto"/>
              <w:left w:val="single" w:sz="4" w:space="0" w:color="auto"/>
              <w:right w:val="single" w:sz="4" w:space="0" w:color="auto"/>
            </w:tcBorders>
          </w:tcPr>
          <w:p w:rsidR="00DD59C2" w:rsidRDefault="00DD59C2">
            <w:pPr>
              <w:widowControl w:val="0"/>
              <w:jc w:val="center"/>
              <w:rPr>
                <w:sz w:val="20"/>
              </w:rPr>
            </w:pPr>
            <w:r>
              <w:rPr>
                <w:sz w:val="20"/>
              </w:rPr>
              <w:t>2,9</w:t>
            </w:r>
          </w:p>
        </w:tc>
        <w:tc>
          <w:tcPr>
            <w:tcW w:w="812" w:type="dxa"/>
            <w:tcBorders>
              <w:top w:val="single" w:sz="4" w:space="0" w:color="auto"/>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r>
              <w:rPr>
                <w:sz w:val="20"/>
              </w:rPr>
              <w:t>3,9</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3,1</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2,3</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r>
              <w:rPr>
                <w:sz w:val="20"/>
              </w:rPr>
              <w:t>2,9</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2,1</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r>
              <w:rPr>
                <w:sz w:val="20"/>
              </w:rPr>
              <w:t>2,3</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1,5</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bottom w:val="single" w:sz="4" w:space="0" w:color="auto"/>
              <w:right w:val="single" w:sz="6" w:space="0" w:color="auto"/>
            </w:tcBorders>
          </w:tcPr>
          <w:p w:rsidR="00DD59C2" w:rsidRDefault="00DD59C2">
            <w:pPr>
              <w:widowControl w:val="0"/>
              <w:jc w:val="center"/>
              <w:rPr>
                <w:sz w:val="20"/>
              </w:rPr>
            </w:pPr>
          </w:p>
        </w:tc>
        <w:tc>
          <w:tcPr>
            <w:tcW w:w="1591" w:type="dxa"/>
            <w:tcBorders>
              <w:left w:val="nil"/>
              <w:bottom w:val="single" w:sz="4" w:space="0" w:color="auto"/>
              <w:right w:val="single" w:sz="6" w:space="0" w:color="auto"/>
            </w:tcBorders>
          </w:tcPr>
          <w:p w:rsidR="00DD59C2" w:rsidRDefault="00DD59C2">
            <w:pPr>
              <w:widowControl w:val="0"/>
              <w:jc w:val="center"/>
              <w:rPr>
                <w:sz w:val="20"/>
              </w:rPr>
            </w:pPr>
            <w:r>
              <w:rPr>
                <w:sz w:val="20"/>
              </w:rPr>
              <w:t>100</w:t>
            </w:r>
          </w:p>
        </w:tc>
        <w:tc>
          <w:tcPr>
            <w:tcW w:w="979" w:type="dxa"/>
            <w:tcBorders>
              <w:left w:val="nil"/>
              <w:bottom w:val="single" w:sz="4" w:space="0" w:color="auto"/>
              <w:right w:val="single" w:sz="4" w:space="0" w:color="auto"/>
            </w:tcBorders>
          </w:tcPr>
          <w:p w:rsidR="00DD59C2" w:rsidRDefault="00DD59C2">
            <w:pPr>
              <w:widowControl w:val="0"/>
              <w:jc w:val="center"/>
              <w:rPr>
                <w:sz w:val="20"/>
              </w:rPr>
            </w:pPr>
            <w:r>
              <w:rPr>
                <w:sz w:val="20"/>
              </w:rPr>
              <w:t>1,9</w:t>
            </w:r>
          </w:p>
        </w:tc>
        <w:tc>
          <w:tcPr>
            <w:tcW w:w="1029"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bottom w:val="single" w:sz="4" w:space="0" w:color="auto"/>
              <w:right w:val="single" w:sz="6" w:space="0" w:color="auto"/>
            </w:tcBorders>
          </w:tcPr>
          <w:p w:rsidR="00DD59C2" w:rsidRDefault="00DD59C2">
            <w:pPr>
              <w:widowControl w:val="0"/>
              <w:jc w:val="center"/>
              <w:rPr>
                <w:sz w:val="20"/>
              </w:rPr>
            </w:pPr>
          </w:p>
        </w:tc>
      </w:tr>
      <w:tr w:rsidR="00DD59C2">
        <w:tc>
          <w:tcPr>
            <w:tcW w:w="1714" w:type="dxa"/>
            <w:tcBorders>
              <w:top w:val="single" w:sz="4" w:space="0" w:color="auto"/>
              <w:left w:val="single" w:sz="6" w:space="0" w:color="auto"/>
              <w:right w:val="single" w:sz="6" w:space="0" w:color="auto"/>
            </w:tcBorders>
          </w:tcPr>
          <w:p w:rsidR="00DD59C2" w:rsidRDefault="00DD59C2">
            <w:pPr>
              <w:widowControl w:val="0"/>
              <w:jc w:val="center"/>
              <w:rPr>
                <w:sz w:val="20"/>
              </w:rPr>
            </w:pPr>
            <w:r>
              <w:rPr>
                <w:sz w:val="20"/>
              </w:rPr>
              <w:t>100</w:t>
            </w:r>
          </w:p>
        </w:tc>
        <w:tc>
          <w:tcPr>
            <w:tcW w:w="1591" w:type="dxa"/>
            <w:tcBorders>
              <w:top w:val="single" w:sz="4"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4" w:space="0" w:color="auto"/>
              <w:left w:val="nil"/>
              <w:right w:val="single" w:sz="4" w:space="0" w:color="auto"/>
            </w:tcBorders>
          </w:tcPr>
          <w:p w:rsidR="00DD59C2" w:rsidRDefault="00DD59C2">
            <w:pPr>
              <w:widowControl w:val="0"/>
              <w:jc w:val="center"/>
              <w:rPr>
                <w:sz w:val="20"/>
              </w:rPr>
            </w:pPr>
            <w:r>
              <w:rPr>
                <w:sz w:val="20"/>
              </w:rPr>
              <w:t>4,4</w:t>
            </w:r>
          </w:p>
        </w:tc>
        <w:tc>
          <w:tcPr>
            <w:tcW w:w="1029" w:type="dxa"/>
            <w:tcBorders>
              <w:top w:val="single" w:sz="4" w:space="0" w:color="auto"/>
              <w:left w:val="single" w:sz="4" w:space="0" w:color="auto"/>
              <w:right w:val="single" w:sz="4" w:space="0" w:color="auto"/>
            </w:tcBorders>
          </w:tcPr>
          <w:p w:rsidR="00DD59C2" w:rsidRDefault="00DD59C2">
            <w:pPr>
              <w:widowControl w:val="0"/>
              <w:jc w:val="center"/>
              <w:rPr>
                <w:sz w:val="20"/>
              </w:rPr>
            </w:pPr>
            <w:r>
              <w:rPr>
                <w:sz w:val="20"/>
              </w:rPr>
              <w:t>3,7</w:t>
            </w:r>
          </w:p>
        </w:tc>
        <w:tc>
          <w:tcPr>
            <w:tcW w:w="1028" w:type="dxa"/>
            <w:tcBorders>
              <w:top w:val="single" w:sz="4" w:space="0" w:color="auto"/>
              <w:left w:val="single" w:sz="4" w:space="0" w:color="auto"/>
              <w:right w:val="single" w:sz="4" w:space="0" w:color="auto"/>
            </w:tcBorders>
          </w:tcPr>
          <w:p w:rsidR="00DD59C2" w:rsidRDefault="00DD59C2">
            <w:pPr>
              <w:widowControl w:val="0"/>
              <w:jc w:val="center"/>
              <w:rPr>
                <w:sz w:val="20"/>
              </w:rPr>
            </w:pPr>
            <w:r>
              <w:rPr>
                <w:sz w:val="20"/>
              </w:rPr>
              <w:t>3,0</w:t>
            </w:r>
          </w:p>
        </w:tc>
        <w:tc>
          <w:tcPr>
            <w:tcW w:w="1029" w:type="dxa"/>
            <w:tcBorders>
              <w:top w:val="single" w:sz="4" w:space="0" w:color="auto"/>
              <w:left w:val="single" w:sz="4" w:space="0" w:color="auto"/>
              <w:right w:val="single" w:sz="4" w:space="0" w:color="auto"/>
            </w:tcBorders>
          </w:tcPr>
          <w:p w:rsidR="00DD59C2" w:rsidRDefault="00DD59C2">
            <w:pPr>
              <w:widowControl w:val="0"/>
              <w:jc w:val="center"/>
              <w:rPr>
                <w:sz w:val="20"/>
              </w:rPr>
            </w:pPr>
            <w:r>
              <w:rPr>
                <w:sz w:val="20"/>
              </w:rPr>
              <w:t>2,3</w:t>
            </w:r>
          </w:p>
        </w:tc>
        <w:tc>
          <w:tcPr>
            <w:tcW w:w="901" w:type="dxa"/>
            <w:tcBorders>
              <w:top w:val="single" w:sz="4" w:space="0" w:color="auto"/>
              <w:left w:val="single" w:sz="4" w:space="0" w:color="auto"/>
              <w:right w:val="single" w:sz="4" w:space="0" w:color="auto"/>
            </w:tcBorders>
          </w:tcPr>
          <w:p w:rsidR="00DD59C2" w:rsidRDefault="00DD59C2">
            <w:pPr>
              <w:widowControl w:val="0"/>
              <w:jc w:val="center"/>
              <w:rPr>
                <w:sz w:val="20"/>
              </w:rPr>
            </w:pPr>
          </w:p>
        </w:tc>
        <w:tc>
          <w:tcPr>
            <w:tcW w:w="812" w:type="dxa"/>
            <w:tcBorders>
              <w:top w:val="single" w:sz="4" w:space="0" w:color="auto"/>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r>
              <w:rPr>
                <w:sz w:val="20"/>
              </w:rPr>
              <w:t>2,8</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2,1</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r>
              <w:rPr>
                <w:sz w:val="20"/>
              </w:rPr>
              <w:t>2,0</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1,3</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r>
              <w:rPr>
                <w:sz w:val="20"/>
              </w:rPr>
              <w:t>1,6</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bottom w:val="single" w:sz="4" w:space="0" w:color="auto"/>
              <w:right w:val="single" w:sz="6" w:space="0" w:color="auto"/>
            </w:tcBorders>
          </w:tcPr>
          <w:p w:rsidR="00DD59C2" w:rsidRDefault="00DD59C2">
            <w:pPr>
              <w:widowControl w:val="0"/>
              <w:jc w:val="center"/>
              <w:rPr>
                <w:sz w:val="20"/>
              </w:rPr>
            </w:pPr>
          </w:p>
        </w:tc>
        <w:tc>
          <w:tcPr>
            <w:tcW w:w="1591" w:type="dxa"/>
            <w:tcBorders>
              <w:left w:val="nil"/>
              <w:bottom w:val="single" w:sz="4" w:space="0" w:color="auto"/>
              <w:right w:val="single" w:sz="6" w:space="0" w:color="auto"/>
            </w:tcBorders>
          </w:tcPr>
          <w:p w:rsidR="00DD59C2" w:rsidRDefault="00DD59C2">
            <w:pPr>
              <w:widowControl w:val="0"/>
              <w:jc w:val="center"/>
              <w:rPr>
                <w:sz w:val="20"/>
              </w:rPr>
            </w:pPr>
            <w:r>
              <w:rPr>
                <w:sz w:val="20"/>
              </w:rPr>
              <w:t>100</w:t>
            </w:r>
          </w:p>
        </w:tc>
        <w:tc>
          <w:tcPr>
            <w:tcW w:w="979" w:type="dxa"/>
            <w:tcBorders>
              <w:left w:val="nil"/>
              <w:bottom w:val="single" w:sz="4" w:space="0" w:color="auto"/>
              <w:right w:val="single" w:sz="4" w:space="0" w:color="auto"/>
            </w:tcBorders>
          </w:tcPr>
          <w:p w:rsidR="00DD59C2" w:rsidRDefault="00DD59C2">
            <w:pPr>
              <w:widowControl w:val="0"/>
              <w:jc w:val="center"/>
              <w:rPr>
                <w:sz w:val="20"/>
              </w:rPr>
            </w:pPr>
            <w:r>
              <w:rPr>
                <w:sz w:val="20"/>
              </w:rPr>
              <w:t>1,2</w:t>
            </w:r>
          </w:p>
        </w:tc>
        <w:tc>
          <w:tcPr>
            <w:tcW w:w="1029"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bottom w:val="single" w:sz="4" w:space="0" w:color="auto"/>
              <w:right w:val="single" w:sz="6" w:space="0" w:color="auto"/>
            </w:tcBorders>
          </w:tcPr>
          <w:p w:rsidR="00DD59C2" w:rsidRDefault="00DD59C2">
            <w:pPr>
              <w:widowControl w:val="0"/>
              <w:jc w:val="center"/>
              <w:rPr>
                <w:sz w:val="20"/>
              </w:rPr>
            </w:pPr>
          </w:p>
        </w:tc>
      </w:tr>
      <w:tr w:rsidR="00DD59C2">
        <w:trPr>
          <w:cantSplit/>
        </w:trPr>
        <w:tc>
          <w:tcPr>
            <w:tcW w:w="9083" w:type="dxa"/>
            <w:gridSpan w:val="8"/>
            <w:tcBorders>
              <w:top w:val="single" w:sz="4" w:space="0" w:color="auto"/>
              <w:left w:val="single" w:sz="6" w:space="0" w:color="auto"/>
              <w:bottom w:val="single" w:sz="4" w:space="0" w:color="auto"/>
              <w:right w:val="single" w:sz="6" w:space="0" w:color="auto"/>
            </w:tcBorders>
          </w:tcPr>
          <w:p w:rsidR="00DD59C2" w:rsidRDefault="00DD59C2">
            <w:pPr>
              <w:widowControl w:val="0"/>
              <w:jc w:val="center"/>
              <w:rPr>
                <w:sz w:val="20"/>
              </w:rPr>
            </w:pPr>
            <w:r>
              <w:rPr>
                <w:sz w:val="20"/>
              </w:rPr>
              <w:t>Темп развития пожара - сверхбыстрый</w:t>
            </w:r>
          </w:p>
        </w:tc>
      </w:tr>
      <w:tr w:rsidR="00DD59C2">
        <w:tc>
          <w:tcPr>
            <w:tcW w:w="1714" w:type="dxa"/>
            <w:tcBorders>
              <w:top w:val="single" w:sz="4" w:space="0" w:color="auto"/>
              <w:left w:val="single" w:sz="6" w:space="0" w:color="auto"/>
              <w:right w:val="single" w:sz="6" w:space="0" w:color="auto"/>
            </w:tcBorders>
          </w:tcPr>
          <w:p w:rsidR="00DD59C2" w:rsidRDefault="00DD59C2">
            <w:pPr>
              <w:widowControl w:val="0"/>
              <w:jc w:val="center"/>
              <w:rPr>
                <w:sz w:val="20"/>
              </w:rPr>
            </w:pPr>
            <w:r>
              <w:rPr>
                <w:sz w:val="20"/>
              </w:rPr>
              <w:t>10</w:t>
            </w:r>
          </w:p>
        </w:tc>
        <w:tc>
          <w:tcPr>
            <w:tcW w:w="1591" w:type="dxa"/>
            <w:tcBorders>
              <w:top w:val="single" w:sz="4"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4" w:space="0" w:color="auto"/>
              <w:left w:val="nil"/>
              <w:right w:val="single" w:sz="4" w:space="0" w:color="auto"/>
            </w:tcBorders>
          </w:tcPr>
          <w:p w:rsidR="00DD59C2" w:rsidRDefault="00DD59C2">
            <w:pPr>
              <w:widowControl w:val="0"/>
              <w:jc w:val="center"/>
              <w:rPr>
                <w:sz w:val="20"/>
              </w:rPr>
            </w:pPr>
            <w:r>
              <w:rPr>
                <w:sz w:val="20"/>
              </w:rPr>
              <w:t>6,9</w:t>
            </w:r>
          </w:p>
        </w:tc>
        <w:tc>
          <w:tcPr>
            <w:tcW w:w="1029" w:type="dxa"/>
            <w:tcBorders>
              <w:top w:val="single" w:sz="4" w:space="0" w:color="auto"/>
              <w:left w:val="single" w:sz="4" w:space="0" w:color="auto"/>
              <w:right w:val="single" w:sz="4" w:space="0" w:color="auto"/>
            </w:tcBorders>
          </w:tcPr>
          <w:p w:rsidR="00DD59C2" w:rsidRDefault="00DD59C2">
            <w:pPr>
              <w:widowControl w:val="0"/>
              <w:jc w:val="center"/>
              <w:rPr>
                <w:sz w:val="20"/>
              </w:rPr>
            </w:pPr>
            <w:r>
              <w:rPr>
                <w:sz w:val="20"/>
              </w:rPr>
              <w:t>6,0</w:t>
            </w:r>
          </w:p>
        </w:tc>
        <w:tc>
          <w:tcPr>
            <w:tcW w:w="1028" w:type="dxa"/>
            <w:tcBorders>
              <w:top w:val="single" w:sz="4" w:space="0" w:color="auto"/>
              <w:left w:val="single" w:sz="4" w:space="0" w:color="auto"/>
              <w:right w:val="single" w:sz="4" w:space="0" w:color="auto"/>
            </w:tcBorders>
          </w:tcPr>
          <w:p w:rsidR="00DD59C2" w:rsidRDefault="00DD59C2">
            <w:pPr>
              <w:widowControl w:val="0"/>
              <w:jc w:val="center"/>
              <w:rPr>
                <w:sz w:val="20"/>
              </w:rPr>
            </w:pPr>
            <w:r>
              <w:rPr>
                <w:sz w:val="20"/>
              </w:rPr>
              <w:t>5,1</w:t>
            </w:r>
          </w:p>
        </w:tc>
        <w:tc>
          <w:tcPr>
            <w:tcW w:w="1029" w:type="dxa"/>
            <w:tcBorders>
              <w:top w:val="single" w:sz="4" w:space="0" w:color="auto"/>
              <w:left w:val="single" w:sz="4" w:space="0" w:color="auto"/>
              <w:right w:val="single" w:sz="4" w:space="0" w:color="auto"/>
            </w:tcBorders>
          </w:tcPr>
          <w:p w:rsidR="00DD59C2" w:rsidRDefault="00DD59C2">
            <w:pPr>
              <w:widowControl w:val="0"/>
              <w:jc w:val="center"/>
              <w:rPr>
                <w:sz w:val="20"/>
              </w:rPr>
            </w:pPr>
            <w:r>
              <w:rPr>
                <w:sz w:val="20"/>
              </w:rPr>
              <w:t>4,2</w:t>
            </w:r>
          </w:p>
        </w:tc>
        <w:tc>
          <w:tcPr>
            <w:tcW w:w="901" w:type="dxa"/>
            <w:tcBorders>
              <w:top w:val="single" w:sz="4" w:space="0" w:color="auto"/>
              <w:left w:val="single" w:sz="4" w:space="0" w:color="auto"/>
              <w:right w:val="single" w:sz="4" w:space="0" w:color="auto"/>
            </w:tcBorders>
          </w:tcPr>
          <w:p w:rsidR="00DD59C2" w:rsidRDefault="00DD59C2">
            <w:pPr>
              <w:widowControl w:val="0"/>
              <w:jc w:val="center"/>
              <w:rPr>
                <w:sz w:val="20"/>
              </w:rPr>
            </w:pPr>
            <w:r>
              <w:rPr>
                <w:sz w:val="20"/>
              </w:rPr>
              <w:t>3,3</w:t>
            </w:r>
          </w:p>
        </w:tc>
        <w:tc>
          <w:tcPr>
            <w:tcW w:w="812" w:type="dxa"/>
            <w:tcBorders>
              <w:top w:val="single" w:sz="4" w:space="0" w:color="auto"/>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r>
              <w:rPr>
                <w:sz w:val="20"/>
              </w:rPr>
              <w:t>4,7</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3,7</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2,7</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r>
              <w:rPr>
                <w:sz w:val="20"/>
              </w:rPr>
              <w:t>3,5</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2,5</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r>
              <w:rPr>
                <w:sz w:val="20"/>
              </w:rPr>
              <w:t>2,8</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1,8</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bottom w:val="single" w:sz="4" w:space="0" w:color="auto"/>
              <w:right w:val="single" w:sz="6" w:space="0" w:color="auto"/>
            </w:tcBorders>
          </w:tcPr>
          <w:p w:rsidR="00DD59C2" w:rsidRDefault="00DD59C2">
            <w:pPr>
              <w:widowControl w:val="0"/>
              <w:jc w:val="center"/>
              <w:rPr>
                <w:sz w:val="20"/>
              </w:rPr>
            </w:pPr>
          </w:p>
        </w:tc>
        <w:tc>
          <w:tcPr>
            <w:tcW w:w="1591" w:type="dxa"/>
            <w:tcBorders>
              <w:left w:val="nil"/>
              <w:bottom w:val="single" w:sz="4" w:space="0" w:color="auto"/>
              <w:right w:val="single" w:sz="6" w:space="0" w:color="auto"/>
            </w:tcBorders>
          </w:tcPr>
          <w:p w:rsidR="00DD59C2" w:rsidRDefault="00DD59C2">
            <w:pPr>
              <w:widowControl w:val="0"/>
              <w:jc w:val="center"/>
              <w:rPr>
                <w:sz w:val="20"/>
              </w:rPr>
            </w:pPr>
            <w:r>
              <w:rPr>
                <w:sz w:val="20"/>
              </w:rPr>
              <w:t>100</w:t>
            </w:r>
          </w:p>
        </w:tc>
        <w:tc>
          <w:tcPr>
            <w:tcW w:w="979" w:type="dxa"/>
            <w:tcBorders>
              <w:left w:val="nil"/>
              <w:bottom w:val="single" w:sz="4" w:space="0" w:color="auto"/>
              <w:right w:val="single" w:sz="4" w:space="0" w:color="auto"/>
            </w:tcBorders>
          </w:tcPr>
          <w:p w:rsidR="00DD59C2" w:rsidRDefault="00DD59C2">
            <w:pPr>
              <w:widowControl w:val="0"/>
              <w:jc w:val="center"/>
              <w:rPr>
                <w:sz w:val="20"/>
              </w:rPr>
            </w:pPr>
            <w:r>
              <w:rPr>
                <w:sz w:val="20"/>
              </w:rPr>
              <w:t>2,3</w:t>
            </w:r>
          </w:p>
        </w:tc>
        <w:tc>
          <w:tcPr>
            <w:tcW w:w="1029" w:type="dxa"/>
            <w:tcBorders>
              <w:left w:val="single" w:sz="4" w:space="0" w:color="auto"/>
              <w:bottom w:val="single" w:sz="4" w:space="0" w:color="auto"/>
              <w:right w:val="single" w:sz="4" w:space="0" w:color="auto"/>
            </w:tcBorders>
          </w:tcPr>
          <w:p w:rsidR="00DD59C2" w:rsidRDefault="00DD59C2">
            <w:pPr>
              <w:widowControl w:val="0"/>
              <w:jc w:val="center"/>
              <w:rPr>
                <w:sz w:val="20"/>
              </w:rPr>
            </w:pPr>
            <w:r>
              <w:rPr>
                <w:sz w:val="20"/>
              </w:rPr>
              <w:t>1,3</w:t>
            </w:r>
          </w:p>
        </w:tc>
        <w:tc>
          <w:tcPr>
            <w:tcW w:w="1028"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bottom w:val="single" w:sz="4" w:space="0" w:color="auto"/>
              <w:right w:val="single" w:sz="6" w:space="0" w:color="auto"/>
            </w:tcBorders>
          </w:tcPr>
          <w:p w:rsidR="00DD59C2" w:rsidRDefault="00DD59C2">
            <w:pPr>
              <w:widowControl w:val="0"/>
              <w:jc w:val="center"/>
              <w:rPr>
                <w:sz w:val="20"/>
              </w:rPr>
            </w:pPr>
          </w:p>
        </w:tc>
      </w:tr>
      <w:tr w:rsidR="00DD59C2">
        <w:tc>
          <w:tcPr>
            <w:tcW w:w="1714" w:type="dxa"/>
            <w:tcBorders>
              <w:top w:val="single" w:sz="4" w:space="0" w:color="auto"/>
              <w:left w:val="single" w:sz="6" w:space="0" w:color="auto"/>
              <w:right w:val="single" w:sz="6" w:space="0" w:color="auto"/>
            </w:tcBorders>
          </w:tcPr>
          <w:p w:rsidR="00DD59C2" w:rsidRDefault="00DD59C2">
            <w:pPr>
              <w:widowControl w:val="0"/>
              <w:jc w:val="center"/>
              <w:rPr>
                <w:sz w:val="20"/>
              </w:rPr>
            </w:pPr>
            <w:r>
              <w:rPr>
                <w:sz w:val="20"/>
              </w:rPr>
              <w:t>20</w:t>
            </w:r>
          </w:p>
        </w:tc>
        <w:tc>
          <w:tcPr>
            <w:tcW w:w="1591" w:type="dxa"/>
            <w:tcBorders>
              <w:top w:val="single" w:sz="4"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4" w:space="0" w:color="auto"/>
              <w:left w:val="nil"/>
              <w:right w:val="single" w:sz="4" w:space="0" w:color="auto"/>
            </w:tcBorders>
          </w:tcPr>
          <w:p w:rsidR="00DD59C2" w:rsidRDefault="00DD59C2">
            <w:pPr>
              <w:widowControl w:val="0"/>
              <w:jc w:val="center"/>
              <w:rPr>
                <w:sz w:val="20"/>
              </w:rPr>
            </w:pPr>
            <w:r>
              <w:rPr>
                <w:sz w:val="20"/>
              </w:rPr>
              <w:t>5,6</w:t>
            </w:r>
          </w:p>
        </w:tc>
        <w:tc>
          <w:tcPr>
            <w:tcW w:w="1029" w:type="dxa"/>
            <w:tcBorders>
              <w:top w:val="single" w:sz="4" w:space="0" w:color="auto"/>
              <w:left w:val="single" w:sz="4" w:space="0" w:color="auto"/>
              <w:right w:val="single" w:sz="4" w:space="0" w:color="auto"/>
            </w:tcBorders>
          </w:tcPr>
          <w:p w:rsidR="00DD59C2" w:rsidRDefault="00DD59C2">
            <w:pPr>
              <w:widowControl w:val="0"/>
              <w:jc w:val="center"/>
              <w:rPr>
                <w:sz w:val="20"/>
              </w:rPr>
            </w:pPr>
            <w:r>
              <w:rPr>
                <w:sz w:val="20"/>
              </w:rPr>
              <w:t>4,8</w:t>
            </w:r>
          </w:p>
        </w:tc>
        <w:tc>
          <w:tcPr>
            <w:tcW w:w="1028" w:type="dxa"/>
            <w:tcBorders>
              <w:top w:val="single" w:sz="4" w:space="0" w:color="auto"/>
              <w:left w:val="single" w:sz="4" w:space="0" w:color="auto"/>
              <w:right w:val="single" w:sz="4" w:space="0" w:color="auto"/>
            </w:tcBorders>
          </w:tcPr>
          <w:p w:rsidR="00DD59C2" w:rsidRDefault="00DD59C2">
            <w:pPr>
              <w:widowControl w:val="0"/>
              <w:jc w:val="center"/>
              <w:rPr>
                <w:sz w:val="20"/>
              </w:rPr>
            </w:pPr>
            <w:r>
              <w:rPr>
                <w:sz w:val="20"/>
              </w:rPr>
              <w:t>4,0</w:t>
            </w:r>
          </w:p>
        </w:tc>
        <w:tc>
          <w:tcPr>
            <w:tcW w:w="1029" w:type="dxa"/>
            <w:tcBorders>
              <w:top w:val="single" w:sz="4" w:space="0" w:color="auto"/>
              <w:left w:val="single" w:sz="4" w:space="0" w:color="auto"/>
              <w:right w:val="single" w:sz="4" w:space="0" w:color="auto"/>
            </w:tcBorders>
          </w:tcPr>
          <w:p w:rsidR="00DD59C2" w:rsidRDefault="00DD59C2">
            <w:pPr>
              <w:widowControl w:val="0"/>
              <w:jc w:val="center"/>
              <w:rPr>
                <w:sz w:val="20"/>
              </w:rPr>
            </w:pPr>
            <w:r>
              <w:rPr>
                <w:sz w:val="20"/>
              </w:rPr>
              <w:t>3,2</w:t>
            </w:r>
          </w:p>
        </w:tc>
        <w:tc>
          <w:tcPr>
            <w:tcW w:w="901" w:type="dxa"/>
            <w:tcBorders>
              <w:top w:val="single" w:sz="4" w:space="0" w:color="auto"/>
              <w:left w:val="single" w:sz="4" w:space="0" w:color="auto"/>
              <w:right w:val="single" w:sz="4" w:space="0" w:color="auto"/>
            </w:tcBorders>
          </w:tcPr>
          <w:p w:rsidR="00DD59C2" w:rsidRDefault="00DD59C2">
            <w:pPr>
              <w:widowControl w:val="0"/>
              <w:jc w:val="center"/>
              <w:rPr>
                <w:sz w:val="20"/>
              </w:rPr>
            </w:pPr>
          </w:p>
        </w:tc>
        <w:tc>
          <w:tcPr>
            <w:tcW w:w="812" w:type="dxa"/>
            <w:tcBorders>
              <w:top w:val="single" w:sz="4" w:space="0" w:color="auto"/>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r>
              <w:rPr>
                <w:sz w:val="20"/>
              </w:rPr>
              <w:t>3,7</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2,9</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2,1</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r>
              <w:rPr>
                <w:sz w:val="20"/>
              </w:rPr>
              <w:t>2,8</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2,0</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r>
              <w:rPr>
                <w:sz w:val="20"/>
              </w:rPr>
              <w:t>2,2</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1,4</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bottom w:val="single" w:sz="4" w:space="0" w:color="auto"/>
              <w:right w:val="single" w:sz="6" w:space="0" w:color="auto"/>
            </w:tcBorders>
          </w:tcPr>
          <w:p w:rsidR="00DD59C2" w:rsidRDefault="00DD59C2">
            <w:pPr>
              <w:widowControl w:val="0"/>
              <w:jc w:val="center"/>
              <w:rPr>
                <w:sz w:val="20"/>
              </w:rPr>
            </w:pPr>
          </w:p>
        </w:tc>
        <w:tc>
          <w:tcPr>
            <w:tcW w:w="1591" w:type="dxa"/>
            <w:tcBorders>
              <w:left w:val="nil"/>
              <w:bottom w:val="single" w:sz="4" w:space="0" w:color="auto"/>
              <w:right w:val="single" w:sz="6" w:space="0" w:color="auto"/>
            </w:tcBorders>
          </w:tcPr>
          <w:p w:rsidR="00DD59C2" w:rsidRDefault="00DD59C2">
            <w:pPr>
              <w:widowControl w:val="0"/>
              <w:jc w:val="center"/>
              <w:rPr>
                <w:sz w:val="20"/>
              </w:rPr>
            </w:pPr>
            <w:r>
              <w:rPr>
                <w:sz w:val="20"/>
              </w:rPr>
              <w:t>100</w:t>
            </w:r>
          </w:p>
        </w:tc>
        <w:tc>
          <w:tcPr>
            <w:tcW w:w="979" w:type="dxa"/>
            <w:tcBorders>
              <w:left w:val="nil"/>
              <w:bottom w:val="single" w:sz="4" w:space="0" w:color="auto"/>
              <w:right w:val="single" w:sz="4" w:space="0" w:color="auto"/>
            </w:tcBorders>
          </w:tcPr>
          <w:p w:rsidR="00DD59C2" w:rsidRDefault="00DD59C2">
            <w:pPr>
              <w:widowControl w:val="0"/>
              <w:jc w:val="center"/>
              <w:rPr>
                <w:sz w:val="20"/>
              </w:rPr>
            </w:pPr>
            <w:r>
              <w:rPr>
                <w:sz w:val="20"/>
              </w:rPr>
              <w:t>1,8</w:t>
            </w:r>
          </w:p>
        </w:tc>
        <w:tc>
          <w:tcPr>
            <w:tcW w:w="1029"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bottom w:val="single" w:sz="4" w:space="0" w:color="auto"/>
              <w:right w:val="single" w:sz="6" w:space="0" w:color="auto"/>
            </w:tcBorders>
          </w:tcPr>
          <w:p w:rsidR="00DD59C2" w:rsidRDefault="00DD59C2">
            <w:pPr>
              <w:widowControl w:val="0"/>
              <w:jc w:val="center"/>
              <w:rPr>
                <w:sz w:val="20"/>
              </w:rPr>
            </w:pPr>
          </w:p>
        </w:tc>
      </w:tr>
      <w:tr w:rsidR="00DD59C2">
        <w:tc>
          <w:tcPr>
            <w:tcW w:w="1714" w:type="dxa"/>
            <w:tcBorders>
              <w:top w:val="single" w:sz="4" w:space="0" w:color="auto"/>
              <w:left w:val="single" w:sz="6" w:space="0" w:color="auto"/>
              <w:right w:val="single" w:sz="6" w:space="0" w:color="auto"/>
            </w:tcBorders>
          </w:tcPr>
          <w:p w:rsidR="00DD59C2" w:rsidRDefault="00DD59C2">
            <w:pPr>
              <w:widowControl w:val="0"/>
              <w:jc w:val="center"/>
              <w:rPr>
                <w:sz w:val="20"/>
              </w:rPr>
            </w:pPr>
            <w:r>
              <w:rPr>
                <w:sz w:val="20"/>
              </w:rPr>
              <w:t>50</w:t>
            </w:r>
          </w:p>
        </w:tc>
        <w:tc>
          <w:tcPr>
            <w:tcW w:w="1591" w:type="dxa"/>
            <w:tcBorders>
              <w:top w:val="single" w:sz="4"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4" w:space="0" w:color="auto"/>
              <w:left w:val="nil"/>
              <w:right w:val="single" w:sz="4" w:space="0" w:color="auto"/>
            </w:tcBorders>
          </w:tcPr>
          <w:p w:rsidR="00DD59C2" w:rsidRDefault="00DD59C2">
            <w:pPr>
              <w:widowControl w:val="0"/>
              <w:jc w:val="center"/>
              <w:rPr>
                <w:sz w:val="20"/>
              </w:rPr>
            </w:pPr>
            <w:r>
              <w:rPr>
                <w:sz w:val="20"/>
              </w:rPr>
              <w:t>3,8</w:t>
            </w:r>
          </w:p>
        </w:tc>
        <w:tc>
          <w:tcPr>
            <w:tcW w:w="1029" w:type="dxa"/>
            <w:tcBorders>
              <w:top w:val="single" w:sz="4" w:space="0" w:color="auto"/>
              <w:left w:val="single" w:sz="4" w:space="0" w:color="auto"/>
              <w:right w:val="single" w:sz="4" w:space="0" w:color="auto"/>
            </w:tcBorders>
          </w:tcPr>
          <w:p w:rsidR="00DD59C2" w:rsidRDefault="00DD59C2">
            <w:pPr>
              <w:widowControl w:val="0"/>
              <w:jc w:val="center"/>
              <w:rPr>
                <w:sz w:val="20"/>
              </w:rPr>
            </w:pPr>
            <w:r>
              <w:rPr>
                <w:sz w:val="20"/>
              </w:rPr>
              <w:t>3,2</w:t>
            </w:r>
          </w:p>
        </w:tc>
        <w:tc>
          <w:tcPr>
            <w:tcW w:w="1028" w:type="dxa"/>
            <w:tcBorders>
              <w:top w:val="single" w:sz="4" w:space="0" w:color="auto"/>
              <w:left w:val="single" w:sz="4" w:space="0" w:color="auto"/>
              <w:right w:val="single" w:sz="4" w:space="0" w:color="auto"/>
            </w:tcBorders>
          </w:tcPr>
          <w:p w:rsidR="00DD59C2" w:rsidRDefault="00DD59C2">
            <w:pPr>
              <w:widowControl w:val="0"/>
              <w:jc w:val="center"/>
              <w:rPr>
                <w:sz w:val="20"/>
              </w:rPr>
            </w:pPr>
            <w:r>
              <w:rPr>
                <w:sz w:val="20"/>
              </w:rPr>
              <w:t>2,5</w:t>
            </w:r>
          </w:p>
        </w:tc>
        <w:tc>
          <w:tcPr>
            <w:tcW w:w="1029" w:type="dxa"/>
            <w:tcBorders>
              <w:top w:val="single" w:sz="4" w:space="0" w:color="auto"/>
              <w:left w:val="single" w:sz="4" w:space="0" w:color="auto"/>
              <w:right w:val="single" w:sz="4" w:space="0" w:color="auto"/>
            </w:tcBorders>
          </w:tcPr>
          <w:p w:rsidR="00DD59C2" w:rsidRDefault="00DD59C2">
            <w:pPr>
              <w:widowControl w:val="0"/>
              <w:jc w:val="center"/>
              <w:rPr>
                <w:sz w:val="20"/>
              </w:rPr>
            </w:pPr>
          </w:p>
        </w:tc>
        <w:tc>
          <w:tcPr>
            <w:tcW w:w="901" w:type="dxa"/>
            <w:tcBorders>
              <w:top w:val="single" w:sz="4" w:space="0" w:color="auto"/>
              <w:left w:val="single" w:sz="4" w:space="0" w:color="auto"/>
              <w:right w:val="single" w:sz="4" w:space="0" w:color="auto"/>
            </w:tcBorders>
          </w:tcPr>
          <w:p w:rsidR="00DD59C2" w:rsidRDefault="00DD59C2">
            <w:pPr>
              <w:widowControl w:val="0"/>
              <w:jc w:val="center"/>
              <w:rPr>
                <w:sz w:val="20"/>
              </w:rPr>
            </w:pPr>
          </w:p>
        </w:tc>
        <w:tc>
          <w:tcPr>
            <w:tcW w:w="812" w:type="dxa"/>
            <w:tcBorders>
              <w:top w:val="single" w:sz="4" w:space="0" w:color="auto"/>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r>
              <w:rPr>
                <w:sz w:val="20"/>
              </w:rPr>
              <w:t>2,5</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1,8</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r>
              <w:rPr>
                <w:sz w:val="20"/>
              </w:rPr>
              <w:t>1,8</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r>
              <w:rPr>
                <w:sz w:val="20"/>
              </w:rPr>
              <w:t>1,4</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bottom w:val="single" w:sz="4" w:space="0" w:color="auto"/>
              <w:right w:val="single" w:sz="6" w:space="0" w:color="auto"/>
            </w:tcBorders>
          </w:tcPr>
          <w:p w:rsidR="00DD59C2" w:rsidRDefault="00DD59C2">
            <w:pPr>
              <w:widowControl w:val="0"/>
              <w:jc w:val="center"/>
              <w:rPr>
                <w:sz w:val="20"/>
              </w:rPr>
            </w:pPr>
          </w:p>
        </w:tc>
        <w:tc>
          <w:tcPr>
            <w:tcW w:w="1591" w:type="dxa"/>
            <w:tcBorders>
              <w:left w:val="nil"/>
              <w:bottom w:val="single" w:sz="4" w:space="0" w:color="auto"/>
              <w:right w:val="single" w:sz="6" w:space="0" w:color="auto"/>
            </w:tcBorders>
          </w:tcPr>
          <w:p w:rsidR="00DD59C2" w:rsidRDefault="00DD59C2">
            <w:pPr>
              <w:widowControl w:val="0"/>
              <w:jc w:val="center"/>
              <w:rPr>
                <w:sz w:val="20"/>
              </w:rPr>
            </w:pPr>
            <w:r>
              <w:rPr>
                <w:sz w:val="20"/>
              </w:rPr>
              <w:t>100</w:t>
            </w:r>
          </w:p>
        </w:tc>
        <w:tc>
          <w:tcPr>
            <w:tcW w:w="979" w:type="dxa"/>
            <w:tcBorders>
              <w:left w:val="nil"/>
              <w:bottom w:val="single" w:sz="4" w:space="0" w:color="auto"/>
              <w:right w:val="single" w:sz="4" w:space="0" w:color="auto"/>
            </w:tcBorders>
          </w:tcPr>
          <w:p w:rsidR="00DD59C2" w:rsidRDefault="00DD59C2">
            <w:pPr>
              <w:widowControl w:val="0"/>
              <w:jc w:val="center"/>
              <w:rPr>
                <w:sz w:val="20"/>
              </w:rPr>
            </w:pPr>
            <w:r>
              <w:rPr>
                <w:sz w:val="20"/>
              </w:rPr>
              <w:t>1,1</w:t>
            </w:r>
          </w:p>
        </w:tc>
        <w:tc>
          <w:tcPr>
            <w:tcW w:w="1029"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bottom w:val="single" w:sz="4" w:space="0" w:color="auto"/>
              <w:right w:val="single" w:sz="6" w:space="0" w:color="auto"/>
            </w:tcBorders>
          </w:tcPr>
          <w:p w:rsidR="00DD59C2" w:rsidRDefault="00DD59C2">
            <w:pPr>
              <w:widowControl w:val="0"/>
              <w:jc w:val="center"/>
              <w:rPr>
                <w:sz w:val="20"/>
              </w:rPr>
            </w:pPr>
          </w:p>
        </w:tc>
      </w:tr>
      <w:tr w:rsidR="00DD59C2">
        <w:tc>
          <w:tcPr>
            <w:tcW w:w="1714" w:type="dxa"/>
            <w:tcBorders>
              <w:top w:val="single" w:sz="4" w:space="0" w:color="auto"/>
              <w:left w:val="single" w:sz="6" w:space="0" w:color="auto"/>
              <w:right w:val="single" w:sz="6" w:space="0" w:color="auto"/>
            </w:tcBorders>
          </w:tcPr>
          <w:p w:rsidR="00DD59C2" w:rsidRDefault="00DD59C2">
            <w:pPr>
              <w:widowControl w:val="0"/>
              <w:jc w:val="center"/>
              <w:rPr>
                <w:sz w:val="20"/>
              </w:rPr>
            </w:pPr>
            <w:r>
              <w:rPr>
                <w:sz w:val="20"/>
              </w:rPr>
              <w:t>100</w:t>
            </w:r>
          </w:p>
        </w:tc>
        <w:tc>
          <w:tcPr>
            <w:tcW w:w="1591" w:type="dxa"/>
            <w:tcBorders>
              <w:top w:val="single" w:sz="4"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4" w:space="0" w:color="auto"/>
              <w:left w:val="nil"/>
              <w:right w:val="single" w:sz="4" w:space="0" w:color="auto"/>
            </w:tcBorders>
          </w:tcPr>
          <w:p w:rsidR="00DD59C2" w:rsidRDefault="00DD59C2">
            <w:pPr>
              <w:widowControl w:val="0"/>
              <w:jc w:val="center"/>
              <w:rPr>
                <w:sz w:val="20"/>
              </w:rPr>
            </w:pPr>
            <w:r>
              <w:rPr>
                <w:sz w:val="20"/>
              </w:rPr>
              <w:t>2,7</w:t>
            </w:r>
          </w:p>
        </w:tc>
        <w:tc>
          <w:tcPr>
            <w:tcW w:w="1029" w:type="dxa"/>
            <w:tcBorders>
              <w:top w:val="single" w:sz="4" w:space="0" w:color="auto"/>
              <w:left w:val="single" w:sz="4" w:space="0" w:color="auto"/>
              <w:right w:val="single" w:sz="4" w:space="0" w:color="auto"/>
            </w:tcBorders>
          </w:tcPr>
          <w:p w:rsidR="00DD59C2" w:rsidRDefault="00DD59C2">
            <w:pPr>
              <w:widowControl w:val="0"/>
              <w:jc w:val="center"/>
              <w:rPr>
                <w:sz w:val="20"/>
              </w:rPr>
            </w:pPr>
            <w:r>
              <w:rPr>
                <w:sz w:val="20"/>
              </w:rPr>
              <w:t>2,0</w:t>
            </w:r>
          </w:p>
        </w:tc>
        <w:tc>
          <w:tcPr>
            <w:tcW w:w="1028" w:type="dxa"/>
            <w:tcBorders>
              <w:top w:val="single" w:sz="4" w:space="0" w:color="auto"/>
              <w:left w:val="single" w:sz="4" w:space="0" w:color="auto"/>
              <w:right w:val="single" w:sz="4" w:space="0" w:color="auto"/>
            </w:tcBorders>
          </w:tcPr>
          <w:p w:rsidR="00DD59C2" w:rsidRDefault="00DD59C2">
            <w:pPr>
              <w:widowControl w:val="0"/>
              <w:jc w:val="center"/>
              <w:rPr>
                <w:sz w:val="20"/>
              </w:rPr>
            </w:pPr>
          </w:p>
        </w:tc>
        <w:tc>
          <w:tcPr>
            <w:tcW w:w="1029" w:type="dxa"/>
            <w:tcBorders>
              <w:top w:val="single" w:sz="4" w:space="0" w:color="auto"/>
              <w:left w:val="single" w:sz="4" w:space="0" w:color="auto"/>
              <w:right w:val="single" w:sz="4" w:space="0" w:color="auto"/>
            </w:tcBorders>
          </w:tcPr>
          <w:p w:rsidR="00DD59C2" w:rsidRDefault="00DD59C2">
            <w:pPr>
              <w:widowControl w:val="0"/>
              <w:jc w:val="center"/>
              <w:rPr>
                <w:sz w:val="20"/>
              </w:rPr>
            </w:pPr>
          </w:p>
        </w:tc>
        <w:tc>
          <w:tcPr>
            <w:tcW w:w="901" w:type="dxa"/>
            <w:tcBorders>
              <w:top w:val="single" w:sz="4" w:space="0" w:color="auto"/>
              <w:left w:val="single" w:sz="4" w:space="0" w:color="auto"/>
              <w:right w:val="single" w:sz="4" w:space="0" w:color="auto"/>
            </w:tcBorders>
          </w:tcPr>
          <w:p w:rsidR="00DD59C2" w:rsidRDefault="00DD59C2">
            <w:pPr>
              <w:widowControl w:val="0"/>
              <w:jc w:val="center"/>
              <w:rPr>
                <w:sz w:val="20"/>
              </w:rPr>
            </w:pPr>
          </w:p>
        </w:tc>
        <w:tc>
          <w:tcPr>
            <w:tcW w:w="812" w:type="dxa"/>
            <w:tcBorders>
              <w:top w:val="single" w:sz="4" w:space="0" w:color="auto"/>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r>
              <w:rPr>
                <w:sz w:val="20"/>
              </w:rPr>
              <w:t>1,6</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r>
              <w:rPr>
                <w:sz w:val="20"/>
              </w:rPr>
              <w:t>1,1</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r>
              <w:rPr>
                <w:sz w:val="20"/>
              </w:rPr>
              <w:t>0,8</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bottom w:val="single" w:sz="4" w:space="0" w:color="auto"/>
              <w:right w:val="single" w:sz="6" w:space="0" w:color="auto"/>
            </w:tcBorders>
          </w:tcPr>
          <w:p w:rsidR="00DD59C2" w:rsidRDefault="00DD59C2">
            <w:pPr>
              <w:widowControl w:val="0"/>
              <w:jc w:val="center"/>
              <w:rPr>
                <w:sz w:val="20"/>
              </w:rPr>
            </w:pPr>
          </w:p>
        </w:tc>
        <w:tc>
          <w:tcPr>
            <w:tcW w:w="1591" w:type="dxa"/>
            <w:tcBorders>
              <w:left w:val="nil"/>
              <w:bottom w:val="single" w:sz="4" w:space="0" w:color="auto"/>
              <w:right w:val="single" w:sz="6" w:space="0" w:color="auto"/>
            </w:tcBorders>
          </w:tcPr>
          <w:p w:rsidR="00DD59C2" w:rsidRDefault="00DD59C2">
            <w:pPr>
              <w:widowControl w:val="0"/>
              <w:jc w:val="center"/>
              <w:rPr>
                <w:sz w:val="20"/>
              </w:rPr>
            </w:pPr>
            <w:r>
              <w:rPr>
                <w:sz w:val="20"/>
              </w:rPr>
              <w:t>100</w:t>
            </w:r>
          </w:p>
        </w:tc>
        <w:tc>
          <w:tcPr>
            <w:tcW w:w="979" w:type="dxa"/>
            <w:tcBorders>
              <w:left w:val="nil"/>
              <w:bottom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1028"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bottom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bottom w:val="single" w:sz="4" w:space="0" w:color="auto"/>
              <w:right w:val="single" w:sz="6" w:space="0" w:color="auto"/>
            </w:tcBorders>
          </w:tcPr>
          <w:p w:rsidR="00DD59C2" w:rsidRDefault="00DD59C2">
            <w:pPr>
              <w:widowControl w:val="0"/>
              <w:jc w:val="center"/>
              <w:rPr>
                <w:sz w:val="20"/>
              </w:rPr>
            </w:pPr>
          </w:p>
        </w:tc>
      </w:tr>
    </w:tbl>
    <w:p w:rsidR="00DD59C2" w:rsidRDefault="00DD59C2">
      <w:pPr>
        <w:widowControl w:val="0"/>
        <w:ind w:left="284" w:firstLine="284"/>
        <w:jc w:val="both"/>
        <w:rPr>
          <w:sz w:val="20"/>
        </w:rPr>
      </w:pPr>
    </w:p>
    <w:p w:rsidR="00DD59C2" w:rsidRDefault="00DD59C2">
      <w:pPr>
        <w:widowControl w:val="0"/>
        <w:ind w:firstLine="284"/>
        <w:jc w:val="both"/>
        <w:rPr>
          <w:sz w:val="20"/>
        </w:rPr>
      </w:pPr>
      <w:r>
        <w:rPr>
          <w:i/>
          <w:iCs/>
          <w:sz w:val="20"/>
          <w:lang w:val="en-US"/>
        </w:rPr>
        <w:t>RTI</w:t>
      </w:r>
      <w:r>
        <w:rPr>
          <w:sz w:val="20"/>
        </w:rPr>
        <w:t xml:space="preserve"> - индекс инерционности теплового извещателя;</w:t>
      </w:r>
    </w:p>
    <w:p w:rsidR="00DD59C2" w:rsidRDefault="00DD59C2">
      <w:pPr>
        <w:widowControl w:val="0"/>
        <w:ind w:firstLine="284"/>
        <w:jc w:val="both"/>
        <w:rPr>
          <w:sz w:val="20"/>
        </w:rPr>
      </w:pPr>
      <w:proofErr w:type="spellStart"/>
      <w:r>
        <w:rPr>
          <w:i/>
          <w:iCs/>
          <w:sz w:val="20"/>
        </w:rPr>
        <w:t>Т</w:t>
      </w:r>
      <w:r>
        <w:rPr>
          <w:sz w:val="20"/>
          <w:vertAlign w:val="subscript"/>
        </w:rPr>
        <w:t>ср</w:t>
      </w:r>
      <w:proofErr w:type="spellEnd"/>
      <w:r>
        <w:rPr>
          <w:sz w:val="20"/>
        </w:rPr>
        <w:t xml:space="preserve"> - температура срабатывания извещателя;</w:t>
      </w:r>
    </w:p>
    <w:p w:rsidR="00DD59C2" w:rsidRDefault="00DD59C2">
      <w:pPr>
        <w:widowControl w:val="0"/>
        <w:ind w:firstLine="284"/>
        <w:jc w:val="both"/>
        <w:rPr>
          <w:sz w:val="20"/>
        </w:rPr>
      </w:pPr>
      <w:r>
        <w:rPr>
          <w:i/>
          <w:iCs/>
          <w:sz w:val="20"/>
        </w:rPr>
        <w:t>Т</w:t>
      </w:r>
      <w:r>
        <w:rPr>
          <w:sz w:val="20"/>
          <w:vertAlign w:val="subscript"/>
        </w:rPr>
        <w:t>0</w:t>
      </w:r>
      <w:r>
        <w:rPr>
          <w:sz w:val="20"/>
        </w:rPr>
        <w:t xml:space="preserve"> - температура воздуха в помещении.</w:t>
      </w:r>
    </w:p>
    <w:p w:rsidR="00DD59C2" w:rsidRDefault="00DD59C2">
      <w:pPr>
        <w:widowControl w:val="0"/>
        <w:ind w:firstLine="284"/>
        <w:jc w:val="both"/>
        <w:rPr>
          <w:sz w:val="20"/>
        </w:rPr>
      </w:pPr>
    </w:p>
    <w:p w:rsidR="00DD59C2" w:rsidRDefault="00DD59C2">
      <w:pPr>
        <w:widowControl w:val="0"/>
        <w:ind w:firstLine="284"/>
        <w:jc w:val="right"/>
        <w:rPr>
          <w:i/>
          <w:iCs/>
          <w:sz w:val="20"/>
        </w:rPr>
      </w:pPr>
      <w:r>
        <w:rPr>
          <w:i/>
          <w:iCs/>
          <w:sz w:val="20"/>
        </w:rPr>
        <w:t>Таблица 11.3</w:t>
      </w:r>
    </w:p>
    <w:p w:rsidR="00DD59C2" w:rsidRDefault="00DD59C2">
      <w:pPr>
        <w:widowControl w:val="0"/>
        <w:ind w:firstLine="284"/>
        <w:jc w:val="center"/>
        <w:rPr>
          <w:b/>
          <w:bCs/>
          <w:sz w:val="20"/>
        </w:rPr>
      </w:pPr>
    </w:p>
    <w:p w:rsidR="00DD59C2" w:rsidRDefault="00DD59C2">
      <w:pPr>
        <w:widowControl w:val="0"/>
        <w:ind w:firstLine="284"/>
        <w:jc w:val="center"/>
        <w:rPr>
          <w:b/>
          <w:bCs/>
          <w:sz w:val="20"/>
        </w:rPr>
      </w:pPr>
      <w:r>
        <w:rPr>
          <w:b/>
          <w:bCs/>
          <w:sz w:val="20"/>
        </w:rPr>
        <w:t xml:space="preserve">Максимально допустимые расстояния между точечными тепловыми пожарными </w:t>
      </w:r>
      <w:proofErr w:type="spellStart"/>
      <w:r>
        <w:rPr>
          <w:b/>
          <w:bCs/>
          <w:sz w:val="20"/>
        </w:rPr>
        <w:t>извещателями</w:t>
      </w:r>
      <w:proofErr w:type="spellEnd"/>
      <w:r>
        <w:rPr>
          <w:b/>
          <w:bCs/>
          <w:sz w:val="20"/>
        </w:rPr>
        <w:t xml:space="preserve"> максимального действия</w:t>
      </w:r>
    </w:p>
    <w:p w:rsidR="00DD59C2" w:rsidRDefault="00DD59C2">
      <w:pPr>
        <w:widowControl w:val="0"/>
        <w:ind w:firstLine="284"/>
        <w:jc w:val="center"/>
        <w:rPr>
          <w:b/>
          <w:bCs/>
          <w:sz w:val="20"/>
        </w:rPr>
      </w:pPr>
      <w:r>
        <w:rPr>
          <w:b/>
          <w:bCs/>
          <w:sz w:val="20"/>
        </w:rPr>
        <w:t>Предельно допустимая тепловая мощность очага пожара - 1000 кВт</w:t>
      </w:r>
    </w:p>
    <w:p w:rsidR="00DD59C2" w:rsidRDefault="00DD59C2">
      <w:pPr>
        <w:widowControl w:val="0"/>
        <w:ind w:firstLine="284"/>
        <w:jc w:val="both"/>
        <w:rPr>
          <w:sz w:val="20"/>
        </w:rPr>
      </w:pPr>
    </w:p>
    <w:tbl>
      <w:tblPr>
        <w:tblW w:w="5000" w:type="pct"/>
        <w:tblLayout w:type="fixed"/>
        <w:tblCellMar>
          <w:left w:w="28" w:type="dxa"/>
          <w:right w:w="28" w:type="dxa"/>
        </w:tblCellMar>
        <w:tblLook w:val="0000" w:firstRow="0" w:lastRow="0" w:firstColumn="0" w:lastColumn="0" w:noHBand="0" w:noVBand="0"/>
      </w:tblPr>
      <w:tblGrid>
        <w:gridCol w:w="1578"/>
        <w:gridCol w:w="1464"/>
        <w:gridCol w:w="1061"/>
        <w:gridCol w:w="1105"/>
        <w:gridCol w:w="1105"/>
        <w:gridCol w:w="1034"/>
        <w:gridCol w:w="1022"/>
      </w:tblGrid>
      <w:tr w:rsidR="00DD59C2" w:rsidTr="006661BE">
        <w:trPr>
          <w:cantSplit/>
        </w:trPr>
        <w:tc>
          <w:tcPr>
            <w:tcW w:w="1714" w:type="dxa"/>
            <w:vMerge w:val="restart"/>
            <w:tcBorders>
              <w:top w:val="single" w:sz="6" w:space="0" w:color="auto"/>
              <w:left w:val="single" w:sz="6" w:space="0" w:color="auto"/>
              <w:right w:val="single" w:sz="6" w:space="0" w:color="auto"/>
            </w:tcBorders>
            <w:vAlign w:val="center"/>
          </w:tcPr>
          <w:p w:rsidR="00DD59C2" w:rsidRDefault="00DD59C2" w:rsidP="006661BE">
            <w:pPr>
              <w:widowControl w:val="0"/>
              <w:jc w:val="center"/>
              <w:rPr>
                <w:sz w:val="20"/>
              </w:rPr>
            </w:pPr>
            <w:r>
              <w:rPr>
                <w:i/>
                <w:iCs/>
                <w:sz w:val="20"/>
                <w:lang w:val="en-US"/>
              </w:rPr>
              <w:t>RTI</w:t>
            </w:r>
            <w:r>
              <w:rPr>
                <w:sz w:val="20"/>
              </w:rPr>
              <w:t>, (м</w:t>
            </w:r>
            <w:r>
              <w:rPr>
                <w:sz w:val="20"/>
              </w:rPr>
              <w:sym w:font="Symbol" w:char="F0D7"/>
            </w:r>
            <w:r>
              <w:rPr>
                <w:sz w:val="20"/>
              </w:rPr>
              <w:t>с)</w:t>
            </w:r>
            <w:r>
              <w:rPr>
                <w:sz w:val="20"/>
                <w:vertAlign w:val="superscript"/>
              </w:rPr>
              <w:t>0.5</w:t>
            </w:r>
          </w:p>
        </w:tc>
        <w:tc>
          <w:tcPr>
            <w:tcW w:w="1591" w:type="dxa"/>
            <w:vMerge w:val="restart"/>
            <w:tcBorders>
              <w:top w:val="single" w:sz="6" w:space="0" w:color="auto"/>
              <w:left w:val="nil"/>
            </w:tcBorders>
            <w:vAlign w:val="center"/>
          </w:tcPr>
          <w:p w:rsidR="00DD59C2" w:rsidRDefault="00DD59C2" w:rsidP="006661BE">
            <w:pPr>
              <w:widowControl w:val="0"/>
              <w:jc w:val="center"/>
              <w:rPr>
                <w:sz w:val="20"/>
              </w:rPr>
            </w:pPr>
            <w:r>
              <w:rPr>
                <w:i/>
                <w:iCs/>
                <w:sz w:val="20"/>
                <w:lang w:val="en-US"/>
              </w:rPr>
              <w:t>T</w:t>
            </w:r>
            <w:r>
              <w:rPr>
                <w:sz w:val="20"/>
                <w:vertAlign w:val="subscript"/>
              </w:rPr>
              <w:t>ср</w:t>
            </w:r>
            <w:r>
              <w:rPr>
                <w:sz w:val="20"/>
              </w:rPr>
              <w:t xml:space="preserve"> – </w:t>
            </w:r>
            <w:r>
              <w:rPr>
                <w:i/>
                <w:iCs/>
                <w:sz w:val="20"/>
              </w:rPr>
              <w:t>Т</w:t>
            </w:r>
            <w:r>
              <w:rPr>
                <w:sz w:val="20"/>
                <w:vertAlign w:val="subscript"/>
              </w:rPr>
              <w:t>0</w:t>
            </w:r>
            <w:r>
              <w:rPr>
                <w:sz w:val="20"/>
              </w:rPr>
              <w:t xml:space="preserve">, </w:t>
            </w:r>
            <w:r>
              <w:rPr>
                <w:sz w:val="20"/>
              </w:rPr>
              <w:sym w:font="Symbol" w:char="F0B0"/>
            </w:r>
            <w:r>
              <w:rPr>
                <w:sz w:val="20"/>
              </w:rPr>
              <w:t>С</w:t>
            </w:r>
          </w:p>
        </w:tc>
        <w:tc>
          <w:tcPr>
            <w:tcW w:w="5778" w:type="dxa"/>
            <w:gridSpan w:val="5"/>
            <w:tcBorders>
              <w:top w:val="single" w:sz="6" w:space="0" w:color="auto"/>
              <w:left w:val="single" w:sz="6" w:space="0" w:color="auto"/>
              <w:right w:val="single" w:sz="6" w:space="0" w:color="auto"/>
            </w:tcBorders>
            <w:vAlign w:val="center"/>
          </w:tcPr>
          <w:p w:rsidR="00DD59C2" w:rsidRDefault="00DD59C2" w:rsidP="006661BE">
            <w:pPr>
              <w:widowControl w:val="0"/>
              <w:jc w:val="center"/>
              <w:rPr>
                <w:sz w:val="20"/>
              </w:rPr>
            </w:pPr>
            <w:r>
              <w:rPr>
                <w:sz w:val="20"/>
              </w:rPr>
              <w:t xml:space="preserve">Расстояние между </w:t>
            </w:r>
            <w:proofErr w:type="spellStart"/>
            <w:r>
              <w:rPr>
                <w:sz w:val="20"/>
              </w:rPr>
              <w:t>извещателями</w:t>
            </w:r>
            <w:proofErr w:type="spellEnd"/>
            <w:r>
              <w:rPr>
                <w:sz w:val="20"/>
              </w:rPr>
              <w:t>, м,</w:t>
            </w:r>
          </w:p>
          <w:p w:rsidR="00DD59C2" w:rsidRDefault="00DD59C2" w:rsidP="006661BE">
            <w:pPr>
              <w:widowControl w:val="0"/>
              <w:jc w:val="center"/>
              <w:rPr>
                <w:sz w:val="20"/>
              </w:rPr>
            </w:pPr>
            <w:r>
              <w:rPr>
                <w:sz w:val="20"/>
              </w:rPr>
              <w:t>при высоте помещения, м</w:t>
            </w:r>
          </w:p>
        </w:tc>
      </w:tr>
      <w:tr w:rsidR="00DD59C2" w:rsidTr="006661BE">
        <w:trPr>
          <w:cantSplit/>
        </w:trPr>
        <w:tc>
          <w:tcPr>
            <w:tcW w:w="1714" w:type="dxa"/>
            <w:vMerge/>
            <w:tcBorders>
              <w:left w:val="single" w:sz="6" w:space="0" w:color="auto"/>
              <w:right w:val="single" w:sz="6" w:space="0" w:color="auto"/>
            </w:tcBorders>
            <w:vAlign w:val="center"/>
          </w:tcPr>
          <w:p w:rsidR="00DD59C2" w:rsidRDefault="00DD59C2" w:rsidP="006661BE">
            <w:pPr>
              <w:widowControl w:val="0"/>
              <w:jc w:val="center"/>
              <w:rPr>
                <w:sz w:val="20"/>
              </w:rPr>
            </w:pPr>
          </w:p>
        </w:tc>
        <w:tc>
          <w:tcPr>
            <w:tcW w:w="1591" w:type="dxa"/>
            <w:vMerge/>
            <w:tcBorders>
              <w:left w:val="nil"/>
            </w:tcBorders>
            <w:vAlign w:val="center"/>
          </w:tcPr>
          <w:p w:rsidR="00DD59C2" w:rsidRDefault="00DD59C2" w:rsidP="006661BE">
            <w:pPr>
              <w:widowControl w:val="0"/>
              <w:jc w:val="center"/>
              <w:rPr>
                <w:sz w:val="20"/>
              </w:rPr>
            </w:pPr>
          </w:p>
        </w:tc>
        <w:tc>
          <w:tcPr>
            <w:tcW w:w="1151" w:type="dxa"/>
            <w:tcBorders>
              <w:top w:val="single" w:sz="6" w:space="0" w:color="auto"/>
              <w:left w:val="single" w:sz="6" w:space="0" w:color="auto"/>
              <w:right w:val="single" w:sz="6" w:space="0" w:color="auto"/>
            </w:tcBorders>
            <w:vAlign w:val="center"/>
          </w:tcPr>
          <w:p w:rsidR="00DD59C2" w:rsidRDefault="00DD59C2" w:rsidP="006661BE">
            <w:pPr>
              <w:widowControl w:val="0"/>
              <w:jc w:val="center"/>
              <w:rPr>
                <w:sz w:val="20"/>
              </w:rPr>
            </w:pPr>
            <w:r>
              <w:rPr>
                <w:sz w:val="20"/>
              </w:rPr>
              <w:t>2</w:t>
            </w:r>
          </w:p>
        </w:tc>
        <w:tc>
          <w:tcPr>
            <w:tcW w:w="1199" w:type="dxa"/>
            <w:tcBorders>
              <w:top w:val="single" w:sz="6" w:space="0" w:color="auto"/>
              <w:left w:val="nil"/>
              <w:right w:val="single" w:sz="6" w:space="0" w:color="auto"/>
            </w:tcBorders>
            <w:vAlign w:val="center"/>
          </w:tcPr>
          <w:p w:rsidR="00DD59C2" w:rsidRDefault="00DD59C2" w:rsidP="006661BE">
            <w:pPr>
              <w:widowControl w:val="0"/>
              <w:jc w:val="center"/>
              <w:rPr>
                <w:sz w:val="20"/>
              </w:rPr>
            </w:pPr>
            <w:r>
              <w:rPr>
                <w:sz w:val="20"/>
              </w:rPr>
              <w:t>4</w:t>
            </w:r>
          </w:p>
        </w:tc>
        <w:tc>
          <w:tcPr>
            <w:tcW w:w="1199" w:type="dxa"/>
            <w:tcBorders>
              <w:top w:val="single" w:sz="6" w:space="0" w:color="auto"/>
              <w:left w:val="nil"/>
              <w:right w:val="single" w:sz="6" w:space="0" w:color="auto"/>
            </w:tcBorders>
            <w:vAlign w:val="center"/>
          </w:tcPr>
          <w:p w:rsidR="00DD59C2" w:rsidRDefault="00DD59C2" w:rsidP="006661BE">
            <w:pPr>
              <w:widowControl w:val="0"/>
              <w:jc w:val="center"/>
              <w:rPr>
                <w:sz w:val="20"/>
              </w:rPr>
            </w:pPr>
            <w:r>
              <w:rPr>
                <w:sz w:val="20"/>
              </w:rPr>
              <w:t>6</w:t>
            </w:r>
          </w:p>
        </w:tc>
        <w:tc>
          <w:tcPr>
            <w:tcW w:w="1121" w:type="dxa"/>
            <w:tcBorders>
              <w:top w:val="single" w:sz="6" w:space="0" w:color="auto"/>
              <w:left w:val="nil"/>
              <w:right w:val="single" w:sz="6" w:space="0" w:color="auto"/>
            </w:tcBorders>
            <w:vAlign w:val="center"/>
          </w:tcPr>
          <w:p w:rsidR="00DD59C2" w:rsidRDefault="00DD59C2" w:rsidP="006661BE">
            <w:pPr>
              <w:widowControl w:val="0"/>
              <w:jc w:val="center"/>
              <w:rPr>
                <w:sz w:val="20"/>
              </w:rPr>
            </w:pPr>
            <w:r>
              <w:rPr>
                <w:sz w:val="20"/>
              </w:rPr>
              <w:t>8</w:t>
            </w:r>
          </w:p>
        </w:tc>
        <w:tc>
          <w:tcPr>
            <w:tcW w:w="1108" w:type="dxa"/>
            <w:tcBorders>
              <w:top w:val="single" w:sz="6" w:space="0" w:color="auto"/>
              <w:left w:val="nil"/>
              <w:right w:val="single" w:sz="6" w:space="0" w:color="auto"/>
            </w:tcBorders>
            <w:vAlign w:val="center"/>
          </w:tcPr>
          <w:p w:rsidR="00DD59C2" w:rsidRDefault="00DD59C2" w:rsidP="006661BE">
            <w:pPr>
              <w:widowControl w:val="0"/>
              <w:jc w:val="center"/>
              <w:rPr>
                <w:sz w:val="20"/>
              </w:rPr>
            </w:pPr>
            <w:r>
              <w:rPr>
                <w:sz w:val="20"/>
              </w:rPr>
              <w:t>10</w:t>
            </w:r>
          </w:p>
        </w:tc>
      </w:tr>
      <w:tr w:rsidR="00DD59C2">
        <w:tc>
          <w:tcPr>
            <w:tcW w:w="9083" w:type="dxa"/>
            <w:gridSpan w:val="7"/>
            <w:tcBorders>
              <w:top w:val="single" w:sz="6" w:space="0" w:color="auto"/>
              <w:left w:val="single" w:sz="6" w:space="0" w:color="auto"/>
              <w:right w:val="single" w:sz="6" w:space="0" w:color="auto"/>
            </w:tcBorders>
          </w:tcPr>
          <w:p w:rsidR="00DD59C2" w:rsidRDefault="00DD59C2">
            <w:pPr>
              <w:widowControl w:val="0"/>
              <w:jc w:val="center"/>
              <w:rPr>
                <w:sz w:val="20"/>
              </w:rPr>
            </w:pPr>
            <w:r>
              <w:rPr>
                <w:sz w:val="20"/>
              </w:rPr>
              <w:t>Темп развития пожара - медленный</w:t>
            </w:r>
          </w:p>
        </w:tc>
      </w:tr>
      <w:tr w:rsidR="00DD59C2">
        <w:tc>
          <w:tcPr>
            <w:tcW w:w="1714" w:type="dxa"/>
            <w:tcBorders>
              <w:top w:val="single" w:sz="6" w:space="0" w:color="auto"/>
              <w:left w:val="single" w:sz="6" w:space="0" w:color="auto"/>
              <w:right w:val="single" w:sz="6" w:space="0" w:color="auto"/>
            </w:tcBorders>
          </w:tcPr>
          <w:p w:rsidR="00DD59C2" w:rsidRDefault="00DD59C2">
            <w:pPr>
              <w:widowControl w:val="0"/>
              <w:jc w:val="center"/>
              <w:rPr>
                <w:sz w:val="20"/>
              </w:rPr>
            </w:pPr>
            <w:r>
              <w:rPr>
                <w:sz w:val="20"/>
              </w:rPr>
              <w:t>10</w:t>
            </w:r>
          </w:p>
        </w:tc>
        <w:tc>
          <w:tcPr>
            <w:tcW w:w="1591" w:type="dxa"/>
            <w:tcBorders>
              <w:top w:val="single" w:sz="6" w:space="0" w:color="auto"/>
              <w:left w:val="nil"/>
              <w:right w:val="single" w:sz="6" w:space="0" w:color="auto"/>
            </w:tcBorders>
          </w:tcPr>
          <w:p w:rsidR="00DD59C2" w:rsidRDefault="00DD59C2">
            <w:pPr>
              <w:widowControl w:val="0"/>
              <w:jc w:val="center"/>
              <w:rPr>
                <w:sz w:val="20"/>
              </w:rPr>
            </w:pPr>
            <w:r>
              <w:rPr>
                <w:sz w:val="20"/>
              </w:rPr>
              <w:t>20</w:t>
            </w:r>
          </w:p>
        </w:tc>
        <w:tc>
          <w:tcPr>
            <w:tcW w:w="1151" w:type="dxa"/>
            <w:tcBorders>
              <w:top w:val="single" w:sz="6" w:space="0" w:color="auto"/>
              <w:left w:val="nil"/>
              <w:right w:val="single" w:sz="4" w:space="0" w:color="auto"/>
            </w:tcBorders>
          </w:tcPr>
          <w:p w:rsidR="00DD59C2" w:rsidRDefault="00DD59C2">
            <w:pPr>
              <w:widowControl w:val="0"/>
              <w:jc w:val="center"/>
              <w:rPr>
                <w:sz w:val="20"/>
              </w:rPr>
            </w:pPr>
            <w:r>
              <w:rPr>
                <w:sz w:val="20"/>
              </w:rPr>
              <w:t>20,5</w:t>
            </w:r>
          </w:p>
        </w:tc>
        <w:tc>
          <w:tcPr>
            <w:tcW w:w="119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16,2</w:t>
            </w:r>
          </w:p>
        </w:tc>
        <w:tc>
          <w:tcPr>
            <w:tcW w:w="119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13,0</w:t>
            </w:r>
          </w:p>
        </w:tc>
        <w:tc>
          <w:tcPr>
            <w:tcW w:w="1121"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10,2</w:t>
            </w:r>
          </w:p>
        </w:tc>
        <w:tc>
          <w:tcPr>
            <w:tcW w:w="1108" w:type="dxa"/>
            <w:tcBorders>
              <w:top w:val="single" w:sz="6" w:space="0" w:color="auto"/>
              <w:left w:val="single" w:sz="4" w:space="0" w:color="auto"/>
              <w:right w:val="single" w:sz="6" w:space="0" w:color="auto"/>
            </w:tcBorders>
          </w:tcPr>
          <w:p w:rsidR="00DD59C2" w:rsidRDefault="00DD59C2">
            <w:pPr>
              <w:widowControl w:val="0"/>
              <w:jc w:val="center"/>
              <w:rPr>
                <w:sz w:val="20"/>
              </w:rPr>
            </w:pPr>
            <w:r>
              <w:rPr>
                <w:sz w:val="20"/>
              </w:rPr>
              <w:t>7,7</w:t>
            </w: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1151" w:type="dxa"/>
            <w:tcBorders>
              <w:left w:val="nil"/>
              <w:right w:val="single" w:sz="4" w:space="0" w:color="auto"/>
            </w:tcBorders>
          </w:tcPr>
          <w:p w:rsidR="00DD59C2" w:rsidRDefault="00DD59C2">
            <w:pPr>
              <w:widowControl w:val="0"/>
              <w:jc w:val="center"/>
              <w:rPr>
                <w:sz w:val="20"/>
              </w:rPr>
            </w:pPr>
            <w:r>
              <w:rPr>
                <w:sz w:val="20"/>
              </w:rPr>
              <w:t>12,5</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8,9</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6,1</w:t>
            </w:r>
          </w:p>
        </w:tc>
        <w:tc>
          <w:tcPr>
            <w:tcW w:w="1121" w:type="dxa"/>
            <w:tcBorders>
              <w:left w:val="single" w:sz="4" w:space="0" w:color="auto"/>
              <w:right w:val="single" w:sz="4" w:space="0" w:color="auto"/>
            </w:tcBorders>
          </w:tcPr>
          <w:p w:rsidR="00DD59C2" w:rsidRDefault="00DD59C2">
            <w:pPr>
              <w:widowControl w:val="0"/>
              <w:jc w:val="center"/>
              <w:rPr>
                <w:sz w:val="20"/>
              </w:rPr>
            </w:pPr>
            <w:r>
              <w:rPr>
                <w:sz w:val="20"/>
              </w:rPr>
              <w:t>3,7</w:t>
            </w:r>
          </w:p>
        </w:tc>
        <w:tc>
          <w:tcPr>
            <w:tcW w:w="1108"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1151" w:type="dxa"/>
            <w:tcBorders>
              <w:left w:val="nil"/>
              <w:right w:val="single" w:sz="4" w:space="0" w:color="auto"/>
            </w:tcBorders>
          </w:tcPr>
          <w:p w:rsidR="00DD59C2" w:rsidRDefault="00DD59C2">
            <w:pPr>
              <w:widowControl w:val="0"/>
              <w:jc w:val="center"/>
              <w:rPr>
                <w:sz w:val="20"/>
              </w:rPr>
            </w:pPr>
            <w:r>
              <w:rPr>
                <w:sz w:val="20"/>
              </w:rPr>
              <w:t>9,1</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5,9</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3,3</w:t>
            </w:r>
          </w:p>
        </w:tc>
        <w:tc>
          <w:tcPr>
            <w:tcW w:w="1121" w:type="dxa"/>
            <w:tcBorders>
              <w:left w:val="single" w:sz="4" w:space="0" w:color="auto"/>
              <w:right w:val="single" w:sz="4" w:space="0" w:color="auto"/>
            </w:tcBorders>
          </w:tcPr>
          <w:p w:rsidR="00DD59C2" w:rsidRDefault="00DD59C2">
            <w:pPr>
              <w:widowControl w:val="0"/>
              <w:jc w:val="center"/>
              <w:rPr>
                <w:sz w:val="20"/>
              </w:rPr>
            </w:pPr>
          </w:p>
        </w:tc>
        <w:tc>
          <w:tcPr>
            <w:tcW w:w="1108"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1151" w:type="dxa"/>
            <w:tcBorders>
              <w:left w:val="nil"/>
              <w:right w:val="single" w:sz="4" w:space="0" w:color="auto"/>
            </w:tcBorders>
          </w:tcPr>
          <w:p w:rsidR="00DD59C2" w:rsidRDefault="00DD59C2">
            <w:pPr>
              <w:widowControl w:val="0"/>
              <w:jc w:val="center"/>
              <w:rPr>
                <w:sz w:val="20"/>
              </w:rPr>
            </w:pPr>
            <w:r>
              <w:rPr>
                <w:sz w:val="20"/>
              </w:rPr>
              <w:t>7,2</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4,2</w:t>
            </w:r>
          </w:p>
        </w:tc>
        <w:tc>
          <w:tcPr>
            <w:tcW w:w="1199" w:type="dxa"/>
            <w:tcBorders>
              <w:left w:val="single" w:sz="4" w:space="0" w:color="auto"/>
              <w:right w:val="single" w:sz="4" w:space="0" w:color="auto"/>
            </w:tcBorders>
          </w:tcPr>
          <w:p w:rsidR="00DD59C2" w:rsidRDefault="00DD59C2">
            <w:pPr>
              <w:widowControl w:val="0"/>
              <w:jc w:val="center"/>
              <w:rPr>
                <w:sz w:val="20"/>
              </w:rPr>
            </w:pPr>
          </w:p>
        </w:tc>
        <w:tc>
          <w:tcPr>
            <w:tcW w:w="1121" w:type="dxa"/>
            <w:tcBorders>
              <w:left w:val="single" w:sz="4" w:space="0" w:color="auto"/>
              <w:right w:val="single" w:sz="4" w:space="0" w:color="auto"/>
            </w:tcBorders>
          </w:tcPr>
          <w:p w:rsidR="00DD59C2" w:rsidRDefault="00DD59C2">
            <w:pPr>
              <w:widowControl w:val="0"/>
              <w:jc w:val="center"/>
              <w:rPr>
                <w:sz w:val="20"/>
              </w:rPr>
            </w:pPr>
          </w:p>
        </w:tc>
        <w:tc>
          <w:tcPr>
            <w:tcW w:w="1108"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100</w:t>
            </w:r>
          </w:p>
        </w:tc>
        <w:tc>
          <w:tcPr>
            <w:tcW w:w="1151" w:type="dxa"/>
            <w:tcBorders>
              <w:left w:val="nil"/>
              <w:right w:val="single" w:sz="4" w:space="0" w:color="auto"/>
            </w:tcBorders>
          </w:tcPr>
          <w:p w:rsidR="00DD59C2" w:rsidRDefault="00DD59C2">
            <w:pPr>
              <w:widowControl w:val="0"/>
              <w:jc w:val="center"/>
              <w:rPr>
                <w:sz w:val="20"/>
              </w:rPr>
            </w:pPr>
            <w:r>
              <w:rPr>
                <w:sz w:val="20"/>
              </w:rPr>
              <w:t>5,9</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3,1</w:t>
            </w:r>
          </w:p>
        </w:tc>
        <w:tc>
          <w:tcPr>
            <w:tcW w:w="1199" w:type="dxa"/>
            <w:tcBorders>
              <w:left w:val="single" w:sz="4" w:space="0" w:color="auto"/>
              <w:right w:val="single" w:sz="4" w:space="0" w:color="auto"/>
            </w:tcBorders>
          </w:tcPr>
          <w:p w:rsidR="00DD59C2" w:rsidRDefault="00DD59C2">
            <w:pPr>
              <w:widowControl w:val="0"/>
              <w:jc w:val="center"/>
              <w:rPr>
                <w:sz w:val="20"/>
              </w:rPr>
            </w:pPr>
          </w:p>
        </w:tc>
        <w:tc>
          <w:tcPr>
            <w:tcW w:w="1121" w:type="dxa"/>
            <w:tcBorders>
              <w:left w:val="single" w:sz="4" w:space="0" w:color="auto"/>
              <w:right w:val="single" w:sz="4" w:space="0" w:color="auto"/>
            </w:tcBorders>
          </w:tcPr>
          <w:p w:rsidR="00DD59C2" w:rsidRDefault="00DD59C2">
            <w:pPr>
              <w:widowControl w:val="0"/>
              <w:jc w:val="center"/>
              <w:rPr>
                <w:sz w:val="20"/>
              </w:rPr>
            </w:pPr>
          </w:p>
        </w:tc>
        <w:tc>
          <w:tcPr>
            <w:tcW w:w="1108"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top w:val="single" w:sz="6" w:space="0" w:color="auto"/>
              <w:left w:val="single" w:sz="6" w:space="0" w:color="auto"/>
              <w:right w:val="single" w:sz="6" w:space="0" w:color="auto"/>
            </w:tcBorders>
          </w:tcPr>
          <w:p w:rsidR="00DD59C2" w:rsidRDefault="00DD59C2">
            <w:pPr>
              <w:widowControl w:val="0"/>
              <w:jc w:val="center"/>
              <w:rPr>
                <w:sz w:val="20"/>
              </w:rPr>
            </w:pPr>
            <w:r>
              <w:rPr>
                <w:sz w:val="20"/>
              </w:rPr>
              <w:t>20</w:t>
            </w:r>
          </w:p>
        </w:tc>
        <w:tc>
          <w:tcPr>
            <w:tcW w:w="1591" w:type="dxa"/>
            <w:tcBorders>
              <w:top w:val="single" w:sz="6" w:space="0" w:color="auto"/>
              <w:left w:val="nil"/>
              <w:right w:val="single" w:sz="6" w:space="0" w:color="auto"/>
            </w:tcBorders>
          </w:tcPr>
          <w:p w:rsidR="00DD59C2" w:rsidRDefault="00DD59C2">
            <w:pPr>
              <w:widowControl w:val="0"/>
              <w:jc w:val="center"/>
              <w:rPr>
                <w:sz w:val="20"/>
              </w:rPr>
            </w:pPr>
            <w:r>
              <w:rPr>
                <w:sz w:val="20"/>
              </w:rPr>
              <w:t>20</w:t>
            </w:r>
          </w:p>
        </w:tc>
        <w:tc>
          <w:tcPr>
            <w:tcW w:w="1151" w:type="dxa"/>
            <w:tcBorders>
              <w:top w:val="single" w:sz="6" w:space="0" w:color="auto"/>
              <w:left w:val="nil"/>
              <w:right w:val="single" w:sz="4" w:space="0" w:color="auto"/>
            </w:tcBorders>
          </w:tcPr>
          <w:p w:rsidR="00DD59C2" w:rsidRDefault="00DD59C2">
            <w:pPr>
              <w:widowControl w:val="0"/>
              <w:jc w:val="center"/>
              <w:rPr>
                <w:sz w:val="20"/>
              </w:rPr>
            </w:pPr>
            <w:r>
              <w:rPr>
                <w:sz w:val="20"/>
              </w:rPr>
              <w:t>19,6</w:t>
            </w:r>
          </w:p>
        </w:tc>
        <w:tc>
          <w:tcPr>
            <w:tcW w:w="119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15,7</w:t>
            </w:r>
          </w:p>
        </w:tc>
        <w:tc>
          <w:tcPr>
            <w:tcW w:w="119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12,6</w:t>
            </w:r>
          </w:p>
        </w:tc>
        <w:tc>
          <w:tcPr>
            <w:tcW w:w="1121"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9,9</w:t>
            </w:r>
          </w:p>
        </w:tc>
        <w:tc>
          <w:tcPr>
            <w:tcW w:w="1108" w:type="dxa"/>
            <w:tcBorders>
              <w:top w:val="single" w:sz="6" w:space="0" w:color="auto"/>
              <w:left w:val="single" w:sz="4" w:space="0" w:color="auto"/>
              <w:right w:val="single" w:sz="6" w:space="0" w:color="auto"/>
            </w:tcBorders>
          </w:tcPr>
          <w:p w:rsidR="00DD59C2" w:rsidRDefault="00DD59C2">
            <w:pPr>
              <w:widowControl w:val="0"/>
              <w:jc w:val="center"/>
              <w:rPr>
                <w:sz w:val="20"/>
              </w:rPr>
            </w:pPr>
            <w:r>
              <w:rPr>
                <w:sz w:val="20"/>
              </w:rPr>
              <w:t>7,5</w:t>
            </w: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1151" w:type="dxa"/>
            <w:tcBorders>
              <w:left w:val="nil"/>
              <w:right w:val="single" w:sz="4" w:space="0" w:color="auto"/>
            </w:tcBorders>
          </w:tcPr>
          <w:p w:rsidR="00DD59C2" w:rsidRDefault="00DD59C2">
            <w:pPr>
              <w:widowControl w:val="0"/>
              <w:jc w:val="center"/>
              <w:rPr>
                <w:sz w:val="20"/>
              </w:rPr>
            </w:pPr>
            <w:r>
              <w:rPr>
                <w:sz w:val="20"/>
              </w:rPr>
              <w:t>12,1</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8,7</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6,0</w:t>
            </w:r>
          </w:p>
        </w:tc>
        <w:tc>
          <w:tcPr>
            <w:tcW w:w="1121" w:type="dxa"/>
            <w:tcBorders>
              <w:left w:val="single" w:sz="4" w:space="0" w:color="auto"/>
              <w:right w:val="single" w:sz="4" w:space="0" w:color="auto"/>
            </w:tcBorders>
          </w:tcPr>
          <w:p w:rsidR="00DD59C2" w:rsidRDefault="00DD59C2">
            <w:pPr>
              <w:widowControl w:val="0"/>
              <w:jc w:val="center"/>
              <w:rPr>
                <w:sz w:val="20"/>
              </w:rPr>
            </w:pPr>
            <w:r>
              <w:rPr>
                <w:sz w:val="20"/>
              </w:rPr>
              <w:t>3,6</w:t>
            </w:r>
          </w:p>
        </w:tc>
        <w:tc>
          <w:tcPr>
            <w:tcW w:w="1108"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1151" w:type="dxa"/>
            <w:tcBorders>
              <w:left w:val="nil"/>
              <w:right w:val="single" w:sz="4" w:space="0" w:color="auto"/>
            </w:tcBorders>
          </w:tcPr>
          <w:p w:rsidR="00DD59C2" w:rsidRDefault="00DD59C2">
            <w:pPr>
              <w:widowControl w:val="0"/>
              <w:jc w:val="center"/>
              <w:rPr>
                <w:sz w:val="20"/>
              </w:rPr>
            </w:pPr>
            <w:r>
              <w:rPr>
                <w:sz w:val="20"/>
              </w:rPr>
              <w:t>8,9</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5,8</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3,3</w:t>
            </w:r>
          </w:p>
        </w:tc>
        <w:tc>
          <w:tcPr>
            <w:tcW w:w="1121" w:type="dxa"/>
            <w:tcBorders>
              <w:left w:val="single" w:sz="4" w:space="0" w:color="auto"/>
              <w:right w:val="single" w:sz="4" w:space="0" w:color="auto"/>
            </w:tcBorders>
          </w:tcPr>
          <w:p w:rsidR="00DD59C2" w:rsidRDefault="00DD59C2">
            <w:pPr>
              <w:widowControl w:val="0"/>
              <w:jc w:val="center"/>
              <w:rPr>
                <w:sz w:val="20"/>
              </w:rPr>
            </w:pPr>
          </w:p>
        </w:tc>
        <w:tc>
          <w:tcPr>
            <w:tcW w:w="1108"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1151" w:type="dxa"/>
            <w:tcBorders>
              <w:left w:val="nil"/>
              <w:right w:val="single" w:sz="4" w:space="0" w:color="auto"/>
            </w:tcBorders>
          </w:tcPr>
          <w:p w:rsidR="00DD59C2" w:rsidRDefault="00DD59C2">
            <w:pPr>
              <w:widowControl w:val="0"/>
              <w:jc w:val="center"/>
              <w:rPr>
                <w:sz w:val="20"/>
              </w:rPr>
            </w:pPr>
            <w:r>
              <w:rPr>
                <w:sz w:val="20"/>
              </w:rPr>
              <w:t>7,0</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4,1</w:t>
            </w:r>
          </w:p>
        </w:tc>
        <w:tc>
          <w:tcPr>
            <w:tcW w:w="1199" w:type="dxa"/>
            <w:tcBorders>
              <w:left w:val="single" w:sz="4" w:space="0" w:color="auto"/>
              <w:right w:val="single" w:sz="4" w:space="0" w:color="auto"/>
            </w:tcBorders>
          </w:tcPr>
          <w:p w:rsidR="00DD59C2" w:rsidRDefault="00DD59C2">
            <w:pPr>
              <w:widowControl w:val="0"/>
              <w:jc w:val="center"/>
              <w:rPr>
                <w:sz w:val="20"/>
              </w:rPr>
            </w:pPr>
          </w:p>
        </w:tc>
        <w:tc>
          <w:tcPr>
            <w:tcW w:w="1121" w:type="dxa"/>
            <w:tcBorders>
              <w:left w:val="single" w:sz="4" w:space="0" w:color="auto"/>
              <w:right w:val="single" w:sz="4" w:space="0" w:color="auto"/>
            </w:tcBorders>
          </w:tcPr>
          <w:p w:rsidR="00DD59C2" w:rsidRDefault="00DD59C2">
            <w:pPr>
              <w:widowControl w:val="0"/>
              <w:jc w:val="center"/>
              <w:rPr>
                <w:sz w:val="20"/>
              </w:rPr>
            </w:pPr>
          </w:p>
        </w:tc>
        <w:tc>
          <w:tcPr>
            <w:tcW w:w="1108"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100</w:t>
            </w:r>
          </w:p>
        </w:tc>
        <w:tc>
          <w:tcPr>
            <w:tcW w:w="1151" w:type="dxa"/>
            <w:tcBorders>
              <w:left w:val="nil"/>
              <w:right w:val="single" w:sz="4" w:space="0" w:color="auto"/>
            </w:tcBorders>
          </w:tcPr>
          <w:p w:rsidR="00DD59C2" w:rsidRDefault="00DD59C2">
            <w:pPr>
              <w:widowControl w:val="0"/>
              <w:jc w:val="center"/>
              <w:rPr>
                <w:sz w:val="20"/>
              </w:rPr>
            </w:pPr>
            <w:r>
              <w:rPr>
                <w:sz w:val="20"/>
              </w:rPr>
              <w:t>5,7</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3,1</w:t>
            </w:r>
          </w:p>
        </w:tc>
        <w:tc>
          <w:tcPr>
            <w:tcW w:w="1199" w:type="dxa"/>
            <w:tcBorders>
              <w:left w:val="single" w:sz="4" w:space="0" w:color="auto"/>
              <w:right w:val="single" w:sz="4" w:space="0" w:color="auto"/>
            </w:tcBorders>
          </w:tcPr>
          <w:p w:rsidR="00DD59C2" w:rsidRDefault="00DD59C2">
            <w:pPr>
              <w:widowControl w:val="0"/>
              <w:jc w:val="center"/>
              <w:rPr>
                <w:sz w:val="20"/>
              </w:rPr>
            </w:pPr>
          </w:p>
        </w:tc>
        <w:tc>
          <w:tcPr>
            <w:tcW w:w="1121" w:type="dxa"/>
            <w:tcBorders>
              <w:left w:val="single" w:sz="4" w:space="0" w:color="auto"/>
              <w:right w:val="single" w:sz="4" w:space="0" w:color="auto"/>
            </w:tcBorders>
          </w:tcPr>
          <w:p w:rsidR="00DD59C2" w:rsidRDefault="00DD59C2">
            <w:pPr>
              <w:widowControl w:val="0"/>
              <w:jc w:val="center"/>
              <w:rPr>
                <w:sz w:val="20"/>
              </w:rPr>
            </w:pPr>
          </w:p>
        </w:tc>
        <w:tc>
          <w:tcPr>
            <w:tcW w:w="1108"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top w:val="single" w:sz="6" w:space="0" w:color="auto"/>
              <w:left w:val="single" w:sz="6" w:space="0" w:color="auto"/>
              <w:right w:val="single" w:sz="6" w:space="0" w:color="auto"/>
            </w:tcBorders>
          </w:tcPr>
          <w:p w:rsidR="00DD59C2" w:rsidRDefault="00DD59C2">
            <w:pPr>
              <w:widowControl w:val="0"/>
              <w:jc w:val="center"/>
              <w:rPr>
                <w:sz w:val="20"/>
              </w:rPr>
            </w:pPr>
            <w:r>
              <w:rPr>
                <w:sz w:val="20"/>
              </w:rPr>
              <w:t>50</w:t>
            </w:r>
          </w:p>
        </w:tc>
        <w:tc>
          <w:tcPr>
            <w:tcW w:w="1591" w:type="dxa"/>
            <w:tcBorders>
              <w:top w:val="single" w:sz="6" w:space="0" w:color="auto"/>
              <w:left w:val="nil"/>
              <w:right w:val="single" w:sz="6" w:space="0" w:color="auto"/>
            </w:tcBorders>
          </w:tcPr>
          <w:p w:rsidR="00DD59C2" w:rsidRDefault="00DD59C2">
            <w:pPr>
              <w:widowControl w:val="0"/>
              <w:jc w:val="center"/>
              <w:rPr>
                <w:sz w:val="20"/>
              </w:rPr>
            </w:pPr>
            <w:r>
              <w:rPr>
                <w:sz w:val="20"/>
              </w:rPr>
              <w:t>20</w:t>
            </w:r>
          </w:p>
        </w:tc>
        <w:tc>
          <w:tcPr>
            <w:tcW w:w="1151" w:type="dxa"/>
            <w:tcBorders>
              <w:top w:val="single" w:sz="6" w:space="0" w:color="auto"/>
              <w:left w:val="nil"/>
              <w:right w:val="single" w:sz="4" w:space="0" w:color="auto"/>
            </w:tcBorders>
          </w:tcPr>
          <w:p w:rsidR="00DD59C2" w:rsidRDefault="00DD59C2">
            <w:pPr>
              <w:widowControl w:val="0"/>
              <w:jc w:val="center"/>
              <w:rPr>
                <w:sz w:val="20"/>
              </w:rPr>
            </w:pPr>
            <w:r>
              <w:rPr>
                <w:sz w:val="20"/>
              </w:rPr>
              <w:t>17,4</w:t>
            </w:r>
          </w:p>
        </w:tc>
        <w:tc>
          <w:tcPr>
            <w:tcW w:w="119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14,4</w:t>
            </w:r>
          </w:p>
        </w:tc>
        <w:tc>
          <w:tcPr>
            <w:tcW w:w="119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11,7</w:t>
            </w:r>
          </w:p>
        </w:tc>
        <w:tc>
          <w:tcPr>
            <w:tcW w:w="1121"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9,2</w:t>
            </w:r>
          </w:p>
        </w:tc>
        <w:tc>
          <w:tcPr>
            <w:tcW w:w="1108" w:type="dxa"/>
            <w:tcBorders>
              <w:top w:val="single" w:sz="6" w:space="0" w:color="auto"/>
              <w:left w:val="single" w:sz="4" w:space="0" w:color="auto"/>
              <w:right w:val="single" w:sz="6" w:space="0" w:color="auto"/>
            </w:tcBorders>
          </w:tcPr>
          <w:p w:rsidR="00DD59C2" w:rsidRDefault="00DD59C2">
            <w:pPr>
              <w:widowControl w:val="0"/>
              <w:jc w:val="center"/>
              <w:rPr>
                <w:sz w:val="20"/>
              </w:rPr>
            </w:pPr>
            <w:r>
              <w:rPr>
                <w:sz w:val="20"/>
              </w:rPr>
              <w:t>6,9</w:t>
            </w: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1151" w:type="dxa"/>
            <w:tcBorders>
              <w:left w:val="nil"/>
              <w:right w:val="single" w:sz="4" w:space="0" w:color="auto"/>
            </w:tcBorders>
          </w:tcPr>
          <w:p w:rsidR="00DD59C2" w:rsidRDefault="00DD59C2">
            <w:pPr>
              <w:widowControl w:val="0"/>
              <w:jc w:val="center"/>
              <w:rPr>
                <w:sz w:val="20"/>
              </w:rPr>
            </w:pPr>
            <w:r>
              <w:rPr>
                <w:sz w:val="20"/>
              </w:rPr>
              <w:t>11,0</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8,1</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5,6</w:t>
            </w:r>
          </w:p>
        </w:tc>
        <w:tc>
          <w:tcPr>
            <w:tcW w:w="1121" w:type="dxa"/>
            <w:tcBorders>
              <w:left w:val="single" w:sz="4" w:space="0" w:color="auto"/>
              <w:right w:val="single" w:sz="4" w:space="0" w:color="auto"/>
            </w:tcBorders>
          </w:tcPr>
          <w:p w:rsidR="00DD59C2" w:rsidRDefault="00DD59C2">
            <w:pPr>
              <w:widowControl w:val="0"/>
              <w:jc w:val="center"/>
              <w:rPr>
                <w:sz w:val="20"/>
              </w:rPr>
            </w:pPr>
            <w:r>
              <w:rPr>
                <w:sz w:val="20"/>
              </w:rPr>
              <w:t>3,3</w:t>
            </w:r>
          </w:p>
        </w:tc>
        <w:tc>
          <w:tcPr>
            <w:tcW w:w="1108"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1151" w:type="dxa"/>
            <w:tcBorders>
              <w:left w:val="nil"/>
              <w:right w:val="single" w:sz="4" w:space="0" w:color="auto"/>
            </w:tcBorders>
          </w:tcPr>
          <w:p w:rsidR="00DD59C2" w:rsidRDefault="00DD59C2">
            <w:pPr>
              <w:widowControl w:val="0"/>
              <w:jc w:val="center"/>
              <w:rPr>
                <w:sz w:val="20"/>
              </w:rPr>
            </w:pPr>
            <w:r>
              <w:rPr>
                <w:sz w:val="20"/>
              </w:rPr>
              <w:t>8,2</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5,4</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3,0</w:t>
            </w:r>
          </w:p>
        </w:tc>
        <w:tc>
          <w:tcPr>
            <w:tcW w:w="1121" w:type="dxa"/>
            <w:tcBorders>
              <w:left w:val="single" w:sz="4" w:space="0" w:color="auto"/>
              <w:right w:val="single" w:sz="4" w:space="0" w:color="auto"/>
            </w:tcBorders>
          </w:tcPr>
          <w:p w:rsidR="00DD59C2" w:rsidRDefault="00DD59C2">
            <w:pPr>
              <w:widowControl w:val="0"/>
              <w:jc w:val="center"/>
              <w:rPr>
                <w:sz w:val="20"/>
              </w:rPr>
            </w:pPr>
          </w:p>
        </w:tc>
        <w:tc>
          <w:tcPr>
            <w:tcW w:w="1108"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1151" w:type="dxa"/>
            <w:tcBorders>
              <w:left w:val="nil"/>
              <w:right w:val="single" w:sz="4" w:space="0" w:color="auto"/>
            </w:tcBorders>
          </w:tcPr>
          <w:p w:rsidR="00DD59C2" w:rsidRDefault="00DD59C2">
            <w:pPr>
              <w:widowControl w:val="0"/>
              <w:jc w:val="center"/>
              <w:rPr>
                <w:sz w:val="20"/>
              </w:rPr>
            </w:pPr>
            <w:r>
              <w:rPr>
                <w:sz w:val="20"/>
              </w:rPr>
              <w:t>6,5</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3,8</w:t>
            </w:r>
          </w:p>
        </w:tc>
        <w:tc>
          <w:tcPr>
            <w:tcW w:w="1199" w:type="dxa"/>
            <w:tcBorders>
              <w:left w:val="single" w:sz="4" w:space="0" w:color="auto"/>
              <w:right w:val="single" w:sz="4" w:space="0" w:color="auto"/>
            </w:tcBorders>
          </w:tcPr>
          <w:p w:rsidR="00DD59C2" w:rsidRDefault="00DD59C2">
            <w:pPr>
              <w:widowControl w:val="0"/>
              <w:jc w:val="center"/>
              <w:rPr>
                <w:sz w:val="20"/>
              </w:rPr>
            </w:pPr>
          </w:p>
        </w:tc>
        <w:tc>
          <w:tcPr>
            <w:tcW w:w="1121" w:type="dxa"/>
            <w:tcBorders>
              <w:left w:val="single" w:sz="4" w:space="0" w:color="auto"/>
              <w:right w:val="single" w:sz="4" w:space="0" w:color="auto"/>
            </w:tcBorders>
          </w:tcPr>
          <w:p w:rsidR="00DD59C2" w:rsidRDefault="00DD59C2">
            <w:pPr>
              <w:widowControl w:val="0"/>
              <w:jc w:val="center"/>
              <w:rPr>
                <w:sz w:val="20"/>
              </w:rPr>
            </w:pPr>
          </w:p>
        </w:tc>
        <w:tc>
          <w:tcPr>
            <w:tcW w:w="1108"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100</w:t>
            </w:r>
          </w:p>
        </w:tc>
        <w:tc>
          <w:tcPr>
            <w:tcW w:w="1151" w:type="dxa"/>
            <w:tcBorders>
              <w:left w:val="nil"/>
              <w:right w:val="single" w:sz="4" w:space="0" w:color="auto"/>
            </w:tcBorders>
          </w:tcPr>
          <w:p w:rsidR="00DD59C2" w:rsidRDefault="00DD59C2">
            <w:pPr>
              <w:widowControl w:val="0"/>
              <w:jc w:val="center"/>
              <w:rPr>
                <w:sz w:val="20"/>
              </w:rPr>
            </w:pPr>
            <w:r>
              <w:rPr>
                <w:sz w:val="20"/>
              </w:rPr>
              <w:t>5,4</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2,8</w:t>
            </w:r>
          </w:p>
        </w:tc>
        <w:tc>
          <w:tcPr>
            <w:tcW w:w="1199" w:type="dxa"/>
            <w:tcBorders>
              <w:left w:val="single" w:sz="4" w:space="0" w:color="auto"/>
              <w:right w:val="single" w:sz="4" w:space="0" w:color="auto"/>
            </w:tcBorders>
          </w:tcPr>
          <w:p w:rsidR="00DD59C2" w:rsidRDefault="00DD59C2">
            <w:pPr>
              <w:widowControl w:val="0"/>
              <w:jc w:val="center"/>
              <w:rPr>
                <w:sz w:val="20"/>
              </w:rPr>
            </w:pPr>
          </w:p>
        </w:tc>
        <w:tc>
          <w:tcPr>
            <w:tcW w:w="1121" w:type="dxa"/>
            <w:tcBorders>
              <w:left w:val="single" w:sz="4" w:space="0" w:color="auto"/>
              <w:right w:val="single" w:sz="4" w:space="0" w:color="auto"/>
            </w:tcBorders>
          </w:tcPr>
          <w:p w:rsidR="00DD59C2" w:rsidRDefault="00DD59C2">
            <w:pPr>
              <w:widowControl w:val="0"/>
              <w:jc w:val="center"/>
              <w:rPr>
                <w:sz w:val="20"/>
              </w:rPr>
            </w:pPr>
          </w:p>
        </w:tc>
        <w:tc>
          <w:tcPr>
            <w:tcW w:w="1108"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top w:val="single" w:sz="6" w:space="0" w:color="auto"/>
              <w:left w:val="single" w:sz="6" w:space="0" w:color="auto"/>
              <w:right w:val="single" w:sz="6" w:space="0" w:color="auto"/>
            </w:tcBorders>
          </w:tcPr>
          <w:p w:rsidR="00DD59C2" w:rsidRDefault="00DD59C2">
            <w:pPr>
              <w:widowControl w:val="0"/>
              <w:jc w:val="center"/>
              <w:rPr>
                <w:sz w:val="20"/>
              </w:rPr>
            </w:pPr>
            <w:r>
              <w:rPr>
                <w:sz w:val="20"/>
              </w:rPr>
              <w:t>100</w:t>
            </w:r>
          </w:p>
        </w:tc>
        <w:tc>
          <w:tcPr>
            <w:tcW w:w="1591" w:type="dxa"/>
            <w:tcBorders>
              <w:top w:val="single" w:sz="6" w:space="0" w:color="auto"/>
              <w:left w:val="nil"/>
              <w:right w:val="single" w:sz="6" w:space="0" w:color="auto"/>
            </w:tcBorders>
          </w:tcPr>
          <w:p w:rsidR="00DD59C2" w:rsidRDefault="00DD59C2">
            <w:pPr>
              <w:widowControl w:val="0"/>
              <w:jc w:val="center"/>
              <w:rPr>
                <w:sz w:val="20"/>
              </w:rPr>
            </w:pPr>
            <w:r>
              <w:rPr>
                <w:sz w:val="20"/>
              </w:rPr>
              <w:t>20</w:t>
            </w:r>
          </w:p>
        </w:tc>
        <w:tc>
          <w:tcPr>
            <w:tcW w:w="1151" w:type="dxa"/>
            <w:tcBorders>
              <w:top w:val="single" w:sz="6" w:space="0" w:color="auto"/>
              <w:left w:val="nil"/>
              <w:right w:val="single" w:sz="4" w:space="0" w:color="auto"/>
            </w:tcBorders>
          </w:tcPr>
          <w:p w:rsidR="00DD59C2" w:rsidRDefault="00DD59C2">
            <w:pPr>
              <w:widowControl w:val="0"/>
              <w:jc w:val="center"/>
              <w:rPr>
                <w:sz w:val="20"/>
              </w:rPr>
            </w:pPr>
            <w:r>
              <w:rPr>
                <w:sz w:val="20"/>
              </w:rPr>
              <w:t>14,7</w:t>
            </w:r>
          </w:p>
        </w:tc>
        <w:tc>
          <w:tcPr>
            <w:tcW w:w="119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12,5</w:t>
            </w:r>
          </w:p>
        </w:tc>
        <w:tc>
          <w:tcPr>
            <w:tcW w:w="119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10,3</w:t>
            </w:r>
          </w:p>
        </w:tc>
        <w:tc>
          <w:tcPr>
            <w:tcW w:w="1121"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8,2</w:t>
            </w:r>
          </w:p>
        </w:tc>
        <w:tc>
          <w:tcPr>
            <w:tcW w:w="1108" w:type="dxa"/>
            <w:tcBorders>
              <w:top w:val="single" w:sz="6" w:space="0" w:color="auto"/>
              <w:left w:val="single" w:sz="4" w:space="0" w:color="auto"/>
              <w:right w:val="single" w:sz="6" w:space="0" w:color="auto"/>
            </w:tcBorders>
          </w:tcPr>
          <w:p w:rsidR="00DD59C2" w:rsidRDefault="00DD59C2">
            <w:pPr>
              <w:widowControl w:val="0"/>
              <w:jc w:val="center"/>
              <w:rPr>
                <w:sz w:val="20"/>
              </w:rPr>
            </w:pPr>
            <w:r>
              <w:rPr>
                <w:sz w:val="20"/>
              </w:rPr>
              <w:t>6,1</w:t>
            </w: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1151" w:type="dxa"/>
            <w:tcBorders>
              <w:left w:val="nil"/>
              <w:right w:val="single" w:sz="4" w:space="0" w:color="auto"/>
            </w:tcBorders>
          </w:tcPr>
          <w:p w:rsidR="00DD59C2" w:rsidRDefault="00DD59C2">
            <w:pPr>
              <w:widowControl w:val="0"/>
              <w:jc w:val="center"/>
              <w:rPr>
                <w:sz w:val="20"/>
              </w:rPr>
            </w:pPr>
            <w:r>
              <w:rPr>
                <w:sz w:val="20"/>
              </w:rPr>
              <w:t>9,5</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7,2</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5,0</w:t>
            </w:r>
          </w:p>
        </w:tc>
        <w:tc>
          <w:tcPr>
            <w:tcW w:w="1121" w:type="dxa"/>
            <w:tcBorders>
              <w:left w:val="single" w:sz="4" w:space="0" w:color="auto"/>
              <w:right w:val="single" w:sz="4" w:space="0" w:color="auto"/>
            </w:tcBorders>
          </w:tcPr>
          <w:p w:rsidR="00DD59C2" w:rsidRDefault="00DD59C2">
            <w:pPr>
              <w:widowControl w:val="0"/>
              <w:jc w:val="center"/>
              <w:rPr>
                <w:sz w:val="20"/>
              </w:rPr>
            </w:pPr>
          </w:p>
        </w:tc>
        <w:tc>
          <w:tcPr>
            <w:tcW w:w="1108"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1151" w:type="dxa"/>
            <w:tcBorders>
              <w:left w:val="nil"/>
              <w:right w:val="single" w:sz="4" w:space="0" w:color="auto"/>
            </w:tcBorders>
          </w:tcPr>
          <w:p w:rsidR="00DD59C2" w:rsidRDefault="00DD59C2">
            <w:pPr>
              <w:widowControl w:val="0"/>
              <w:jc w:val="center"/>
              <w:rPr>
                <w:sz w:val="20"/>
              </w:rPr>
            </w:pPr>
            <w:r>
              <w:rPr>
                <w:sz w:val="20"/>
              </w:rPr>
              <w:t>7,2</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4,8</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2,7</w:t>
            </w:r>
          </w:p>
        </w:tc>
        <w:tc>
          <w:tcPr>
            <w:tcW w:w="1121" w:type="dxa"/>
            <w:tcBorders>
              <w:left w:val="single" w:sz="4" w:space="0" w:color="auto"/>
              <w:right w:val="single" w:sz="4" w:space="0" w:color="auto"/>
            </w:tcBorders>
          </w:tcPr>
          <w:p w:rsidR="00DD59C2" w:rsidRDefault="00DD59C2">
            <w:pPr>
              <w:widowControl w:val="0"/>
              <w:jc w:val="center"/>
              <w:rPr>
                <w:sz w:val="20"/>
              </w:rPr>
            </w:pPr>
          </w:p>
        </w:tc>
        <w:tc>
          <w:tcPr>
            <w:tcW w:w="1108"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1151" w:type="dxa"/>
            <w:tcBorders>
              <w:left w:val="nil"/>
              <w:right w:val="single" w:sz="4" w:space="0" w:color="auto"/>
            </w:tcBorders>
          </w:tcPr>
          <w:p w:rsidR="00DD59C2" w:rsidRDefault="00DD59C2">
            <w:pPr>
              <w:widowControl w:val="0"/>
              <w:jc w:val="center"/>
              <w:rPr>
                <w:sz w:val="20"/>
              </w:rPr>
            </w:pPr>
            <w:r>
              <w:rPr>
                <w:sz w:val="20"/>
              </w:rPr>
              <w:t>5,8</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3,5</w:t>
            </w:r>
          </w:p>
        </w:tc>
        <w:tc>
          <w:tcPr>
            <w:tcW w:w="1199" w:type="dxa"/>
            <w:tcBorders>
              <w:left w:val="single" w:sz="4" w:space="0" w:color="auto"/>
              <w:right w:val="single" w:sz="4" w:space="0" w:color="auto"/>
            </w:tcBorders>
          </w:tcPr>
          <w:p w:rsidR="00DD59C2" w:rsidRDefault="00DD59C2">
            <w:pPr>
              <w:widowControl w:val="0"/>
              <w:jc w:val="center"/>
              <w:rPr>
                <w:sz w:val="20"/>
              </w:rPr>
            </w:pPr>
          </w:p>
        </w:tc>
        <w:tc>
          <w:tcPr>
            <w:tcW w:w="1121" w:type="dxa"/>
            <w:tcBorders>
              <w:left w:val="single" w:sz="4" w:space="0" w:color="auto"/>
              <w:right w:val="single" w:sz="4" w:space="0" w:color="auto"/>
            </w:tcBorders>
          </w:tcPr>
          <w:p w:rsidR="00DD59C2" w:rsidRDefault="00DD59C2">
            <w:pPr>
              <w:widowControl w:val="0"/>
              <w:jc w:val="center"/>
              <w:rPr>
                <w:sz w:val="20"/>
              </w:rPr>
            </w:pPr>
          </w:p>
        </w:tc>
        <w:tc>
          <w:tcPr>
            <w:tcW w:w="1108"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100</w:t>
            </w:r>
          </w:p>
        </w:tc>
        <w:tc>
          <w:tcPr>
            <w:tcW w:w="1151" w:type="dxa"/>
            <w:tcBorders>
              <w:left w:val="nil"/>
              <w:right w:val="single" w:sz="4" w:space="0" w:color="auto"/>
            </w:tcBorders>
          </w:tcPr>
          <w:p w:rsidR="00DD59C2" w:rsidRDefault="00DD59C2">
            <w:pPr>
              <w:widowControl w:val="0"/>
              <w:jc w:val="center"/>
              <w:rPr>
                <w:sz w:val="20"/>
              </w:rPr>
            </w:pPr>
            <w:r>
              <w:rPr>
                <w:sz w:val="20"/>
              </w:rPr>
              <w:t>4,8</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2,5</w:t>
            </w:r>
          </w:p>
        </w:tc>
        <w:tc>
          <w:tcPr>
            <w:tcW w:w="1199" w:type="dxa"/>
            <w:tcBorders>
              <w:left w:val="single" w:sz="4" w:space="0" w:color="auto"/>
              <w:right w:val="single" w:sz="4" w:space="0" w:color="auto"/>
            </w:tcBorders>
          </w:tcPr>
          <w:p w:rsidR="00DD59C2" w:rsidRDefault="00DD59C2">
            <w:pPr>
              <w:widowControl w:val="0"/>
              <w:jc w:val="center"/>
              <w:rPr>
                <w:sz w:val="20"/>
              </w:rPr>
            </w:pPr>
          </w:p>
        </w:tc>
        <w:tc>
          <w:tcPr>
            <w:tcW w:w="1121" w:type="dxa"/>
            <w:tcBorders>
              <w:left w:val="single" w:sz="4" w:space="0" w:color="auto"/>
              <w:right w:val="single" w:sz="4" w:space="0" w:color="auto"/>
            </w:tcBorders>
          </w:tcPr>
          <w:p w:rsidR="00DD59C2" w:rsidRDefault="00DD59C2">
            <w:pPr>
              <w:widowControl w:val="0"/>
              <w:jc w:val="center"/>
              <w:rPr>
                <w:sz w:val="20"/>
              </w:rPr>
            </w:pPr>
          </w:p>
        </w:tc>
        <w:tc>
          <w:tcPr>
            <w:tcW w:w="1108" w:type="dxa"/>
            <w:tcBorders>
              <w:left w:val="single" w:sz="4" w:space="0" w:color="auto"/>
              <w:right w:val="single" w:sz="6" w:space="0" w:color="auto"/>
            </w:tcBorders>
          </w:tcPr>
          <w:p w:rsidR="00DD59C2" w:rsidRDefault="00DD59C2">
            <w:pPr>
              <w:widowControl w:val="0"/>
              <w:jc w:val="center"/>
              <w:rPr>
                <w:sz w:val="20"/>
              </w:rPr>
            </w:pPr>
          </w:p>
        </w:tc>
      </w:tr>
      <w:tr w:rsidR="00DD59C2">
        <w:tc>
          <w:tcPr>
            <w:tcW w:w="9083" w:type="dxa"/>
            <w:gridSpan w:val="7"/>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Темп развития пожара - средний</w:t>
            </w:r>
          </w:p>
        </w:tc>
      </w:tr>
      <w:tr w:rsidR="00DD59C2">
        <w:tc>
          <w:tcPr>
            <w:tcW w:w="1714" w:type="dxa"/>
            <w:tcBorders>
              <w:top w:val="single" w:sz="6" w:space="0" w:color="auto"/>
              <w:left w:val="single" w:sz="6" w:space="0" w:color="auto"/>
              <w:right w:val="single" w:sz="6" w:space="0" w:color="auto"/>
            </w:tcBorders>
          </w:tcPr>
          <w:p w:rsidR="00DD59C2" w:rsidRDefault="00DD59C2">
            <w:pPr>
              <w:widowControl w:val="0"/>
              <w:jc w:val="center"/>
              <w:rPr>
                <w:sz w:val="20"/>
              </w:rPr>
            </w:pPr>
            <w:r>
              <w:rPr>
                <w:sz w:val="20"/>
              </w:rPr>
              <w:t>10</w:t>
            </w:r>
          </w:p>
        </w:tc>
        <w:tc>
          <w:tcPr>
            <w:tcW w:w="1591" w:type="dxa"/>
            <w:tcBorders>
              <w:top w:val="single" w:sz="6" w:space="0" w:color="auto"/>
              <w:left w:val="nil"/>
              <w:right w:val="single" w:sz="6" w:space="0" w:color="auto"/>
            </w:tcBorders>
          </w:tcPr>
          <w:p w:rsidR="00DD59C2" w:rsidRDefault="00DD59C2">
            <w:pPr>
              <w:widowControl w:val="0"/>
              <w:jc w:val="center"/>
              <w:rPr>
                <w:sz w:val="20"/>
              </w:rPr>
            </w:pPr>
            <w:r>
              <w:rPr>
                <w:sz w:val="20"/>
              </w:rPr>
              <w:t>20</w:t>
            </w:r>
          </w:p>
        </w:tc>
        <w:tc>
          <w:tcPr>
            <w:tcW w:w="1151" w:type="dxa"/>
            <w:tcBorders>
              <w:top w:val="single" w:sz="6" w:space="0" w:color="auto"/>
              <w:left w:val="nil"/>
              <w:right w:val="single" w:sz="4" w:space="0" w:color="auto"/>
            </w:tcBorders>
          </w:tcPr>
          <w:p w:rsidR="00DD59C2" w:rsidRDefault="00DD59C2">
            <w:pPr>
              <w:widowControl w:val="0"/>
              <w:jc w:val="center"/>
              <w:rPr>
                <w:sz w:val="20"/>
              </w:rPr>
            </w:pPr>
            <w:r>
              <w:rPr>
                <w:sz w:val="20"/>
              </w:rPr>
              <w:t>18,0</w:t>
            </w:r>
          </w:p>
        </w:tc>
        <w:tc>
          <w:tcPr>
            <w:tcW w:w="119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14,5</w:t>
            </w:r>
          </w:p>
        </w:tc>
        <w:tc>
          <w:tcPr>
            <w:tcW w:w="119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11,6</w:t>
            </w:r>
          </w:p>
        </w:tc>
        <w:tc>
          <w:tcPr>
            <w:tcW w:w="1121"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9,0</w:t>
            </w:r>
          </w:p>
        </w:tc>
        <w:tc>
          <w:tcPr>
            <w:tcW w:w="1108" w:type="dxa"/>
            <w:tcBorders>
              <w:top w:val="single" w:sz="6" w:space="0" w:color="auto"/>
              <w:left w:val="single" w:sz="4" w:space="0" w:color="auto"/>
              <w:right w:val="single" w:sz="6" w:space="0" w:color="auto"/>
            </w:tcBorders>
          </w:tcPr>
          <w:p w:rsidR="00DD59C2" w:rsidRDefault="00DD59C2">
            <w:pPr>
              <w:widowControl w:val="0"/>
              <w:jc w:val="center"/>
              <w:rPr>
                <w:sz w:val="20"/>
              </w:rPr>
            </w:pPr>
            <w:r>
              <w:rPr>
                <w:sz w:val="20"/>
              </w:rPr>
              <w:t>6,6</w:t>
            </w: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1151" w:type="dxa"/>
            <w:tcBorders>
              <w:left w:val="nil"/>
              <w:right w:val="single" w:sz="4" w:space="0" w:color="auto"/>
            </w:tcBorders>
          </w:tcPr>
          <w:p w:rsidR="00DD59C2" w:rsidRDefault="00DD59C2">
            <w:pPr>
              <w:widowControl w:val="0"/>
              <w:jc w:val="center"/>
              <w:rPr>
                <w:sz w:val="20"/>
              </w:rPr>
            </w:pPr>
            <w:r>
              <w:rPr>
                <w:sz w:val="20"/>
              </w:rPr>
              <w:t>11,4</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8,2</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5,6</w:t>
            </w:r>
          </w:p>
        </w:tc>
        <w:tc>
          <w:tcPr>
            <w:tcW w:w="1121" w:type="dxa"/>
            <w:tcBorders>
              <w:left w:val="single" w:sz="4" w:space="0" w:color="auto"/>
              <w:right w:val="single" w:sz="4" w:space="0" w:color="auto"/>
            </w:tcBorders>
          </w:tcPr>
          <w:p w:rsidR="00DD59C2" w:rsidRDefault="00DD59C2">
            <w:pPr>
              <w:widowControl w:val="0"/>
              <w:jc w:val="center"/>
              <w:rPr>
                <w:sz w:val="20"/>
              </w:rPr>
            </w:pPr>
            <w:r>
              <w:rPr>
                <w:sz w:val="20"/>
              </w:rPr>
              <w:t>3,2</w:t>
            </w:r>
          </w:p>
        </w:tc>
        <w:tc>
          <w:tcPr>
            <w:tcW w:w="1108"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1151" w:type="dxa"/>
            <w:tcBorders>
              <w:left w:val="nil"/>
              <w:right w:val="single" w:sz="4" w:space="0" w:color="auto"/>
            </w:tcBorders>
          </w:tcPr>
          <w:p w:rsidR="00DD59C2" w:rsidRDefault="00DD59C2">
            <w:pPr>
              <w:widowControl w:val="0"/>
              <w:jc w:val="center"/>
              <w:rPr>
                <w:sz w:val="20"/>
              </w:rPr>
            </w:pPr>
            <w:r>
              <w:rPr>
                <w:sz w:val="20"/>
              </w:rPr>
              <w:t>8,4</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5,5</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3,0</w:t>
            </w:r>
          </w:p>
        </w:tc>
        <w:tc>
          <w:tcPr>
            <w:tcW w:w="1121" w:type="dxa"/>
            <w:tcBorders>
              <w:left w:val="single" w:sz="4" w:space="0" w:color="auto"/>
              <w:right w:val="single" w:sz="4" w:space="0" w:color="auto"/>
            </w:tcBorders>
          </w:tcPr>
          <w:p w:rsidR="00DD59C2" w:rsidRDefault="00DD59C2">
            <w:pPr>
              <w:widowControl w:val="0"/>
              <w:jc w:val="center"/>
              <w:rPr>
                <w:sz w:val="20"/>
              </w:rPr>
            </w:pPr>
          </w:p>
        </w:tc>
        <w:tc>
          <w:tcPr>
            <w:tcW w:w="1108"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1151" w:type="dxa"/>
            <w:tcBorders>
              <w:left w:val="nil"/>
              <w:right w:val="single" w:sz="4" w:space="0" w:color="auto"/>
            </w:tcBorders>
          </w:tcPr>
          <w:p w:rsidR="00DD59C2" w:rsidRDefault="00DD59C2">
            <w:pPr>
              <w:widowControl w:val="0"/>
              <w:jc w:val="center"/>
              <w:rPr>
                <w:sz w:val="20"/>
              </w:rPr>
            </w:pPr>
            <w:r>
              <w:rPr>
                <w:sz w:val="20"/>
              </w:rPr>
              <w:t>6,7</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3,9</w:t>
            </w:r>
          </w:p>
        </w:tc>
        <w:tc>
          <w:tcPr>
            <w:tcW w:w="1199" w:type="dxa"/>
            <w:tcBorders>
              <w:left w:val="single" w:sz="4" w:space="0" w:color="auto"/>
              <w:right w:val="single" w:sz="4" w:space="0" w:color="auto"/>
            </w:tcBorders>
          </w:tcPr>
          <w:p w:rsidR="00DD59C2" w:rsidRDefault="00DD59C2">
            <w:pPr>
              <w:widowControl w:val="0"/>
              <w:jc w:val="center"/>
              <w:rPr>
                <w:sz w:val="20"/>
              </w:rPr>
            </w:pPr>
          </w:p>
        </w:tc>
        <w:tc>
          <w:tcPr>
            <w:tcW w:w="1121" w:type="dxa"/>
            <w:tcBorders>
              <w:left w:val="single" w:sz="4" w:space="0" w:color="auto"/>
              <w:right w:val="single" w:sz="4" w:space="0" w:color="auto"/>
            </w:tcBorders>
          </w:tcPr>
          <w:p w:rsidR="00DD59C2" w:rsidRDefault="00DD59C2">
            <w:pPr>
              <w:widowControl w:val="0"/>
              <w:jc w:val="center"/>
              <w:rPr>
                <w:sz w:val="20"/>
              </w:rPr>
            </w:pPr>
          </w:p>
        </w:tc>
        <w:tc>
          <w:tcPr>
            <w:tcW w:w="1108"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100</w:t>
            </w:r>
          </w:p>
        </w:tc>
        <w:tc>
          <w:tcPr>
            <w:tcW w:w="1151" w:type="dxa"/>
            <w:tcBorders>
              <w:left w:val="nil"/>
              <w:right w:val="single" w:sz="4" w:space="0" w:color="auto"/>
            </w:tcBorders>
          </w:tcPr>
          <w:p w:rsidR="00DD59C2" w:rsidRDefault="00DD59C2">
            <w:pPr>
              <w:widowControl w:val="0"/>
              <w:jc w:val="center"/>
              <w:rPr>
                <w:sz w:val="20"/>
              </w:rPr>
            </w:pPr>
            <w:r>
              <w:rPr>
                <w:sz w:val="20"/>
              </w:rPr>
              <w:t>5,5</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2,8</w:t>
            </w:r>
          </w:p>
        </w:tc>
        <w:tc>
          <w:tcPr>
            <w:tcW w:w="1199" w:type="dxa"/>
            <w:tcBorders>
              <w:left w:val="single" w:sz="4" w:space="0" w:color="auto"/>
              <w:right w:val="single" w:sz="4" w:space="0" w:color="auto"/>
            </w:tcBorders>
          </w:tcPr>
          <w:p w:rsidR="00DD59C2" w:rsidRDefault="00DD59C2">
            <w:pPr>
              <w:widowControl w:val="0"/>
              <w:jc w:val="center"/>
              <w:rPr>
                <w:sz w:val="20"/>
              </w:rPr>
            </w:pPr>
          </w:p>
        </w:tc>
        <w:tc>
          <w:tcPr>
            <w:tcW w:w="1121" w:type="dxa"/>
            <w:tcBorders>
              <w:left w:val="single" w:sz="4" w:space="0" w:color="auto"/>
              <w:right w:val="single" w:sz="4" w:space="0" w:color="auto"/>
            </w:tcBorders>
          </w:tcPr>
          <w:p w:rsidR="00DD59C2" w:rsidRDefault="00DD59C2">
            <w:pPr>
              <w:widowControl w:val="0"/>
              <w:jc w:val="center"/>
              <w:rPr>
                <w:sz w:val="20"/>
              </w:rPr>
            </w:pPr>
          </w:p>
        </w:tc>
        <w:tc>
          <w:tcPr>
            <w:tcW w:w="1108"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top w:val="single" w:sz="6" w:space="0" w:color="auto"/>
              <w:left w:val="single" w:sz="6" w:space="0" w:color="auto"/>
              <w:right w:val="single" w:sz="6" w:space="0" w:color="auto"/>
            </w:tcBorders>
          </w:tcPr>
          <w:p w:rsidR="00DD59C2" w:rsidRDefault="00DD59C2">
            <w:pPr>
              <w:widowControl w:val="0"/>
              <w:jc w:val="center"/>
              <w:rPr>
                <w:sz w:val="20"/>
              </w:rPr>
            </w:pPr>
            <w:r>
              <w:rPr>
                <w:sz w:val="20"/>
              </w:rPr>
              <w:lastRenderedPageBreak/>
              <w:t>20</w:t>
            </w:r>
          </w:p>
        </w:tc>
        <w:tc>
          <w:tcPr>
            <w:tcW w:w="1591" w:type="dxa"/>
            <w:tcBorders>
              <w:top w:val="single" w:sz="6" w:space="0" w:color="auto"/>
              <w:left w:val="nil"/>
              <w:right w:val="single" w:sz="6" w:space="0" w:color="auto"/>
            </w:tcBorders>
          </w:tcPr>
          <w:p w:rsidR="00DD59C2" w:rsidRDefault="00DD59C2">
            <w:pPr>
              <w:widowControl w:val="0"/>
              <w:jc w:val="center"/>
              <w:rPr>
                <w:sz w:val="20"/>
              </w:rPr>
            </w:pPr>
            <w:r>
              <w:rPr>
                <w:sz w:val="20"/>
              </w:rPr>
              <w:t>20</w:t>
            </w:r>
          </w:p>
        </w:tc>
        <w:tc>
          <w:tcPr>
            <w:tcW w:w="1151" w:type="dxa"/>
            <w:tcBorders>
              <w:top w:val="single" w:sz="6" w:space="0" w:color="auto"/>
              <w:left w:val="nil"/>
              <w:right w:val="single" w:sz="4" w:space="0" w:color="auto"/>
            </w:tcBorders>
          </w:tcPr>
          <w:p w:rsidR="00DD59C2" w:rsidRDefault="00DD59C2">
            <w:pPr>
              <w:widowControl w:val="0"/>
              <w:jc w:val="center"/>
              <w:rPr>
                <w:sz w:val="20"/>
              </w:rPr>
            </w:pPr>
            <w:r>
              <w:rPr>
                <w:sz w:val="20"/>
              </w:rPr>
              <w:t>16,6</w:t>
            </w:r>
          </w:p>
        </w:tc>
        <w:tc>
          <w:tcPr>
            <w:tcW w:w="119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13,7</w:t>
            </w:r>
          </w:p>
        </w:tc>
        <w:tc>
          <w:tcPr>
            <w:tcW w:w="119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11,0</w:t>
            </w:r>
          </w:p>
        </w:tc>
        <w:tc>
          <w:tcPr>
            <w:tcW w:w="1121"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8,6</w:t>
            </w:r>
          </w:p>
        </w:tc>
        <w:tc>
          <w:tcPr>
            <w:tcW w:w="1108" w:type="dxa"/>
            <w:tcBorders>
              <w:top w:val="single" w:sz="6" w:space="0" w:color="auto"/>
              <w:left w:val="single" w:sz="4" w:space="0" w:color="auto"/>
              <w:right w:val="single" w:sz="6" w:space="0" w:color="auto"/>
            </w:tcBorders>
          </w:tcPr>
          <w:p w:rsidR="00DD59C2" w:rsidRDefault="00DD59C2">
            <w:pPr>
              <w:widowControl w:val="0"/>
              <w:jc w:val="center"/>
              <w:rPr>
                <w:sz w:val="20"/>
              </w:rPr>
            </w:pPr>
            <w:r>
              <w:rPr>
                <w:sz w:val="20"/>
              </w:rPr>
              <w:t>6,3</w:t>
            </w: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1151" w:type="dxa"/>
            <w:tcBorders>
              <w:left w:val="nil"/>
              <w:right w:val="single" w:sz="4" w:space="0" w:color="auto"/>
            </w:tcBorders>
          </w:tcPr>
          <w:p w:rsidR="00DD59C2" w:rsidRDefault="00DD59C2">
            <w:pPr>
              <w:widowControl w:val="0"/>
              <w:jc w:val="center"/>
              <w:rPr>
                <w:sz w:val="20"/>
              </w:rPr>
            </w:pPr>
            <w:r>
              <w:rPr>
                <w:sz w:val="20"/>
              </w:rPr>
              <w:t>10,7</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7,8</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5,3</w:t>
            </w:r>
          </w:p>
        </w:tc>
        <w:tc>
          <w:tcPr>
            <w:tcW w:w="1121" w:type="dxa"/>
            <w:tcBorders>
              <w:left w:val="single" w:sz="4" w:space="0" w:color="auto"/>
              <w:right w:val="single" w:sz="4" w:space="0" w:color="auto"/>
            </w:tcBorders>
          </w:tcPr>
          <w:p w:rsidR="00DD59C2" w:rsidRDefault="00DD59C2">
            <w:pPr>
              <w:widowControl w:val="0"/>
              <w:jc w:val="center"/>
              <w:rPr>
                <w:sz w:val="20"/>
              </w:rPr>
            </w:pPr>
          </w:p>
        </w:tc>
        <w:tc>
          <w:tcPr>
            <w:tcW w:w="1108"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1151" w:type="dxa"/>
            <w:tcBorders>
              <w:left w:val="nil"/>
              <w:right w:val="single" w:sz="4" w:space="0" w:color="auto"/>
            </w:tcBorders>
          </w:tcPr>
          <w:p w:rsidR="00DD59C2" w:rsidRDefault="00DD59C2">
            <w:pPr>
              <w:widowControl w:val="0"/>
              <w:jc w:val="center"/>
              <w:rPr>
                <w:sz w:val="20"/>
              </w:rPr>
            </w:pPr>
            <w:r>
              <w:rPr>
                <w:sz w:val="20"/>
              </w:rPr>
              <w:t>8,0</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5,2</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2,9</w:t>
            </w:r>
          </w:p>
        </w:tc>
        <w:tc>
          <w:tcPr>
            <w:tcW w:w="1121" w:type="dxa"/>
            <w:tcBorders>
              <w:left w:val="single" w:sz="4" w:space="0" w:color="auto"/>
              <w:right w:val="single" w:sz="4" w:space="0" w:color="auto"/>
            </w:tcBorders>
          </w:tcPr>
          <w:p w:rsidR="00DD59C2" w:rsidRDefault="00DD59C2">
            <w:pPr>
              <w:widowControl w:val="0"/>
              <w:jc w:val="center"/>
              <w:rPr>
                <w:sz w:val="20"/>
              </w:rPr>
            </w:pPr>
          </w:p>
        </w:tc>
        <w:tc>
          <w:tcPr>
            <w:tcW w:w="1108"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1151" w:type="dxa"/>
            <w:tcBorders>
              <w:left w:val="nil"/>
              <w:right w:val="single" w:sz="4" w:space="0" w:color="auto"/>
            </w:tcBorders>
          </w:tcPr>
          <w:p w:rsidR="00DD59C2" w:rsidRDefault="00DD59C2">
            <w:pPr>
              <w:widowControl w:val="0"/>
              <w:jc w:val="center"/>
              <w:rPr>
                <w:sz w:val="20"/>
              </w:rPr>
            </w:pPr>
            <w:r>
              <w:rPr>
                <w:sz w:val="20"/>
              </w:rPr>
              <w:t>6,4</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3,7</w:t>
            </w:r>
          </w:p>
        </w:tc>
        <w:tc>
          <w:tcPr>
            <w:tcW w:w="1199" w:type="dxa"/>
            <w:tcBorders>
              <w:left w:val="single" w:sz="4" w:space="0" w:color="auto"/>
              <w:right w:val="single" w:sz="4" w:space="0" w:color="auto"/>
            </w:tcBorders>
          </w:tcPr>
          <w:p w:rsidR="00DD59C2" w:rsidRDefault="00DD59C2">
            <w:pPr>
              <w:widowControl w:val="0"/>
              <w:jc w:val="center"/>
              <w:rPr>
                <w:sz w:val="20"/>
              </w:rPr>
            </w:pPr>
          </w:p>
        </w:tc>
        <w:tc>
          <w:tcPr>
            <w:tcW w:w="1121" w:type="dxa"/>
            <w:tcBorders>
              <w:left w:val="single" w:sz="4" w:space="0" w:color="auto"/>
              <w:right w:val="single" w:sz="4" w:space="0" w:color="auto"/>
            </w:tcBorders>
          </w:tcPr>
          <w:p w:rsidR="00DD59C2" w:rsidRDefault="00DD59C2">
            <w:pPr>
              <w:widowControl w:val="0"/>
              <w:jc w:val="center"/>
              <w:rPr>
                <w:sz w:val="20"/>
              </w:rPr>
            </w:pPr>
          </w:p>
        </w:tc>
        <w:tc>
          <w:tcPr>
            <w:tcW w:w="1108"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100</w:t>
            </w:r>
          </w:p>
        </w:tc>
        <w:tc>
          <w:tcPr>
            <w:tcW w:w="1151" w:type="dxa"/>
            <w:tcBorders>
              <w:left w:val="nil"/>
              <w:right w:val="single" w:sz="4" w:space="0" w:color="auto"/>
            </w:tcBorders>
          </w:tcPr>
          <w:p w:rsidR="00DD59C2" w:rsidRDefault="00DD59C2">
            <w:pPr>
              <w:widowControl w:val="0"/>
              <w:jc w:val="center"/>
              <w:rPr>
                <w:sz w:val="20"/>
              </w:rPr>
            </w:pPr>
            <w:r>
              <w:rPr>
                <w:sz w:val="20"/>
              </w:rPr>
              <w:t>5,3</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2,7</w:t>
            </w:r>
          </w:p>
        </w:tc>
        <w:tc>
          <w:tcPr>
            <w:tcW w:w="1199" w:type="dxa"/>
            <w:tcBorders>
              <w:left w:val="single" w:sz="4" w:space="0" w:color="auto"/>
              <w:right w:val="single" w:sz="4" w:space="0" w:color="auto"/>
            </w:tcBorders>
          </w:tcPr>
          <w:p w:rsidR="00DD59C2" w:rsidRDefault="00DD59C2">
            <w:pPr>
              <w:widowControl w:val="0"/>
              <w:jc w:val="center"/>
              <w:rPr>
                <w:sz w:val="20"/>
              </w:rPr>
            </w:pPr>
          </w:p>
        </w:tc>
        <w:tc>
          <w:tcPr>
            <w:tcW w:w="1121" w:type="dxa"/>
            <w:tcBorders>
              <w:left w:val="single" w:sz="4" w:space="0" w:color="auto"/>
              <w:right w:val="single" w:sz="4" w:space="0" w:color="auto"/>
            </w:tcBorders>
          </w:tcPr>
          <w:p w:rsidR="00DD59C2" w:rsidRDefault="00DD59C2">
            <w:pPr>
              <w:widowControl w:val="0"/>
              <w:jc w:val="center"/>
              <w:rPr>
                <w:sz w:val="20"/>
              </w:rPr>
            </w:pPr>
          </w:p>
        </w:tc>
        <w:tc>
          <w:tcPr>
            <w:tcW w:w="1108"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top w:val="single" w:sz="6" w:space="0" w:color="auto"/>
              <w:left w:val="single" w:sz="6" w:space="0" w:color="auto"/>
              <w:right w:val="single" w:sz="6" w:space="0" w:color="auto"/>
            </w:tcBorders>
          </w:tcPr>
          <w:p w:rsidR="00DD59C2" w:rsidRDefault="00DD59C2">
            <w:pPr>
              <w:widowControl w:val="0"/>
              <w:jc w:val="center"/>
              <w:rPr>
                <w:sz w:val="20"/>
              </w:rPr>
            </w:pPr>
            <w:r>
              <w:rPr>
                <w:sz w:val="20"/>
              </w:rPr>
              <w:t>50</w:t>
            </w:r>
          </w:p>
        </w:tc>
        <w:tc>
          <w:tcPr>
            <w:tcW w:w="1591" w:type="dxa"/>
            <w:tcBorders>
              <w:top w:val="single" w:sz="6" w:space="0" w:color="auto"/>
              <w:left w:val="nil"/>
              <w:right w:val="single" w:sz="6" w:space="0" w:color="auto"/>
            </w:tcBorders>
          </w:tcPr>
          <w:p w:rsidR="00DD59C2" w:rsidRDefault="00DD59C2">
            <w:pPr>
              <w:widowControl w:val="0"/>
              <w:jc w:val="center"/>
              <w:rPr>
                <w:sz w:val="20"/>
              </w:rPr>
            </w:pPr>
            <w:r>
              <w:rPr>
                <w:sz w:val="20"/>
              </w:rPr>
              <w:t>20</w:t>
            </w:r>
          </w:p>
        </w:tc>
        <w:tc>
          <w:tcPr>
            <w:tcW w:w="1151" w:type="dxa"/>
            <w:tcBorders>
              <w:top w:val="single" w:sz="6" w:space="0" w:color="auto"/>
              <w:left w:val="nil"/>
              <w:right w:val="single" w:sz="4" w:space="0" w:color="auto"/>
            </w:tcBorders>
          </w:tcPr>
          <w:p w:rsidR="00DD59C2" w:rsidRDefault="00DD59C2">
            <w:pPr>
              <w:widowControl w:val="0"/>
              <w:jc w:val="center"/>
              <w:rPr>
                <w:sz w:val="20"/>
              </w:rPr>
            </w:pPr>
            <w:r>
              <w:rPr>
                <w:sz w:val="20"/>
              </w:rPr>
              <w:t>13,6</w:t>
            </w:r>
          </w:p>
        </w:tc>
        <w:tc>
          <w:tcPr>
            <w:tcW w:w="119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11,6</w:t>
            </w:r>
          </w:p>
        </w:tc>
        <w:tc>
          <w:tcPr>
            <w:tcW w:w="119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9,5</w:t>
            </w:r>
          </w:p>
        </w:tc>
        <w:tc>
          <w:tcPr>
            <w:tcW w:w="1121"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7,4</w:t>
            </w:r>
          </w:p>
        </w:tc>
        <w:tc>
          <w:tcPr>
            <w:tcW w:w="1108" w:type="dxa"/>
            <w:tcBorders>
              <w:top w:val="single" w:sz="6" w:space="0" w:color="auto"/>
              <w:left w:val="single" w:sz="4" w:space="0" w:color="auto"/>
              <w:right w:val="single" w:sz="6" w:space="0" w:color="auto"/>
            </w:tcBorders>
          </w:tcPr>
          <w:p w:rsidR="00DD59C2" w:rsidRDefault="00DD59C2">
            <w:pPr>
              <w:widowControl w:val="0"/>
              <w:jc w:val="center"/>
              <w:rPr>
                <w:sz w:val="20"/>
              </w:rPr>
            </w:pPr>
            <w:r>
              <w:rPr>
                <w:sz w:val="20"/>
              </w:rPr>
              <w:t>5,4</w:t>
            </w: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1151" w:type="dxa"/>
            <w:tcBorders>
              <w:left w:val="nil"/>
              <w:right w:val="single" w:sz="4" w:space="0" w:color="auto"/>
            </w:tcBorders>
          </w:tcPr>
          <w:p w:rsidR="00DD59C2" w:rsidRDefault="00DD59C2">
            <w:pPr>
              <w:widowControl w:val="0"/>
              <w:jc w:val="center"/>
              <w:rPr>
                <w:sz w:val="20"/>
              </w:rPr>
            </w:pPr>
            <w:r>
              <w:rPr>
                <w:sz w:val="20"/>
              </w:rPr>
              <w:t>9,0</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6,8</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4,6</w:t>
            </w:r>
          </w:p>
        </w:tc>
        <w:tc>
          <w:tcPr>
            <w:tcW w:w="1121" w:type="dxa"/>
            <w:tcBorders>
              <w:left w:val="single" w:sz="4" w:space="0" w:color="auto"/>
              <w:right w:val="single" w:sz="4" w:space="0" w:color="auto"/>
            </w:tcBorders>
          </w:tcPr>
          <w:p w:rsidR="00DD59C2" w:rsidRDefault="00DD59C2">
            <w:pPr>
              <w:widowControl w:val="0"/>
              <w:jc w:val="center"/>
              <w:rPr>
                <w:sz w:val="20"/>
              </w:rPr>
            </w:pPr>
          </w:p>
        </w:tc>
        <w:tc>
          <w:tcPr>
            <w:tcW w:w="1108"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1151" w:type="dxa"/>
            <w:tcBorders>
              <w:left w:val="nil"/>
              <w:right w:val="single" w:sz="4" w:space="0" w:color="auto"/>
            </w:tcBorders>
          </w:tcPr>
          <w:p w:rsidR="00DD59C2" w:rsidRDefault="00DD59C2">
            <w:pPr>
              <w:widowControl w:val="0"/>
              <w:jc w:val="center"/>
              <w:rPr>
                <w:sz w:val="20"/>
              </w:rPr>
            </w:pPr>
            <w:r>
              <w:rPr>
                <w:sz w:val="20"/>
              </w:rPr>
              <w:t>6,8</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4,6</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2,5</w:t>
            </w:r>
          </w:p>
        </w:tc>
        <w:tc>
          <w:tcPr>
            <w:tcW w:w="1121" w:type="dxa"/>
            <w:tcBorders>
              <w:left w:val="single" w:sz="4" w:space="0" w:color="auto"/>
              <w:right w:val="single" w:sz="4" w:space="0" w:color="auto"/>
            </w:tcBorders>
          </w:tcPr>
          <w:p w:rsidR="00DD59C2" w:rsidRDefault="00DD59C2">
            <w:pPr>
              <w:widowControl w:val="0"/>
              <w:jc w:val="center"/>
              <w:rPr>
                <w:sz w:val="20"/>
              </w:rPr>
            </w:pPr>
          </w:p>
        </w:tc>
        <w:tc>
          <w:tcPr>
            <w:tcW w:w="1108"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1151" w:type="dxa"/>
            <w:tcBorders>
              <w:left w:val="nil"/>
              <w:right w:val="single" w:sz="4" w:space="0" w:color="auto"/>
            </w:tcBorders>
          </w:tcPr>
          <w:p w:rsidR="00DD59C2" w:rsidRDefault="00DD59C2">
            <w:pPr>
              <w:widowControl w:val="0"/>
              <w:jc w:val="center"/>
              <w:rPr>
                <w:sz w:val="20"/>
              </w:rPr>
            </w:pPr>
            <w:r>
              <w:rPr>
                <w:sz w:val="20"/>
              </w:rPr>
              <w:t>5,5</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3,3</w:t>
            </w:r>
          </w:p>
        </w:tc>
        <w:tc>
          <w:tcPr>
            <w:tcW w:w="1199" w:type="dxa"/>
            <w:tcBorders>
              <w:left w:val="single" w:sz="4" w:space="0" w:color="auto"/>
              <w:right w:val="single" w:sz="4" w:space="0" w:color="auto"/>
            </w:tcBorders>
          </w:tcPr>
          <w:p w:rsidR="00DD59C2" w:rsidRDefault="00DD59C2">
            <w:pPr>
              <w:widowControl w:val="0"/>
              <w:jc w:val="center"/>
              <w:rPr>
                <w:sz w:val="20"/>
              </w:rPr>
            </w:pPr>
          </w:p>
        </w:tc>
        <w:tc>
          <w:tcPr>
            <w:tcW w:w="1121" w:type="dxa"/>
            <w:tcBorders>
              <w:left w:val="single" w:sz="4" w:space="0" w:color="auto"/>
              <w:right w:val="single" w:sz="4" w:space="0" w:color="auto"/>
            </w:tcBorders>
          </w:tcPr>
          <w:p w:rsidR="00DD59C2" w:rsidRDefault="00DD59C2">
            <w:pPr>
              <w:widowControl w:val="0"/>
              <w:jc w:val="center"/>
              <w:rPr>
                <w:sz w:val="20"/>
              </w:rPr>
            </w:pPr>
          </w:p>
        </w:tc>
        <w:tc>
          <w:tcPr>
            <w:tcW w:w="1108"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100</w:t>
            </w:r>
          </w:p>
        </w:tc>
        <w:tc>
          <w:tcPr>
            <w:tcW w:w="1151" w:type="dxa"/>
            <w:tcBorders>
              <w:left w:val="nil"/>
              <w:right w:val="single" w:sz="4" w:space="0" w:color="auto"/>
            </w:tcBorders>
          </w:tcPr>
          <w:p w:rsidR="00DD59C2" w:rsidRDefault="00DD59C2">
            <w:pPr>
              <w:widowControl w:val="0"/>
              <w:jc w:val="center"/>
              <w:rPr>
                <w:sz w:val="20"/>
              </w:rPr>
            </w:pPr>
            <w:r>
              <w:rPr>
                <w:sz w:val="20"/>
              </w:rPr>
              <w:t>4,6</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2,4</w:t>
            </w:r>
          </w:p>
        </w:tc>
        <w:tc>
          <w:tcPr>
            <w:tcW w:w="1199" w:type="dxa"/>
            <w:tcBorders>
              <w:left w:val="single" w:sz="4" w:space="0" w:color="auto"/>
              <w:right w:val="single" w:sz="4" w:space="0" w:color="auto"/>
            </w:tcBorders>
          </w:tcPr>
          <w:p w:rsidR="00DD59C2" w:rsidRDefault="00DD59C2">
            <w:pPr>
              <w:widowControl w:val="0"/>
              <w:jc w:val="center"/>
              <w:rPr>
                <w:sz w:val="20"/>
              </w:rPr>
            </w:pPr>
          </w:p>
        </w:tc>
        <w:tc>
          <w:tcPr>
            <w:tcW w:w="1121" w:type="dxa"/>
            <w:tcBorders>
              <w:left w:val="single" w:sz="4" w:space="0" w:color="auto"/>
              <w:right w:val="single" w:sz="4" w:space="0" w:color="auto"/>
            </w:tcBorders>
          </w:tcPr>
          <w:p w:rsidR="00DD59C2" w:rsidRDefault="00DD59C2">
            <w:pPr>
              <w:widowControl w:val="0"/>
              <w:jc w:val="center"/>
              <w:rPr>
                <w:sz w:val="20"/>
              </w:rPr>
            </w:pPr>
          </w:p>
        </w:tc>
        <w:tc>
          <w:tcPr>
            <w:tcW w:w="1108"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top w:val="single" w:sz="6" w:space="0" w:color="auto"/>
              <w:left w:val="single" w:sz="6" w:space="0" w:color="auto"/>
              <w:right w:val="single" w:sz="6" w:space="0" w:color="auto"/>
            </w:tcBorders>
          </w:tcPr>
          <w:p w:rsidR="00DD59C2" w:rsidRDefault="00DD59C2">
            <w:pPr>
              <w:widowControl w:val="0"/>
              <w:jc w:val="center"/>
              <w:rPr>
                <w:sz w:val="20"/>
              </w:rPr>
            </w:pPr>
            <w:r>
              <w:rPr>
                <w:sz w:val="20"/>
              </w:rPr>
              <w:t>100</w:t>
            </w:r>
          </w:p>
        </w:tc>
        <w:tc>
          <w:tcPr>
            <w:tcW w:w="1591" w:type="dxa"/>
            <w:tcBorders>
              <w:top w:val="single" w:sz="6" w:space="0" w:color="auto"/>
              <w:left w:val="nil"/>
              <w:right w:val="single" w:sz="6" w:space="0" w:color="auto"/>
            </w:tcBorders>
          </w:tcPr>
          <w:p w:rsidR="00DD59C2" w:rsidRDefault="00DD59C2">
            <w:pPr>
              <w:widowControl w:val="0"/>
              <w:jc w:val="center"/>
              <w:rPr>
                <w:sz w:val="20"/>
              </w:rPr>
            </w:pPr>
            <w:r>
              <w:rPr>
                <w:sz w:val="20"/>
              </w:rPr>
              <w:t>20</w:t>
            </w:r>
          </w:p>
        </w:tc>
        <w:tc>
          <w:tcPr>
            <w:tcW w:w="1151" w:type="dxa"/>
            <w:tcBorders>
              <w:top w:val="single" w:sz="6" w:space="0" w:color="auto"/>
              <w:left w:val="nil"/>
              <w:right w:val="single" w:sz="4" w:space="0" w:color="auto"/>
            </w:tcBorders>
          </w:tcPr>
          <w:p w:rsidR="00DD59C2" w:rsidRDefault="00DD59C2">
            <w:pPr>
              <w:widowControl w:val="0"/>
              <w:jc w:val="center"/>
              <w:rPr>
                <w:sz w:val="20"/>
              </w:rPr>
            </w:pPr>
            <w:r>
              <w:rPr>
                <w:sz w:val="20"/>
              </w:rPr>
              <w:t>10,9</w:t>
            </w:r>
          </w:p>
        </w:tc>
        <w:tc>
          <w:tcPr>
            <w:tcW w:w="119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9,3</w:t>
            </w:r>
          </w:p>
        </w:tc>
        <w:tc>
          <w:tcPr>
            <w:tcW w:w="119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7,6</w:t>
            </w:r>
          </w:p>
        </w:tc>
        <w:tc>
          <w:tcPr>
            <w:tcW w:w="1121"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5,9</w:t>
            </w:r>
          </w:p>
        </w:tc>
        <w:tc>
          <w:tcPr>
            <w:tcW w:w="1108" w:type="dxa"/>
            <w:tcBorders>
              <w:top w:val="single" w:sz="6" w:space="0" w:color="auto"/>
              <w:left w:val="single" w:sz="4" w:space="0" w:color="auto"/>
              <w:right w:val="single" w:sz="6" w:space="0" w:color="auto"/>
            </w:tcBorders>
          </w:tcPr>
          <w:p w:rsidR="00DD59C2" w:rsidRDefault="00DD59C2">
            <w:pPr>
              <w:widowControl w:val="0"/>
              <w:jc w:val="center"/>
              <w:rPr>
                <w:sz w:val="20"/>
              </w:rPr>
            </w:pPr>
            <w:r>
              <w:rPr>
                <w:sz w:val="20"/>
              </w:rPr>
              <w:t>4,1</w:t>
            </w: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1151" w:type="dxa"/>
            <w:tcBorders>
              <w:left w:val="nil"/>
              <w:right w:val="single" w:sz="4" w:space="0" w:color="auto"/>
            </w:tcBorders>
          </w:tcPr>
          <w:p w:rsidR="00DD59C2" w:rsidRDefault="00DD59C2">
            <w:pPr>
              <w:widowControl w:val="0"/>
              <w:jc w:val="center"/>
              <w:rPr>
                <w:sz w:val="20"/>
              </w:rPr>
            </w:pPr>
            <w:r>
              <w:rPr>
                <w:sz w:val="20"/>
              </w:rPr>
              <w:t>7,3</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5,5</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3,7</w:t>
            </w:r>
          </w:p>
        </w:tc>
        <w:tc>
          <w:tcPr>
            <w:tcW w:w="1121" w:type="dxa"/>
            <w:tcBorders>
              <w:left w:val="single" w:sz="4" w:space="0" w:color="auto"/>
              <w:right w:val="single" w:sz="4" w:space="0" w:color="auto"/>
            </w:tcBorders>
          </w:tcPr>
          <w:p w:rsidR="00DD59C2" w:rsidRDefault="00DD59C2">
            <w:pPr>
              <w:widowControl w:val="0"/>
              <w:jc w:val="center"/>
              <w:rPr>
                <w:sz w:val="20"/>
              </w:rPr>
            </w:pPr>
          </w:p>
        </w:tc>
        <w:tc>
          <w:tcPr>
            <w:tcW w:w="1108"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1151" w:type="dxa"/>
            <w:tcBorders>
              <w:left w:val="nil"/>
              <w:right w:val="single" w:sz="4" w:space="0" w:color="auto"/>
            </w:tcBorders>
          </w:tcPr>
          <w:p w:rsidR="00DD59C2" w:rsidRDefault="00DD59C2">
            <w:pPr>
              <w:widowControl w:val="0"/>
              <w:jc w:val="center"/>
              <w:rPr>
                <w:sz w:val="20"/>
              </w:rPr>
            </w:pPr>
            <w:r>
              <w:rPr>
                <w:sz w:val="20"/>
              </w:rPr>
              <w:t>5,5</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3,7</w:t>
            </w:r>
          </w:p>
        </w:tc>
        <w:tc>
          <w:tcPr>
            <w:tcW w:w="1199" w:type="dxa"/>
            <w:tcBorders>
              <w:left w:val="single" w:sz="4" w:space="0" w:color="auto"/>
              <w:right w:val="single" w:sz="4" w:space="0" w:color="auto"/>
            </w:tcBorders>
          </w:tcPr>
          <w:p w:rsidR="00DD59C2" w:rsidRDefault="00DD59C2">
            <w:pPr>
              <w:widowControl w:val="0"/>
              <w:jc w:val="center"/>
              <w:rPr>
                <w:sz w:val="20"/>
              </w:rPr>
            </w:pPr>
          </w:p>
        </w:tc>
        <w:tc>
          <w:tcPr>
            <w:tcW w:w="1121" w:type="dxa"/>
            <w:tcBorders>
              <w:left w:val="single" w:sz="4" w:space="0" w:color="auto"/>
              <w:right w:val="single" w:sz="4" w:space="0" w:color="auto"/>
            </w:tcBorders>
          </w:tcPr>
          <w:p w:rsidR="00DD59C2" w:rsidRDefault="00DD59C2">
            <w:pPr>
              <w:widowControl w:val="0"/>
              <w:jc w:val="center"/>
              <w:rPr>
                <w:sz w:val="20"/>
              </w:rPr>
            </w:pPr>
          </w:p>
        </w:tc>
        <w:tc>
          <w:tcPr>
            <w:tcW w:w="1108"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1151" w:type="dxa"/>
            <w:tcBorders>
              <w:left w:val="nil"/>
              <w:right w:val="single" w:sz="4" w:space="0" w:color="auto"/>
            </w:tcBorders>
          </w:tcPr>
          <w:p w:rsidR="00DD59C2" w:rsidRDefault="00DD59C2">
            <w:pPr>
              <w:widowControl w:val="0"/>
              <w:jc w:val="center"/>
              <w:rPr>
                <w:sz w:val="20"/>
              </w:rPr>
            </w:pPr>
            <w:r>
              <w:rPr>
                <w:sz w:val="20"/>
              </w:rPr>
              <w:t>4,5</w:t>
            </w:r>
          </w:p>
        </w:tc>
        <w:tc>
          <w:tcPr>
            <w:tcW w:w="1199" w:type="dxa"/>
            <w:tcBorders>
              <w:left w:val="single" w:sz="4" w:space="0" w:color="auto"/>
              <w:right w:val="single" w:sz="4" w:space="0" w:color="auto"/>
            </w:tcBorders>
          </w:tcPr>
          <w:p w:rsidR="00DD59C2" w:rsidRDefault="00DD59C2">
            <w:pPr>
              <w:widowControl w:val="0"/>
              <w:jc w:val="center"/>
              <w:rPr>
                <w:sz w:val="20"/>
              </w:rPr>
            </w:pPr>
            <w:r>
              <w:rPr>
                <w:sz w:val="20"/>
              </w:rPr>
              <w:t>2,6</w:t>
            </w:r>
          </w:p>
        </w:tc>
        <w:tc>
          <w:tcPr>
            <w:tcW w:w="1199" w:type="dxa"/>
            <w:tcBorders>
              <w:left w:val="single" w:sz="4" w:space="0" w:color="auto"/>
              <w:right w:val="single" w:sz="4" w:space="0" w:color="auto"/>
            </w:tcBorders>
          </w:tcPr>
          <w:p w:rsidR="00DD59C2" w:rsidRDefault="00DD59C2">
            <w:pPr>
              <w:widowControl w:val="0"/>
              <w:jc w:val="center"/>
              <w:rPr>
                <w:sz w:val="20"/>
              </w:rPr>
            </w:pPr>
          </w:p>
        </w:tc>
        <w:tc>
          <w:tcPr>
            <w:tcW w:w="1121" w:type="dxa"/>
            <w:tcBorders>
              <w:left w:val="single" w:sz="4" w:space="0" w:color="auto"/>
              <w:right w:val="single" w:sz="4" w:space="0" w:color="auto"/>
            </w:tcBorders>
          </w:tcPr>
          <w:p w:rsidR="00DD59C2" w:rsidRDefault="00DD59C2">
            <w:pPr>
              <w:widowControl w:val="0"/>
              <w:jc w:val="center"/>
              <w:rPr>
                <w:sz w:val="20"/>
              </w:rPr>
            </w:pPr>
          </w:p>
        </w:tc>
        <w:tc>
          <w:tcPr>
            <w:tcW w:w="1108"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bottom w:val="single" w:sz="6" w:space="0" w:color="auto"/>
              <w:right w:val="single" w:sz="6" w:space="0" w:color="auto"/>
            </w:tcBorders>
          </w:tcPr>
          <w:p w:rsidR="00DD59C2" w:rsidRDefault="00DD59C2">
            <w:pPr>
              <w:widowControl w:val="0"/>
              <w:jc w:val="center"/>
              <w:rPr>
                <w:sz w:val="20"/>
              </w:rPr>
            </w:pPr>
          </w:p>
        </w:tc>
        <w:tc>
          <w:tcPr>
            <w:tcW w:w="1591" w:type="dxa"/>
            <w:tcBorders>
              <w:left w:val="nil"/>
              <w:bottom w:val="single" w:sz="6" w:space="0" w:color="auto"/>
              <w:right w:val="single" w:sz="6" w:space="0" w:color="auto"/>
            </w:tcBorders>
          </w:tcPr>
          <w:p w:rsidR="00DD59C2" w:rsidRDefault="00DD59C2">
            <w:pPr>
              <w:widowControl w:val="0"/>
              <w:jc w:val="center"/>
              <w:rPr>
                <w:sz w:val="20"/>
              </w:rPr>
            </w:pPr>
            <w:r>
              <w:rPr>
                <w:sz w:val="20"/>
              </w:rPr>
              <w:t>100</w:t>
            </w:r>
          </w:p>
        </w:tc>
        <w:tc>
          <w:tcPr>
            <w:tcW w:w="1151" w:type="dxa"/>
            <w:tcBorders>
              <w:left w:val="nil"/>
              <w:bottom w:val="single" w:sz="6" w:space="0" w:color="auto"/>
              <w:right w:val="single" w:sz="4" w:space="0" w:color="auto"/>
            </w:tcBorders>
          </w:tcPr>
          <w:p w:rsidR="00DD59C2" w:rsidRDefault="00DD59C2">
            <w:pPr>
              <w:widowControl w:val="0"/>
              <w:jc w:val="center"/>
              <w:rPr>
                <w:sz w:val="20"/>
              </w:rPr>
            </w:pPr>
            <w:r>
              <w:rPr>
                <w:sz w:val="20"/>
              </w:rPr>
              <w:t>3,8</w:t>
            </w:r>
          </w:p>
        </w:tc>
        <w:tc>
          <w:tcPr>
            <w:tcW w:w="1199" w:type="dxa"/>
            <w:tcBorders>
              <w:left w:val="single" w:sz="4" w:space="0" w:color="auto"/>
              <w:bottom w:val="single" w:sz="6" w:space="0" w:color="auto"/>
              <w:right w:val="single" w:sz="4" w:space="0" w:color="auto"/>
            </w:tcBorders>
          </w:tcPr>
          <w:p w:rsidR="00DD59C2" w:rsidRDefault="00DD59C2">
            <w:pPr>
              <w:widowControl w:val="0"/>
              <w:jc w:val="center"/>
              <w:rPr>
                <w:sz w:val="20"/>
              </w:rPr>
            </w:pPr>
            <w:r>
              <w:rPr>
                <w:sz w:val="20"/>
              </w:rPr>
              <w:t>1,9</w:t>
            </w:r>
          </w:p>
        </w:tc>
        <w:tc>
          <w:tcPr>
            <w:tcW w:w="1199" w:type="dxa"/>
            <w:tcBorders>
              <w:left w:val="single" w:sz="4" w:space="0" w:color="auto"/>
              <w:bottom w:val="single" w:sz="6" w:space="0" w:color="auto"/>
              <w:right w:val="single" w:sz="4" w:space="0" w:color="auto"/>
            </w:tcBorders>
          </w:tcPr>
          <w:p w:rsidR="00DD59C2" w:rsidRDefault="00DD59C2">
            <w:pPr>
              <w:widowControl w:val="0"/>
              <w:jc w:val="center"/>
              <w:rPr>
                <w:sz w:val="20"/>
              </w:rPr>
            </w:pPr>
          </w:p>
        </w:tc>
        <w:tc>
          <w:tcPr>
            <w:tcW w:w="1121" w:type="dxa"/>
            <w:tcBorders>
              <w:left w:val="single" w:sz="4" w:space="0" w:color="auto"/>
              <w:bottom w:val="single" w:sz="6" w:space="0" w:color="auto"/>
              <w:right w:val="single" w:sz="4" w:space="0" w:color="auto"/>
            </w:tcBorders>
          </w:tcPr>
          <w:p w:rsidR="00DD59C2" w:rsidRDefault="00DD59C2">
            <w:pPr>
              <w:widowControl w:val="0"/>
              <w:jc w:val="center"/>
              <w:rPr>
                <w:sz w:val="20"/>
              </w:rPr>
            </w:pPr>
          </w:p>
        </w:tc>
        <w:tc>
          <w:tcPr>
            <w:tcW w:w="1108" w:type="dxa"/>
            <w:tcBorders>
              <w:left w:val="single" w:sz="4" w:space="0" w:color="auto"/>
              <w:bottom w:val="single" w:sz="6" w:space="0" w:color="auto"/>
              <w:right w:val="single" w:sz="6" w:space="0" w:color="auto"/>
            </w:tcBorders>
          </w:tcPr>
          <w:p w:rsidR="00DD59C2" w:rsidRDefault="00DD59C2">
            <w:pPr>
              <w:widowControl w:val="0"/>
              <w:jc w:val="center"/>
              <w:rPr>
                <w:sz w:val="20"/>
              </w:rPr>
            </w:pPr>
          </w:p>
        </w:tc>
      </w:tr>
    </w:tbl>
    <w:p w:rsidR="00DD59C2" w:rsidRDefault="00DD59C2">
      <w:pPr>
        <w:widowControl w:val="0"/>
        <w:ind w:left="284" w:firstLine="284"/>
        <w:jc w:val="both"/>
        <w:rPr>
          <w:sz w:val="20"/>
        </w:rPr>
      </w:pPr>
    </w:p>
    <w:p w:rsidR="00DD59C2" w:rsidRDefault="00DD59C2">
      <w:pPr>
        <w:widowControl w:val="0"/>
        <w:ind w:firstLine="284"/>
        <w:jc w:val="both"/>
        <w:rPr>
          <w:sz w:val="20"/>
        </w:rPr>
      </w:pPr>
      <w:r>
        <w:rPr>
          <w:i/>
          <w:iCs/>
          <w:sz w:val="20"/>
          <w:lang w:val="en-US"/>
        </w:rPr>
        <w:t>RTI</w:t>
      </w:r>
      <w:r>
        <w:rPr>
          <w:sz w:val="20"/>
        </w:rPr>
        <w:t xml:space="preserve"> - индекс инерционности теплового извещателя;</w:t>
      </w:r>
    </w:p>
    <w:p w:rsidR="00DD59C2" w:rsidRDefault="00DD59C2">
      <w:pPr>
        <w:widowControl w:val="0"/>
        <w:ind w:firstLine="284"/>
        <w:jc w:val="both"/>
        <w:rPr>
          <w:sz w:val="20"/>
        </w:rPr>
      </w:pPr>
      <w:proofErr w:type="spellStart"/>
      <w:r>
        <w:rPr>
          <w:i/>
          <w:iCs/>
          <w:sz w:val="20"/>
        </w:rPr>
        <w:t>Т</w:t>
      </w:r>
      <w:r>
        <w:rPr>
          <w:sz w:val="20"/>
          <w:vertAlign w:val="subscript"/>
        </w:rPr>
        <w:t>ср</w:t>
      </w:r>
      <w:proofErr w:type="spellEnd"/>
      <w:r>
        <w:rPr>
          <w:sz w:val="20"/>
        </w:rPr>
        <w:t xml:space="preserve"> - температура срабатывания извещателя;</w:t>
      </w:r>
    </w:p>
    <w:p w:rsidR="00DD59C2" w:rsidRDefault="00DD59C2">
      <w:pPr>
        <w:widowControl w:val="0"/>
        <w:ind w:firstLine="284"/>
        <w:jc w:val="both"/>
        <w:rPr>
          <w:sz w:val="20"/>
        </w:rPr>
      </w:pPr>
      <w:r>
        <w:rPr>
          <w:i/>
          <w:iCs/>
          <w:sz w:val="20"/>
        </w:rPr>
        <w:t>Т</w:t>
      </w:r>
      <w:r>
        <w:rPr>
          <w:sz w:val="20"/>
          <w:vertAlign w:val="subscript"/>
        </w:rPr>
        <w:t>0</w:t>
      </w:r>
      <w:r>
        <w:rPr>
          <w:sz w:val="20"/>
        </w:rPr>
        <w:t xml:space="preserve"> - температура воздуха в помещении.</w:t>
      </w:r>
    </w:p>
    <w:p w:rsidR="00DD59C2" w:rsidRDefault="00DD59C2">
      <w:pPr>
        <w:widowControl w:val="0"/>
        <w:ind w:firstLine="284"/>
        <w:jc w:val="both"/>
        <w:rPr>
          <w:i/>
          <w:iCs/>
          <w:sz w:val="20"/>
        </w:rPr>
      </w:pPr>
    </w:p>
    <w:p w:rsidR="00DD59C2" w:rsidRDefault="00DD59C2">
      <w:pPr>
        <w:widowControl w:val="0"/>
        <w:ind w:firstLine="284"/>
        <w:jc w:val="right"/>
        <w:rPr>
          <w:i/>
          <w:iCs/>
          <w:sz w:val="20"/>
        </w:rPr>
      </w:pPr>
      <w:r>
        <w:rPr>
          <w:i/>
          <w:iCs/>
          <w:sz w:val="20"/>
        </w:rPr>
        <w:t>Таблица 11.4</w:t>
      </w:r>
    </w:p>
    <w:p w:rsidR="00DD59C2" w:rsidRDefault="00DD59C2">
      <w:pPr>
        <w:widowControl w:val="0"/>
        <w:ind w:firstLine="284"/>
        <w:jc w:val="center"/>
        <w:rPr>
          <w:b/>
          <w:bCs/>
          <w:sz w:val="20"/>
        </w:rPr>
      </w:pPr>
    </w:p>
    <w:p w:rsidR="00DD59C2" w:rsidRDefault="00DD59C2">
      <w:pPr>
        <w:widowControl w:val="0"/>
        <w:ind w:firstLine="284"/>
        <w:jc w:val="center"/>
        <w:rPr>
          <w:b/>
          <w:bCs/>
          <w:sz w:val="20"/>
        </w:rPr>
      </w:pPr>
      <w:r>
        <w:rPr>
          <w:b/>
          <w:bCs/>
          <w:sz w:val="20"/>
        </w:rPr>
        <w:t xml:space="preserve">Максимально допустимые расстояния между точечными тепловыми пожарными </w:t>
      </w:r>
      <w:proofErr w:type="spellStart"/>
      <w:r>
        <w:rPr>
          <w:b/>
          <w:bCs/>
          <w:sz w:val="20"/>
        </w:rPr>
        <w:t>извещателями</w:t>
      </w:r>
      <w:proofErr w:type="spellEnd"/>
      <w:r>
        <w:rPr>
          <w:b/>
          <w:bCs/>
          <w:sz w:val="20"/>
        </w:rPr>
        <w:t xml:space="preserve"> максимального действия</w:t>
      </w:r>
    </w:p>
    <w:p w:rsidR="00DD59C2" w:rsidRDefault="00DD59C2">
      <w:pPr>
        <w:widowControl w:val="0"/>
        <w:ind w:firstLine="284"/>
        <w:jc w:val="center"/>
        <w:rPr>
          <w:b/>
          <w:bCs/>
          <w:sz w:val="20"/>
        </w:rPr>
      </w:pPr>
      <w:r>
        <w:rPr>
          <w:b/>
          <w:bCs/>
          <w:sz w:val="20"/>
        </w:rPr>
        <w:t>Предельно допустимая тепловая мощность очага пожара - 1000 кВт</w:t>
      </w:r>
    </w:p>
    <w:p w:rsidR="00DD59C2" w:rsidRDefault="00DD59C2">
      <w:pPr>
        <w:widowControl w:val="0"/>
        <w:ind w:left="284" w:firstLine="284"/>
        <w:jc w:val="both"/>
        <w:rPr>
          <w:sz w:val="20"/>
        </w:rPr>
      </w:pPr>
    </w:p>
    <w:tbl>
      <w:tblPr>
        <w:tblW w:w="5000" w:type="pct"/>
        <w:tblLayout w:type="fixed"/>
        <w:tblCellMar>
          <w:left w:w="28" w:type="dxa"/>
          <w:right w:w="28" w:type="dxa"/>
        </w:tblCellMar>
        <w:tblLook w:val="0000" w:firstRow="0" w:lastRow="0" w:firstColumn="0" w:lastColumn="0" w:noHBand="0" w:noVBand="0"/>
      </w:tblPr>
      <w:tblGrid>
        <w:gridCol w:w="1576"/>
        <w:gridCol w:w="1463"/>
        <w:gridCol w:w="903"/>
        <w:gridCol w:w="949"/>
        <w:gridCol w:w="948"/>
        <w:gridCol w:w="949"/>
        <w:gridCol w:w="831"/>
        <w:gridCol w:w="750"/>
      </w:tblGrid>
      <w:tr w:rsidR="00DD59C2" w:rsidTr="006661BE">
        <w:trPr>
          <w:cantSplit/>
        </w:trPr>
        <w:tc>
          <w:tcPr>
            <w:tcW w:w="1714" w:type="dxa"/>
            <w:vMerge w:val="restart"/>
            <w:tcBorders>
              <w:top w:val="single" w:sz="6" w:space="0" w:color="auto"/>
              <w:left w:val="single" w:sz="6" w:space="0" w:color="auto"/>
              <w:right w:val="single" w:sz="6" w:space="0" w:color="auto"/>
            </w:tcBorders>
            <w:vAlign w:val="center"/>
          </w:tcPr>
          <w:p w:rsidR="00DD59C2" w:rsidRDefault="00DD59C2" w:rsidP="006661BE">
            <w:pPr>
              <w:widowControl w:val="0"/>
              <w:jc w:val="center"/>
              <w:rPr>
                <w:sz w:val="20"/>
              </w:rPr>
            </w:pPr>
            <w:r>
              <w:rPr>
                <w:i/>
                <w:iCs/>
                <w:sz w:val="20"/>
                <w:lang w:val="en-US"/>
              </w:rPr>
              <w:t>RTI</w:t>
            </w:r>
            <w:r>
              <w:rPr>
                <w:sz w:val="20"/>
              </w:rPr>
              <w:t>, (м</w:t>
            </w:r>
            <w:r>
              <w:rPr>
                <w:sz w:val="20"/>
              </w:rPr>
              <w:sym w:font="Symbol" w:char="F0D7"/>
            </w:r>
            <w:r>
              <w:rPr>
                <w:sz w:val="20"/>
              </w:rPr>
              <w:t>с)</w:t>
            </w:r>
            <w:r>
              <w:rPr>
                <w:sz w:val="20"/>
                <w:vertAlign w:val="superscript"/>
              </w:rPr>
              <w:t>0.5</w:t>
            </w:r>
          </w:p>
        </w:tc>
        <w:tc>
          <w:tcPr>
            <w:tcW w:w="1591" w:type="dxa"/>
            <w:vMerge w:val="restart"/>
            <w:tcBorders>
              <w:top w:val="single" w:sz="6" w:space="0" w:color="auto"/>
              <w:left w:val="nil"/>
            </w:tcBorders>
            <w:vAlign w:val="center"/>
          </w:tcPr>
          <w:p w:rsidR="00DD59C2" w:rsidRDefault="00DD59C2" w:rsidP="006661BE">
            <w:pPr>
              <w:widowControl w:val="0"/>
              <w:jc w:val="center"/>
              <w:rPr>
                <w:sz w:val="20"/>
              </w:rPr>
            </w:pPr>
            <w:r>
              <w:rPr>
                <w:i/>
                <w:iCs/>
                <w:sz w:val="20"/>
                <w:lang w:val="en-US"/>
              </w:rPr>
              <w:t>T</w:t>
            </w:r>
            <w:r>
              <w:rPr>
                <w:sz w:val="20"/>
                <w:vertAlign w:val="subscript"/>
              </w:rPr>
              <w:t>ср</w:t>
            </w:r>
            <w:r>
              <w:rPr>
                <w:sz w:val="20"/>
              </w:rPr>
              <w:t xml:space="preserve"> – </w:t>
            </w:r>
            <w:r>
              <w:rPr>
                <w:i/>
                <w:iCs/>
                <w:sz w:val="20"/>
              </w:rPr>
              <w:t>Т</w:t>
            </w:r>
            <w:r>
              <w:rPr>
                <w:sz w:val="20"/>
                <w:vertAlign w:val="subscript"/>
              </w:rPr>
              <w:t>0</w:t>
            </w:r>
            <w:r>
              <w:rPr>
                <w:sz w:val="20"/>
              </w:rPr>
              <w:t xml:space="preserve">, </w:t>
            </w:r>
            <w:r>
              <w:rPr>
                <w:sz w:val="20"/>
              </w:rPr>
              <w:sym w:font="Symbol" w:char="F0B0"/>
            </w:r>
            <w:r>
              <w:rPr>
                <w:sz w:val="20"/>
              </w:rPr>
              <w:t>С</w:t>
            </w:r>
          </w:p>
        </w:tc>
        <w:tc>
          <w:tcPr>
            <w:tcW w:w="5778" w:type="dxa"/>
            <w:gridSpan w:val="6"/>
            <w:tcBorders>
              <w:top w:val="single" w:sz="6" w:space="0" w:color="auto"/>
              <w:left w:val="single" w:sz="6" w:space="0" w:color="auto"/>
              <w:right w:val="single" w:sz="6" w:space="0" w:color="auto"/>
            </w:tcBorders>
            <w:vAlign w:val="center"/>
          </w:tcPr>
          <w:p w:rsidR="00DD59C2" w:rsidRDefault="00DD59C2" w:rsidP="006661BE">
            <w:pPr>
              <w:widowControl w:val="0"/>
              <w:jc w:val="center"/>
              <w:rPr>
                <w:sz w:val="20"/>
              </w:rPr>
            </w:pPr>
            <w:r>
              <w:rPr>
                <w:sz w:val="20"/>
              </w:rPr>
              <w:t xml:space="preserve">Расстояние между </w:t>
            </w:r>
            <w:proofErr w:type="spellStart"/>
            <w:r>
              <w:rPr>
                <w:sz w:val="20"/>
              </w:rPr>
              <w:t>извещателями</w:t>
            </w:r>
            <w:proofErr w:type="spellEnd"/>
            <w:r>
              <w:rPr>
                <w:sz w:val="20"/>
              </w:rPr>
              <w:t>, м,</w:t>
            </w:r>
          </w:p>
          <w:p w:rsidR="00DD59C2" w:rsidRDefault="00DD59C2" w:rsidP="006661BE">
            <w:pPr>
              <w:widowControl w:val="0"/>
              <w:jc w:val="center"/>
              <w:rPr>
                <w:sz w:val="20"/>
              </w:rPr>
            </w:pPr>
            <w:r>
              <w:rPr>
                <w:sz w:val="20"/>
              </w:rPr>
              <w:t>при высоте помещения, м</w:t>
            </w:r>
          </w:p>
        </w:tc>
      </w:tr>
      <w:tr w:rsidR="00DD59C2" w:rsidTr="006661BE">
        <w:trPr>
          <w:cantSplit/>
        </w:trPr>
        <w:tc>
          <w:tcPr>
            <w:tcW w:w="1714" w:type="dxa"/>
            <w:vMerge/>
            <w:tcBorders>
              <w:left w:val="single" w:sz="6" w:space="0" w:color="auto"/>
              <w:right w:val="single" w:sz="6" w:space="0" w:color="auto"/>
            </w:tcBorders>
            <w:vAlign w:val="center"/>
          </w:tcPr>
          <w:p w:rsidR="00DD59C2" w:rsidRDefault="00DD59C2" w:rsidP="006661BE">
            <w:pPr>
              <w:widowControl w:val="0"/>
              <w:jc w:val="center"/>
              <w:rPr>
                <w:sz w:val="20"/>
              </w:rPr>
            </w:pPr>
          </w:p>
        </w:tc>
        <w:tc>
          <w:tcPr>
            <w:tcW w:w="1591" w:type="dxa"/>
            <w:vMerge/>
            <w:tcBorders>
              <w:left w:val="nil"/>
            </w:tcBorders>
            <w:vAlign w:val="center"/>
          </w:tcPr>
          <w:p w:rsidR="00DD59C2" w:rsidRDefault="00DD59C2" w:rsidP="006661BE">
            <w:pPr>
              <w:widowControl w:val="0"/>
              <w:jc w:val="center"/>
              <w:rPr>
                <w:sz w:val="20"/>
              </w:rPr>
            </w:pPr>
          </w:p>
        </w:tc>
        <w:tc>
          <w:tcPr>
            <w:tcW w:w="979" w:type="dxa"/>
            <w:tcBorders>
              <w:top w:val="single" w:sz="6" w:space="0" w:color="auto"/>
              <w:left w:val="single" w:sz="6" w:space="0" w:color="auto"/>
              <w:right w:val="single" w:sz="6" w:space="0" w:color="auto"/>
            </w:tcBorders>
            <w:vAlign w:val="center"/>
          </w:tcPr>
          <w:p w:rsidR="00DD59C2" w:rsidRDefault="00DD59C2" w:rsidP="006661BE">
            <w:pPr>
              <w:widowControl w:val="0"/>
              <w:jc w:val="center"/>
              <w:rPr>
                <w:sz w:val="20"/>
              </w:rPr>
            </w:pPr>
            <w:r>
              <w:rPr>
                <w:sz w:val="20"/>
              </w:rPr>
              <w:t>2</w:t>
            </w:r>
          </w:p>
        </w:tc>
        <w:tc>
          <w:tcPr>
            <w:tcW w:w="1029" w:type="dxa"/>
            <w:tcBorders>
              <w:top w:val="single" w:sz="6" w:space="0" w:color="auto"/>
              <w:left w:val="nil"/>
              <w:right w:val="single" w:sz="6" w:space="0" w:color="auto"/>
            </w:tcBorders>
            <w:vAlign w:val="center"/>
          </w:tcPr>
          <w:p w:rsidR="00DD59C2" w:rsidRDefault="00DD59C2" w:rsidP="006661BE">
            <w:pPr>
              <w:widowControl w:val="0"/>
              <w:jc w:val="center"/>
              <w:rPr>
                <w:sz w:val="20"/>
              </w:rPr>
            </w:pPr>
            <w:r>
              <w:rPr>
                <w:sz w:val="20"/>
              </w:rPr>
              <w:t>3</w:t>
            </w:r>
          </w:p>
        </w:tc>
        <w:tc>
          <w:tcPr>
            <w:tcW w:w="1028" w:type="dxa"/>
            <w:tcBorders>
              <w:top w:val="single" w:sz="6" w:space="0" w:color="auto"/>
              <w:left w:val="nil"/>
              <w:right w:val="single" w:sz="6" w:space="0" w:color="auto"/>
            </w:tcBorders>
            <w:vAlign w:val="center"/>
          </w:tcPr>
          <w:p w:rsidR="00DD59C2" w:rsidRDefault="00DD59C2" w:rsidP="006661BE">
            <w:pPr>
              <w:widowControl w:val="0"/>
              <w:jc w:val="center"/>
              <w:rPr>
                <w:sz w:val="20"/>
              </w:rPr>
            </w:pPr>
            <w:r>
              <w:rPr>
                <w:sz w:val="20"/>
              </w:rPr>
              <w:t>4</w:t>
            </w:r>
          </w:p>
        </w:tc>
        <w:tc>
          <w:tcPr>
            <w:tcW w:w="1029" w:type="dxa"/>
            <w:tcBorders>
              <w:top w:val="single" w:sz="6" w:space="0" w:color="auto"/>
              <w:left w:val="nil"/>
              <w:right w:val="single" w:sz="6" w:space="0" w:color="auto"/>
            </w:tcBorders>
            <w:vAlign w:val="center"/>
          </w:tcPr>
          <w:p w:rsidR="00DD59C2" w:rsidRDefault="00DD59C2" w:rsidP="006661BE">
            <w:pPr>
              <w:widowControl w:val="0"/>
              <w:jc w:val="center"/>
              <w:rPr>
                <w:sz w:val="20"/>
              </w:rPr>
            </w:pPr>
            <w:r>
              <w:rPr>
                <w:sz w:val="20"/>
              </w:rPr>
              <w:t>6</w:t>
            </w:r>
          </w:p>
        </w:tc>
        <w:tc>
          <w:tcPr>
            <w:tcW w:w="901" w:type="dxa"/>
            <w:tcBorders>
              <w:top w:val="single" w:sz="6" w:space="0" w:color="auto"/>
              <w:left w:val="nil"/>
              <w:right w:val="single" w:sz="6" w:space="0" w:color="auto"/>
            </w:tcBorders>
            <w:vAlign w:val="center"/>
          </w:tcPr>
          <w:p w:rsidR="00DD59C2" w:rsidRDefault="00DD59C2" w:rsidP="006661BE">
            <w:pPr>
              <w:widowControl w:val="0"/>
              <w:jc w:val="center"/>
              <w:rPr>
                <w:sz w:val="20"/>
              </w:rPr>
            </w:pPr>
            <w:r>
              <w:rPr>
                <w:sz w:val="20"/>
              </w:rPr>
              <w:t>8</w:t>
            </w:r>
          </w:p>
        </w:tc>
        <w:tc>
          <w:tcPr>
            <w:tcW w:w="812" w:type="dxa"/>
            <w:tcBorders>
              <w:top w:val="single" w:sz="6" w:space="0" w:color="auto"/>
              <w:left w:val="nil"/>
              <w:right w:val="single" w:sz="6" w:space="0" w:color="auto"/>
            </w:tcBorders>
            <w:vAlign w:val="center"/>
          </w:tcPr>
          <w:p w:rsidR="00DD59C2" w:rsidRDefault="00DD59C2" w:rsidP="006661BE">
            <w:pPr>
              <w:widowControl w:val="0"/>
              <w:jc w:val="center"/>
              <w:rPr>
                <w:sz w:val="20"/>
              </w:rPr>
            </w:pPr>
            <w:r>
              <w:rPr>
                <w:sz w:val="20"/>
              </w:rPr>
              <w:t>10</w:t>
            </w:r>
          </w:p>
        </w:tc>
      </w:tr>
      <w:tr w:rsidR="00DD59C2">
        <w:tc>
          <w:tcPr>
            <w:tcW w:w="9083" w:type="dxa"/>
            <w:gridSpan w:val="8"/>
            <w:tcBorders>
              <w:top w:val="single" w:sz="6" w:space="0" w:color="auto"/>
              <w:left w:val="single" w:sz="6" w:space="0" w:color="auto"/>
              <w:right w:val="single" w:sz="6" w:space="0" w:color="auto"/>
            </w:tcBorders>
          </w:tcPr>
          <w:p w:rsidR="00DD59C2" w:rsidRDefault="00DD59C2">
            <w:pPr>
              <w:widowControl w:val="0"/>
              <w:jc w:val="center"/>
              <w:rPr>
                <w:sz w:val="20"/>
              </w:rPr>
            </w:pPr>
            <w:r>
              <w:rPr>
                <w:sz w:val="20"/>
              </w:rPr>
              <w:t>Темп развития пожара - медленный</w:t>
            </w:r>
          </w:p>
        </w:tc>
      </w:tr>
      <w:tr w:rsidR="00DD59C2">
        <w:tc>
          <w:tcPr>
            <w:tcW w:w="1714" w:type="dxa"/>
            <w:tcBorders>
              <w:top w:val="single" w:sz="6" w:space="0" w:color="auto"/>
              <w:left w:val="single" w:sz="6" w:space="0" w:color="auto"/>
              <w:right w:val="single" w:sz="6" w:space="0" w:color="auto"/>
            </w:tcBorders>
          </w:tcPr>
          <w:p w:rsidR="00DD59C2" w:rsidRDefault="00DD59C2">
            <w:pPr>
              <w:widowControl w:val="0"/>
              <w:jc w:val="center"/>
              <w:rPr>
                <w:sz w:val="20"/>
              </w:rPr>
            </w:pPr>
            <w:r>
              <w:rPr>
                <w:sz w:val="20"/>
              </w:rPr>
              <w:t>10</w:t>
            </w:r>
          </w:p>
        </w:tc>
        <w:tc>
          <w:tcPr>
            <w:tcW w:w="1591" w:type="dxa"/>
            <w:tcBorders>
              <w:top w:val="single" w:sz="6"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6" w:space="0" w:color="auto"/>
              <w:left w:val="nil"/>
              <w:right w:val="single" w:sz="4" w:space="0" w:color="auto"/>
            </w:tcBorders>
          </w:tcPr>
          <w:p w:rsidR="00DD59C2" w:rsidRDefault="00DD59C2">
            <w:pPr>
              <w:widowControl w:val="0"/>
              <w:jc w:val="center"/>
              <w:rPr>
                <w:sz w:val="20"/>
              </w:rPr>
            </w:pPr>
            <w:r>
              <w:rPr>
                <w:sz w:val="20"/>
              </w:rPr>
              <w:t>14,8</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13,5</w:t>
            </w:r>
          </w:p>
        </w:tc>
        <w:tc>
          <w:tcPr>
            <w:tcW w:w="1028"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12,2</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9,8</w:t>
            </w:r>
          </w:p>
        </w:tc>
        <w:tc>
          <w:tcPr>
            <w:tcW w:w="901"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7,4</w:t>
            </w:r>
          </w:p>
        </w:tc>
        <w:tc>
          <w:tcPr>
            <w:tcW w:w="812" w:type="dxa"/>
            <w:tcBorders>
              <w:top w:val="single" w:sz="6" w:space="0" w:color="auto"/>
              <w:left w:val="single" w:sz="4" w:space="0" w:color="auto"/>
              <w:right w:val="single" w:sz="6" w:space="0" w:color="auto"/>
            </w:tcBorders>
          </w:tcPr>
          <w:p w:rsidR="00DD59C2" w:rsidRDefault="00DD59C2">
            <w:pPr>
              <w:widowControl w:val="0"/>
              <w:jc w:val="center"/>
              <w:rPr>
                <w:sz w:val="20"/>
              </w:rPr>
            </w:pPr>
            <w:r>
              <w:rPr>
                <w:sz w:val="20"/>
              </w:rPr>
              <w:t>5,2</w:t>
            </w: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r>
              <w:rPr>
                <w:sz w:val="20"/>
              </w:rPr>
              <w:t>9,9</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8,4</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7,1</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4,7</w:t>
            </w: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r>
              <w:rPr>
                <w:sz w:val="20"/>
              </w:rPr>
              <w:t>7,5</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6,1</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4,8</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2,5</w:t>
            </w: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r>
              <w:rPr>
                <w:sz w:val="20"/>
              </w:rPr>
              <w:t>6,0</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4,6</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3,4</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100</w:t>
            </w:r>
          </w:p>
        </w:tc>
        <w:tc>
          <w:tcPr>
            <w:tcW w:w="979" w:type="dxa"/>
            <w:tcBorders>
              <w:left w:val="nil"/>
              <w:right w:val="single" w:sz="4" w:space="0" w:color="auto"/>
            </w:tcBorders>
          </w:tcPr>
          <w:p w:rsidR="00DD59C2" w:rsidRDefault="00DD59C2">
            <w:pPr>
              <w:widowControl w:val="0"/>
              <w:jc w:val="center"/>
              <w:rPr>
                <w:sz w:val="20"/>
              </w:rPr>
            </w:pPr>
            <w:r>
              <w:rPr>
                <w:sz w:val="20"/>
              </w:rPr>
              <w:t>5,0</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3,7</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2,5</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top w:val="single" w:sz="6" w:space="0" w:color="auto"/>
              <w:left w:val="single" w:sz="6" w:space="0" w:color="auto"/>
              <w:right w:val="single" w:sz="6" w:space="0" w:color="auto"/>
            </w:tcBorders>
          </w:tcPr>
          <w:p w:rsidR="00DD59C2" w:rsidRDefault="00DD59C2">
            <w:pPr>
              <w:widowControl w:val="0"/>
              <w:jc w:val="center"/>
              <w:rPr>
                <w:sz w:val="20"/>
              </w:rPr>
            </w:pPr>
            <w:r>
              <w:rPr>
                <w:sz w:val="20"/>
              </w:rPr>
              <w:t>20</w:t>
            </w:r>
          </w:p>
        </w:tc>
        <w:tc>
          <w:tcPr>
            <w:tcW w:w="1591" w:type="dxa"/>
            <w:tcBorders>
              <w:top w:val="single" w:sz="6"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6" w:space="0" w:color="auto"/>
              <w:left w:val="nil"/>
              <w:right w:val="single" w:sz="4" w:space="0" w:color="auto"/>
            </w:tcBorders>
          </w:tcPr>
          <w:p w:rsidR="00DD59C2" w:rsidRDefault="00DD59C2">
            <w:pPr>
              <w:widowControl w:val="0"/>
              <w:jc w:val="center"/>
              <w:rPr>
                <w:sz w:val="20"/>
              </w:rPr>
            </w:pPr>
            <w:r>
              <w:rPr>
                <w:sz w:val="20"/>
              </w:rPr>
              <w:t>13,0</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12,0</w:t>
            </w:r>
          </w:p>
        </w:tc>
        <w:tc>
          <w:tcPr>
            <w:tcW w:w="1028"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10,9</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8,8</w:t>
            </w:r>
          </w:p>
        </w:tc>
        <w:tc>
          <w:tcPr>
            <w:tcW w:w="901"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6,7</w:t>
            </w:r>
          </w:p>
        </w:tc>
        <w:tc>
          <w:tcPr>
            <w:tcW w:w="812" w:type="dxa"/>
            <w:tcBorders>
              <w:top w:val="single" w:sz="6" w:space="0" w:color="auto"/>
              <w:left w:val="single" w:sz="4" w:space="0" w:color="auto"/>
              <w:right w:val="single" w:sz="6" w:space="0" w:color="auto"/>
            </w:tcBorders>
          </w:tcPr>
          <w:p w:rsidR="00DD59C2" w:rsidRDefault="00DD59C2">
            <w:pPr>
              <w:widowControl w:val="0"/>
              <w:jc w:val="center"/>
              <w:rPr>
                <w:sz w:val="20"/>
              </w:rPr>
            </w:pPr>
            <w:r>
              <w:rPr>
                <w:sz w:val="20"/>
              </w:rPr>
              <w:t>4,6</w:t>
            </w: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r>
              <w:rPr>
                <w:sz w:val="20"/>
              </w:rPr>
              <w:t>8,8</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7,6</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6,5</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4,3</w:t>
            </w: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r>
              <w:rPr>
                <w:sz w:val="20"/>
              </w:rPr>
              <w:t>6,7</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5,5</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4,4</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r>
              <w:rPr>
                <w:sz w:val="20"/>
              </w:rPr>
              <w:t>5,4</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4,3</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3,1</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100</w:t>
            </w:r>
          </w:p>
        </w:tc>
        <w:tc>
          <w:tcPr>
            <w:tcW w:w="979" w:type="dxa"/>
            <w:tcBorders>
              <w:left w:val="nil"/>
              <w:right w:val="single" w:sz="4" w:space="0" w:color="auto"/>
            </w:tcBorders>
          </w:tcPr>
          <w:p w:rsidR="00DD59C2" w:rsidRDefault="00DD59C2">
            <w:pPr>
              <w:widowControl w:val="0"/>
              <w:jc w:val="center"/>
              <w:rPr>
                <w:sz w:val="20"/>
              </w:rPr>
            </w:pPr>
            <w:r>
              <w:rPr>
                <w:sz w:val="20"/>
              </w:rPr>
              <w:t>4,6</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3,4</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2,3</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top w:val="single" w:sz="6" w:space="0" w:color="auto"/>
              <w:left w:val="single" w:sz="6" w:space="0" w:color="auto"/>
              <w:right w:val="single" w:sz="6" w:space="0" w:color="auto"/>
            </w:tcBorders>
          </w:tcPr>
          <w:p w:rsidR="00DD59C2" w:rsidRDefault="00DD59C2">
            <w:pPr>
              <w:widowControl w:val="0"/>
              <w:jc w:val="center"/>
              <w:rPr>
                <w:sz w:val="20"/>
              </w:rPr>
            </w:pPr>
            <w:r>
              <w:rPr>
                <w:sz w:val="20"/>
              </w:rPr>
              <w:t>50</w:t>
            </w:r>
          </w:p>
        </w:tc>
        <w:tc>
          <w:tcPr>
            <w:tcW w:w="1591" w:type="dxa"/>
            <w:tcBorders>
              <w:top w:val="single" w:sz="6"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6" w:space="0" w:color="auto"/>
              <w:left w:val="nil"/>
              <w:right w:val="single" w:sz="4" w:space="0" w:color="auto"/>
            </w:tcBorders>
          </w:tcPr>
          <w:p w:rsidR="00DD59C2" w:rsidRDefault="00DD59C2">
            <w:pPr>
              <w:widowControl w:val="0"/>
              <w:jc w:val="center"/>
              <w:rPr>
                <w:sz w:val="20"/>
              </w:rPr>
            </w:pPr>
            <w:r>
              <w:rPr>
                <w:sz w:val="20"/>
              </w:rPr>
              <w:t>9,9</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9,2</w:t>
            </w:r>
          </w:p>
        </w:tc>
        <w:tc>
          <w:tcPr>
            <w:tcW w:w="1028"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8,4</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6,7</w:t>
            </w:r>
          </w:p>
        </w:tc>
        <w:tc>
          <w:tcPr>
            <w:tcW w:w="901"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5,0</w:t>
            </w:r>
          </w:p>
        </w:tc>
        <w:tc>
          <w:tcPr>
            <w:tcW w:w="812" w:type="dxa"/>
            <w:tcBorders>
              <w:top w:val="single" w:sz="6" w:space="0" w:color="auto"/>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r>
              <w:rPr>
                <w:sz w:val="20"/>
              </w:rPr>
              <w:t>6,7</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5,9</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5,0</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3,2</w:t>
            </w: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r>
              <w:rPr>
                <w:sz w:val="20"/>
              </w:rPr>
              <w:t>5,2</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4,3</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3,4</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r>
              <w:rPr>
                <w:sz w:val="20"/>
              </w:rPr>
              <w:t>4,2</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3,3</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2,4</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100</w:t>
            </w:r>
          </w:p>
        </w:tc>
        <w:tc>
          <w:tcPr>
            <w:tcW w:w="979" w:type="dxa"/>
            <w:tcBorders>
              <w:left w:val="nil"/>
              <w:right w:val="single" w:sz="4" w:space="0" w:color="auto"/>
            </w:tcBorders>
          </w:tcPr>
          <w:p w:rsidR="00DD59C2" w:rsidRDefault="00DD59C2">
            <w:pPr>
              <w:widowControl w:val="0"/>
              <w:jc w:val="center"/>
              <w:rPr>
                <w:sz w:val="20"/>
              </w:rPr>
            </w:pPr>
            <w:r>
              <w:rPr>
                <w:sz w:val="20"/>
              </w:rPr>
              <w:t>3,6</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2,7</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1,7</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top w:val="single" w:sz="6" w:space="0" w:color="auto"/>
              <w:left w:val="single" w:sz="6" w:space="0" w:color="auto"/>
              <w:right w:val="single" w:sz="6" w:space="0" w:color="auto"/>
            </w:tcBorders>
          </w:tcPr>
          <w:p w:rsidR="00DD59C2" w:rsidRDefault="00DD59C2">
            <w:pPr>
              <w:widowControl w:val="0"/>
              <w:jc w:val="center"/>
              <w:rPr>
                <w:sz w:val="20"/>
              </w:rPr>
            </w:pPr>
            <w:r>
              <w:rPr>
                <w:sz w:val="20"/>
              </w:rPr>
              <w:t>100</w:t>
            </w:r>
          </w:p>
        </w:tc>
        <w:tc>
          <w:tcPr>
            <w:tcW w:w="1591" w:type="dxa"/>
            <w:tcBorders>
              <w:top w:val="single" w:sz="6"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6" w:space="0" w:color="auto"/>
              <w:left w:val="nil"/>
              <w:right w:val="single" w:sz="4" w:space="0" w:color="auto"/>
            </w:tcBorders>
          </w:tcPr>
          <w:p w:rsidR="00DD59C2" w:rsidRDefault="00DD59C2">
            <w:pPr>
              <w:widowControl w:val="0"/>
              <w:jc w:val="center"/>
              <w:rPr>
                <w:sz w:val="20"/>
              </w:rPr>
            </w:pPr>
            <w:r>
              <w:rPr>
                <w:sz w:val="20"/>
              </w:rPr>
              <w:t>7,6</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7,0</w:t>
            </w:r>
          </w:p>
        </w:tc>
        <w:tc>
          <w:tcPr>
            <w:tcW w:w="1028"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6,3</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4,8</w:t>
            </w:r>
          </w:p>
        </w:tc>
        <w:tc>
          <w:tcPr>
            <w:tcW w:w="901"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3,3</w:t>
            </w:r>
          </w:p>
        </w:tc>
        <w:tc>
          <w:tcPr>
            <w:tcW w:w="812" w:type="dxa"/>
            <w:tcBorders>
              <w:top w:val="single" w:sz="6" w:space="0" w:color="auto"/>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r>
              <w:rPr>
                <w:sz w:val="20"/>
              </w:rPr>
              <w:t>5,1</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4,4</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3,6</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r>
              <w:rPr>
                <w:sz w:val="20"/>
              </w:rPr>
              <w:t>3,9</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3,2</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2,4</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r>
              <w:rPr>
                <w:sz w:val="20"/>
              </w:rPr>
              <w:t>3,2</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2,4</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1,6</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100</w:t>
            </w:r>
          </w:p>
        </w:tc>
        <w:tc>
          <w:tcPr>
            <w:tcW w:w="979" w:type="dxa"/>
            <w:tcBorders>
              <w:left w:val="nil"/>
              <w:right w:val="single" w:sz="4" w:space="0" w:color="auto"/>
            </w:tcBorders>
          </w:tcPr>
          <w:p w:rsidR="00DD59C2" w:rsidRDefault="00DD59C2">
            <w:pPr>
              <w:widowControl w:val="0"/>
              <w:jc w:val="center"/>
              <w:rPr>
                <w:sz w:val="20"/>
              </w:rPr>
            </w:pPr>
            <w:r>
              <w:rPr>
                <w:sz w:val="20"/>
              </w:rPr>
              <w:t>2,7</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1,9</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9083" w:type="dxa"/>
            <w:gridSpan w:val="8"/>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Темп развития пожара - сверхбыстрый</w:t>
            </w:r>
          </w:p>
        </w:tc>
      </w:tr>
      <w:tr w:rsidR="00DD59C2">
        <w:tc>
          <w:tcPr>
            <w:tcW w:w="1714" w:type="dxa"/>
            <w:tcBorders>
              <w:top w:val="single" w:sz="6" w:space="0" w:color="auto"/>
              <w:left w:val="single" w:sz="6" w:space="0" w:color="auto"/>
              <w:right w:val="single" w:sz="6" w:space="0" w:color="auto"/>
            </w:tcBorders>
          </w:tcPr>
          <w:p w:rsidR="00DD59C2" w:rsidRDefault="00DD59C2">
            <w:pPr>
              <w:widowControl w:val="0"/>
              <w:jc w:val="center"/>
              <w:rPr>
                <w:sz w:val="20"/>
              </w:rPr>
            </w:pPr>
            <w:r>
              <w:rPr>
                <w:sz w:val="20"/>
              </w:rPr>
              <w:t>10</w:t>
            </w:r>
          </w:p>
        </w:tc>
        <w:tc>
          <w:tcPr>
            <w:tcW w:w="1591" w:type="dxa"/>
            <w:tcBorders>
              <w:top w:val="single" w:sz="6"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6" w:space="0" w:color="auto"/>
              <w:left w:val="nil"/>
              <w:right w:val="single" w:sz="4" w:space="0" w:color="auto"/>
            </w:tcBorders>
          </w:tcPr>
          <w:p w:rsidR="00DD59C2" w:rsidRDefault="00DD59C2">
            <w:pPr>
              <w:widowControl w:val="0"/>
              <w:jc w:val="center"/>
              <w:rPr>
                <w:sz w:val="20"/>
              </w:rPr>
            </w:pPr>
            <w:r>
              <w:rPr>
                <w:sz w:val="20"/>
              </w:rPr>
              <w:t>11,1</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10,3</w:t>
            </w:r>
          </w:p>
        </w:tc>
        <w:tc>
          <w:tcPr>
            <w:tcW w:w="1028"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9,3</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7,3</w:t>
            </w:r>
          </w:p>
        </w:tc>
        <w:tc>
          <w:tcPr>
            <w:tcW w:w="901"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5,2</w:t>
            </w:r>
          </w:p>
        </w:tc>
        <w:tc>
          <w:tcPr>
            <w:tcW w:w="812" w:type="dxa"/>
            <w:tcBorders>
              <w:top w:val="single" w:sz="6" w:space="0" w:color="auto"/>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r>
              <w:rPr>
                <w:sz w:val="20"/>
              </w:rPr>
              <w:t>7,8</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6,7</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5,7</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3,5</w:t>
            </w: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r>
              <w:rPr>
                <w:sz w:val="20"/>
              </w:rPr>
              <w:t>6,1</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4,9</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3,8</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r>
              <w:rPr>
                <w:sz w:val="20"/>
              </w:rPr>
              <w:t>5,0</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3,8</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2,7</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100</w:t>
            </w:r>
          </w:p>
        </w:tc>
        <w:tc>
          <w:tcPr>
            <w:tcW w:w="979" w:type="dxa"/>
            <w:tcBorders>
              <w:left w:val="nil"/>
              <w:right w:val="single" w:sz="4" w:space="0" w:color="auto"/>
            </w:tcBorders>
          </w:tcPr>
          <w:p w:rsidR="00DD59C2" w:rsidRDefault="00DD59C2">
            <w:pPr>
              <w:widowControl w:val="0"/>
              <w:jc w:val="center"/>
              <w:rPr>
                <w:sz w:val="20"/>
              </w:rPr>
            </w:pPr>
            <w:r>
              <w:rPr>
                <w:sz w:val="20"/>
              </w:rPr>
              <w:t>4,2</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3,0</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2,0</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top w:val="single" w:sz="6" w:space="0" w:color="auto"/>
              <w:left w:val="single" w:sz="6" w:space="0" w:color="auto"/>
              <w:right w:val="single" w:sz="6" w:space="0" w:color="auto"/>
            </w:tcBorders>
          </w:tcPr>
          <w:p w:rsidR="00DD59C2" w:rsidRDefault="00DD59C2">
            <w:pPr>
              <w:widowControl w:val="0"/>
              <w:jc w:val="center"/>
              <w:rPr>
                <w:sz w:val="20"/>
              </w:rPr>
            </w:pPr>
            <w:r>
              <w:rPr>
                <w:sz w:val="20"/>
              </w:rPr>
              <w:t>20</w:t>
            </w:r>
          </w:p>
        </w:tc>
        <w:tc>
          <w:tcPr>
            <w:tcW w:w="1591" w:type="dxa"/>
            <w:tcBorders>
              <w:top w:val="single" w:sz="6"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6" w:space="0" w:color="auto"/>
              <w:left w:val="nil"/>
              <w:right w:val="single" w:sz="4" w:space="0" w:color="auto"/>
            </w:tcBorders>
          </w:tcPr>
          <w:p w:rsidR="00DD59C2" w:rsidRDefault="00DD59C2">
            <w:pPr>
              <w:widowControl w:val="0"/>
              <w:jc w:val="center"/>
              <w:rPr>
                <w:sz w:val="20"/>
              </w:rPr>
            </w:pPr>
            <w:r>
              <w:rPr>
                <w:sz w:val="20"/>
              </w:rPr>
              <w:t>9,3</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8,6</w:t>
            </w:r>
          </w:p>
        </w:tc>
        <w:tc>
          <w:tcPr>
            <w:tcW w:w="1028"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7,8</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6,0</w:t>
            </w:r>
          </w:p>
        </w:tc>
        <w:tc>
          <w:tcPr>
            <w:tcW w:w="901"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4,2</w:t>
            </w:r>
          </w:p>
        </w:tc>
        <w:tc>
          <w:tcPr>
            <w:tcW w:w="812" w:type="dxa"/>
            <w:tcBorders>
              <w:top w:val="single" w:sz="6" w:space="0" w:color="auto"/>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r>
              <w:rPr>
                <w:sz w:val="20"/>
              </w:rPr>
              <w:t>6,5</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5,6</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4,7</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2,9</w:t>
            </w: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r>
              <w:rPr>
                <w:sz w:val="20"/>
              </w:rPr>
              <w:t>5,1</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4,2</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3,2</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r>
              <w:rPr>
                <w:sz w:val="20"/>
              </w:rPr>
              <w:t>4,2</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3,2</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2,3</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100</w:t>
            </w:r>
          </w:p>
        </w:tc>
        <w:tc>
          <w:tcPr>
            <w:tcW w:w="979" w:type="dxa"/>
            <w:tcBorders>
              <w:left w:val="nil"/>
              <w:right w:val="single" w:sz="4" w:space="0" w:color="auto"/>
            </w:tcBorders>
          </w:tcPr>
          <w:p w:rsidR="00DD59C2" w:rsidRDefault="00DD59C2">
            <w:pPr>
              <w:widowControl w:val="0"/>
              <w:jc w:val="center"/>
              <w:rPr>
                <w:sz w:val="20"/>
              </w:rPr>
            </w:pPr>
            <w:r>
              <w:rPr>
                <w:sz w:val="20"/>
              </w:rPr>
              <w:t>3,5</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2,6</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1,6</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top w:val="single" w:sz="6" w:space="0" w:color="auto"/>
              <w:left w:val="single" w:sz="6" w:space="0" w:color="auto"/>
              <w:right w:val="single" w:sz="6" w:space="0" w:color="auto"/>
            </w:tcBorders>
          </w:tcPr>
          <w:p w:rsidR="00DD59C2" w:rsidRDefault="00DD59C2">
            <w:pPr>
              <w:widowControl w:val="0"/>
              <w:jc w:val="center"/>
              <w:rPr>
                <w:sz w:val="20"/>
              </w:rPr>
            </w:pPr>
            <w:r>
              <w:rPr>
                <w:sz w:val="20"/>
              </w:rPr>
              <w:t>50</w:t>
            </w:r>
          </w:p>
        </w:tc>
        <w:tc>
          <w:tcPr>
            <w:tcW w:w="1591" w:type="dxa"/>
            <w:tcBorders>
              <w:top w:val="single" w:sz="6"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6" w:space="0" w:color="auto"/>
              <w:left w:val="nil"/>
              <w:right w:val="single" w:sz="4" w:space="0" w:color="auto"/>
            </w:tcBorders>
          </w:tcPr>
          <w:p w:rsidR="00DD59C2" w:rsidRDefault="00DD59C2">
            <w:pPr>
              <w:widowControl w:val="0"/>
              <w:jc w:val="center"/>
              <w:rPr>
                <w:sz w:val="20"/>
              </w:rPr>
            </w:pPr>
            <w:r>
              <w:rPr>
                <w:sz w:val="20"/>
              </w:rPr>
              <w:t>6,8</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6,1</w:t>
            </w:r>
          </w:p>
        </w:tc>
        <w:tc>
          <w:tcPr>
            <w:tcW w:w="1028"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5,4</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3,9</w:t>
            </w:r>
          </w:p>
        </w:tc>
        <w:tc>
          <w:tcPr>
            <w:tcW w:w="901" w:type="dxa"/>
            <w:tcBorders>
              <w:top w:val="single" w:sz="6" w:space="0" w:color="auto"/>
              <w:left w:val="single" w:sz="4" w:space="0" w:color="auto"/>
              <w:right w:val="single" w:sz="4" w:space="0" w:color="auto"/>
            </w:tcBorders>
          </w:tcPr>
          <w:p w:rsidR="00DD59C2" w:rsidRDefault="00DD59C2">
            <w:pPr>
              <w:widowControl w:val="0"/>
              <w:jc w:val="center"/>
              <w:rPr>
                <w:sz w:val="20"/>
              </w:rPr>
            </w:pPr>
          </w:p>
        </w:tc>
        <w:tc>
          <w:tcPr>
            <w:tcW w:w="812" w:type="dxa"/>
            <w:tcBorders>
              <w:top w:val="single" w:sz="6" w:space="0" w:color="auto"/>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r>
              <w:rPr>
                <w:sz w:val="20"/>
              </w:rPr>
              <w:t>4,6</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3,9</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3,2</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r>
              <w:rPr>
                <w:sz w:val="20"/>
              </w:rPr>
              <w:t>3,6</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2,8</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2,1</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r>
              <w:rPr>
                <w:sz w:val="20"/>
              </w:rPr>
              <w:t>2,9</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2,2</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100</w:t>
            </w:r>
          </w:p>
        </w:tc>
        <w:tc>
          <w:tcPr>
            <w:tcW w:w="979" w:type="dxa"/>
            <w:tcBorders>
              <w:left w:val="nil"/>
              <w:right w:val="single" w:sz="4" w:space="0" w:color="auto"/>
            </w:tcBorders>
          </w:tcPr>
          <w:p w:rsidR="00DD59C2" w:rsidRDefault="00DD59C2">
            <w:pPr>
              <w:widowControl w:val="0"/>
              <w:jc w:val="center"/>
              <w:rPr>
                <w:sz w:val="20"/>
              </w:rPr>
            </w:pPr>
            <w:r>
              <w:rPr>
                <w:sz w:val="20"/>
              </w:rPr>
              <w:t>2,5</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1,7</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top w:val="single" w:sz="6" w:space="0" w:color="auto"/>
              <w:left w:val="single" w:sz="6" w:space="0" w:color="auto"/>
              <w:right w:val="single" w:sz="6" w:space="0" w:color="auto"/>
            </w:tcBorders>
          </w:tcPr>
          <w:p w:rsidR="00DD59C2" w:rsidRDefault="00DD59C2">
            <w:pPr>
              <w:widowControl w:val="0"/>
              <w:jc w:val="center"/>
              <w:rPr>
                <w:sz w:val="20"/>
              </w:rPr>
            </w:pPr>
            <w:r>
              <w:rPr>
                <w:sz w:val="20"/>
              </w:rPr>
              <w:t>100</w:t>
            </w:r>
          </w:p>
        </w:tc>
        <w:tc>
          <w:tcPr>
            <w:tcW w:w="1591" w:type="dxa"/>
            <w:tcBorders>
              <w:top w:val="single" w:sz="6" w:space="0" w:color="auto"/>
              <w:left w:val="nil"/>
              <w:right w:val="single" w:sz="6" w:space="0" w:color="auto"/>
            </w:tcBorders>
          </w:tcPr>
          <w:p w:rsidR="00DD59C2" w:rsidRDefault="00DD59C2">
            <w:pPr>
              <w:widowControl w:val="0"/>
              <w:jc w:val="center"/>
              <w:rPr>
                <w:sz w:val="20"/>
              </w:rPr>
            </w:pPr>
            <w:r>
              <w:rPr>
                <w:sz w:val="20"/>
              </w:rPr>
              <w:t>20</w:t>
            </w:r>
          </w:p>
        </w:tc>
        <w:tc>
          <w:tcPr>
            <w:tcW w:w="979" w:type="dxa"/>
            <w:tcBorders>
              <w:top w:val="single" w:sz="6" w:space="0" w:color="auto"/>
              <w:left w:val="nil"/>
              <w:right w:val="single" w:sz="4" w:space="0" w:color="auto"/>
            </w:tcBorders>
          </w:tcPr>
          <w:p w:rsidR="00DD59C2" w:rsidRDefault="00DD59C2">
            <w:pPr>
              <w:widowControl w:val="0"/>
              <w:jc w:val="center"/>
              <w:rPr>
                <w:sz w:val="20"/>
              </w:rPr>
            </w:pPr>
            <w:r>
              <w:rPr>
                <w:sz w:val="20"/>
              </w:rPr>
              <w:t>5,0</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4,4</w:t>
            </w:r>
          </w:p>
        </w:tc>
        <w:tc>
          <w:tcPr>
            <w:tcW w:w="1028"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3,7</w:t>
            </w:r>
          </w:p>
        </w:tc>
        <w:tc>
          <w:tcPr>
            <w:tcW w:w="1029"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2,4</w:t>
            </w:r>
          </w:p>
        </w:tc>
        <w:tc>
          <w:tcPr>
            <w:tcW w:w="901" w:type="dxa"/>
            <w:tcBorders>
              <w:top w:val="single" w:sz="6" w:space="0" w:color="auto"/>
              <w:left w:val="single" w:sz="4" w:space="0" w:color="auto"/>
              <w:right w:val="single" w:sz="4" w:space="0" w:color="auto"/>
            </w:tcBorders>
          </w:tcPr>
          <w:p w:rsidR="00DD59C2" w:rsidRDefault="00DD59C2">
            <w:pPr>
              <w:widowControl w:val="0"/>
              <w:jc w:val="center"/>
              <w:rPr>
                <w:sz w:val="20"/>
              </w:rPr>
            </w:pPr>
          </w:p>
        </w:tc>
        <w:tc>
          <w:tcPr>
            <w:tcW w:w="812" w:type="dxa"/>
            <w:tcBorders>
              <w:top w:val="single" w:sz="6" w:space="0" w:color="auto"/>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40</w:t>
            </w:r>
          </w:p>
        </w:tc>
        <w:tc>
          <w:tcPr>
            <w:tcW w:w="979" w:type="dxa"/>
            <w:tcBorders>
              <w:left w:val="nil"/>
              <w:right w:val="single" w:sz="4" w:space="0" w:color="auto"/>
            </w:tcBorders>
          </w:tcPr>
          <w:p w:rsidR="00DD59C2" w:rsidRDefault="00DD59C2">
            <w:pPr>
              <w:widowControl w:val="0"/>
              <w:jc w:val="center"/>
              <w:rPr>
                <w:sz w:val="20"/>
              </w:rPr>
            </w:pPr>
            <w:r>
              <w:rPr>
                <w:sz w:val="20"/>
              </w:rPr>
              <w:t>3,3</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2,7</w:t>
            </w:r>
          </w:p>
        </w:tc>
        <w:tc>
          <w:tcPr>
            <w:tcW w:w="1028" w:type="dxa"/>
            <w:tcBorders>
              <w:left w:val="single" w:sz="4" w:space="0" w:color="auto"/>
              <w:right w:val="single" w:sz="4" w:space="0" w:color="auto"/>
            </w:tcBorders>
          </w:tcPr>
          <w:p w:rsidR="00DD59C2" w:rsidRDefault="00DD59C2">
            <w:pPr>
              <w:widowControl w:val="0"/>
              <w:jc w:val="center"/>
              <w:rPr>
                <w:sz w:val="20"/>
              </w:rPr>
            </w:pPr>
            <w:r>
              <w:rPr>
                <w:sz w:val="20"/>
              </w:rPr>
              <w:t>2,0</w:t>
            </w: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60</w:t>
            </w:r>
          </w:p>
        </w:tc>
        <w:tc>
          <w:tcPr>
            <w:tcW w:w="979" w:type="dxa"/>
            <w:tcBorders>
              <w:left w:val="nil"/>
              <w:right w:val="single" w:sz="4" w:space="0" w:color="auto"/>
            </w:tcBorders>
          </w:tcPr>
          <w:p w:rsidR="00DD59C2" w:rsidRDefault="00DD59C2">
            <w:pPr>
              <w:widowControl w:val="0"/>
              <w:jc w:val="center"/>
              <w:rPr>
                <w:sz w:val="20"/>
              </w:rPr>
            </w:pPr>
            <w:r>
              <w:rPr>
                <w:sz w:val="20"/>
              </w:rPr>
              <w:t>2,5</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1,8</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6" w:space="0" w:color="auto"/>
            </w:tcBorders>
          </w:tcPr>
          <w:p w:rsidR="00DD59C2" w:rsidRDefault="00DD59C2">
            <w:pPr>
              <w:widowControl w:val="0"/>
              <w:jc w:val="center"/>
              <w:rPr>
                <w:sz w:val="20"/>
              </w:rPr>
            </w:pPr>
            <w:r>
              <w:rPr>
                <w:sz w:val="20"/>
              </w:rPr>
              <w:t>80</w:t>
            </w:r>
          </w:p>
        </w:tc>
        <w:tc>
          <w:tcPr>
            <w:tcW w:w="979" w:type="dxa"/>
            <w:tcBorders>
              <w:left w:val="nil"/>
              <w:right w:val="single" w:sz="4" w:space="0" w:color="auto"/>
            </w:tcBorders>
          </w:tcPr>
          <w:p w:rsidR="00DD59C2" w:rsidRDefault="00DD59C2">
            <w:pPr>
              <w:widowControl w:val="0"/>
              <w:jc w:val="center"/>
              <w:rPr>
                <w:sz w:val="20"/>
              </w:rPr>
            </w:pPr>
            <w:r>
              <w:rPr>
                <w:sz w:val="20"/>
              </w:rPr>
              <w:t>2,0</w:t>
            </w:r>
          </w:p>
        </w:tc>
        <w:tc>
          <w:tcPr>
            <w:tcW w:w="1029" w:type="dxa"/>
            <w:tcBorders>
              <w:left w:val="single" w:sz="4" w:space="0" w:color="auto"/>
              <w:right w:val="single" w:sz="4" w:space="0" w:color="auto"/>
            </w:tcBorders>
          </w:tcPr>
          <w:p w:rsidR="00DD59C2" w:rsidRDefault="00DD59C2">
            <w:pPr>
              <w:widowControl w:val="0"/>
              <w:jc w:val="center"/>
              <w:rPr>
                <w:sz w:val="20"/>
              </w:rPr>
            </w:pPr>
            <w:r>
              <w:rPr>
                <w:sz w:val="20"/>
              </w:rPr>
              <w:t>1,3</w:t>
            </w:r>
          </w:p>
        </w:tc>
        <w:tc>
          <w:tcPr>
            <w:tcW w:w="1028" w:type="dxa"/>
            <w:tcBorders>
              <w:left w:val="single" w:sz="4" w:space="0" w:color="auto"/>
              <w:right w:val="single" w:sz="4" w:space="0" w:color="auto"/>
            </w:tcBorders>
          </w:tcPr>
          <w:p w:rsidR="00DD59C2" w:rsidRDefault="00DD59C2">
            <w:pPr>
              <w:widowControl w:val="0"/>
              <w:jc w:val="center"/>
              <w:rPr>
                <w:sz w:val="20"/>
              </w:rPr>
            </w:pPr>
          </w:p>
        </w:tc>
        <w:tc>
          <w:tcPr>
            <w:tcW w:w="1029" w:type="dxa"/>
            <w:tcBorders>
              <w:left w:val="single" w:sz="4" w:space="0" w:color="auto"/>
              <w:right w:val="single" w:sz="4" w:space="0" w:color="auto"/>
            </w:tcBorders>
          </w:tcPr>
          <w:p w:rsidR="00DD59C2" w:rsidRDefault="00DD59C2">
            <w:pPr>
              <w:widowControl w:val="0"/>
              <w:jc w:val="center"/>
              <w:rPr>
                <w:sz w:val="20"/>
              </w:rPr>
            </w:pPr>
          </w:p>
        </w:tc>
        <w:tc>
          <w:tcPr>
            <w:tcW w:w="901" w:type="dxa"/>
            <w:tcBorders>
              <w:left w:val="single" w:sz="4" w:space="0" w:color="auto"/>
              <w:right w:val="single" w:sz="4" w:space="0" w:color="auto"/>
            </w:tcBorders>
          </w:tcPr>
          <w:p w:rsidR="00DD59C2" w:rsidRDefault="00DD59C2">
            <w:pPr>
              <w:widowControl w:val="0"/>
              <w:jc w:val="center"/>
              <w:rPr>
                <w:sz w:val="20"/>
              </w:rPr>
            </w:pPr>
          </w:p>
        </w:tc>
        <w:tc>
          <w:tcPr>
            <w:tcW w:w="812" w:type="dxa"/>
            <w:tcBorders>
              <w:left w:val="single" w:sz="4" w:space="0" w:color="auto"/>
              <w:right w:val="single" w:sz="6" w:space="0" w:color="auto"/>
            </w:tcBorders>
          </w:tcPr>
          <w:p w:rsidR="00DD59C2" w:rsidRDefault="00DD59C2">
            <w:pPr>
              <w:widowControl w:val="0"/>
              <w:jc w:val="center"/>
              <w:rPr>
                <w:sz w:val="20"/>
              </w:rPr>
            </w:pPr>
          </w:p>
        </w:tc>
      </w:tr>
      <w:tr w:rsidR="00DD59C2">
        <w:tc>
          <w:tcPr>
            <w:tcW w:w="1714" w:type="dxa"/>
            <w:tcBorders>
              <w:left w:val="single" w:sz="6" w:space="0" w:color="auto"/>
              <w:bottom w:val="single" w:sz="6" w:space="0" w:color="auto"/>
              <w:right w:val="single" w:sz="6" w:space="0" w:color="auto"/>
            </w:tcBorders>
          </w:tcPr>
          <w:p w:rsidR="00DD59C2" w:rsidRDefault="00DD59C2">
            <w:pPr>
              <w:widowControl w:val="0"/>
              <w:jc w:val="center"/>
              <w:rPr>
                <w:sz w:val="20"/>
              </w:rPr>
            </w:pPr>
          </w:p>
        </w:tc>
        <w:tc>
          <w:tcPr>
            <w:tcW w:w="1591" w:type="dxa"/>
            <w:tcBorders>
              <w:left w:val="nil"/>
              <w:bottom w:val="single" w:sz="6" w:space="0" w:color="auto"/>
              <w:right w:val="single" w:sz="6" w:space="0" w:color="auto"/>
            </w:tcBorders>
          </w:tcPr>
          <w:p w:rsidR="00DD59C2" w:rsidRDefault="00DD59C2">
            <w:pPr>
              <w:widowControl w:val="0"/>
              <w:jc w:val="center"/>
              <w:rPr>
                <w:sz w:val="20"/>
              </w:rPr>
            </w:pPr>
            <w:r>
              <w:rPr>
                <w:sz w:val="20"/>
              </w:rPr>
              <w:t>100</w:t>
            </w:r>
          </w:p>
        </w:tc>
        <w:tc>
          <w:tcPr>
            <w:tcW w:w="979" w:type="dxa"/>
            <w:tcBorders>
              <w:left w:val="nil"/>
              <w:bottom w:val="single" w:sz="6" w:space="0" w:color="auto"/>
              <w:right w:val="single" w:sz="4" w:space="0" w:color="auto"/>
            </w:tcBorders>
          </w:tcPr>
          <w:p w:rsidR="00DD59C2" w:rsidRDefault="00DD59C2">
            <w:pPr>
              <w:widowControl w:val="0"/>
              <w:jc w:val="center"/>
              <w:rPr>
                <w:sz w:val="20"/>
              </w:rPr>
            </w:pPr>
            <w:r>
              <w:rPr>
                <w:sz w:val="20"/>
              </w:rPr>
              <w:t>1,6</w:t>
            </w:r>
          </w:p>
        </w:tc>
        <w:tc>
          <w:tcPr>
            <w:tcW w:w="1029" w:type="dxa"/>
            <w:tcBorders>
              <w:left w:val="single" w:sz="4" w:space="0" w:color="auto"/>
              <w:bottom w:val="single" w:sz="6" w:space="0" w:color="auto"/>
              <w:right w:val="single" w:sz="4" w:space="0" w:color="auto"/>
            </w:tcBorders>
          </w:tcPr>
          <w:p w:rsidR="00DD59C2" w:rsidRDefault="00DD59C2">
            <w:pPr>
              <w:widowControl w:val="0"/>
              <w:jc w:val="center"/>
              <w:rPr>
                <w:sz w:val="20"/>
              </w:rPr>
            </w:pPr>
          </w:p>
        </w:tc>
        <w:tc>
          <w:tcPr>
            <w:tcW w:w="1028" w:type="dxa"/>
            <w:tcBorders>
              <w:left w:val="single" w:sz="4" w:space="0" w:color="auto"/>
              <w:bottom w:val="single" w:sz="6" w:space="0" w:color="auto"/>
              <w:right w:val="single" w:sz="4" w:space="0" w:color="auto"/>
            </w:tcBorders>
          </w:tcPr>
          <w:p w:rsidR="00DD59C2" w:rsidRDefault="00DD59C2">
            <w:pPr>
              <w:widowControl w:val="0"/>
              <w:jc w:val="center"/>
              <w:rPr>
                <w:sz w:val="20"/>
              </w:rPr>
            </w:pPr>
          </w:p>
        </w:tc>
        <w:tc>
          <w:tcPr>
            <w:tcW w:w="1029" w:type="dxa"/>
            <w:tcBorders>
              <w:left w:val="single" w:sz="4" w:space="0" w:color="auto"/>
              <w:bottom w:val="single" w:sz="6" w:space="0" w:color="auto"/>
              <w:right w:val="single" w:sz="4" w:space="0" w:color="auto"/>
            </w:tcBorders>
          </w:tcPr>
          <w:p w:rsidR="00DD59C2" w:rsidRDefault="00DD59C2">
            <w:pPr>
              <w:widowControl w:val="0"/>
              <w:jc w:val="center"/>
              <w:rPr>
                <w:sz w:val="20"/>
              </w:rPr>
            </w:pPr>
          </w:p>
        </w:tc>
        <w:tc>
          <w:tcPr>
            <w:tcW w:w="901" w:type="dxa"/>
            <w:tcBorders>
              <w:left w:val="single" w:sz="4" w:space="0" w:color="auto"/>
              <w:bottom w:val="single" w:sz="6" w:space="0" w:color="auto"/>
              <w:right w:val="single" w:sz="4" w:space="0" w:color="auto"/>
            </w:tcBorders>
          </w:tcPr>
          <w:p w:rsidR="00DD59C2" w:rsidRDefault="00DD59C2">
            <w:pPr>
              <w:widowControl w:val="0"/>
              <w:jc w:val="center"/>
              <w:rPr>
                <w:sz w:val="20"/>
              </w:rPr>
            </w:pPr>
          </w:p>
        </w:tc>
        <w:tc>
          <w:tcPr>
            <w:tcW w:w="812" w:type="dxa"/>
            <w:tcBorders>
              <w:left w:val="single" w:sz="4" w:space="0" w:color="auto"/>
              <w:bottom w:val="single" w:sz="6" w:space="0" w:color="auto"/>
              <w:right w:val="single" w:sz="6" w:space="0" w:color="auto"/>
            </w:tcBorders>
          </w:tcPr>
          <w:p w:rsidR="00DD59C2" w:rsidRDefault="00DD59C2">
            <w:pPr>
              <w:widowControl w:val="0"/>
              <w:jc w:val="center"/>
              <w:rPr>
                <w:sz w:val="20"/>
              </w:rPr>
            </w:pPr>
          </w:p>
        </w:tc>
      </w:tr>
    </w:tbl>
    <w:p w:rsidR="00DD59C2" w:rsidRDefault="00DD59C2">
      <w:pPr>
        <w:widowControl w:val="0"/>
        <w:ind w:left="284" w:firstLine="284"/>
        <w:jc w:val="both"/>
        <w:rPr>
          <w:sz w:val="20"/>
        </w:rPr>
      </w:pPr>
    </w:p>
    <w:p w:rsidR="00DD59C2" w:rsidRDefault="00DD59C2">
      <w:pPr>
        <w:widowControl w:val="0"/>
        <w:ind w:firstLine="284"/>
        <w:jc w:val="both"/>
        <w:rPr>
          <w:sz w:val="20"/>
        </w:rPr>
      </w:pPr>
      <w:r>
        <w:rPr>
          <w:i/>
          <w:iCs/>
          <w:sz w:val="20"/>
          <w:lang w:val="en-US"/>
        </w:rPr>
        <w:t>RTI</w:t>
      </w:r>
      <w:r>
        <w:rPr>
          <w:sz w:val="20"/>
        </w:rPr>
        <w:t xml:space="preserve"> - индекс инерционности теплового извещателя;</w:t>
      </w:r>
    </w:p>
    <w:p w:rsidR="00DD59C2" w:rsidRDefault="00DD59C2">
      <w:pPr>
        <w:widowControl w:val="0"/>
        <w:ind w:firstLine="284"/>
        <w:jc w:val="both"/>
        <w:rPr>
          <w:sz w:val="20"/>
        </w:rPr>
      </w:pPr>
      <w:proofErr w:type="spellStart"/>
      <w:r>
        <w:rPr>
          <w:i/>
          <w:iCs/>
          <w:sz w:val="20"/>
        </w:rPr>
        <w:t>Т</w:t>
      </w:r>
      <w:r>
        <w:rPr>
          <w:sz w:val="20"/>
          <w:vertAlign w:val="subscript"/>
        </w:rPr>
        <w:t>ср</w:t>
      </w:r>
      <w:proofErr w:type="spellEnd"/>
      <w:r>
        <w:rPr>
          <w:sz w:val="20"/>
        </w:rPr>
        <w:t xml:space="preserve"> - температура срабатывания извещателя;</w:t>
      </w:r>
    </w:p>
    <w:p w:rsidR="00DD59C2" w:rsidRDefault="00DD59C2">
      <w:pPr>
        <w:widowControl w:val="0"/>
        <w:ind w:firstLine="284"/>
        <w:jc w:val="both"/>
        <w:rPr>
          <w:sz w:val="20"/>
        </w:rPr>
      </w:pPr>
      <w:r>
        <w:rPr>
          <w:i/>
          <w:iCs/>
          <w:sz w:val="20"/>
        </w:rPr>
        <w:t>Т</w:t>
      </w:r>
      <w:r>
        <w:rPr>
          <w:sz w:val="20"/>
          <w:vertAlign w:val="subscript"/>
        </w:rPr>
        <w:t>0</w:t>
      </w:r>
      <w:r>
        <w:rPr>
          <w:sz w:val="20"/>
        </w:rPr>
        <w:t xml:space="preserve"> - температура воздуха в помещении.</w:t>
      </w:r>
    </w:p>
    <w:p w:rsidR="00DD59C2" w:rsidRDefault="00DD59C2">
      <w:pPr>
        <w:widowControl w:val="0"/>
        <w:ind w:firstLine="284"/>
        <w:jc w:val="right"/>
        <w:rPr>
          <w:sz w:val="20"/>
        </w:rPr>
      </w:pPr>
    </w:p>
    <w:p w:rsidR="00DD59C2" w:rsidRDefault="00DD59C2">
      <w:pPr>
        <w:widowControl w:val="0"/>
        <w:ind w:firstLine="284"/>
        <w:jc w:val="right"/>
        <w:rPr>
          <w:i/>
          <w:iCs/>
          <w:sz w:val="20"/>
        </w:rPr>
      </w:pPr>
      <w:r>
        <w:rPr>
          <w:i/>
          <w:iCs/>
          <w:sz w:val="20"/>
        </w:rPr>
        <w:t>Таблица 11.5</w:t>
      </w:r>
    </w:p>
    <w:p w:rsidR="00DD59C2" w:rsidRDefault="00DD59C2">
      <w:pPr>
        <w:widowControl w:val="0"/>
        <w:ind w:firstLine="284"/>
        <w:jc w:val="both"/>
        <w:rPr>
          <w:sz w:val="20"/>
        </w:rPr>
      </w:pPr>
    </w:p>
    <w:p w:rsidR="00DD59C2" w:rsidRDefault="00DD59C2">
      <w:pPr>
        <w:widowControl w:val="0"/>
        <w:ind w:firstLine="284"/>
        <w:jc w:val="center"/>
        <w:rPr>
          <w:b/>
          <w:bCs/>
          <w:sz w:val="20"/>
        </w:rPr>
      </w:pPr>
      <w:r>
        <w:rPr>
          <w:b/>
          <w:bCs/>
          <w:sz w:val="20"/>
        </w:rPr>
        <w:t xml:space="preserve">Максимально допустимые расстояния между точечными тепловыми пожарными </w:t>
      </w:r>
      <w:proofErr w:type="spellStart"/>
      <w:r>
        <w:rPr>
          <w:b/>
          <w:bCs/>
          <w:sz w:val="20"/>
        </w:rPr>
        <w:t>извещателями</w:t>
      </w:r>
      <w:proofErr w:type="spellEnd"/>
      <w:r>
        <w:rPr>
          <w:b/>
          <w:bCs/>
          <w:sz w:val="20"/>
        </w:rPr>
        <w:t xml:space="preserve"> максимального действия</w:t>
      </w:r>
    </w:p>
    <w:p w:rsidR="00DD59C2" w:rsidRDefault="00DD59C2">
      <w:pPr>
        <w:widowControl w:val="0"/>
        <w:ind w:firstLine="284"/>
        <w:jc w:val="center"/>
        <w:rPr>
          <w:b/>
          <w:bCs/>
          <w:sz w:val="20"/>
        </w:rPr>
      </w:pPr>
      <w:r>
        <w:rPr>
          <w:b/>
          <w:bCs/>
          <w:sz w:val="20"/>
        </w:rPr>
        <w:t>Предельно допустимая тепловая мощность очага пожара - 2000 кВт</w:t>
      </w:r>
    </w:p>
    <w:p w:rsidR="00DD59C2" w:rsidRDefault="00DD59C2">
      <w:pPr>
        <w:widowControl w:val="0"/>
        <w:ind w:firstLine="284"/>
        <w:jc w:val="center"/>
        <w:rPr>
          <w:b/>
          <w:bCs/>
          <w:sz w:val="20"/>
        </w:rPr>
      </w:pPr>
    </w:p>
    <w:tbl>
      <w:tblPr>
        <w:tblW w:w="4999" w:type="pct"/>
        <w:tblLayout w:type="fixed"/>
        <w:tblCellMar>
          <w:left w:w="28" w:type="dxa"/>
          <w:right w:w="28" w:type="dxa"/>
        </w:tblCellMar>
        <w:tblLook w:val="0000" w:firstRow="0" w:lastRow="0" w:firstColumn="0" w:lastColumn="0" w:noHBand="0" w:noVBand="0"/>
      </w:tblPr>
      <w:tblGrid>
        <w:gridCol w:w="1575"/>
        <w:gridCol w:w="1464"/>
        <w:gridCol w:w="1168"/>
        <w:gridCol w:w="1277"/>
        <w:gridCol w:w="1065"/>
        <w:gridCol w:w="853"/>
        <w:gridCol w:w="965"/>
      </w:tblGrid>
      <w:tr w:rsidR="00DD59C2" w:rsidTr="006661BE">
        <w:trPr>
          <w:cantSplit/>
        </w:trPr>
        <w:tc>
          <w:tcPr>
            <w:tcW w:w="1712" w:type="dxa"/>
            <w:vMerge w:val="restart"/>
            <w:tcBorders>
              <w:top w:val="single" w:sz="6" w:space="0" w:color="auto"/>
              <w:left w:val="single" w:sz="6" w:space="0" w:color="auto"/>
              <w:right w:val="single" w:sz="6" w:space="0" w:color="auto"/>
            </w:tcBorders>
            <w:vAlign w:val="center"/>
          </w:tcPr>
          <w:p w:rsidR="00DD59C2" w:rsidRDefault="00DD59C2" w:rsidP="006661BE">
            <w:pPr>
              <w:widowControl w:val="0"/>
              <w:jc w:val="center"/>
              <w:rPr>
                <w:sz w:val="20"/>
              </w:rPr>
            </w:pPr>
            <w:r>
              <w:rPr>
                <w:i/>
                <w:iCs/>
                <w:sz w:val="20"/>
                <w:lang w:val="en-US"/>
              </w:rPr>
              <w:t>RTI</w:t>
            </w:r>
            <w:r>
              <w:rPr>
                <w:sz w:val="20"/>
              </w:rPr>
              <w:t>, (м</w:t>
            </w:r>
            <w:r>
              <w:rPr>
                <w:sz w:val="20"/>
              </w:rPr>
              <w:sym w:font="Symbol" w:char="F0D7"/>
            </w:r>
            <w:r>
              <w:rPr>
                <w:sz w:val="20"/>
              </w:rPr>
              <w:t>с)</w:t>
            </w:r>
            <w:r>
              <w:rPr>
                <w:sz w:val="20"/>
                <w:vertAlign w:val="superscript"/>
              </w:rPr>
              <w:t>0.5</w:t>
            </w:r>
          </w:p>
        </w:tc>
        <w:tc>
          <w:tcPr>
            <w:tcW w:w="1591" w:type="dxa"/>
            <w:vMerge w:val="restart"/>
            <w:tcBorders>
              <w:top w:val="single" w:sz="6" w:space="0" w:color="auto"/>
              <w:left w:val="nil"/>
            </w:tcBorders>
            <w:vAlign w:val="center"/>
          </w:tcPr>
          <w:p w:rsidR="00DD59C2" w:rsidRDefault="00DD59C2" w:rsidP="006661BE">
            <w:pPr>
              <w:widowControl w:val="0"/>
              <w:jc w:val="center"/>
              <w:rPr>
                <w:sz w:val="20"/>
              </w:rPr>
            </w:pPr>
            <w:r>
              <w:rPr>
                <w:i/>
                <w:iCs/>
                <w:sz w:val="20"/>
                <w:lang w:val="en-US"/>
              </w:rPr>
              <w:t>T</w:t>
            </w:r>
            <w:r>
              <w:rPr>
                <w:sz w:val="20"/>
                <w:vertAlign w:val="subscript"/>
              </w:rPr>
              <w:t>ср</w:t>
            </w:r>
            <w:r>
              <w:rPr>
                <w:sz w:val="20"/>
              </w:rPr>
              <w:t xml:space="preserve"> – </w:t>
            </w:r>
            <w:r>
              <w:rPr>
                <w:i/>
                <w:iCs/>
                <w:sz w:val="20"/>
              </w:rPr>
              <w:t>Т</w:t>
            </w:r>
            <w:r>
              <w:rPr>
                <w:sz w:val="20"/>
                <w:vertAlign w:val="subscript"/>
              </w:rPr>
              <w:t>0</w:t>
            </w:r>
            <w:r>
              <w:rPr>
                <w:sz w:val="20"/>
              </w:rPr>
              <w:t xml:space="preserve">, </w:t>
            </w:r>
            <w:r>
              <w:rPr>
                <w:sz w:val="20"/>
              </w:rPr>
              <w:sym w:font="Symbol" w:char="F0B0"/>
            </w:r>
            <w:r>
              <w:rPr>
                <w:sz w:val="20"/>
              </w:rPr>
              <w:t>С</w:t>
            </w:r>
          </w:p>
        </w:tc>
        <w:tc>
          <w:tcPr>
            <w:tcW w:w="5778" w:type="dxa"/>
            <w:gridSpan w:val="5"/>
            <w:tcBorders>
              <w:top w:val="single" w:sz="6" w:space="0" w:color="auto"/>
              <w:left w:val="single" w:sz="6" w:space="0" w:color="auto"/>
              <w:right w:val="single" w:sz="6" w:space="0" w:color="auto"/>
            </w:tcBorders>
            <w:vAlign w:val="center"/>
          </w:tcPr>
          <w:p w:rsidR="00DD59C2" w:rsidRDefault="00DD59C2" w:rsidP="006661BE">
            <w:pPr>
              <w:widowControl w:val="0"/>
              <w:jc w:val="center"/>
              <w:rPr>
                <w:sz w:val="20"/>
              </w:rPr>
            </w:pPr>
            <w:r>
              <w:rPr>
                <w:sz w:val="20"/>
              </w:rPr>
              <w:t xml:space="preserve">Расстояние между </w:t>
            </w:r>
            <w:proofErr w:type="spellStart"/>
            <w:r>
              <w:rPr>
                <w:sz w:val="20"/>
              </w:rPr>
              <w:t>извещателями</w:t>
            </w:r>
            <w:proofErr w:type="spellEnd"/>
            <w:r>
              <w:rPr>
                <w:sz w:val="20"/>
              </w:rPr>
              <w:t>, м,</w:t>
            </w:r>
          </w:p>
          <w:p w:rsidR="00DD59C2" w:rsidRDefault="00DD59C2" w:rsidP="006661BE">
            <w:pPr>
              <w:widowControl w:val="0"/>
              <w:jc w:val="center"/>
              <w:rPr>
                <w:sz w:val="20"/>
              </w:rPr>
            </w:pPr>
            <w:r>
              <w:rPr>
                <w:sz w:val="20"/>
              </w:rPr>
              <w:t>при высоте помещения, м</w:t>
            </w:r>
          </w:p>
        </w:tc>
      </w:tr>
      <w:tr w:rsidR="00DD59C2" w:rsidTr="006661BE">
        <w:trPr>
          <w:cantSplit/>
        </w:trPr>
        <w:tc>
          <w:tcPr>
            <w:tcW w:w="1712" w:type="dxa"/>
            <w:vMerge/>
            <w:tcBorders>
              <w:left w:val="single" w:sz="6" w:space="0" w:color="auto"/>
              <w:bottom w:val="single" w:sz="4" w:space="0" w:color="auto"/>
              <w:right w:val="single" w:sz="6" w:space="0" w:color="auto"/>
            </w:tcBorders>
            <w:vAlign w:val="center"/>
          </w:tcPr>
          <w:p w:rsidR="00DD59C2" w:rsidRDefault="00DD59C2" w:rsidP="006661BE">
            <w:pPr>
              <w:widowControl w:val="0"/>
              <w:jc w:val="center"/>
              <w:rPr>
                <w:sz w:val="20"/>
              </w:rPr>
            </w:pPr>
          </w:p>
        </w:tc>
        <w:tc>
          <w:tcPr>
            <w:tcW w:w="1591" w:type="dxa"/>
            <w:vMerge/>
            <w:tcBorders>
              <w:left w:val="nil"/>
              <w:bottom w:val="single" w:sz="4" w:space="0" w:color="auto"/>
            </w:tcBorders>
            <w:vAlign w:val="center"/>
          </w:tcPr>
          <w:p w:rsidR="00DD59C2" w:rsidRDefault="00DD59C2" w:rsidP="006661BE">
            <w:pPr>
              <w:widowControl w:val="0"/>
              <w:jc w:val="center"/>
              <w:rPr>
                <w:sz w:val="20"/>
              </w:rPr>
            </w:pPr>
          </w:p>
        </w:tc>
        <w:tc>
          <w:tcPr>
            <w:tcW w:w="1267" w:type="dxa"/>
            <w:tcBorders>
              <w:top w:val="single" w:sz="6" w:space="0" w:color="auto"/>
              <w:left w:val="single" w:sz="6" w:space="0" w:color="auto"/>
              <w:bottom w:val="single" w:sz="4" w:space="0" w:color="auto"/>
              <w:right w:val="single" w:sz="6" w:space="0" w:color="auto"/>
            </w:tcBorders>
            <w:vAlign w:val="center"/>
          </w:tcPr>
          <w:p w:rsidR="00DD59C2" w:rsidRDefault="00DD59C2" w:rsidP="006661BE">
            <w:pPr>
              <w:widowControl w:val="0"/>
              <w:jc w:val="center"/>
              <w:rPr>
                <w:sz w:val="20"/>
              </w:rPr>
            </w:pPr>
            <w:r>
              <w:rPr>
                <w:sz w:val="20"/>
              </w:rPr>
              <w:t>2</w:t>
            </w:r>
          </w:p>
        </w:tc>
        <w:tc>
          <w:tcPr>
            <w:tcW w:w="1386" w:type="dxa"/>
            <w:tcBorders>
              <w:top w:val="single" w:sz="6" w:space="0" w:color="auto"/>
              <w:left w:val="nil"/>
              <w:bottom w:val="single" w:sz="4" w:space="0" w:color="auto"/>
              <w:right w:val="single" w:sz="6" w:space="0" w:color="auto"/>
            </w:tcBorders>
            <w:vAlign w:val="center"/>
          </w:tcPr>
          <w:p w:rsidR="00DD59C2" w:rsidRDefault="00DD59C2" w:rsidP="006661BE">
            <w:pPr>
              <w:widowControl w:val="0"/>
              <w:jc w:val="center"/>
              <w:rPr>
                <w:sz w:val="20"/>
              </w:rPr>
            </w:pPr>
            <w:r>
              <w:rPr>
                <w:sz w:val="20"/>
              </w:rPr>
              <w:t>4</w:t>
            </w:r>
          </w:p>
        </w:tc>
        <w:tc>
          <w:tcPr>
            <w:tcW w:w="1155" w:type="dxa"/>
            <w:tcBorders>
              <w:top w:val="single" w:sz="6" w:space="0" w:color="auto"/>
              <w:left w:val="nil"/>
              <w:bottom w:val="single" w:sz="4" w:space="0" w:color="auto"/>
              <w:right w:val="single" w:sz="6" w:space="0" w:color="auto"/>
            </w:tcBorders>
            <w:vAlign w:val="center"/>
          </w:tcPr>
          <w:p w:rsidR="00DD59C2" w:rsidRDefault="00DD59C2" w:rsidP="006661BE">
            <w:pPr>
              <w:widowControl w:val="0"/>
              <w:jc w:val="center"/>
              <w:rPr>
                <w:sz w:val="20"/>
              </w:rPr>
            </w:pPr>
            <w:r>
              <w:rPr>
                <w:sz w:val="20"/>
              </w:rPr>
              <w:t>6</w:t>
            </w:r>
          </w:p>
        </w:tc>
        <w:tc>
          <w:tcPr>
            <w:tcW w:w="924" w:type="dxa"/>
            <w:tcBorders>
              <w:top w:val="single" w:sz="6" w:space="0" w:color="auto"/>
              <w:left w:val="nil"/>
              <w:bottom w:val="single" w:sz="4" w:space="0" w:color="auto"/>
              <w:right w:val="single" w:sz="6" w:space="0" w:color="auto"/>
            </w:tcBorders>
            <w:vAlign w:val="center"/>
          </w:tcPr>
          <w:p w:rsidR="00DD59C2" w:rsidRDefault="00DD59C2" w:rsidP="006661BE">
            <w:pPr>
              <w:widowControl w:val="0"/>
              <w:jc w:val="center"/>
              <w:rPr>
                <w:sz w:val="20"/>
              </w:rPr>
            </w:pPr>
            <w:r>
              <w:rPr>
                <w:sz w:val="20"/>
              </w:rPr>
              <w:t>8</w:t>
            </w:r>
          </w:p>
        </w:tc>
        <w:tc>
          <w:tcPr>
            <w:tcW w:w="1046" w:type="dxa"/>
            <w:tcBorders>
              <w:top w:val="single" w:sz="6" w:space="0" w:color="auto"/>
              <w:left w:val="nil"/>
              <w:bottom w:val="single" w:sz="4" w:space="0" w:color="auto"/>
              <w:right w:val="single" w:sz="6" w:space="0" w:color="auto"/>
            </w:tcBorders>
            <w:vAlign w:val="center"/>
          </w:tcPr>
          <w:p w:rsidR="00DD59C2" w:rsidRDefault="00DD59C2" w:rsidP="006661BE">
            <w:pPr>
              <w:widowControl w:val="0"/>
              <w:jc w:val="center"/>
              <w:rPr>
                <w:sz w:val="20"/>
              </w:rPr>
            </w:pPr>
            <w:r>
              <w:rPr>
                <w:sz w:val="20"/>
              </w:rPr>
              <w:t>10</w:t>
            </w:r>
          </w:p>
        </w:tc>
      </w:tr>
      <w:tr w:rsidR="00DD59C2">
        <w:trPr>
          <w:cantSplit/>
        </w:trPr>
        <w:tc>
          <w:tcPr>
            <w:tcW w:w="9081" w:type="dxa"/>
            <w:gridSpan w:val="7"/>
            <w:tcBorders>
              <w:top w:val="single" w:sz="4" w:space="0" w:color="auto"/>
              <w:left w:val="single" w:sz="6" w:space="0" w:color="auto"/>
              <w:bottom w:val="single" w:sz="4" w:space="0" w:color="auto"/>
              <w:right w:val="single" w:sz="6" w:space="0" w:color="auto"/>
            </w:tcBorders>
          </w:tcPr>
          <w:p w:rsidR="00DD59C2" w:rsidRDefault="00DD59C2">
            <w:pPr>
              <w:widowControl w:val="0"/>
              <w:jc w:val="center"/>
              <w:rPr>
                <w:sz w:val="20"/>
              </w:rPr>
            </w:pPr>
            <w:r>
              <w:rPr>
                <w:sz w:val="20"/>
              </w:rPr>
              <w:t>Темп развития пожара - медленный</w:t>
            </w:r>
          </w:p>
        </w:tc>
      </w:tr>
      <w:tr w:rsidR="00DD59C2">
        <w:trPr>
          <w:cantSplit/>
        </w:trPr>
        <w:tc>
          <w:tcPr>
            <w:tcW w:w="1712" w:type="dxa"/>
            <w:tcBorders>
              <w:top w:val="single" w:sz="4" w:space="0" w:color="auto"/>
              <w:left w:val="single" w:sz="6" w:space="0" w:color="auto"/>
              <w:right w:val="single" w:sz="6" w:space="0" w:color="auto"/>
            </w:tcBorders>
          </w:tcPr>
          <w:p w:rsidR="00DD59C2" w:rsidRDefault="00DD59C2">
            <w:pPr>
              <w:widowControl w:val="0"/>
              <w:jc w:val="center"/>
              <w:rPr>
                <w:sz w:val="20"/>
              </w:rPr>
            </w:pPr>
            <w:r>
              <w:rPr>
                <w:sz w:val="20"/>
              </w:rPr>
              <w:t>10</w:t>
            </w:r>
          </w:p>
        </w:tc>
        <w:tc>
          <w:tcPr>
            <w:tcW w:w="1591" w:type="dxa"/>
            <w:tcBorders>
              <w:top w:val="single" w:sz="4" w:space="0" w:color="auto"/>
              <w:left w:val="nil"/>
            </w:tcBorders>
          </w:tcPr>
          <w:p w:rsidR="00DD59C2" w:rsidRDefault="00DD59C2">
            <w:pPr>
              <w:widowControl w:val="0"/>
              <w:jc w:val="center"/>
              <w:rPr>
                <w:sz w:val="20"/>
              </w:rPr>
            </w:pPr>
            <w:r>
              <w:rPr>
                <w:sz w:val="20"/>
              </w:rPr>
              <w:t>20</w:t>
            </w:r>
          </w:p>
        </w:tc>
        <w:tc>
          <w:tcPr>
            <w:tcW w:w="1267" w:type="dxa"/>
            <w:tcBorders>
              <w:top w:val="single" w:sz="4" w:space="0" w:color="auto"/>
              <w:left w:val="single" w:sz="6" w:space="0" w:color="auto"/>
              <w:right w:val="single" w:sz="6" w:space="0" w:color="auto"/>
            </w:tcBorders>
          </w:tcPr>
          <w:p w:rsidR="00DD59C2" w:rsidRDefault="00DD59C2">
            <w:pPr>
              <w:widowControl w:val="0"/>
              <w:jc w:val="center"/>
              <w:rPr>
                <w:sz w:val="20"/>
              </w:rPr>
            </w:pPr>
            <w:r>
              <w:rPr>
                <w:sz w:val="20"/>
              </w:rPr>
              <w:t>30,0</w:t>
            </w:r>
          </w:p>
        </w:tc>
        <w:tc>
          <w:tcPr>
            <w:tcW w:w="1386" w:type="dxa"/>
            <w:tcBorders>
              <w:top w:val="single" w:sz="4" w:space="0" w:color="auto"/>
              <w:left w:val="nil"/>
              <w:right w:val="single" w:sz="6" w:space="0" w:color="auto"/>
            </w:tcBorders>
          </w:tcPr>
          <w:p w:rsidR="00DD59C2" w:rsidRDefault="00DD59C2">
            <w:pPr>
              <w:widowControl w:val="0"/>
              <w:jc w:val="center"/>
              <w:rPr>
                <w:sz w:val="20"/>
              </w:rPr>
            </w:pPr>
            <w:r>
              <w:rPr>
                <w:sz w:val="20"/>
              </w:rPr>
              <w:t>24,6</w:t>
            </w:r>
          </w:p>
        </w:tc>
        <w:tc>
          <w:tcPr>
            <w:tcW w:w="1155" w:type="dxa"/>
            <w:tcBorders>
              <w:top w:val="single" w:sz="4" w:space="0" w:color="auto"/>
              <w:left w:val="nil"/>
              <w:right w:val="single" w:sz="6" w:space="0" w:color="auto"/>
            </w:tcBorders>
          </w:tcPr>
          <w:p w:rsidR="00DD59C2" w:rsidRDefault="00DD59C2">
            <w:pPr>
              <w:widowControl w:val="0"/>
              <w:jc w:val="center"/>
              <w:rPr>
                <w:sz w:val="20"/>
              </w:rPr>
            </w:pPr>
            <w:r>
              <w:rPr>
                <w:sz w:val="20"/>
              </w:rPr>
              <w:t>20,7</w:t>
            </w:r>
          </w:p>
        </w:tc>
        <w:tc>
          <w:tcPr>
            <w:tcW w:w="924" w:type="dxa"/>
            <w:tcBorders>
              <w:top w:val="single" w:sz="4" w:space="0" w:color="auto"/>
              <w:left w:val="nil"/>
              <w:right w:val="single" w:sz="6" w:space="0" w:color="auto"/>
            </w:tcBorders>
          </w:tcPr>
          <w:p w:rsidR="00DD59C2" w:rsidRDefault="00DD59C2">
            <w:pPr>
              <w:widowControl w:val="0"/>
              <w:jc w:val="center"/>
              <w:rPr>
                <w:sz w:val="20"/>
              </w:rPr>
            </w:pPr>
            <w:r>
              <w:rPr>
                <w:sz w:val="20"/>
              </w:rPr>
              <w:t>17,5</w:t>
            </w:r>
          </w:p>
        </w:tc>
        <w:tc>
          <w:tcPr>
            <w:tcW w:w="1046" w:type="dxa"/>
            <w:tcBorders>
              <w:top w:val="single" w:sz="4" w:space="0" w:color="auto"/>
              <w:left w:val="nil"/>
              <w:right w:val="single" w:sz="6" w:space="0" w:color="auto"/>
            </w:tcBorders>
          </w:tcPr>
          <w:p w:rsidR="00DD59C2" w:rsidRDefault="00DD59C2">
            <w:pPr>
              <w:widowControl w:val="0"/>
              <w:jc w:val="center"/>
              <w:rPr>
                <w:sz w:val="20"/>
              </w:rPr>
            </w:pPr>
            <w:r>
              <w:rPr>
                <w:sz w:val="20"/>
              </w:rPr>
              <w:t>14,6</w:t>
            </w: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tcBorders>
          </w:tcPr>
          <w:p w:rsidR="00DD59C2" w:rsidRDefault="00DD59C2">
            <w:pPr>
              <w:widowControl w:val="0"/>
              <w:jc w:val="center"/>
              <w:rPr>
                <w:sz w:val="20"/>
              </w:rPr>
            </w:pPr>
            <w:r>
              <w:rPr>
                <w:sz w:val="20"/>
              </w:rPr>
              <w:t>40</w:t>
            </w:r>
          </w:p>
        </w:tc>
        <w:tc>
          <w:tcPr>
            <w:tcW w:w="1267" w:type="dxa"/>
            <w:tcBorders>
              <w:left w:val="single" w:sz="6" w:space="0" w:color="auto"/>
              <w:right w:val="single" w:sz="6" w:space="0" w:color="auto"/>
            </w:tcBorders>
          </w:tcPr>
          <w:p w:rsidR="00DD59C2" w:rsidRDefault="00DD59C2">
            <w:pPr>
              <w:widowControl w:val="0"/>
              <w:jc w:val="center"/>
              <w:rPr>
                <w:sz w:val="20"/>
              </w:rPr>
            </w:pPr>
            <w:r>
              <w:rPr>
                <w:sz w:val="20"/>
              </w:rPr>
              <w:t>18,6</w:t>
            </w:r>
          </w:p>
        </w:tc>
        <w:tc>
          <w:tcPr>
            <w:tcW w:w="1386" w:type="dxa"/>
            <w:tcBorders>
              <w:left w:val="nil"/>
              <w:right w:val="single" w:sz="6" w:space="0" w:color="auto"/>
            </w:tcBorders>
          </w:tcPr>
          <w:p w:rsidR="00DD59C2" w:rsidRDefault="00DD59C2">
            <w:pPr>
              <w:widowControl w:val="0"/>
              <w:jc w:val="center"/>
              <w:rPr>
                <w:sz w:val="20"/>
              </w:rPr>
            </w:pPr>
            <w:r>
              <w:rPr>
                <w:sz w:val="20"/>
              </w:rPr>
              <w:t>14,2</w:t>
            </w:r>
          </w:p>
        </w:tc>
        <w:tc>
          <w:tcPr>
            <w:tcW w:w="1155" w:type="dxa"/>
            <w:tcBorders>
              <w:left w:val="nil"/>
              <w:right w:val="single" w:sz="6" w:space="0" w:color="auto"/>
            </w:tcBorders>
          </w:tcPr>
          <w:p w:rsidR="00DD59C2" w:rsidRDefault="00DD59C2">
            <w:pPr>
              <w:widowControl w:val="0"/>
              <w:jc w:val="center"/>
              <w:rPr>
                <w:sz w:val="20"/>
              </w:rPr>
            </w:pPr>
            <w:r>
              <w:rPr>
                <w:sz w:val="20"/>
              </w:rPr>
              <w:t>10,9</w:t>
            </w:r>
          </w:p>
        </w:tc>
        <w:tc>
          <w:tcPr>
            <w:tcW w:w="924" w:type="dxa"/>
            <w:tcBorders>
              <w:left w:val="nil"/>
              <w:right w:val="single" w:sz="6" w:space="0" w:color="auto"/>
            </w:tcBorders>
          </w:tcPr>
          <w:p w:rsidR="00DD59C2" w:rsidRDefault="00DD59C2">
            <w:pPr>
              <w:widowControl w:val="0"/>
              <w:jc w:val="center"/>
              <w:rPr>
                <w:sz w:val="20"/>
              </w:rPr>
            </w:pPr>
            <w:r>
              <w:rPr>
                <w:sz w:val="20"/>
              </w:rPr>
              <w:t>8,2</w:t>
            </w:r>
          </w:p>
        </w:tc>
        <w:tc>
          <w:tcPr>
            <w:tcW w:w="1046" w:type="dxa"/>
            <w:tcBorders>
              <w:left w:val="nil"/>
              <w:right w:val="single" w:sz="6" w:space="0" w:color="auto"/>
            </w:tcBorders>
          </w:tcPr>
          <w:p w:rsidR="00DD59C2" w:rsidRDefault="00DD59C2">
            <w:pPr>
              <w:widowControl w:val="0"/>
              <w:jc w:val="center"/>
              <w:rPr>
                <w:sz w:val="20"/>
              </w:rPr>
            </w:pPr>
            <w:r>
              <w:rPr>
                <w:sz w:val="20"/>
              </w:rPr>
              <w:t>5,7</w:t>
            </w: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tcBorders>
          </w:tcPr>
          <w:p w:rsidR="00DD59C2" w:rsidRDefault="00DD59C2">
            <w:pPr>
              <w:widowControl w:val="0"/>
              <w:jc w:val="center"/>
              <w:rPr>
                <w:sz w:val="20"/>
              </w:rPr>
            </w:pPr>
            <w:r>
              <w:rPr>
                <w:sz w:val="20"/>
              </w:rPr>
              <w:t>60</w:t>
            </w:r>
          </w:p>
        </w:tc>
        <w:tc>
          <w:tcPr>
            <w:tcW w:w="1267" w:type="dxa"/>
            <w:tcBorders>
              <w:left w:val="single" w:sz="6" w:space="0" w:color="auto"/>
              <w:right w:val="single" w:sz="6" w:space="0" w:color="auto"/>
            </w:tcBorders>
          </w:tcPr>
          <w:p w:rsidR="00DD59C2" w:rsidRDefault="00DD59C2">
            <w:pPr>
              <w:widowControl w:val="0"/>
              <w:jc w:val="center"/>
              <w:rPr>
                <w:sz w:val="20"/>
              </w:rPr>
            </w:pPr>
            <w:r>
              <w:rPr>
                <w:sz w:val="20"/>
              </w:rPr>
              <w:t>13,7</w:t>
            </w:r>
          </w:p>
        </w:tc>
        <w:tc>
          <w:tcPr>
            <w:tcW w:w="1386" w:type="dxa"/>
            <w:tcBorders>
              <w:left w:val="nil"/>
              <w:right w:val="single" w:sz="6" w:space="0" w:color="auto"/>
            </w:tcBorders>
          </w:tcPr>
          <w:p w:rsidR="00DD59C2" w:rsidRDefault="00DD59C2">
            <w:pPr>
              <w:widowControl w:val="0"/>
              <w:jc w:val="center"/>
              <w:rPr>
                <w:sz w:val="20"/>
              </w:rPr>
            </w:pPr>
            <w:r>
              <w:rPr>
                <w:sz w:val="20"/>
              </w:rPr>
              <w:t>9,8</w:t>
            </w:r>
          </w:p>
        </w:tc>
        <w:tc>
          <w:tcPr>
            <w:tcW w:w="1155" w:type="dxa"/>
            <w:tcBorders>
              <w:left w:val="nil"/>
              <w:right w:val="single" w:sz="6" w:space="0" w:color="auto"/>
            </w:tcBorders>
          </w:tcPr>
          <w:p w:rsidR="00DD59C2" w:rsidRDefault="00DD59C2">
            <w:pPr>
              <w:widowControl w:val="0"/>
              <w:jc w:val="center"/>
              <w:rPr>
                <w:sz w:val="20"/>
              </w:rPr>
            </w:pPr>
            <w:r>
              <w:rPr>
                <w:sz w:val="20"/>
              </w:rPr>
              <w:t>6,9</w:t>
            </w:r>
          </w:p>
        </w:tc>
        <w:tc>
          <w:tcPr>
            <w:tcW w:w="924" w:type="dxa"/>
            <w:tcBorders>
              <w:left w:val="nil"/>
              <w:right w:val="single" w:sz="6" w:space="0" w:color="auto"/>
            </w:tcBorders>
          </w:tcPr>
          <w:p w:rsidR="00DD59C2" w:rsidRDefault="00DD59C2">
            <w:pPr>
              <w:widowControl w:val="0"/>
              <w:jc w:val="center"/>
              <w:rPr>
                <w:sz w:val="20"/>
              </w:rPr>
            </w:pPr>
            <w:r>
              <w:rPr>
                <w:sz w:val="20"/>
              </w:rPr>
              <w:t>4,4</w:t>
            </w:r>
          </w:p>
        </w:tc>
        <w:tc>
          <w:tcPr>
            <w:tcW w:w="1046" w:type="dxa"/>
            <w:tcBorders>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tcBorders>
          </w:tcPr>
          <w:p w:rsidR="00DD59C2" w:rsidRDefault="00DD59C2">
            <w:pPr>
              <w:widowControl w:val="0"/>
              <w:jc w:val="center"/>
              <w:rPr>
                <w:sz w:val="20"/>
              </w:rPr>
            </w:pPr>
            <w:r>
              <w:rPr>
                <w:sz w:val="20"/>
              </w:rPr>
              <w:t>80</w:t>
            </w:r>
          </w:p>
        </w:tc>
        <w:tc>
          <w:tcPr>
            <w:tcW w:w="1267" w:type="dxa"/>
            <w:tcBorders>
              <w:left w:val="single" w:sz="6" w:space="0" w:color="auto"/>
              <w:right w:val="single" w:sz="6" w:space="0" w:color="auto"/>
            </w:tcBorders>
          </w:tcPr>
          <w:p w:rsidR="00DD59C2" w:rsidRDefault="00DD59C2">
            <w:pPr>
              <w:widowControl w:val="0"/>
              <w:jc w:val="center"/>
              <w:rPr>
                <w:sz w:val="20"/>
              </w:rPr>
            </w:pPr>
            <w:r>
              <w:rPr>
                <w:sz w:val="20"/>
              </w:rPr>
              <w:t>10,9</w:t>
            </w:r>
          </w:p>
        </w:tc>
        <w:tc>
          <w:tcPr>
            <w:tcW w:w="1386" w:type="dxa"/>
            <w:tcBorders>
              <w:left w:val="nil"/>
              <w:right w:val="single" w:sz="6" w:space="0" w:color="auto"/>
            </w:tcBorders>
          </w:tcPr>
          <w:p w:rsidR="00DD59C2" w:rsidRDefault="00DD59C2">
            <w:pPr>
              <w:widowControl w:val="0"/>
              <w:jc w:val="center"/>
              <w:rPr>
                <w:sz w:val="20"/>
              </w:rPr>
            </w:pPr>
            <w:r>
              <w:rPr>
                <w:sz w:val="20"/>
              </w:rPr>
              <w:t>7,4</w:t>
            </w:r>
          </w:p>
        </w:tc>
        <w:tc>
          <w:tcPr>
            <w:tcW w:w="1155" w:type="dxa"/>
            <w:tcBorders>
              <w:left w:val="nil"/>
              <w:right w:val="single" w:sz="6" w:space="0" w:color="auto"/>
            </w:tcBorders>
          </w:tcPr>
          <w:p w:rsidR="00DD59C2" w:rsidRDefault="00DD59C2">
            <w:pPr>
              <w:widowControl w:val="0"/>
              <w:jc w:val="center"/>
              <w:rPr>
                <w:sz w:val="20"/>
              </w:rPr>
            </w:pPr>
            <w:r>
              <w:rPr>
                <w:sz w:val="20"/>
              </w:rPr>
              <w:t>4,7</w:t>
            </w:r>
          </w:p>
        </w:tc>
        <w:tc>
          <w:tcPr>
            <w:tcW w:w="924" w:type="dxa"/>
            <w:tcBorders>
              <w:left w:val="nil"/>
              <w:right w:val="single" w:sz="6" w:space="0" w:color="auto"/>
            </w:tcBorders>
          </w:tcPr>
          <w:p w:rsidR="00DD59C2" w:rsidRDefault="00DD59C2">
            <w:pPr>
              <w:widowControl w:val="0"/>
              <w:jc w:val="center"/>
              <w:rPr>
                <w:sz w:val="20"/>
              </w:rPr>
            </w:pPr>
          </w:p>
        </w:tc>
        <w:tc>
          <w:tcPr>
            <w:tcW w:w="1046" w:type="dxa"/>
            <w:tcBorders>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bottom w:val="single" w:sz="4" w:space="0" w:color="auto"/>
              <w:right w:val="single" w:sz="6" w:space="0" w:color="auto"/>
            </w:tcBorders>
          </w:tcPr>
          <w:p w:rsidR="00DD59C2" w:rsidRDefault="00DD59C2">
            <w:pPr>
              <w:widowControl w:val="0"/>
              <w:jc w:val="center"/>
              <w:rPr>
                <w:sz w:val="20"/>
              </w:rPr>
            </w:pPr>
          </w:p>
        </w:tc>
        <w:tc>
          <w:tcPr>
            <w:tcW w:w="1591" w:type="dxa"/>
            <w:tcBorders>
              <w:left w:val="nil"/>
              <w:bottom w:val="single" w:sz="4" w:space="0" w:color="auto"/>
              <w:right w:val="single" w:sz="4" w:space="0" w:color="auto"/>
            </w:tcBorders>
          </w:tcPr>
          <w:p w:rsidR="00DD59C2" w:rsidRDefault="00DD59C2">
            <w:pPr>
              <w:widowControl w:val="0"/>
              <w:jc w:val="center"/>
              <w:rPr>
                <w:sz w:val="20"/>
              </w:rPr>
            </w:pPr>
            <w:r>
              <w:rPr>
                <w:sz w:val="20"/>
              </w:rPr>
              <w:t>100</w:t>
            </w:r>
          </w:p>
        </w:tc>
        <w:tc>
          <w:tcPr>
            <w:tcW w:w="1267" w:type="dxa"/>
            <w:tcBorders>
              <w:left w:val="single" w:sz="4" w:space="0" w:color="auto"/>
              <w:bottom w:val="single" w:sz="4" w:space="0" w:color="auto"/>
              <w:right w:val="single" w:sz="6" w:space="0" w:color="auto"/>
            </w:tcBorders>
          </w:tcPr>
          <w:p w:rsidR="00DD59C2" w:rsidRDefault="00DD59C2">
            <w:pPr>
              <w:widowControl w:val="0"/>
              <w:jc w:val="center"/>
              <w:rPr>
                <w:sz w:val="20"/>
              </w:rPr>
            </w:pPr>
            <w:r>
              <w:rPr>
                <w:sz w:val="20"/>
              </w:rPr>
              <w:t>9,1</w:t>
            </w:r>
          </w:p>
        </w:tc>
        <w:tc>
          <w:tcPr>
            <w:tcW w:w="1386" w:type="dxa"/>
            <w:tcBorders>
              <w:left w:val="nil"/>
              <w:bottom w:val="single" w:sz="4" w:space="0" w:color="auto"/>
              <w:right w:val="single" w:sz="6" w:space="0" w:color="auto"/>
            </w:tcBorders>
          </w:tcPr>
          <w:p w:rsidR="00DD59C2" w:rsidRDefault="00DD59C2">
            <w:pPr>
              <w:widowControl w:val="0"/>
              <w:jc w:val="center"/>
              <w:rPr>
                <w:sz w:val="20"/>
              </w:rPr>
            </w:pPr>
            <w:r>
              <w:rPr>
                <w:sz w:val="20"/>
              </w:rPr>
              <w:t>5,8</w:t>
            </w:r>
          </w:p>
        </w:tc>
        <w:tc>
          <w:tcPr>
            <w:tcW w:w="1155" w:type="dxa"/>
            <w:tcBorders>
              <w:left w:val="nil"/>
              <w:bottom w:val="single" w:sz="4" w:space="0" w:color="auto"/>
              <w:right w:val="single" w:sz="6" w:space="0" w:color="auto"/>
            </w:tcBorders>
          </w:tcPr>
          <w:p w:rsidR="00DD59C2" w:rsidRDefault="00DD59C2">
            <w:pPr>
              <w:widowControl w:val="0"/>
              <w:jc w:val="center"/>
              <w:rPr>
                <w:sz w:val="20"/>
              </w:rPr>
            </w:pPr>
            <w:r>
              <w:rPr>
                <w:sz w:val="20"/>
              </w:rPr>
              <w:t>3,2</w:t>
            </w:r>
          </w:p>
        </w:tc>
        <w:tc>
          <w:tcPr>
            <w:tcW w:w="924" w:type="dxa"/>
            <w:tcBorders>
              <w:left w:val="nil"/>
              <w:bottom w:val="single" w:sz="4" w:space="0" w:color="auto"/>
              <w:right w:val="single" w:sz="6" w:space="0" w:color="auto"/>
            </w:tcBorders>
          </w:tcPr>
          <w:p w:rsidR="00DD59C2" w:rsidRDefault="00DD59C2">
            <w:pPr>
              <w:widowControl w:val="0"/>
              <w:jc w:val="center"/>
              <w:rPr>
                <w:sz w:val="20"/>
              </w:rPr>
            </w:pPr>
          </w:p>
        </w:tc>
        <w:tc>
          <w:tcPr>
            <w:tcW w:w="1046" w:type="dxa"/>
            <w:tcBorders>
              <w:left w:val="nil"/>
              <w:bottom w:val="single" w:sz="4" w:space="0" w:color="auto"/>
              <w:right w:val="single" w:sz="6" w:space="0" w:color="auto"/>
            </w:tcBorders>
          </w:tcPr>
          <w:p w:rsidR="00DD59C2" w:rsidRDefault="00DD59C2">
            <w:pPr>
              <w:widowControl w:val="0"/>
              <w:jc w:val="center"/>
              <w:rPr>
                <w:sz w:val="20"/>
              </w:rPr>
            </w:pPr>
          </w:p>
        </w:tc>
      </w:tr>
      <w:tr w:rsidR="00DD59C2">
        <w:trPr>
          <w:cantSplit/>
        </w:trPr>
        <w:tc>
          <w:tcPr>
            <w:tcW w:w="1712" w:type="dxa"/>
            <w:tcBorders>
              <w:top w:val="single" w:sz="4" w:space="0" w:color="auto"/>
              <w:left w:val="single" w:sz="6" w:space="0" w:color="auto"/>
              <w:right w:val="single" w:sz="6" w:space="0" w:color="auto"/>
            </w:tcBorders>
          </w:tcPr>
          <w:p w:rsidR="00DD59C2" w:rsidRDefault="00DD59C2">
            <w:pPr>
              <w:widowControl w:val="0"/>
              <w:jc w:val="center"/>
              <w:rPr>
                <w:sz w:val="20"/>
              </w:rPr>
            </w:pPr>
            <w:r>
              <w:rPr>
                <w:sz w:val="20"/>
              </w:rPr>
              <w:t>20</w:t>
            </w:r>
          </w:p>
        </w:tc>
        <w:tc>
          <w:tcPr>
            <w:tcW w:w="1591" w:type="dxa"/>
            <w:tcBorders>
              <w:top w:val="single" w:sz="4" w:space="0" w:color="auto"/>
              <w:left w:val="nil"/>
              <w:right w:val="single" w:sz="4" w:space="0" w:color="auto"/>
            </w:tcBorders>
          </w:tcPr>
          <w:p w:rsidR="00DD59C2" w:rsidRDefault="00DD59C2">
            <w:pPr>
              <w:widowControl w:val="0"/>
              <w:jc w:val="center"/>
              <w:rPr>
                <w:sz w:val="20"/>
              </w:rPr>
            </w:pPr>
            <w:r>
              <w:rPr>
                <w:sz w:val="20"/>
              </w:rPr>
              <w:t>20</w:t>
            </w:r>
          </w:p>
        </w:tc>
        <w:tc>
          <w:tcPr>
            <w:tcW w:w="1267" w:type="dxa"/>
            <w:tcBorders>
              <w:top w:val="single" w:sz="4" w:space="0" w:color="auto"/>
              <w:left w:val="single" w:sz="4" w:space="0" w:color="auto"/>
              <w:right w:val="single" w:sz="6" w:space="0" w:color="auto"/>
            </w:tcBorders>
          </w:tcPr>
          <w:p w:rsidR="00DD59C2" w:rsidRDefault="00DD59C2">
            <w:pPr>
              <w:widowControl w:val="0"/>
              <w:jc w:val="center"/>
              <w:rPr>
                <w:sz w:val="20"/>
              </w:rPr>
            </w:pPr>
            <w:r>
              <w:rPr>
                <w:sz w:val="20"/>
              </w:rPr>
              <w:t>29,0</w:t>
            </w:r>
          </w:p>
        </w:tc>
        <w:tc>
          <w:tcPr>
            <w:tcW w:w="1386" w:type="dxa"/>
            <w:tcBorders>
              <w:top w:val="single" w:sz="4" w:space="0" w:color="auto"/>
              <w:left w:val="nil"/>
              <w:right w:val="single" w:sz="6" w:space="0" w:color="auto"/>
            </w:tcBorders>
          </w:tcPr>
          <w:p w:rsidR="00DD59C2" w:rsidRDefault="00DD59C2">
            <w:pPr>
              <w:widowControl w:val="0"/>
              <w:jc w:val="center"/>
              <w:rPr>
                <w:sz w:val="20"/>
              </w:rPr>
            </w:pPr>
            <w:r>
              <w:rPr>
                <w:sz w:val="20"/>
              </w:rPr>
              <w:t>24,0</w:t>
            </w:r>
          </w:p>
        </w:tc>
        <w:tc>
          <w:tcPr>
            <w:tcW w:w="1155" w:type="dxa"/>
            <w:tcBorders>
              <w:top w:val="single" w:sz="4" w:space="0" w:color="auto"/>
              <w:left w:val="nil"/>
              <w:right w:val="single" w:sz="6" w:space="0" w:color="auto"/>
            </w:tcBorders>
          </w:tcPr>
          <w:p w:rsidR="00DD59C2" w:rsidRDefault="00DD59C2">
            <w:pPr>
              <w:widowControl w:val="0"/>
              <w:jc w:val="center"/>
              <w:rPr>
                <w:sz w:val="20"/>
              </w:rPr>
            </w:pPr>
            <w:r>
              <w:rPr>
                <w:sz w:val="20"/>
              </w:rPr>
              <w:t>20,3</w:t>
            </w:r>
          </w:p>
        </w:tc>
        <w:tc>
          <w:tcPr>
            <w:tcW w:w="924" w:type="dxa"/>
            <w:tcBorders>
              <w:top w:val="single" w:sz="4" w:space="0" w:color="auto"/>
              <w:left w:val="nil"/>
              <w:right w:val="single" w:sz="6" w:space="0" w:color="auto"/>
            </w:tcBorders>
          </w:tcPr>
          <w:p w:rsidR="00DD59C2" w:rsidRDefault="00DD59C2">
            <w:pPr>
              <w:widowControl w:val="0"/>
              <w:jc w:val="center"/>
              <w:rPr>
                <w:sz w:val="20"/>
              </w:rPr>
            </w:pPr>
            <w:r>
              <w:rPr>
                <w:sz w:val="20"/>
              </w:rPr>
              <w:t>17,2</w:t>
            </w:r>
          </w:p>
        </w:tc>
        <w:tc>
          <w:tcPr>
            <w:tcW w:w="1046" w:type="dxa"/>
            <w:tcBorders>
              <w:top w:val="single" w:sz="4" w:space="0" w:color="auto"/>
              <w:left w:val="nil"/>
              <w:right w:val="single" w:sz="6" w:space="0" w:color="auto"/>
            </w:tcBorders>
          </w:tcPr>
          <w:p w:rsidR="00DD59C2" w:rsidRDefault="00DD59C2">
            <w:pPr>
              <w:widowControl w:val="0"/>
              <w:jc w:val="center"/>
              <w:rPr>
                <w:sz w:val="20"/>
              </w:rPr>
            </w:pPr>
            <w:r>
              <w:rPr>
                <w:sz w:val="20"/>
              </w:rPr>
              <w:t>14,4</w:t>
            </w: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40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18,1</w:t>
            </w:r>
          </w:p>
        </w:tc>
        <w:tc>
          <w:tcPr>
            <w:tcW w:w="1386" w:type="dxa"/>
            <w:tcBorders>
              <w:left w:val="nil"/>
              <w:right w:val="single" w:sz="6" w:space="0" w:color="auto"/>
            </w:tcBorders>
          </w:tcPr>
          <w:p w:rsidR="00DD59C2" w:rsidRDefault="00DD59C2">
            <w:pPr>
              <w:widowControl w:val="0"/>
              <w:jc w:val="center"/>
              <w:rPr>
                <w:sz w:val="20"/>
              </w:rPr>
            </w:pPr>
            <w:r>
              <w:rPr>
                <w:sz w:val="20"/>
              </w:rPr>
              <w:t>13,9</w:t>
            </w:r>
          </w:p>
        </w:tc>
        <w:tc>
          <w:tcPr>
            <w:tcW w:w="1155" w:type="dxa"/>
            <w:tcBorders>
              <w:left w:val="nil"/>
              <w:right w:val="single" w:sz="6" w:space="0" w:color="auto"/>
            </w:tcBorders>
          </w:tcPr>
          <w:p w:rsidR="00DD59C2" w:rsidRDefault="00DD59C2">
            <w:pPr>
              <w:widowControl w:val="0"/>
              <w:jc w:val="center"/>
              <w:rPr>
                <w:sz w:val="20"/>
              </w:rPr>
            </w:pPr>
            <w:r>
              <w:rPr>
                <w:sz w:val="20"/>
              </w:rPr>
              <w:t>10,8</w:t>
            </w:r>
          </w:p>
        </w:tc>
        <w:tc>
          <w:tcPr>
            <w:tcW w:w="924" w:type="dxa"/>
            <w:tcBorders>
              <w:left w:val="nil"/>
              <w:right w:val="single" w:sz="6" w:space="0" w:color="auto"/>
            </w:tcBorders>
          </w:tcPr>
          <w:p w:rsidR="00DD59C2" w:rsidRDefault="00DD59C2">
            <w:pPr>
              <w:widowControl w:val="0"/>
              <w:jc w:val="center"/>
              <w:rPr>
                <w:sz w:val="20"/>
              </w:rPr>
            </w:pPr>
            <w:r>
              <w:rPr>
                <w:sz w:val="20"/>
              </w:rPr>
              <w:t>8,1</w:t>
            </w:r>
          </w:p>
        </w:tc>
        <w:tc>
          <w:tcPr>
            <w:tcW w:w="1046" w:type="dxa"/>
            <w:tcBorders>
              <w:left w:val="nil"/>
              <w:right w:val="single" w:sz="6" w:space="0" w:color="auto"/>
            </w:tcBorders>
          </w:tcPr>
          <w:p w:rsidR="00DD59C2" w:rsidRDefault="00DD59C2">
            <w:pPr>
              <w:widowControl w:val="0"/>
              <w:jc w:val="center"/>
              <w:rPr>
                <w:sz w:val="20"/>
              </w:rPr>
            </w:pPr>
            <w:r>
              <w:rPr>
                <w:sz w:val="20"/>
              </w:rPr>
              <w:t>5,6</w:t>
            </w: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60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13,4</w:t>
            </w:r>
          </w:p>
        </w:tc>
        <w:tc>
          <w:tcPr>
            <w:tcW w:w="1386" w:type="dxa"/>
            <w:tcBorders>
              <w:left w:val="nil"/>
              <w:right w:val="single" w:sz="6" w:space="0" w:color="auto"/>
            </w:tcBorders>
          </w:tcPr>
          <w:p w:rsidR="00DD59C2" w:rsidRDefault="00DD59C2">
            <w:pPr>
              <w:widowControl w:val="0"/>
              <w:jc w:val="center"/>
              <w:rPr>
                <w:sz w:val="20"/>
              </w:rPr>
            </w:pPr>
            <w:r>
              <w:rPr>
                <w:sz w:val="20"/>
              </w:rPr>
              <w:t>9,7</w:t>
            </w:r>
          </w:p>
        </w:tc>
        <w:tc>
          <w:tcPr>
            <w:tcW w:w="1155" w:type="dxa"/>
            <w:tcBorders>
              <w:left w:val="nil"/>
              <w:right w:val="single" w:sz="6" w:space="0" w:color="auto"/>
            </w:tcBorders>
          </w:tcPr>
          <w:p w:rsidR="00DD59C2" w:rsidRDefault="00DD59C2">
            <w:pPr>
              <w:widowControl w:val="0"/>
              <w:jc w:val="center"/>
              <w:rPr>
                <w:sz w:val="20"/>
              </w:rPr>
            </w:pPr>
            <w:r>
              <w:rPr>
                <w:sz w:val="20"/>
              </w:rPr>
              <w:t>6,8</w:t>
            </w:r>
          </w:p>
        </w:tc>
        <w:tc>
          <w:tcPr>
            <w:tcW w:w="924" w:type="dxa"/>
            <w:tcBorders>
              <w:left w:val="nil"/>
              <w:right w:val="single" w:sz="6" w:space="0" w:color="auto"/>
            </w:tcBorders>
          </w:tcPr>
          <w:p w:rsidR="00DD59C2" w:rsidRDefault="00DD59C2">
            <w:pPr>
              <w:widowControl w:val="0"/>
              <w:jc w:val="center"/>
              <w:rPr>
                <w:sz w:val="20"/>
              </w:rPr>
            </w:pPr>
            <w:r>
              <w:rPr>
                <w:sz w:val="20"/>
              </w:rPr>
              <w:t>4,4</w:t>
            </w:r>
          </w:p>
        </w:tc>
        <w:tc>
          <w:tcPr>
            <w:tcW w:w="1046" w:type="dxa"/>
            <w:tcBorders>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80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10,7</w:t>
            </w:r>
          </w:p>
        </w:tc>
        <w:tc>
          <w:tcPr>
            <w:tcW w:w="1386" w:type="dxa"/>
            <w:tcBorders>
              <w:left w:val="nil"/>
              <w:right w:val="single" w:sz="6" w:space="0" w:color="auto"/>
            </w:tcBorders>
          </w:tcPr>
          <w:p w:rsidR="00DD59C2" w:rsidRDefault="00DD59C2">
            <w:pPr>
              <w:widowControl w:val="0"/>
              <w:jc w:val="center"/>
              <w:rPr>
                <w:sz w:val="20"/>
              </w:rPr>
            </w:pPr>
            <w:r>
              <w:rPr>
                <w:sz w:val="20"/>
              </w:rPr>
              <w:t>7,3</w:t>
            </w:r>
          </w:p>
        </w:tc>
        <w:tc>
          <w:tcPr>
            <w:tcW w:w="1155" w:type="dxa"/>
            <w:tcBorders>
              <w:left w:val="nil"/>
              <w:right w:val="single" w:sz="6" w:space="0" w:color="auto"/>
            </w:tcBorders>
          </w:tcPr>
          <w:p w:rsidR="00DD59C2" w:rsidRDefault="00DD59C2">
            <w:pPr>
              <w:widowControl w:val="0"/>
              <w:jc w:val="center"/>
              <w:rPr>
                <w:sz w:val="20"/>
              </w:rPr>
            </w:pPr>
            <w:r>
              <w:rPr>
                <w:sz w:val="20"/>
              </w:rPr>
              <w:t>4,6</w:t>
            </w:r>
          </w:p>
        </w:tc>
        <w:tc>
          <w:tcPr>
            <w:tcW w:w="924" w:type="dxa"/>
            <w:tcBorders>
              <w:left w:val="nil"/>
              <w:right w:val="single" w:sz="6" w:space="0" w:color="auto"/>
            </w:tcBorders>
          </w:tcPr>
          <w:p w:rsidR="00DD59C2" w:rsidRDefault="00DD59C2">
            <w:pPr>
              <w:widowControl w:val="0"/>
              <w:jc w:val="center"/>
              <w:rPr>
                <w:sz w:val="20"/>
              </w:rPr>
            </w:pPr>
          </w:p>
        </w:tc>
        <w:tc>
          <w:tcPr>
            <w:tcW w:w="1046" w:type="dxa"/>
            <w:tcBorders>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bottom w:val="single" w:sz="4" w:space="0" w:color="auto"/>
              <w:right w:val="single" w:sz="6" w:space="0" w:color="auto"/>
            </w:tcBorders>
          </w:tcPr>
          <w:p w:rsidR="00DD59C2" w:rsidRDefault="00DD59C2">
            <w:pPr>
              <w:widowControl w:val="0"/>
              <w:jc w:val="center"/>
              <w:rPr>
                <w:sz w:val="20"/>
              </w:rPr>
            </w:pPr>
          </w:p>
        </w:tc>
        <w:tc>
          <w:tcPr>
            <w:tcW w:w="1591" w:type="dxa"/>
            <w:tcBorders>
              <w:left w:val="nil"/>
              <w:bottom w:val="single" w:sz="4" w:space="0" w:color="auto"/>
              <w:right w:val="single" w:sz="4" w:space="0" w:color="auto"/>
            </w:tcBorders>
          </w:tcPr>
          <w:p w:rsidR="00DD59C2" w:rsidRDefault="00DD59C2">
            <w:pPr>
              <w:widowControl w:val="0"/>
              <w:jc w:val="center"/>
              <w:rPr>
                <w:sz w:val="20"/>
              </w:rPr>
            </w:pPr>
            <w:r>
              <w:rPr>
                <w:sz w:val="20"/>
              </w:rPr>
              <w:t>100</w:t>
            </w:r>
          </w:p>
        </w:tc>
        <w:tc>
          <w:tcPr>
            <w:tcW w:w="1267" w:type="dxa"/>
            <w:tcBorders>
              <w:left w:val="single" w:sz="4" w:space="0" w:color="auto"/>
              <w:bottom w:val="single" w:sz="4" w:space="0" w:color="auto"/>
              <w:right w:val="single" w:sz="6" w:space="0" w:color="auto"/>
            </w:tcBorders>
          </w:tcPr>
          <w:p w:rsidR="00DD59C2" w:rsidRDefault="00DD59C2">
            <w:pPr>
              <w:widowControl w:val="0"/>
              <w:jc w:val="center"/>
              <w:rPr>
                <w:sz w:val="20"/>
              </w:rPr>
            </w:pPr>
            <w:r>
              <w:rPr>
                <w:sz w:val="20"/>
              </w:rPr>
              <w:t>8,9</w:t>
            </w:r>
          </w:p>
        </w:tc>
        <w:tc>
          <w:tcPr>
            <w:tcW w:w="1386" w:type="dxa"/>
            <w:tcBorders>
              <w:left w:val="nil"/>
              <w:bottom w:val="single" w:sz="4" w:space="0" w:color="auto"/>
              <w:right w:val="single" w:sz="6" w:space="0" w:color="auto"/>
            </w:tcBorders>
          </w:tcPr>
          <w:p w:rsidR="00DD59C2" w:rsidRDefault="00DD59C2">
            <w:pPr>
              <w:widowControl w:val="0"/>
              <w:jc w:val="center"/>
              <w:rPr>
                <w:sz w:val="20"/>
              </w:rPr>
            </w:pPr>
            <w:r>
              <w:rPr>
                <w:sz w:val="20"/>
              </w:rPr>
              <w:t>5,7</w:t>
            </w:r>
          </w:p>
        </w:tc>
        <w:tc>
          <w:tcPr>
            <w:tcW w:w="1155" w:type="dxa"/>
            <w:tcBorders>
              <w:left w:val="nil"/>
              <w:bottom w:val="single" w:sz="4" w:space="0" w:color="auto"/>
              <w:right w:val="single" w:sz="6" w:space="0" w:color="auto"/>
            </w:tcBorders>
          </w:tcPr>
          <w:p w:rsidR="00DD59C2" w:rsidRDefault="00DD59C2">
            <w:pPr>
              <w:widowControl w:val="0"/>
              <w:jc w:val="center"/>
              <w:rPr>
                <w:sz w:val="20"/>
              </w:rPr>
            </w:pPr>
            <w:r>
              <w:rPr>
                <w:sz w:val="20"/>
              </w:rPr>
              <w:t>3,2</w:t>
            </w:r>
          </w:p>
        </w:tc>
        <w:tc>
          <w:tcPr>
            <w:tcW w:w="924" w:type="dxa"/>
            <w:tcBorders>
              <w:left w:val="nil"/>
              <w:bottom w:val="single" w:sz="4" w:space="0" w:color="auto"/>
              <w:right w:val="single" w:sz="6" w:space="0" w:color="auto"/>
            </w:tcBorders>
          </w:tcPr>
          <w:p w:rsidR="00DD59C2" w:rsidRDefault="00DD59C2">
            <w:pPr>
              <w:widowControl w:val="0"/>
              <w:jc w:val="center"/>
              <w:rPr>
                <w:sz w:val="20"/>
              </w:rPr>
            </w:pPr>
          </w:p>
        </w:tc>
        <w:tc>
          <w:tcPr>
            <w:tcW w:w="1046" w:type="dxa"/>
            <w:tcBorders>
              <w:left w:val="nil"/>
              <w:bottom w:val="single" w:sz="4" w:space="0" w:color="auto"/>
              <w:right w:val="single" w:sz="6" w:space="0" w:color="auto"/>
            </w:tcBorders>
          </w:tcPr>
          <w:p w:rsidR="00DD59C2" w:rsidRDefault="00DD59C2">
            <w:pPr>
              <w:widowControl w:val="0"/>
              <w:jc w:val="center"/>
              <w:rPr>
                <w:sz w:val="20"/>
              </w:rPr>
            </w:pPr>
          </w:p>
        </w:tc>
      </w:tr>
      <w:tr w:rsidR="00DD59C2">
        <w:trPr>
          <w:cantSplit/>
        </w:trPr>
        <w:tc>
          <w:tcPr>
            <w:tcW w:w="1712" w:type="dxa"/>
            <w:tcBorders>
              <w:top w:val="single" w:sz="4" w:space="0" w:color="auto"/>
              <w:left w:val="single" w:sz="6" w:space="0" w:color="auto"/>
              <w:right w:val="single" w:sz="6" w:space="0" w:color="auto"/>
            </w:tcBorders>
          </w:tcPr>
          <w:p w:rsidR="00DD59C2" w:rsidRDefault="00DD59C2">
            <w:pPr>
              <w:widowControl w:val="0"/>
              <w:jc w:val="center"/>
              <w:rPr>
                <w:sz w:val="20"/>
              </w:rPr>
            </w:pPr>
            <w:r>
              <w:rPr>
                <w:sz w:val="20"/>
              </w:rPr>
              <w:t>50</w:t>
            </w:r>
          </w:p>
        </w:tc>
        <w:tc>
          <w:tcPr>
            <w:tcW w:w="1591" w:type="dxa"/>
            <w:tcBorders>
              <w:top w:val="single" w:sz="4" w:space="0" w:color="auto"/>
              <w:left w:val="nil"/>
              <w:right w:val="single" w:sz="4" w:space="0" w:color="auto"/>
            </w:tcBorders>
          </w:tcPr>
          <w:p w:rsidR="00DD59C2" w:rsidRDefault="00DD59C2">
            <w:pPr>
              <w:widowControl w:val="0"/>
              <w:jc w:val="center"/>
              <w:rPr>
                <w:sz w:val="20"/>
              </w:rPr>
            </w:pPr>
            <w:r>
              <w:rPr>
                <w:sz w:val="20"/>
              </w:rPr>
              <w:t>20</w:t>
            </w:r>
          </w:p>
        </w:tc>
        <w:tc>
          <w:tcPr>
            <w:tcW w:w="1267" w:type="dxa"/>
            <w:tcBorders>
              <w:top w:val="single" w:sz="4" w:space="0" w:color="auto"/>
              <w:left w:val="single" w:sz="4" w:space="0" w:color="auto"/>
              <w:right w:val="single" w:sz="6" w:space="0" w:color="auto"/>
            </w:tcBorders>
          </w:tcPr>
          <w:p w:rsidR="00DD59C2" w:rsidRDefault="00DD59C2">
            <w:pPr>
              <w:widowControl w:val="0"/>
              <w:jc w:val="center"/>
              <w:rPr>
                <w:sz w:val="20"/>
              </w:rPr>
            </w:pPr>
            <w:r>
              <w:rPr>
                <w:sz w:val="20"/>
              </w:rPr>
              <w:t>26,4</w:t>
            </w:r>
          </w:p>
        </w:tc>
        <w:tc>
          <w:tcPr>
            <w:tcW w:w="1386" w:type="dxa"/>
            <w:tcBorders>
              <w:top w:val="single" w:sz="4" w:space="0" w:color="auto"/>
              <w:left w:val="nil"/>
              <w:right w:val="single" w:sz="6" w:space="0" w:color="auto"/>
            </w:tcBorders>
          </w:tcPr>
          <w:p w:rsidR="00DD59C2" w:rsidRDefault="00DD59C2">
            <w:pPr>
              <w:widowControl w:val="0"/>
              <w:jc w:val="center"/>
              <w:rPr>
                <w:sz w:val="20"/>
              </w:rPr>
            </w:pPr>
            <w:r>
              <w:rPr>
                <w:sz w:val="20"/>
              </w:rPr>
              <w:t>22,5</w:t>
            </w:r>
          </w:p>
        </w:tc>
        <w:tc>
          <w:tcPr>
            <w:tcW w:w="1155" w:type="dxa"/>
            <w:tcBorders>
              <w:top w:val="single" w:sz="4" w:space="0" w:color="auto"/>
              <w:left w:val="nil"/>
              <w:right w:val="single" w:sz="6" w:space="0" w:color="auto"/>
            </w:tcBorders>
          </w:tcPr>
          <w:p w:rsidR="00DD59C2" w:rsidRDefault="00DD59C2">
            <w:pPr>
              <w:widowControl w:val="0"/>
              <w:jc w:val="center"/>
              <w:rPr>
                <w:sz w:val="20"/>
              </w:rPr>
            </w:pPr>
            <w:r>
              <w:rPr>
                <w:sz w:val="20"/>
              </w:rPr>
              <w:t>19,2</w:t>
            </w:r>
          </w:p>
        </w:tc>
        <w:tc>
          <w:tcPr>
            <w:tcW w:w="924" w:type="dxa"/>
            <w:tcBorders>
              <w:top w:val="single" w:sz="4" w:space="0" w:color="auto"/>
              <w:left w:val="nil"/>
              <w:right w:val="single" w:sz="6" w:space="0" w:color="auto"/>
            </w:tcBorders>
          </w:tcPr>
          <w:p w:rsidR="00DD59C2" w:rsidRDefault="00DD59C2">
            <w:pPr>
              <w:widowControl w:val="0"/>
              <w:jc w:val="center"/>
              <w:rPr>
                <w:sz w:val="20"/>
              </w:rPr>
            </w:pPr>
            <w:r>
              <w:rPr>
                <w:sz w:val="20"/>
              </w:rPr>
              <w:t>16,3</w:t>
            </w:r>
          </w:p>
        </w:tc>
        <w:tc>
          <w:tcPr>
            <w:tcW w:w="1046" w:type="dxa"/>
            <w:tcBorders>
              <w:top w:val="single" w:sz="4" w:space="0" w:color="auto"/>
              <w:left w:val="nil"/>
              <w:right w:val="single" w:sz="6" w:space="0" w:color="auto"/>
            </w:tcBorders>
          </w:tcPr>
          <w:p w:rsidR="00DD59C2" w:rsidRDefault="00DD59C2">
            <w:pPr>
              <w:widowControl w:val="0"/>
              <w:jc w:val="center"/>
              <w:rPr>
                <w:sz w:val="20"/>
              </w:rPr>
            </w:pPr>
            <w:r>
              <w:rPr>
                <w:sz w:val="20"/>
              </w:rPr>
              <w:t>13,7</w:t>
            </w: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40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16,8</w:t>
            </w:r>
          </w:p>
        </w:tc>
        <w:tc>
          <w:tcPr>
            <w:tcW w:w="1386" w:type="dxa"/>
            <w:tcBorders>
              <w:left w:val="nil"/>
              <w:right w:val="single" w:sz="6" w:space="0" w:color="auto"/>
            </w:tcBorders>
          </w:tcPr>
          <w:p w:rsidR="00DD59C2" w:rsidRDefault="00DD59C2">
            <w:pPr>
              <w:widowControl w:val="0"/>
              <w:jc w:val="center"/>
              <w:rPr>
                <w:sz w:val="20"/>
              </w:rPr>
            </w:pPr>
            <w:r>
              <w:rPr>
                <w:sz w:val="20"/>
              </w:rPr>
              <w:t>13,2</w:t>
            </w:r>
          </w:p>
        </w:tc>
        <w:tc>
          <w:tcPr>
            <w:tcW w:w="1155" w:type="dxa"/>
            <w:tcBorders>
              <w:left w:val="nil"/>
              <w:right w:val="single" w:sz="6" w:space="0" w:color="auto"/>
            </w:tcBorders>
          </w:tcPr>
          <w:p w:rsidR="00DD59C2" w:rsidRDefault="00DD59C2">
            <w:pPr>
              <w:widowControl w:val="0"/>
              <w:jc w:val="center"/>
              <w:rPr>
                <w:sz w:val="20"/>
              </w:rPr>
            </w:pPr>
            <w:r>
              <w:rPr>
                <w:sz w:val="20"/>
              </w:rPr>
              <w:t>10,3</w:t>
            </w:r>
          </w:p>
        </w:tc>
        <w:tc>
          <w:tcPr>
            <w:tcW w:w="924" w:type="dxa"/>
            <w:tcBorders>
              <w:left w:val="nil"/>
              <w:right w:val="single" w:sz="6" w:space="0" w:color="auto"/>
            </w:tcBorders>
          </w:tcPr>
          <w:p w:rsidR="00DD59C2" w:rsidRDefault="00DD59C2">
            <w:pPr>
              <w:widowControl w:val="0"/>
              <w:jc w:val="center"/>
              <w:rPr>
                <w:sz w:val="20"/>
              </w:rPr>
            </w:pPr>
            <w:r>
              <w:rPr>
                <w:sz w:val="20"/>
              </w:rPr>
              <w:t>7,7</w:t>
            </w:r>
          </w:p>
        </w:tc>
        <w:tc>
          <w:tcPr>
            <w:tcW w:w="1046" w:type="dxa"/>
            <w:tcBorders>
              <w:left w:val="nil"/>
              <w:right w:val="single" w:sz="6" w:space="0" w:color="auto"/>
            </w:tcBorders>
          </w:tcPr>
          <w:p w:rsidR="00DD59C2" w:rsidRDefault="00DD59C2">
            <w:pPr>
              <w:widowControl w:val="0"/>
              <w:jc w:val="center"/>
              <w:rPr>
                <w:sz w:val="20"/>
              </w:rPr>
            </w:pPr>
            <w:r>
              <w:rPr>
                <w:sz w:val="20"/>
              </w:rPr>
              <w:t>5,4</w:t>
            </w: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60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12,6</w:t>
            </w:r>
          </w:p>
        </w:tc>
        <w:tc>
          <w:tcPr>
            <w:tcW w:w="1386" w:type="dxa"/>
            <w:tcBorders>
              <w:left w:val="nil"/>
              <w:right w:val="single" w:sz="6" w:space="0" w:color="auto"/>
            </w:tcBorders>
          </w:tcPr>
          <w:p w:rsidR="00DD59C2" w:rsidRDefault="00DD59C2">
            <w:pPr>
              <w:widowControl w:val="0"/>
              <w:jc w:val="center"/>
              <w:rPr>
                <w:sz w:val="20"/>
              </w:rPr>
            </w:pPr>
            <w:r>
              <w:rPr>
                <w:sz w:val="20"/>
              </w:rPr>
              <w:t>9,2</w:t>
            </w:r>
          </w:p>
        </w:tc>
        <w:tc>
          <w:tcPr>
            <w:tcW w:w="1155" w:type="dxa"/>
            <w:tcBorders>
              <w:left w:val="nil"/>
              <w:right w:val="single" w:sz="6" w:space="0" w:color="auto"/>
            </w:tcBorders>
          </w:tcPr>
          <w:p w:rsidR="00DD59C2" w:rsidRDefault="00DD59C2">
            <w:pPr>
              <w:widowControl w:val="0"/>
              <w:jc w:val="center"/>
              <w:rPr>
                <w:sz w:val="20"/>
              </w:rPr>
            </w:pPr>
            <w:r>
              <w:rPr>
                <w:sz w:val="20"/>
              </w:rPr>
              <w:t>6,6</w:t>
            </w:r>
          </w:p>
        </w:tc>
        <w:tc>
          <w:tcPr>
            <w:tcW w:w="924" w:type="dxa"/>
            <w:tcBorders>
              <w:left w:val="nil"/>
              <w:right w:val="single" w:sz="6" w:space="0" w:color="auto"/>
            </w:tcBorders>
          </w:tcPr>
          <w:p w:rsidR="00DD59C2" w:rsidRDefault="00DD59C2">
            <w:pPr>
              <w:widowControl w:val="0"/>
              <w:jc w:val="center"/>
              <w:rPr>
                <w:sz w:val="20"/>
              </w:rPr>
            </w:pPr>
            <w:r>
              <w:rPr>
                <w:sz w:val="20"/>
              </w:rPr>
              <w:t>4,2</w:t>
            </w:r>
          </w:p>
        </w:tc>
        <w:tc>
          <w:tcPr>
            <w:tcW w:w="1046" w:type="dxa"/>
            <w:tcBorders>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80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10,1</w:t>
            </w:r>
          </w:p>
        </w:tc>
        <w:tc>
          <w:tcPr>
            <w:tcW w:w="1386" w:type="dxa"/>
            <w:tcBorders>
              <w:left w:val="nil"/>
              <w:right w:val="single" w:sz="6" w:space="0" w:color="auto"/>
            </w:tcBorders>
          </w:tcPr>
          <w:p w:rsidR="00DD59C2" w:rsidRDefault="00DD59C2">
            <w:pPr>
              <w:widowControl w:val="0"/>
              <w:jc w:val="center"/>
              <w:rPr>
                <w:sz w:val="20"/>
              </w:rPr>
            </w:pPr>
            <w:r>
              <w:rPr>
                <w:sz w:val="20"/>
              </w:rPr>
              <w:t>7,0</w:t>
            </w:r>
          </w:p>
        </w:tc>
        <w:tc>
          <w:tcPr>
            <w:tcW w:w="1155" w:type="dxa"/>
            <w:tcBorders>
              <w:left w:val="nil"/>
              <w:right w:val="single" w:sz="6" w:space="0" w:color="auto"/>
            </w:tcBorders>
          </w:tcPr>
          <w:p w:rsidR="00DD59C2" w:rsidRDefault="00DD59C2">
            <w:pPr>
              <w:widowControl w:val="0"/>
              <w:jc w:val="center"/>
              <w:rPr>
                <w:sz w:val="20"/>
              </w:rPr>
            </w:pPr>
            <w:r>
              <w:rPr>
                <w:sz w:val="20"/>
              </w:rPr>
              <w:t>4,4</w:t>
            </w:r>
          </w:p>
        </w:tc>
        <w:tc>
          <w:tcPr>
            <w:tcW w:w="924" w:type="dxa"/>
            <w:tcBorders>
              <w:left w:val="nil"/>
              <w:right w:val="single" w:sz="6" w:space="0" w:color="auto"/>
            </w:tcBorders>
          </w:tcPr>
          <w:p w:rsidR="00DD59C2" w:rsidRDefault="00DD59C2">
            <w:pPr>
              <w:widowControl w:val="0"/>
              <w:jc w:val="center"/>
              <w:rPr>
                <w:sz w:val="20"/>
              </w:rPr>
            </w:pPr>
          </w:p>
        </w:tc>
        <w:tc>
          <w:tcPr>
            <w:tcW w:w="1046" w:type="dxa"/>
            <w:tcBorders>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bottom w:val="single" w:sz="4" w:space="0" w:color="auto"/>
              <w:right w:val="single" w:sz="6" w:space="0" w:color="auto"/>
            </w:tcBorders>
          </w:tcPr>
          <w:p w:rsidR="00DD59C2" w:rsidRDefault="00DD59C2">
            <w:pPr>
              <w:widowControl w:val="0"/>
              <w:jc w:val="center"/>
              <w:rPr>
                <w:sz w:val="20"/>
              </w:rPr>
            </w:pPr>
          </w:p>
        </w:tc>
        <w:tc>
          <w:tcPr>
            <w:tcW w:w="1591" w:type="dxa"/>
            <w:tcBorders>
              <w:left w:val="nil"/>
              <w:bottom w:val="single" w:sz="4" w:space="0" w:color="auto"/>
              <w:right w:val="single" w:sz="4" w:space="0" w:color="auto"/>
            </w:tcBorders>
          </w:tcPr>
          <w:p w:rsidR="00DD59C2" w:rsidRDefault="00DD59C2">
            <w:pPr>
              <w:widowControl w:val="0"/>
              <w:jc w:val="center"/>
              <w:rPr>
                <w:sz w:val="20"/>
              </w:rPr>
            </w:pPr>
            <w:r>
              <w:rPr>
                <w:sz w:val="20"/>
              </w:rPr>
              <w:t>100</w:t>
            </w:r>
          </w:p>
        </w:tc>
        <w:tc>
          <w:tcPr>
            <w:tcW w:w="1267" w:type="dxa"/>
            <w:tcBorders>
              <w:left w:val="single" w:sz="4" w:space="0" w:color="auto"/>
              <w:bottom w:val="single" w:sz="4" w:space="0" w:color="auto"/>
              <w:right w:val="single" w:sz="6" w:space="0" w:color="auto"/>
            </w:tcBorders>
          </w:tcPr>
          <w:p w:rsidR="00DD59C2" w:rsidRDefault="00DD59C2">
            <w:pPr>
              <w:widowControl w:val="0"/>
              <w:jc w:val="center"/>
              <w:rPr>
                <w:sz w:val="20"/>
              </w:rPr>
            </w:pPr>
            <w:r>
              <w:rPr>
                <w:sz w:val="20"/>
              </w:rPr>
              <w:t>8,5</w:t>
            </w:r>
          </w:p>
        </w:tc>
        <w:tc>
          <w:tcPr>
            <w:tcW w:w="1386" w:type="dxa"/>
            <w:tcBorders>
              <w:left w:val="nil"/>
              <w:bottom w:val="single" w:sz="4" w:space="0" w:color="auto"/>
              <w:right w:val="single" w:sz="6" w:space="0" w:color="auto"/>
            </w:tcBorders>
          </w:tcPr>
          <w:p w:rsidR="00DD59C2" w:rsidRDefault="00DD59C2">
            <w:pPr>
              <w:widowControl w:val="0"/>
              <w:jc w:val="center"/>
              <w:rPr>
                <w:sz w:val="20"/>
              </w:rPr>
            </w:pPr>
            <w:r>
              <w:rPr>
                <w:sz w:val="20"/>
              </w:rPr>
              <w:t>5,5</w:t>
            </w:r>
          </w:p>
        </w:tc>
        <w:tc>
          <w:tcPr>
            <w:tcW w:w="1155" w:type="dxa"/>
            <w:tcBorders>
              <w:left w:val="nil"/>
              <w:bottom w:val="single" w:sz="4" w:space="0" w:color="auto"/>
              <w:right w:val="single" w:sz="6" w:space="0" w:color="auto"/>
            </w:tcBorders>
          </w:tcPr>
          <w:p w:rsidR="00DD59C2" w:rsidRDefault="00DD59C2">
            <w:pPr>
              <w:widowControl w:val="0"/>
              <w:jc w:val="center"/>
              <w:rPr>
                <w:sz w:val="20"/>
              </w:rPr>
            </w:pPr>
            <w:r>
              <w:rPr>
                <w:sz w:val="20"/>
              </w:rPr>
              <w:t>3,1</w:t>
            </w:r>
          </w:p>
        </w:tc>
        <w:tc>
          <w:tcPr>
            <w:tcW w:w="924" w:type="dxa"/>
            <w:tcBorders>
              <w:left w:val="nil"/>
              <w:bottom w:val="single" w:sz="4" w:space="0" w:color="auto"/>
              <w:right w:val="single" w:sz="6" w:space="0" w:color="auto"/>
            </w:tcBorders>
          </w:tcPr>
          <w:p w:rsidR="00DD59C2" w:rsidRDefault="00DD59C2">
            <w:pPr>
              <w:widowControl w:val="0"/>
              <w:jc w:val="center"/>
              <w:rPr>
                <w:sz w:val="20"/>
              </w:rPr>
            </w:pPr>
          </w:p>
        </w:tc>
        <w:tc>
          <w:tcPr>
            <w:tcW w:w="1046" w:type="dxa"/>
            <w:tcBorders>
              <w:left w:val="nil"/>
              <w:bottom w:val="single" w:sz="4" w:space="0" w:color="auto"/>
              <w:right w:val="single" w:sz="6" w:space="0" w:color="auto"/>
            </w:tcBorders>
          </w:tcPr>
          <w:p w:rsidR="00DD59C2" w:rsidRDefault="00DD59C2">
            <w:pPr>
              <w:widowControl w:val="0"/>
              <w:jc w:val="center"/>
              <w:rPr>
                <w:sz w:val="20"/>
              </w:rPr>
            </w:pPr>
          </w:p>
        </w:tc>
      </w:tr>
      <w:tr w:rsidR="00DD59C2">
        <w:trPr>
          <w:cantSplit/>
        </w:trPr>
        <w:tc>
          <w:tcPr>
            <w:tcW w:w="1712" w:type="dxa"/>
            <w:tcBorders>
              <w:top w:val="single" w:sz="4" w:space="0" w:color="auto"/>
              <w:left w:val="single" w:sz="6" w:space="0" w:color="auto"/>
              <w:right w:val="single" w:sz="6" w:space="0" w:color="auto"/>
            </w:tcBorders>
          </w:tcPr>
          <w:p w:rsidR="00DD59C2" w:rsidRDefault="00DD59C2">
            <w:pPr>
              <w:widowControl w:val="0"/>
              <w:jc w:val="center"/>
              <w:rPr>
                <w:sz w:val="20"/>
              </w:rPr>
            </w:pPr>
            <w:r>
              <w:rPr>
                <w:sz w:val="20"/>
              </w:rPr>
              <w:t>100</w:t>
            </w:r>
          </w:p>
        </w:tc>
        <w:tc>
          <w:tcPr>
            <w:tcW w:w="1591" w:type="dxa"/>
            <w:tcBorders>
              <w:top w:val="single" w:sz="4" w:space="0" w:color="auto"/>
              <w:left w:val="nil"/>
              <w:right w:val="single" w:sz="4" w:space="0" w:color="auto"/>
            </w:tcBorders>
          </w:tcPr>
          <w:p w:rsidR="00DD59C2" w:rsidRDefault="00DD59C2">
            <w:pPr>
              <w:widowControl w:val="0"/>
              <w:jc w:val="center"/>
              <w:rPr>
                <w:sz w:val="20"/>
              </w:rPr>
            </w:pPr>
            <w:r>
              <w:rPr>
                <w:sz w:val="20"/>
              </w:rPr>
              <w:t>20</w:t>
            </w:r>
          </w:p>
        </w:tc>
        <w:tc>
          <w:tcPr>
            <w:tcW w:w="1267" w:type="dxa"/>
            <w:tcBorders>
              <w:top w:val="single" w:sz="4" w:space="0" w:color="auto"/>
              <w:left w:val="single" w:sz="4" w:space="0" w:color="auto"/>
              <w:right w:val="single" w:sz="6" w:space="0" w:color="auto"/>
            </w:tcBorders>
          </w:tcPr>
          <w:p w:rsidR="00DD59C2" w:rsidRDefault="00DD59C2">
            <w:pPr>
              <w:widowControl w:val="0"/>
              <w:jc w:val="center"/>
              <w:rPr>
                <w:sz w:val="20"/>
              </w:rPr>
            </w:pPr>
            <w:r>
              <w:rPr>
                <w:sz w:val="20"/>
              </w:rPr>
              <w:t>22,9</w:t>
            </w:r>
          </w:p>
        </w:tc>
        <w:tc>
          <w:tcPr>
            <w:tcW w:w="1386" w:type="dxa"/>
            <w:tcBorders>
              <w:top w:val="single" w:sz="4" w:space="0" w:color="auto"/>
              <w:left w:val="nil"/>
              <w:right w:val="single" w:sz="6" w:space="0" w:color="auto"/>
            </w:tcBorders>
          </w:tcPr>
          <w:p w:rsidR="00DD59C2" w:rsidRDefault="00DD59C2">
            <w:pPr>
              <w:widowControl w:val="0"/>
              <w:jc w:val="center"/>
              <w:rPr>
                <w:sz w:val="20"/>
              </w:rPr>
            </w:pPr>
            <w:r>
              <w:rPr>
                <w:sz w:val="20"/>
              </w:rPr>
              <w:t>20,2</w:t>
            </w:r>
          </w:p>
        </w:tc>
        <w:tc>
          <w:tcPr>
            <w:tcW w:w="1155" w:type="dxa"/>
            <w:tcBorders>
              <w:top w:val="single" w:sz="4" w:space="0" w:color="auto"/>
              <w:left w:val="nil"/>
              <w:right w:val="single" w:sz="6" w:space="0" w:color="auto"/>
            </w:tcBorders>
          </w:tcPr>
          <w:p w:rsidR="00DD59C2" w:rsidRDefault="00DD59C2">
            <w:pPr>
              <w:widowControl w:val="0"/>
              <w:jc w:val="center"/>
              <w:rPr>
                <w:sz w:val="20"/>
              </w:rPr>
            </w:pPr>
            <w:r>
              <w:rPr>
                <w:sz w:val="20"/>
              </w:rPr>
              <w:t>17,5</w:t>
            </w:r>
          </w:p>
        </w:tc>
        <w:tc>
          <w:tcPr>
            <w:tcW w:w="924" w:type="dxa"/>
            <w:tcBorders>
              <w:top w:val="single" w:sz="4" w:space="0" w:color="auto"/>
              <w:left w:val="nil"/>
              <w:right w:val="single" w:sz="6" w:space="0" w:color="auto"/>
            </w:tcBorders>
          </w:tcPr>
          <w:p w:rsidR="00DD59C2" w:rsidRDefault="00DD59C2">
            <w:pPr>
              <w:widowControl w:val="0"/>
              <w:jc w:val="center"/>
              <w:rPr>
                <w:sz w:val="20"/>
              </w:rPr>
            </w:pPr>
            <w:r>
              <w:rPr>
                <w:sz w:val="20"/>
              </w:rPr>
              <w:t>15,0</w:t>
            </w:r>
          </w:p>
        </w:tc>
        <w:tc>
          <w:tcPr>
            <w:tcW w:w="1046" w:type="dxa"/>
            <w:tcBorders>
              <w:top w:val="single" w:sz="4" w:space="0" w:color="auto"/>
              <w:left w:val="nil"/>
              <w:right w:val="single" w:sz="6" w:space="0" w:color="auto"/>
            </w:tcBorders>
          </w:tcPr>
          <w:p w:rsidR="00DD59C2" w:rsidRDefault="00DD59C2">
            <w:pPr>
              <w:widowControl w:val="0"/>
              <w:jc w:val="center"/>
              <w:rPr>
                <w:sz w:val="20"/>
              </w:rPr>
            </w:pPr>
            <w:r>
              <w:rPr>
                <w:sz w:val="20"/>
              </w:rPr>
              <w:t>12,6</w:t>
            </w: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40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15,0</w:t>
            </w:r>
          </w:p>
        </w:tc>
        <w:tc>
          <w:tcPr>
            <w:tcW w:w="1386" w:type="dxa"/>
            <w:tcBorders>
              <w:left w:val="nil"/>
              <w:right w:val="single" w:sz="6" w:space="0" w:color="auto"/>
            </w:tcBorders>
          </w:tcPr>
          <w:p w:rsidR="00DD59C2" w:rsidRDefault="00DD59C2">
            <w:pPr>
              <w:widowControl w:val="0"/>
              <w:jc w:val="center"/>
              <w:rPr>
                <w:sz w:val="20"/>
              </w:rPr>
            </w:pPr>
            <w:r>
              <w:rPr>
                <w:sz w:val="20"/>
              </w:rPr>
              <w:t>12,1</w:t>
            </w:r>
          </w:p>
        </w:tc>
        <w:tc>
          <w:tcPr>
            <w:tcW w:w="1155" w:type="dxa"/>
            <w:tcBorders>
              <w:left w:val="nil"/>
              <w:right w:val="single" w:sz="6" w:space="0" w:color="auto"/>
            </w:tcBorders>
          </w:tcPr>
          <w:p w:rsidR="00DD59C2" w:rsidRDefault="00DD59C2">
            <w:pPr>
              <w:widowControl w:val="0"/>
              <w:jc w:val="center"/>
              <w:rPr>
                <w:sz w:val="20"/>
              </w:rPr>
            </w:pPr>
            <w:r>
              <w:rPr>
                <w:sz w:val="20"/>
              </w:rPr>
              <w:t>9,5</w:t>
            </w:r>
          </w:p>
        </w:tc>
        <w:tc>
          <w:tcPr>
            <w:tcW w:w="924" w:type="dxa"/>
            <w:tcBorders>
              <w:left w:val="nil"/>
              <w:right w:val="single" w:sz="6" w:space="0" w:color="auto"/>
            </w:tcBorders>
          </w:tcPr>
          <w:p w:rsidR="00DD59C2" w:rsidRDefault="00DD59C2">
            <w:pPr>
              <w:widowControl w:val="0"/>
              <w:jc w:val="center"/>
              <w:rPr>
                <w:sz w:val="20"/>
              </w:rPr>
            </w:pPr>
            <w:r>
              <w:rPr>
                <w:sz w:val="20"/>
              </w:rPr>
              <w:t>7,2</w:t>
            </w:r>
          </w:p>
        </w:tc>
        <w:tc>
          <w:tcPr>
            <w:tcW w:w="1046" w:type="dxa"/>
            <w:tcBorders>
              <w:left w:val="nil"/>
              <w:right w:val="single" w:sz="6" w:space="0" w:color="auto"/>
            </w:tcBorders>
          </w:tcPr>
          <w:p w:rsidR="00DD59C2" w:rsidRDefault="00DD59C2">
            <w:pPr>
              <w:widowControl w:val="0"/>
              <w:jc w:val="center"/>
              <w:rPr>
                <w:sz w:val="20"/>
              </w:rPr>
            </w:pPr>
            <w:r>
              <w:rPr>
                <w:sz w:val="20"/>
              </w:rPr>
              <w:t>5,0</w:t>
            </w: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60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11,4</w:t>
            </w:r>
          </w:p>
        </w:tc>
        <w:tc>
          <w:tcPr>
            <w:tcW w:w="1386" w:type="dxa"/>
            <w:tcBorders>
              <w:left w:val="nil"/>
              <w:right w:val="single" w:sz="6" w:space="0" w:color="auto"/>
            </w:tcBorders>
          </w:tcPr>
          <w:p w:rsidR="00DD59C2" w:rsidRDefault="00DD59C2">
            <w:pPr>
              <w:widowControl w:val="0"/>
              <w:jc w:val="center"/>
              <w:rPr>
                <w:sz w:val="20"/>
              </w:rPr>
            </w:pPr>
            <w:r>
              <w:rPr>
                <w:sz w:val="20"/>
              </w:rPr>
              <w:t>8,6</w:t>
            </w:r>
          </w:p>
        </w:tc>
        <w:tc>
          <w:tcPr>
            <w:tcW w:w="1155" w:type="dxa"/>
            <w:tcBorders>
              <w:left w:val="nil"/>
              <w:right w:val="single" w:sz="6" w:space="0" w:color="auto"/>
            </w:tcBorders>
          </w:tcPr>
          <w:p w:rsidR="00DD59C2" w:rsidRDefault="00DD59C2">
            <w:pPr>
              <w:widowControl w:val="0"/>
              <w:jc w:val="center"/>
              <w:rPr>
                <w:sz w:val="20"/>
              </w:rPr>
            </w:pPr>
            <w:r>
              <w:rPr>
                <w:sz w:val="20"/>
              </w:rPr>
              <w:t>6,1</w:t>
            </w:r>
          </w:p>
        </w:tc>
        <w:tc>
          <w:tcPr>
            <w:tcW w:w="924" w:type="dxa"/>
            <w:tcBorders>
              <w:left w:val="nil"/>
              <w:right w:val="single" w:sz="6" w:space="0" w:color="auto"/>
            </w:tcBorders>
          </w:tcPr>
          <w:p w:rsidR="00DD59C2" w:rsidRDefault="00DD59C2">
            <w:pPr>
              <w:widowControl w:val="0"/>
              <w:jc w:val="center"/>
              <w:rPr>
                <w:sz w:val="20"/>
              </w:rPr>
            </w:pPr>
            <w:r>
              <w:rPr>
                <w:sz w:val="20"/>
              </w:rPr>
              <w:t>3,9</w:t>
            </w:r>
          </w:p>
        </w:tc>
        <w:tc>
          <w:tcPr>
            <w:tcW w:w="1046" w:type="dxa"/>
            <w:tcBorders>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80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9,2</w:t>
            </w:r>
          </w:p>
        </w:tc>
        <w:tc>
          <w:tcPr>
            <w:tcW w:w="1386" w:type="dxa"/>
            <w:tcBorders>
              <w:left w:val="nil"/>
              <w:right w:val="single" w:sz="6" w:space="0" w:color="auto"/>
            </w:tcBorders>
          </w:tcPr>
          <w:p w:rsidR="00DD59C2" w:rsidRDefault="00DD59C2">
            <w:pPr>
              <w:widowControl w:val="0"/>
              <w:jc w:val="center"/>
              <w:rPr>
                <w:sz w:val="20"/>
              </w:rPr>
            </w:pPr>
            <w:r>
              <w:rPr>
                <w:sz w:val="20"/>
              </w:rPr>
              <w:t>6,5</w:t>
            </w:r>
          </w:p>
        </w:tc>
        <w:tc>
          <w:tcPr>
            <w:tcW w:w="1155" w:type="dxa"/>
            <w:tcBorders>
              <w:left w:val="nil"/>
              <w:right w:val="single" w:sz="6" w:space="0" w:color="auto"/>
            </w:tcBorders>
          </w:tcPr>
          <w:p w:rsidR="00DD59C2" w:rsidRDefault="00DD59C2">
            <w:pPr>
              <w:widowControl w:val="0"/>
              <w:jc w:val="center"/>
              <w:rPr>
                <w:sz w:val="20"/>
              </w:rPr>
            </w:pPr>
            <w:r>
              <w:rPr>
                <w:sz w:val="20"/>
              </w:rPr>
              <w:t>4,1</w:t>
            </w:r>
          </w:p>
        </w:tc>
        <w:tc>
          <w:tcPr>
            <w:tcW w:w="924" w:type="dxa"/>
            <w:tcBorders>
              <w:left w:val="nil"/>
              <w:right w:val="single" w:sz="6" w:space="0" w:color="auto"/>
            </w:tcBorders>
          </w:tcPr>
          <w:p w:rsidR="00DD59C2" w:rsidRDefault="00DD59C2">
            <w:pPr>
              <w:widowControl w:val="0"/>
              <w:jc w:val="center"/>
              <w:rPr>
                <w:sz w:val="20"/>
              </w:rPr>
            </w:pPr>
          </w:p>
        </w:tc>
        <w:tc>
          <w:tcPr>
            <w:tcW w:w="1046" w:type="dxa"/>
            <w:tcBorders>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bottom w:val="single" w:sz="4" w:space="0" w:color="auto"/>
              <w:right w:val="single" w:sz="6" w:space="0" w:color="auto"/>
            </w:tcBorders>
          </w:tcPr>
          <w:p w:rsidR="00DD59C2" w:rsidRDefault="00DD59C2">
            <w:pPr>
              <w:widowControl w:val="0"/>
              <w:jc w:val="center"/>
              <w:rPr>
                <w:sz w:val="20"/>
              </w:rPr>
            </w:pPr>
          </w:p>
        </w:tc>
        <w:tc>
          <w:tcPr>
            <w:tcW w:w="1591" w:type="dxa"/>
            <w:tcBorders>
              <w:left w:val="nil"/>
              <w:bottom w:val="single" w:sz="4" w:space="0" w:color="auto"/>
              <w:right w:val="single" w:sz="4" w:space="0" w:color="auto"/>
            </w:tcBorders>
          </w:tcPr>
          <w:p w:rsidR="00DD59C2" w:rsidRDefault="00DD59C2">
            <w:pPr>
              <w:widowControl w:val="0"/>
              <w:jc w:val="center"/>
              <w:rPr>
                <w:sz w:val="20"/>
              </w:rPr>
            </w:pPr>
            <w:r>
              <w:rPr>
                <w:sz w:val="20"/>
              </w:rPr>
              <w:t>100</w:t>
            </w:r>
          </w:p>
        </w:tc>
        <w:tc>
          <w:tcPr>
            <w:tcW w:w="1267" w:type="dxa"/>
            <w:tcBorders>
              <w:left w:val="single" w:sz="4" w:space="0" w:color="auto"/>
              <w:bottom w:val="single" w:sz="4" w:space="0" w:color="auto"/>
              <w:right w:val="single" w:sz="6" w:space="0" w:color="auto"/>
            </w:tcBorders>
          </w:tcPr>
          <w:p w:rsidR="00DD59C2" w:rsidRDefault="00DD59C2">
            <w:pPr>
              <w:widowControl w:val="0"/>
              <w:jc w:val="center"/>
              <w:rPr>
                <w:sz w:val="20"/>
              </w:rPr>
            </w:pPr>
            <w:r>
              <w:rPr>
                <w:sz w:val="20"/>
              </w:rPr>
              <w:t>7,8</w:t>
            </w:r>
          </w:p>
        </w:tc>
        <w:tc>
          <w:tcPr>
            <w:tcW w:w="1386" w:type="dxa"/>
            <w:tcBorders>
              <w:left w:val="nil"/>
              <w:bottom w:val="single" w:sz="4" w:space="0" w:color="auto"/>
              <w:right w:val="single" w:sz="6" w:space="0" w:color="auto"/>
            </w:tcBorders>
          </w:tcPr>
          <w:p w:rsidR="00DD59C2" w:rsidRDefault="00DD59C2">
            <w:pPr>
              <w:widowControl w:val="0"/>
              <w:jc w:val="center"/>
              <w:rPr>
                <w:sz w:val="20"/>
              </w:rPr>
            </w:pPr>
            <w:r>
              <w:rPr>
                <w:sz w:val="20"/>
              </w:rPr>
              <w:t>5,1</w:t>
            </w:r>
          </w:p>
        </w:tc>
        <w:tc>
          <w:tcPr>
            <w:tcW w:w="1155" w:type="dxa"/>
            <w:tcBorders>
              <w:left w:val="nil"/>
              <w:bottom w:val="single" w:sz="4" w:space="0" w:color="auto"/>
              <w:right w:val="single" w:sz="6" w:space="0" w:color="auto"/>
            </w:tcBorders>
          </w:tcPr>
          <w:p w:rsidR="00DD59C2" w:rsidRDefault="00DD59C2">
            <w:pPr>
              <w:widowControl w:val="0"/>
              <w:jc w:val="center"/>
              <w:rPr>
                <w:sz w:val="20"/>
              </w:rPr>
            </w:pPr>
            <w:r>
              <w:rPr>
                <w:sz w:val="20"/>
              </w:rPr>
              <w:t>2,8</w:t>
            </w:r>
          </w:p>
        </w:tc>
        <w:tc>
          <w:tcPr>
            <w:tcW w:w="924" w:type="dxa"/>
            <w:tcBorders>
              <w:left w:val="nil"/>
              <w:bottom w:val="single" w:sz="4" w:space="0" w:color="auto"/>
              <w:right w:val="single" w:sz="6" w:space="0" w:color="auto"/>
            </w:tcBorders>
          </w:tcPr>
          <w:p w:rsidR="00DD59C2" w:rsidRDefault="00DD59C2">
            <w:pPr>
              <w:widowControl w:val="0"/>
              <w:jc w:val="center"/>
              <w:rPr>
                <w:sz w:val="20"/>
              </w:rPr>
            </w:pPr>
          </w:p>
        </w:tc>
        <w:tc>
          <w:tcPr>
            <w:tcW w:w="1046" w:type="dxa"/>
            <w:tcBorders>
              <w:left w:val="nil"/>
              <w:bottom w:val="single" w:sz="4" w:space="0" w:color="auto"/>
              <w:right w:val="single" w:sz="6" w:space="0" w:color="auto"/>
            </w:tcBorders>
          </w:tcPr>
          <w:p w:rsidR="00DD59C2" w:rsidRDefault="00DD59C2">
            <w:pPr>
              <w:widowControl w:val="0"/>
              <w:jc w:val="center"/>
              <w:rPr>
                <w:sz w:val="20"/>
              </w:rPr>
            </w:pPr>
          </w:p>
        </w:tc>
      </w:tr>
      <w:tr w:rsidR="00DD59C2">
        <w:trPr>
          <w:cantSplit/>
        </w:trPr>
        <w:tc>
          <w:tcPr>
            <w:tcW w:w="9081" w:type="dxa"/>
            <w:gridSpan w:val="7"/>
            <w:tcBorders>
              <w:top w:val="single" w:sz="4" w:space="0" w:color="auto"/>
              <w:left w:val="single" w:sz="6" w:space="0" w:color="auto"/>
              <w:bottom w:val="single" w:sz="4" w:space="0" w:color="auto"/>
              <w:right w:val="single" w:sz="6" w:space="0" w:color="auto"/>
            </w:tcBorders>
          </w:tcPr>
          <w:p w:rsidR="00DD59C2" w:rsidRDefault="00DD59C2">
            <w:pPr>
              <w:widowControl w:val="0"/>
              <w:jc w:val="center"/>
              <w:rPr>
                <w:sz w:val="20"/>
              </w:rPr>
            </w:pPr>
            <w:r>
              <w:rPr>
                <w:sz w:val="20"/>
              </w:rPr>
              <w:t>Темп развития пожара - средний</w:t>
            </w:r>
          </w:p>
        </w:tc>
      </w:tr>
      <w:tr w:rsidR="00DD59C2">
        <w:trPr>
          <w:cantSplit/>
        </w:trPr>
        <w:tc>
          <w:tcPr>
            <w:tcW w:w="1712" w:type="dxa"/>
            <w:tcBorders>
              <w:top w:val="single" w:sz="4" w:space="0" w:color="auto"/>
              <w:left w:val="single" w:sz="6" w:space="0" w:color="auto"/>
              <w:right w:val="single" w:sz="6" w:space="0" w:color="auto"/>
            </w:tcBorders>
          </w:tcPr>
          <w:p w:rsidR="00DD59C2" w:rsidRDefault="00DD59C2">
            <w:pPr>
              <w:widowControl w:val="0"/>
              <w:jc w:val="center"/>
              <w:rPr>
                <w:sz w:val="20"/>
              </w:rPr>
            </w:pPr>
            <w:r>
              <w:rPr>
                <w:sz w:val="20"/>
              </w:rPr>
              <w:t>10</w:t>
            </w:r>
          </w:p>
        </w:tc>
        <w:tc>
          <w:tcPr>
            <w:tcW w:w="1591" w:type="dxa"/>
            <w:tcBorders>
              <w:top w:val="single" w:sz="4" w:space="0" w:color="auto"/>
              <w:left w:val="nil"/>
              <w:right w:val="single" w:sz="4" w:space="0" w:color="auto"/>
            </w:tcBorders>
          </w:tcPr>
          <w:p w:rsidR="00DD59C2" w:rsidRDefault="00DD59C2">
            <w:pPr>
              <w:widowControl w:val="0"/>
              <w:jc w:val="center"/>
              <w:rPr>
                <w:sz w:val="20"/>
              </w:rPr>
            </w:pPr>
            <w:r>
              <w:rPr>
                <w:sz w:val="20"/>
              </w:rPr>
              <w:t>20</w:t>
            </w:r>
          </w:p>
        </w:tc>
        <w:tc>
          <w:tcPr>
            <w:tcW w:w="1267" w:type="dxa"/>
            <w:tcBorders>
              <w:top w:val="single" w:sz="4" w:space="0" w:color="auto"/>
              <w:left w:val="single" w:sz="4" w:space="0" w:color="auto"/>
              <w:right w:val="single" w:sz="6" w:space="0" w:color="auto"/>
            </w:tcBorders>
          </w:tcPr>
          <w:p w:rsidR="00DD59C2" w:rsidRDefault="00DD59C2">
            <w:pPr>
              <w:widowControl w:val="0"/>
              <w:jc w:val="center"/>
              <w:rPr>
                <w:sz w:val="20"/>
              </w:rPr>
            </w:pPr>
            <w:r>
              <w:rPr>
                <w:sz w:val="20"/>
              </w:rPr>
              <w:t>26,8</w:t>
            </w:r>
          </w:p>
        </w:tc>
        <w:tc>
          <w:tcPr>
            <w:tcW w:w="1386" w:type="dxa"/>
            <w:tcBorders>
              <w:top w:val="single" w:sz="4" w:space="0" w:color="auto"/>
              <w:left w:val="nil"/>
              <w:right w:val="single" w:sz="6" w:space="0" w:color="auto"/>
            </w:tcBorders>
          </w:tcPr>
          <w:p w:rsidR="00DD59C2" w:rsidRDefault="00DD59C2">
            <w:pPr>
              <w:widowControl w:val="0"/>
              <w:jc w:val="center"/>
              <w:rPr>
                <w:sz w:val="20"/>
              </w:rPr>
            </w:pPr>
            <w:r>
              <w:rPr>
                <w:sz w:val="20"/>
              </w:rPr>
              <w:t>22,4</w:t>
            </w:r>
          </w:p>
        </w:tc>
        <w:tc>
          <w:tcPr>
            <w:tcW w:w="1155" w:type="dxa"/>
            <w:tcBorders>
              <w:top w:val="single" w:sz="4" w:space="0" w:color="auto"/>
              <w:left w:val="nil"/>
              <w:right w:val="single" w:sz="6" w:space="0" w:color="auto"/>
            </w:tcBorders>
          </w:tcPr>
          <w:p w:rsidR="00DD59C2" w:rsidRDefault="00DD59C2">
            <w:pPr>
              <w:widowControl w:val="0"/>
              <w:jc w:val="center"/>
              <w:rPr>
                <w:sz w:val="20"/>
              </w:rPr>
            </w:pPr>
            <w:r>
              <w:rPr>
                <w:sz w:val="20"/>
              </w:rPr>
              <w:t>18,9</w:t>
            </w:r>
          </w:p>
        </w:tc>
        <w:tc>
          <w:tcPr>
            <w:tcW w:w="924" w:type="dxa"/>
            <w:tcBorders>
              <w:top w:val="single" w:sz="4" w:space="0" w:color="auto"/>
              <w:left w:val="nil"/>
              <w:right w:val="single" w:sz="6" w:space="0" w:color="auto"/>
            </w:tcBorders>
          </w:tcPr>
          <w:p w:rsidR="00DD59C2" w:rsidRDefault="00DD59C2">
            <w:pPr>
              <w:widowControl w:val="0"/>
              <w:jc w:val="center"/>
              <w:rPr>
                <w:sz w:val="20"/>
              </w:rPr>
            </w:pPr>
            <w:r>
              <w:rPr>
                <w:sz w:val="20"/>
              </w:rPr>
              <w:t>16,0</w:t>
            </w:r>
          </w:p>
        </w:tc>
        <w:tc>
          <w:tcPr>
            <w:tcW w:w="1046" w:type="dxa"/>
            <w:tcBorders>
              <w:top w:val="single" w:sz="4" w:space="0" w:color="auto"/>
              <w:left w:val="nil"/>
              <w:right w:val="single" w:sz="6" w:space="0" w:color="auto"/>
            </w:tcBorders>
          </w:tcPr>
          <w:p w:rsidR="00DD59C2" w:rsidRDefault="00DD59C2">
            <w:pPr>
              <w:widowControl w:val="0"/>
              <w:jc w:val="center"/>
              <w:rPr>
                <w:sz w:val="20"/>
              </w:rPr>
            </w:pPr>
            <w:r>
              <w:rPr>
                <w:sz w:val="20"/>
              </w:rPr>
              <w:t>13,2</w:t>
            </w: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40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17,1</w:t>
            </w:r>
          </w:p>
        </w:tc>
        <w:tc>
          <w:tcPr>
            <w:tcW w:w="1386" w:type="dxa"/>
            <w:tcBorders>
              <w:left w:val="nil"/>
              <w:right w:val="single" w:sz="6" w:space="0" w:color="auto"/>
            </w:tcBorders>
          </w:tcPr>
          <w:p w:rsidR="00DD59C2" w:rsidRDefault="00DD59C2">
            <w:pPr>
              <w:widowControl w:val="0"/>
              <w:jc w:val="center"/>
              <w:rPr>
                <w:sz w:val="20"/>
              </w:rPr>
            </w:pPr>
            <w:r>
              <w:rPr>
                <w:sz w:val="20"/>
              </w:rPr>
              <w:t>13,2</w:t>
            </w:r>
          </w:p>
        </w:tc>
        <w:tc>
          <w:tcPr>
            <w:tcW w:w="1155" w:type="dxa"/>
            <w:tcBorders>
              <w:left w:val="nil"/>
              <w:right w:val="single" w:sz="6" w:space="0" w:color="auto"/>
            </w:tcBorders>
          </w:tcPr>
          <w:p w:rsidR="00DD59C2" w:rsidRDefault="00DD59C2">
            <w:pPr>
              <w:widowControl w:val="0"/>
              <w:jc w:val="center"/>
              <w:rPr>
                <w:sz w:val="20"/>
              </w:rPr>
            </w:pPr>
            <w:r>
              <w:rPr>
                <w:sz w:val="20"/>
              </w:rPr>
              <w:t>10,2</w:t>
            </w:r>
          </w:p>
        </w:tc>
        <w:tc>
          <w:tcPr>
            <w:tcW w:w="924" w:type="dxa"/>
            <w:tcBorders>
              <w:left w:val="nil"/>
              <w:right w:val="single" w:sz="6" w:space="0" w:color="auto"/>
            </w:tcBorders>
          </w:tcPr>
          <w:p w:rsidR="00DD59C2" w:rsidRDefault="00DD59C2">
            <w:pPr>
              <w:widowControl w:val="0"/>
              <w:jc w:val="center"/>
              <w:rPr>
                <w:sz w:val="20"/>
              </w:rPr>
            </w:pPr>
            <w:r>
              <w:rPr>
                <w:sz w:val="20"/>
              </w:rPr>
              <w:t>7,6</w:t>
            </w:r>
          </w:p>
        </w:tc>
        <w:tc>
          <w:tcPr>
            <w:tcW w:w="1046" w:type="dxa"/>
            <w:tcBorders>
              <w:left w:val="nil"/>
              <w:right w:val="single" w:sz="6" w:space="0" w:color="auto"/>
            </w:tcBorders>
          </w:tcPr>
          <w:p w:rsidR="00DD59C2" w:rsidRDefault="00DD59C2">
            <w:pPr>
              <w:widowControl w:val="0"/>
              <w:jc w:val="center"/>
              <w:rPr>
                <w:sz w:val="20"/>
              </w:rPr>
            </w:pPr>
            <w:r>
              <w:rPr>
                <w:sz w:val="20"/>
              </w:rPr>
              <w:t>5,1</w:t>
            </w: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60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12,8</w:t>
            </w:r>
          </w:p>
        </w:tc>
        <w:tc>
          <w:tcPr>
            <w:tcW w:w="1386" w:type="dxa"/>
            <w:tcBorders>
              <w:left w:val="nil"/>
              <w:right w:val="single" w:sz="6" w:space="0" w:color="auto"/>
            </w:tcBorders>
          </w:tcPr>
          <w:p w:rsidR="00DD59C2" w:rsidRDefault="00DD59C2">
            <w:pPr>
              <w:widowControl w:val="0"/>
              <w:jc w:val="center"/>
              <w:rPr>
                <w:sz w:val="20"/>
              </w:rPr>
            </w:pPr>
            <w:r>
              <w:rPr>
                <w:sz w:val="20"/>
              </w:rPr>
              <w:t>9,3</w:t>
            </w:r>
          </w:p>
        </w:tc>
        <w:tc>
          <w:tcPr>
            <w:tcW w:w="1155" w:type="dxa"/>
            <w:tcBorders>
              <w:left w:val="nil"/>
              <w:right w:val="single" w:sz="6" w:space="0" w:color="auto"/>
            </w:tcBorders>
          </w:tcPr>
          <w:p w:rsidR="00DD59C2" w:rsidRDefault="00DD59C2">
            <w:pPr>
              <w:widowControl w:val="0"/>
              <w:jc w:val="center"/>
              <w:rPr>
                <w:sz w:val="20"/>
              </w:rPr>
            </w:pPr>
            <w:r>
              <w:rPr>
                <w:sz w:val="20"/>
              </w:rPr>
              <w:t>6,5</w:t>
            </w:r>
          </w:p>
        </w:tc>
        <w:tc>
          <w:tcPr>
            <w:tcW w:w="924" w:type="dxa"/>
            <w:tcBorders>
              <w:left w:val="nil"/>
              <w:right w:val="single" w:sz="6" w:space="0" w:color="auto"/>
            </w:tcBorders>
          </w:tcPr>
          <w:p w:rsidR="00DD59C2" w:rsidRDefault="00DD59C2">
            <w:pPr>
              <w:widowControl w:val="0"/>
              <w:jc w:val="center"/>
              <w:rPr>
                <w:sz w:val="20"/>
              </w:rPr>
            </w:pPr>
            <w:r>
              <w:rPr>
                <w:sz w:val="20"/>
              </w:rPr>
              <w:t>4,0</w:t>
            </w:r>
          </w:p>
        </w:tc>
        <w:tc>
          <w:tcPr>
            <w:tcW w:w="1046" w:type="dxa"/>
            <w:tcBorders>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80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10,3</w:t>
            </w:r>
          </w:p>
        </w:tc>
        <w:tc>
          <w:tcPr>
            <w:tcW w:w="1386" w:type="dxa"/>
            <w:tcBorders>
              <w:left w:val="nil"/>
              <w:right w:val="single" w:sz="6" w:space="0" w:color="auto"/>
            </w:tcBorders>
          </w:tcPr>
          <w:p w:rsidR="00DD59C2" w:rsidRDefault="00DD59C2">
            <w:pPr>
              <w:widowControl w:val="0"/>
              <w:jc w:val="center"/>
              <w:rPr>
                <w:sz w:val="20"/>
              </w:rPr>
            </w:pPr>
            <w:r>
              <w:rPr>
                <w:sz w:val="20"/>
              </w:rPr>
              <w:t>7,0</w:t>
            </w:r>
          </w:p>
        </w:tc>
        <w:tc>
          <w:tcPr>
            <w:tcW w:w="1155" w:type="dxa"/>
            <w:tcBorders>
              <w:left w:val="nil"/>
              <w:right w:val="single" w:sz="6" w:space="0" w:color="auto"/>
            </w:tcBorders>
          </w:tcPr>
          <w:p w:rsidR="00DD59C2" w:rsidRDefault="00DD59C2">
            <w:pPr>
              <w:widowControl w:val="0"/>
              <w:jc w:val="center"/>
              <w:rPr>
                <w:sz w:val="20"/>
              </w:rPr>
            </w:pPr>
            <w:r>
              <w:rPr>
                <w:sz w:val="20"/>
              </w:rPr>
              <w:t>4,4</w:t>
            </w:r>
          </w:p>
        </w:tc>
        <w:tc>
          <w:tcPr>
            <w:tcW w:w="924" w:type="dxa"/>
            <w:tcBorders>
              <w:left w:val="nil"/>
              <w:right w:val="single" w:sz="6" w:space="0" w:color="auto"/>
            </w:tcBorders>
          </w:tcPr>
          <w:p w:rsidR="00DD59C2" w:rsidRDefault="00DD59C2">
            <w:pPr>
              <w:widowControl w:val="0"/>
              <w:jc w:val="center"/>
              <w:rPr>
                <w:sz w:val="20"/>
              </w:rPr>
            </w:pPr>
          </w:p>
        </w:tc>
        <w:tc>
          <w:tcPr>
            <w:tcW w:w="1046" w:type="dxa"/>
            <w:tcBorders>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bottom w:val="single" w:sz="4" w:space="0" w:color="auto"/>
              <w:right w:val="single" w:sz="6" w:space="0" w:color="auto"/>
            </w:tcBorders>
          </w:tcPr>
          <w:p w:rsidR="00DD59C2" w:rsidRDefault="00DD59C2">
            <w:pPr>
              <w:widowControl w:val="0"/>
              <w:jc w:val="center"/>
              <w:rPr>
                <w:sz w:val="20"/>
              </w:rPr>
            </w:pPr>
          </w:p>
        </w:tc>
        <w:tc>
          <w:tcPr>
            <w:tcW w:w="1591" w:type="dxa"/>
            <w:tcBorders>
              <w:left w:val="nil"/>
              <w:bottom w:val="single" w:sz="4" w:space="0" w:color="auto"/>
              <w:right w:val="single" w:sz="4" w:space="0" w:color="auto"/>
            </w:tcBorders>
          </w:tcPr>
          <w:p w:rsidR="00DD59C2" w:rsidRDefault="00DD59C2">
            <w:pPr>
              <w:widowControl w:val="0"/>
              <w:jc w:val="center"/>
              <w:rPr>
                <w:sz w:val="20"/>
              </w:rPr>
            </w:pPr>
            <w:r>
              <w:rPr>
                <w:sz w:val="20"/>
              </w:rPr>
              <w:t>100</w:t>
            </w:r>
          </w:p>
        </w:tc>
        <w:tc>
          <w:tcPr>
            <w:tcW w:w="1267" w:type="dxa"/>
            <w:tcBorders>
              <w:left w:val="single" w:sz="4" w:space="0" w:color="auto"/>
              <w:bottom w:val="single" w:sz="4" w:space="0" w:color="auto"/>
              <w:right w:val="single" w:sz="6" w:space="0" w:color="auto"/>
            </w:tcBorders>
          </w:tcPr>
          <w:p w:rsidR="00DD59C2" w:rsidRDefault="00DD59C2">
            <w:pPr>
              <w:widowControl w:val="0"/>
              <w:jc w:val="center"/>
              <w:rPr>
                <w:sz w:val="20"/>
              </w:rPr>
            </w:pPr>
            <w:r>
              <w:rPr>
                <w:sz w:val="20"/>
              </w:rPr>
              <w:t>8,6</w:t>
            </w:r>
          </w:p>
        </w:tc>
        <w:tc>
          <w:tcPr>
            <w:tcW w:w="1386" w:type="dxa"/>
            <w:tcBorders>
              <w:left w:val="nil"/>
              <w:bottom w:val="single" w:sz="4" w:space="0" w:color="auto"/>
              <w:right w:val="single" w:sz="6" w:space="0" w:color="auto"/>
            </w:tcBorders>
          </w:tcPr>
          <w:p w:rsidR="00DD59C2" w:rsidRDefault="00DD59C2">
            <w:pPr>
              <w:widowControl w:val="0"/>
              <w:jc w:val="center"/>
              <w:rPr>
                <w:sz w:val="20"/>
              </w:rPr>
            </w:pPr>
            <w:r>
              <w:rPr>
                <w:sz w:val="20"/>
              </w:rPr>
              <w:t>5,5</w:t>
            </w:r>
          </w:p>
        </w:tc>
        <w:tc>
          <w:tcPr>
            <w:tcW w:w="1155" w:type="dxa"/>
            <w:tcBorders>
              <w:left w:val="nil"/>
              <w:bottom w:val="single" w:sz="4" w:space="0" w:color="auto"/>
              <w:right w:val="single" w:sz="6" w:space="0" w:color="auto"/>
            </w:tcBorders>
          </w:tcPr>
          <w:p w:rsidR="00DD59C2" w:rsidRDefault="00DD59C2">
            <w:pPr>
              <w:widowControl w:val="0"/>
              <w:jc w:val="center"/>
              <w:rPr>
                <w:sz w:val="20"/>
              </w:rPr>
            </w:pPr>
            <w:r>
              <w:rPr>
                <w:sz w:val="20"/>
              </w:rPr>
              <w:t>3,0</w:t>
            </w:r>
          </w:p>
        </w:tc>
        <w:tc>
          <w:tcPr>
            <w:tcW w:w="924" w:type="dxa"/>
            <w:tcBorders>
              <w:left w:val="nil"/>
              <w:bottom w:val="single" w:sz="4" w:space="0" w:color="auto"/>
              <w:right w:val="single" w:sz="6" w:space="0" w:color="auto"/>
            </w:tcBorders>
          </w:tcPr>
          <w:p w:rsidR="00DD59C2" w:rsidRDefault="00DD59C2">
            <w:pPr>
              <w:widowControl w:val="0"/>
              <w:jc w:val="center"/>
              <w:rPr>
                <w:sz w:val="20"/>
              </w:rPr>
            </w:pPr>
          </w:p>
        </w:tc>
        <w:tc>
          <w:tcPr>
            <w:tcW w:w="1046" w:type="dxa"/>
            <w:tcBorders>
              <w:left w:val="nil"/>
              <w:bottom w:val="single" w:sz="4" w:space="0" w:color="auto"/>
              <w:right w:val="single" w:sz="6" w:space="0" w:color="auto"/>
            </w:tcBorders>
          </w:tcPr>
          <w:p w:rsidR="00DD59C2" w:rsidRDefault="00DD59C2">
            <w:pPr>
              <w:widowControl w:val="0"/>
              <w:jc w:val="center"/>
              <w:rPr>
                <w:sz w:val="20"/>
              </w:rPr>
            </w:pPr>
          </w:p>
        </w:tc>
      </w:tr>
      <w:tr w:rsidR="00DD59C2">
        <w:trPr>
          <w:cantSplit/>
        </w:trPr>
        <w:tc>
          <w:tcPr>
            <w:tcW w:w="1712" w:type="dxa"/>
            <w:tcBorders>
              <w:top w:val="single" w:sz="4" w:space="0" w:color="auto"/>
              <w:left w:val="single" w:sz="6" w:space="0" w:color="auto"/>
              <w:right w:val="single" w:sz="6" w:space="0" w:color="auto"/>
            </w:tcBorders>
          </w:tcPr>
          <w:p w:rsidR="00DD59C2" w:rsidRDefault="00DD59C2">
            <w:pPr>
              <w:widowControl w:val="0"/>
              <w:jc w:val="center"/>
              <w:rPr>
                <w:sz w:val="20"/>
              </w:rPr>
            </w:pPr>
            <w:r>
              <w:rPr>
                <w:sz w:val="20"/>
              </w:rPr>
              <w:t>20</w:t>
            </w:r>
          </w:p>
        </w:tc>
        <w:tc>
          <w:tcPr>
            <w:tcW w:w="1591" w:type="dxa"/>
            <w:tcBorders>
              <w:top w:val="single" w:sz="4" w:space="0" w:color="auto"/>
              <w:left w:val="nil"/>
              <w:right w:val="single" w:sz="4" w:space="0" w:color="auto"/>
            </w:tcBorders>
          </w:tcPr>
          <w:p w:rsidR="00DD59C2" w:rsidRDefault="00DD59C2">
            <w:pPr>
              <w:widowControl w:val="0"/>
              <w:jc w:val="center"/>
              <w:rPr>
                <w:sz w:val="20"/>
              </w:rPr>
            </w:pPr>
            <w:r>
              <w:rPr>
                <w:sz w:val="20"/>
              </w:rPr>
              <w:t>20</w:t>
            </w:r>
          </w:p>
        </w:tc>
        <w:tc>
          <w:tcPr>
            <w:tcW w:w="1267" w:type="dxa"/>
            <w:tcBorders>
              <w:top w:val="single" w:sz="4" w:space="0" w:color="auto"/>
              <w:left w:val="single" w:sz="4" w:space="0" w:color="auto"/>
              <w:right w:val="single" w:sz="6" w:space="0" w:color="auto"/>
            </w:tcBorders>
          </w:tcPr>
          <w:p w:rsidR="00DD59C2" w:rsidRDefault="00DD59C2">
            <w:pPr>
              <w:widowControl w:val="0"/>
              <w:jc w:val="center"/>
              <w:rPr>
                <w:sz w:val="20"/>
              </w:rPr>
            </w:pPr>
            <w:r>
              <w:rPr>
                <w:sz w:val="20"/>
              </w:rPr>
              <w:t>25,1</w:t>
            </w:r>
          </w:p>
        </w:tc>
        <w:tc>
          <w:tcPr>
            <w:tcW w:w="1386" w:type="dxa"/>
            <w:tcBorders>
              <w:top w:val="single" w:sz="4" w:space="0" w:color="auto"/>
              <w:left w:val="nil"/>
              <w:right w:val="single" w:sz="6" w:space="0" w:color="auto"/>
            </w:tcBorders>
          </w:tcPr>
          <w:p w:rsidR="00DD59C2" w:rsidRDefault="00DD59C2">
            <w:pPr>
              <w:widowControl w:val="0"/>
              <w:jc w:val="center"/>
              <w:rPr>
                <w:sz w:val="20"/>
              </w:rPr>
            </w:pPr>
            <w:r>
              <w:rPr>
                <w:sz w:val="20"/>
              </w:rPr>
              <w:t>21,4</w:t>
            </w:r>
          </w:p>
        </w:tc>
        <w:tc>
          <w:tcPr>
            <w:tcW w:w="1155" w:type="dxa"/>
            <w:tcBorders>
              <w:top w:val="single" w:sz="4" w:space="0" w:color="auto"/>
              <w:left w:val="nil"/>
              <w:right w:val="single" w:sz="6" w:space="0" w:color="auto"/>
            </w:tcBorders>
          </w:tcPr>
          <w:p w:rsidR="00DD59C2" w:rsidRDefault="00DD59C2">
            <w:pPr>
              <w:widowControl w:val="0"/>
              <w:jc w:val="center"/>
              <w:rPr>
                <w:sz w:val="20"/>
              </w:rPr>
            </w:pPr>
            <w:r>
              <w:rPr>
                <w:sz w:val="20"/>
              </w:rPr>
              <w:t>18,2</w:t>
            </w:r>
          </w:p>
        </w:tc>
        <w:tc>
          <w:tcPr>
            <w:tcW w:w="924" w:type="dxa"/>
            <w:tcBorders>
              <w:top w:val="single" w:sz="4" w:space="0" w:color="auto"/>
              <w:left w:val="nil"/>
              <w:right w:val="single" w:sz="6" w:space="0" w:color="auto"/>
            </w:tcBorders>
          </w:tcPr>
          <w:p w:rsidR="00DD59C2" w:rsidRDefault="00DD59C2">
            <w:pPr>
              <w:widowControl w:val="0"/>
              <w:jc w:val="center"/>
              <w:rPr>
                <w:sz w:val="20"/>
              </w:rPr>
            </w:pPr>
            <w:r>
              <w:rPr>
                <w:sz w:val="20"/>
              </w:rPr>
              <w:t>15,4</w:t>
            </w:r>
          </w:p>
        </w:tc>
        <w:tc>
          <w:tcPr>
            <w:tcW w:w="1046" w:type="dxa"/>
            <w:tcBorders>
              <w:top w:val="single" w:sz="4" w:space="0" w:color="auto"/>
              <w:left w:val="nil"/>
              <w:right w:val="single" w:sz="6" w:space="0" w:color="auto"/>
            </w:tcBorders>
          </w:tcPr>
          <w:p w:rsidR="00DD59C2" w:rsidRDefault="00DD59C2">
            <w:pPr>
              <w:widowControl w:val="0"/>
              <w:jc w:val="center"/>
              <w:rPr>
                <w:sz w:val="20"/>
              </w:rPr>
            </w:pPr>
            <w:r>
              <w:rPr>
                <w:sz w:val="20"/>
              </w:rPr>
              <w:t>12,8</w:t>
            </w: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40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16,3</w:t>
            </w:r>
          </w:p>
        </w:tc>
        <w:tc>
          <w:tcPr>
            <w:tcW w:w="1386" w:type="dxa"/>
            <w:tcBorders>
              <w:left w:val="nil"/>
              <w:right w:val="single" w:sz="6" w:space="0" w:color="auto"/>
            </w:tcBorders>
          </w:tcPr>
          <w:p w:rsidR="00DD59C2" w:rsidRDefault="00DD59C2">
            <w:pPr>
              <w:widowControl w:val="0"/>
              <w:jc w:val="center"/>
              <w:rPr>
                <w:sz w:val="20"/>
              </w:rPr>
            </w:pPr>
            <w:r>
              <w:rPr>
                <w:sz w:val="20"/>
              </w:rPr>
              <w:t>12,8</w:t>
            </w:r>
          </w:p>
        </w:tc>
        <w:tc>
          <w:tcPr>
            <w:tcW w:w="1155" w:type="dxa"/>
            <w:tcBorders>
              <w:left w:val="nil"/>
              <w:right w:val="single" w:sz="6" w:space="0" w:color="auto"/>
            </w:tcBorders>
          </w:tcPr>
          <w:p w:rsidR="00DD59C2" w:rsidRDefault="00DD59C2">
            <w:pPr>
              <w:widowControl w:val="0"/>
              <w:jc w:val="center"/>
              <w:rPr>
                <w:sz w:val="20"/>
              </w:rPr>
            </w:pPr>
            <w:r>
              <w:rPr>
                <w:sz w:val="20"/>
              </w:rPr>
              <w:t>9,9</w:t>
            </w:r>
          </w:p>
        </w:tc>
        <w:tc>
          <w:tcPr>
            <w:tcW w:w="924" w:type="dxa"/>
            <w:tcBorders>
              <w:left w:val="nil"/>
              <w:right w:val="single" w:sz="6" w:space="0" w:color="auto"/>
            </w:tcBorders>
          </w:tcPr>
          <w:p w:rsidR="00DD59C2" w:rsidRDefault="00DD59C2">
            <w:pPr>
              <w:widowControl w:val="0"/>
              <w:jc w:val="center"/>
              <w:rPr>
                <w:sz w:val="20"/>
              </w:rPr>
            </w:pPr>
            <w:r>
              <w:rPr>
                <w:sz w:val="20"/>
              </w:rPr>
              <w:t>7,3</w:t>
            </w:r>
          </w:p>
        </w:tc>
        <w:tc>
          <w:tcPr>
            <w:tcW w:w="1046" w:type="dxa"/>
            <w:tcBorders>
              <w:left w:val="nil"/>
              <w:right w:val="single" w:sz="6" w:space="0" w:color="auto"/>
            </w:tcBorders>
          </w:tcPr>
          <w:p w:rsidR="00DD59C2" w:rsidRDefault="00DD59C2">
            <w:pPr>
              <w:widowControl w:val="0"/>
              <w:jc w:val="center"/>
              <w:rPr>
                <w:sz w:val="20"/>
              </w:rPr>
            </w:pPr>
            <w:r>
              <w:rPr>
                <w:sz w:val="20"/>
              </w:rPr>
              <w:t>5,0</w:t>
            </w: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60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12,3</w:t>
            </w:r>
          </w:p>
        </w:tc>
        <w:tc>
          <w:tcPr>
            <w:tcW w:w="1386" w:type="dxa"/>
            <w:tcBorders>
              <w:left w:val="nil"/>
              <w:right w:val="single" w:sz="6" w:space="0" w:color="auto"/>
            </w:tcBorders>
          </w:tcPr>
          <w:p w:rsidR="00DD59C2" w:rsidRDefault="00DD59C2">
            <w:pPr>
              <w:widowControl w:val="0"/>
              <w:jc w:val="center"/>
              <w:rPr>
                <w:sz w:val="20"/>
              </w:rPr>
            </w:pPr>
            <w:r>
              <w:rPr>
                <w:sz w:val="20"/>
              </w:rPr>
              <w:t>9,0</w:t>
            </w:r>
          </w:p>
        </w:tc>
        <w:tc>
          <w:tcPr>
            <w:tcW w:w="1155" w:type="dxa"/>
            <w:tcBorders>
              <w:left w:val="nil"/>
              <w:right w:val="single" w:sz="6" w:space="0" w:color="auto"/>
            </w:tcBorders>
          </w:tcPr>
          <w:p w:rsidR="00DD59C2" w:rsidRDefault="00DD59C2">
            <w:pPr>
              <w:widowControl w:val="0"/>
              <w:jc w:val="center"/>
              <w:rPr>
                <w:sz w:val="20"/>
              </w:rPr>
            </w:pPr>
            <w:r>
              <w:rPr>
                <w:sz w:val="20"/>
              </w:rPr>
              <w:t>6,3</w:t>
            </w:r>
          </w:p>
        </w:tc>
        <w:tc>
          <w:tcPr>
            <w:tcW w:w="924" w:type="dxa"/>
            <w:tcBorders>
              <w:left w:val="nil"/>
              <w:right w:val="single" w:sz="6" w:space="0" w:color="auto"/>
            </w:tcBorders>
          </w:tcPr>
          <w:p w:rsidR="00DD59C2" w:rsidRDefault="00DD59C2">
            <w:pPr>
              <w:widowControl w:val="0"/>
              <w:jc w:val="center"/>
              <w:rPr>
                <w:sz w:val="20"/>
              </w:rPr>
            </w:pPr>
            <w:r>
              <w:rPr>
                <w:sz w:val="20"/>
              </w:rPr>
              <w:t>3,9</w:t>
            </w:r>
          </w:p>
        </w:tc>
        <w:tc>
          <w:tcPr>
            <w:tcW w:w="1046" w:type="dxa"/>
            <w:tcBorders>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80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9,9</w:t>
            </w:r>
          </w:p>
        </w:tc>
        <w:tc>
          <w:tcPr>
            <w:tcW w:w="1386" w:type="dxa"/>
            <w:tcBorders>
              <w:left w:val="nil"/>
              <w:right w:val="single" w:sz="6" w:space="0" w:color="auto"/>
            </w:tcBorders>
          </w:tcPr>
          <w:p w:rsidR="00DD59C2" w:rsidRDefault="00DD59C2">
            <w:pPr>
              <w:widowControl w:val="0"/>
              <w:jc w:val="center"/>
              <w:rPr>
                <w:sz w:val="20"/>
              </w:rPr>
            </w:pPr>
            <w:r>
              <w:rPr>
                <w:sz w:val="20"/>
              </w:rPr>
              <w:t>6,8</w:t>
            </w:r>
          </w:p>
        </w:tc>
        <w:tc>
          <w:tcPr>
            <w:tcW w:w="1155" w:type="dxa"/>
            <w:tcBorders>
              <w:left w:val="nil"/>
              <w:right w:val="single" w:sz="6" w:space="0" w:color="auto"/>
            </w:tcBorders>
          </w:tcPr>
          <w:p w:rsidR="00DD59C2" w:rsidRDefault="00DD59C2">
            <w:pPr>
              <w:widowControl w:val="0"/>
              <w:jc w:val="center"/>
              <w:rPr>
                <w:sz w:val="20"/>
              </w:rPr>
            </w:pPr>
            <w:r>
              <w:rPr>
                <w:sz w:val="20"/>
              </w:rPr>
              <w:t>4,3</w:t>
            </w:r>
          </w:p>
        </w:tc>
        <w:tc>
          <w:tcPr>
            <w:tcW w:w="924" w:type="dxa"/>
            <w:tcBorders>
              <w:left w:val="nil"/>
              <w:right w:val="single" w:sz="6" w:space="0" w:color="auto"/>
            </w:tcBorders>
          </w:tcPr>
          <w:p w:rsidR="00DD59C2" w:rsidRDefault="00DD59C2">
            <w:pPr>
              <w:widowControl w:val="0"/>
              <w:jc w:val="center"/>
              <w:rPr>
                <w:sz w:val="20"/>
              </w:rPr>
            </w:pPr>
          </w:p>
        </w:tc>
        <w:tc>
          <w:tcPr>
            <w:tcW w:w="1046" w:type="dxa"/>
            <w:tcBorders>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bottom w:val="single" w:sz="4" w:space="0" w:color="auto"/>
              <w:right w:val="single" w:sz="6" w:space="0" w:color="auto"/>
            </w:tcBorders>
          </w:tcPr>
          <w:p w:rsidR="00DD59C2" w:rsidRDefault="00DD59C2">
            <w:pPr>
              <w:widowControl w:val="0"/>
              <w:jc w:val="center"/>
              <w:rPr>
                <w:sz w:val="20"/>
              </w:rPr>
            </w:pPr>
          </w:p>
        </w:tc>
        <w:tc>
          <w:tcPr>
            <w:tcW w:w="1591" w:type="dxa"/>
            <w:tcBorders>
              <w:left w:val="nil"/>
              <w:bottom w:val="single" w:sz="4" w:space="0" w:color="auto"/>
              <w:right w:val="single" w:sz="4" w:space="0" w:color="auto"/>
            </w:tcBorders>
          </w:tcPr>
          <w:p w:rsidR="00DD59C2" w:rsidRDefault="00DD59C2">
            <w:pPr>
              <w:widowControl w:val="0"/>
              <w:jc w:val="center"/>
              <w:rPr>
                <w:sz w:val="20"/>
              </w:rPr>
            </w:pPr>
            <w:r>
              <w:rPr>
                <w:sz w:val="20"/>
              </w:rPr>
              <w:t>100</w:t>
            </w:r>
          </w:p>
        </w:tc>
        <w:tc>
          <w:tcPr>
            <w:tcW w:w="1267" w:type="dxa"/>
            <w:tcBorders>
              <w:left w:val="single" w:sz="4" w:space="0" w:color="auto"/>
              <w:bottom w:val="single" w:sz="4" w:space="0" w:color="auto"/>
              <w:right w:val="single" w:sz="6" w:space="0" w:color="auto"/>
            </w:tcBorders>
          </w:tcPr>
          <w:p w:rsidR="00DD59C2" w:rsidRDefault="00DD59C2">
            <w:pPr>
              <w:widowControl w:val="0"/>
              <w:jc w:val="center"/>
              <w:rPr>
                <w:sz w:val="20"/>
              </w:rPr>
            </w:pPr>
            <w:r>
              <w:rPr>
                <w:sz w:val="20"/>
              </w:rPr>
              <w:t>8,3</w:t>
            </w:r>
          </w:p>
        </w:tc>
        <w:tc>
          <w:tcPr>
            <w:tcW w:w="1386" w:type="dxa"/>
            <w:tcBorders>
              <w:left w:val="nil"/>
              <w:bottom w:val="single" w:sz="4" w:space="0" w:color="auto"/>
              <w:right w:val="single" w:sz="6" w:space="0" w:color="auto"/>
            </w:tcBorders>
          </w:tcPr>
          <w:p w:rsidR="00DD59C2" w:rsidRDefault="00DD59C2">
            <w:pPr>
              <w:widowControl w:val="0"/>
              <w:jc w:val="center"/>
              <w:rPr>
                <w:sz w:val="20"/>
              </w:rPr>
            </w:pPr>
            <w:r>
              <w:rPr>
                <w:sz w:val="20"/>
              </w:rPr>
              <w:t>5,4</w:t>
            </w:r>
          </w:p>
        </w:tc>
        <w:tc>
          <w:tcPr>
            <w:tcW w:w="1155" w:type="dxa"/>
            <w:tcBorders>
              <w:left w:val="nil"/>
              <w:bottom w:val="single" w:sz="4" w:space="0" w:color="auto"/>
              <w:right w:val="single" w:sz="6" w:space="0" w:color="auto"/>
            </w:tcBorders>
          </w:tcPr>
          <w:p w:rsidR="00DD59C2" w:rsidRDefault="00DD59C2">
            <w:pPr>
              <w:widowControl w:val="0"/>
              <w:jc w:val="center"/>
              <w:rPr>
                <w:sz w:val="20"/>
              </w:rPr>
            </w:pPr>
            <w:r>
              <w:rPr>
                <w:sz w:val="20"/>
              </w:rPr>
              <w:t>2,9</w:t>
            </w:r>
          </w:p>
        </w:tc>
        <w:tc>
          <w:tcPr>
            <w:tcW w:w="924" w:type="dxa"/>
            <w:tcBorders>
              <w:left w:val="nil"/>
              <w:bottom w:val="single" w:sz="4" w:space="0" w:color="auto"/>
              <w:right w:val="single" w:sz="6" w:space="0" w:color="auto"/>
            </w:tcBorders>
          </w:tcPr>
          <w:p w:rsidR="00DD59C2" w:rsidRDefault="00DD59C2">
            <w:pPr>
              <w:widowControl w:val="0"/>
              <w:jc w:val="center"/>
              <w:rPr>
                <w:sz w:val="20"/>
              </w:rPr>
            </w:pPr>
          </w:p>
        </w:tc>
        <w:tc>
          <w:tcPr>
            <w:tcW w:w="1046" w:type="dxa"/>
            <w:tcBorders>
              <w:left w:val="nil"/>
              <w:bottom w:val="single" w:sz="4" w:space="0" w:color="auto"/>
              <w:right w:val="single" w:sz="6" w:space="0" w:color="auto"/>
            </w:tcBorders>
          </w:tcPr>
          <w:p w:rsidR="00DD59C2" w:rsidRDefault="00DD59C2">
            <w:pPr>
              <w:widowControl w:val="0"/>
              <w:jc w:val="center"/>
              <w:rPr>
                <w:sz w:val="20"/>
              </w:rPr>
            </w:pPr>
          </w:p>
        </w:tc>
      </w:tr>
      <w:tr w:rsidR="00DD59C2">
        <w:trPr>
          <w:cantSplit/>
        </w:trPr>
        <w:tc>
          <w:tcPr>
            <w:tcW w:w="1712" w:type="dxa"/>
            <w:tcBorders>
              <w:top w:val="single" w:sz="4" w:space="0" w:color="auto"/>
              <w:left w:val="single" w:sz="6" w:space="0" w:color="auto"/>
              <w:right w:val="single" w:sz="6" w:space="0" w:color="auto"/>
            </w:tcBorders>
          </w:tcPr>
          <w:p w:rsidR="00DD59C2" w:rsidRDefault="00DD59C2">
            <w:pPr>
              <w:widowControl w:val="0"/>
              <w:jc w:val="center"/>
              <w:rPr>
                <w:sz w:val="20"/>
              </w:rPr>
            </w:pPr>
            <w:r>
              <w:rPr>
                <w:sz w:val="20"/>
              </w:rPr>
              <w:t>50</w:t>
            </w:r>
          </w:p>
        </w:tc>
        <w:tc>
          <w:tcPr>
            <w:tcW w:w="1591" w:type="dxa"/>
            <w:tcBorders>
              <w:top w:val="single" w:sz="4" w:space="0" w:color="auto"/>
              <w:left w:val="nil"/>
              <w:right w:val="single" w:sz="4" w:space="0" w:color="auto"/>
            </w:tcBorders>
          </w:tcPr>
          <w:p w:rsidR="00DD59C2" w:rsidRDefault="00DD59C2">
            <w:pPr>
              <w:widowControl w:val="0"/>
              <w:jc w:val="center"/>
              <w:rPr>
                <w:sz w:val="20"/>
              </w:rPr>
            </w:pPr>
            <w:r>
              <w:rPr>
                <w:sz w:val="20"/>
              </w:rPr>
              <w:t>20</w:t>
            </w:r>
          </w:p>
        </w:tc>
        <w:tc>
          <w:tcPr>
            <w:tcW w:w="1267" w:type="dxa"/>
            <w:tcBorders>
              <w:top w:val="single" w:sz="4" w:space="0" w:color="auto"/>
              <w:left w:val="single" w:sz="4" w:space="0" w:color="auto"/>
              <w:right w:val="single" w:sz="6" w:space="0" w:color="auto"/>
            </w:tcBorders>
          </w:tcPr>
          <w:p w:rsidR="00DD59C2" w:rsidRDefault="00DD59C2">
            <w:pPr>
              <w:widowControl w:val="0"/>
              <w:jc w:val="center"/>
              <w:rPr>
                <w:sz w:val="20"/>
              </w:rPr>
            </w:pPr>
            <w:r>
              <w:rPr>
                <w:sz w:val="20"/>
              </w:rPr>
              <w:t>21,3</w:t>
            </w:r>
          </w:p>
        </w:tc>
        <w:tc>
          <w:tcPr>
            <w:tcW w:w="1386" w:type="dxa"/>
            <w:tcBorders>
              <w:top w:val="single" w:sz="4" w:space="0" w:color="auto"/>
              <w:left w:val="nil"/>
              <w:right w:val="single" w:sz="6" w:space="0" w:color="auto"/>
            </w:tcBorders>
          </w:tcPr>
          <w:p w:rsidR="00DD59C2" w:rsidRDefault="00DD59C2">
            <w:pPr>
              <w:widowControl w:val="0"/>
              <w:jc w:val="center"/>
              <w:rPr>
                <w:sz w:val="20"/>
              </w:rPr>
            </w:pPr>
            <w:r>
              <w:rPr>
                <w:sz w:val="20"/>
              </w:rPr>
              <w:t>18,8</w:t>
            </w:r>
          </w:p>
        </w:tc>
        <w:tc>
          <w:tcPr>
            <w:tcW w:w="1155" w:type="dxa"/>
            <w:tcBorders>
              <w:top w:val="single" w:sz="4" w:space="0" w:color="auto"/>
              <w:left w:val="nil"/>
              <w:right w:val="single" w:sz="6" w:space="0" w:color="auto"/>
            </w:tcBorders>
          </w:tcPr>
          <w:p w:rsidR="00DD59C2" w:rsidRDefault="00DD59C2">
            <w:pPr>
              <w:widowControl w:val="0"/>
              <w:jc w:val="center"/>
              <w:rPr>
                <w:sz w:val="20"/>
              </w:rPr>
            </w:pPr>
            <w:r>
              <w:rPr>
                <w:sz w:val="20"/>
              </w:rPr>
              <w:t>16,3</w:t>
            </w:r>
          </w:p>
        </w:tc>
        <w:tc>
          <w:tcPr>
            <w:tcW w:w="924" w:type="dxa"/>
            <w:tcBorders>
              <w:top w:val="single" w:sz="4" w:space="0" w:color="auto"/>
              <w:left w:val="nil"/>
              <w:right w:val="single" w:sz="6" w:space="0" w:color="auto"/>
            </w:tcBorders>
          </w:tcPr>
          <w:p w:rsidR="00DD59C2" w:rsidRDefault="00DD59C2">
            <w:pPr>
              <w:widowControl w:val="0"/>
              <w:jc w:val="center"/>
              <w:rPr>
                <w:sz w:val="20"/>
              </w:rPr>
            </w:pPr>
            <w:r>
              <w:rPr>
                <w:sz w:val="20"/>
              </w:rPr>
              <w:t>13,9</w:t>
            </w:r>
          </w:p>
        </w:tc>
        <w:tc>
          <w:tcPr>
            <w:tcW w:w="1046" w:type="dxa"/>
            <w:tcBorders>
              <w:top w:val="single" w:sz="4" w:space="0" w:color="auto"/>
              <w:left w:val="nil"/>
              <w:right w:val="single" w:sz="6" w:space="0" w:color="auto"/>
            </w:tcBorders>
          </w:tcPr>
          <w:p w:rsidR="00DD59C2" w:rsidRDefault="00DD59C2">
            <w:pPr>
              <w:widowControl w:val="0"/>
              <w:jc w:val="center"/>
              <w:rPr>
                <w:sz w:val="20"/>
              </w:rPr>
            </w:pPr>
            <w:r>
              <w:rPr>
                <w:sz w:val="20"/>
              </w:rPr>
              <w:t>11,6</w:t>
            </w: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40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14,2</w:t>
            </w:r>
          </w:p>
        </w:tc>
        <w:tc>
          <w:tcPr>
            <w:tcW w:w="1386" w:type="dxa"/>
            <w:tcBorders>
              <w:left w:val="nil"/>
              <w:right w:val="single" w:sz="6" w:space="0" w:color="auto"/>
            </w:tcBorders>
          </w:tcPr>
          <w:p w:rsidR="00DD59C2" w:rsidRDefault="00DD59C2">
            <w:pPr>
              <w:widowControl w:val="0"/>
              <w:jc w:val="center"/>
              <w:rPr>
                <w:sz w:val="20"/>
              </w:rPr>
            </w:pPr>
            <w:r>
              <w:rPr>
                <w:sz w:val="20"/>
              </w:rPr>
              <w:t>11,5</w:t>
            </w:r>
          </w:p>
        </w:tc>
        <w:tc>
          <w:tcPr>
            <w:tcW w:w="1155" w:type="dxa"/>
            <w:tcBorders>
              <w:left w:val="nil"/>
              <w:right w:val="single" w:sz="6" w:space="0" w:color="auto"/>
            </w:tcBorders>
          </w:tcPr>
          <w:p w:rsidR="00DD59C2" w:rsidRDefault="00DD59C2">
            <w:pPr>
              <w:widowControl w:val="0"/>
              <w:jc w:val="center"/>
              <w:rPr>
                <w:sz w:val="20"/>
              </w:rPr>
            </w:pPr>
            <w:r>
              <w:rPr>
                <w:sz w:val="20"/>
              </w:rPr>
              <w:t>9,0</w:t>
            </w:r>
          </w:p>
        </w:tc>
        <w:tc>
          <w:tcPr>
            <w:tcW w:w="924" w:type="dxa"/>
            <w:tcBorders>
              <w:left w:val="nil"/>
              <w:right w:val="single" w:sz="6" w:space="0" w:color="auto"/>
            </w:tcBorders>
          </w:tcPr>
          <w:p w:rsidR="00DD59C2" w:rsidRDefault="00DD59C2">
            <w:pPr>
              <w:widowControl w:val="0"/>
              <w:jc w:val="center"/>
              <w:rPr>
                <w:sz w:val="20"/>
              </w:rPr>
            </w:pPr>
            <w:r>
              <w:rPr>
                <w:sz w:val="20"/>
              </w:rPr>
              <w:t>6,7</w:t>
            </w:r>
          </w:p>
        </w:tc>
        <w:tc>
          <w:tcPr>
            <w:tcW w:w="1046" w:type="dxa"/>
            <w:tcBorders>
              <w:left w:val="nil"/>
              <w:right w:val="single" w:sz="6" w:space="0" w:color="auto"/>
            </w:tcBorders>
          </w:tcPr>
          <w:p w:rsidR="00DD59C2" w:rsidRDefault="00DD59C2">
            <w:pPr>
              <w:widowControl w:val="0"/>
              <w:jc w:val="center"/>
              <w:rPr>
                <w:sz w:val="20"/>
              </w:rPr>
            </w:pPr>
            <w:r>
              <w:rPr>
                <w:sz w:val="20"/>
              </w:rPr>
              <w:t>4,5</w:t>
            </w: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60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10,9</w:t>
            </w:r>
          </w:p>
        </w:tc>
        <w:tc>
          <w:tcPr>
            <w:tcW w:w="1386" w:type="dxa"/>
            <w:tcBorders>
              <w:left w:val="nil"/>
              <w:right w:val="single" w:sz="6" w:space="0" w:color="auto"/>
            </w:tcBorders>
          </w:tcPr>
          <w:p w:rsidR="00DD59C2" w:rsidRDefault="00DD59C2">
            <w:pPr>
              <w:widowControl w:val="0"/>
              <w:jc w:val="center"/>
              <w:rPr>
                <w:sz w:val="20"/>
              </w:rPr>
            </w:pPr>
            <w:r>
              <w:rPr>
                <w:sz w:val="20"/>
              </w:rPr>
              <w:t>8,2</w:t>
            </w:r>
          </w:p>
        </w:tc>
        <w:tc>
          <w:tcPr>
            <w:tcW w:w="1155" w:type="dxa"/>
            <w:tcBorders>
              <w:left w:val="nil"/>
              <w:right w:val="single" w:sz="6" w:space="0" w:color="auto"/>
            </w:tcBorders>
          </w:tcPr>
          <w:p w:rsidR="00DD59C2" w:rsidRDefault="00DD59C2">
            <w:pPr>
              <w:widowControl w:val="0"/>
              <w:jc w:val="center"/>
              <w:rPr>
                <w:sz w:val="20"/>
              </w:rPr>
            </w:pPr>
            <w:r>
              <w:rPr>
                <w:sz w:val="20"/>
              </w:rPr>
              <w:t>5,8</w:t>
            </w:r>
          </w:p>
        </w:tc>
        <w:tc>
          <w:tcPr>
            <w:tcW w:w="924" w:type="dxa"/>
            <w:tcBorders>
              <w:left w:val="nil"/>
              <w:right w:val="single" w:sz="6" w:space="0" w:color="auto"/>
            </w:tcBorders>
          </w:tcPr>
          <w:p w:rsidR="00DD59C2" w:rsidRDefault="00DD59C2">
            <w:pPr>
              <w:widowControl w:val="0"/>
              <w:jc w:val="center"/>
              <w:rPr>
                <w:sz w:val="20"/>
              </w:rPr>
            </w:pPr>
            <w:r>
              <w:rPr>
                <w:sz w:val="20"/>
              </w:rPr>
              <w:t>3,6</w:t>
            </w:r>
          </w:p>
        </w:tc>
        <w:tc>
          <w:tcPr>
            <w:tcW w:w="1046" w:type="dxa"/>
            <w:tcBorders>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80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8,9</w:t>
            </w:r>
          </w:p>
        </w:tc>
        <w:tc>
          <w:tcPr>
            <w:tcW w:w="1386" w:type="dxa"/>
            <w:tcBorders>
              <w:left w:val="nil"/>
              <w:right w:val="single" w:sz="6" w:space="0" w:color="auto"/>
            </w:tcBorders>
          </w:tcPr>
          <w:p w:rsidR="00DD59C2" w:rsidRDefault="00DD59C2">
            <w:pPr>
              <w:widowControl w:val="0"/>
              <w:jc w:val="center"/>
              <w:rPr>
                <w:sz w:val="20"/>
              </w:rPr>
            </w:pPr>
            <w:r>
              <w:rPr>
                <w:sz w:val="20"/>
              </w:rPr>
              <w:t>6,2</w:t>
            </w:r>
          </w:p>
        </w:tc>
        <w:tc>
          <w:tcPr>
            <w:tcW w:w="1155" w:type="dxa"/>
            <w:tcBorders>
              <w:left w:val="nil"/>
              <w:right w:val="single" w:sz="6" w:space="0" w:color="auto"/>
            </w:tcBorders>
          </w:tcPr>
          <w:p w:rsidR="00DD59C2" w:rsidRDefault="00DD59C2">
            <w:pPr>
              <w:widowControl w:val="0"/>
              <w:jc w:val="center"/>
              <w:rPr>
                <w:sz w:val="20"/>
              </w:rPr>
            </w:pPr>
            <w:r>
              <w:rPr>
                <w:sz w:val="20"/>
              </w:rPr>
              <w:t>3,9</w:t>
            </w:r>
          </w:p>
        </w:tc>
        <w:tc>
          <w:tcPr>
            <w:tcW w:w="924" w:type="dxa"/>
            <w:tcBorders>
              <w:left w:val="nil"/>
              <w:right w:val="single" w:sz="6" w:space="0" w:color="auto"/>
            </w:tcBorders>
          </w:tcPr>
          <w:p w:rsidR="00DD59C2" w:rsidRDefault="00DD59C2">
            <w:pPr>
              <w:widowControl w:val="0"/>
              <w:jc w:val="center"/>
              <w:rPr>
                <w:sz w:val="20"/>
              </w:rPr>
            </w:pPr>
          </w:p>
        </w:tc>
        <w:tc>
          <w:tcPr>
            <w:tcW w:w="1046" w:type="dxa"/>
            <w:tcBorders>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bottom w:val="single" w:sz="4" w:space="0" w:color="auto"/>
              <w:right w:val="single" w:sz="6" w:space="0" w:color="auto"/>
            </w:tcBorders>
          </w:tcPr>
          <w:p w:rsidR="00DD59C2" w:rsidRDefault="00DD59C2">
            <w:pPr>
              <w:widowControl w:val="0"/>
              <w:jc w:val="center"/>
              <w:rPr>
                <w:sz w:val="20"/>
              </w:rPr>
            </w:pPr>
          </w:p>
        </w:tc>
        <w:tc>
          <w:tcPr>
            <w:tcW w:w="1591" w:type="dxa"/>
            <w:tcBorders>
              <w:left w:val="nil"/>
              <w:bottom w:val="single" w:sz="4" w:space="0" w:color="auto"/>
              <w:right w:val="single" w:sz="4" w:space="0" w:color="auto"/>
            </w:tcBorders>
          </w:tcPr>
          <w:p w:rsidR="00DD59C2" w:rsidRDefault="00DD59C2">
            <w:pPr>
              <w:widowControl w:val="0"/>
              <w:jc w:val="center"/>
              <w:rPr>
                <w:sz w:val="20"/>
              </w:rPr>
            </w:pPr>
            <w:r>
              <w:rPr>
                <w:sz w:val="20"/>
              </w:rPr>
              <w:t>100</w:t>
            </w:r>
          </w:p>
        </w:tc>
        <w:tc>
          <w:tcPr>
            <w:tcW w:w="1267" w:type="dxa"/>
            <w:tcBorders>
              <w:left w:val="single" w:sz="4" w:space="0" w:color="auto"/>
              <w:bottom w:val="single" w:sz="4" w:space="0" w:color="auto"/>
              <w:right w:val="single" w:sz="6" w:space="0" w:color="auto"/>
            </w:tcBorders>
          </w:tcPr>
          <w:p w:rsidR="00DD59C2" w:rsidRDefault="00DD59C2">
            <w:pPr>
              <w:widowControl w:val="0"/>
              <w:jc w:val="center"/>
              <w:rPr>
                <w:sz w:val="20"/>
              </w:rPr>
            </w:pPr>
            <w:r>
              <w:rPr>
                <w:sz w:val="20"/>
              </w:rPr>
              <w:t>7,5</w:t>
            </w:r>
          </w:p>
        </w:tc>
        <w:tc>
          <w:tcPr>
            <w:tcW w:w="1386" w:type="dxa"/>
            <w:tcBorders>
              <w:left w:val="nil"/>
              <w:bottom w:val="single" w:sz="4" w:space="0" w:color="auto"/>
              <w:right w:val="single" w:sz="6" w:space="0" w:color="auto"/>
            </w:tcBorders>
          </w:tcPr>
          <w:p w:rsidR="00DD59C2" w:rsidRDefault="00DD59C2">
            <w:pPr>
              <w:widowControl w:val="0"/>
              <w:jc w:val="center"/>
              <w:rPr>
                <w:sz w:val="20"/>
              </w:rPr>
            </w:pPr>
            <w:r>
              <w:rPr>
                <w:sz w:val="20"/>
              </w:rPr>
              <w:t>4,9</w:t>
            </w:r>
          </w:p>
        </w:tc>
        <w:tc>
          <w:tcPr>
            <w:tcW w:w="1155" w:type="dxa"/>
            <w:tcBorders>
              <w:left w:val="nil"/>
              <w:bottom w:val="single" w:sz="4" w:space="0" w:color="auto"/>
              <w:right w:val="single" w:sz="6" w:space="0" w:color="auto"/>
            </w:tcBorders>
          </w:tcPr>
          <w:p w:rsidR="00DD59C2" w:rsidRDefault="00DD59C2">
            <w:pPr>
              <w:widowControl w:val="0"/>
              <w:jc w:val="center"/>
              <w:rPr>
                <w:sz w:val="20"/>
              </w:rPr>
            </w:pPr>
            <w:r>
              <w:rPr>
                <w:sz w:val="20"/>
              </w:rPr>
              <w:t>2,7</w:t>
            </w:r>
          </w:p>
        </w:tc>
        <w:tc>
          <w:tcPr>
            <w:tcW w:w="924" w:type="dxa"/>
            <w:tcBorders>
              <w:left w:val="nil"/>
              <w:bottom w:val="single" w:sz="4" w:space="0" w:color="auto"/>
              <w:right w:val="single" w:sz="6" w:space="0" w:color="auto"/>
            </w:tcBorders>
          </w:tcPr>
          <w:p w:rsidR="00DD59C2" w:rsidRDefault="00DD59C2">
            <w:pPr>
              <w:widowControl w:val="0"/>
              <w:jc w:val="center"/>
              <w:rPr>
                <w:sz w:val="20"/>
              </w:rPr>
            </w:pPr>
          </w:p>
        </w:tc>
        <w:tc>
          <w:tcPr>
            <w:tcW w:w="1046" w:type="dxa"/>
            <w:tcBorders>
              <w:left w:val="nil"/>
              <w:bottom w:val="single" w:sz="4" w:space="0" w:color="auto"/>
              <w:right w:val="single" w:sz="6" w:space="0" w:color="auto"/>
            </w:tcBorders>
          </w:tcPr>
          <w:p w:rsidR="00DD59C2" w:rsidRDefault="00DD59C2">
            <w:pPr>
              <w:widowControl w:val="0"/>
              <w:jc w:val="center"/>
              <w:rPr>
                <w:sz w:val="20"/>
              </w:rPr>
            </w:pPr>
          </w:p>
        </w:tc>
      </w:tr>
      <w:tr w:rsidR="00DD59C2">
        <w:trPr>
          <w:cantSplit/>
        </w:trPr>
        <w:tc>
          <w:tcPr>
            <w:tcW w:w="1712" w:type="dxa"/>
            <w:tcBorders>
              <w:top w:val="single" w:sz="4" w:space="0" w:color="auto"/>
              <w:left w:val="single" w:sz="6" w:space="0" w:color="auto"/>
              <w:right w:val="single" w:sz="6" w:space="0" w:color="auto"/>
            </w:tcBorders>
          </w:tcPr>
          <w:p w:rsidR="00DD59C2" w:rsidRDefault="00DD59C2">
            <w:pPr>
              <w:widowControl w:val="0"/>
              <w:jc w:val="center"/>
              <w:rPr>
                <w:sz w:val="20"/>
              </w:rPr>
            </w:pPr>
            <w:r>
              <w:rPr>
                <w:sz w:val="20"/>
              </w:rPr>
              <w:t>100</w:t>
            </w:r>
          </w:p>
        </w:tc>
        <w:tc>
          <w:tcPr>
            <w:tcW w:w="1591" w:type="dxa"/>
            <w:tcBorders>
              <w:top w:val="single" w:sz="4" w:space="0" w:color="auto"/>
              <w:left w:val="nil"/>
              <w:right w:val="single" w:sz="4" w:space="0" w:color="auto"/>
            </w:tcBorders>
          </w:tcPr>
          <w:p w:rsidR="00DD59C2" w:rsidRDefault="00DD59C2">
            <w:pPr>
              <w:widowControl w:val="0"/>
              <w:jc w:val="center"/>
              <w:rPr>
                <w:sz w:val="20"/>
              </w:rPr>
            </w:pPr>
            <w:r>
              <w:rPr>
                <w:sz w:val="20"/>
              </w:rPr>
              <w:t>20</w:t>
            </w:r>
          </w:p>
        </w:tc>
        <w:tc>
          <w:tcPr>
            <w:tcW w:w="1267" w:type="dxa"/>
            <w:tcBorders>
              <w:top w:val="single" w:sz="4" w:space="0" w:color="auto"/>
              <w:left w:val="single" w:sz="4" w:space="0" w:color="auto"/>
              <w:right w:val="single" w:sz="6" w:space="0" w:color="auto"/>
            </w:tcBorders>
          </w:tcPr>
          <w:p w:rsidR="00DD59C2" w:rsidRDefault="00DD59C2">
            <w:pPr>
              <w:widowControl w:val="0"/>
              <w:jc w:val="center"/>
              <w:rPr>
                <w:sz w:val="20"/>
              </w:rPr>
            </w:pPr>
            <w:r>
              <w:rPr>
                <w:sz w:val="20"/>
              </w:rPr>
              <w:t>17,5</w:t>
            </w:r>
          </w:p>
        </w:tc>
        <w:tc>
          <w:tcPr>
            <w:tcW w:w="1386" w:type="dxa"/>
            <w:tcBorders>
              <w:top w:val="single" w:sz="4" w:space="0" w:color="auto"/>
              <w:left w:val="nil"/>
              <w:right w:val="single" w:sz="6" w:space="0" w:color="auto"/>
            </w:tcBorders>
          </w:tcPr>
          <w:p w:rsidR="00DD59C2" w:rsidRDefault="00DD59C2">
            <w:pPr>
              <w:widowControl w:val="0"/>
              <w:jc w:val="center"/>
              <w:rPr>
                <w:sz w:val="20"/>
              </w:rPr>
            </w:pPr>
            <w:r>
              <w:rPr>
                <w:sz w:val="20"/>
              </w:rPr>
              <w:t>15,8</w:t>
            </w:r>
          </w:p>
        </w:tc>
        <w:tc>
          <w:tcPr>
            <w:tcW w:w="1155" w:type="dxa"/>
            <w:tcBorders>
              <w:top w:val="single" w:sz="4" w:space="0" w:color="auto"/>
              <w:left w:val="nil"/>
              <w:right w:val="single" w:sz="6" w:space="0" w:color="auto"/>
            </w:tcBorders>
          </w:tcPr>
          <w:p w:rsidR="00DD59C2" w:rsidRDefault="00DD59C2">
            <w:pPr>
              <w:widowControl w:val="0"/>
              <w:jc w:val="center"/>
              <w:rPr>
                <w:sz w:val="20"/>
              </w:rPr>
            </w:pPr>
            <w:r>
              <w:rPr>
                <w:sz w:val="20"/>
              </w:rPr>
              <w:t>13,8</w:t>
            </w:r>
          </w:p>
        </w:tc>
        <w:tc>
          <w:tcPr>
            <w:tcW w:w="924" w:type="dxa"/>
            <w:tcBorders>
              <w:top w:val="single" w:sz="4" w:space="0" w:color="auto"/>
              <w:left w:val="nil"/>
              <w:right w:val="single" w:sz="6" w:space="0" w:color="auto"/>
            </w:tcBorders>
          </w:tcPr>
          <w:p w:rsidR="00DD59C2" w:rsidRDefault="00DD59C2">
            <w:pPr>
              <w:widowControl w:val="0"/>
              <w:jc w:val="center"/>
              <w:rPr>
                <w:sz w:val="20"/>
              </w:rPr>
            </w:pPr>
            <w:r>
              <w:rPr>
                <w:sz w:val="20"/>
              </w:rPr>
              <w:t>11,9</w:t>
            </w:r>
          </w:p>
        </w:tc>
        <w:tc>
          <w:tcPr>
            <w:tcW w:w="1046" w:type="dxa"/>
            <w:tcBorders>
              <w:top w:val="single" w:sz="4" w:space="0" w:color="auto"/>
              <w:left w:val="nil"/>
              <w:right w:val="single" w:sz="6" w:space="0" w:color="auto"/>
            </w:tcBorders>
          </w:tcPr>
          <w:p w:rsidR="00DD59C2" w:rsidRDefault="00DD59C2">
            <w:pPr>
              <w:widowControl w:val="0"/>
              <w:jc w:val="center"/>
              <w:rPr>
                <w:sz w:val="20"/>
              </w:rPr>
            </w:pPr>
            <w:r>
              <w:rPr>
                <w:sz w:val="20"/>
              </w:rPr>
              <w:t>9,9</w:t>
            </w: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40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11,8</w:t>
            </w:r>
          </w:p>
        </w:tc>
        <w:tc>
          <w:tcPr>
            <w:tcW w:w="1386" w:type="dxa"/>
            <w:tcBorders>
              <w:left w:val="nil"/>
              <w:right w:val="single" w:sz="6" w:space="0" w:color="auto"/>
            </w:tcBorders>
          </w:tcPr>
          <w:p w:rsidR="00DD59C2" w:rsidRDefault="00DD59C2">
            <w:pPr>
              <w:widowControl w:val="0"/>
              <w:jc w:val="center"/>
              <w:rPr>
                <w:sz w:val="20"/>
              </w:rPr>
            </w:pPr>
            <w:r>
              <w:rPr>
                <w:sz w:val="20"/>
              </w:rPr>
              <w:t>9,8</w:t>
            </w:r>
          </w:p>
        </w:tc>
        <w:tc>
          <w:tcPr>
            <w:tcW w:w="1155" w:type="dxa"/>
            <w:tcBorders>
              <w:left w:val="nil"/>
              <w:right w:val="single" w:sz="6" w:space="0" w:color="auto"/>
            </w:tcBorders>
          </w:tcPr>
          <w:p w:rsidR="00DD59C2" w:rsidRDefault="00DD59C2">
            <w:pPr>
              <w:widowControl w:val="0"/>
              <w:jc w:val="center"/>
              <w:rPr>
                <w:sz w:val="20"/>
              </w:rPr>
            </w:pPr>
            <w:r>
              <w:rPr>
                <w:sz w:val="20"/>
              </w:rPr>
              <w:t>7,8</w:t>
            </w:r>
          </w:p>
        </w:tc>
        <w:tc>
          <w:tcPr>
            <w:tcW w:w="924" w:type="dxa"/>
            <w:tcBorders>
              <w:left w:val="nil"/>
              <w:right w:val="single" w:sz="6" w:space="0" w:color="auto"/>
            </w:tcBorders>
          </w:tcPr>
          <w:p w:rsidR="00DD59C2" w:rsidRDefault="00DD59C2">
            <w:pPr>
              <w:widowControl w:val="0"/>
              <w:jc w:val="center"/>
              <w:rPr>
                <w:sz w:val="20"/>
              </w:rPr>
            </w:pPr>
            <w:r>
              <w:rPr>
                <w:sz w:val="20"/>
              </w:rPr>
              <w:t>5,7</w:t>
            </w:r>
          </w:p>
        </w:tc>
        <w:tc>
          <w:tcPr>
            <w:tcW w:w="1046" w:type="dxa"/>
            <w:tcBorders>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60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9,2</w:t>
            </w:r>
          </w:p>
        </w:tc>
        <w:tc>
          <w:tcPr>
            <w:tcW w:w="1386" w:type="dxa"/>
            <w:tcBorders>
              <w:left w:val="nil"/>
              <w:right w:val="single" w:sz="6" w:space="0" w:color="auto"/>
            </w:tcBorders>
          </w:tcPr>
          <w:p w:rsidR="00DD59C2" w:rsidRDefault="00DD59C2">
            <w:pPr>
              <w:widowControl w:val="0"/>
              <w:jc w:val="center"/>
              <w:rPr>
                <w:sz w:val="20"/>
              </w:rPr>
            </w:pPr>
            <w:r>
              <w:rPr>
                <w:sz w:val="20"/>
              </w:rPr>
              <w:t>7,1</w:t>
            </w:r>
          </w:p>
        </w:tc>
        <w:tc>
          <w:tcPr>
            <w:tcW w:w="1155" w:type="dxa"/>
            <w:tcBorders>
              <w:left w:val="nil"/>
              <w:right w:val="single" w:sz="6" w:space="0" w:color="auto"/>
            </w:tcBorders>
          </w:tcPr>
          <w:p w:rsidR="00DD59C2" w:rsidRDefault="00DD59C2">
            <w:pPr>
              <w:widowControl w:val="0"/>
              <w:jc w:val="center"/>
              <w:rPr>
                <w:sz w:val="20"/>
              </w:rPr>
            </w:pPr>
            <w:r>
              <w:rPr>
                <w:sz w:val="20"/>
              </w:rPr>
              <w:t>5,0</w:t>
            </w:r>
          </w:p>
        </w:tc>
        <w:tc>
          <w:tcPr>
            <w:tcW w:w="924" w:type="dxa"/>
            <w:tcBorders>
              <w:left w:val="nil"/>
              <w:right w:val="single" w:sz="6" w:space="0" w:color="auto"/>
            </w:tcBorders>
          </w:tcPr>
          <w:p w:rsidR="00DD59C2" w:rsidRDefault="00DD59C2">
            <w:pPr>
              <w:widowControl w:val="0"/>
              <w:jc w:val="center"/>
              <w:rPr>
                <w:sz w:val="20"/>
              </w:rPr>
            </w:pPr>
          </w:p>
        </w:tc>
        <w:tc>
          <w:tcPr>
            <w:tcW w:w="1046" w:type="dxa"/>
            <w:tcBorders>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80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7,6</w:t>
            </w:r>
          </w:p>
        </w:tc>
        <w:tc>
          <w:tcPr>
            <w:tcW w:w="1386" w:type="dxa"/>
            <w:tcBorders>
              <w:left w:val="nil"/>
              <w:right w:val="single" w:sz="6" w:space="0" w:color="auto"/>
            </w:tcBorders>
          </w:tcPr>
          <w:p w:rsidR="00DD59C2" w:rsidRDefault="00DD59C2">
            <w:pPr>
              <w:widowControl w:val="0"/>
              <w:jc w:val="center"/>
              <w:rPr>
                <w:sz w:val="20"/>
              </w:rPr>
            </w:pPr>
            <w:r>
              <w:rPr>
                <w:sz w:val="20"/>
              </w:rPr>
              <w:t>5,4</w:t>
            </w:r>
          </w:p>
        </w:tc>
        <w:tc>
          <w:tcPr>
            <w:tcW w:w="1155" w:type="dxa"/>
            <w:tcBorders>
              <w:left w:val="nil"/>
              <w:right w:val="single" w:sz="6" w:space="0" w:color="auto"/>
            </w:tcBorders>
          </w:tcPr>
          <w:p w:rsidR="00DD59C2" w:rsidRDefault="00DD59C2">
            <w:pPr>
              <w:widowControl w:val="0"/>
              <w:jc w:val="center"/>
              <w:rPr>
                <w:sz w:val="20"/>
              </w:rPr>
            </w:pPr>
            <w:r>
              <w:rPr>
                <w:sz w:val="20"/>
              </w:rPr>
              <w:t>3,4</w:t>
            </w:r>
          </w:p>
        </w:tc>
        <w:tc>
          <w:tcPr>
            <w:tcW w:w="924" w:type="dxa"/>
            <w:tcBorders>
              <w:left w:val="nil"/>
              <w:right w:val="single" w:sz="6" w:space="0" w:color="auto"/>
            </w:tcBorders>
          </w:tcPr>
          <w:p w:rsidR="00DD59C2" w:rsidRDefault="00DD59C2">
            <w:pPr>
              <w:widowControl w:val="0"/>
              <w:jc w:val="center"/>
              <w:rPr>
                <w:sz w:val="20"/>
              </w:rPr>
            </w:pPr>
          </w:p>
        </w:tc>
        <w:tc>
          <w:tcPr>
            <w:tcW w:w="1046" w:type="dxa"/>
            <w:tcBorders>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bottom w:val="single" w:sz="4" w:space="0" w:color="auto"/>
              <w:right w:val="single" w:sz="6" w:space="0" w:color="auto"/>
            </w:tcBorders>
          </w:tcPr>
          <w:p w:rsidR="00DD59C2" w:rsidRDefault="00DD59C2">
            <w:pPr>
              <w:widowControl w:val="0"/>
              <w:jc w:val="center"/>
              <w:rPr>
                <w:sz w:val="20"/>
              </w:rPr>
            </w:pPr>
          </w:p>
        </w:tc>
        <w:tc>
          <w:tcPr>
            <w:tcW w:w="1591" w:type="dxa"/>
            <w:tcBorders>
              <w:left w:val="nil"/>
              <w:bottom w:val="single" w:sz="4" w:space="0" w:color="auto"/>
              <w:right w:val="single" w:sz="4" w:space="0" w:color="auto"/>
            </w:tcBorders>
          </w:tcPr>
          <w:p w:rsidR="00DD59C2" w:rsidRDefault="00DD59C2">
            <w:pPr>
              <w:widowControl w:val="0"/>
              <w:jc w:val="center"/>
              <w:rPr>
                <w:sz w:val="20"/>
              </w:rPr>
            </w:pPr>
            <w:r>
              <w:rPr>
                <w:sz w:val="20"/>
              </w:rPr>
              <w:t>100</w:t>
            </w:r>
          </w:p>
        </w:tc>
        <w:tc>
          <w:tcPr>
            <w:tcW w:w="1267" w:type="dxa"/>
            <w:tcBorders>
              <w:left w:val="single" w:sz="4" w:space="0" w:color="auto"/>
              <w:bottom w:val="single" w:sz="4" w:space="0" w:color="auto"/>
              <w:right w:val="single" w:sz="6" w:space="0" w:color="auto"/>
            </w:tcBorders>
          </w:tcPr>
          <w:p w:rsidR="00DD59C2" w:rsidRDefault="00DD59C2">
            <w:pPr>
              <w:widowControl w:val="0"/>
              <w:jc w:val="center"/>
              <w:rPr>
                <w:sz w:val="20"/>
              </w:rPr>
            </w:pPr>
            <w:r>
              <w:rPr>
                <w:sz w:val="20"/>
              </w:rPr>
              <w:t>6,5</w:t>
            </w:r>
          </w:p>
        </w:tc>
        <w:tc>
          <w:tcPr>
            <w:tcW w:w="1386" w:type="dxa"/>
            <w:tcBorders>
              <w:left w:val="nil"/>
              <w:bottom w:val="single" w:sz="4" w:space="0" w:color="auto"/>
              <w:right w:val="single" w:sz="6" w:space="0" w:color="auto"/>
            </w:tcBorders>
          </w:tcPr>
          <w:p w:rsidR="00DD59C2" w:rsidRDefault="00DD59C2">
            <w:pPr>
              <w:widowControl w:val="0"/>
              <w:jc w:val="center"/>
              <w:rPr>
                <w:sz w:val="20"/>
              </w:rPr>
            </w:pPr>
            <w:r>
              <w:rPr>
                <w:sz w:val="20"/>
              </w:rPr>
              <w:t>4,3</w:t>
            </w:r>
          </w:p>
        </w:tc>
        <w:tc>
          <w:tcPr>
            <w:tcW w:w="1155" w:type="dxa"/>
            <w:tcBorders>
              <w:left w:val="nil"/>
              <w:bottom w:val="single" w:sz="4" w:space="0" w:color="auto"/>
              <w:right w:val="single" w:sz="6" w:space="0" w:color="auto"/>
            </w:tcBorders>
          </w:tcPr>
          <w:p w:rsidR="00DD59C2" w:rsidRDefault="00DD59C2">
            <w:pPr>
              <w:widowControl w:val="0"/>
              <w:jc w:val="center"/>
              <w:rPr>
                <w:sz w:val="20"/>
              </w:rPr>
            </w:pPr>
          </w:p>
        </w:tc>
        <w:tc>
          <w:tcPr>
            <w:tcW w:w="924" w:type="dxa"/>
            <w:tcBorders>
              <w:left w:val="nil"/>
              <w:bottom w:val="single" w:sz="4" w:space="0" w:color="auto"/>
              <w:right w:val="single" w:sz="6" w:space="0" w:color="auto"/>
            </w:tcBorders>
          </w:tcPr>
          <w:p w:rsidR="00DD59C2" w:rsidRDefault="00DD59C2">
            <w:pPr>
              <w:widowControl w:val="0"/>
              <w:jc w:val="center"/>
              <w:rPr>
                <w:sz w:val="20"/>
              </w:rPr>
            </w:pPr>
          </w:p>
        </w:tc>
        <w:tc>
          <w:tcPr>
            <w:tcW w:w="1046" w:type="dxa"/>
            <w:tcBorders>
              <w:left w:val="nil"/>
              <w:bottom w:val="single" w:sz="4" w:space="0" w:color="auto"/>
              <w:right w:val="single" w:sz="6" w:space="0" w:color="auto"/>
            </w:tcBorders>
          </w:tcPr>
          <w:p w:rsidR="00DD59C2" w:rsidRDefault="00DD59C2">
            <w:pPr>
              <w:widowControl w:val="0"/>
              <w:jc w:val="center"/>
              <w:rPr>
                <w:sz w:val="20"/>
              </w:rPr>
            </w:pPr>
          </w:p>
        </w:tc>
      </w:tr>
      <w:tr w:rsidR="00DD59C2">
        <w:trPr>
          <w:cantSplit/>
        </w:trPr>
        <w:tc>
          <w:tcPr>
            <w:tcW w:w="9081" w:type="dxa"/>
            <w:gridSpan w:val="7"/>
            <w:tcBorders>
              <w:top w:val="single" w:sz="4" w:space="0" w:color="auto"/>
              <w:left w:val="single" w:sz="6" w:space="0" w:color="auto"/>
              <w:bottom w:val="single" w:sz="4" w:space="0" w:color="auto"/>
              <w:right w:val="single" w:sz="6" w:space="0" w:color="auto"/>
            </w:tcBorders>
          </w:tcPr>
          <w:p w:rsidR="00DD59C2" w:rsidRDefault="00DD59C2">
            <w:pPr>
              <w:widowControl w:val="0"/>
              <w:jc w:val="center"/>
              <w:rPr>
                <w:sz w:val="20"/>
              </w:rPr>
            </w:pPr>
            <w:r>
              <w:rPr>
                <w:sz w:val="20"/>
              </w:rPr>
              <w:t>Темп развития пожара - быстрый</w:t>
            </w:r>
          </w:p>
        </w:tc>
      </w:tr>
      <w:tr w:rsidR="00DD59C2">
        <w:trPr>
          <w:cantSplit/>
        </w:trPr>
        <w:tc>
          <w:tcPr>
            <w:tcW w:w="1712" w:type="dxa"/>
            <w:tcBorders>
              <w:top w:val="single" w:sz="4" w:space="0" w:color="auto"/>
              <w:left w:val="single" w:sz="6" w:space="0" w:color="auto"/>
              <w:right w:val="single" w:sz="6" w:space="0" w:color="auto"/>
            </w:tcBorders>
          </w:tcPr>
          <w:p w:rsidR="00DD59C2" w:rsidRDefault="00DD59C2">
            <w:pPr>
              <w:widowControl w:val="0"/>
              <w:jc w:val="center"/>
              <w:rPr>
                <w:sz w:val="20"/>
              </w:rPr>
            </w:pPr>
            <w:r>
              <w:rPr>
                <w:sz w:val="20"/>
              </w:rPr>
              <w:t>10</w:t>
            </w:r>
          </w:p>
        </w:tc>
        <w:tc>
          <w:tcPr>
            <w:tcW w:w="1591" w:type="dxa"/>
            <w:tcBorders>
              <w:top w:val="single" w:sz="4" w:space="0" w:color="auto"/>
              <w:left w:val="nil"/>
              <w:right w:val="single" w:sz="4" w:space="0" w:color="auto"/>
            </w:tcBorders>
          </w:tcPr>
          <w:p w:rsidR="00DD59C2" w:rsidRDefault="00DD59C2">
            <w:pPr>
              <w:widowControl w:val="0"/>
              <w:jc w:val="center"/>
              <w:rPr>
                <w:sz w:val="20"/>
              </w:rPr>
            </w:pPr>
            <w:r>
              <w:rPr>
                <w:sz w:val="20"/>
              </w:rPr>
              <w:t>20</w:t>
            </w:r>
          </w:p>
        </w:tc>
        <w:tc>
          <w:tcPr>
            <w:tcW w:w="1267" w:type="dxa"/>
            <w:tcBorders>
              <w:top w:val="single" w:sz="4" w:space="0" w:color="auto"/>
              <w:left w:val="single" w:sz="4" w:space="0" w:color="auto"/>
              <w:right w:val="single" w:sz="6" w:space="0" w:color="auto"/>
            </w:tcBorders>
          </w:tcPr>
          <w:p w:rsidR="00DD59C2" w:rsidRDefault="00DD59C2">
            <w:pPr>
              <w:widowControl w:val="0"/>
              <w:jc w:val="center"/>
              <w:rPr>
                <w:sz w:val="20"/>
              </w:rPr>
            </w:pPr>
            <w:r>
              <w:rPr>
                <w:sz w:val="20"/>
              </w:rPr>
              <w:t>22,5</w:t>
            </w:r>
          </w:p>
        </w:tc>
        <w:tc>
          <w:tcPr>
            <w:tcW w:w="1386" w:type="dxa"/>
            <w:tcBorders>
              <w:top w:val="single" w:sz="4" w:space="0" w:color="auto"/>
              <w:left w:val="nil"/>
              <w:right w:val="single" w:sz="6" w:space="0" w:color="auto"/>
            </w:tcBorders>
          </w:tcPr>
          <w:p w:rsidR="00DD59C2" w:rsidRDefault="00DD59C2">
            <w:pPr>
              <w:widowControl w:val="0"/>
              <w:jc w:val="center"/>
              <w:rPr>
                <w:sz w:val="20"/>
              </w:rPr>
            </w:pPr>
            <w:r>
              <w:rPr>
                <w:sz w:val="20"/>
              </w:rPr>
              <w:t>19,3</w:t>
            </w:r>
          </w:p>
        </w:tc>
        <w:tc>
          <w:tcPr>
            <w:tcW w:w="1155" w:type="dxa"/>
            <w:tcBorders>
              <w:top w:val="single" w:sz="4" w:space="0" w:color="auto"/>
              <w:left w:val="nil"/>
              <w:right w:val="single" w:sz="6" w:space="0" w:color="auto"/>
            </w:tcBorders>
          </w:tcPr>
          <w:p w:rsidR="00DD59C2" w:rsidRDefault="00DD59C2">
            <w:pPr>
              <w:widowControl w:val="0"/>
              <w:jc w:val="center"/>
              <w:rPr>
                <w:sz w:val="20"/>
              </w:rPr>
            </w:pPr>
            <w:r>
              <w:rPr>
                <w:sz w:val="20"/>
              </w:rPr>
              <w:t>16,5</w:t>
            </w:r>
          </w:p>
        </w:tc>
        <w:tc>
          <w:tcPr>
            <w:tcW w:w="924" w:type="dxa"/>
            <w:tcBorders>
              <w:top w:val="single" w:sz="4" w:space="0" w:color="auto"/>
              <w:left w:val="nil"/>
              <w:right w:val="single" w:sz="6" w:space="0" w:color="auto"/>
            </w:tcBorders>
          </w:tcPr>
          <w:p w:rsidR="00DD59C2" w:rsidRDefault="00DD59C2">
            <w:pPr>
              <w:widowControl w:val="0"/>
              <w:jc w:val="center"/>
              <w:rPr>
                <w:sz w:val="20"/>
              </w:rPr>
            </w:pPr>
            <w:r>
              <w:rPr>
                <w:sz w:val="20"/>
              </w:rPr>
              <w:t>13,8</w:t>
            </w:r>
          </w:p>
        </w:tc>
        <w:tc>
          <w:tcPr>
            <w:tcW w:w="1046" w:type="dxa"/>
            <w:tcBorders>
              <w:top w:val="single" w:sz="4" w:space="0" w:color="auto"/>
              <w:left w:val="nil"/>
              <w:right w:val="single" w:sz="6" w:space="0" w:color="auto"/>
            </w:tcBorders>
          </w:tcPr>
          <w:p w:rsidR="00DD59C2" w:rsidRDefault="00DD59C2">
            <w:pPr>
              <w:widowControl w:val="0"/>
              <w:jc w:val="center"/>
              <w:rPr>
                <w:sz w:val="20"/>
              </w:rPr>
            </w:pPr>
            <w:r>
              <w:rPr>
                <w:sz w:val="20"/>
              </w:rPr>
              <w:t>11,3</w:t>
            </w: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40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15,1</w:t>
            </w:r>
          </w:p>
        </w:tc>
        <w:tc>
          <w:tcPr>
            <w:tcW w:w="1386" w:type="dxa"/>
            <w:tcBorders>
              <w:left w:val="nil"/>
              <w:right w:val="single" w:sz="6" w:space="0" w:color="auto"/>
            </w:tcBorders>
          </w:tcPr>
          <w:p w:rsidR="00DD59C2" w:rsidRDefault="00DD59C2">
            <w:pPr>
              <w:widowControl w:val="0"/>
              <w:jc w:val="center"/>
              <w:rPr>
                <w:sz w:val="20"/>
              </w:rPr>
            </w:pPr>
            <w:r>
              <w:rPr>
                <w:sz w:val="20"/>
              </w:rPr>
              <w:t>11,8</w:t>
            </w:r>
          </w:p>
        </w:tc>
        <w:tc>
          <w:tcPr>
            <w:tcW w:w="1155" w:type="dxa"/>
            <w:tcBorders>
              <w:left w:val="nil"/>
              <w:right w:val="single" w:sz="6" w:space="0" w:color="auto"/>
            </w:tcBorders>
          </w:tcPr>
          <w:p w:rsidR="00DD59C2" w:rsidRDefault="00DD59C2">
            <w:pPr>
              <w:widowControl w:val="0"/>
              <w:jc w:val="center"/>
              <w:rPr>
                <w:sz w:val="20"/>
              </w:rPr>
            </w:pPr>
            <w:r>
              <w:rPr>
                <w:sz w:val="20"/>
              </w:rPr>
              <w:t>9,1</w:t>
            </w:r>
          </w:p>
        </w:tc>
        <w:tc>
          <w:tcPr>
            <w:tcW w:w="924" w:type="dxa"/>
            <w:tcBorders>
              <w:left w:val="nil"/>
              <w:right w:val="single" w:sz="6" w:space="0" w:color="auto"/>
            </w:tcBorders>
          </w:tcPr>
          <w:p w:rsidR="00DD59C2" w:rsidRDefault="00DD59C2">
            <w:pPr>
              <w:widowControl w:val="0"/>
              <w:jc w:val="center"/>
              <w:rPr>
                <w:sz w:val="20"/>
              </w:rPr>
            </w:pPr>
            <w:r>
              <w:rPr>
                <w:sz w:val="20"/>
              </w:rPr>
              <w:t>6,6</w:t>
            </w:r>
          </w:p>
        </w:tc>
        <w:tc>
          <w:tcPr>
            <w:tcW w:w="1046" w:type="dxa"/>
            <w:tcBorders>
              <w:left w:val="nil"/>
              <w:right w:val="single" w:sz="6" w:space="0" w:color="auto"/>
            </w:tcBorders>
          </w:tcPr>
          <w:p w:rsidR="00DD59C2" w:rsidRDefault="00DD59C2">
            <w:pPr>
              <w:widowControl w:val="0"/>
              <w:jc w:val="center"/>
              <w:rPr>
                <w:sz w:val="20"/>
              </w:rPr>
            </w:pPr>
            <w:r>
              <w:rPr>
                <w:sz w:val="20"/>
              </w:rPr>
              <w:t>4,3</w:t>
            </w: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60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11,5</w:t>
            </w:r>
          </w:p>
        </w:tc>
        <w:tc>
          <w:tcPr>
            <w:tcW w:w="1386" w:type="dxa"/>
            <w:tcBorders>
              <w:left w:val="nil"/>
              <w:right w:val="single" w:sz="6" w:space="0" w:color="auto"/>
            </w:tcBorders>
          </w:tcPr>
          <w:p w:rsidR="00DD59C2" w:rsidRDefault="00DD59C2">
            <w:pPr>
              <w:widowControl w:val="0"/>
              <w:jc w:val="center"/>
              <w:rPr>
                <w:sz w:val="20"/>
              </w:rPr>
            </w:pPr>
            <w:r>
              <w:rPr>
                <w:sz w:val="20"/>
              </w:rPr>
              <w:t>8,4</w:t>
            </w:r>
          </w:p>
        </w:tc>
        <w:tc>
          <w:tcPr>
            <w:tcW w:w="1155" w:type="dxa"/>
            <w:tcBorders>
              <w:left w:val="nil"/>
              <w:right w:val="single" w:sz="6" w:space="0" w:color="auto"/>
            </w:tcBorders>
          </w:tcPr>
          <w:p w:rsidR="00DD59C2" w:rsidRDefault="00DD59C2">
            <w:pPr>
              <w:widowControl w:val="0"/>
              <w:jc w:val="center"/>
              <w:rPr>
                <w:sz w:val="20"/>
              </w:rPr>
            </w:pPr>
            <w:r>
              <w:rPr>
                <w:sz w:val="20"/>
              </w:rPr>
              <w:t>5,8</w:t>
            </w:r>
          </w:p>
        </w:tc>
        <w:tc>
          <w:tcPr>
            <w:tcW w:w="924" w:type="dxa"/>
            <w:tcBorders>
              <w:left w:val="nil"/>
              <w:right w:val="single" w:sz="6" w:space="0" w:color="auto"/>
            </w:tcBorders>
          </w:tcPr>
          <w:p w:rsidR="00DD59C2" w:rsidRDefault="00DD59C2">
            <w:pPr>
              <w:widowControl w:val="0"/>
              <w:jc w:val="center"/>
              <w:rPr>
                <w:sz w:val="20"/>
              </w:rPr>
            </w:pPr>
            <w:r>
              <w:rPr>
                <w:sz w:val="20"/>
              </w:rPr>
              <w:t>3,5</w:t>
            </w:r>
          </w:p>
        </w:tc>
        <w:tc>
          <w:tcPr>
            <w:tcW w:w="1046" w:type="dxa"/>
            <w:tcBorders>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80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9,4</w:t>
            </w:r>
          </w:p>
        </w:tc>
        <w:tc>
          <w:tcPr>
            <w:tcW w:w="1386" w:type="dxa"/>
            <w:tcBorders>
              <w:left w:val="nil"/>
              <w:right w:val="single" w:sz="6" w:space="0" w:color="auto"/>
            </w:tcBorders>
          </w:tcPr>
          <w:p w:rsidR="00DD59C2" w:rsidRDefault="00DD59C2">
            <w:pPr>
              <w:widowControl w:val="0"/>
              <w:jc w:val="center"/>
              <w:rPr>
                <w:sz w:val="20"/>
              </w:rPr>
            </w:pPr>
            <w:r>
              <w:rPr>
                <w:sz w:val="20"/>
              </w:rPr>
              <w:t>6,4</w:t>
            </w:r>
          </w:p>
        </w:tc>
        <w:tc>
          <w:tcPr>
            <w:tcW w:w="1155" w:type="dxa"/>
            <w:tcBorders>
              <w:left w:val="nil"/>
              <w:right w:val="single" w:sz="6" w:space="0" w:color="auto"/>
            </w:tcBorders>
          </w:tcPr>
          <w:p w:rsidR="00DD59C2" w:rsidRDefault="00DD59C2">
            <w:pPr>
              <w:widowControl w:val="0"/>
              <w:jc w:val="center"/>
              <w:rPr>
                <w:sz w:val="20"/>
              </w:rPr>
            </w:pPr>
            <w:r>
              <w:rPr>
                <w:sz w:val="20"/>
              </w:rPr>
              <w:t>3,9</w:t>
            </w:r>
          </w:p>
        </w:tc>
        <w:tc>
          <w:tcPr>
            <w:tcW w:w="924" w:type="dxa"/>
            <w:tcBorders>
              <w:left w:val="nil"/>
              <w:right w:val="single" w:sz="6" w:space="0" w:color="auto"/>
            </w:tcBorders>
          </w:tcPr>
          <w:p w:rsidR="00DD59C2" w:rsidRDefault="00DD59C2">
            <w:pPr>
              <w:widowControl w:val="0"/>
              <w:jc w:val="center"/>
              <w:rPr>
                <w:sz w:val="20"/>
              </w:rPr>
            </w:pPr>
          </w:p>
        </w:tc>
        <w:tc>
          <w:tcPr>
            <w:tcW w:w="1046" w:type="dxa"/>
            <w:tcBorders>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bottom w:val="single" w:sz="4" w:space="0" w:color="auto"/>
              <w:right w:val="single" w:sz="6" w:space="0" w:color="auto"/>
            </w:tcBorders>
          </w:tcPr>
          <w:p w:rsidR="00DD59C2" w:rsidRDefault="00DD59C2">
            <w:pPr>
              <w:widowControl w:val="0"/>
              <w:jc w:val="center"/>
              <w:rPr>
                <w:sz w:val="20"/>
              </w:rPr>
            </w:pPr>
          </w:p>
        </w:tc>
        <w:tc>
          <w:tcPr>
            <w:tcW w:w="1591" w:type="dxa"/>
            <w:tcBorders>
              <w:left w:val="nil"/>
              <w:bottom w:val="single" w:sz="4" w:space="0" w:color="auto"/>
              <w:right w:val="single" w:sz="4" w:space="0" w:color="auto"/>
            </w:tcBorders>
          </w:tcPr>
          <w:p w:rsidR="00DD59C2" w:rsidRDefault="00DD59C2">
            <w:pPr>
              <w:widowControl w:val="0"/>
              <w:jc w:val="center"/>
              <w:rPr>
                <w:sz w:val="20"/>
              </w:rPr>
            </w:pPr>
            <w:r>
              <w:rPr>
                <w:sz w:val="20"/>
              </w:rPr>
              <w:t>100</w:t>
            </w:r>
          </w:p>
        </w:tc>
        <w:tc>
          <w:tcPr>
            <w:tcW w:w="1267" w:type="dxa"/>
            <w:tcBorders>
              <w:left w:val="single" w:sz="4" w:space="0" w:color="auto"/>
              <w:bottom w:val="single" w:sz="4" w:space="0" w:color="auto"/>
              <w:right w:val="single" w:sz="6" w:space="0" w:color="auto"/>
            </w:tcBorders>
          </w:tcPr>
          <w:p w:rsidR="00DD59C2" w:rsidRDefault="00DD59C2">
            <w:pPr>
              <w:widowControl w:val="0"/>
              <w:jc w:val="center"/>
              <w:rPr>
                <w:sz w:val="20"/>
              </w:rPr>
            </w:pPr>
            <w:r>
              <w:rPr>
                <w:sz w:val="20"/>
              </w:rPr>
              <w:t>7,9</w:t>
            </w:r>
          </w:p>
        </w:tc>
        <w:tc>
          <w:tcPr>
            <w:tcW w:w="1386" w:type="dxa"/>
            <w:tcBorders>
              <w:left w:val="nil"/>
              <w:bottom w:val="single" w:sz="4" w:space="0" w:color="auto"/>
              <w:right w:val="single" w:sz="6" w:space="0" w:color="auto"/>
            </w:tcBorders>
          </w:tcPr>
          <w:p w:rsidR="00DD59C2" w:rsidRDefault="00DD59C2">
            <w:pPr>
              <w:widowControl w:val="0"/>
              <w:jc w:val="center"/>
              <w:rPr>
                <w:sz w:val="20"/>
              </w:rPr>
            </w:pPr>
            <w:r>
              <w:rPr>
                <w:sz w:val="20"/>
              </w:rPr>
              <w:t>5,0</w:t>
            </w:r>
          </w:p>
        </w:tc>
        <w:tc>
          <w:tcPr>
            <w:tcW w:w="1155" w:type="dxa"/>
            <w:tcBorders>
              <w:left w:val="nil"/>
              <w:bottom w:val="single" w:sz="4" w:space="0" w:color="auto"/>
              <w:right w:val="single" w:sz="6" w:space="0" w:color="auto"/>
            </w:tcBorders>
          </w:tcPr>
          <w:p w:rsidR="00DD59C2" w:rsidRDefault="00DD59C2">
            <w:pPr>
              <w:widowControl w:val="0"/>
              <w:jc w:val="center"/>
              <w:rPr>
                <w:sz w:val="20"/>
              </w:rPr>
            </w:pPr>
            <w:r>
              <w:rPr>
                <w:sz w:val="20"/>
              </w:rPr>
              <w:t>2,6</w:t>
            </w:r>
          </w:p>
        </w:tc>
        <w:tc>
          <w:tcPr>
            <w:tcW w:w="924" w:type="dxa"/>
            <w:tcBorders>
              <w:left w:val="nil"/>
              <w:bottom w:val="single" w:sz="4" w:space="0" w:color="auto"/>
              <w:right w:val="single" w:sz="6" w:space="0" w:color="auto"/>
            </w:tcBorders>
          </w:tcPr>
          <w:p w:rsidR="00DD59C2" w:rsidRDefault="00DD59C2">
            <w:pPr>
              <w:widowControl w:val="0"/>
              <w:jc w:val="center"/>
              <w:rPr>
                <w:sz w:val="20"/>
              </w:rPr>
            </w:pPr>
          </w:p>
        </w:tc>
        <w:tc>
          <w:tcPr>
            <w:tcW w:w="1046" w:type="dxa"/>
            <w:tcBorders>
              <w:left w:val="nil"/>
              <w:bottom w:val="single" w:sz="4" w:space="0" w:color="auto"/>
              <w:right w:val="single" w:sz="6" w:space="0" w:color="auto"/>
            </w:tcBorders>
          </w:tcPr>
          <w:p w:rsidR="00DD59C2" w:rsidRDefault="00DD59C2">
            <w:pPr>
              <w:widowControl w:val="0"/>
              <w:jc w:val="center"/>
              <w:rPr>
                <w:sz w:val="20"/>
              </w:rPr>
            </w:pPr>
          </w:p>
        </w:tc>
      </w:tr>
      <w:tr w:rsidR="00DD59C2">
        <w:trPr>
          <w:cantSplit/>
        </w:trPr>
        <w:tc>
          <w:tcPr>
            <w:tcW w:w="1712" w:type="dxa"/>
            <w:tcBorders>
              <w:top w:val="single" w:sz="4" w:space="0" w:color="auto"/>
              <w:left w:val="single" w:sz="6" w:space="0" w:color="auto"/>
              <w:right w:val="single" w:sz="6" w:space="0" w:color="auto"/>
            </w:tcBorders>
          </w:tcPr>
          <w:p w:rsidR="00DD59C2" w:rsidRDefault="00DD59C2">
            <w:pPr>
              <w:widowControl w:val="0"/>
              <w:jc w:val="center"/>
              <w:rPr>
                <w:sz w:val="20"/>
              </w:rPr>
            </w:pPr>
            <w:r>
              <w:rPr>
                <w:sz w:val="20"/>
              </w:rPr>
              <w:t>20</w:t>
            </w:r>
          </w:p>
        </w:tc>
        <w:tc>
          <w:tcPr>
            <w:tcW w:w="1591" w:type="dxa"/>
            <w:tcBorders>
              <w:top w:val="single" w:sz="4" w:space="0" w:color="auto"/>
              <w:left w:val="nil"/>
              <w:right w:val="single" w:sz="4" w:space="0" w:color="auto"/>
            </w:tcBorders>
          </w:tcPr>
          <w:p w:rsidR="00DD59C2" w:rsidRDefault="00DD59C2">
            <w:pPr>
              <w:widowControl w:val="0"/>
              <w:jc w:val="center"/>
              <w:rPr>
                <w:sz w:val="20"/>
              </w:rPr>
            </w:pPr>
            <w:r>
              <w:rPr>
                <w:sz w:val="20"/>
              </w:rPr>
              <w:t>20</w:t>
            </w:r>
          </w:p>
        </w:tc>
        <w:tc>
          <w:tcPr>
            <w:tcW w:w="1267" w:type="dxa"/>
            <w:tcBorders>
              <w:top w:val="single" w:sz="4" w:space="0" w:color="auto"/>
              <w:left w:val="single" w:sz="4" w:space="0" w:color="auto"/>
              <w:right w:val="single" w:sz="6" w:space="0" w:color="auto"/>
            </w:tcBorders>
          </w:tcPr>
          <w:p w:rsidR="00DD59C2" w:rsidRDefault="00DD59C2">
            <w:pPr>
              <w:widowControl w:val="0"/>
              <w:jc w:val="center"/>
              <w:rPr>
                <w:sz w:val="20"/>
              </w:rPr>
            </w:pPr>
            <w:r>
              <w:rPr>
                <w:sz w:val="20"/>
              </w:rPr>
              <w:t>20,1</w:t>
            </w:r>
          </w:p>
        </w:tc>
        <w:tc>
          <w:tcPr>
            <w:tcW w:w="1386" w:type="dxa"/>
            <w:tcBorders>
              <w:top w:val="single" w:sz="4" w:space="0" w:color="auto"/>
              <w:left w:val="nil"/>
              <w:right w:val="single" w:sz="6" w:space="0" w:color="auto"/>
            </w:tcBorders>
          </w:tcPr>
          <w:p w:rsidR="00DD59C2" w:rsidRDefault="00DD59C2">
            <w:pPr>
              <w:widowControl w:val="0"/>
              <w:jc w:val="center"/>
              <w:rPr>
                <w:sz w:val="20"/>
              </w:rPr>
            </w:pPr>
            <w:r>
              <w:rPr>
                <w:sz w:val="20"/>
              </w:rPr>
              <w:t>17,7</w:t>
            </w:r>
          </w:p>
        </w:tc>
        <w:tc>
          <w:tcPr>
            <w:tcW w:w="1155" w:type="dxa"/>
            <w:tcBorders>
              <w:top w:val="single" w:sz="4" w:space="0" w:color="auto"/>
              <w:left w:val="nil"/>
              <w:right w:val="single" w:sz="6" w:space="0" w:color="auto"/>
            </w:tcBorders>
          </w:tcPr>
          <w:p w:rsidR="00DD59C2" w:rsidRDefault="00DD59C2">
            <w:pPr>
              <w:widowControl w:val="0"/>
              <w:jc w:val="center"/>
              <w:rPr>
                <w:sz w:val="20"/>
              </w:rPr>
            </w:pPr>
            <w:r>
              <w:rPr>
                <w:sz w:val="20"/>
              </w:rPr>
              <w:t>15,3</w:t>
            </w:r>
          </w:p>
        </w:tc>
        <w:tc>
          <w:tcPr>
            <w:tcW w:w="924" w:type="dxa"/>
            <w:tcBorders>
              <w:top w:val="single" w:sz="4" w:space="0" w:color="auto"/>
              <w:left w:val="nil"/>
              <w:right w:val="single" w:sz="6" w:space="0" w:color="auto"/>
            </w:tcBorders>
          </w:tcPr>
          <w:p w:rsidR="00DD59C2" w:rsidRDefault="00DD59C2">
            <w:pPr>
              <w:widowControl w:val="0"/>
              <w:jc w:val="center"/>
              <w:rPr>
                <w:sz w:val="20"/>
              </w:rPr>
            </w:pPr>
            <w:r>
              <w:rPr>
                <w:sz w:val="20"/>
              </w:rPr>
              <w:t>12,9</w:t>
            </w:r>
          </w:p>
        </w:tc>
        <w:tc>
          <w:tcPr>
            <w:tcW w:w="1046" w:type="dxa"/>
            <w:tcBorders>
              <w:top w:val="single" w:sz="4" w:space="0" w:color="auto"/>
              <w:left w:val="nil"/>
              <w:right w:val="single" w:sz="6" w:space="0" w:color="auto"/>
            </w:tcBorders>
          </w:tcPr>
          <w:p w:rsidR="00DD59C2" w:rsidRDefault="00DD59C2">
            <w:pPr>
              <w:widowControl w:val="0"/>
              <w:jc w:val="center"/>
              <w:rPr>
                <w:sz w:val="20"/>
              </w:rPr>
            </w:pPr>
            <w:r>
              <w:rPr>
                <w:sz w:val="20"/>
              </w:rPr>
              <w:t>10,6</w:t>
            </w: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40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13,8</w:t>
            </w:r>
          </w:p>
        </w:tc>
        <w:tc>
          <w:tcPr>
            <w:tcW w:w="1386" w:type="dxa"/>
            <w:tcBorders>
              <w:left w:val="nil"/>
              <w:right w:val="single" w:sz="6" w:space="0" w:color="auto"/>
            </w:tcBorders>
          </w:tcPr>
          <w:p w:rsidR="00DD59C2" w:rsidRDefault="00DD59C2">
            <w:pPr>
              <w:widowControl w:val="0"/>
              <w:jc w:val="center"/>
              <w:rPr>
                <w:sz w:val="20"/>
              </w:rPr>
            </w:pPr>
            <w:r>
              <w:rPr>
                <w:sz w:val="20"/>
              </w:rPr>
              <w:t>11,0</w:t>
            </w:r>
          </w:p>
        </w:tc>
        <w:tc>
          <w:tcPr>
            <w:tcW w:w="1155" w:type="dxa"/>
            <w:tcBorders>
              <w:left w:val="nil"/>
              <w:right w:val="single" w:sz="6" w:space="0" w:color="auto"/>
            </w:tcBorders>
          </w:tcPr>
          <w:p w:rsidR="00DD59C2" w:rsidRDefault="00DD59C2">
            <w:pPr>
              <w:widowControl w:val="0"/>
              <w:jc w:val="center"/>
              <w:rPr>
                <w:sz w:val="20"/>
              </w:rPr>
            </w:pPr>
            <w:r>
              <w:rPr>
                <w:sz w:val="20"/>
              </w:rPr>
              <w:t>8,5</w:t>
            </w:r>
          </w:p>
        </w:tc>
        <w:tc>
          <w:tcPr>
            <w:tcW w:w="924" w:type="dxa"/>
            <w:tcBorders>
              <w:left w:val="nil"/>
              <w:right w:val="single" w:sz="6" w:space="0" w:color="auto"/>
            </w:tcBorders>
          </w:tcPr>
          <w:p w:rsidR="00DD59C2" w:rsidRDefault="00DD59C2">
            <w:pPr>
              <w:widowControl w:val="0"/>
              <w:jc w:val="center"/>
              <w:rPr>
                <w:sz w:val="20"/>
              </w:rPr>
            </w:pPr>
            <w:r>
              <w:rPr>
                <w:sz w:val="20"/>
              </w:rPr>
              <w:t>6,2</w:t>
            </w:r>
          </w:p>
        </w:tc>
        <w:tc>
          <w:tcPr>
            <w:tcW w:w="1046" w:type="dxa"/>
            <w:tcBorders>
              <w:left w:val="nil"/>
              <w:right w:val="single" w:sz="6" w:space="0" w:color="auto"/>
            </w:tcBorders>
          </w:tcPr>
          <w:p w:rsidR="00DD59C2" w:rsidRDefault="00DD59C2">
            <w:pPr>
              <w:widowControl w:val="0"/>
              <w:jc w:val="center"/>
              <w:rPr>
                <w:sz w:val="20"/>
              </w:rPr>
            </w:pPr>
            <w:r>
              <w:rPr>
                <w:sz w:val="20"/>
              </w:rPr>
              <w:t>4,0</w:t>
            </w: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60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10,7</w:t>
            </w:r>
          </w:p>
        </w:tc>
        <w:tc>
          <w:tcPr>
            <w:tcW w:w="1386" w:type="dxa"/>
            <w:tcBorders>
              <w:left w:val="nil"/>
              <w:right w:val="single" w:sz="6" w:space="0" w:color="auto"/>
            </w:tcBorders>
          </w:tcPr>
          <w:p w:rsidR="00DD59C2" w:rsidRDefault="00DD59C2">
            <w:pPr>
              <w:widowControl w:val="0"/>
              <w:jc w:val="center"/>
              <w:rPr>
                <w:sz w:val="20"/>
              </w:rPr>
            </w:pPr>
            <w:r>
              <w:rPr>
                <w:sz w:val="20"/>
              </w:rPr>
              <w:t>7,9</w:t>
            </w:r>
          </w:p>
        </w:tc>
        <w:tc>
          <w:tcPr>
            <w:tcW w:w="1155" w:type="dxa"/>
            <w:tcBorders>
              <w:left w:val="nil"/>
              <w:right w:val="single" w:sz="6" w:space="0" w:color="auto"/>
            </w:tcBorders>
          </w:tcPr>
          <w:p w:rsidR="00DD59C2" w:rsidRDefault="00DD59C2">
            <w:pPr>
              <w:widowControl w:val="0"/>
              <w:jc w:val="center"/>
              <w:rPr>
                <w:sz w:val="20"/>
              </w:rPr>
            </w:pPr>
            <w:r>
              <w:rPr>
                <w:sz w:val="20"/>
              </w:rPr>
              <w:t>5,5</w:t>
            </w:r>
          </w:p>
        </w:tc>
        <w:tc>
          <w:tcPr>
            <w:tcW w:w="924" w:type="dxa"/>
            <w:tcBorders>
              <w:left w:val="nil"/>
              <w:right w:val="single" w:sz="6" w:space="0" w:color="auto"/>
            </w:tcBorders>
          </w:tcPr>
          <w:p w:rsidR="00DD59C2" w:rsidRDefault="00DD59C2">
            <w:pPr>
              <w:widowControl w:val="0"/>
              <w:jc w:val="center"/>
              <w:rPr>
                <w:sz w:val="20"/>
              </w:rPr>
            </w:pPr>
            <w:r>
              <w:rPr>
                <w:sz w:val="20"/>
              </w:rPr>
              <w:t>3,2</w:t>
            </w:r>
          </w:p>
        </w:tc>
        <w:tc>
          <w:tcPr>
            <w:tcW w:w="1046" w:type="dxa"/>
            <w:tcBorders>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80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8,7</w:t>
            </w:r>
          </w:p>
        </w:tc>
        <w:tc>
          <w:tcPr>
            <w:tcW w:w="1386" w:type="dxa"/>
            <w:tcBorders>
              <w:left w:val="nil"/>
              <w:right w:val="single" w:sz="6" w:space="0" w:color="auto"/>
            </w:tcBorders>
          </w:tcPr>
          <w:p w:rsidR="00DD59C2" w:rsidRDefault="00DD59C2">
            <w:pPr>
              <w:widowControl w:val="0"/>
              <w:jc w:val="center"/>
              <w:rPr>
                <w:sz w:val="20"/>
              </w:rPr>
            </w:pPr>
            <w:r>
              <w:rPr>
                <w:sz w:val="20"/>
              </w:rPr>
              <w:t>6,0</w:t>
            </w:r>
          </w:p>
        </w:tc>
        <w:tc>
          <w:tcPr>
            <w:tcW w:w="1155" w:type="dxa"/>
            <w:tcBorders>
              <w:left w:val="nil"/>
              <w:right w:val="single" w:sz="6" w:space="0" w:color="auto"/>
            </w:tcBorders>
          </w:tcPr>
          <w:p w:rsidR="00DD59C2" w:rsidRDefault="00DD59C2">
            <w:pPr>
              <w:widowControl w:val="0"/>
              <w:jc w:val="center"/>
              <w:rPr>
                <w:sz w:val="20"/>
              </w:rPr>
            </w:pPr>
            <w:r>
              <w:rPr>
                <w:sz w:val="20"/>
              </w:rPr>
              <w:t>3,7</w:t>
            </w:r>
          </w:p>
        </w:tc>
        <w:tc>
          <w:tcPr>
            <w:tcW w:w="924" w:type="dxa"/>
            <w:tcBorders>
              <w:left w:val="nil"/>
              <w:right w:val="single" w:sz="6" w:space="0" w:color="auto"/>
            </w:tcBorders>
          </w:tcPr>
          <w:p w:rsidR="00DD59C2" w:rsidRDefault="00DD59C2">
            <w:pPr>
              <w:widowControl w:val="0"/>
              <w:jc w:val="center"/>
              <w:rPr>
                <w:sz w:val="20"/>
              </w:rPr>
            </w:pPr>
          </w:p>
        </w:tc>
        <w:tc>
          <w:tcPr>
            <w:tcW w:w="1046" w:type="dxa"/>
            <w:tcBorders>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bottom w:val="single" w:sz="4" w:space="0" w:color="auto"/>
              <w:right w:val="single" w:sz="6" w:space="0" w:color="auto"/>
            </w:tcBorders>
          </w:tcPr>
          <w:p w:rsidR="00DD59C2" w:rsidRDefault="00DD59C2">
            <w:pPr>
              <w:widowControl w:val="0"/>
              <w:jc w:val="center"/>
              <w:rPr>
                <w:sz w:val="20"/>
              </w:rPr>
            </w:pPr>
          </w:p>
        </w:tc>
        <w:tc>
          <w:tcPr>
            <w:tcW w:w="1591" w:type="dxa"/>
            <w:tcBorders>
              <w:left w:val="nil"/>
              <w:bottom w:val="single" w:sz="4" w:space="0" w:color="auto"/>
              <w:right w:val="single" w:sz="4" w:space="0" w:color="auto"/>
            </w:tcBorders>
          </w:tcPr>
          <w:p w:rsidR="00DD59C2" w:rsidRDefault="00DD59C2">
            <w:pPr>
              <w:widowControl w:val="0"/>
              <w:jc w:val="center"/>
              <w:rPr>
                <w:sz w:val="20"/>
              </w:rPr>
            </w:pPr>
            <w:r>
              <w:rPr>
                <w:sz w:val="20"/>
              </w:rPr>
              <w:t>100</w:t>
            </w:r>
          </w:p>
        </w:tc>
        <w:tc>
          <w:tcPr>
            <w:tcW w:w="1267" w:type="dxa"/>
            <w:tcBorders>
              <w:left w:val="single" w:sz="4" w:space="0" w:color="auto"/>
              <w:bottom w:val="single" w:sz="4" w:space="0" w:color="auto"/>
              <w:right w:val="single" w:sz="6" w:space="0" w:color="auto"/>
            </w:tcBorders>
          </w:tcPr>
          <w:p w:rsidR="00DD59C2" w:rsidRDefault="00DD59C2">
            <w:pPr>
              <w:widowControl w:val="0"/>
              <w:jc w:val="center"/>
              <w:rPr>
                <w:sz w:val="20"/>
              </w:rPr>
            </w:pPr>
            <w:r>
              <w:rPr>
                <w:sz w:val="20"/>
              </w:rPr>
              <w:t>7,4</w:t>
            </w:r>
          </w:p>
        </w:tc>
        <w:tc>
          <w:tcPr>
            <w:tcW w:w="1386" w:type="dxa"/>
            <w:tcBorders>
              <w:left w:val="nil"/>
              <w:bottom w:val="single" w:sz="4" w:space="0" w:color="auto"/>
              <w:right w:val="single" w:sz="6" w:space="0" w:color="auto"/>
            </w:tcBorders>
          </w:tcPr>
          <w:p w:rsidR="00DD59C2" w:rsidRDefault="00DD59C2">
            <w:pPr>
              <w:widowControl w:val="0"/>
              <w:jc w:val="center"/>
              <w:rPr>
                <w:sz w:val="20"/>
              </w:rPr>
            </w:pPr>
            <w:r>
              <w:rPr>
                <w:sz w:val="20"/>
              </w:rPr>
              <w:t>4,8</w:t>
            </w:r>
          </w:p>
        </w:tc>
        <w:tc>
          <w:tcPr>
            <w:tcW w:w="1155" w:type="dxa"/>
            <w:tcBorders>
              <w:left w:val="nil"/>
              <w:bottom w:val="single" w:sz="4" w:space="0" w:color="auto"/>
              <w:right w:val="single" w:sz="6" w:space="0" w:color="auto"/>
            </w:tcBorders>
          </w:tcPr>
          <w:p w:rsidR="00DD59C2" w:rsidRDefault="00DD59C2">
            <w:pPr>
              <w:widowControl w:val="0"/>
              <w:jc w:val="center"/>
              <w:rPr>
                <w:sz w:val="20"/>
              </w:rPr>
            </w:pPr>
            <w:r>
              <w:rPr>
                <w:sz w:val="20"/>
              </w:rPr>
              <w:t>2,5</w:t>
            </w:r>
          </w:p>
        </w:tc>
        <w:tc>
          <w:tcPr>
            <w:tcW w:w="924" w:type="dxa"/>
            <w:tcBorders>
              <w:left w:val="nil"/>
              <w:bottom w:val="single" w:sz="4" w:space="0" w:color="auto"/>
              <w:right w:val="single" w:sz="6" w:space="0" w:color="auto"/>
            </w:tcBorders>
          </w:tcPr>
          <w:p w:rsidR="00DD59C2" w:rsidRDefault="00DD59C2">
            <w:pPr>
              <w:widowControl w:val="0"/>
              <w:jc w:val="center"/>
              <w:rPr>
                <w:sz w:val="20"/>
              </w:rPr>
            </w:pPr>
          </w:p>
        </w:tc>
        <w:tc>
          <w:tcPr>
            <w:tcW w:w="1046" w:type="dxa"/>
            <w:tcBorders>
              <w:left w:val="nil"/>
              <w:bottom w:val="single" w:sz="4" w:space="0" w:color="auto"/>
              <w:right w:val="single" w:sz="6" w:space="0" w:color="auto"/>
            </w:tcBorders>
          </w:tcPr>
          <w:p w:rsidR="00DD59C2" w:rsidRDefault="00DD59C2">
            <w:pPr>
              <w:widowControl w:val="0"/>
              <w:jc w:val="center"/>
              <w:rPr>
                <w:sz w:val="20"/>
              </w:rPr>
            </w:pPr>
          </w:p>
        </w:tc>
      </w:tr>
      <w:tr w:rsidR="00DD59C2">
        <w:trPr>
          <w:cantSplit/>
        </w:trPr>
        <w:tc>
          <w:tcPr>
            <w:tcW w:w="1712" w:type="dxa"/>
            <w:tcBorders>
              <w:top w:val="single" w:sz="4" w:space="0" w:color="auto"/>
              <w:left w:val="single" w:sz="6" w:space="0" w:color="auto"/>
              <w:right w:val="single" w:sz="6" w:space="0" w:color="auto"/>
            </w:tcBorders>
          </w:tcPr>
          <w:p w:rsidR="00DD59C2" w:rsidRDefault="00DD59C2">
            <w:pPr>
              <w:widowControl w:val="0"/>
              <w:jc w:val="center"/>
              <w:rPr>
                <w:sz w:val="20"/>
              </w:rPr>
            </w:pPr>
            <w:r>
              <w:rPr>
                <w:sz w:val="20"/>
              </w:rPr>
              <w:t>50</w:t>
            </w:r>
          </w:p>
        </w:tc>
        <w:tc>
          <w:tcPr>
            <w:tcW w:w="1591" w:type="dxa"/>
            <w:tcBorders>
              <w:top w:val="single" w:sz="4" w:space="0" w:color="auto"/>
              <w:left w:val="nil"/>
              <w:right w:val="single" w:sz="4" w:space="0" w:color="auto"/>
            </w:tcBorders>
          </w:tcPr>
          <w:p w:rsidR="00DD59C2" w:rsidRDefault="00DD59C2">
            <w:pPr>
              <w:widowControl w:val="0"/>
              <w:jc w:val="center"/>
              <w:rPr>
                <w:sz w:val="20"/>
              </w:rPr>
            </w:pPr>
            <w:r>
              <w:rPr>
                <w:sz w:val="20"/>
              </w:rPr>
              <w:t>20</w:t>
            </w:r>
          </w:p>
        </w:tc>
        <w:tc>
          <w:tcPr>
            <w:tcW w:w="1267" w:type="dxa"/>
            <w:tcBorders>
              <w:top w:val="single" w:sz="4" w:space="0" w:color="auto"/>
              <w:left w:val="single" w:sz="4" w:space="0" w:color="auto"/>
              <w:right w:val="single" w:sz="6" w:space="0" w:color="auto"/>
            </w:tcBorders>
          </w:tcPr>
          <w:p w:rsidR="00DD59C2" w:rsidRDefault="00DD59C2">
            <w:pPr>
              <w:widowControl w:val="0"/>
              <w:jc w:val="center"/>
              <w:rPr>
                <w:sz w:val="20"/>
              </w:rPr>
            </w:pPr>
            <w:r>
              <w:rPr>
                <w:sz w:val="20"/>
              </w:rPr>
              <w:t>15,9</w:t>
            </w:r>
          </w:p>
        </w:tc>
        <w:tc>
          <w:tcPr>
            <w:tcW w:w="1386" w:type="dxa"/>
            <w:tcBorders>
              <w:top w:val="single" w:sz="4" w:space="0" w:color="auto"/>
              <w:left w:val="nil"/>
              <w:right w:val="single" w:sz="6" w:space="0" w:color="auto"/>
            </w:tcBorders>
          </w:tcPr>
          <w:p w:rsidR="00DD59C2" w:rsidRDefault="00DD59C2">
            <w:pPr>
              <w:widowControl w:val="0"/>
              <w:jc w:val="center"/>
              <w:rPr>
                <w:sz w:val="20"/>
              </w:rPr>
            </w:pPr>
            <w:r>
              <w:rPr>
                <w:sz w:val="20"/>
              </w:rPr>
              <w:t>14,4</w:t>
            </w:r>
          </w:p>
        </w:tc>
        <w:tc>
          <w:tcPr>
            <w:tcW w:w="1155" w:type="dxa"/>
            <w:tcBorders>
              <w:top w:val="single" w:sz="4" w:space="0" w:color="auto"/>
              <w:left w:val="nil"/>
              <w:right w:val="single" w:sz="6" w:space="0" w:color="auto"/>
            </w:tcBorders>
          </w:tcPr>
          <w:p w:rsidR="00DD59C2" w:rsidRDefault="00DD59C2">
            <w:pPr>
              <w:widowControl w:val="0"/>
              <w:jc w:val="center"/>
              <w:rPr>
                <w:sz w:val="20"/>
              </w:rPr>
            </w:pPr>
            <w:r>
              <w:rPr>
                <w:sz w:val="20"/>
              </w:rPr>
              <w:t>12,5</w:t>
            </w:r>
          </w:p>
        </w:tc>
        <w:tc>
          <w:tcPr>
            <w:tcW w:w="924" w:type="dxa"/>
            <w:tcBorders>
              <w:top w:val="single" w:sz="4" w:space="0" w:color="auto"/>
              <w:left w:val="nil"/>
              <w:right w:val="single" w:sz="6" w:space="0" w:color="auto"/>
            </w:tcBorders>
          </w:tcPr>
          <w:p w:rsidR="00DD59C2" w:rsidRDefault="00DD59C2">
            <w:pPr>
              <w:widowControl w:val="0"/>
              <w:jc w:val="center"/>
              <w:rPr>
                <w:sz w:val="20"/>
              </w:rPr>
            </w:pPr>
            <w:r>
              <w:rPr>
                <w:sz w:val="20"/>
              </w:rPr>
              <w:t>10,6</w:t>
            </w:r>
          </w:p>
        </w:tc>
        <w:tc>
          <w:tcPr>
            <w:tcW w:w="1046" w:type="dxa"/>
            <w:tcBorders>
              <w:top w:val="single" w:sz="4" w:space="0" w:color="auto"/>
              <w:left w:val="nil"/>
              <w:right w:val="single" w:sz="6" w:space="0" w:color="auto"/>
            </w:tcBorders>
          </w:tcPr>
          <w:p w:rsidR="00DD59C2" w:rsidRDefault="00DD59C2">
            <w:pPr>
              <w:widowControl w:val="0"/>
              <w:jc w:val="center"/>
              <w:rPr>
                <w:sz w:val="20"/>
              </w:rPr>
            </w:pPr>
            <w:r>
              <w:rPr>
                <w:sz w:val="20"/>
              </w:rPr>
              <w:t>8,7</w:t>
            </w: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40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11,0</w:t>
            </w:r>
          </w:p>
        </w:tc>
        <w:tc>
          <w:tcPr>
            <w:tcW w:w="1386" w:type="dxa"/>
            <w:tcBorders>
              <w:left w:val="nil"/>
              <w:right w:val="single" w:sz="6" w:space="0" w:color="auto"/>
            </w:tcBorders>
          </w:tcPr>
          <w:p w:rsidR="00DD59C2" w:rsidRDefault="00DD59C2">
            <w:pPr>
              <w:widowControl w:val="0"/>
              <w:jc w:val="center"/>
              <w:rPr>
                <w:sz w:val="20"/>
              </w:rPr>
            </w:pPr>
            <w:r>
              <w:rPr>
                <w:sz w:val="20"/>
              </w:rPr>
              <w:t>9,1</w:t>
            </w:r>
          </w:p>
        </w:tc>
        <w:tc>
          <w:tcPr>
            <w:tcW w:w="1155" w:type="dxa"/>
            <w:tcBorders>
              <w:left w:val="nil"/>
              <w:right w:val="single" w:sz="6" w:space="0" w:color="auto"/>
            </w:tcBorders>
          </w:tcPr>
          <w:p w:rsidR="00DD59C2" w:rsidRDefault="00DD59C2">
            <w:pPr>
              <w:widowControl w:val="0"/>
              <w:jc w:val="center"/>
              <w:rPr>
                <w:sz w:val="20"/>
              </w:rPr>
            </w:pPr>
            <w:r>
              <w:rPr>
                <w:sz w:val="20"/>
              </w:rPr>
              <w:t>7,1</w:t>
            </w:r>
          </w:p>
        </w:tc>
        <w:tc>
          <w:tcPr>
            <w:tcW w:w="924" w:type="dxa"/>
            <w:tcBorders>
              <w:left w:val="nil"/>
              <w:right w:val="single" w:sz="6" w:space="0" w:color="auto"/>
            </w:tcBorders>
          </w:tcPr>
          <w:p w:rsidR="00DD59C2" w:rsidRDefault="00DD59C2">
            <w:pPr>
              <w:widowControl w:val="0"/>
              <w:jc w:val="center"/>
              <w:rPr>
                <w:sz w:val="20"/>
              </w:rPr>
            </w:pPr>
            <w:r>
              <w:rPr>
                <w:sz w:val="20"/>
              </w:rPr>
              <w:t>5,1</w:t>
            </w:r>
          </w:p>
        </w:tc>
        <w:tc>
          <w:tcPr>
            <w:tcW w:w="1046" w:type="dxa"/>
            <w:tcBorders>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60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8,7</w:t>
            </w:r>
          </w:p>
        </w:tc>
        <w:tc>
          <w:tcPr>
            <w:tcW w:w="1386" w:type="dxa"/>
            <w:tcBorders>
              <w:left w:val="nil"/>
              <w:right w:val="single" w:sz="6" w:space="0" w:color="auto"/>
            </w:tcBorders>
          </w:tcPr>
          <w:p w:rsidR="00DD59C2" w:rsidRDefault="00DD59C2">
            <w:pPr>
              <w:widowControl w:val="0"/>
              <w:jc w:val="center"/>
              <w:rPr>
                <w:sz w:val="20"/>
              </w:rPr>
            </w:pPr>
            <w:r>
              <w:rPr>
                <w:sz w:val="20"/>
              </w:rPr>
              <w:t>6,6</w:t>
            </w:r>
          </w:p>
        </w:tc>
        <w:tc>
          <w:tcPr>
            <w:tcW w:w="1155" w:type="dxa"/>
            <w:tcBorders>
              <w:left w:val="nil"/>
              <w:right w:val="single" w:sz="6" w:space="0" w:color="auto"/>
            </w:tcBorders>
          </w:tcPr>
          <w:p w:rsidR="00DD59C2" w:rsidRDefault="00DD59C2">
            <w:pPr>
              <w:widowControl w:val="0"/>
              <w:jc w:val="center"/>
              <w:rPr>
                <w:sz w:val="20"/>
              </w:rPr>
            </w:pPr>
            <w:r>
              <w:rPr>
                <w:sz w:val="20"/>
              </w:rPr>
              <w:t>4,6</w:t>
            </w:r>
          </w:p>
        </w:tc>
        <w:tc>
          <w:tcPr>
            <w:tcW w:w="924" w:type="dxa"/>
            <w:tcBorders>
              <w:left w:val="nil"/>
              <w:right w:val="single" w:sz="6" w:space="0" w:color="auto"/>
            </w:tcBorders>
          </w:tcPr>
          <w:p w:rsidR="00DD59C2" w:rsidRDefault="00DD59C2">
            <w:pPr>
              <w:widowControl w:val="0"/>
              <w:jc w:val="center"/>
              <w:rPr>
                <w:sz w:val="20"/>
              </w:rPr>
            </w:pPr>
          </w:p>
        </w:tc>
        <w:tc>
          <w:tcPr>
            <w:tcW w:w="1046" w:type="dxa"/>
            <w:tcBorders>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80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7,2</w:t>
            </w:r>
          </w:p>
        </w:tc>
        <w:tc>
          <w:tcPr>
            <w:tcW w:w="1386" w:type="dxa"/>
            <w:tcBorders>
              <w:left w:val="nil"/>
              <w:right w:val="single" w:sz="6" w:space="0" w:color="auto"/>
            </w:tcBorders>
          </w:tcPr>
          <w:p w:rsidR="00DD59C2" w:rsidRDefault="00DD59C2">
            <w:pPr>
              <w:widowControl w:val="0"/>
              <w:jc w:val="center"/>
              <w:rPr>
                <w:sz w:val="20"/>
              </w:rPr>
            </w:pPr>
            <w:r>
              <w:rPr>
                <w:sz w:val="20"/>
              </w:rPr>
              <w:t>5,1</w:t>
            </w:r>
          </w:p>
        </w:tc>
        <w:tc>
          <w:tcPr>
            <w:tcW w:w="1155" w:type="dxa"/>
            <w:tcBorders>
              <w:left w:val="nil"/>
              <w:right w:val="single" w:sz="6" w:space="0" w:color="auto"/>
            </w:tcBorders>
          </w:tcPr>
          <w:p w:rsidR="00DD59C2" w:rsidRDefault="00DD59C2">
            <w:pPr>
              <w:widowControl w:val="0"/>
              <w:jc w:val="center"/>
              <w:rPr>
                <w:sz w:val="20"/>
              </w:rPr>
            </w:pPr>
            <w:r>
              <w:rPr>
                <w:sz w:val="20"/>
              </w:rPr>
              <w:t>3,1</w:t>
            </w:r>
          </w:p>
        </w:tc>
        <w:tc>
          <w:tcPr>
            <w:tcW w:w="924" w:type="dxa"/>
            <w:tcBorders>
              <w:left w:val="nil"/>
              <w:right w:val="single" w:sz="6" w:space="0" w:color="auto"/>
            </w:tcBorders>
          </w:tcPr>
          <w:p w:rsidR="00DD59C2" w:rsidRDefault="00DD59C2">
            <w:pPr>
              <w:widowControl w:val="0"/>
              <w:jc w:val="center"/>
              <w:rPr>
                <w:sz w:val="20"/>
              </w:rPr>
            </w:pPr>
          </w:p>
        </w:tc>
        <w:tc>
          <w:tcPr>
            <w:tcW w:w="1046" w:type="dxa"/>
            <w:tcBorders>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bottom w:val="single" w:sz="4" w:space="0" w:color="auto"/>
              <w:right w:val="single" w:sz="6" w:space="0" w:color="auto"/>
            </w:tcBorders>
          </w:tcPr>
          <w:p w:rsidR="00DD59C2" w:rsidRDefault="00DD59C2">
            <w:pPr>
              <w:widowControl w:val="0"/>
              <w:jc w:val="center"/>
              <w:rPr>
                <w:sz w:val="20"/>
              </w:rPr>
            </w:pPr>
          </w:p>
        </w:tc>
        <w:tc>
          <w:tcPr>
            <w:tcW w:w="1591" w:type="dxa"/>
            <w:tcBorders>
              <w:left w:val="nil"/>
              <w:bottom w:val="single" w:sz="4" w:space="0" w:color="auto"/>
              <w:right w:val="single" w:sz="4" w:space="0" w:color="auto"/>
            </w:tcBorders>
          </w:tcPr>
          <w:p w:rsidR="00DD59C2" w:rsidRDefault="00DD59C2">
            <w:pPr>
              <w:widowControl w:val="0"/>
              <w:jc w:val="center"/>
              <w:rPr>
                <w:sz w:val="20"/>
              </w:rPr>
            </w:pPr>
            <w:r>
              <w:rPr>
                <w:sz w:val="20"/>
              </w:rPr>
              <w:t>100</w:t>
            </w:r>
          </w:p>
        </w:tc>
        <w:tc>
          <w:tcPr>
            <w:tcW w:w="1267" w:type="dxa"/>
            <w:tcBorders>
              <w:left w:val="single" w:sz="4" w:space="0" w:color="auto"/>
              <w:bottom w:val="single" w:sz="4" w:space="0" w:color="auto"/>
              <w:right w:val="single" w:sz="6" w:space="0" w:color="auto"/>
            </w:tcBorders>
          </w:tcPr>
          <w:p w:rsidR="00DD59C2" w:rsidRDefault="00DD59C2">
            <w:pPr>
              <w:widowControl w:val="0"/>
              <w:jc w:val="center"/>
              <w:rPr>
                <w:sz w:val="20"/>
              </w:rPr>
            </w:pPr>
            <w:r>
              <w:rPr>
                <w:sz w:val="20"/>
              </w:rPr>
              <w:t>6,2</w:t>
            </w:r>
          </w:p>
        </w:tc>
        <w:tc>
          <w:tcPr>
            <w:tcW w:w="1386" w:type="dxa"/>
            <w:tcBorders>
              <w:left w:val="nil"/>
              <w:bottom w:val="single" w:sz="4" w:space="0" w:color="auto"/>
              <w:right w:val="single" w:sz="6" w:space="0" w:color="auto"/>
            </w:tcBorders>
          </w:tcPr>
          <w:p w:rsidR="00DD59C2" w:rsidRDefault="00DD59C2">
            <w:pPr>
              <w:widowControl w:val="0"/>
              <w:jc w:val="center"/>
              <w:rPr>
                <w:sz w:val="20"/>
              </w:rPr>
            </w:pPr>
            <w:r>
              <w:rPr>
                <w:sz w:val="20"/>
              </w:rPr>
              <w:t>4,1</w:t>
            </w:r>
          </w:p>
        </w:tc>
        <w:tc>
          <w:tcPr>
            <w:tcW w:w="1155" w:type="dxa"/>
            <w:tcBorders>
              <w:left w:val="nil"/>
              <w:bottom w:val="single" w:sz="4" w:space="0" w:color="auto"/>
              <w:right w:val="single" w:sz="6" w:space="0" w:color="auto"/>
            </w:tcBorders>
          </w:tcPr>
          <w:p w:rsidR="00DD59C2" w:rsidRDefault="00DD59C2">
            <w:pPr>
              <w:widowControl w:val="0"/>
              <w:jc w:val="center"/>
              <w:rPr>
                <w:sz w:val="20"/>
              </w:rPr>
            </w:pPr>
          </w:p>
        </w:tc>
        <w:tc>
          <w:tcPr>
            <w:tcW w:w="924" w:type="dxa"/>
            <w:tcBorders>
              <w:left w:val="nil"/>
              <w:bottom w:val="single" w:sz="4" w:space="0" w:color="auto"/>
              <w:right w:val="single" w:sz="6" w:space="0" w:color="auto"/>
            </w:tcBorders>
          </w:tcPr>
          <w:p w:rsidR="00DD59C2" w:rsidRDefault="00DD59C2">
            <w:pPr>
              <w:widowControl w:val="0"/>
              <w:jc w:val="center"/>
              <w:rPr>
                <w:sz w:val="20"/>
              </w:rPr>
            </w:pPr>
          </w:p>
        </w:tc>
        <w:tc>
          <w:tcPr>
            <w:tcW w:w="1046" w:type="dxa"/>
            <w:tcBorders>
              <w:left w:val="nil"/>
              <w:bottom w:val="single" w:sz="4" w:space="0" w:color="auto"/>
              <w:right w:val="single" w:sz="6" w:space="0" w:color="auto"/>
            </w:tcBorders>
          </w:tcPr>
          <w:p w:rsidR="00DD59C2" w:rsidRDefault="00DD59C2">
            <w:pPr>
              <w:widowControl w:val="0"/>
              <w:jc w:val="center"/>
              <w:rPr>
                <w:sz w:val="20"/>
              </w:rPr>
            </w:pPr>
          </w:p>
        </w:tc>
      </w:tr>
      <w:tr w:rsidR="00DD59C2">
        <w:trPr>
          <w:cantSplit/>
        </w:trPr>
        <w:tc>
          <w:tcPr>
            <w:tcW w:w="1712" w:type="dxa"/>
            <w:tcBorders>
              <w:top w:val="single" w:sz="4" w:space="0" w:color="auto"/>
              <w:left w:val="single" w:sz="6" w:space="0" w:color="auto"/>
              <w:right w:val="single" w:sz="6" w:space="0" w:color="auto"/>
            </w:tcBorders>
          </w:tcPr>
          <w:p w:rsidR="00DD59C2" w:rsidRDefault="00DD59C2">
            <w:pPr>
              <w:widowControl w:val="0"/>
              <w:jc w:val="center"/>
              <w:rPr>
                <w:sz w:val="20"/>
              </w:rPr>
            </w:pPr>
            <w:r>
              <w:rPr>
                <w:sz w:val="20"/>
              </w:rPr>
              <w:t>100</w:t>
            </w:r>
          </w:p>
        </w:tc>
        <w:tc>
          <w:tcPr>
            <w:tcW w:w="1591" w:type="dxa"/>
            <w:tcBorders>
              <w:top w:val="single" w:sz="4" w:space="0" w:color="auto"/>
              <w:left w:val="nil"/>
              <w:right w:val="single" w:sz="4" w:space="0" w:color="auto"/>
            </w:tcBorders>
          </w:tcPr>
          <w:p w:rsidR="00DD59C2" w:rsidRDefault="00DD59C2">
            <w:pPr>
              <w:widowControl w:val="0"/>
              <w:jc w:val="center"/>
              <w:rPr>
                <w:sz w:val="20"/>
              </w:rPr>
            </w:pPr>
            <w:r>
              <w:rPr>
                <w:sz w:val="20"/>
              </w:rPr>
              <w:t>20</w:t>
            </w:r>
          </w:p>
        </w:tc>
        <w:tc>
          <w:tcPr>
            <w:tcW w:w="1267" w:type="dxa"/>
            <w:tcBorders>
              <w:top w:val="single" w:sz="4" w:space="0" w:color="auto"/>
              <w:left w:val="single" w:sz="4" w:space="0" w:color="auto"/>
              <w:right w:val="single" w:sz="6" w:space="0" w:color="auto"/>
            </w:tcBorders>
          </w:tcPr>
          <w:p w:rsidR="00DD59C2" w:rsidRDefault="00DD59C2">
            <w:pPr>
              <w:widowControl w:val="0"/>
              <w:jc w:val="center"/>
              <w:rPr>
                <w:sz w:val="20"/>
              </w:rPr>
            </w:pPr>
            <w:r>
              <w:rPr>
                <w:sz w:val="20"/>
              </w:rPr>
              <w:t>12,6</w:t>
            </w:r>
          </w:p>
        </w:tc>
        <w:tc>
          <w:tcPr>
            <w:tcW w:w="1386" w:type="dxa"/>
            <w:tcBorders>
              <w:top w:val="single" w:sz="4" w:space="0" w:color="auto"/>
              <w:left w:val="nil"/>
              <w:right w:val="single" w:sz="6" w:space="0" w:color="auto"/>
            </w:tcBorders>
          </w:tcPr>
          <w:p w:rsidR="00DD59C2" w:rsidRDefault="00DD59C2">
            <w:pPr>
              <w:widowControl w:val="0"/>
              <w:jc w:val="center"/>
              <w:rPr>
                <w:sz w:val="20"/>
              </w:rPr>
            </w:pPr>
            <w:r>
              <w:rPr>
                <w:sz w:val="20"/>
              </w:rPr>
              <w:t>11,3</w:t>
            </w:r>
          </w:p>
        </w:tc>
        <w:tc>
          <w:tcPr>
            <w:tcW w:w="1155" w:type="dxa"/>
            <w:tcBorders>
              <w:top w:val="single" w:sz="4" w:space="0" w:color="auto"/>
              <w:left w:val="nil"/>
              <w:right w:val="single" w:sz="6" w:space="0" w:color="auto"/>
            </w:tcBorders>
          </w:tcPr>
          <w:p w:rsidR="00DD59C2" w:rsidRDefault="00DD59C2">
            <w:pPr>
              <w:widowControl w:val="0"/>
              <w:jc w:val="center"/>
              <w:rPr>
                <w:sz w:val="20"/>
              </w:rPr>
            </w:pPr>
            <w:r>
              <w:rPr>
                <w:sz w:val="20"/>
              </w:rPr>
              <w:t>9,8</w:t>
            </w:r>
          </w:p>
        </w:tc>
        <w:tc>
          <w:tcPr>
            <w:tcW w:w="924" w:type="dxa"/>
            <w:tcBorders>
              <w:top w:val="single" w:sz="4" w:space="0" w:color="auto"/>
              <w:left w:val="nil"/>
              <w:right w:val="single" w:sz="6" w:space="0" w:color="auto"/>
            </w:tcBorders>
          </w:tcPr>
          <w:p w:rsidR="00DD59C2" w:rsidRDefault="00DD59C2">
            <w:pPr>
              <w:widowControl w:val="0"/>
              <w:jc w:val="center"/>
              <w:rPr>
                <w:sz w:val="20"/>
              </w:rPr>
            </w:pPr>
            <w:r>
              <w:rPr>
                <w:sz w:val="20"/>
              </w:rPr>
              <w:t>8,1</w:t>
            </w:r>
          </w:p>
        </w:tc>
        <w:tc>
          <w:tcPr>
            <w:tcW w:w="1046" w:type="dxa"/>
            <w:tcBorders>
              <w:top w:val="single" w:sz="4" w:space="0" w:color="auto"/>
              <w:left w:val="nil"/>
              <w:right w:val="single" w:sz="6" w:space="0" w:color="auto"/>
            </w:tcBorders>
          </w:tcPr>
          <w:p w:rsidR="00DD59C2" w:rsidRDefault="00DD59C2">
            <w:pPr>
              <w:widowControl w:val="0"/>
              <w:jc w:val="center"/>
              <w:rPr>
                <w:sz w:val="20"/>
              </w:rPr>
            </w:pPr>
            <w:r>
              <w:rPr>
                <w:sz w:val="20"/>
              </w:rPr>
              <w:t>6,5</w:t>
            </w: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40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8,7</w:t>
            </w:r>
          </w:p>
        </w:tc>
        <w:tc>
          <w:tcPr>
            <w:tcW w:w="1386" w:type="dxa"/>
            <w:tcBorders>
              <w:left w:val="nil"/>
              <w:right w:val="single" w:sz="6" w:space="0" w:color="auto"/>
            </w:tcBorders>
          </w:tcPr>
          <w:p w:rsidR="00DD59C2" w:rsidRDefault="00DD59C2">
            <w:pPr>
              <w:widowControl w:val="0"/>
              <w:jc w:val="center"/>
              <w:rPr>
                <w:sz w:val="20"/>
              </w:rPr>
            </w:pPr>
            <w:r>
              <w:rPr>
                <w:sz w:val="20"/>
              </w:rPr>
              <w:t>7,1</w:t>
            </w:r>
          </w:p>
        </w:tc>
        <w:tc>
          <w:tcPr>
            <w:tcW w:w="1155" w:type="dxa"/>
            <w:tcBorders>
              <w:left w:val="nil"/>
              <w:right w:val="single" w:sz="6" w:space="0" w:color="auto"/>
            </w:tcBorders>
          </w:tcPr>
          <w:p w:rsidR="00DD59C2" w:rsidRDefault="00DD59C2">
            <w:pPr>
              <w:widowControl w:val="0"/>
              <w:jc w:val="center"/>
              <w:rPr>
                <w:sz w:val="20"/>
              </w:rPr>
            </w:pPr>
            <w:r>
              <w:rPr>
                <w:sz w:val="20"/>
              </w:rPr>
              <w:t>5,5</w:t>
            </w:r>
          </w:p>
        </w:tc>
        <w:tc>
          <w:tcPr>
            <w:tcW w:w="924" w:type="dxa"/>
            <w:tcBorders>
              <w:left w:val="nil"/>
              <w:right w:val="single" w:sz="6" w:space="0" w:color="auto"/>
            </w:tcBorders>
          </w:tcPr>
          <w:p w:rsidR="00DD59C2" w:rsidRDefault="00DD59C2">
            <w:pPr>
              <w:widowControl w:val="0"/>
              <w:jc w:val="center"/>
              <w:rPr>
                <w:sz w:val="20"/>
              </w:rPr>
            </w:pPr>
            <w:r>
              <w:rPr>
                <w:sz w:val="20"/>
              </w:rPr>
              <w:t>3,8</w:t>
            </w:r>
          </w:p>
        </w:tc>
        <w:tc>
          <w:tcPr>
            <w:tcW w:w="1046" w:type="dxa"/>
            <w:tcBorders>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60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6,8</w:t>
            </w:r>
          </w:p>
        </w:tc>
        <w:tc>
          <w:tcPr>
            <w:tcW w:w="1386" w:type="dxa"/>
            <w:tcBorders>
              <w:left w:val="nil"/>
              <w:right w:val="single" w:sz="6" w:space="0" w:color="auto"/>
            </w:tcBorders>
          </w:tcPr>
          <w:p w:rsidR="00DD59C2" w:rsidRDefault="00DD59C2">
            <w:pPr>
              <w:widowControl w:val="0"/>
              <w:jc w:val="center"/>
              <w:rPr>
                <w:sz w:val="20"/>
              </w:rPr>
            </w:pPr>
            <w:r>
              <w:rPr>
                <w:sz w:val="20"/>
              </w:rPr>
              <w:t>5,2</w:t>
            </w:r>
          </w:p>
        </w:tc>
        <w:tc>
          <w:tcPr>
            <w:tcW w:w="1155" w:type="dxa"/>
            <w:tcBorders>
              <w:left w:val="nil"/>
              <w:right w:val="single" w:sz="6" w:space="0" w:color="auto"/>
            </w:tcBorders>
          </w:tcPr>
          <w:p w:rsidR="00DD59C2" w:rsidRDefault="00DD59C2">
            <w:pPr>
              <w:widowControl w:val="0"/>
              <w:jc w:val="center"/>
              <w:rPr>
                <w:sz w:val="20"/>
              </w:rPr>
            </w:pPr>
            <w:r>
              <w:rPr>
                <w:sz w:val="20"/>
              </w:rPr>
              <w:t>3,5</w:t>
            </w:r>
          </w:p>
        </w:tc>
        <w:tc>
          <w:tcPr>
            <w:tcW w:w="924" w:type="dxa"/>
            <w:tcBorders>
              <w:left w:val="nil"/>
              <w:right w:val="single" w:sz="6" w:space="0" w:color="auto"/>
            </w:tcBorders>
          </w:tcPr>
          <w:p w:rsidR="00DD59C2" w:rsidRDefault="00DD59C2">
            <w:pPr>
              <w:widowControl w:val="0"/>
              <w:jc w:val="center"/>
              <w:rPr>
                <w:sz w:val="20"/>
              </w:rPr>
            </w:pPr>
          </w:p>
        </w:tc>
        <w:tc>
          <w:tcPr>
            <w:tcW w:w="1046" w:type="dxa"/>
            <w:tcBorders>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80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5,7</w:t>
            </w:r>
          </w:p>
        </w:tc>
        <w:tc>
          <w:tcPr>
            <w:tcW w:w="1386" w:type="dxa"/>
            <w:tcBorders>
              <w:left w:val="nil"/>
              <w:right w:val="single" w:sz="6" w:space="0" w:color="auto"/>
            </w:tcBorders>
          </w:tcPr>
          <w:p w:rsidR="00DD59C2" w:rsidRDefault="00DD59C2">
            <w:pPr>
              <w:widowControl w:val="0"/>
              <w:jc w:val="center"/>
              <w:rPr>
                <w:sz w:val="20"/>
              </w:rPr>
            </w:pPr>
            <w:r>
              <w:rPr>
                <w:sz w:val="20"/>
              </w:rPr>
              <w:t>4,0</w:t>
            </w:r>
          </w:p>
        </w:tc>
        <w:tc>
          <w:tcPr>
            <w:tcW w:w="1155" w:type="dxa"/>
            <w:tcBorders>
              <w:left w:val="nil"/>
              <w:right w:val="single" w:sz="6" w:space="0" w:color="auto"/>
            </w:tcBorders>
          </w:tcPr>
          <w:p w:rsidR="00DD59C2" w:rsidRDefault="00DD59C2">
            <w:pPr>
              <w:widowControl w:val="0"/>
              <w:jc w:val="center"/>
              <w:rPr>
                <w:sz w:val="20"/>
              </w:rPr>
            </w:pPr>
          </w:p>
        </w:tc>
        <w:tc>
          <w:tcPr>
            <w:tcW w:w="924" w:type="dxa"/>
            <w:tcBorders>
              <w:left w:val="nil"/>
              <w:right w:val="single" w:sz="6" w:space="0" w:color="auto"/>
            </w:tcBorders>
          </w:tcPr>
          <w:p w:rsidR="00DD59C2" w:rsidRDefault="00DD59C2">
            <w:pPr>
              <w:widowControl w:val="0"/>
              <w:jc w:val="center"/>
              <w:rPr>
                <w:sz w:val="20"/>
              </w:rPr>
            </w:pPr>
          </w:p>
        </w:tc>
        <w:tc>
          <w:tcPr>
            <w:tcW w:w="1046" w:type="dxa"/>
            <w:tcBorders>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bottom w:val="single" w:sz="4" w:space="0" w:color="auto"/>
              <w:right w:val="single" w:sz="6" w:space="0" w:color="auto"/>
            </w:tcBorders>
          </w:tcPr>
          <w:p w:rsidR="00DD59C2" w:rsidRDefault="00DD59C2">
            <w:pPr>
              <w:widowControl w:val="0"/>
              <w:jc w:val="center"/>
              <w:rPr>
                <w:sz w:val="20"/>
              </w:rPr>
            </w:pPr>
          </w:p>
        </w:tc>
        <w:tc>
          <w:tcPr>
            <w:tcW w:w="1591" w:type="dxa"/>
            <w:tcBorders>
              <w:left w:val="nil"/>
              <w:bottom w:val="single" w:sz="4" w:space="0" w:color="auto"/>
              <w:right w:val="single" w:sz="4" w:space="0" w:color="auto"/>
            </w:tcBorders>
          </w:tcPr>
          <w:p w:rsidR="00DD59C2" w:rsidRDefault="00DD59C2">
            <w:pPr>
              <w:widowControl w:val="0"/>
              <w:jc w:val="center"/>
              <w:rPr>
                <w:sz w:val="20"/>
              </w:rPr>
            </w:pPr>
            <w:r>
              <w:rPr>
                <w:sz w:val="20"/>
              </w:rPr>
              <w:t>100</w:t>
            </w:r>
          </w:p>
        </w:tc>
        <w:tc>
          <w:tcPr>
            <w:tcW w:w="1267" w:type="dxa"/>
            <w:tcBorders>
              <w:left w:val="single" w:sz="4" w:space="0" w:color="auto"/>
              <w:bottom w:val="single" w:sz="4" w:space="0" w:color="auto"/>
              <w:right w:val="single" w:sz="6" w:space="0" w:color="auto"/>
            </w:tcBorders>
          </w:tcPr>
          <w:p w:rsidR="00DD59C2" w:rsidRDefault="00DD59C2">
            <w:pPr>
              <w:widowControl w:val="0"/>
              <w:jc w:val="center"/>
              <w:rPr>
                <w:sz w:val="20"/>
              </w:rPr>
            </w:pPr>
            <w:r>
              <w:rPr>
                <w:sz w:val="20"/>
              </w:rPr>
              <w:t>4,9</w:t>
            </w:r>
          </w:p>
        </w:tc>
        <w:tc>
          <w:tcPr>
            <w:tcW w:w="1386" w:type="dxa"/>
            <w:tcBorders>
              <w:left w:val="nil"/>
              <w:bottom w:val="single" w:sz="4" w:space="0" w:color="auto"/>
              <w:right w:val="single" w:sz="6" w:space="0" w:color="auto"/>
            </w:tcBorders>
          </w:tcPr>
          <w:p w:rsidR="00DD59C2" w:rsidRDefault="00DD59C2">
            <w:pPr>
              <w:widowControl w:val="0"/>
              <w:jc w:val="center"/>
              <w:rPr>
                <w:sz w:val="20"/>
              </w:rPr>
            </w:pPr>
            <w:r>
              <w:rPr>
                <w:sz w:val="20"/>
              </w:rPr>
              <w:t>3,2</w:t>
            </w:r>
          </w:p>
        </w:tc>
        <w:tc>
          <w:tcPr>
            <w:tcW w:w="1155" w:type="dxa"/>
            <w:tcBorders>
              <w:left w:val="nil"/>
              <w:bottom w:val="single" w:sz="4" w:space="0" w:color="auto"/>
              <w:right w:val="single" w:sz="6" w:space="0" w:color="auto"/>
            </w:tcBorders>
          </w:tcPr>
          <w:p w:rsidR="00DD59C2" w:rsidRDefault="00DD59C2">
            <w:pPr>
              <w:widowControl w:val="0"/>
              <w:jc w:val="center"/>
              <w:rPr>
                <w:sz w:val="20"/>
              </w:rPr>
            </w:pPr>
          </w:p>
        </w:tc>
        <w:tc>
          <w:tcPr>
            <w:tcW w:w="924" w:type="dxa"/>
            <w:tcBorders>
              <w:left w:val="nil"/>
              <w:bottom w:val="single" w:sz="4" w:space="0" w:color="auto"/>
              <w:right w:val="single" w:sz="6" w:space="0" w:color="auto"/>
            </w:tcBorders>
          </w:tcPr>
          <w:p w:rsidR="00DD59C2" w:rsidRDefault="00DD59C2">
            <w:pPr>
              <w:widowControl w:val="0"/>
              <w:jc w:val="center"/>
              <w:rPr>
                <w:sz w:val="20"/>
              </w:rPr>
            </w:pPr>
          </w:p>
        </w:tc>
        <w:tc>
          <w:tcPr>
            <w:tcW w:w="1046" w:type="dxa"/>
            <w:tcBorders>
              <w:left w:val="nil"/>
              <w:bottom w:val="single" w:sz="4" w:space="0" w:color="auto"/>
              <w:right w:val="single" w:sz="6" w:space="0" w:color="auto"/>
            </w:tcBorders>
          </w:tcPr>
          <w:p w:rsidR="00DD59C2" w:rsidRDefault="00DD59C2">
            <w:pPr>
              <w:widowControl w:val="0"/>
              <w:jc w:val="center"/>
              <w:rPr>
                <w:sz w:val="20"/>
              </w:rPr>
            </w:pPr>
          </w:p>
        </w:tc>
      </w:tr>
      <w:tr w:rsidR="00DD59C2">
        <w:trPr>
          <w:cantSplit/>
        </w:trPr>
        <w:tc>
          <w:tcPr>
            <w:tcW w:w="9081" w:type="dxa"/>
            <w:gridSpan w:val="7"/>
            <w:tcBorders>
              <w:top w:val="single" w:sz="4" w:space="0" w:color="auto"/>
              <w:left w:val="single" w:sz="6" w:space="0" w:color="auto"/>
              <w:bottom w:val="single" w:sz="4" w:space="0" w:color="auto"/>
              <w:right w:val="single" w:sz="6" w:space="0" w:color="auto"/>
            </w:tcBorders>
          </w:tcPr>
          <w:p w:rsidR="00DD59C2" w:rsidRDefault="00DD59C2">
            <w:pPr>
              <w:widowControl w:val="0"/>
              <w:jc w:val="center"/>
              <w:rPr>
                <w:sz w:val="20"/>
              </w:rPr>
            </w:pPr>
            <w:r>
              <w:rPr>
                <w:sz w:val="20"/>
              </w:rPr>
              <w:t>Темп развития пожара - сверхбыстрый</w:t>
            </w:r>
          </w:p>
        </w:tc>
      </w:tr>
      <w:tr w:rsidR="00DD59C2">
        <w:trPr>
          <w:cantSplit/>
        </w:trPr>
        <w:tc>
          <w:tcPr>
            <w:tcW w:w="1712" w:type="dxa"/>
            <w:tcBorders>
              <w:top w:val="single" w:sz="4" w:space="0" w:color="auto"/>
              <w:left w:val="single" w:sz="6" w:space="0" w:color="auto"/>
              <w:right w:val="single" w:sz="6" w:space="0" w:color="auto"/>
            </w:tcBorders>
          </w:tcPr>
          <w:p w:rsidR="00DD59C2" w:rsidRDefault="00DD59C2">
            <w:pPr>
              <w:widowControl w:val="0"/>
              <w:jc w:val="center"/>
              <w:rPr>
                <w:sz w:val="20"/>
              </w:rPr>
            </w:pPr>
            <w:r>
              <w:rPr>
                <w:sz w:val="20"/>
              </w:rPr>
              <w:t>10</w:t>
            </w:r>
          </w:p>
        </w:tc>
        <w:tc>
          <w:tcPr>
            <w:tcW w:w="1591" w:type="dxa"/>
            <w:tcBorders>
              <w:top w:val="single" w:sz="4" w:space="0" w:color="auto"/>
              <w:left w:val="nil"/>
              <w:right w:val="single" w:sz="4" w:space="0" w:color="auto"/>
            </w:tcBorders>
          </w:tcPr>
          <w:p w:rsidR="00DD59C2" w:rsidRDefault="00DD59C2">
            <w:pPr>
              <w:widowControl w:val="0"/>
              <w:jc w:val="center"/>
              <w:rPr>
                <w:sz w:val="20"/>
              </w:rPr>
            </w:pPr>
            <w:r>
              <w:rPr>
                <w:sz w:val="20"/>
              </w:rPr>
              <w:t>20</w:t>
            </w:r>
          </w:p>
        </w:tc>
        <w:tc>
          <w:tcPr>
            <w:tcW w:w="1267" w:type="dxa"/>
            <w:tcBorders>
              <w:top w:val="single" w:sz="4" w:space="0" w:color="auto"/>
              <w:left w:val="single" w:sz="4" w:space="0" w:color="auto"/>
              <w:right w:val="single" w:sz="6" w:space="0" w:color="auto"/>
            </w:tcBorders>
          </w:tcPr>
          <w:p w:rsidR="00DD59C2" w:rsidRDefault="00DD59C2">
            <w:pPr>
              <w:widowControl w:val="0"/>
              <w:jc w:val="center"/>
              <w:rPr>
                <w:sz w:val="20"/>
              </w:rPr>
            </w:pPr>
            <w:r>
              <w:rPr>
                <w:sz w:val="20"/>
              </w:rPr>
              <w:t>17,4</w:t>
            </w:r>
          </w:p>
        </w:tc>
        <w:tc>
          <w:tcPr>
            <w:tcW w:w="1386" w:type="dxa"/>
            <w:tcBorders>
              <w:top w:val="single" w:sz="4" w:space="0" w:color="auto"/>
              <w:left w:val="nil"/>
              <w:right w:val="single" w:sz="6" w:space="0" w:color="auto"/>
            </w:tcBorders>
          </w:tcPr>
          <w:p w:rsidR="00DD59C2" w:rsidRDefault="00DD59C2">
            <w:pPr>
              <w:widowControl w:val="0"/>
              <w:jc w:val="center"/>
              <w:rPr>
                <w:sz w:val="20"/>
              </w:rPr>
            </w:pPr>
            <w:r>
              <w:rPr>
                <w:sz w:val="20"/>
              </w:rPr>
              <w:t>15,4</w:t>
            </w:r>
          </w:p>
        </w:tc>
        <w:tc>
          <w:tcPr>
            <w:tcW w:w="1155" w:type="dxa"/>
            <w:tcBorders>
              <w:top w:val="single" w:sz="4" w:space="0" w:color="auto"/>
              <w:left w:val="nil"/>
              <w:right w:val="single" w:sz="6" w:space="0" w:color="auto"/>
            </w:tcBorders>
          </w:tcPr>
          <w:p w:rsidR="00DD59C2" w:rsidRDefault="00DD59C2">
            <w:pPr>
              <w:widowControl w:val="0"/>
              <w:jc w:val="center"/>
              <w:rPr>
                <w:sz w:val="20"/>
              </w:rPr>
            </w:pPr>
            <w:r>
              <w:rPr>
                <w:sz w:val="20"/>
              </w:rPr>
              <w:t>13,2</w:t>
            </w:r>
          </w:p>
        </w:tc>
        <w:tc>
          <w:tcPr>
            <w:tcW w:w="924" w:type="dxa"/>
            <w:tcBorders>
              <w:top w:val="single" w:sz="4" w:space="0" w:color="auto"/>
              <w:left w:val="nil"/>
              <w:right w:val="single" w:sz="6" w:space="0" w:color="auto"/>
            </w:tcBorders>
          </w:tcPr>
          <w:p w:rsidR="00DD59C2" w:rsidRDefault="00DD59C2">
            <w:pPr>
              <w:widowControl w:val="0"/>
              <w:jc w:val="center"/>
              <w:rPr>
                <w:sz w:val="20"/>
              </w:rPr>
            </w:pPr>
            <w:r>
              <w:rPr>
                <w:sz w:val="20"/>
              </w:rPr>
              <w:t>10,9</w:t>
            </w:r>
          </w:p>
        </w:tc>
        <w:tc>
          <w:tcPr>
            <w:tcW w:w="1046" w:type="dxa"/>
            <w:tcBorders>
              <w:top w:val="single" w:sz="4" w:space="0" w:color="auto"/>
              <w:left w:val="nil"/>
              <w:right w:val="single" w:sz="6" w:space="0" w:color="auto"/>
            </w:tcBorders>
          </w:tcPr>
          <w:p w:rsidR="00DD59C2" w:rsidRDefault="00DD59C2">
            <w:pPr>
              <w:widowControl w:val="0"/>
              <w:jc w:val="center"/>
              <w:rPr>
                <w:sz w:val="20"/>
              </w:rPr>
            </w:pPr>
            <w:r>
              <w:rPr>
                <w:sz w:val="20"/>
              </w:rPr>
              <w:t>8,7</w:t>
            </w: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40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12,3</w:t>
            </w:r>
          </w:p>
        </w:tc>
        <w:tc>
          <w:tcPr>
            <w:tcW w:w="1386" w:type="dxa"/>
            <w:tcBorders>
              <w:left w:val="nil"/>
              <w:right w:val="single" w:sz="6" w:space="0" w:color="auto"/>
            </w:tcBorders>
          </w:tcPr>
          <w:p w:rsidR="00DD59C2" w:rsidRDefault="00DD59C2">
            <w:pPr>
              <w:widowControl w:val="0"/>
              <w:jc w:val="center"/>
              <w:rPr>
                <w:sz w:val="20"/>
              </w:rPr>
            </w:pPr>
            <w:r>
              <w:rPr>
                <w:sz w:val="20"/>
              </w:rPr>
              <w:t>9,9</w:t>
            </w:r>
          </w:p>
        </w:tc>
        <w:tc>
          <w:tcPr>
            <w:tcW w:w="1155" w:type="dxa"/>
            <w:tcBorders>
              <w:left w:val="nil"/>
              <w:right w:val="single" w:sz="6" w:space="0" w:color="auto"/>
            </w:tcBorders>
          </w:tcPr>
          <w:p w:rsidR="00DD59C2" w:rsidRDefault="00DD59C2">
            <w:pPr>
              <w:widowControl w:val="0"/>
              <w:jc w:val="center"/>
              <w:rPr>
                <w:sz w:val="20"/>
              </w:rPr>
            </w:pPr>
            <w:r>
              <w:rPr>
                <w:sz w:val="20"/>
              </w:rPr>
              <w:t>7,5</w:t>
            </w:r>
          </w:p>
        </w:tc>
        <w:tc>
          <w:tcPr>
            <w:tcW w:w="924" w:type="dxa"/>
            <w:tcBorders>
              <w:left w:val="nil"/>
              <w:right w:val="single" w:sz="6" w:space="0" w:color="auto"/>
            </w:tcBorders>
          </w:tcPr>
          <w:p w:rsidR="00DD59C2" w:rsidRDefault="00DD59C2">
            <w:pPr>
              <w:widowControl w:val="0"/>
              <w:jc w:val="center"/>
              <w:rPr>
                <w:sz w:val="20"/>
              </w:rPr>
            </w:pPr>
            <w:r>
              <w:rPr>
                <w:sz w:val="20"/>
              </w:rPr>
              <w:t>5,3</w:t>
            </w:r>
          </w:p>
        </w:tc>
        <w:tc>
          <w:tcPr>
            <w:tcW w:w="1046" w:type="dxa"/>
            <w:tcBorders>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60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9,7</w:t>
            </w:r>
          </w:p>
        </w:tc>
        <w:tc>
          <w:tcPr>
            <w:tcW w:w="1386" w:type="dxa"/>
            <w:tcBorders>
              <w:left w:val="nil"/>
              <w:right w:val="single" w:sz="6" w:space="0" w:color="auto"/>
            </w:tcBorders>
          </w:tcPr>
          <w:p w:rsidR="00DD59C2" w:rsidRDefault="00DD59C2">
            <w:pPr>
              <w:widowControl w:val="0"/>
              <w:jc w:val="center"/>
              <w:rPr>
                <w:sz w:val="20"/>
              </w:rPr>
            </w:pPr>
            <w:r>
              <w:rPr>
                <w:sz w:val="20"/>
              </w:rPr>
              <w:t>7,2</w:t>
            </w:r>
          </w:p>
        </w:tc>
        <w:tc>
          <w:tcPr>
            <w:tcW w:w="1155" w:type="dxa"/>
            <w:tcBorders>
              <w:left w:val="nil"/>
              <w:right w:val="single" w:sz="6" w:space="0" w:color="auto"/>
            </w:tcBorders>
          </w:tcPr>
          <w:p w:rsidR="00DD59C2" w:rsidRDefault="00DD59C2">
            <w:pPr>
              <w:widowControl w:val="0"/>
              <w:jc w:val="center"/>
              <w:rPr>
                <w:sz w:val="20"/>
              </w:rPr>
            </w:pPr>
            <w:r>
              <w:rPr>
                <w:sz w:val="20"/>
              </w:rPr>
              <w:t>4,8</w:t>
            </w:r>
          </w:p>
        </w:tc>
        <w:tc>
          <w:tcPr>
            <w:tcW w:w="924" w:type="dxa"/>
            <w:tcBorders>
              <w:left w:val="nil"/>
              <w:right w:val="single" w:sz="6" w:space="0" w:color="auto"/>
            </w:tcBorders>
          </w:tcPr>
          <w:p w:rsidR="00DD59C2" w:rsidRDefault="00DD59C2">
            <w:pPr>
              <w:widowControl w:val="0"/>
              <w:jc w:val="center"/>
              <w:rPr>
                <w:sz w:val="20"/>
              </w:rPr>
            </w:pPr>
          </w:p>
        </w:tc>
        <w:tc>
          <w:tcPr>
            <w:tcW w:w="1046" w:type="dxa"/>
            <w:tcBorders>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80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8,1</w:t>
            </w:r>
          </w:p>
        </w:tc>
        <w:tc>
          <w:tcPr>
            <w:tcW w:w="1386" w:type="dxa"/>
            <w:tcBorders>
              <w:left w:val="nil"/>
              <w:right w:val="single" w:sz="6" w:space="0" w:color="auto"/>
            </w:tcBorders>
          </w:tcPr>
          <w:p w:rsidR="00DD59C2" w:rsidRDefault="00DD59C2">
            <w:pPr>
              <w:widowControl w:val="0"/>
              <w:jc w:val="center"/>
              <w:rPr>
                <w:sz w:val="20"/>
              </w:rPr>
            </w:pPr>
            <w:r>
              <w:rPr>
                <w:sz w:val="20"/>
              </w:rPr>
              <w:t>5,5</w:t>
            </w:r>
          </w:p>
        </w:tc>
        <w:tc>
          <w:tcPr>
            <w:tcW w:w="1155" w:type="dxa"/>
            <w:tcBorders>
              <w:left w:val="nil"/>
              <w:right w:val="single" w:sz="6" w:space="0" w:color="auto"/>
            </w:tcBorders>
          </w:tcPr>
          <w:p w:rsidR="00DD59C2" w:rsidRDefault="00DD59C2">
            <w:pPr>
              <w:widowControl w:val="0"/>
              <w:jc w:val="center"/>
              <w:rPr>
                <w:sz w:val="20"/>
              </w:rPr>
            </w:pPr>
            <w:r>
              <w:rPr>
                <w:sz w:val="20"/>
              </w:rPr>
              <w:t>3,2</w:t>
            </w:r>
          </w:p>
        </w:tc>
        <w:tc>
          <w:tcPr>
            <w:tcW w:w="924" w:type="dxa"/>
            <w:tcBorders>
              <w:left w:val="nil"/>
              <w:right w:val="single" w:sz="6" w:space="0" w:color="auto"/>
            </w:tcBorders>
          </w:tcPr>
          <w:p w:rsidR="00DD59C2" w:rsidRDefault="00DD59C2">
            <w:pPr>
              <w:widowControl w:val="0"/>
              <w:jc w:val="center"/>
              <w:rPr>
                <w:sz w:val="20"/>
              </w:rPr>
            </w:pPr>
          </w:p>
        </w:tc>
        <w:tc>
          <w:tcPr>
            <w:tcW w:w="1046" w:type="dxa"/>
            <w:tcBorders>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bottom w:val="single" w:sz="4" w:space="0" w:color="auto"/>
              <w:right w:val="single" w:sz="6" w:space="0" w:color="auto"/>
            </w:tcBorders>
          </w:tcPr>
          <w:p w:rsidR="00DD59C2" w:rsidRDefault="00DD59C2">
            <w:pPr>
              <w:widowControl w:val="0"/>
              <w:jc w:val="center"/>
              <w:rPr>
                <w:sz w:val="20"/>
              </w:rPr>
            </w:pPr>
          </w:p>
        </w:tc>
        <w:tc>
          <w:tcPr>
            <w:tcW w:w="1591" w:type="dxa"/>
            <w:tcBorders>
              <w:left w:val="nil"/>
              <w:bottom w:val="single" w:sz="4" w:space="0" w:color="auto"/>
              <w:right w:val="single" w:sz="4" w:space="0" w:color="auto"/>
            </w:tcBorders>
          </w:tcPr>
          <w:p w:rsidR="00DD59C2" w:rsidRDefault="00DD59C2">
            <w:pPr>
              <w:widowControl w:val="0"/>
              <w:jc w:val="center"/>
              <w:rPr>
                <w:sz w:val="20"/>
              </w:rPr>
            </w:pPr>
            <w:r>
              <w:rPr>
                <w:sz w:val="20"/>
              </w:rPr>
              <w:t>100</w:t>
            </w:r>
          </w:p>
        </w:tc>
        <w:tc>
          <w:tcPr>
            <w:tcW w:w="1267" w:type="dxa"/>
            <w:tcBorders>
              <w:left w:val="single" w:sz="4" w:space="0" w:color="auto"/>
              <w:bottom w:val="single" w:sz="4" w:space="0" w:color="auto"/>
              <w:right w:val="single" w:sz="6" w:space="0" w:color="auto"/>
            </w:tcBorders>
          </w:tcPr>
          <w:p w:rsidR="00DD59C2" w:rsidRDefault="00DD59C2">
            <w:pPr>
              <w:widowControl w:val="0"/>
              <w:jc w:val="center"/>
              <w:rPr>
                <w:sz w:val="20"/>
              </w:rPr>
            </w:pPr>
            <w:r>
              <w:rPr>
                <w:sz w:val="20"/>
              </w:rPr>
              <w:t>6,9</w:t>
            </w:r>
          </w:p>
        </w:tc>
        <w:tc>
          <w:tcPr>
            <w:tcW w:w="1386" w:type="dxa"/>
            <w:tcBorders>
              <w:left w:val="nil"/>
              <w:bottom w:val="single" w:sz="4" w:space="0" w:color="auto"/>
              <w:right w:val="single" w:sz="6" w:space="0" w:color="auto"/>
            </w:tcBorders>
          </w:tcPr>
          <w:p w:rsidR="00DD59C2" w:rsidRDefault="00DD59C2">
            <w:pPr>
              <w:widowControl w:val="0"/>
              <w:jc w:val="center"/>
              <w:rPr>
                <w:sz w:val="20"/>
              </w:rPr>
            </w:pPr>
            <w:r>
              <w:rPr>
                <w:sz w:val="20"/>
              </w:rPr>
              <w:t>4,4</w:t>
            </w:r>
          </w:p>
        </w:tc>
        <w:tc>
          <w:tcPr>
            <w:tcW w:w="1155" w:type="dxa"/>
            <w:tcBorders>
              <w:left w:val="nil"/>
              <w:bottom w:val="single" w:sz="4" w:space="0" w:color="auto"/>
              <w:right w:val="single" w:sz="6" w:space="0" w:color="auto"/>
            </w:tcBorders>
          </w:tcPr>
          <w:p w:rsidR="00DD59C2" w:rsidRDefault="00DD59C2">
            <w:pPr>
              <w:widowControl w:val="0"/>
              <w:jc w:val="center"/>
              <w:rPr>
                <w:sz w:val="20"/>
              </w:rPr>
            </w:pPr>
          </w:p>
        </w:tc>
        <w:tc>
          <w:tcPr>
            <w:tcW w:w="924" w:type="dxa"/>
            <w:tcBorders>
              <w:left w:val="nil"/>
              <w:bottom w:val="single" w:sz="4" w:space="0" w:color="auto"/>
              <w:right w:val="single" w:sz="6" w:space="0" w:color="auto"/>
            </w:tcBorders>
          </w:tcPr>
          <w:p w:rsidR="00DD59C2" w:rsidRDefault="00DD59C2">
            <w:pPr>
              <w:widowControl w:val="0"/>
              <w:jc w:val="center"/>
              <w:rPr>
                <w:sz w:val="20"/>
              </w:rPr>
            </w:pPr>
          </w:p>
        </w:tc>
        <w:tc>
          <w:tcPr>
            <w:tcW w:w="1046" w:type="dxa"/>
            <w:tcBorders>
              <w:left w:val="nil"/>
              <w:bottom w:val="single" w:sz="4" w:space="0" w:color="auto"/>
              <w:right w:val="single" w:sz="6" w:space="0" w:color="auto"/>
            </w:tcBorders>
          </w:tcPr>
          <w:p w:rsidR="00DD59C2" w:rsidRDefault="00DD59C2">
            <w:pPr>
              <w:widowControl w:val="0"/>
              <w:jc w:val="center"/>
              <w:rPr>
                <w:sz w:val="20"/>
              </w:rPr>
            </w:pPr>
          </w:p>
        </w:tc>
      </w:tr>
      <w:tr w:rsidR="00DD59C2">
        <w:trPr>
          <w:cantSplit/>
        </w:trPr>
        <w:tc>
          <w:tcPr>
            <w:tcW w:w="1712" w:type="dxa"/>
            <w:tcBorders>
              <w:top w:val="single" w:sz="4" w:space="0" w:color="auto"/>
              <w:left w:val="single" w:sz="6" w:space="0" w:color="auto"/>
              <w:right w:val="single" w:sz="6" w:space="0" w:color="auto"/>
            </w:tcBorders>
          </w:tcPr>
          <w:p w:rsidR="00DD59C2" w:rsidRDefault="00DD59C2">
            <w:pPr>
              <w:widowControl w:val="0"/>
              <w:jc w:val="center"/>
              <w:rPr>
                <w:sz w:val="20"/>
              </w:rPr>
            </w:pPr>
            <w:r>
              <w:rPr>
                <w:sz w:val="20"/>
              </w:rPr>
              <w:t>20</w:t>
            </w:r>
          </w:p>
        </w:tc>
        <w:tc>
          <w:tcPr>
            <w:tcW w:w="1591" w:type="dxa"/>
            <w:tcBorders>
              <w:top w:val="single" w:sz="4" w:space="0" w:color="auto"/>
              <w:left w:val="nil"/>
              <w:right w:val="single" w:sz="4" w:space="0" w:color="auto"/>
            </w:tcBorders>
          </w:tcPr>
          <w:p w:rsidR="00DD59C2" w:rsidRDefault="00DD59C2">
            <w:pPr>
              <w:widowControl w:val="0"/>
              <w:jc w:val="center"/>
              <w:rPr>
                <w:sz w:val="20"/>
              </w:rPr>
            </w:pPr>
            <w:r>
              <w:rPr>
                <w:sz w:val="20"/>
              </w:rPr>
              <w:t>20</w:t>
            </w:r>
          </w:p>
        </w:tc>
        <w:tc>
          <w:tcPr>
            <w:tcW w:w="1267" w:type="dxa"/>
            <w:tcBorders>
              <w:top w:val="single" w:sz="4" w:space="0" w:color="auto"/>
              <w:left w:val="single" w:sz="4" w:space="0" w:color="auto"/>
              <w:right w:val="single" w:sz="6" w:space="0" w:color="auto"/>
            </w:tcBorders>
          </w:tcPr>
          <w:p w:rsidR="00DD59C2" w:rsidRDefault="00DD59C2">
            <w:pPr>
              <w:widowControl w:val="0"/>
              <w:jc w:val="center"/>
              <w:rPr>
                <w:sz w:val="20"/>
              </w:rPr>
            </w:pPr>
            <w:r>
              <w:rPr>
                <w:sz w:val="20"/>
              </w:rPr>
              <w:t>14,9</w:t>
            </w:r>
          </w:p>
        </w:tc>
        <w:tc>
          <w:tcPr>
            <w:tcW w:w="1386" w:type="dxa"/>
            <w:tcBorders>
              <w:top w:val="single" w:sz="4" w:space="0" w:color="auto"/>
              <w:left w:val="nil"/>
              <w:right w:val="single" w:sz="6" w:space="0" w:color="auto"/>
            </w:tcBorders>
          </w:tcPr>
          <w:p w:rsidR="00DD59C2" w:rsidRDefault="00DD59C2">
            <w:pPr>
              <w:widowControl w:val="0"/>
              <w:jc w:val="center"/>
              <w:rPr>
                <w:sz w:val="20"/>
              </w:rPr>
            </w:pPr>
            <w:r>
              <w:rPr>
                <w:sz w:val="20"/>
              </w:rPr>
              <w:t>13,3</w:t>
            </w:r>
          </w:p>
        </w:tc>
        <w:tc>
          <w:tcPr>
            <w:tcW w:w="1155" w:type="dxa"/>
            <w:tcBorders>
              <w:top w:val="single" w:sz="4" w:space="0" w:color="auto"/>
              <w:left w:val="nil"/>
              <w:right w:val="single" w:sz="6" w:space="0" w:color="auto"/>
            </w:tcBorders>
          </w:tcPr>
          <w:p w:rsidR="00DD59C2" w:rsidRDefault="00DD59C2">
            <w:pPr>
              <w:widowControl w:val="0"/>
              <w:jc w:val="center"/>
              <w:rPr>
                <w:sz w:val="20"/>
              </w:rPr>
            </w:pPr>
            <w:r>
              <w:rPr>
                <w:sz w:val="20"/>
              </w:rPr>
              <w:t>11,5</w:t>
            </w:r>
          </w:p>
        </w:tc>
        <w:tc>
          <w:tcPr>
            <w:tcW w:w="924" w:type="dxa"/>
            <w:tcBorders>
              <w:top w:val="single" w:sz="4" w:space="0" w:color="auto"/>
              <w:left w:val="nil"/>
              <w:right w:val="single" w:sz="6" w:space="0" w:color="auto"/>
            </w:tcBorders>
          </w:tcPr>
          <w:p w:rsidR="00DD59C2" w:rsidRDefault="00DD59C2">
            <w:pPr>
              <w:widowControl w:val="0"/>
              <w:jc w:val="center"/>
              <w:rPr>
                <w:sz w:val="20"/>
              </w:rPr>
            </w:pPr>
            <w:r>
              <w:rPr>
                <w:sz w:val="20"/>
              </w:rPr>
              <w:t>9,5</w:t>
            </w:r>
          </w:p>
        </w:tc>
        <w:tc>
          <w:tcPr>
            <w:tcW w:w="1046" w:type="dxa"/>
            <w:tcBorders>
              <w:top w:val="single" w:sz="4" w:space="0" w:color="auto"/>
              <w:left w:val="nil"/>
              <w:right w:val="single" w:sz="6" w:space="0" w:color="auto"/>
            </w:tcBorders>
          </w:tcPr>
          <w:p w:rsidR="00DD59C2" w:rsidRDefault="00DD59C2">
            <w:pPr>
              <w:widowControl w:val="0"/>
              <w:jc w:val="center"/>
              <w:rPr>
                <w:sz w:val="20"/>
              </w:rPr>
            </w:pPr>
            <w:r>
              <w:rPr>
                <w:sz w:val="20"/>
              </w:rPr>
              <w:t>7,6</w:t>
            </w: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40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10,6</w:t>
            </w:r>
          </w:p>
        </w:tc>
        <w:tc>
          <w:tcPr>
            <w:tcW w:w="1386" w:type="dxa"/>
            <w:tcBorders>
              <w:left w:val="nil"/>
              <w:right w:val="single" w:sz="6" w:space="0" w:color="auto"/>
            </w:tcBorders>
          </w:tcPr>
          <w:p w:rsidR="00DD59C2" w:rsidRDefault="00DD59C2">
            <w:pPr>
              <w:widowControl w:val="0"/>
              <w:jc w:val="center"/>
              <w:rPr>
                <w:sz w:val="20"/>
              </w:rPr>
            </w:pPr>
            <w:r>
              <w:rPr>
                <w:sz w:val="20"/>
              </w:rPr>
              <w:t>8,7</w:t>
            </w:r>
          </w:p>
        </w:tc>
        <w:tc>
          <w:tcPr>
            <w:tcW w:w="1155" w:type="dxa"/>
            <w:tcBorders>
              <w:left w:val="nil"/>
              <w:right w:val="single" w:sz="6" w:space="0" w:color="auto"/>
            </w:tcBorders>
          </w:tcPr>
          <w:p w:rsidR="00DD59C2" w:rsidRDefault="00DD59C2">
            <w:pPr>
              <w:widowControl w:val="0"/>
              <w:jc w:val="center"/>
              <w:rPr>
                <w:sz w:val="20"/>
              </w:rPr>
            </w:pPr>
            <w:r>
              <w:rPr>
                <w:sz w:val="20"/>
              </w:rPr>
              <w:t>6,6</w:t>
            </w:r>
          </w:p>
        </w:tc>
        <w:tc>
          <w:tcPr>
            <w:tcW w:w="924" w:type="dxa"/>
            <w:tcBorders>
              <w:left w:val="nil"/>
              <w:right w:val="single" w:sz="6" w:space="0" w:color="auto"/>
            </w:tcBorders>
          </w:tcPr>
          <w:p w:rsidR="00DD59C2" w:rsidRDefault="00DD59C2">
            <w:pPr>
              <w:widowControl w:val="0"/>
              <w:jc w:val="center"/>
              <w:rPr>
                <w:sz w:val="20"/>
              </w:rPr>
            </w:pPr>
            <w:r>
              <w:rPr>
                <w:sz w:val="20"/>
              </w:rPr>
              <w:t>4,6</w:t>
            </w:r>
          </w:p>
        </w:tc>
        <w:tc>
          <w:tcPr>
            <w:tcW w:w="1046" w:type="dxa"/>
            <w:tcBorders>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60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8,4</w:t>
            </w:r>
          </w:p>
        </w:tc>
        <w:tc>
          <w:tcPr>
            <w:tcW w:w="1386" w:type="dxa"/>
            <w:tcBorders>
              <w:left w:val="nil"/>
              <w:right w:val="single" w:sz="6" w:space="0" w:color="auto"/>
            </w:tcBorders>
          </w:tcPr>
          <w:p w:rsidR="00DD59C2" w:rsidRDefault="00DD59C2">
            <w:pPr>
              <w:widowControl w:val="0"/>
              <w:jc w:val="center"/>
              <w:rPr>
                <w:sz w:val="20"/>
              </w:rPr>
            </w:pPr>
            <w:r>
              <w:rPr>
                <w:sz w:val="20"/>
              </w:rPr>
              <w:t>6,4</w:t>
            </w:r>
          </w:p>
        </w:tc>
        <w:tc>
          <w:tcPr>
            <w:tcW w:w="1155" w:type="dxa"/>
            <w:tcBorders>
              <w:left w:val="nil"/>
              <w:right w:val="single" w:sz="6" w:space="0" w:color="auto"/>
            </w:tcBorders>
          </w:tcPr>
          <w:p w:rsidR="00DD59C2" w:rsidRDefault="00DD59C2">
            <w:pPr>
              <w:widowControl w:val="0"/>
              <w:jc w:val="center"/>
              <w:rPr>
                <w:sz w:val="20"/>
              </w:rPr>
            </w:pPr>
            <w:r>
              <w:rPr>
                <w:sz w:val="20"/>
              </w:rPr>
              <w:t>4,3</w:t>
            </w:r>
          </w:p>
        </w:tc>
        <w:tc>
          <w:tcPr>
            <w:tcW w:w="924" w:type="dxa"/>
            <w:tcBorders>
              <w:left w:val="nil"/>
              <w:right w:val="single" w:sz="6" w:space="0" w:color="auto"/>
            </w:tcBorders>
          </w:tcPr>
          <w:p w:rsidR="00DD59C2" w:rsidRDefault="00DD59C2">
            <w:pPr>
              <w:widowControl w:val="0"/>
              <w:jc w:val="center"/>
              <w:rPr>
                <w:sz w:val="20"/>
              </w:rPr>
            </w:pPr>
          </w:p>
        </w:tc>
        <w:tc>
          <w:tcPr>
            <w:tcW w:w="1046" w:type="dxa"/>
            <w:tcBorders>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80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7,1</w:t>
            </w:r>
          </w:p>
        </w:tc>
        <w:tc>
          <w:tcPr>
            <w:tcW w:w="1386" w:type="dxa"/>
            <w:tcBorders>
              <w:left w:val="nil"/>
              <w:right w:val="single" w:sz="6" w:space="0" w:color="auto"/>
            </w:tcBorders>
          </w:tcPr>
          <w:p w:rsidR="00DD59C2" w:rsidRDefault="00DD59C2">
            <w:pPr>
              <w:widowControl w:val="0"/>
              <w:jc w:val="center"/>
              <w:rPr>
                <w:sz w:val="20"/>
              </w:rPr>
            </w:pPr>
            <w:r>
              <w:rPr>
                <w:sz w:val="20"/>
              </w:rPr>
              <w:t>4,9</w:t>
            </w:r>
          </w:p>
        </w:tc>
        <w:tc>
          <w:tcPr>
            <w:tcW w:w="1155" w:type="dxa"/>
            <w:tcBorders>
              <w:left w:val="nil"/>
              <w:right w:val="single" w:sz="6" w:space="0" w:color="auto"/>
            </w:tcBorders>
          </w:tcPr>
          <w:p w:rsidR="00DD59C2" w:rsidRDefault="00DD59C2">
            <w:pPr>
              <w:widowControl w:val="0"/>
              <w:jc w:val="center"/>
              <w:rPr>
                <w:sz w:val="20"/>
              </w:rPr>
            </w:pPr>
            <w:r>
              <w:rPr>
                <w:sz w:val="20"/>
              </w:rPr>
              <w:t>2,8</w:t>
            </w:r>
          </w:p>
        </w:tc>
        <w:tc>
          <w:tcPr>
            <w:tcW w:w="924" w:type="dxa"/>
            <w:tcBorders>
              <w:left w:val="nil"/>
              <w:right w:val="single" w:sz="6" w:space="0" w:color="auto"/>
            </w:tcBorders>
          </w:tcPr>
          <w:p w:rsidR="00DD59C2" w:rsidRDefault="00DD59C2">
            <w:pPr>
              <w:widowControl w:val="0"/>
              <w:jc w:val="center"/>
              <w:rPr>
                <w:sz w:val="20"/>
              </w:rPr>
            </w:pPr>
          </w:p>
        </w:tc>
        <w:tc>
          <w:tcPr>
            <w:tcW w:w="1046" w:type="dxa"/>
            <w:tcBorders>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bottom w:val="single" w:sz="4" w:space="0" w:color="auto"/>
              <w:right w:val="single" w:sz="6" w:space="0" w:color="auto"/>
            </w:tcBorders>
          </w:tcPr>
          <w:p w:rsidR="00DD59C2" w:rsidRDefault="00DD59C2">
            <w:pPr>
              <w:widowControl w:val="0"/>
              <w:jc w:val="center"/>
              <w:rPr>
                <w:sz w:val="20"/>
              </w:rPr>
            </w:pPr>
          </w:p>
        </w:tc>
        <w:tc>
          <w:tcPr>
            <w:tcW w:w="1591" w:type="dxa"/>
            <w:tcBorders>
              <w:left w:val="nil"/>
              <w:bottom w:val="single" w:sz="4" w:space="0" w:color="auto"/>
              <w:right w:val="single" w:sz="4" w:space="0" w:color="auto"/>
            </w:tcBorders>
          </w:tcPr>
          <w:p w:rsidR="00DD59C2" w:rsidRDefault="00DD59C2">
            <w:pPr>
              <w:widowControl w:val="0"/>
              <w:jc w:val="center"/>
              <w:rPr>
                <w:sz w:val="20"/>
              </w:rPr>
            </w:pPr>
            <w:r>
              <w:rPr>
                <w:sz w:val="20"/>
              </w:rPr>
              <w:t>100</w:t>
            </w:r>
          </w:p>
        </w:tc>
        <w:tc>
          <w:tcPr>
            <w:tcW w:w="1267" w:type="dxa"/>
            <w:tcBorders>
              <w:left w:val="single" w:sz="4" w:space="0" w:color="auto"/>
              <w:bottom w:val="single" w:sz="4" w:space="0" w:color="auto"/>
              <w:right w:val="single" w:sz="6" w:space="0" w:color="auto"/>
            </w:tcBorders>
          </w:tcPr>
          <w:p w:rsidR="00DD59C2" w:rsidRDefault="00DD59C2">
            <w:pPr>
              <w:widowControl w:val="0"/>
              <w:jc w:val="center"/>
              <w:rPr>
                <w:sz w:val="20"/>
              </w:rPr>
            </w:pPr>
            <w:r>
              <w:rPr>
                <w:sz w:val="20"/>
              </w:rPr>
              <w:t>6,1</w:t>
            </w:r>
          </w:p>
        </w:tc>
        <w:tc>
          <w:tcPr>
            <w:tcW w:w="1386" w:type="dxa"/>
            <w:tcBorders>
              <w:left w:val="nil"/>
              <w:bottom w:val="single" w:sz="4" w:space="0" w:color="auto"/>
              <w:right w:val="single" w:sz="6" w:space="0" w:color="auto"/>
            </w:tcBorders>
          </w:tcPr>
          <w:p w:rsidR="00DD59C2" w:rsidRDefault="00DD59C2">
            <w:pPr>
              <w:widowControl w:val="0"/>
              <w:jc w:val="center"/>
              <w:rPr>
                <w:sz w:val="20"/>
              </w:rPr>
            </w:pPr>
            <w:r>
              <w:rPr>
                <w:sz w:val="20"/>
              </w:rPr>
              <w:t>3,9</w:t>
            </w:r>
          </w:p>
        </w:tc>
        <w:tc>
          <w:tcPr>
            <w:tcW w:w="1155" w:type="dxa"/>
            <w:tcBorders>
              <w:left w:val="nil"/>
              <w:bottom w:val="single" w:sz="4" w:space="0" w:color="auto"/>
              <w:right w:val="single" w:sz="6" w:space="0" w:color="auto"/>
            </w:tcBorders>
          </w:tcPr>
          <w:p w:rsidR="00DD59C2" w:rsidRDefault="00DD59C2">
            <w:pPr>
              <w:widowControl w:val="0"/>
              <w:jc w:val="center"/>
              <w:rPr>
                <w:sz w:val="20"/>
              </w:rPr>
            </w:pPr>
          </w:p>
        </w:tc>
        <w:tc>
          <w:tcPr>
            <w:tcW w:w="924" w:type="dxa"/>
            <w:tcBorders>
              <w:left w:val="nil"/>
              <w:bottom w:val="single" w:sz="4" w:space="0" w:color="auto"/>
              <w:right w:val="single" w:sz="6" w:space="0" w:color="auto"/>
            </w:tcBorders>
          </w:tcPr>
          <w:p w:rsidR="00DD59C2" w:rsidRDefault="00DD59C2">
            <w:pPr>
              <w:widowControl w:val="0"/>
              <w:jc w:val="center"/>
              <w:rPr>
                <w:sz w:val="20"/>
              </w:rPr>
            </w:pPr>
          </w:p>
        </w:tc>
        <w:tc>
          <w:tcPr>
            <w:tcW w:w="1046" w:type="dxa"/>
            <w:tcBorders>
              <w:left w:val="nil"/>
              <w:bottom w:val="single" w:sz="4" w:space="0" w:color="auto"/>
              <w:right w:val="single" w:sz="6" w:space="0" w:color="auto"/>
            </w:tcBorders>
          </w:tcPr>
          <w:p w:rsidR="00DD59C2" w:rsidRDefault="00DD59C2">
            <w:pPr>
              <w:widowControl w:val="0"/>
              <w:jc w:val="center"/>
              <w:rPr>
                <w:sz w:val="20"/>
              </w:rPr>
            </w:pPr>
          </w:p>
        </w:tc>
      </w:tr>
      <w:tr w:rsidR="00DD59C2">
        <w:trPr>
          <w:cantSplit/>
        </w:trPr>
        <w:tc>
          <w:tcPr>
            <w:tcW w:w="1712" w:type="dxa"/>
            <w:tcBorders>
              <w:top w:val="single" w:sz="4" w:space="0" w:color="auto"/>
              <w:left w:val="single" w:sz="6" w:space="0" w:color="auto"/>
              <w:right w:val="single" w:sz="6" w:space="0" w:color="auto"/>
            </w:tcBorders>
          </w:tcPr>
          <w:p w:rsidR="00DD59C2" w:rsidRDefault="00DD59C2">
            <w:pPr>
              <w:widowControl w:val="0"/>
              <w:jc w:val="center"/>
              <w:rPr>
                <w:sz w:val="20"/>
              </w:rPr>
            </w:pPr>
            <w:r>
              <w:rPr>
                <w:sz w:val="20"/>
              </w:rPr>
              <w:t>50</w:t>
            </w:r>
          </w:p>
        </w:tc>
        <w:tc>
          <w:tcPr>
            <w:tcW w:w="1591" w:type="dxa"/>
            <w:tcBorders>
              <w:top w:val="single" w:sz="4" w:space="0" w:color="auto"/>
              <w:left w:val="nil"/>
              <w:right w:val="single" w:sz="4" w:space="0" w:color="auto"/>
            </w:tcBorders>
          </w:tcPr>
          <w:p w:rsidR="00DD59C2" w:rsidRDefault="00DD59C2">
            <w:pPr>
              <w:widowControl w:val="0"/>
              <w:jc w:val="center"/>
              <w:rPr>
                <w:sz w:val="20"/>
              </w:rPr>
            </w:pPr>
            <w:r>
              <w:rPr>
                <w:sz w:val="20"/>
              </w:rPr>
              <w:t>20</w:t>
            </w:r>
          </w:p>
        </w:tc>
        <w:tc>
          <w:tcPr>
            <w:tcW w:w="1267" w:type="dxa"/>
            <w:tcBorders>
              <w:top w:val="single" w:sz="4" w:space="0" w:color="auto"/>
              <w:left w:val="single" w:sz="4" w:space="0" w:color="auto"/>
              <w:right w:val="single" w:sz="6" w:space="0" w:color="auto"/>
            </w:tcBorders>
          </w:tcPr>
          <w:p w:rsidR="00DD59C2" w:rsidRDefault="00DD59C2">
            <w:pPr>
              <w:widowControl w:val="0"/>
              <w:jc w:val="center"/>
              <w:rPr>
                <w:sz w:val="20"/>
              </w:rPr>
            </w:pPr>
            <w:r>
              <w:rPr>
                <w:sz w:val="20"/>
              </w:rPr>
              <w:t>11,2</w:t>
            </w:r>
          </w:p>
        </w:tc>
        <w:tc>
          <w:tcPr>
            <w:tcW w:w="1386" w:type="dxa"/>
            <w:tcBorders>
              <w:top w:val="single" w:sz="4" w:space="0" w:color="auto"/>
              <w:left w:val="nil"/>
              <w:right w:val="single" w:sz="6" w:space="0" w:color="auto"/>
            </w:tcBorders>
          </w:tcPr>
          <w:p w:rsidR="00DD59C2" w:rsidRDefault="00DD59C2">
            <w:pPr>
              <w:widowControl w:val="0"/>
              <w:jc w:val="center"/>
              <w:rPr>
                <w:sz w:val="20"/>
              </w:rPr>
            </w:pPr>
            <w:r>
              <w:rPr>
                <w:sz w:val="20"/>
              </w:rPr>
              <w:t>10,0</w:t>
            </w:r>
          </w:p>
        </w:tc>
        <w:tc>
          <w:tcPr>
            <w:tcW w:w="1155" w:type="dxa"/>
            <w:tcBorders>
              <w:top w:val="single" w:sz="4" w:space="0" w:color="auto"/>
              <w:left w:val="nil"/>
              <w:right w:val="single" w:sz="6" w:space="0" w:color="auto"/>
            </w:tcBorders>
          </w:tcPr>
          <w:p w:rsidR="00DD59C2" w:rsidRDefault="00DD59C2">
            <w:pPr>
              <w:widowControl w:val="0"/>
              <w:jc w:val="center"/>
              <w:rPr>
                <w:sz w:val="20"/>
              </w:rPr>
            </w:pPr>
            <w:r>
              <w:rPr>
                <w:sz w:val="20"/>
              </w:rPr>
              <w:t>8,5</w:t>
            </w:r>
          </w:p>
        </w:tc>
        <w:tc>
          <w:tcPr>
            <w:tcW w:w="924" w:type="dxa"/>
            <w:tcBorders>
              <w:top w:val="single" w:sz="4" w:space="0" w:color="auto"/>
              <w:left w:val="nil"/>
              <w:right w:val="single" w:sz="6" w:space="0" w:color="auto"/>
            </w:tcBorders>
          </w:tcPr>
          <w:p w:rsidR="00DD59C2" w:rsidRDefault="00DD59C2">
            <w:pPr>
              <w:widowControl w:val="0"/>
              <w:jc w:val="center"/>
              <w:rPr>
                <w:sz w:val="20"/>
              </w:rPr>
            </w:pPr>
            <w:r>
              <w:rPr>
                <w:sz w:val="20"/>
              </w:rPr>
              <w:t>6,8</w:t>
            </w:r>
          </w:p>
        </w:tc>
        <w:tc>
          <w:tcPr>
            <w:tcW w:w="1046" w:type="dxa"/>
            <w:tcBorders>
              <w:top w:val="single" w:sz="4" w:space="0" w:color="auto"/>
              <w:left w:val="nil"/>
              <w:right w:val="single" w:sz="6" w:space="0" w:color="auto"/>
            </w:tcBorders>
          </w:tcPr>
          <w:p w:rsidR="00DD59C2" w:rsidRDefault="00DD59C2">
            <w:pPr>
              <w:widowControl w:val="0"/>
              <w:jc w:val="center"/>
              <w:rPr>
                <w:sz w:val="20"/>
              </w:rPr>
            </w:pPr>
            <w:r>
              <w:rPr>
                <w:sz w:val="20"/>
              </w:rPr>
              <w:t>5,2</w:t>
            </w: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40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7,9</w:t>
            </w:r>
          </w:p>
        </w:tc>
        <w:tc>
          <w:tcPr>
            <w:tcW w:w="1386" w:type="dxa"/>
            <w:tcBorders>
              <w:left w:val="nil"/>
              <w:right w:val="single" w:sz="6" w:space="0" w:color="auto"/>
            </w:tcBorders>
          </w:tcPr>
          <w:p w:rsidR="00DD59C2" w:rsidRDefault="00DD59C2">
            <w:pPr>
              <w:widowControl w:val="0"/>
              <w:jc w:val="center"/>
              <w:rPr>
                <w:sz w:val="20"/>
              </w:rPr>
            </w:pPr>
            <w:r>
              <w:rPr>
                <w:sz w:val="20"/>
              </w:rPr>
              <w:t>6,4</w:t>
            </w:r>
          </w:p>
        </w:tc>
        <w:tc>
          <w:tcPr>
            <w:tcW w:w="1155" w:type="dxa"/>
            <w:tcBorders>
              <w:left w:val="nil"/>
              <w:right w:val="single" w:sz="6" w:space="0" w:color="auto"/>
            </w:tcBorders>
          </w:tcPr>
          <w:p w:rsidR="00DD59C2" w:rsidRDefault="00DD59C2">
            <w:pPr>
              <w:widowControl w:val="0"/>
              <w:jc w:val="center"/>
              <w:rPr>
                <w:sz w:val="20"/>
              </w:rPr>
            </w:pPr>
            <w:r>
              <w:rPr>
                <w:sz w:val="20"/>
              </w:rPr>
              <w:t>4,8</w:t>
            </w:r>
          </w:p>
        </w:tc>
        <w:tc>
          <w:tcPr>
            <w:tcW w:w="924" w:type="dxa"/>
            <w:tcBorders>
              <w:left w:val="nil"/>
              <w:right w:val="single" w:sz="6" w:space="0" w:color="auto"/>
            </w:tcBorders>
          </w:tcPr>
          <w:p w:rsidR="00DD59C2" w:rsidRDefault="00DD59C2">
            <w:pPr>
              <w:widowControl w:val="0"/>
              <w:jc w:val="center"/>
              <w:rPr>
                <w:sz w:val="20"/>
              </w:rPr>
            </w:pPr>
          </w:p>
        </w:tc>
        <w:tc>
          <w:tcPr>
            <w:tcW w:w="1046" w:type="dxa"/>
            <w:tcBorders>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60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6,3</w:t>
            </w:r>
          </w:p>
        </w:tc>
        <w:tc>
          <w:tcPr>
            <w:tcW w:w="1386" w:type="dxa"/>
            <w:tcBorders>
              <w:left w:val="nil"/>
              <w:right w:val="single" w:sz="6" w:space="0" w:color="auto"/>
            </w:tcBorders>
          </w:tcPr>
          <w:p w:rsidR="00DD59C2" w:rsidRDefault="00DD59C2">
            <w:pPr>
              <w:widowControl w:val="0"/>
              <w:jc w:val="center"/>
              <w:rPr>
                <w:sz w:val="20"/>
              </w:rPr>
            </w:pPr>
            <w:r>
              <w:rPr>
                <w:sz w:val="20"/>
              </w:rPr>
              <w:t>4,7</w:t>
            </w:r>
          </w:p>
        </w:tc>
        <w:tc>
          <w:tcPr>
            <w:tcW w:w="1155" w:type="dxa"/>
            <w:tcBorders>
              <w:left w:val="nil"/>
              <w:right w:val="single" w:sz="6" w:space="0" w:color="auto"/>
            </w:tcBorders>
          </w:tcPr>
          <w:p w:rsidR="00DD59C2" w:rsidRDefault="00DD59C2">
            <w:pPr>
              <w:widowControl w:val="0"/>
              <w:jc w:val="center"/>
              <w:rPr>
                <w:sz w:val="20"/>
              </w:rPr>
            </w:pPr>
            <w:r>
              <w:rPr>
                <w:sz w:val="20"/>
              </w:rPr>
              <w:t>3,0</w:t>
            </w:r>
          </w:p>
        </w:tc>
        <w:tc>
          <w:tcPr>
            <w:tcW w:w="924" w:type="dxa"/>
            <w:tcBorders>
              <w:left w:val="nil"/>
              <w:right w:val="single" w:sz="6" w:space="0" w:color="auto"/>
            </w:tcBorders>
          </w:tcPr>
          <w:p w:rsidR="00DD59C2" w:rsidRDefault="00DD59C2">
            <w:pPr>
              <w:widowControl w:val="0"/>
              <w:jc w:val="center"/>
              <w:rPr>
                <w:sz w:val="20"/>
              </w:rPr>
            </w:pPr>
          </w:p>
        </w:tc>
        <w:tc>
          <w:tcPr>
            <w:tcW w:w="1046" w:type="dxa"/>
            <w:tcBorders>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80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5,3</w:t>
            </w:r>
          </w:p>
        </w:tc>
        <w:tc>
          <w:tcPr>
            <w:tcW w:w="1386" w:type="dxa"/>
            <w:tcBorders>
              <w:left w:val="nil"/>
              <w:right w:val="single" w:sz="6" w:space="0" w:color="auto"/>
            </w:tcBorders>
          </w:tcPr>
          <w:p w:rsidR="00DD59C2" w:rsidRDefault="00DD59C2">
            <w:pPr>
              <w:widowControl w:val="0"/>
              <w:jc w:val="center"/>
              <w:rPr>
                <w:sz w:val="20"/>
              </w:rPr>
            </w:pPr>
            <w:r>
              <w:rPr>
                <w:sz w:val="20"/>
              </w:rPr>
              <w:t>3,6</w:t>
            </w:r>
          </w:p>
        </w:tc>
        <w:tc>
          <w:tcPr>
            <w:tcW w:w="1155" w:type="dxa"/>
            <w:tcBorders>
              <w:left w:val="nil"/>
              <w:right w:val="single" w:sz="6" w:space="0" w:color="auto"/>
            </w:tcBorders>
          </w:tcPr>
          <w:p w:rsidR="00DD59C2" w:rsidRDefault="00DD59C2">
            <w:pPr>
              <w:widowControl w:val="0"/>
              <w:jc w:val="center"/>
              <w:rPr>
                <w:sz w:val="20"/>
              </w:rPr>
            </w:pPr>
          </w:p>
        </w:tc>
        <w:tc>
          <w:tcPr>
            <w:tcW w:w="924" w:type="dxa"/>
            <w:tcBorders>
              <w:left w:val="nil"/>
              <w:right w:val="single" w:sz="6" w:space="0" w:color="auto"/>
            </w:tcBorders>
          </w:tcPr>
          <w:p w:rsidR="00DD59C2" w:rsidRDefault="00DD59C2">
            <w:pPr>
              <w:widowControl w:val="0"/>
              <w:jc w:val="center"/>
              <w:rPr>
                <w:sz w:val="20"/>
              </w:rPr>
            </w:pPr>
          </w:p>
        </w:tc>
        <w:tc>
          <w:tcPr>
            <w:tcW w:w="1046" w:type="dxa"/>
            <w:tcBorders>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bottom w:val="single" w:sz="4" w:space="0" w:color="auto"/>
              <w:right w:val="single" w:sz="6" w:space="0" w:color="auto"/>
            </w:tcBorders>
          </w:tcPr>
          <w:p w:rsidR="00DD59C2" w:rsidRDefault="00DD59C2">
            <w:pPr>
              <w:widowControl w:val="0"/>
              <w:jc w:val="center"/>
              <w:rPr>
                <w:sz w:val="20"/>
              </w:rPr>
            </w:pPr>
          </w:p>
        </w:tc>
        <w:tc>
          <w:tcPr>
            <w:tcW w:w="1591" w:type="dxa"/>
            <w:tcBorders>
              <w:left w:val="nil"/>
              <w:bottom w:val="single" w:sz="4" w:space="0" w:color="auto"/>
              <w:right w:val="single" w:sz="4" w:space="0" w:color="auto"/>
            </w:tcBorders>
          </w:tcPr>
          <w:p w:rsidR="00DD59C2" w:rsidRDefault="00DD59C2">
            <w:pPr>
              <w:widowControl w:val="0"/>
              <w:jc w:val="center"/>
              <w:rPr>
                <w:sz w:val="20"/>
              </w:rPr>
            </w:pPr>
            <w:r>
              <w:rPr>
                <w:sz w:val="20"/>
              </w:rPr>
              <w:t>100</w:t>
            </w:r>
          </w:p>
        </w:tc>
        <w:tc>
          <w:tcPr>
            <w:tcW w:w="1267" w:type="dxa"/>
            <w:tcBorders>
              <w:left w:val="single" w:sz="4" w:space="0" w:color="auto"/>
              <w:bottom w:val="single" w:sz="4" w:space="0" w:color="auto"/>
              <w:right w:val="single" w:sz="6" w:space="0" w:color="auto"/>
            </w:tcBorders>
          </w:tcPr>
          <w:p w:rsidR="00DD59C2" w:rsidRDefault="00DD59C2">
            <w:pPr>
              <w:widowControl w:val="0"/>
              <w:jc w:val="center"/>
              <w:rPr>
                <w:sz w:val="20"/>
              </w:rPr>
            </w:pPr>
            <w:r>
              <w:rPr>
                <w:sz w:val="20"/>
              </w:rPr>
              <w:t>4,6</w:t>
            </w:r>
          </w:p>
        </w:tc>
        <w:tc>
          <w:tcPr>
            <w:tcW w:w="1386" w:type="dxa"/>
            <w:tcBorders>
              <w:left w:val="nil"/>
              <w:bottom w:val="single" w:sz="4" w:space="0" w:color="auto"/>
              <w:right w:val="single" w:sz="6" w:space="0" w:color="auto"/>
            </w:tcBorders>
          </w:tcPr>
          <w:p w:rsidR="00DD59C2" w:rsidRDefault="00DD59C2">
            <w:pPr>
              <w:widowControl w:val="0"/>
              <w:jc w:val="center"/>
              <w:rPr>
                <w:sz w:val="20"/>
              </w:rPr>
            </w:pPr>
            <w:r>
              <w:rPr>
                <w:sz w:val="20"/>
              </w:rPr>
              <w:t>2,9</w:t>
            </w:r>
          </w:p>
        </w:tc>
        <w:tc>
          <w:tcPr>
            <w:tcW w:w="1155" w:type="dxa"/>
            <w:tcBorders>
              <w:left w:val="nil"/>
              <w:bottom w:val="single" w:sz="4" w:space="0" w:color="auto"/>
              <w:right w:val="single" w:sz="6" w:space="0" w:color="auto"/>
            </w:tcBorders>
          </w:tcPr>
          <w:p w:rsidR="00DD59C2" w:rsidRDefault="00DD59C2">
            <w:pPr>
              <w:widowControl w:val="0"/>
              <w:jc w:val="center"/>
              <w:rPr>
                <w:sz w:val="20"/>
              </w:rPr>
            </w:pPr>
          </w:p>
        </w:tc>
        <w:tc>
          <w:tcPr>
            <w:tcW w:w="924" w:type="dxa"/>
            <w:tcBorders>
              <w:left w:val="nil"/>
              <w:bottom w:val="single" w:sz="4" w:space="0" w:color="auto"/>
              <w:right w:val="single" w:sz="6" w:space="0" w:color="auto"/>
            </w:tcBorders>
          </w:tcPr>
          <w:p w:rsidR="00DD59C2" w:rsidRDefault="00DD59C2">
            <w:pPr>
              <w:widowControl w:val="0"/>
              <w:jc w:val="center"/>
              <w:rPr>
                <w:sz w:val="20"/>
              </w:rPr>
            </w:pPr>
          </w:p>
        </w:tc>
        <w:tc>
          <w:tcPr>
            <w:tcW w:w="1046" w:type="dxa"/>
            <w:tcBorders>
              <w:left w:val="nil"/>
              <w:bottom w:val="single" w:sz="4" w:space="0" w:color="auto"/>
              <w:right w:val="single" w:sz="6" w:space="0" w:color="auto"/>
            </w:tcBorders>
          </w:tcPr>
          <w:p w:rsidR="00DD59C2" w:rsidRDefault="00DD59C2">
            <w:pPr>
              <w:widowControl w:val="0"/>
              <w:jc w:val="center"/>
              <w:rPr>
                <w:sz w:val="20"/>
              </w:rPr>
            </w:pPr>
          </w:p>
        </w:tc>
      </w:tr>
      <w:tr w:rsidR="00DD59C2">
        <w:trPr>
          <w:cantSplit/>
        </w:trPr>
        <w:tc>
          <w:tcPr>
            <w:tcW w:w="1712" w:type="dxa"/>
            <w:tcBorders>
              <w:top w:val="single" w:sz="4" w:space="0" w:color="auto"/>
              <w:left w:val="single" w:sz="6" w:space="0" w:color="auto"/>
              <w:right w:val="single" w:sz="6" w:space="0" w:color="auto"/>
            </w:tcBorders>
          </w:tcPr>
          <w:p w:rsidR="00DD59C2" w:rsidRDefault="00DD59C2">
            <w:pPr>
              <w:widowControl w:val="0"/>
              <w:jc w:val="center"/>
              <w:rPr>
                <w:sz w:val="20"/>
              </w:rPr>
            </w:pPr>
            <w:r>
              <w:rPr>
                <w:sz w:val="20"/>
              </w:rPr>
              <w:t>100</w:t>
            </w:r>
          </w:p>
        </w:tc>
        <w:tc>
          <w:tcPr>
            <w:tcW w:w="1591" w:type="dxa"/>
            <w:tcBorders>
              <w:top w:val="single" w:sz="4" w:space="0" w:color="auto"/>
              <w:left w:val="nil"/>
              <w:right w:val="single" w:sz="4" w:space="0" w:color="auto"/>
            </w:tcBorders>
          </w:tcPr>
          <w:p w:rsidR="00DD59C2" w:rsidRDefault="00DD59C2">
            <w:pPr>
              <w:widowControl w:val="0"/>
              <w:jc w:val="center"/>
              <w:rPr>
                <w:sz w:val="20"/>
              </w:rPr>
            </w:pPr>
            <w:r>
              <w:rPr>
                <w:sz w:val="20"/>
              </w:rPr>
              <w:t>20</w:t>
            </w:r>
          </w:p>
        </w:tc>
        <w:tc>
          <w:tcPr>
            <w:tcW w:w="1267" w:type="dxa"/>
            <w:tcBorders>
              <w:top w:val="single" w:sz="4" w:space="0" w:color="auto"/>
              <w:left w:val="single" w:sz="4" w:space="0" w:color="auto"/>
              <w:right w:val="single" w:sz="6" w:space="0" w:color="auto"/>
            </w:tcBorders>
          </w:tcPr>
          <w:p w:rsidR="00DD59C2" w:rsidRDefault="00DD59C2">
            <w:pPr>
              <w:widowControl w:val="0"/>
              <w:jc w:val="center"/>
              <w:rPr>
                <w:sz w:val="20"/>
              </w:rPr>
            </w:pPr>
            <w:r>
              <w:rPr>
                <w:sz w:val="20"/>
              </w:rPr>
              <w:t>8,6</w:t>
            </w:r>
          </w:p>
        </w:tc>
        <w:tc>
          <w:tcPr>
            <w:tcW w:w="1386" w:type="dxa"/>
            <w:tcBorders>
              <w:top w:val="single" w:sz="4" w:space="0" w:color="auto"/>
              <w:left w:val="nil"/>
              <w:right w:val="single" w:sz="6" w:space="0" w:color="auto"/>
            </w:tcBorders>
          </w:tcPr>
          <w:p w:rsidR="00DD59C2" w:rsidRDefault="00DD59C2">
            <w:pPr>
              <w:widowControl w:val="0"/>
              <w:jc w:val="center"/>
              <w:rPr>
                <w:sz w:val="20"/>
              </w:rPr>
            </w:pPr>
            <w:r>
              <w:rPr>
                <w:sz w:val="20"/>
              </w:rPr>
              <w:t>7,4</w:t>
            </w:r>
          </w:p>
        </w:tc>
        <w:tc>
          <w:tcPr>
            <w:tcW w:w="1155" w:type="dxa"/>
            <w:tcBorders>
              <w:top w:val="single" w:sz="4" w:space="0" w:color="auto"/>
              <w:left w:val="nil"/>
              <w:right w:val="single" w:sz="6" w:space="0" w:color="auto"/>
            </w:tcBorders>
          </w:tcPr>
          <w:p w:rsidR="00DD59C2" w:rsidRDefault="00DD59C2">
            <w:pPr>
              <w:widowControl w:val="0"/>
              <w:jc w:val="center"/>
              <w:rPr>
                <w:sz w:val="20"/>
              </w:rPr>
            </w:pPr>
            <w:r>
              <w:rPr>
                <w:sz w:val="20"/>
              </w:rPr>
              <w:t>6,0</w:t>
            </w:r>
          </w:p>
        </w:tc>
        <w:tc>
          <w:tcPr>
            <w:tcW w:w="924" w:type="dxa"/>
            <w:tcBorders>
              <w:top w:val="single" w:sz="4" w:space="0" w:color="auto"/>
              <w:left w:val="nil"/>
              <w:right w:val="single" w:sz="6" w:space="0" w:color="auto"/>
            </w:tcBorders>
          </w:tcPr>
          <w:p w:rsidR="00DD59C2" w:rsidRDefault="00DD59C2">
            <w:pPr>
              <w:widowControl w:val="0"/>
              <w:jc w:val="center"/>
              <w:rPr>
                <w:sz w:val="20"/>
              </w:rPr>
            </w:pPr>
            <w:r>
              <w:rPr>
                <w:sz w:val="20"/>
              </w:rPr>
              <w:t>4,6</w:t>
            </w:r>
          </w:p>
        </w:tc>
        <w:tc>
          <w:tcPr>
            <w:tcW w:w="1046" w:type="dxa"/>
            <w:tcBorders>
              <w:top w:val="single" w:sz="4" w:space="0" w:color="auto"/>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40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6,0</w:t>
            </w:r>
          </w:p>
        </w:tc>
        <w:tc>
          <w:tcPr>
            <w:tcW w:w="1386" w:type="dxa"/>
            <w:tcBorders>
              <w:left w:val="nil"/>
              <w:right w:val="single" w:sz="6" w:space="0" w:color="auto"/>
            </w:tcBorders>
          </w:tcPr>
          <w:p w:rsidR="00DD59C2" w:rsidRDefault="00DD59C2">
            <w:pPr>
              <w:widowControl w:val="0"/>
              <w:jc w:val="center"/>
              <w:rPr>
                <w:sz w:val="20"/>
              </w:rPr>
            </w:pPr>
            <w:r>
              <w:rPr>
                <w:sz w:val="20"/>
              </w:rPr>
              <w:t>4,6</w:t>
            </w:r>
          </w:p>
        </w:tc>
        <w:tc>
          <w:tcPr>
            <w:tcW w:w="1155" w:type="dxa"/>
            <w:tcBorders>
              <w:left w:val="nil"/>
              <w:right w:val="single" w:sz="6" w:space="0" w:color="auto"/>
            </w:tcBorders>
          </w:tcPr>
          <w:p w:rsidR="00DD59C2" w:rsidRDefault="00DD59C2">
            <w:pPr>
              <w:widowControl w:val="0"/>
              <w:jc w:val="center"/>
              <w:rPr>
                <w:sz w:val="20"/>
              </w:rPr>
            </w:pPr>
            <w:r>
              <w:rPr>
                <w:sz w:val="20"/>
              </w:rPr>
              <w:t>3,2</w:t>
            </w:r>
          </w:p>
        </w:tc>
        <w:tc>
          <w:tcPr>
            <w:tcW w:w="924" w:type="dxa"/>
            <w:tcBorders>
              <w:left w:val="nil"/>
              <w:right w:val="single" w:sz="6" w:space="0" w:color="auto"/>
            </w:tcBorders>
          </w:tcPr>
          <w:p w:rsidR="00DD59C2" w:rsidRDefault="00DD59C2">
            <w:pPr>
              <w:widowControl w:val="0"/>
              <w:jc w:val="center"/>
              <w:rPr>
                <w:sz w:val="20"/>
              </w:rPr>
            </w:pPr>
          </w:p>
        </w:tc>
        <w:tc>
          <w:tcPr>
            <w:tcW w:w="1046" w:type="dxa"/>
            <w:tcBorders>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60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4,7</w:t>
            </w:r>
          </w:p>
        </w:tc>
        <w:tc>
          <w:tcPr>
            <w:tcW w:w="1386" w:type="dxa"/>
            <w:tcBorders>
              <w:left w:val="nil"/>
              <w:right w:val="single" w:sz="6" w:space="0" w:color="auto"/>
            </w:tcBorders>
          </w:tcPr>
          <w:p w:rsidR="00DD59C2" w:rsidRDefault="00DD59C2">
            <w:pPr>
              <w:widowControl w:val="0"/>
              <w:jc w:val="center"/>
              <w:rPr>
                <w:sz w:val="20"/>
              </w:rPr>
            </w:pPr>
            <w:r>
              <w:rPr>
                <w:sz w:val="20"/>
              </w:rPr>
              <w:t>3,3</w:t>
            </w:r>
          </w:p>
        </w:tc>
        <w:tc>
          <w:tcPr>
            <w:tcW w:w="1155" w:type="dxa"/>
            <w:tcBorders>
              <w:left w:val="nil"/>
              <w:right w:val="single" w:sz="6" w:space="0" w:color="auto"/>
            </w:tcBorders>
          </w:tcPr>
          <w:p w:rsidR="00DD59C2" w:rsidRDefault="00DD59C2">
            <w:pPr>
              <w:widowControl w:val="0"/>
              <w:jc w:val="center"/>
              <w:rPr>
                <w:sz w:val="20"/>
              </w:rPr>
            </w:pPr>
          </w:p>
        </w:tc>
        <w:tc>
          <w:tcPr>
            <w:tcW w:w="924" w:type="dxa"/>
            <w:tcBorders>
              <w:left w:val="nil"/>
              <w:right w:val="single" w:sz="6" w:space="0" w:color="auto"/>
            </w:tcBorders>
          </w:tcPr>
          <w:p w:rsidR="00DD59C2" w:rsidRDefault="00DD59C2">
            <w:pPr>
              <w:widowControl w:val="0"/>
              <w:jc w:val="center"/>
              <w:rPr>
                <w:sz w:val="20"/>
              </w:rPr>
            </w:pPr>
          </w:p>
        </w:tc>
        <w:tc>
          <w:tcPr>
            <w:tcW w:w="1046" w:type="dxa"/>
            <w:tcBorders>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right w:val="single" w:sz="6" w:space="0" w:color="auto"/>
            </w:tcBorders>
          </w:tcPr>
          <w:p w:rsidR="00DD59C2" w:rsidRDefault="00DD59C2">
            <w:pPr>
              <w:widowControl w:val="0"/>
              <w:jc w:val="center"/>
              <w:rPr>
                <w:sz w:val="20"/>
              </w:rPr>
            </w:pPr>
          </w:p>
        </w:tc>
        <w:tc>
          <w:tcPr>
            <w:tcW w:w="1591" w:type="dxa"/>
            <w:tcBorders>
              <w:left w:val="nil"/>
              <w:right w:val="single" w:sz="4" w:space="0" w:color="auto"/>
            </w:tcBorders>
          </w:tcPr>
          <w:p w:rsidR="00DD59C2" w:rsidRDefault="00DD59C2">
            <w:pPr>
              <w:widowControl w:val="0"/>
              <w:jc w:val="center"/>
              <w:rPr>
                <w:sz w:val="20"/>
              </w:rPr>
            </w:pPr>
            <w:r>
              <w:rPr>
                <w:sz w:val="20"/>
              </w:rPr>
              <w:t>80</w:t>
            </w:r>
          </w:p>
        </w:tc>
        <w:tc>
          <w:tcPr>
            <w:tcW w:w="1267" w:type="dxa"/>
            <w:tcBorders>
              <w:left w:val="single" w:sz="4" w:space="0" w:color="auto"/>
              <w:right w:val="single" w:sz="6" w:space="0" w:color="auto"/>
            </w:tcBorders>
          </w:tcPr>
          <w:p w:rsidR="00DD59C2" w:rsidRDefault="00DD59C2">
            <w:pPr>
              <w:widowControl w:val="0"/>
              <w:jc w:val="center"/>
              <w:rPr>
                <w:sz w:val="20"/>
              </w:rPr>
            </w:pPr>
            <w:r>
              <w:rPr>
                <w:sz w:val="20"/>
              </w:rPr>
              <w:t>3,9</w:t>
            </w:r>
          </w:p>
        </w:tc>
        <w:tc>
          <w:tcPr>
            <w:tcW w:w="1386" w:type="dxa"/>
            <w:tcBorders>
              <w:left w:val="nil"/>
              <w:right w:val="single" w:sz="6" w:space="0" w:color="auto"/>
            </w:tcBorders>
          </w:tcPr>
          <w:p w:rsidR="00DD59C2" w:rsidRDefault="00DD59C2">
            <w:pPr>
              <w:widowControl w:val="0"/>
              <w:jc w:val="center"/>
              <w:rPr>
                <w:sz w:val="20"/>
              </w:rPr>
            </w:pPr>
            <w:r>
              <w:rPr>
                <w:sz w:val="20"/>
              </w:rPr>
              <w:t>2,5</w:t>
            </w:r>
          </w:p>
        </w:tc>
        <w:tc>
          <w:tcPr>
            <w:tcW w:w="1155" w:type="dxa"/>
            <w:tcBorders>
              <w:left w:val="nil"/>
              <w:right w:val="single" w:sz="6" w:space="0" w:color="auto"/>
            </w:tcBorders>
          </w:tcPr>
          <w:p w:rsidR="00DD59C2" w:rsidRDefault="00DD59C2">
            <w:pPr>
              <w:widowControl w:val="0"/>
              <w:jc w:val="center"/>
              <w:rPr>
                <w:sz w:val="20"/>
              </w:rPr>
            </w:pPr>
          </w:p>
        </w:tc>
        <w:tc>
          <w:tcPr>
            <w:tcW w:w="924" w:type="dxa"/>
            <w:tcBorders>
              <w:left w:val="nil"/>
              <w:right w:val="single" w:sz="6" w:space="0" w:color="auto"/>
            </w:tcBorders>
          </w:tcPr>
          <w:p w:rsidR="00DD59C2" w:rsidRDefault="00DD59C2">
            <w:pPr>
              <w:widowControl w:val="0"/>
              <w:jc w:val="center"/>
              <w:rPr>
                <w:sz w:val="20"/>
              </w:rPr>
            </w:pPr>
          </w:p>
        </w:tc>
        <w:tc>
          <w:tcPr>
            <w:tcW w:w="1046" w:type="dxa"/>
            <w:tcBorders>
              <w:left w:val="nil"/>
              <w:right w:val="single" w:sz="6" w:space="0" w:color="auto"/>
            </w:tcBorders>
          </w:tcPr>
          <w:p w:rsidR="00DD59C2" w:rsidRDefault="00DD59C2">
            <w:pPr>
              <w:widowControl w:val="0"/>
              <w:jc w:val="center"/>
              <w:rPr>
                <w:sz w:val="20"/>
              </w:rPr>
            </w:pPr>
          </w:p>
        </w:tc>
      </w:tr>
      <w:tr w:rsidR="00DD59C2">
        <w:trPr>
          <w:cantSplit/>
        </w:trPr>
        <w:tc>
          <w:tcPr>
            <w:tcW w:w="1712" w:type="dxa"/>
            <w:tcBorders>
              <w:left w:val="single" w:sz="6" w:space="0" w:color="auto"/>
              <w:bottom w:val="single" w:sz="4" w:space="0" w:color="auto"/>
              <w:right w:val="single" w:sz="6" w:space="0" w:color="auto"/>
            </w:tcBorders>
          </w:tcPr>
          <w:p w:rsidR="00DD59C2" w:rsidRDefault="00DD59C2">
            <w:pPr>
              <w:widowControl w:val="0"/>
              <w:jc w:val="center"/>
              <w:rPr>
                <w:sz w:val="20"/>
              </w:rPr>
            </w:pPr>
          </w:p>
        </w:tc>
        <w:tc>
          <w:tcPr>
            <w:tcW w:w="1591" w:type="dxa"/>
            <w:tcBorders>
              <w:left w:val="nil"/>
              <w:bottom w:val="single" w:sz="4" w:space="0" w:color="auto"/>
              <w:right w:val="single" w:sz="4" w:space="0" w:color="auto"/>
            </w:tcBorders>
          </w:tcPr>
          <w:p w:rsidR="00DD59C2" w:rsidRDefault="00DD59C2">
            <w:pPr>
              <w:widowControl w:val="0"/>
              <w:jc w:val="center"/>
              <w:rPr>
                <w:sz w:val="20"/>
              </w:rPr>
            </w:pPr>
            <w:r>
              <w:rPr>
                <w:sz w:val="20"/>
              </w:rPr>
              <w:t>100</w:t>
            </w:r>
          </w:p>
        </w:tc>
        <w:tc>
          <w:tcPr>
            <w:tcW w:w="1267" w:type="dxa"/>
            <w:tcBorders>
              <w:left w:val="single" w:sz="4" w:space="0" w:color="auto"/>
              <w:bottom w:val="single" w:sz="4" w:space="0" w:color="auto"/>
              <w:right w:val="single" w:sz="6" w:space="0" w:color="auto"/>
            </w:tcBorders>
          </w:tcPr>
          <w:p w:rsidR="00DD59C2" w:rsidRDefault="00DD59C2">
            <w:pPr>
              <w:widowControl w:val="0"/>
              <w:jc w:val="center"/>
              <w:rPr>
                <w:sz w:val="20"/>
              </w:rPr>
            </w:pPr>
            <w:r>
              <w:rPr>
                <w:sz w:val="20"/>
              </w:rPr>
              <w:t>3,3</w:t>
            </w:r>
          </w:p>
        </w:tc>
        <w:tc>
          <w:tcPr>
            <w:tcW w:w="1386" w:type="dxa"/>
            <w:tcBorders>
              <w:left w:val="nil"/>
              <w:bottom w:val="single" w:sz="4" w:space="0" w:color="auto"/>
              <w:right w:val="single" w:sz="6" w:space="0" w:color="auto"/>
            </w:tcBorders>
          </w:tcPr>
          <w:p w:rsidR="00DD59C2" w:rsidRDefault="00DD59C2">
            <w:pPr>
              <w:widowControl w:val="0"/>
              <w:jc w:val="center"/>
              <w:rPr>
                <w:sz w:val="20"/>
              </w:rPr>
            </w:pPr>
            <w:r>
              <w:rPr>
                <w:sz w:val="20"/>
              </w:rPr>
              <w:t>1,9</w:t>
            </w:r>
          </w:p>
        </w:tc>
        <w:tc>
          <w:tcPr>
            <w:tcW w:w="1155" w:type="dxa"/>
            <w:tcBorders>
              <w:left w:val="nil"/>
              <w:bottom w:val="single" w:sz="4" w:space="0" w:color="auto"/>
              <w:right w:val="single" w:sz="6" w:space="0" w:color="auto"/>
            </w:tcBorders>
          </w:tcPr>
          <w:p w:rsidR="00DD59C2" w:rsidRDefault="00DD59C2">
            <w:pPr>
              <w:widowControl w:val="0"/>
              <w:jc w:val="center"/>
              <w:rPr>
                <w:sz w:val="20"/>
              </w:rPr>
            </w:pPr>
          </w:p>
        </w:tc>
        <w:tc>
          <w:tcPr>
            <w:tcW w:w="924" w:type="dxa"/>
            <w:tcBorders>
              <w:left w:val="nil"/>
              <w:bottom w:val="single" w:sz="4" w:space="0" w:color="auto"/>
              <w:right w:val="single" w:sz="6" w:space="0" w:color="auto"/>
            </w:tcBorders>
          </w:tcPr>
          <w:p w:rsidR="00DD59C2" w:rsidRDefault="00DD59C2">
            <w:pPr>
              <w:widowControl w:val="0"/>
              <w:jc w:val="center"/>
              <w:rPr>
                <w:sz w:val="20"/>
              </w:rPr>
            </w:pPr>
          </w:p>
        </w:tc>
        <w:tc>
          <w:tcPr>
            <w:tcW w:w="1046" w:type="dxa"/>
            <w:tcBorders>
              <w:left w:val="nil"/>
              <w:bottom w:val="single" w:sz="4" w:space="0" w:color="auto"/>
              <w:right w:val="single" w:sz="6" w:space="0" w:color="auto"/>
            </w:tcBorders>
          </w:tcPr>
          <w:p w:rsidR="00DD59C2" w:rsidRDefault="00DD59C2">
            <w:pPr>
              <w:widowControl w:val="0"/>
              <w:jc w:val="center"/>
              <w:rPr>
                <w:sz w:val="20"/>
              </w:rPr>
            </w:pPr>
          </w:p>
        </w:tc>
      </w:tr>
    </w:tbl>
    <w:p w:rsidR="00DD59C2" w:rsidRDefault="00DD59C2">
      <w:pPr>
        <w:widowControl w:val="0"/>
        <w:ind w:left="284" w:firstLine="284"/>
        <w:jc w:val="center"/>
        <w:rPr>
          <w:sz w:val="20"/>
        </w:rPr>
      </w:pPr>
    </w:p>
    <w:p w:rsidR="00DD59C2" w:rsidRDefault="00DD59C2">
      <w:pPr>
        <w:widowControl w:val="0"/>
        <w:ind w:firstLine="284"/>
        <w:jc w:val="both"/>
        <w:rPr>
          <w:sz w:val="20"/>
        </w:rPr>
      </w:pPr>
      <w:r>
        <w:rPr>
          <w:i/>
          <w:iCs/>
          <w:sz w:val="20"/>
          <w:lang w:val="en-US"/>
        </w:rPr>
        <w:t>RTI</w:t>
      </w:r>
      <w:r>
        <w:rPr>
          <w:sz w:val="20"/>
        </w:rPr>
        <w:t xml:space="preserve"> - индекс инерционности теплового извещателя;</w:t>
      </w:r>
    </w:p>
    <w:p w:rsidR="00DD59C2" w:rsidRDefault="00DD59C2">
      <w:pPr>
        <w:widowControl w:val="0"/>
        <w:ind w:firstLine="284"/>
        <w:jc w:val="both"/>
        <w:rPr>
          <w:sz w:val="20"/>
        </w:rPr>
      </w:pPr>
      <w:proofErr w:type="spellStart"/>
      <w:r>
        <w:rPr>
          <w:i/>
          <w:iCs/>
          <w:sz w:val="20"/>
        </w:rPr>
        <w:t>Т</w:t>
      </w:r>
      <w:r>
        <w:rPr>
          <w:sz w:val="20"/>
          <w:vertAlign w:val="subscript"/>
        </w:rPr>
        <w:t>ср</w:t>
      </w:r>
      <w:proofErr w:type="spellEnd"/>
      <w:r>
        <w:rPr>
          <w:sz w:val="20"/>
        </w:rPr>
        <w:t xml:space="preserve"> - температура срабатывания извещателя;</w:t>
      </w:r>
    </w:p>
    <w:p w:rsidR="00DD59C2" w:rsidRDefault="00DD59C2">
      <w:pPr>
        <w:widowControl w:val="0"/>
        <w:ind w:firstLine="284"/>
        <w:jc w:val="both"/>
        <w:rPr>
          <w:sz w:val="20"/>
        </w:rPr>
      </w:pPr>
      <w:r>
        <w:rPr>
          <w:i/>
          <w:iCs/>
          <w:sz w:val="20"/>
        </w:rPr>
        <w:t>Т</w:t>
      </w:r>
      <w:r>
        <w:rPr>
          <w:sz w:val="20"/>
          <w:vertAlign w:val="subscript"/>
        </w:rPr>
        <w:t>0</w:t>
      </w:r>
      <w:r>
        <w:rPr>
          <w:sz w:val="20"/>
        </w:rPr>
        <w:t xml:space="preserve"> - температура воздуха в помещении.</w:t>
      </w:r>
    </w:p>
    <w:p w:rsidR="00DD59C2" w:rsidRDefault="00DD59C2">
      <w:pPr>
        <w:widowControl w:val="0"/>
        <w:ind w:firstLine="284"/>
        <w:jc w:val="both"/>
        <w:rPr>
          <w:sz w:val="20"/>
        </w:rPr>
      </w:pPr>
    </w:p>
    <w:p w:rsidR="00DD59C2" w:rsidRDefault="00DD59C2">
      <w:pPr>
        <w:widowControl w:val="0"/>
        <w:ind w:firstLine="284"/>
        <w:jc w:val="right"/>
        <w:rPr>
          <w:i/>
          <w:iCs/>
          <w:sz w:val="20"/>
        </w:rPr>
      </w:pPr>
      <w:r>
        <w:rPr>
          <w:i/>
          <w:iCs/>
          <w:sz w:val="20"/>
        </w:rPr>
        <w:br w:type="page"/>
      </w:r>
      <w:r>
        <w:rPr>
          <w:i/>
          <w:iCs/>
          <w:sz w:val="20"/>
        </w:rPr>
        <w:lastRenderedPageBreak/>
        <w:t>Таблица 11.6</w:t>
      </w:r>
    </w:p>
    <w:p w:rsidR="00DD59C2" w:rsidRDefault="00DD59C2">
      <w:pPr>
        <w:widowControl w:val="0"/>
        <w:ind w:firstLine="284"/>
        <w:jc w:val="both"/>
        <w:rPr>
          <w:sz w:val="20"/>
        </w:rPr>
      </w:pPr>
    </w:p>
    <w:p w:rsidR="00DD59C2" w:rsidRDefault="00DD59C2">
      <w:pPr>
        <w:widowControl w:val="0"/>
        <w:ind w:firstLine="284"/>
        <w:jc w:val="center"/>
        <w:rPr>
          <w:b/>
          <w:bCs/>
          <w:sz w:val="20"/>
        </w:rPr>
      </w:pPr>
      <w:r>
        <w:rPr>
          <w:b/>
          <w:bCs/>
          <w:sz w:val="20"/>
        </w:rPr>
        <w:t xml:space="preserve">Максимально допустимые расстояния между тепловыми пожарными </w:t>
      </w:r>
      <w:proofErr w:type="spellStart"/>
      <w:r>
        <w:rPr>
          <w:b/>
          <w:bCs/>
          <w:sz w:val="20"/>
        </w:rPr>
        <w:t>извещателями</w:t>
      </w:r>
      <w:proofErr w:type="spellEnd"/>
      <w:r>
        <w:rPr>
          <w:b/>
          <w:bCs/>
          <w:sz w:val="20"/>
        </w:rPr>
        <w:t xml:space="preserve"> дифференциального действия</w:t>
      </w:r>
    </w:p>
    <w:p w:rsidR="00DD59C2" w:rsidRDefault="00DD59C2">
      <w:pPr>
        <w:widowControl w:val="0"/>
        <w:ind w:firstLine="284"/>
        <w:jc w:val="both"/>
        <w:rPr>
          <w:sz w:val="20"/>
        </w:rPr>
      </w:pPr>
    </w:p>
    <w:tbl>
      <w:tblPr>
        <w:tblW w:w="5000" w:type="pct"/>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462"/>
        <w:gridCol w:w="436"/>
        <w:gridCol w:w="437"/>
        <w:gridCol w:w="437"/>
        <w:gridCol w:w="437"/>
        <w:gridCol w:w="365"/>
        <w:gridCol w:w="437"/>
        <w:gridCol w:w="437"/>
        <w:gridCol w:w="437"/>
        <w:gridCol w:w="352"/>
        <w:gridCol w:w="378"/>
        <w:gridCol w:w="378"/>
        <w:gridCol w:w="370"/>
        <w:gridCol w:w="379"/>
        <w:gridCol w:w="379"/>
        <w:gridCol w:w="379"/>
        <w:gridCol w:w="379"/>
        <w:gridCol w:w="6"/>
        <w:gridCol w:w="373"/>
        <w:gridCol w:w="379"/>
        <w:gridCol w:w="379"/>
        <w:gridCol w:w="353"/>
      </w:tblGrid>
      <w:tr w:rsidR="00DD59C2">
        <w:trPr>
          <w:cantSplit/>
        </w:trPr>
        <w:tc>
          <w:tcPr>
            <w:tcW w:w="490" w:type="dxa"/>
            <w:vMerge w:val="restart"/>
            <w:tcBorders>
              <w:top w:val="single" w:sz="6" w:space="0" w:color="auto"/>
              <w:right w:val="single" w:sz="6" w:space="0" w:color="auto"/>
            </w:tcBorders>
            <w:textDirection w:val="btLr"/>
          </w:tcPr>
          <w:p w:rsidR="00DD59C2" w:rsidRDefault="00DD59C2">
            <w:pPr>
              <w:widowControl w:val="0"/>
              <w:ind w:left="113" w:right="113"/>
              <w:jc w:val="center"/>
              <w:rPr>
                <w:sz w:val="18"/>
              </w:rPr>
            </w:pPr>
            <w:r>
              <w:rPr>
                <w:sz w:val="18"/>
              </w:rPr>
              <w:t>Высота помещения, м</w:t>
            </w:r>
          </w:p>
        </w:tc>
        <w:tc>
          <w:tcPr>
            <w:tcW w:w="8350" w:type="dxa"/>
            <w:gridSpan w:val="21"/>
            <w:tcBorders>
              <w:top w:val="single" w:sz="6" w:space="0" w:color="auto"/>
              <w:left w:val="nil"/>
              <w:bottom w:val="single" w:sz="6" w:space="0" w:color="auto"/>
            </w:tcBorders>
          </w:tcPr>
          <w:p w:rsidR="00DD59C2" w:rsidRDefault="00DD59C2">
            <w:pPr>
              <w:widowControl w:val="0"/>
              <w:jc w:val="center"/>
              <w:rPr>
                <w:sz w:val="18"/>
              </w:rPr>
            </w:pPr>
            <w:r>
              <w:rPr>
                <w:sz w:val="18"/>
              </w:rPr>
              <w:t xml:space="preserve">Максимально допустимое расстояние между </w:t>
            </w:r>
            <w:proofErr w:type="spellStart"/>
            <w:r>
              <w:rPr>
                <w:sz w:val="18"/>
              </w:rPr>
              <w:t>извещателями</w:t>
            </w:r>
            <w:proofErr w:type="spellEnd"/>
            <w:r>
              <w:rPr>
                <w:sz w:val="18"/>
              </w:rPr>
              <w:t xml:space="preserve"> (м)</w:t>
            </w:r>
          </w:p>
          <w:p w:rsidR="00DD59C2" w:rsidRDefault="00DD59C2">
            <w:pPr>
              <w:widowControl w:val="0"/>
              <w:jc w:val="center"/>
              <w:rPr>
                <w:sz w:val="18"/>
              </w:rPr>
            </w:pPr>
            <w:r>
              <w:rPr>
                <w:sz w:val="18"/>
              </w:rPr>
              <w:t>при предельно допустимой мощности очага пожара (кВт)</w:t>
            </w:r>
          </w:p>
        </w:tc>
      </w:tr>
      <w:tr w:rsidR="00DD59C2">
        <w:trPr>
          <w:cantSplit/>
        </w:trPr>
        <w:tc>
          <w:tcPr>
            <w:tcW w:w="490" w:type="dxa"/>
            <w:vMerge/>
            <w:tcBorders>
              <w:right w:val="single" w:sz="6" w:space="0" w:color="auto"/>
            </w:tcBorders>
          </w:tcPr>
          <w:p w:rsidR="00DD59C2" w:rsidRDefault="00DD59C2">
            <w:pPr>
              <w:widowControl w:val="0"/>
              <w:jc w:val="center"/>
              <w:rPr>
                <w:sz w:val="18"/>
              </w:rPr>
            </w:pPr>
          </w:p>
        </w:tc>
        <w:tc>
          <w:tcPr>
            <w:tcW w:w="1848" w:type="dxa"/>
            <w:gridSpan w:val="4"/>
            <w:tcBorders>
              <w:top w:val="nil"/>
              <w:left w:val="nil"/>
              <w:bottom w:val="single" w:sz="6" w:space="0" w:color="auto"/>
              <w:right w:val="single" w:sz="6" w:space="0" w:color="auto"/>
            </w:tcBorders>
          </w:tcPr>
          <w:p w:rsidR="00DD59C2" w:rsidRDefault="00DD59C2">
            <w:pPr>
              <w:widowControl w:val="0"/>
              <w:jc w:val="center"/>
              <w:rPr>
                <w:sz w:val="18"/>
              </w:rPr>
            </w:pPr>
            <w:r>
              <w:rPr>
                <w:sz w:val="18"/>
              </w:rPr>
              <w:t>1000</w:t>
            </w:r>
          </w:p>
        </w:tc>
        <w:tc>
          <w:tcPr>
            <w:tcW w:w="1771" w:type="dxa"/>
            <w:gridSpan w:val="4"/>
            <w:tcBorders>
              <w:top w:val="nil"/>
              <w:left w:val="nil"/>
              <w:bottom w:val="single" w:sz="6" w:space="0" w:color="auto"/>
              <w:right w:val="single" w:sz="6" w:space="0" w:color="auto"/>
            </w:tcBorders>
          </w:tcPr>
          <w:p w:rsidR="00DD59C2" w:rsidRDefault="00DD59C2">
            <w:pPr>
              <w:widowControl w:val="0"/>
              <w:jc w:val="center"/>
              <w:rPr>
                <w:sz w:val="18"/>
              </w:rPr>
            </w:pPr>
            <w:r>
              <w:rPr>
                <w:sz w:val="18"/>
              </w:rPr>
              <w:t>750</w:t>
            </w:r>
          </w:p>
        </w:tc>
        <w:tc>
          <w:tcPr>
            <w:tcW w:w="1559" w:type="dxa"/>
            <w:gridSpan w:val="4"/>
            <w:tcBorders>
              <w:top w:val="nil"/>
              <w:left w:val="nil"/>
              <w:bottom w:val="single" w:sz="6" w:space="0" w:color="auto"/>
              <w:right w:val="single" w:sz="6" w:space="0" w:color="auto"/>
            </w:tcBorders>
          </w:tcPr>
          <w:p w:rsidR="00DD59C2" w:rsidRDefault="00DD59C2">
            <w:pPr>
              <w:widowControl w:val="0"/>
              <w:jc w:val="center"/>
              <w:rPr>
                <w:sz w:val="18"/>
              </w:rPr>
            </w:pPr>
            <w:r>
              <w:rPr>
                <w:sz w:val="18"/>
              </w:rPr>
              <w:t>500</w:t>
            </w:r>
          </w:p>
        </w:tc>
        <w:tc>
          <w:tcPr>
            <w:tcW w:w="1606" w:type="dxa"/>
            <w:gridSpan w:val="5"/>
            <w:tcBorders>
              <w:top w:val="nil"/>
              <w:left w:val="nil"/>
              <w:bottom w:val="single" w:sz="6" w:space="0" w:color="auto"/>
              <w:right w:val="single" w:sz="6" w:space="0" w:color="auto"/>
            </w:tcBorders>
          </w:tcPr>
          <w:p w:rsidR="00DD59C2" w:rsidRDefault="00DD59C2">
            <w:pPr>
              <w:widowControl w:val="0"/>
              <w:jc w:val="center"/>
              <w:rPr>
                <w:sz w:val="18"/>
              </w:rPr>
            </w:pPr>
            <w:r>
              <w:rPr>
                <w:sz w:val="18"/>
              </w:rPr>
              <w:t>250</w:t>
            </w:r>
          </w:p>
        </w:tc>
        <w:tc>
          <w:tcPr>
            <w:tcW w:w="1566" w:type="dxa"/>
            <w:gridSpan w:val="4"/>
            <w:tcBorders>
              <w:top w:val="nil"/>
              <w:left w:val="nil"/>
              <w:bottom w:val="single" w:sz="6" w:space="0" w:color="auto"/>
            </w:tcBorders>
          </w:tcPr>
          <w:p w:rsidR="00DD59C2" w:rsidRDefault="00DD59C2">
            <w:pPr>
              <w:widowControl w:val="0"/>
              <w:jc w:val="center"/>
              <w:rPr>
                <w:sz w:val="18"/>
              </w:rPr>
            </w:pPr>
            <w:r>
              <w:rPr>
                <w:sz w:val="18"/>
              </w:rPr>
              <w:t>100</w:t>
            </w:r>
          </w:p>
        </w:tc>
      </w:tr>
      <w:tr w:rsidR="00DD59C2">
        <w:trPr>
          <w:cantSplit/>
          <w:trHeight w:val="652"/>
        </w:trPr>
        <w:tc>
          <w:tcPr>
            <w:tcW w:w="490" w:type="dxa"/>
            <w:vMerge/>
            <w:tcBorders>
              <w:bottom w:val="single" w:sz="6" w:space="0" w:color="auto"/>
              <w:right w:val="single" w:sz="6" w:space="0" w:color="auto"/>
            </w:tcBorders>
          </w:tcPr>
          <w:p w:rsidR="00DD59C2" w:rsidRDefault="00DD59C2">
            <w:pPr>
              <w:widowControl w:val="0"/>
              <w:jc w:val="center"/>
              <w:rPr>
                <w:sz w:val="18"/>
              </w:rPr>
            </w:pPr>
          </w:p>
        </w:tc>
        <w:tc>
          <w:tcPr>
            <w:tcW w:w="462" w:type="dxa"/>
            <w:tcBorders>
              <w:top w:val="nil"/>
              <w:left w:val="nil"/>
              <w:bottom w:val="single" w:sz="6" w:space="0" w:color="auto"/>
              <w:right w:val="single" w:sz="6" w:space="0" w:color="auto"/>
            </w:tcBorders>
          </w:tcPr>
          <w:p w:rsidR="00DD59C2" w:rsidRDefault="00DD59C2">
            <w:pPr>
              <w:widowControl w:val="0"/>
              <w:jc w:val="center"/>
              <w:rPr>
                <w:sz w:val="18"/>
              </w:rPr>
            </w:pPr>
            <w:r>
              <w:rPr>
                <w:sz w:val="18"/>
              </w:rPr>
              <w:t>м</w:t>
            </w:r>
          </w:p>
        </w:tc>
        <w:tc>
          <w:tcPr>
            <w:tcW w:w="462" w:type="dxa"/>
            <w:tcBorders>
              <w:top w:val="nil"/>
              <w:left w:val="nil"/>
              <w:bottom w:val="single" w:sz="6" w:space="0" w:color="auto"/>
              <w:right w:val="single" w:sz="6" w:space="0" w:color="auto"/>
            </w:tcBorders>
          </w:tcPr>
          <w:p w:rsidR="00DD59C2" w:rsidRDefault="00DD59C2">
            <w:pPr>
              <w:widowControl w:val="0"/>
              <w:jc w:val="center"/>
              <w:rPr>
                <w:sz w:val="18"/>
              </w:rPr>
            </w:pPr>
            <w:r>
              <w:rPr>
                <w:sz w:val="18"/>
              </w:rPr>
              <w:t>с</w:t>
            </w:r>
          </w:p>
        </w:tc>
        <w:tc>
          <w:tcPr>
            <w:tcW w:w="462" w:type="dxa"/>
            <w:tcBorders>
              <w:top w:val="nil"/>
              <w:left w:val="nil"/>
              <w:bottom w:val="single" w:sz="6" w:space="0" w:color="auto"/>
              <w:right w:val="single" w:sz="6" w:space="0" w:color="auto"/>
            </w:tcBorders>
          </w:tcPr>
          <w:p w:rsidR="00DD59C2" w:rsidRDefault="00DD59C2">
            <w:pPr>
              <w:widowControl w:val="0"/>
              <w:jc w:val="center"/>
              <w:rPr>
                <w:sz w:val="18"/>
              </w:rPr>
            </w:pPr>
            <w:r>
              <w:rPr>
                <w:sz w:val="18"/>
              </w:rPr>
              <w:t>б</w:t>
            </w:r>
          </w:p>
        </w:tc>
        <w:tc>
          <w:tcPr>
            <w:tcW w:w="462" w:type="dxa"/>
            <w:tcBorders>
              <w:top w:val="nil"/>
              <w:left w:val="nil"/>
              <w:bottom w:val="single" w:sz="6" w:space="0" w:color="auto"/>
              <w:right w:val="single" w:sz="6" w:space="0" w:color="auto"/>
            </w:tcBorders>
          </w:tcPr>
          <w:p w:rsidR="00DD59C2" w:rsidRDefault="00DD59C2">
            <w:pPr>
              <w:widowControl w:val="0"/>
              <w:jc w:val="center"/>
              <w:rPr>
                <w:sz w:val="18"/>
              </w:rPr>
            </w:pPr>
            <w:proofErr w:type="spellStart"/>
            <w:r>
              <w:rPr>
                <w:sz w:val="18"/>
              </w:rPr>
              <w:t>сб</w:t>
            </w:r>
            <w:proofErr w:type="spellEnd"/>
          </w:p>
        </w:tc>
        <w:tc>
          <w:tcPr>
            <w:tcW w:w="385" w:type="dxa"/>
            <w:tcBorders>
              <w:top w:val="nil"/>
              <w:left w:val="nil"/>
              <w:bottom w:val="single" w:sz="6" w:space="0" w:color="auto"/>
              <w:right w:val="single" w:sz="6" w:space="0" w:color="auto"/>
            </w:tcBorders>
          </w:tcPr>
          <w:p w:rsidR="00DD59C2" w:rsidRDefault="00DD59C2">
            <w:pPr>
              <w:widowControl w:val="0"/>
              <w:jc w:val="center"/>
              <w:rPr>
                <w:sz w:val="18"/>
              </w:rPr>
            </w:pPr>
            <w:r>
              <w:rPr>
                <w:sz w:val="18"/>
              </w:rPr>
              <w:t>м</w:t>
            </w:r>
          </w:p>
        </w:tc>
        <w:tc>
          <w:tcPr>
            <w:tcW w:w="462" w:type="dxa"/>
            <w:tcBorders>
              <w:top w:val="nil"/>
              <w:left w:val="nil"/>
              <w:bottom w:val="single" w:sz="6" w:space="0" w:color="auto"/>
              <w:right w:val="single" w:sz="6" w:space="0" w:color="auto"/>
            </w:tcBorders>
          </w:tcPr>
          <w:p w:rsidR="00DD59C2" w:rsidRDefault="00DD59C2">
            <w:pPr>
              <w:widowControl w:val="0"/>
              <w:jc w:val="center"/>
              <w:rPr>
                <w:sz w:val="18"/>
              </w:rPr>
            </w:pPr>
            <w:r>
              <w:rPr>
                <w:sz w:val="18"/>
              </w:rPr>
              <w:t>с</w:t>
            </w:r>
          </w:p>
        </w:tc>
        <w:tc>
          <w:tcPr>
            <w:tcW w:w="462" w:type="dxa"/>
            <w:tcBorders>
              <w:top w:val="nil"/>
              <w:left w:val="nil"/>
              <w:bottom w:val="single" w:sz="6" w:space="0" w:color="auto"/>
              <w:right w:val="single" w:sz="6" w:space="0" w:color="auto"/>
            </w:tcBorders>
          </w:tcPr>
          <w:p w:rsidR="00DD59C2" w:rsidRDefault="00DD59C2">
            <w:pPr>
              <w:widowControl w:val="0"/>
              <w:jc w:val="center"/>
              <w:rPr>
                <w:sz w:val="18"/>
              </w:rPr>
            </w:pPr>
            <w:r>
              <w:rPr>
                <w:sz w:val="18"/>
              </w:rPr>
              <w:t>б</w:t>
            </w:r>
          </w:p>
        </w:tc>
        <w:tc>
          <w:tcPr>
            <w:tcW w:w="462" w:type="dxa"/>
            <w:tcBorders>
              <w:top w:val="nil"/>
              <w:left w:val="nil"/>
              <w:bottom w:val="single" w:sz="6" w:space="0" w:color="auto"/>
              <w:right w:val="single" w:sz="6" w:space="0" w:color="auto"/>
            </w:tcBorders>
          </w:tcPr>
          <w:p w:rsidR="00DD59C2" w:rsidRDefault="00DD59C2">
            <w:pPr>
              <w:widowControl w:val="0"/>
              <w:jc w:val="center"/>
              <w:rPr>
                <w:sz w:val="18"/>
              </w:rPr>
            </w:pPr>
            <w:proofErr w:type="spellStart"/>
            <w:r>
              <w:rPr>
                <w:sz w:val="18"/>
              </w:rPr>
              <w:t>сб</w:t>
            </w:r>
            <w:proofErr w:type="spellEnd"/>
          </w:p>
        </w:tc>
        <w:tc>
          <w:tcPr>
            <w:tcW w:w="371" w:type="dxa"/>
            <w:tcBorders>
              <w:top w:val="nil"/>
              <w:left w:val="nil"/>
              <w:bottom w:val="single" w:sz="6" w:space="0" w:color="auto"/>
              <w:right w:val="single" w:sz="6" w:space="0" w:color="auto"/>
            </w:tcBorders>
          </w:tcPr>
          <w:p w:rsidR="00DD59C2" w:rsidRDefault="00DD59C2">
            <w:pPr>
              <w:widowControl w:val="0"/>
              <w:jc w:val="center"/>
              <w:rPr>
                <w:sz w:val="18"/>
              </w:rPr>
            </w:pPr>
            <w:r>
              <w:rPr>
                <w:sz w:val="18"/>
              </w:rPr>
              <w:t>м</w:t>
            </w:r>
          </w:p>
        </w:tc>
        <w:tc>
          <w:tcPr>
            <w:tcW w:w="399" w:type="dxa"/>
            <w:tcBorders>
              <w:top w:val="nil"/>
              <w:left w:val="nil"/>
              <w:bottom w:val="single" w:sz="6" w:space="0" w:color="auto"/>
              <w:right w:val="single" w:sz="6" w:space="0" w:color="auto"/>
            </w:tcBorders>
          </w:tcPr>
          <w:p w:rsidR="00DD59C2" w:rsidRDefault="00DD59C2">
            <w:pPr>
              <w:widowControl w:val="0"/>
              <w:jc w:val="center"/>
              <w:rPr>
                <w:sz w:val="18"/>
              </w:rPr>
            </w:pPr>
            <w:r>
              <w:rPr>
                <w:sz w:val="18"/>
              </w:rPr>
              <w:t>с</w:t>
            </w:r>
          </w:p>
        </w:tc>
        <w:tc>
          <w:tcPr>
            <w:tcW w:w="399" w:type="dxa"/>
            <w:tcBorders>
              <w:top w:val="nil"/>
              <w:left w:val="nil"/>
              <w:bottom w:val="single" w:sz="6" w:space="0" w:color="auto"/>
              <w:right w:val="single" w:sz="6" w:space="0" w:color="auto"/>
            </w:tcBorders>
          </w:tcPr>
          <w:p w:rsidR="00DD59C2" w:rsidRDefault="00DD59C2">
            <w:pPr>
              <w:widowControl w:val="0"/>
              <w:jc w:val="center"/>
              <w:rPr>
                <w:sz w:val="18"/>
              </w:rPr>
            </w:pPr>
            <w:r>
              <w:rPr>
                <w:sz w:val="18"/>
              </w:rPr>
              <w:t>б</w:t>
            </w:r>
          </w:p>
        </w:tc>
        <w:tc>
          <w:tcPr>
            <w:tcW w:w="390" w:type="dxa"/>
            <w:tcBorders>
              <w:top w:val="nil"/>
              <w:left w:val="nil"/>
              <w:bottom w:val="single" w:sz="6" w:space="0" w:color="auto"/>
              <w:right w:val="single" w:sz="6" w:space="0" w:color="auto"/>
            </w:tcBorders>
          </w:tcPr>
          <w:p w:rsidR="00DD59C2" w:rsidRDefault="00DD59C2">
            <w:pPr>
              <w:widowControl w:val="0"/>
              <w:jc w:val="center"/>
              <w:rPr>
                <w:sz w:val="18"/>
              </w:rPr>
            </w:pPr>
            <w:proofErr w:type="spellStart"/>
            <w:r>
              <w:rPr>
                <w:sz w:val="18"/>
              </w:rPr>
              <w:t>сб</w:t>
            </w:r>
            <w:proofErr w:type="spellEnd"/>
          </w:p>
        </w:tc>
        <w:tc>
          <w:tcPr>
            <w:tcW w:w="400" w:type="dxa"/>
            <w:tcBorders>
              <w:top w:val="nil"/>
              <w:left w:val="nil"/>
              <w:bottom w:val="single" w:sz="6" w:space="0" w:color="auto"/>
              <w:right w:val="single" w:sz="6" w:space="0" w:color="auto"/>
            </w:tcBorders>
          </w:tcPr>
          <w:p w:rsidR="00DD59C2" w:rsidRDefault="00DD59C2">
            <w:pPr>
              <w:widowControl w:val="0"/>
              <w:jc w:val="center"/>
              <w:rPr>
                <w:sz w:val="18"/>
              </w:rPr>
            </w:pPr>
            <w:r>
              <w:rPr>
                <w:sz w:val="18"/>
              </w:rPr>
              <w:t>м</w:t>
            </w:r>
          </w:p>
        </w:tc>
        <w:tc>
          <w:tcPr>
            <w:tcW w:w="400" w:type="dxa"/>
            <w:tcBorders>
              <w:top w:val="nil"/>
              <w:left w:val="nil"/>
              <w:bottom w:val="single" w:sz="6" w:space="0" w:color="auto"/>
              <w:right w:val="single" w:sz="6" w:space="0" w:color="auto"/>
            </w:tcBorders>
          </w:tcPr>
          <w:p w:rsidR="00DD59C2" w:rsidRDefault="00DD59C2">
            <w:pPr>
              <w:widowControl w:val="0"/>
              <w:jc w:val="center"/>
              <w:rPr>
                <w:sz w:val="18"/>
              </w:rPr>
            </w:pPr>
            <w:r>
              <w:rPr>
                <w:sz w:val="18"/>
              </w:rPr>
              <w:t>с</w:t>
            </w:r>
          </w:p>
        </w:tc>
        <w:tc>
          <w:tcPr>
            <w:tcW w:w="400" w:type="dxa"/>
            <w:tcBorders>
              <w:top w:val="nil"/>
              <w:left w:val="nil"/>
              <w:bottom w:val="single" w:sz="6" w:space="0" w:color="auto"/>
              <w:right w:val="single" w:sz="6" w:space="0" w:color="auto"/>
            </w:tcBorders>
          </w:tcPr>
          <w:p w:rsidR="00DD59C2" w:rsidRDefault="00DD59C2">
            <w:pPr>
              <w:widowControl w:val="0"/>
              <w:jc w:val="center"/>
              <w:rPr>
                <w:sz w:val="18"/>
              </w:rPr>
            </w:pPr>
            <w:r>
              <w:rPr>
                <w:sz w:val="18"/>
              </w:rPr>
              <w:t>б</w:t>
            </w:r>
          </w:p>
        </w:tc>
        <w:tc>
          <w:tcPr>
            <w:tcW w:w="400" w:type="dxa"/>
            <w:tcBorders>
              <w:top w:val="nil"/>
              <w:left w:val="nil"/>
              <w:bottom w:val="single" w:sz="6" w:space="0" w:color="auto"/>
              <w:right w:val="single" w:sz="6" w:space="0" w:color="auto"/>
            </w:tcBorders>
          </w:tcPr>
          <w:p w:rsidR="00DD59C2" w:rsidRDefault="00DD59C2">
            <w:pPr>
              <w:widowControl w:val="0"/>
              <w:jc w:val="center"/>
              <w:rPr>
                <w:sz w:val="18"/>
              </w:rPr>
            </w:pPr>
            <w:proofErr w:type="spellStart"/>
            <w:r>
              <w:rPr>
                <w:sz w:val="18"/>
              </w:rPr>
              <w:t>сб</w:t>
            </w:r>
            <w:proofErr w:type="spellEnd"/>
          </w:p>
        </w:tc>
        <w:tc>
          <w:tcPr>
            <w:tcW w:w="400" w:type="dxa"/>
            <w:gridSpan w:val="2"/>
            <w:tcBorders>
              <w:top w:val="nil"/>
              <w:left w:val="nil"/>
              <w:bottom w:val="single" w:sz="6" w:space="0" w:color="auto"/>
              <w:right w:val="single" w:sz="6" w:space="0" w:color="auto"/>
            </w:tcBorders>
          </w:tcPr>
          <w:p w:rsidR="00DD59C2" w:rsidRDefault="00DD59C2">
            <w:pPr>
              <w:widowControl w:val="0"/>
              <w:jc w:val="center"/>
              <w:rPr>
                <w:sz w:val="18"/>
              </w:rPr>
            </w:pPr>
            <w:r>
              <w:rPr>
                <w:sz w:val="18"/>
              </w:rPr>
              <w:t>м</w:t>
            </w:r>
          </w:p>
        </w:tc>
        <w:tc>
          <w:tcPr>
            <w:tcW w:w="400" w:type="dxa"/>
            <w:tcBorders>
              <w:top w:val="nil"/>
              <w:left w:val="nil"/>
              <w:bottom w:val="single" w:sz="6" w:space="0" w:color="auto"/>
              <w:right w:val="single" w:sz="6" w:space="0" w:color="auto"/>
            </w:tcBorders>
          </w:tcPr>
          <w:p w:rsidR="00DD59C2" w:rsidRDefault="00DD59C2">
            <w:pPr>
              <w:widowControl w:val="0"/>
              <w:jc w:val="center"/>
              <w:rPr>
                <w:sz w:val="18"/>
              </w:rPr>
            </w:pPr>
            <w:r>
              <w:rPr>
                <w:sz w:val="18"/>
              </w:rPr>
              <w:t>с</w:t>
            </w:r>
          </w:p>
        </w:tc>
        <w:tc>
          <w:tcPr>
            <w:tcW w:w="400" w:type="dxa"/>
            <w:tcBorders>
              <w:top w:val="nil"/>
              <w:left w:val="nil"/>
              <w:bottom w:val="single" w:sz="6" w:space="0" w:color="auto"/>
              <w:right w:val="single" w:sz="6" w:space="0" w:color="auto"/>
            </w:tcBorders>
          </w:tcPr>
          <w:p w:rsidR="00DD59C2" w:rsidRDefault="00DD59C2">
            <w:pPr>
              <w:widowControl w:val="0"/>
              <w:jc w:val="center"/>
              <w:rPr>
                <w:sz w:val="18"/>
              </w:rPr>
            </w:pPr>
            <w:r>
              <w:rPr>
                <w:sz w:val="18"/>
              </w:rPr>
              <w:t>б</w:t>
            </w:r>
          </w:p>
        </w:tc>
        <w:tc>
          <w:tcPr>
            <w:tcW w:w="372" w:type="dxa"/>
            <w:tcBorders>
              <w:top w:val="nil"/>
              <w:left w:val="nil"/>
              <w:bottom w:val="single" w:sz="6" w:space="0" w:color="auto"/>
            </w:tcBorders>
          </w:tcPr>
          <w:p w:rsidR="00DD59C2" w:rsidRDefault="00DD59C2">
            <w:pPr>
              <w:widowControl w:val="0"/>
              <w:jc w:val="center"/>
              <w:rPr>
                <w:sz w:val="18"/>
              </w:rPr>
            </w:pPr>
            <w:proofErr w:type="spellStart"/>
            <w:r>
              <w:rPr>
                <w:sz w:val="18"/>
              </w:rPr>
              <w:t>сб</w:t>
            </w:r>
            <w:proofErr w:type="spellEnd"/>
          </w:p>
        </w:tc>
      </w:tr>
      <w:tr w:rsidR="00DD59C2">
        <w:tc>
          <w:tcPr>
            <w:tcW w:w="490" w:type="dxa"/>
            <w:tcBorders>
              <w:top w:val="nil"/>
              <w:bottom w:val="nil"/>
              <w:right w:val="single" w:sz="6" w:space="0" w:color="auto"/>
            </w:tcBorders>
          </w:tcPr>
          <w:p w:rsidR="00DD59C2" w:rsidRDefault="00DD59C2">
            <w:pPr>
              <w:widowControl w:val="0"/>
              <w:jc w:val="center"/>
              <w:rPr>
                <w:sz w:val="18"/>
              </w:rPr>
            </w:pPr>
            <w:r>
              <w:rPr>
                <w:sz w:val="18"/>
              </w:rPr>
              <w:t>1,5</w:t>
            </w:r>
          </w:p>
        </w:tc>
        <w:tc>
          <w:tcPr>
            <w:tcW w:w="462" w:type="dxa"/>
            <w:tcBorders>
              <w:top w:val="single" w:sz="6" w:space="0" w:color="auto"/>
              <w:left w:val="nil"/>
              <w:bottom w:val="nil"/>
              <w:right w:val="single" w:sz="4" w:space="0" w:color="auto"/>
            </w:tcBorders>
          </w:tcPr>
          <w:p w:rsidR="00DD59C2" w:rsidRDefault="00DD59C2">
            <w:pPr>
              <w:widowControl w:val="0"/>
              <w:jc w:val="center"/>
              <w:rPr>
                <w:sz w:val="18"/>
              </w:rPr>
            </w:pPr>
            <w:r>
              <w:rPr>
                <w:sz w:val="18"/>
              </w:rPr>
              <w:t>9,4</w:t>
            </w:r>
          </w:p>
        </w:tc>
        <w:tc>
          <w:tcPr>
            <w:tcW w:w="462" w:type="dxa"/>
            <w:tcBorders>
              <w:top w:val="single" w:sz="6" w:space="0" w:color="auto"/>
              <w:left w:val="single" w:sz="4" w:space="0" w:color="auto"/>
              <w:bottom w:val="nil"/>
              <w:right w:val="single" w:sz="4" w:space="0" w:color="auto"/>
            </w:tcBorders>
          </w:tcPr>
          <w:p w:rsidR="00DD59C2" w:rsidRDefault="00DD59C2">
            <w:pPr>
              <w:widowControl w:val="0"/>
              <w:jc w:val="center"/>
              <w:rPr>
                <w:sz w:val="18"/>
              </w:rPr>
            </w:pPr>
            <w:r>
              <w:rPr>
                <w:sz w:val="18"/>
              </w:rPr>
              <w:t>12,6</w:t>
            </w:r>
          </w:p>
        </w:tc>
        <w:tc>
          <w:tcPr>
            <w:tcW w:w="462" w:type="dxa"/>
            <w:tcBorders>
              <w:top w:val="single" w:sz="6" w:space="0" w:color="auto"/>
              <w:left w:val="single" w:sz="4" w:space="0" w:color="auto"/>
              <w:bottom w:val="nil"/>
              <w:right w:val="single" w:sz="4" w:space="0" w:color="auto"/>
            </w:tcBorders>
          </w:tcPr>
          <w:p w:rsidR="00DD59C2" w:rsidRDefault="00DD59C2">
            <w:pPr>
              <w:widowControl w:val="0"/>
              <w:jc w:val="center"/>
              <w:rPr>
                <w:sz w:val="18"/>
              </w:rPr>
            </w:pPr>
            <w:r>
              <w:rPr>
                <w:sz w:val="18"/>
              </w:rPr>
              <w:t>13,5</w:t>
            </w:r>
          </w:p>
        </w:tc>
        <w:tc>
          <w:tcPr>
            <w:tcW w:w="462" w:type="dxa"/>
            <w:tcBorders>
              <w:top w:val="single" w:sz="6" w:space="0" w:color="auto"/>
              <w:left w:val="single" w:sz="4" w:space="0" w:color="auto"/>
              <w:bottom w:val="nil"/>
              <w:right w:val="single" w:sz="4" w:space="0" w:color="auto"/>
            </w:tcBorders>
          </w:tcPr>
          <w:p w:rsidR="00DD59C2" w:rsidRDefault="00DD59C2">
            <w:pPr>
              <w:widowControl w:val="0"/>
              <w:jc w:val="center"/>
              <w:rPr>
                <w:sz w:val="18"/>
              </w:rPr>
            </w:pPr>
            <w:r>
              <w:rPr>
                <w:sz w:val="18"/>
              </w:rPr>
              <w:t>12,6</w:t>
            </w:r>
          </w:p>
        </w:tc>
        <w:tc>
          <w:tcPr>
            <w:tcW w:w="385" w:type="dxa"/>
            <w:tcBorders>
              <w:top w:val="single" w:sz="6" w:space="0" w:color="auto"/>
              <w:left w:val="single" w:sz="4" w:space="0" w:color="auto"/>
              <w:bottom w:val="nil"/>
              <w:right w:val="single" w:sz="4" w:space="0" w:color="auto"/>
            </w:tcBorders>
          </w:tcPr>
          <w:p w:rsidR="00DD59C2" w:rsidRDefault="00DD59C2">
            <w:pPr>
              <w:widowControl w:val="0"/>
              <w:jc w:val="center"/>
              <w:rPr>
                <w:sz w:val="18"/>
              </w:rPr>
            </w:pPr>
            <w:r>
              <w:rPr>
                <w:sz w:val="18"/>
              </w:rPr>
              <w:t>8,8</w:t>
            </w:r>
          </w:p>
        </w:tc>
        <w:tc>
          <w:tcPr>
            <w:tcW w:w="462" w:type="dxa"/>
            <w:tcBorders>
              <w:top w:val="single" w:sz="6" w:space="0" w:color="auto"/>
              <w:left w:val="single" w:sz="4" w:space="0" w:color="auto"/>
              <w:bottom w:val="nil"/>
              <w:right w:val="single" w:sz="4" w:space="0" w:color="auto"/>
            </w:tcBorders>
          </w:tcPr>
          <w:p w:rsidR="00DD59C2" w:rsidRDefault="00DD59C2">
            <w:pPr>
              <w:widowControl w:val="0"/>
              <w:jc w:val="center"/>
              <w:rPr>
                <w:sz w:val="18"/>
              </w:rPr>
            </w:pPr>
            <w:r>
              <w:rPr>
                <w:sz w:val="18"/>
              </w:rPr>
              <w:t>11,4</w:t>
            </w:r>
          </w:p>
        </w:tc>
        <w:tc>
          <w:tcPr>
            <w:tcW w:w="462" w:type="dxa"/>
            <w:tcBorders>
              <w:top w:val="single" w:sz="6" w:space="0" w:color="auto"/>
              <w:left w:val="single" w:sz="4" w:space="0" w:color="auto"/>
              <w:bottom w:val="nil"/>
              <w:right w:val="single" w:sz="4" w:space="0" w:color="auto"/>
            </w:tcBorders>
          </w:tcPr>
          <w:p w:rsidR="00DD59C2" w:rsidRDefault="00DD59C2">
            <w:pPr>
              <w:widowControl w:val="0"/>
              <w:jc w:val="center"/>
              <w:rPr>
                <w:sz w:val="18"/>
              </w:rPr>
            </w:pPr>
            <w:r>
              <w:rPr>
                <w:sz w:val="18"/>
              </w:rPr>
              <w:t>11,9</w:t>
            </w:r>
          </w:p>
        </w:tc>
        <w:tc>
          <w:tcPr>
            <w:tcW w:w="462" w:type="dxa"/>
            <w:tcBorders>
              <w:top w:val="single" w:sz="6" w:space="0" w:color="auto"/>
              <w:left w:val="single" w:sz="4" w:space="0" w:color="auto"/>
              <w:bottom w:val="nil"/>
              <w:right w:val="single" w:sz="4" w:space="0" w:color="auto"/>
            </w:tcBorders>
          </w:tcPr>
          <w:p w:rsidR="00DD59C2" w:rsidRDefault="00DD59C2">
            <w:pPr>
              <w:widowControl w:val="0"/>
              <w:jc w:val="center"/>
              <w:rPr>
                <w:sz w:val="18"/>
              </w:rPr>
            </w:pPr>
            <w:r>
              <w:rPr>
                <w:sz w:val="18"/>
              </w:rPr>
              <w:t>11,0</w:t>
            </w:r>
          </w:p>
        </w:tc>
        <w:tc>
          <w:tcPr>
            <w:tcW w:w="371" w:type="dxa"/>
            <w:tcBorders>
              <w:top w:val="single" w:sz="6" w:space="0" w:color="auto"/>
              <w:left w:val="single" w:sz="4" w:space="0" w:color="auto"/>
              <w:bottom w:val="nil"/>
              <w:right w:val="single" w:sz="4" w:space="0" w:color="auto"/>
            </w:tcBorders>
          </w:tcPr>
          <w:p w:rsidR="00DD59C2" w:rsidRDefault="00DD59C2">
            <w:pPr>
              <w:widowControl w:val="0"/>
              <w:jc w:val="center"/>
              <w:rPr>
                <w:sz w:val="18"/>
              </w:rPr>
            </w:pPr>
            <w:r>
              <w:rPr>
                <w:sz w:val="18"/>
              </w:rPr>
              <w:t>7,9</w:t>
            </w:r>
          </w:p>
        </w:tc>
        <w:tc>
          <w:tcPr>
            <w:tcW w:w="399" w:type="dxa"/>
            <w:tcBorders>
              <w:top w:val="single" w:sz="6" w:space="0" w:color="auto"/>
              <w:left w:val="single" w:sz="4" w:space="0" w:color="auto"/>
              <w:bottom w:val="nil"/>
              <w:right w:val="single" w:sz="4" w:space="0" w:color="auto"/>
            </w:tcBorders>
          </w:tcPr>
          <w:p w:rsidR="00DD59C2" w:rsidRDefault="00DD59C2">
            <w:pPr>
              <w:widowControl w:val="0"/>
              <w:jc w:val="center"/>
              <w:rPr>
                <w:sz w:val="18"/>
              </w:rPr>
            </w:pPr>
            <w:r>
              <w:rPr>
                <w:sz w:val="18"/>
              </w:rPr>
              <w:t>9,7</w:t>
            </w:r>
          </w:p>
        </w:tc>
        <w:tc>
          <w:tcPr>
            <w:tcW w:w="399" w:type="dxa"/>
            <w:tcBorders>
              <w:top w:val="single" w:sz="6" w:space="0" w:color="auto"/>
              <w:left w:val="single" w:sz="4" w:space="0" w:color="auto"/>
              <w:bottom w:val="nil"/>
              <w:right w:val="single" w:sz="4" w:space="0" w:color="auto"/>
            </w:tcBorders>
          </w:tcPr>
          <w:p w:rsidR="00DD59C2" w:rsidRDefault="00DD59C2">
            <w:pPr>
              <w:widowControl w:val="0"/>
              <w:jc w:val="center"/>
              <w:rPr>
                <w:sz w:val="18"/>
              </w:rPr>
            </w:pPr>
            <w:r>
              <w:rPr>
                <w:sz w:val="18"/>
              </w:rPr>
              <w:t>9,9</w:t>
            </w:r>
          </w:p>
        </w:tc>
        <w:tc>
          <w:tcPr>
            <w:tcW w:w="390" w:type="dxa"/>
            <w:tcBorders>
              <w:top w:val="single" w:sz="6" w:space="0" w:color="auto"/>
              <w:left w:val="single" w:sz="4" w:space="0" w:color="auto"/>
              <w:bottom w:val="nil"/>
              <w:right w:val="single" w:sz="4" w:space="0" w:color="auto"/>
            </w:tcBorders>
          </w:tcPr>
          <w:p w:rsidR="00DD59C2" w:rsidRDefault="00DD59C2">
            <w:pPr>
              <w:widowControl w:val="0"/>
              <w:jc w:val="center"/>
              <w:rPr>
                <w:sz w:val="18"/>
              </w:rPr>
            </w:pPr>
            <w:r>
              <w:rPr>
                <w:sz w:val="18"/>
              </w:rPr>
              <w:t>9,0</w:t>
            </w:r>
          </w:p>
        </w:tc>
        <w:tc>
          <w:tcPr>
            <w:tcW w:w="400" w:type="dxa"/>
            <w:tcBorders>
              <w:top w:val="single" w:sz="6" w:space="0" w:color="auto"/>
              <w:left w:val="single" w:sz="4" w:space="0" w:color="auto"/>
              <w:bottom w:val="nil"/>
              <w:right w:val="single" w:sz="4" w:space="0" w:color="auto"/>
            </w:tcBorders>
          </w:tcPr>
          <w:p w:rsidR="00DD59C2" w:rsidRDefault="00DD59C2">
            <w:pPr>
              <w:widowControl w:val="0"/>
              <w:jc w:val="center"/>
              <w:rPr>
                <w:sz w:val="18"/>
              </w:rPr>
            </w:pPr>
            <w:r>
              <w:rPr>
                <w:sz w:val="18"/>
              </w:rPr>
              <w:t>6,4</w:t>
            </w:r>
          </w:p>
        </w:tc>
        <w:tc>
          <w:tcPr>
            <w:tcW w:w="400" w:type="dxa"/>
            <w:tcBorders>
              <w:top w:val="single" w:sz="6" w:space="0" w:color="auto"/>
              <w:left w:val="single" w:sz="4" w:space="0" w:color="auto"/>
              <w:bottom w:val="nil"/>
              <w:right w:val="single" w:sz="4" w:space="0" w:color="auto"/>
            </w:tcBorders>
          </w:tcPr>
          <w:p w:rsidR="00DD59C2" w:rsidRDefault="00DD59C2">
            <w:pPr>
              <w:widowControl w:val="0"/>
              <w:jc w:val="center"/>
              <w:rPr>
                <w:sz w:val="18"/>
              </w:rPr>
            </w:pPr>
            <w:r>
              <w:rPr>
                <w:sz w:val="18"/>
              </w:rPr>
              <w:t>7,2</w:t>
            </w:r>
          </w:p>
        </w:tc>
        <w:tc>
          <w:tcPr>
            <w:tcW w:w="400" w:type="dxa"/>
            <w:tcBorders>
              <w:top w:val="single" w:sz="6" w:space="0" w:color="auto"/>
              <w:left w:val="single" w:sz="4" w:space="0" w:color="auto"/>
              <w:bottom w:val="nil"/>
              <w:right w:val="single" w:sz="4" w:space="0" w:color="auto"/>
            </w:tcBorders>
          </w:tcPr>
          <w:p w:rsidR="00DD59C2" w:rsidRDefault="00DD59C2">
            <w:pPr>
              <w:widowControl w:val="0"/>
              <w:jc w:val="center"/>
              <w:rPr>
                <w:sz w:val="18"/>
              </w:rPr>
            </w:pPr>
            <w:r>
              <w:rPr>
                <w:sz w:val="18"/>
              </w:rPr>
              <w:t>7,1</w:t>
            </w:r>
          </w:p>
        </w:tc>
        <w:tc>
          <w:tcPr>
            <w:tcW w:w="400" w:type="dxa"/>
            <w:tcBorders>
              <w:top w:val="single" w:sz="6" w:space="0" w:color="auto"/>
              <w:left w:val="single" w:sz="4" w:space="0" w:color="auto"/>
              <w:bottom w:val="nil"/>
              <w:right w:val="single" w:sz="4" w:space="0" w:color="auto"/>
            </w:tcBorders>
          </w:tcPr>
          <w:p w:rsidR="00DD59C2" w:rsidRDefault="00DD59C2">
            <w:pPr>
              <w:widowControl w:val="0"/>
              <w:jc w:val="center"/>
              <w:rPr>
                <w:sz w:val="18"/>
              </w:rPr>
            </w:pPr>
            <w:r>
              <w:rPr>
                <w:sz w:val="18"/>
              </w:rPr>
              <w:t>6,3</w:t>
            </w:r>
          </w:p>
        </w:tc>
        <w:tc>
          <w:tcPr>
            <w:tcW w:w="400" w:type="dxa"/>
            <w:gridSpan w:val="2"/>
            <w:tcBorders>
              <w:top w:val="single" w:sz="6" w:space="0" w:color="auto"/>
              <w:left w:val="single" w:sz="4" w:space="0" w:color="auto"/>
              <w:right w:val="single" w:sz="4" w:space="0" w:color="auto"/>
            </w:tcBorders>
          </w:tcPr>
          <w:p w:rsidR="00DD59C2" w:rsidRDefault="00DD59C2">
            <w:pPr>
              <w:widowControl w:val="0"/>
              <w:jc w:val="center"/>
              <w:rPr>
                <w:sz w:val="18"/>
              </w:rPr>
            </w:pPr>
            <w:r>
              <w:rPr>
                <w:sz w:val="18"/>
              </w:rPr>
              <w:t>4,4</w:t>
            </w:r>
          </w:p>
        </w:tc>
        <w:tc>
          <w:tcPr>
            <w:tcW w:w="400" w:type="dxa"/>
            <w:tcBorders>
              <w:top w:val="single" w:sz="6" w:space="0" w:color="auto"/>
              <w:left w:val="single" w:sz="4" w:space="0" w:color="auto"/>
              <w:right w:val="single" w:sz="4" w:space="0" w:color="auto"/>
            </w:tcBorders>
          </w:tcPr>
          <w:p w:rsidR="00DD59C2" w:rsidRDefault="00DD59C2">
            <w:pPr>
              <w:widowControl w:val="0"/>
              <w:jc w:val="center"/>
              <w:rPr>
                <w:sz w:val="18"/>
              </w:rPr>
            </w:pPr>
            <w:r>
              <w:rPr>
                <w:sz w:val="18"/>
              </w:rPr>
              <w:t>4,7</w:t>
            </w:r>
          </w:p>
        </w:tc>
        <w:tc>
          <w:tcPr>
            <w:tcW w:w="400" w:type="dxa"/>
            <w:tcBorders>
              <w:top w:val="single" w:sz="6" w:space="0" w:color="auto"/>
              <w:left w:val="single" w:sz="4" w:space="0" w:color="auto"/>
              <w:right w:val="single" w:sz="4" w:space="0" w:color="auto"/>
            </w:tcBorders>
          </w:tcPr>
          <w:p w:rsidR="00DD59C2" w:rsidRDefault="00DD59C2">
            <w:pPr>
              <w:widowControl w:val="0"/>
              <w:jc w:val="center"/>
              <w:rPr>
                <w:sz w:val="18"/>
              </w:rPr>
            </w:pPr>
            <w:r>
              <w:rPr>
                <w:sz w:val="18"/>
              </w:rPr>
              <w:t>4,4</w:t>
            </w:r>
          </w:p>
        </w:tc>
        <w:tc>
          <w:tcPr>
            <w:tcW w:w="372" w:type="dxa"/>
            <w:tcBorders>
              <w:top w:val="single" w:sz="6" w:space="0" w:color="auto"/>
              <w:left w:val="single" w:sz="4" w:space="0" w:color="auto"/>
            </w:tcBorders>
          </w:tcPr>
          <w:p w:rsidR="00DD59C2" w:rsidRDefault="00DD59C2">
            <w:pPr>
              <w:widowControl w:val="0"/>
              <w:jc w:val="center"/>
              <w:rPr>
                <w:sz w:val="18"/>
              </w:rPr>
            </w:pPr>
            <w:r>
              <w:rPr>
                <w:sz w:val="18"/>
              </w:rPr>
              <w:t>3,7</w:t>
            </w:r>
          </w:p>
        </w:tc>
      </w:tr>
      <w:tr w:rsidR="00DD59C2">
        <w:tc>
          <w:tcPr>
            <w:tcW w:w="490" w:type="dxa"/>
            <w:tcBorders>
              <w:top w:val="nil"/>
              <w:bottom w:val="nil"/>
              <w:right w:val="single" w:sz="6" w:space="0" w:color="auto"/>
            </w:tcBorders>
          </w:tcPr>
          <w:p w:rsidR="00DD59C2" w:rsidRDefault="00DD59C2">
            <w:pPr>
              <w:widowControl w:val="0"/>
              <w:jc w:val="center"/>
              <w:rPr>
                <w:sz w:val="18"/>
              </w:rPr>
            </w:pPr>
            <w:r>
              <w:rPr>
                <w:sz w:val="18"/>
              </w:rPr>
              <w:t>2,0</w:t>
            </w:r>
          </w:p>
        </w:tc>
        <w:tc>
          <w:tcPr>
            <w:tcW w:w="462" w:type="dxa"/>
            <w:tcBorders>
              <w:top w:val="nil"/>
              <w:left w:val="nil"/>
              <w:bottom w:val="nil"/>
              <w:right w:val="single" w:sz="4" w:space="0" w:color="auto"/>
            </w:tcBorders>
          </w:tcPr>
          <w:p w:rsidR="00DD59C2" w:rsidRDefault="00DD59C2">
            <w:pPr>
              <w:widowControl w:val="0"/>
              <w:jc w:val="center"/>
              <w:rPr>
                <w:sz w:val="18"/>
              </w:rPr>
            </w:pPr>
            <w:r>
              <w:rPr>
                <w:sz w:val="18"/>
              </w:rPr>
              <w:t>8,3</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12,1</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13,3</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12,5</w:t>
            </w:r>
          </w:p>
        </w:tc>
        <w:tc>
          <w:tcPr>
            <w:tcW w:w="385"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7,9</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10,9</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11,7</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10,9</w:t>
            </w:r>
          </w:p>
        </w:tc>
        <w:tc>
          <w:tcPr>
            <w:tcW w:w="371"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7,1</w:t>
            </w:r>
          </w:p>
        </w:tc>
        <w:tc>
          <w:tcPr>
            <w:tcW w:w="399"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9,3</w:t>
            </w:r>
          </w:p>
        </w:tc>
        <w:tc>
          <w:tcPr>
            <w:tcW w:w="399"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9,7</w:t>
            </w:r>
          </w:p>
        </w:tc>
        <w:tc>
          <w:tcPr>
            <w:tcW w:w="39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8,8</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5,8</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6,9</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6,8</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6,0</w:t>
            </w:r>
          </w:p>
        </w:tc>
        <w:tc>
          <w:tcPr>
            <w:tcW w:w="400" w:type="dxa"/>
            <w:gridSpan w:val="2"/>
            <w:tcBorders>
              <w:left w:val="single" w:sz="4" w:space="0" w:color="auto"/>
              <w:bottom w:val="nil"/>
              <w:right w:val="single" w:sz="4" w:space="0" w:color="auto"/>
            </w:tcBorders>
          </w:tcPr>
          <w:p w:rsidR="00DD59C2" w:rsidRDefault="00DD59C2">
            <w:pPr>
              <w:widowControl w:val="0"/>
              <w:jc w:val="center"/>
              <w:rPr>
                <w:sz w:val="18"/>
              </w:rPr>
            </w:pPr>
            <w:r>
              <w:rPr>
                <w:sz w:val="18"/>
              </w:rPr>
              <w:t>4,0</w:t>
            </w:r>
          </w:p>
        </w:tc>
        <w:tc>
          <w:tcPr>
            <w:tcW w:w="400" w:type="dxa"/>
            <w:tcBorders>
              <w:left w:val="single" w:sz="4" w:space="0" w:color="auto"/>
              <w:bottom w:val="nil"/>
              <w:right w:val="single" w:sz="4" w:space="0" w:color="auto"/>
            </w:tcBorders>
          </w:tcPr>
          <w:p w:rsidR="00DD59C2" w:rsidRDefault="00DD59C2">
            <w:pPr>
              <w:widowControl w:val="0"/>
              <w:jc w:val="center"/>
              <w:rPr>
                <w:sz w:val="18"/>
              </w:rPr>
            </w:pPr>
            <w:r>
              <w:rPr>
                <w:sz w:val="18"/>
              </w:rPr>
              <w:t>4,4</w:t>
            </w:r>
          </w:p>
        </w:tc>
        <w:tc>
          <w:tcPr>
            <w:tcW w:w="400" w:type="dxa"/>
            <w:tcBorders>
              <w:left w:val="single" w:sz="4" w:space="0" w:color="auto"/>
              <w:bottom w:val="nil"/>
              <w:right w:val="single" w:sz="4" w:space="0" w:color="auto"/>
            </w:tcBorders>
          </w:tcPr>
          <w:p w:rsidR="00DD59C2" w:rsidRDefault="00DD59C2">
            <w:pPr>
              <w:widowControl w:val="0"/>
              <w:jc w:val="center"/>
              <w:rPr>
                <w:sz w:val="18"/>
              </w:rPr>
            </w:pPr>
            <w:r>
              <w:rPr>
                <w:sz w:val="18"/>
              </w:rPr>
              <w:t>4,1</w:t>
            </w:r>
          </w:p>
        </w:tc>
        <w:tc>
          <w:tcPr>
            <w:tcW w:w="372" w:type="dxa"/>
            <w:tcBorders>
              <w:left w:val="single" w:sz="4" w:space="0" w:color="auto"/>
              <w:bottom w:val="nil"/>
            </w:tcBorders>
          </w:tcPr>
          <w:p w:rsidR="00DD59C2" w:rsidRDefault="00DD59C2">
            <w:pPr>
              <w:widowControl w:val="0"/>
              <w:jc w:val="center"/>
              <w:rPr>
                <w:sz w:val="18"/>
              </w:rPr>
            </w:pPr>
            <w:r>
              <w:rPr>
                <w:sz w:val="18"/>
              </w:rPr>
              <w:t>3,4</w:t>
            </w:r>
          </w:p>
        </w:tc>
      </w:tr>
      <w:tr w:rsidR="00DD59C2">
        <w:tc>
          <w:tcPr>
            <w:tcW w:w="490" w:type="dxa"/>
            <w:tcBorders>
              <w:top w:val="nil"/>
              <w:bottom w:val="nil"/>
              <w:right w:val="single" w:sz="6" w:space="0" w:color="auto"/>
            </w:tcBorders>
          </w:tcPr>
          <w:p w:rsidR="00DD59C2" w:rsidRDefault="00DD59C2">
            <w:pPr>
              <w:widowControl w:val="0"/>
              <w:jc w:val="center"/>
              <w:rPr>
                <w:sz w:val="18"/>
              </w:rPr>
            </w:pPr>
            <w:r>
              <w:rPr>
                <w:sz w:val="18"/>
              </w:rPr>
              <w:t>2,5</w:t>
            </w:r>
          </w:p>
        </w:tc>
        <w:tc>
          <w:tcPr>
            <w:tcW w:w="462" w:type="dxa"/>
            <w:tcBorders>
              <w:top w:val="nil"/>
              <w:left w:val="nil"/>
              <w:bottom w:val="nil"/>
              <w:right w:val="single" w:sz="4" w:space="0" w:color="auto"/>
            </w:tcBorders>
          </w:tcPr>
          <w:p w:rsidR="00DD59C2" w:rsidRDefault="00DD59C2">
            <w:pPr>
              <w:widowControl w:val="0"/>
              <w:jc w:val="center"/>
              <w:rPr>
                <w:sz w:val="18"/>
              </w:rPr>
            </w:pPr>
            <w:r>
              <w:rPr>
                <w:sz w:val="18"/>
              </w:rPr>
              <w:t>7,4</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11,5</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13,0</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12,4</w:t>
            </w:r>
          </w:p>
        </w:tc>
        <w:tc>
          <w:tcPr>
            <w:tcW w:w="385"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7,0</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10,4</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11,4</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10,7</w:t>
            </w:r>
          </w:p>
        </w:tc>
        <w:tc>
          <w:tcPr>
            <w:tcW w:w="371"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6,4</w:t>
            </w:r>
          </w:p>
        </w:tc>
        <w:tc>
          <w:tcPr>
            <w:tcW w:w="399"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8,9</w:t>
            </w:r>
          </w:p>
        </w:tc>
        <w:tc>
          <w:tcPr>
            <w:tcW w:w="399"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9,4</w:t>
            </w:r>
          </w:p>
        </w:tc>
        <w:tc>
          <w:tcPr>
            <w:tcW w:w="39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8,6</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5,2</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6,5</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6,6</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5,8</w:t>
            </w:r>
          </w:p>
        </w:tc>
        <w:tc>
          <w:tcPr>
            <w:tcW w:w="400" w:type="dxa"/>
            <w:gridSpan w:val="2"/>
            <w:tcBorders>
              <w:top w:val="nil"/>
              <w:left w:val="single" w:sz="4" w:space="0" w:color="auto"/>
              <w:bottom w:val="nil"/>
              <w:right w:val="single" w:sz="4" w:space="0" w:color="auto"/>
            </w:tcBorders>
          </w:tcPr>
          <w:p w:rsidR="00DD59C2" w:rsidRDefault="00DD59C2">
            <w:pPr>
              <w:widowControl w:val="0"/>
              <w:jc w:val="center"/>
              <w:rPr>
                <w:sz w:val="18"/>
              </w:rPr>
            </w:pPr>
            <w:r>
              <w:rPr>
                <w:sz w:val="18"/>
              </w:rPr>
              <w:t>3,6</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4,0</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3,8</w:t>
            </w:r>
          </w:p>
        </w:tc>
        <w:tc>
          <w:tcPr>
            <w:tcW w:w="372" w:type="dxa"/>
            <w:tcBorders>
              <w:top w:val="nil"/>
              <w:left w:val="single" w:sz="4" w:space="0" w:color="auto"/>
              <w:bottom w:val="nil"/>
            </w:tcBorders>
          </w:tcPr>
          <w:p w:rsidR="00DD59C2" w:rsidRDefault="00DD59C2">
            <w:pPr>
              <w:widowControl w:val="0"/>
              <w:jc w:val="center"/>
              <w:rPr>
                <w:sz w:val="18"/>
              </w:rPr>
            </w:pPr>
            <w:r>
              <w:rPr>
                <w:sz w:val="18"/>
              </w:rPr>
              <w:t>3,1</w:t>
            </w:r>
          </w:p>
        </w:tc>
      </w:tr>
      <w:tr w:rsidR="00DD59C2">
        <w:tc>
          <w:tcPr>
            <w:tcW w:w="490" w:type="dxa"/>
            <w:tcBorders>
              <w:top w:val="nil"/>
              <w:bottom w:val="nil"/>
              <w:right w:val="single" w:sz="6" w:space="0" w:color="auto"/>
            </w:tcBorders>
          </w:tcPr>
          <w:p w:rsidR="00DD59C2" w:rsidRDefault="00DD59C2">
            <w:pPr>
              <w:widowControl w:val="0"/>
              <w:jc w:val="center"/>
              <w:rPr>
                <w:sz w:val="18"/>
              </w:rPr>
            </w:pPr>
            <w:r>
              <w:rPr>
                <w:sz w:val="18"/>
              </w:rPr>
              <w:t>3,0</w:t>
            </w:r>
          </w:p>
        </w:tc>
        <w:tc>
          <w:tcPr>
            <w:tcW w:w="462" w:type="dxa"/>
            <w:tcBorders>
              <w:top w:val="nil"/>
              <w:left w:val="nil"/>
              <w:bottom w:val="nil"/>
              <w:right w:val="single" w:sz="4" w:space="0" w:color="auto"/>
            </w:tcBorders>
          </w:tcPr>
          <w:p w:rsidR="00DD59C2" w:rsidRDefault="00DD59C2">
            <w:pPr>
              <w:widowControl w:val="0"/>
              <w:jc w:val="center"/>
              <w:rPr>
                <w:sz w:val="18"/>
              </w:rPr>
            </w:pPr>
            <w:r>
              <w:rPr>
                <w:sz w:val="18"/>
              </w:rPr>
              <w:t>6,6</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10,9</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12,6</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12,2</w:t>
            </w:r>
          </w:p>
        </w:tc>
        <w:tc>
          <w:tcPr>
            <w:tcW w:w="385"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6,3</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9,8</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11,1</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10,5</w:t>
            </w:r>
          </w:p>
        </w:tc>
        <w:tc>
          <w:tcPr>
            <w:tcW w:w="371"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5,7</w:t>
            </w:r>
          </w:p>
        </w:tc>
        <w:tc>
          <w:tcPr>
            <w:tcW w:w="399"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8,4</w:t>
            </w:r>
          </w:p>
        </w:tc>
        <w:tc>
          <w:tcPr>
            <w:tcW w:w="399"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9,1</w:t>
            </w:r>
          </w:p>
        </w:tc>
        <w:tc>
          <w:tcPr>
            <w:tcW w:w="39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8,4</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4,6</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6,1</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6,2</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5,5</w:t>
            </w:r>
          </w:p>
        </w:tc>
        <w:tc>
          <w:tcPr>
            <w:tcW w:w="400" w:type="dxa"/>
            <w:gridSpan w:val="2"/>
            <w:tcBorders>
              <w:top w:val="nil"/>
              <w:left w:val="single" w:sz="4" w:space="0" w:color="auto"/>
              <w:bottom w:val="nil"/>
              <w:right w:val="single" w:sz="4" w:space="0" w:color="auto"/>
            </w:tcBorders>
          </w:tcPr>
          <w:p w:rsidR="00DD59C2" w:rsidRDefault="00DD59C2">
            <w:pPr>
              <w:widowControl w:val="0"/>
              <w:jc w:val="center"/>
              <w:rPr>
                <w:sz w:val="18"/>
              </w:rPr>
            </w:pPr>
            <w:r>
              <w:rPr>
                <w:sz w:val="18"/>
              </w:rPr>
              <w:t>3,1</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3,7</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3,5</w:t>
            </w:r>
          </w:p>
        </w:tc>
        <w:tc>
          <w:tcPr>
            <w:tcW w:w="372" w:type="dxa"/>
            <w:tcBorders>
              <w:top w:val="nil"/>
              <w:left w:val="single" w:sz="4" w:space="0" w:color="auto"/>
              <w:bottom w:val="nil"/>
            </w:tcBorders>
          </w:tcPr>
          <w:p w:rsidR="00DD59C2" w:rsidRDefault="00DD59C2">
            <w:pPr>
              <w:widowControl w:val="0"/>
              <w:jc w:val="center"/>
              <w:rPr>
                <w:sz w:val="18"/>
              </w:rPr>
            </w:pPr>
            <w:r>
              <w:rPr>
                <w:sz w:val="18"/>
              </w:rPr>
              <w:t>2,7</w:t>
            </w:r>
          </w:p>
        </w:tc>
      </w:tr>
      <w:tr w:rsidR="00DD59C2">
        <w:tc>
          <w:tcPr>
            <w:tcW w:w="490" w:type="dxa"/>
            <w:tcBorders>
              <w:top w:val="nil"/>
              <w:bottom w:val="nil"/>
              <w:right w:val="single" w:sz="6" w:space="0" w:color="auto"/>
            </w:tcBorders>
          </w:tcPr>
          <w:p w:rsidR="00DD59C2" w:rsidRDefault="00DD59C2">
            <w:pPr>
              <w:widowControl w:val="0"/>
              <w:jc w:val="center"/>
              <w:rPr>
                <w:sz w:val="18"/>
              </w:rPr>
            </w:pPr>
            <w:r>
              <w:rPr>
                <w:sz w:val="18"/>
              </w:rPr>
              <w:t>3,5</w:t>
            </w:r>
          </w:p>
        </w:tc>
        <w:tc>
          <w:tcPr>
            <w:tcW w:w="462" w:type="dxa"/>
            <w:tcBorders>
              <w:top w:val="nil"/>
              <w:left w:val="nil"/>
              <w:bottom w:val="nil"/>
              <w:right w:val="single" w:sz="4" w:space="0" w:color="auto"/>
            </w:tcBorders>
          </w:tcPr>
          <w:p w:rsidR="00DD59C2" w:rsidRDefault="00DD59C2">
            <w:pPr>
              <w:widowControl w:val="0"/>
              <w:jc w:val="center"/>
              <w:rPr>
                <w:sz w:val="18"/>
              </w:rPr>
            </w:pPr>
            <w:r>
              <w:rPr>
                <w:sz w:val="18"/>
              </w:rPr>
              <w:t>5,9</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10,3</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12,3</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11,9</w:t>
            </w:r>
          </w:p>
        </w:tc>
        <w:tc>
          <w:tcPr>
            <w:tcW w:w="385"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5,5</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9,3</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10,7</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10,2</w:t>
            </w:r>
          </w:p>
        </w:tc>
        <w:tc>
          <w:tcPr>
            <w:tcW w:w="371"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5,0</w:t>
            </w:r>
          </w:p>
        </w:tc>
        <w:tc>
          <w:tcPr>
            <w:tcW w:w="399"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7,9</w:t>
            </w:r>
          </w:p>
        </w:tc>
        <w:tc>
          <w:tcPr>
            <w:tcW w:w="399"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8,8</w:t>
            </w:r>
          </w:p>
        </w:tc>
        <w:tc>
          <w:tcPr>
            <w:tcW w:w="39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8,1</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4,1</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5,7</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5,9</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5,2</w:t>
            </w:r>
          </w:p>
        </w:tc>
        <w:tc>
          <w:tcPr>
            <w:tcW w:w="400" w:type="dxa"/>
            <w:gridSpan w:val="2"/>
            <w:tcBorders>
              <w:top w:val="nil"/>
              <w:left w:val="single" w:sz="4" w:space="0" w:color="auto"/>
              <w:bottom w:val="nil"/>
              <w:right w:val="single" w:sz="4" w:space="0" w:color="auto"/>
            </w:tcBorders>
          </w:tcPr>
          <w:p w:rsidR="00DD59C2" w:rsidRDefault="00DD59C2">
            <w:pPr>
              <w:widowControl w:val="0"/>
              <w:jc w:val="center"/>
              <w:rPr>
                <w:sz w:val="18"/>
              </w:rPr>
            </w:pPr>
            <w:r>
              <w:rPr>
                <w:sz w:val="18"/>
              </w:rPr>
              <w:t>2,7</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3,3</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3,1</w:t>
            </w:r>
          </w:p>
        </w:tc>
        <w:tc>
          <w:tcPr>
            <w:tcW w:w="372" w:type="dxa"/>
            <w:tcBorders>
              <w:top w:val="nil"/>
              <w:left w:val="single" w:sz="4" w:space="0" w:color="auto"/>
              <w:bottom w:val="nil"/>
            </w:tcBorders>
          </w:tcPr>
          <w:p w:rsidR="00DD59C2" w:rsidRDefault="00DD59C2">
            <w:pPr>
              <w:widowControl w:val="0"/>
              <w:jc w:val="center"/>
              <w:rPr>
                <w:sz w:val="18"/>
              </w:rPr>
            </w:pPr>
            <w:r>
              <w:rPr>
                <w:sz w:val="18"/>
              </w:rPr>
              <w:t>2,4</w:t>
            </w:r>
          </w:p>
        </w:tc>
      </w:tr>
      <w:tr w:rsidR="00DD59C2">
        <w:tc>
          <w:tcPr>
            <w:tcW w:w="490" w:type="dxa"/>
            <w:tcBorders>
              <w:top w:val="nil"/>
              <w:bottom w:val="nil"/>
              <w:right w:val="single" w:sz="6" w:space="0" w:color="auto"/>
            </w:tcBorders>
          </w:tcPr>
          <w:p w:rsidR="00DD59C2" w:rsidRDefault="00DD59C2">
            <w:pPr>
              <w:widowControl w:val="0"/>
              <w:jc w:val="center"/>
              <w:rPr>
                <w:sz w:val="18"/>
              </w:rPr>
            </w:pPr>
            <w:r>
              <w:rPr>
                <w:sz w:val="18"/>
              </w:rPr>
              <w:t>4,0</w:t>
            </w:r>
          </w:p>
        </w:tc>
        <w:tc>
          <w:tcPr>
            <w:tcW w:w="462" w:type="dxa"/>
            <w:tcBorders>
              <w:top w:val="nil"/>
              <w:left w:val="nil"/>
              <w:bottom w:val="nil"/>
              <w:right w:val="single" w:sz="4" w:space="0" w:color="auto"/>
            </w:tcBorders>
          </w:tcPr>
          <w:p w:rsidR="00DD59C2" w:rsidRDefault="00DD59C2">
            <w:pPr>
              <w:widowControl w:val="0"/>
              <w:jc w:val="center"/>
              <w:rPr>
                <w:sz w:val="18"/>
              </w:rPr>
            </w:pPr>
            <w:r>
              <w:rPr>
                <w:sz w:val="18"/>
              </w:rPr>
              <w:t>5,2</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9,6</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11,9</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11,6</w:t>
            </w:r>
          </w:p>
        </w:tc>
        <w:tc>
          <w:tcPr>
            <w:tcW w:w="385"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4,8</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8,7</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10,4</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9,9</w:t>
            </w:r>
          </w:p>
        </w:tc>
        <w:tc>
          <w:tcPr>
            <w:tcW w:w="371"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4,4</w:t>
            </w:r>
          </w:p>
        </w:tc>
        <w:tc>
          <w:tcPr>
            <w:tcW w:w="399"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7,4</w:t>
            </w:r>
          </w:p>
        </w:tc>
        <w:tc>
          <w:tcPr>
            <w:tcW w:w="399"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8,4</w:t>
            </w:r>
          </w:p>
        </w:tc>
        <w:tc>
          <w:tcPr>
            <w:tcW w:w="39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7,8</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3,5</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5,3</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5,6</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4,8</w:t>
            </w:r>
          </w:p>
        </w:tc>
        <w:tc>
          <w:tcPr>
            <w:tcW w:w="400" w:type="dxa"/>
            <w:gridSpan w:val="2"/>
            <w:tcBorders>
              <w:top w:val="nil"/>
              <w:left w:val="single" w:sz="4" w:space="0" w:color="auto"/>
              <w:bottom w:val="nil"/>
              <w:right w:val="single" w:sz="4" w:space="0" w:color="auto"/>
            </w:tcBorders>
          </w:tcPr>
          <w:p w:rsidR="00DD59C2" w:rsidRDefault="00DD59C2">
            <w:pPr>
              <w:widowControl w:val="0"/>
              <w:jc w:val="center"/>
              <w:rPr>
                <w:sz w:val="18"/>
              </w:rPr>
            </w:pPr>
            <w:r>
              <w:rPr>
                <w:sz w:val="18"/>
              </w:rPr>
              <w:t>2,2</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3,0</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2,8</w:t>
            </w:r>
          </w:p>
        </w:tc>
        <w:tc>
          <w:tcPr>
            <w:tcW w:w="372" w:type="dxa"/>
            <w:tcBorders>
              <w:top w:val="nil"/>
              <w:left w:val="single" w:sz="4" w:space="0" w:color="auto"/>
              <w:bottom w:val="nil"/>
            </w:tcBorders>
          </w:tcPr>
          <w:p w:rsidR="00DD59C2" w:rsidRDefault="00DD59C2">
            <w:pPr>
              <w:widowControl w:val="0"/>
              <w:jc w:val="center"/>
              <w:rPr>
                <w:sz w:val="18"/>
              </w:rPr>
            </w:pPr>
            <w:r>
              <w:rPr>
                <w:sz w:val="18"/>
              </w:rPr>
              <w:t>2,1</w:t>
            </w:r>
          </w:p>
        </w:tc>
      </w:tr>
      <w:tr w:rsidR="00DD59C2">
        <w:tc>
          <w:tcPr>
            <w:tcW w:w="490" w:type="dxa"/>
            <w:tcBorders>
              <w:top w:val="nil"/>
              <w:bottom w:val="nil"/>
              <w:right w:val="single" w:sz="6" w:space="0" w:color="auto"/>
            </w:tcBorders>
          </w:tcPr>
          <w:p w:rsidR="00DD59C2" w:rsidRDefault="00DD59C2">
            <w:pPr>
              <w:widowControl w:val="0"/>
              <w:jc w:val="center"/>
              <w:rPr>
                <w:sz w:val="18"/>
              </w:rPr>
            </w:pPr>
            <w:r>
              <w:rPr>
                <w:sz w:val="18"/>
              </w:rPr>
              <w:t>4,5</w:t>
            </w:r>
          </w:p>
        </w:tc>
        <w:tc>
          <w:tcPr>
            <w:tcW w:w="462" w:type="dxa"/>
            <w:tcBorders>
              <w:top w:val="nil"/>
              <w:left w:val="nil"/>
              <w:bottom w:val="nil"/>
              <w:right w:val="single" w:sz="4" w:space="0" w:color="auto"/>
            </w:tcBorders>
          </w:tcPr>
          <w:p w:rsidR="00DD59C2" w:rsidRDefault="00DD59C2">
            <w:pPr>
              <w:widowControl w:val="0"/>
              <w:jc w:val="center"/>
              <w:rPr>
                <w:sz w:val="18"/>
              </w:rPr>
            </w:pPr>
            <w:r>
              <w:rPr>
                <w:sz w:val="18"/>
              </w:rPr>
              <w:t>4,5</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9,0</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11,5</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11,4</w:t>
            </w:r>
          </w:p>
        </w:tc>
        <w:tc>
          <w:tcPr>
            <w:tcW w:w="385"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4,2</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8,2</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10,0</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9,6</w:t>
            </w:r>
          </w:p>
        </w:tc>
        <w:tc>
          <w:tcPr>
            <w:tcW w:w="371"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3,7</w:t>
            </w:r>
          </w:p>
        </w:tc>
        <w:tc>
          <w:tcPr>
            <w:tcW w:w="399"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6,9</w:t>
            </w:r>
          </w:p>
        </w:tc>
        <w:tc>
          <w:tcPr>
            <w:tcW w:w="399"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8,1</w:t>
            </w:r>
          </w:p>
        </w:tc>
        <w:tc>
          <w:tcPr>
            <w:tcW w:w="39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7,5</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2,9</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4,9</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5,2</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4,5</w:t>
            </w:r>
          </w:p>
        </w:tc>
        <w:tc>
          <w:tcPr>
            <w:tcW w:w="400" w:type="dxa"/>
            <w:gridSpan w:val="2"/>
            <w:tcBorders>
              <w:top w:val="nil"/>
              <w:left w:val="single" w:sz="4" w:space="0" w:color="auto"/>
              <w:bottom w:val="nil"/>
              <w:right w:val="single" w:sz="4" w:space="0" w:color="auto"/>
            </w:tcBorders>
          </w:tcPr>
          <w:p w:rsidR="00DD59C2" w:rsidRDefault="00DD59C2">
            <w:pPr>
              <w:widowControl w:val="0"/>
              <w:jc w:val="center"/>
              <w:rPr>
                <w:sz w:val="18"/>
              </w:rPr>
            </w:pP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2,6</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2,5</w:t>
            </w:r>
          </w:p>
        </w:tc>
        <w:tc>
          <w:tcPr>
            <w:tcW w:w="372" w:type="dxa"/>
            <w:tcBorders>
              <w:top w:val="nil"/>
              <w:left w:val="single" w:sz="4" w:space="0" w:color="auto"/>
              <w:bottom w:val="nil"/>
            </w:tcBorders>
          </w:tcPr>
          <w:p w:rsidR="00DD59C2" w:rsidRDefault="00DD59C2">
            <w:pPr>
              <w:widowControl w:val="0"/>
              <w:jc w:val="center"/>
              <w:rPr>
                <w:sz w:val="18"/>
              </w:rPr>
            </w:pPr>
          </w:p>
        </w:tc>
      </w:tr>
      <w:tr w:rsidR="00DD59C2">
        <w:tc>
          <w:tcPr>
            <w:tcW w:w="490" w:type="dxa"/>
            <w:tcBorders>
              <w:top w:val="nil"/>
              <w:bottom w:val="nil"/>
              <w:right w:val="single" w:sz="6" w:space="0" w:color="auto"/>
            </w:tcBorders>
          </w:tcPr>
          <w:p w:rsidR="00DD59C2" w:rsidRDefault="00DD59C2">
            <w:pPr>
              <w:widowControl w:val="0"/>
              <w:jc w:val="center"/>
              <w:rPr>
                <w:sz w:val="18"/>
              </w:rPr>
            </w:pPr>
            <w:r>
              <w:rPr>
                <w:sz w:val="18"/>
              </w:rPr>
              <w:t>5,0</w:t>
            </w:r>
          </w:p>
        </w:tc>
        <w:tc>
          <w:tcPr>
            <w:tcW w:w="462" w:type="dxa"/>
            <w:tcBorders>
              <w:top w:val="nil"/>
              <w:left w:val="nil"/>
              <w:bottom w:val="nil"/>
              <w:right w:val="single" w:sz="4" w:space="0" w:color="auto"/>
            </w:tcBorders>
          </w:tcPr>
          <w:p w:rsidR="00DD59C2" w:rsidRDefault="00DD59C2">
            <w:pPr>
              <w:widowControl w:val="0"/>
              <w:jc w:val="center"/>
              <w:rPr>
                <w:sz w:val="18"/>
              </w:rPr>
            </w:pPr>
            <w:r>
              <w:rPr>
                <w:sz w:val="18"/>
              </w:rPr>
              <w:t>3,8</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8,4</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11,1</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11,0</w:t>
            </w:r>
          </w:p>
        </w:tc>
        <w:tc>
          <w:tcPr>
            <w:tcW w:w="385"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3,5</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7,6</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9,6</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9,3</w:t>
            </w:r>
          </w:p>
        </w:tc>
        <w:tc>
          <w:tcPr>
            <w:tcW w:w="371"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3,1</w:t>
            </w:r>
          </w:p>
        </w:tc>
        <w:tc>
          <w:tcPr>
            <w:tcW w:w="399"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6,5</w:t>
            </w:r>
          </w:p>
        </w:tc>
        <w:tc>
          <w:tcPr>
            <w:tcW w:w="399"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7,7</w:t>
            </w:r>
          </w:p>
        </w:tc>
        <w:tc>
          <w:tcPr>
            <w:tcW w:w="39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7,1</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2,4</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4,5</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4,9</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4,2</w:t>
            </w:r>
          </w:p>
        </w:tc>
        <w:tc>
          <w:tcPr>
            <w:tcW w:w="400" w:type="dxa"/>
            <w:gridSpan w:val="2"/>
            <w:tcBorders>
              <w:top w:val="nil"/>
              <w:left w:val="single" w:sz="4" w:space="0" w:color="auto"/>
              <w:right w:val="single" w:sz="4" w:space="0" w:color="auto"/>
            </w:tcBorders>
          </w:tcPr>
          <w:p w:rsidR="00DD59C2" w:rsidRDefault="00DD59C2">
            <w:pPr>
              <w:widowControl w:val="0"/>
              <w:jc w:val="center"/>
              <w:rPr>
                <w:sz w:val="18"/>
              </w:rPr>
            </w:pPr>
          </w:p>
        </w:tc>
        <w:tc>
          <w:tcPr>
            <w:tcW w:w="400" w:type="dxa"/>
            <w:tcBorders>
              <w:top w:val="nil"/>
              <w:left w:val="single" w:sz="4" w:space="0" w:color="auto"/>
              <w:right w:val="single" w:sz="4" w:space="0" w:color="auto"/>
            </w:tcBorders>
          </w:tcPr>
          <w:p w:rsidR="00DD59C2" w:rsidRDefault="00DD59C2">
            <w:pPr>
              <w:widowControl w:val="0"/>
              <w:jc w:val="center"/>
              <w:rPr>
                <w:sz w:val="18"/>
              </w:rPr>
            </w:pPr>
            <w:r>
              <w:rPr>
                <w:sz w:val="18"/>
              </w:rPr>
              <w:t>2,3</w:t>
            </w:r>
          </w:p>
        </w:tc>
        <w:tc>
          <w:tcPr>
            <w:tcW w:w="400" w:type="dxa"/>
            <w:tcBorders>
              <w:top w:val="nil"/>
              <w:left w:val="single" w:sz="4" w:space="0" w:color="auto"/>
              <w:right w:val="single" w:sz="4" w:space="0" w:color="auto"/>
            </w:tcBorders>
          </w:tcPr>
          <w:p w:rsidR="00DD59C2" w:rsidRDefault="00DD59C2">
            <w:pPr>
              <w:widowControl w:val="0"/>
              <w:jc w:val="center"/>
              <w:rPr>
                <w:sz w:val="18"/>
              </w:rPr>
            </w:pPr>
            <w:r>
              <w:rPr>
                <w:sz w:val="18"/>
              </w:rPr>
              <w:t>2,1</w:t>
            </w:r>
          </w:p>
        </w:tc>
        <w:tc>
          <w:tcPr>
            <w:tcW w:w="372" w:type="dxa"/>
            <w:tcBorders>
              <w:top w:val="nil"/>
              <w:left w:val="single" w:sz="4" w:space="0" w:color="auto"/>
            </w:tcBorders>
          </w:tcPr>
          <w:p w:rsidR="00DD59C2" w:rsidRDefault="00DD59C2">
            <w:pPr>
              <w:widowControl w:val="0"/>
              <w:jc w:val="center"/>
              <w:rPr>
                <w:sz w:val="18"/>
              </w:rPr>
            </w:pPr>
          </w:p>
        </w:tc>
      </w:tr>
      <w:tr w:rsidR="00DD59C2">
        <w:tc>
          <w:tcPr>
            <w:tcW w:w="490" w:type="dxa"/>
            <w:tcBorders>
              <w:top w:val="nil"/>
              <w:bottom w:val="nil"/>
              <w:right w:val="single" w:sz="6" w:space="0" w:color="auto"/>
            </w:tcBorders>
          </w:tcPr>
          <w:p w:rsidR="00DD59C2" w:rsidRDefault="00DD59C2">
            <w:pPr>
              <w:widowControl w:val="0"/>
              <w:jc w:val="center"/>
              <w:rPr>
                <w:sz w:val="18"/>
              </w:rPr>
            </w:pPr>
            <w:r>
              <w:rPr>
                <w:sz w:val="18"/>
              </w:rPr>
              <w:t>5,5</w:t>
            </w:r>
          </w:p>
        </w:tc>
        <w:tc>
          <w:tcPr>
            <w:tcW w:w="462" w:type="dxa"/>
            <w:tcBorders>
              <w:top w:val="nil"/>
              <w:left w:val="nil"/>
              <w:bottom w:val="nil"/>
              <w:right w:val="single" w:sz="4" w:space="0" w:color="auto"/>
            </w:tcBorders>
          </w:tcPr>
          <w:p w:rsidR="00DD59C2" w:rsidRDefault="00DD59C2">
            <w:pPr>
              <w:widowControl w:val="0"/>
              <w:jc w:val="center"/>
              <w:rPr>
                <w:sz w:val="18"/>
              </w:rPr>
            </w:pPr>
            <w:r>
              <w:rPr>
                <w:sz w:val="18"/>
              </w:rPr>
              <w:t>3,2</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7,9</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10,7</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10,7</w:t>
            </w:r>
          </w:p>
        </w:tc>
        <w:tc>
          <w:tcPr>
            <w:tcW w:w="385"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2,9</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7,1</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9,2</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9,0</w:t>
            </w:r>
          </w:p>
        </w:tc>
        <w:tc>
          <w:tcPr>
            <w:tcW w:w="371"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2,5</w:t>
            </w:r>
          </w:p>
        </w:tc>
        <w:tc>
          <w:tcPr>
            <w:tcW w:w="399"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6,0</w:t>
            </w:r>
          </w:p>
        </w:tc>
        <w:tc>
          <w:tcPr>
            <w:tcW w:w="399"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7,3</w:t>
            </w:r>
          </w:p>
        </w:tc>
        <w:tc>
          <w:tcPr>
            <w:tcW w:w="39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6,8</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4,1</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4,6</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3,8</w:t>
            </w:r>
          </w:p>
        </w:tc>
        <w:tc>
          <w:tcPr>
            <w:tcW w:w="400" w:type="dxa"/>
            <w:gridSpan w:val="2"/>
            <w:tcBorders>
              <w:left w:val="single" w:sz="4" w:space="0" w:color="auto"/>
              <w:right w:val="single" w:sz="4" w:space="0" w:color="auto"/>
            </w:tcBorders>
          </w:tcPr>
          <w:p w:rsidR="00DD59C2" w:rsidRDefault="00DD59C2">
            <w:pPr>
              <w:widowControl w:val="0"/>
              <w:jc w:val="center"/>
              <w:rPr>
                <w:sz w:val="18"/>
              </w:rPr>
            </w:pPr>
          </w:p>
        </w:tc>
        <w:tc>
          <w:tcPr>
            <w:tcW w:w="400" w:type="dxa"/>
            <w:tcBorders>
              <w:left w:val="single" w:sz="4" w:space="0" w:color="auto"/>
              <w:right w:val="single" w:sz="4" w:space="0" w:color="auto"/>
            </w:tcBorders>
          </w:tcPr>
          <w:p w:rsidR="00DD59C2" w:rsidRDefault="00DD59C2">
            <w:pPr>
              <w:widowControl w:val="0"/>
              <w:jc w:val="center"/>
              <w:rPr>
                <w:sz w:val="18"/>
              </w:rPr>
            </w:pPr>
          </w:p>
        </w:tc>
        <w:tc>
          <w:tcPr>
            <w:tcW w:w="400" w:type="dxa"/>
            <w:tcBorders>
              <w:left w:val="single" w:sz="4" w:space="0" w:color="auto"/>
              <w:right w:val="single" w:sz="4" w:space="0" w:color="auto"/>
            </w:tcBorders>
          </w:tcPr>
          <w:p w:rsidR="00DD59C2" w:rsidRDefault="00DD59C2">
            <w:pPr>
              <w:widowControl w:val="0"/>
              <w:jc w:val="center"/>
              <w:rPr>
                <w:sz w:val="18"/>
              </w:rPr>
            </w:pPr>
          </w:p>
        </w:tc>
        <w:tc>
          <w:tcPr>
            <w:tcW w:w="372" w:type="dxa"/>
            <w:tcBorders>
              <w:left w:val="single" w:sz="4" w:space="0" w:color="auto"/>
            </w:tcBorders>
          </w:tcPr>
          <w:p w:rsidR="00DD59C2" w:rsidRDefault="00DD59C2">
            <w:pPr>
              <w:widowControl w:val="0"/>
              <w:jc w:val="center"/>
              <w:rPr>
                <w:sz w:val="18"/>
              </w:rPr>
            </w:pPr>
          </w:p>
        </w:tc>
      </w:tr>
      <w:tr w:rsidR="00DD59C2">
        <w:tc>
          <w:tcPr>
            <w:tcW w:w="490" w:type="dxa"/>
            <w:tcBorders>
              <w:top w:val="nil"/>
              <w:bottom w:val="nil"/>
              <w:right w:val="single" w:sz="6" w:space="0" w:color="auto"/>
            </w:tcBorders>
          </w:tcPr>
          <w:p w:rsidR="00DD59C2" w:rsidRDefault="00DD59C2">
            <w:pPr>
              <w:widowControl w:val="0"/>
              <w:jc w:val="center"/>
              <w:rPr>
                <w:sz w:val="18"/>
              </w:rPr>
            </w:pPr>
            <w:r>
              <w:rPr>
                <w:sz w:val="18"/>
              </w:rPr>
              <w:t>6,0</w:t>
            </w:r>
          </w:p>
        </w:tc>
        <w:tc>
          <w:tcPr>
            <w:tcW w:w="462" w:type="dxa"/>
            <w:tcBorders>
              <w:top w:val="nil"/>
              <w:left w:val="nil"/>
              <w:bottom w:val="nil"/>
              <w:right w:val="single" w:sz="4" w:space="0" w:color="auto"/>
            </w:tcBorders>
          </w:tcPr>
          <w:p w:rsidR="00DD59C2" w:rsidRDefault="00DD59C2">
            <w:pPr>
              <w:widowControl w:val="0"/>
              <w:jc w:val="center"/>
              <w:rPr>
                <w:sz w:val="18"/>
              </w:rPr>
            </w:pPr>
            <w:r>
              <w:rPr>
                <w:sz w:val="18"/>
              </w:rPr>
              <w:t>2,6</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7,3</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10,3</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10,4</w:t>
            </w:r>
          </w:p>
        </w:tc>
        <w:tc>
          <w:tcPr>
            <w:tcW w:w="385" w:type="dxa"/>
            <w:tcBorders>
              <w:top w:val="nil"/>
              <w:left w:val="single" w:sz="4" w:space="0" w:color="auto"/>
              <w:bottom w:val="nil"/>
              <w:right w:val="single" w:sz="4" w:space="0" w:color="auto"/>
            </w:tcBorders>
          </w:tcPr>
          <w:p w:rsidR="00DD59C2" w:rsidRDefault="00DD59C2">
            <w:pPr>
              <w:widowControl w:val="0"/>
              <w:jc w:val="center"/>
              <w:rPr>
                <w:sz w:val="18"/>
              </w:rPr>
            </w:pP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6,5</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8,8</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8,6</w:t>
            </w:r>
          </w:p>
        </w:tc>
        <w:tc>
          <w:tcPr>
            <w:tcW w:w="371" w:type="dxa"/>
            <w:tcBorders>
              <w:top w:val="nil"/>
              <w:left w:val="single" w:sz="4" w:space="0" w:color="auto"/>
              <w:bottom w:val="nil"/>
              <w:right w:val="single" w:sz="4" w:space="0" w:color="auto"/>
            </w:tcBorders>
          </w:tcPr>
          <w:p w:rsidR="00DD59C2" w:rsidRDefault="00DD59C2">
            <w:pPr>
              <w:widowControl w:val="0"/>
              <w:jc w:val="center"/>
              <w:rPr>
                <w:sz w:val="18"/>
              </w:rPr>
            </w:pPr>
          </w:p>
        </w:tc>
        <w:tc>
          <w:tcPr>
            <w:tcW w:w="399"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5,5</w:t>
            </w:r>
          </w:p>
        </w:tc>
        <w:tc>
          <w:tcPr>
            <w:tcW w:w="399"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7,0</w:t>
            </w:r>
          </w:p>
        </w:tc>
        <w:tc>
          <w:tcPr>
            <w:tcW w:w="39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6,5</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3,7</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4,2</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3,5</w:t>
            </w:r>
          </w:p>
        </w:tc>
        <w:tc>
          <w:tcPr>
            <w:tcW w:w="400" w:type="dxa"/>
            <w:gridSpan w:val="2"/>
            <w:tcBorders>
              <w:left w:val="single" w:sz="4" w:space="0" w:color="auto"/>
              <w:right w:val="single" w:sz="4" w:space="0" w:color="auto"/>
            </w:tcBorders>
          </w:tcPr>
          <w:p w:rsidR="00DD59C2" w:rsidRDefault="00DD59C2">
            <w:pPr>
              <w:widowControl w:val="0"/>
              <w:jc w:val="center"/>
              <w:rPr>
                <w:sz w:val="18"/>
              </w:rPr>
            </w:pPr>
          </w:p>
        </w:tc>
        <w:tc>
          <w:tcPr>
            <w:tcW w:w="400" w:type="dxa"/>
            <w:tcBorders>
              <w:left w:val="single" w:sz="4" w:space="0" w:color="auto"/>
              <w:right w:val="single" w:sz="4" w:space="0" w:color="auto"/>
            </w:tcBorders>
          </w:tcPr>
          <w:p w:rsidR="00DD59C2" w:rsidRDefault="00DD59C2">
            <w:pPr>
              <w:widowControl w:val="0"/>
              <w:jc w:val="center"/>
              <w:rPr>
                <w:sz w:val="18"/>
              </w:rPr>
            </w:pPr>
          </w:p>
        </w:tc>
        <w:tc>
          <w:tcPr>
            <w:tcW w:w="400" w:type="dxa"/>
            <w:tcBorders>
              <w:left w:val="single" w:sz="4" w:space="0" w:color="auto"/>
              <w:right w:val="single" w:sz="4" w:space="0" w:color="auto"/>
            </w:tcBorders>
          </w:tcPr>
          <w:p w:rsidR="00DD59C2" w:rsidRDefault="00DD59C2">
            <w:pPr>
              <w:widowControl w:val="0"/>
              <w:jc w:val="center"/>
              <w:rPr>
                <w:sz w:val="18"/>
              </w:rPr>
            </w:pPr>
          </w:p>
        </w:tc>
        <w:tc>
          <w:tcPr>
            <w:tcW w:w="372" w:type="dxa"/>
            <w:tcBorders>
              <w:left w:val="single" w:sz="4" w:space="0" w:color="auto"/>
            </w:tcBorders>
          </w:tcPr>
          <w:p w:rsidR="00DD59C2" w:rsidRDefault="00DD59C2">
            <w:pPr>
              <w:widowControl w:val="0"/>
              <w:jc w:val="center"/>
              <w:rPr>
                <w:sz w:val="18"/>
              </w:rPr>
            </w:pPr>
          </w:p>
        </w:tc>
      </w:tr>
      <w:tr w:rsidR="00DD59C2">
        <w:tc>
          <w:tcPr>
            <w:tcW w:w="490" w:type="dxa"/>
            <w:tcBorders>
              <w:top w:val="nil"/>
              <w:bottom w:val="nil"/>
              <w:right w:val="single" w:sz="6" w:space="0" w:color="auto"/>
            </w:tcBorders>
          </w:tcPr>
          <w:p w:rsidR="00DD59C2" w:rsidRDefault="00DD59C2">
            <w:pPr>
              <w:widowControl w:val="0"/>
              <w:jc w:val="center"/>
              <w:rPr>
                <w:sz w:val="18"/>
              </w:rPr>
            </w:pPr>
            <w:r>
              <w:rPr>
                <w:sz w:val="18"/>
              </w:rPr>
              <w:t>6,5</w:t>
            </w:r>
          </w:p>
        </w:tc>
        <w:tc>
          <w:tcPr>
            <w:tcW w:w="462" w:type="dxa"/>
            <w:tcBorders>
              <w:top w:val="nil"/>
              <w:left w:val="nil"/>
              <w:bottom w:val="nil"/>
              <w:right w:val="single" w:sz="4" w:space="0" w:color="auto"/>
            </w:tcBorders>
          </w:tcPr>
          <w:p w:rsidR="00DD59C2" w:rsidRDefault="00DD59C2">
            <w:pPr>
              <w:widowControl w:val="0"/>
              <w:jc w:val="center"/>
              <w:rPr>
                <w:sz w:val="18"/>
              </w:rPr>
            </w:pP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6,7</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9,9</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10,1</w:t>
            </w:r>
          </w:p>
        </w:tc>
        <w:tc>
          <w:tcPr>
            <w:tcW w:w="385" w:type="dxa"/>
            <w:tcBorders>
              <w:top w:val="nil"/>
              <w:left w:val="single" w:sz="4" w:space="0" w:color="auto"/>
              <w:bottom w:val="nil"/>
              <w:right w:val="single" w:sz="4" w:space="0" w:color="auto"/>
            </w:tcBorders>
          </w:tcPr>
          <w:p w:rsidR="00DD59C2" w:rsidRDefault="00DD59C2">
            <w:pPr>
              <w:widowControl w:val="0"/>
              <w:jc w:val="center"/>
              <w:rPr>
                <w:sz w:val="18"/>
              </w:rPr>
            </w:pP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6,0</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8,5</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8,3</w:t>
            </w:r>
          </w:p>
        </w:tc>
        <w:tc>
          <w:tcPr>
            <w:tcW w:w="371" w:type="dxa"/>
            <w:tcBorders>
              <w:top w:val="nil"/>
              <w:left w:val="single" w:sz="4" w:space="0" w:color="auto"/>
              <w:bottom w:val="nil"/>
              <w:right w:val="single" w:sz="4" w:space="0" w:color="auto"/>
            </w:tcBorders>
          </w:tcPr>
          <w:p w:rsidR="00DD59C2" w:rsidRDefault="00DD59C2">
            <w:pPr>
              <w:widowControl w:val="0"/>
              <w:jc w:val="center"/>
              <w:rPr>
                <w:sz w:val="18"/>
              </w:rPr>
            </w:pPr>
          </w:p>
        </w:tc>
        <w:tc>
          <w:tcPr>
            <w:tcW w:w="399"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5,0</w:t>
            </w:r>
          </w:p>
        </w:tc>
        <w:tc>
          <w:tcPr>
            <w:tcW w:w="399"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6,6</w:t>
            </w:r>
          </w:p>
        </w:tc>
        <w:tc>
          <w:tcPr>
            <w:tcW w:w="39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6,1</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3,3</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3,9</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3,2</w:t>
            </w:r>
          </w:p>
        </w:tc>
        <w:tc>
          <w:tcPr>
            <w:tcW w:w="400" w:type="dxa"/>
            <w:gridSpan w:val="2"/>
            <w:tcBorders>
              <w:left w:val="single" w:sz="4" w:space="0" w:color="auto"/>
              <w:right w:val="single" w:sz="4" w:space="0" w:color="auto"/>
            </w:tcBorders>
          </w:tcPr>
          <w:p w:rsidR="00DD59C2" w:rsidRDefault="00DD59C2">
            <w:pPr>
              <w:widowControl w:val="0"/>
              <w:jc w:val="center"/>
              <w:rPr>
                <w:sz w:val="18"/>
              </w:rPr>
            </w:pPr>
          </w:p>
        </w:tc>
        <w:tc>
          <w:tcPr>
            <w:tcW w:w="400" w:type="dxa"/>
            <w:tcBorders>
              <w:left w:val="single" w:sz="4" w:space="0" w:color="auto"/>
              <w:right w:val="single" w:sz="4" w:space="0" w:color="auto"/>
            </w:tcBorders>
          </w:tcPr>
          <w:p w:rsidR="00DD59C2" w:rsidRDefault="00DD59C2">
            <w:pPr>
              <w:widowControl w:val="0"/>
              <w:jc w:val="center"/>
              <w:rPr>
                <w:sz w:val="18"/>
              </w:rPr>
            </w:pPr>
          </w:p>
        </w:tc>
        <w:tc>
          <w:tcPr>
            <w:tcW w:w="400" w:type="dxa"/>
            <w:tcBorders>
              <w:left w:val="single" w:sz="4" w:space="0" w:color="auto"/>
              <w:right w:val="single" w:sz="4" w:space="0" w:color="auto"/>
            </w:tcBorders>
          </w:tcPr>
          <w:p w:rsidR="00DD59C2" w:rsidRDefault="00DD59C2">
            <w:pPr>
              <w:widowControl w:val="0"/>
              <w:jc w:val="center"/>
              <w:rPr>
                <w:sz w:val="18"/>
              </w:rPr>
            </w:pPr>
          </w:p>
        </w:tc>
        <w:tc>
          <w:tcPr>
            <w:tcW w:w="372" w:type="dxa"/>
            <w:tcBorders>
              <w:left w:val="single" w:sz="4" w:space="0" w:color="auto"/>
            </w:tcBorders>
          </w:tcPr>
          <w:p w:rsidR="00DD59C2" w:rsidRDefault="00DD59C2">
            <w:pPr>
              <w:widowControl w:val="0"/>
              <w:jc w:val="center"/>
              <w:rPr>
                <w:sz w:val="18"/>
              </w:rPr>
            </w:pPr>
          </w:p>
        </w:tc>
      </w:tr>
      <w:tr w:rsidR="00DD59C2">
        <w:tc>
          <w:tcPr>
            <w:tcW w:w="490" w:type="dxa"/>
            <w:tcBorders>
              <w:top w:val="nil"/>
              <w:bottom w:val="nil"/>
              <w:right w:val="single" w:sz="6" w:space="0" w:color="auto"/>
            </w:tcBorders>
          </w:tcPr>
          <w:p w:rsidR="00DD59C2" w:rsidRDefault="00DD59C2">
            <w:pPr>
              <w:widowControl w:val="0"/>
              <w:jc w:val="center"/>
              <w:rPr>
                <w:sz w:val="18"/>
              </w:rPr>
            </w:pPr>
            <w:r>
              <w:rPr>
                <w:sz w:val="18"/>
              </w:rPr>
              <w:t>7,0</w:t>
            </w:r>
          </w:p>
        </w:tc>
        <w:tc>
          <w:tcPr>
            <w:tcW w:w="462" w:type="dxa"/>
            <w:tcBorders>
              <w:top w:val="nil"/>
              <w:left w:val="nil"/>
              <w:bottom w:val="nil"/>
              <w:right w:val="single" w:sz="4" w:space="0" w:color="auto"/>
            </w:tcBorders>
          </w:tcPr>
          <w:p w:rsidR="00DD59C2" w:rsidRDefault="00DD59C2">
            <w:pPr>
              <w:widowControl w:val="0"/>
              <w:jc w:val="center"/>
              <w:rPr>
                <w:sz w:val="18"/>
              </w:rPr>
            </w:pP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6,1</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9,5</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9,7</w:t>
            </w:r>
          </w:p>
        </w:tc>
        <w:tc>
          <w:tcPr>
            <w:tcW w:w="385" w:type="dxa"/>
            <w:tcBorders>
              <w:top w:val="nil"/>
              <w:left w:val="single" w:sz="4" w:space="0" w:color="auto"/>
              <w:bottom w:val="nil"/>
              <w:right w:val="single" w:sz="4" w:space="0" w:color="auto"/>
            </w:tcBorders>
          </w:tcPr>
          <w:p w:rsidR="00DD59C2" w:rsidRDefault="00DD59C2">
            <w:pPr>
              <w:widowControl w:val="0"/>
              <w:jc w:val="center"/>
              <w:rPr>
                <w:sz w:val="18"/>
              </w:rPr>
            </w:pP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5,5</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8,1</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8,0</w:t>
            </w:r>
          </w:p>
        </w:tc>
        <w:tc>
          <w:tcPr>
            <w:tcW w:w="371" w:type="dxa"/>
            <w:tcBorders>
              <w:top w:val="nil"/>
              <w:left w:val="single" w:sz="4" w:space="0" w:color="auto"/>
              <w:bottom w:val="nil"/>
              <w:right w:val="single" w:sz="4" w:space="0" w:color="auto"/>
            </w:tcBorders>
          </w:tcPr>
          <w:p w:rsidR="00DD59C2" w:rsidRDefault="00DD59C2">
            <w:pPr>
              <w:widowControl w:val="0"/>
              <w:jc w:val="center"/>
              <w:rPr>
                <w:sz w:val="18"/>
              </w:rPr>
            </w:pPr>
          </w:p>
        </w:tc>
        <w:tc>
          <w:tcPr>
            <w:tcW w:w="399"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4,5</w:t>
            </w:r>
          </w:p>
        </w:tc>
        <w:tc>
          <w:tcPr>
            <w:tcW w:w="399"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6,2</w:t>
            </w:r>
          </w:p>
        </w:tc>
        <w:tc>
          <w:tcPr>
            <w:tcW w:w="39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5,8</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2,9</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3,5</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2,8</w:t>
            </w:r>
          </w:p>
        </w:tc>
        <w:tc>
          <w:tcPr>
            <w:tcW w:w="400" w:type="dxa"/>
            <w:gridSpan w:val="2"/>
            <w:tcBorders>
              <w:left w:val="single" w:sz="4" w:space="0" w:color="auto"/>
              <w:right w:val="single" w:sz="4" w:space="0" w:color="auto"/>
            </w:tcBorders>
          </w:tcPr>
          <w:p w:rsidR="00DD59C2" w:rsidRDefault="00DD59C2">
            <w:pPr>
              <w:widowControl w:val="0"/>
              <w:jc w:val="center"/>
              <w:rPr>
                <w:sz w:val="18"/>
              </w:rPr>
            </w:pPr>
          </w:p>
        </w:tc>
        <w:tc>
          <w:tcPr>
            <w:tcW w:w="400" w:type="dxa"/>
            <w:tcBorders>
              <w:left w:val="single" w:sz="4" w:space="0" w:color="auto"/>
              <w:right w:val="single" w:sz="4" w:space="0" w:color="auto"/>
            </w:tcBorders>
          </w:tcPr>
          <w:p w:rsidR="00DD59C2" w:rsidRDefault="00DD59C2">
            <w:pPr>
              <w:widowControl w:val="0"/>
              <w:jc w:val="center"/>
              <w:rPr>
                <w:sz w:val="18"/>
              </w:rPr>
            </w:pPr>
          </w:p>
        </w:tc>
        <w:tc>
          <w:tcPr>
            <w:tcW w:w="400" w:type="dxa"/>
            <w:tcBorders>
              <w:left w:val="single" w:sz="4" w:space="0" w:color="auto"/>
              <w:right w:val="single" w:sz="4" w:space="0" w:color="auto"/>
            </w:tcBorders>
          </w:tcPr>
          <w:p w:rsidR="00DD59C2" w:rsidRDefault="00DD59C2">
            <w:pPr>
              <w:widowControl w:val="0"/>
              <w:jc w:val="center"/>
              <w:rPr>
                <w:sz w:val="18"/>
              </w:rPr>
            </w:pPr>
          </w:p>
        </w:tc>
        <w:tc>
          <w:tcPr>
            <w:tcW w:w="372" w:type="dxa"/>
            <w:tcBorders>
              <w:left w:val="single" w:sz="4" w:space="0" w:color="auto"/>
            </w:tcBorders>
          </w:tcPr>
          <w:p w:rsidR="00DD59C2" w:rsidRDefault="00DD59C2">
            <w:pPr>
              <w:widowControl w:val="0"/>
              <w:jc w:val="center"/>
              <w:rPr>
                <w:sz w:val="18"/>
              </w:rPr>
            </w:pPr>
          </w:p>
        </w:tc>
      </w:tr>
      <w:tr w:rsidR="00DD59C2">
        <w:tc>
          <w:tcPr>
            <w:tcW w:w="490" w:type="dxa"/>
            <w:tcBorders>
              <w:top w:val="nil"/>
              <w:bottom w:val="nil"/>
              <w:right w:val="single" w:sz="6" w:space="0" w:color="auto"/>
            </w:tcBorders>
          </w:tcPr>
          <w:p w:rsidR="00DD59C2" w:rsidRDefault="00DD59C2">
            <w:pPr>
              <w:widowControl w:val="0"/>
              <w:jc w:val="center"/>
              <w:rPr>
                <w:sz w:val="18"/>
              </w:rPr>
            </w:pPr>
            <w:r>
              <w:rPr>
                <w:sz w:val="18"/>
              </w:rPr>
              <w:t>7,5</w:t>
            </w:r>
          </w:p>
        </w:tc>
        <w:tc>
          <w:tcPr>
            <w:tcW w:w="462" w:type="dxa"/>
            <w:tcBorders>
              <w:top w:val="nil"/>
              <w:left w:val="nil"/>
              <w:bottom w:val="nil"/>
              <w:right w:val="single" w:sz="4" w:space="0" w:color="auto"/>
            </w:tcBorders>
          </w:tcPr>
          <w:p w:rsidR="00DD59C2" w:rsidRDefault="00DD59C2">
            <w:pPr>
              <w:widowControl w:val="0"/>
              <w:jc w:val="center"/>
              <w:rPr>
                <w:sz w:val="18"/>
              </w:rPr>
            </w:pP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5,5</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9,0</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9,4</w:t>
            </w:r>
          </w:p>
        </w:tc>
        <w:tc>
          <w:tcPr>
            <w:tcW w:w="385" w:type="dxa"/>
            <w:tcBorders>
              <w:top w:val="nil"/>
              <w:left w:val="single" w:sz="4" w:space="0" w:color="auto"/>
              <w:bottom w:val="nil"/>
              <w:right w:val="single" w:sz="4" w:space="0" w:color="auto"/>
            </w:tcBorders>
          </w:tcPr>
          <w:p w:rsidR="00DD59C2" w:rsidRDefault="00DD59C2">
            <w:pPr>
              <w:widowControl w:val="0"/>
              <w:jc w:val="center"/>
              <w:rPr>
                <w:sz w:val="18"/>
              </w:rPr>
            </w:pP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4,9</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7,7</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7,6</w:t>
            </w:r>
          </w:p>
        </w:tc>
        <w:tc>
          <w:tcPr>
            <w:tcW w:w="371" w:type="dxa"/>
            <w:tcBorders>
              <w:top w:val="nil"/>
              <w:left w:val="single" w:sz="4" w:space="0" w:color="auto"/>
              <w:bottom w:val="nil"/>
              <w:right w:val="single" w:sz="4" w:space="0" w:color="auto"/>
            </w:tcBorders>
          </w:tcPr>
          <w:p w:rsidR="00DD59C2" w:rsidRDefault="00DD59C2">
            <w:pPr>
              <w:widowControl w:val="0"/>
              <w:jc w:val="center"/>
              <w:rPr>
                <w:sz w:val="18"/>
              </w:rPr>
            </w:pPr>
          </w:p>
        </w:tc>
        <w:tc>
          <w:tcPr>
            <w:tcW w:w="399"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4,0</w:t>
            </w:r>
          </w:p>
        </w:tc>
        <w:tc>
          <w:tcPr>
            <w:tcW w:w="399"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5,8</w:t>
            </w:r>
          </w:p>
        </w:tc>
        <w:tc>
          <w:tcPr>
            <w:tcW w:w="39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5,4</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3,2</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p>
        </w:tc>
        <w:tc>
          <w:tcPr>
            <w:tcW w:w="400" w:type="dxa"/>
            <w:gridSpan w:val="2"/>
            <w:tcBorders>
              <w:left w:val="single" w:sz="4" w:space="0" w:color="auto"/>
              <w:right w:val="single" w:sz="4" w:space="0" w:color="auto"/>
            </w:tcBorders>
          </w:tcPr>
          <w:p w:rsidR="00DD59C2" w:rsidRDefault="00DD59C2">
            <w:pPr>
              <w:widowControl w:val="0"/>
              <w:jc w:val="center"/>
              <w:rPr>
                <w:sz w:val="18"/>
              </w:rPr>
            </w:pPr>
          </w:p>
        </w:tc>
        <w:tc>
          <w:tcPr>
            <w:tcW w:w="400" w:type="dxa"/>
            <w:tcBorders>
              <w:left w:val="single" w:sz="4" w:space="0" w:color="auto"/>
              <w:right w:val="single" w:sz="4" w:space="0" w:color="auto"/>
            </w:tcBorders>
          </w:tcPr>
          <w:p w:rsidR="00DD59C2" w:rsidRDefault="00DD59C2">
            <w:pPr>
              <w:widowControl w:val="0"/>
              <w:jc w:val="center"/>
              <w:rPr>
                <w:sz w:val="18"/>
              </w:rPr>
            </w:pPr>
          </w:p>
        </w:tc>
        <w:tc>
          <w:tcPr>
            <w:tcW w:w="400" w:type="dxa"/>
            <w:tcBorders>
              <w:left w:val="single" w:sz="4" w:space="0" w:color="auto"/>
              <w:right w:val="single" w:sz="4" w:space="0" w:color="auto"/>
            </w:tcBorders>
          </w:tcPr>
          <w:p w:rsidR="00DD59C2" w:rsidRDefault="00DD59C2">
            <w:pPr>
              <w:widowControl w:val="0"/>
              <w:jc w:val="center"/>
              <w:rPr>
                <w:sz w:val="18"/>
              </w:rPr>
            </w:pPr>
          </w:p>
        </w:tc>
        <w:tc>
          <w:tcPr>
            <w:tcW w:w="372" w:type="dxa"/>
            <w:tcBorders>
              <w:left w:val="single" w:sz="4" w:space="0" w:color="auto"/>
            </w:tcBorders>
          </w:tcPr>
          <w:p w:rsidR="00DD59C2" w:rsidRDefault="00DD59C2">
            <w:pPr>
              <w:widowControl w:val="0"/>
              <w:jc w:val="center"/>
              <w:rPr>
                <w:sz w:val="18"/>
              </w:rPr>
            </w:pPr>
          </w:p>
        </w:tc>
      </w:tr>
      <w:tr w:rsidR="00DD59C2">
        <w:tc>
          <w:tcPr>
            <w:tcW w:w="490" w:type="dxa"/>
            <w:tcBorders>
              <w:top w:val="nil"/>
              <w:bottom w:val="nil"/>
              <w:right w:val="single" w:sz="6" w:space="0" w:color="auto"/>
            </w:tcBorders>
          </w:tcPr>
          <w:p w:rsidR="00DD59C2" w:rsidRDefault="00DD59C2">
            <w:pPr>
              <w:widowControl w:val="0"/>
              <w:jc w:val="center"/>
              <w:rPr>
                <w:sz w:val="18"/>
              </w:rPr>
            </w:pPr>
            <w:r>
              <w:rPr>
                <w:sz w:val="18"/>
              </w:rPr>
              <w:t>8,0</w:t>
            </w:r>
          </w:p>
        </w:tc>
        <w:tc>
          <w:tcPr>
            <w:tcW w:w="462" w:type="dxa"/>
            <w:tcBorders>
              <w:top w:val="nil"/>
              <w:left w:val="nil"/>
              <w:bottom w:val="nil"/>
              <w:right w:val="single" w:sz="4" w:space="0" w:color="auto"/>
            </w:tcBorders>
          </w:tcPr>
          <w:p w:rsidR="00DD59C2" w:rsidRDefault="00DD59C2">
            <w:pPr>
              <w:widowControl w:val="0"/>
              <w:jc w:val="center"/>
              <w:rPr>
                <w:sz w:val="18"/>
              </w:rPr>
            </w:pP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4,9</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8,6</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9,0</w:t>
            </w:r>
          </w:p>
        </w:tc>
        <w:tc>
          <w:tcPr>
            <w:tcW w:w="385" w:type="dxa"/>
            <w:tcBorders>
              <w:top w:val="nil"/>
              <w:left w:val="single" w:sz="4" w:space="0" w:color="auto"/>
              <w:bottom w:val="nil"/>
              <w:right w:val="single" w:sz="4" w:space="0" w:color="auto"/>
            </w:tcBorders>
          </w:tcPr>
          <w:p w:rsidR="00DD59C2" w:rsidRDefault="00DD59C2">
            <w:pPr>
              <w:widowControl w:val="0"/>
              <w:jc w:val="center"/>
              <w:rPr>
                <w:sz w:val="18"/>
              </w:rPr>
            </w:pP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4,4</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7,3</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7,3</w:t>
            </w:r>
          </w:p>
        </w:tc>
        <w:tc>
          <w:tcPr>
            <w:tcW w:w="371" w:type="dxa"/>
            <w:tcBorders>
              <w:top w:val="nil"/>
              <w:left w:val="single" w:sz="4" w:space="0" w:color="auto"/>
              <w:bottom w:val="nil"/>
              <w:right w:val="single" w:sz="4" w:space="0" w:color="auto"/>
            </w:tcBorders>
          </w:tcPr>
          <w:p w:rsidR="00DD59C2" w:rsidRDefault="00DD59C2">
            <w:pPr>
              <w:widowControl w:val="0"/>
              <w:jc w:val="center"/>
              <w:rPr>
                <w:sz w:val="18"/>
              </w:rPr>
            </w:pPr>
          </w:p>
        </w:tc>
        <w:tc>
          <w:tcPr>
            <w:tcW w:w="399"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3,5</w:t>
            </w:r>
          </w:p>
        </w:tc>
        <w:tc>
          <w:tcPr>
            <w:tcW w:w="399"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5,5</w:t>
            </w:r>
          </w:p>
        </w:tc>
        <w:tc>
          <w:tcPr>
            <w:tcW w:w="39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5,1</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p>
        </w:tc>
        <w:tc>
          <w:tcPr>
            <w:tcW w:w="400" w:type="dxa"/>
            <w:gridSpan w:val="2"/>
            <w:tcBorders>
              <w:left w:val="single" w:sz="4" w:space="0" w:color="auto"/>
              <w:right w:val="single" w:sz="4" w:space="0" w:color="auto"/>
            </w:tcBorders>
          </w:tcPr>
          <w:p w:rsidR="00DD59C2" w:rsidRDefault="00DD59C2">
            <w:pPr>
              <w:widowControl w:val="0"/>
              <w:jc w:val="center"/>
              <w:rPr>
                <w:sz w:val="18"/>
              </w:rPr>
            </w:pPr>
          </w:p>
        </w:tc>
        <w:tc>
          <w:tcPr>
            <w:tcW w:w="400" w:type="dxa"/>
            <w:tcBorders>
              <w:left w:val="single" w:sz="4" w:space="0" w:color="auto"/>
              <w:right w:val="single" w:sz="4" w:space="0" w:color="auto"/>
            </w:tcBorders>
          </w:tcPr>
          <w:p w:rsidR="00DD59C2" w:rsidRDefault="00DD59C2">
            <w:pPr>
              <w:widowControl w:val="0"/>
              <w:jc w:val="center"/>
              <w:rPr>
                <w:sz w:val="18"/>
              </w:rPr>
            </w:pPr>
          </w:p>
        </w:tc>
        <w:tc>
          <w:tcPr>
            <w:tcW w:w="400" w:type="dxa"/>
            <w:tcBorders>
              <w:left w:val="single" w:sz="4" w:space="0" w:color="auto"/>
              <w:right w:val="single" w:sz="4" w:space="0" w:color="auto"/>
            </w:tcBorders>
          </w:tcPr>
          <w:p w:rsidR="00DD59C2" w:rsidRDefault="00DD59C2">
            <w:pPr>
              <w:widowControl w:val="0"/>
              <w:jc w:val="center"/>
              <w:rPr>
                <w:sz w:val="18"/>
              </w:rPr>
            </w:pPr>
          </w:p>
        </w:tc>
        <w:tc>
          <w:tcPr>
            <w:tcW w:w="372" w:type="dxa"/>
            <w:tcBorders>
              <w:left w:val="single" w:sz="4" w:space="0" w:color="auto"/>
            </w:tcBorders>
          </w:tcPr>
          <w:p w:rsidR="00DD59C2" w:rsidRDefault="00DD59C2">
            <w:pPr>
              <w:widowControl w:val="0"/>
              <w:jc w:val="center"/>
              <w:rPr>
                <w:sz w:val="18"/>
              </w:rPr>
            </w:pPr>
          </w:p>
        </w:tc>
      </w:tr>
      <w:tr w:rsidR="00DD59C2">
        <w:tc>
          <w:tcPr>
            <w:tcW w:w="490" w:type="dxa"/>
            <w:tcBorders>
              <w:top w:val="nil"/>
              <w:bottom w:val="nil"/>
              <w:right w:val="single" w:sz="6" w:space="0" w:color="auto"/>
            </w:tcBorders>
          </w:tcPr>
          <w:p w:rsidR="00DD59C2" w:rsidRDefault="00DD59C2">
            <w:pPr>
              <w:widowControl w:val="0"/>
              <w:jc w:val="center"/>
              <w:rPr>
                <w:sz w:val="18"/>
              </w:rPr>
            </w:pPr>
            <w:r>
              <w:rPr>
                <w:sz w:val="18"/>
              </w:rPr>
              <w:t>8,5</w:t>
            </w:r>
          </w:p>
        </w:tc>
        <w:tc>
          <w:tcPr>
            <w:tcW w:w="462" w:type="dxa"/>
            <w:tcBorders>
              <w:top w:val="nil"/>
              <w:left w:val="nil"/>
              <w:bottom w:val="nil"/>
              <w:right w:val="single" w:sz="4" w:space="0" w:color="auto"/>
            </w:tcBorders>
          </w:tcPr>
          <w:p w:rsidR="00DD59C2" w:rsidRDefault="00DD59C2">
            <w:pPr>
              <w:widowControl w:val="0"/>
              <w:jc w:val="center"/>
              <w:rPr>
                <w:sz w:val="18"/>
              </w:rPr>
            </w:pP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4,4</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8,2</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8,7</w:t>
            </w:r>
          </w:p>
        </w:tc>
        <w:tc>
          <w:tcPr>
            <w:tcW w:w="385" w:type="dxa"/>
            <w:tcBorders>
              <w:top w:val="nil"/>
              <w:left w:val="single" w:sz="4" w:space="0" w:color="auto"/>
              <w:bottom w:val="nil"/>
              <w:right w:val="single" w:sz="4" w:space="0" w:color="auto"/>
            </w:tcBorders>
          </w:tcPr>
          <w:p w:rsidR="00DD59C2" w:rsidRDefault="00DD59C2">
            <w:pPr>
              <w:widowControl w:val="0"/>
              <w:jc w:val="center"/>
              <w:rPr>
                <w:sz w:val="18"/>
              </w:rPr>
            </w:pP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3,8</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6,8</w:t>
            </w:r>
          </w:p>
        </w:tc>
        <w:tc>
          <w:tcPr>
            <w:tcW w:w="462"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6,9</w:t>
            </w:r>
          </w:p>
        </w:tc>
        <w:tc>
          <w:tcPr>
            <w:tcW w:w="371" w:type="dxa"/>
            <w:tcBorders>
              <w:top w:val="nil"/>
              <w:left w:val="single" w:sz="4" w:space="0" w:color="auto"/>
              <w:bottom w:val="nil"/>
              <w:right w:val="single" w:sz="4" w:space="0" w:color="auto"/>
            </w:tcBorders>
          </w:tcPr>
          <w:p w:rsidR="00DD59C2" w:rsidRDefault="00DD59C2">
            <w:pPr>
              <w:widowControl w:val="0"/>
              <w:jc w:val="center"/>
              <w:rPr>
                <w:sz w:val="18"/>
              </w:rPr>
            </w:pPr>
          </w:p>
        </w:tc>
        <w:tc>
          <w:tcPr>
            <w:tcW w:w="399" w:type="dxa"/>
            <w:tcBorders>
              <w:top w:val="nil"/>
              <w:left w:val="single" w:sz="4" w:space="0" w:color="auto"/>
              <w:bottom w:val="nil"/>
              <w:right w:val="single" w:sz="4" w:space="0" w:color="auto"/>
            </w:tcBorders>
          </w:tcPr>
          <w:p w:rsidR="00DD59C2" w:rsidRDefault="00DD59C2">
            <w:pPr>
              <w:widowControl w:val="0"/>
              <w:jc w:val="center"/>
              <w:rPr>
                <w:sz w:val="18"/>
              </w:rPr>
            </w:pPr>
          </w:p>
        </w:tc>
        <w:tc>
          <w:tcPr>
            <w:tcW w:w="399"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5,1</w:t>
            </w:r>
          </w:p>
        </w:tc>
        <w:tc>
          <w:tcPr>
            <w:tcW w:w="390" w:type="dxa"/>
            <w:tcBorders>
              <w:top w:val="nil"/>
              <w:left w:val="single" w:sz="4" w:space="0" w:color="auto"/>
              <w:bottom w:val="nil"/>
              <w:right w:val="single" w:sz="4" w:space="0" w:color="auto"/>
            </w:tcBorders>
          </w:tcPr>
          <w:p w:rsidR="00DD59C2" w:rsidRDefault="00DD59C2">
            <w:pPr>
              <w:widowControl w:val="0"/>
              <w:jc w:val="center"/>
              <w:rPr>
                <w:sz w:val="18"/>
              </w:rPr>
            </w:pPr>
            <w:r>
              <w:rPr>
                <w:sz w:val="18"/>
              </w:rPr>
              <w:t>4,8</w:t>
            </w: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p>
        </w:tc>
        <w:tc>
          <w:tcPr>
            <w:tcW w:w="400" w:type="dxa"/>
            <w:tcBorders>
              <w:top w:val="nil"/>
              <w:left w:val="single" w:sz="4" w:space="0" w:color="auto"/>
              <w:bottom w:val="nil"/>
              <w:right w:val="single" w:sz="4" w:space="0" w:color="auto"/>
            </w:tcBorders>
          </w:tcPr>
          <w:p w:rsidR="00DD59C2" w:rsidRDefault="00DD59C2">
            <w:pPr>
              <w:widowControl w:val="0"/>
              <w:jc w:val="center"/>
              <w:rPr>
                <w:sz w:val="18"/>
              </w:rPr>
            </w:pPr>
          </w:p>
        </w:tc>
        <w:tc>
          <w:tcPr>
            <w:tcW w:w="400" w:type="dxa"/>
            <w:gridSpan w:val="2"/>
            <w:tcBorders>
              <w:left w:val="single" w:sz="4" w:space="0" w:color="auto"/>
              <w:right w:val="single" w:sz="4" w:space="0" w:color="auto"/>
            </w:tcBorders>
          </w:tcPr>
          <w:p w:rsidR="00DD59C2" w:rsidRDefault="00DD59C2">
            <w:pPr>
              <w:widowControl w:val="0"/>
              <w:jc w:val="center"/>
              <w:rPr>
                <w:sz w:val="18"/>
              </w:rPr>
            </w:pPr>
          </w:p>
        </w:tc>
        <w:tc>
          <w:tcPr>
            <w:tcW w:w="400" w:type="dxa"/>
            <w:tcBorders>
              <w:left w:val="single" w:sz="4" w:space="0" w:color="auto"/>
              <w:right w:val="single" w:sz="4" w:space="0" w:color="auto"/>
            </w:tcBorders>
          </w:tcPr>
          <w:p w:rsidR="00DD59C2" w:rsidRDefault="00DD59C2">
            <w:pPr>
              <w:widowControl w:val="0"/>
              <w:jc w:val="center"/>
              <w:rPr>
                <w:sz w:val="18"/>
              </w:rPr>
            </w:pPr>
          </w:p>
        </w:tc>
        <w:tc>
          <w:tcPr>
            <w:tcW w:w="400" w:type="dxa"/>
            <w:tcBorders>
              <w:left w:val="single" w:sz="4" w:space="0" w:color="auto"/>
              <w:right w:val="single" w:sz="4" w:space="0" w:color="auto"/>
            </w:tcBorders>
          </w:tcPr>
          <w:p w:rsidR="00DD59C2" w:rsidRDefault="00DD59C2">
            <w:pPr>
              <w:widowControl w:val="0"/>
              <w:jc w:val="center"/>
              <w:rPr>
                <w:sz w:val="18"/>
              </w:rPr>
            </w:pPr>
          </w:p>
        </w:tc>
        <w:tc>
          <w:tcPr>
            <w:tcW w:w="372" w:type="dxa"/>
            <w:tcBorders>
              <w:left w:val="single" w:sz="4" w:space="0" w:color="auto"/>
            </w:tcBorders>
          </w:tcPr>
          <w:p w:rsidR="00DD59C2" w:rsidRDefault="00DD59C2">
            <w:pPr>
              <w:widowControl w:val="0"/>
              <w:jc w:val="center"/>
              <w:rPr>
                <w:sz w:val="18"/>
              </w:rPr>
            </w:pPr>
          </w:p>
        </w:tc>
      </w:tr>
      <w:tr w:rsidR="00DD59C2">
        <w:tc>
          <w:tcPr>
            <w:tcW w:w="490" w:type="dxa"/>
            <w:tcBorders>
              <w:top w:val="nil"/>
              <w:bottom w:val="single" w:sz="6" w:space="0" w:color="auto"/>
              <w:right w:val="single" w:sz="6" w:space="0" w:color="auto"/>
            </w:tcBorders>
          </w:tcPr>
          <w:p w:rsidR="00DD59C2" w:rsidRDefault="00DD59C2">
            <w:pPr>
              <w:widowControl w:val="0"/>
              <w:jc w:val="center"/>
              <w:rPr>
                <w:sz w:val="18"/>
              </w:rPr>
            </w:pPr>
            <w:r>
              <w:rPr>
                <w:sz w:val="18"/>
              </w:rPr>
              <w:t>9,0</w:t>
            </w:r>
          </w:p>
        </w:tc>
        <w:tc>
          <w:tcPr>
            <w:tcW w:w="462" w:type="dxa"/>
            <w:tcBorders>
              <w:top w:val="nil"/>
              <w:left w:val="nil"/>
              <w:bottom w:val="single" w:sz="6" w:space="0" w:color="auto"/>
              <w:right w:val="single" w:sz="4" w:space="0" w:color="auto"/>
            </w:tcBorders>
          </w:tcPr>
          <w:p w:rsidR="00DD59C2" w:rsidRDefault="00DD59C2">
            <w:pPr>
              <w:widowControl w:val="0"/>
              <w:jc w:val="center"/>
              <w:rPr>
                <w:sz w:val="18"/>
              </w:rPr>
            </w:pPr>
          </w:p>
        </w:tc>
        <w:tc>
          <w:tcPr>
            <w:tcW w:w="462" w:type="dxa"/>
            <w:tcBorders>
              <w:top w:val="nil"/>
              <w:left w:val="single" w:sz="4" w:space="0" w:color="auto"/>
              <w:bottom w:val="single" w:sz="6" w:space="0" w:color="auto"/>
              <w:right w:val="single" w:sz="4" w:space="0" w:color="auto"/>
            </w:tcBorders>
          </w:tcPr>
          <w:p w:rsidR="00DD59C2" w:rsidRDefault="00DD59C2">
            <w:pPr>
              <w:widowControl w:val="0"/>
              <w:jc w:val="center"/>
              <w:rPr>
                <w:sz w:val="18"/>
              </w:rPr>
            </w:pPr>
            <w:r>
              <w:rPr>
                <w:sz w:val="18"/>
              </w:rPr>
              <w:t>3,8</w:t>
            </w:r>
          </w:p>
        </w:tc>
        <w:tc>
          <w:tcPr>
            <w:tcW w:w="462" w:type="dxa"/>
            <w:tcBorders>
              <w:top w:val="nil"/>
              <w:left w:val="single" w:sz="4" w:space="0" w:color="auto"/>
              <w:bottom w:val="single" w:sz="6" w:space="0" w:color="auto"/>
              <w:right w:val="single" w:sz="4" w:space="0" w:color="auto"/>
            </w:tcBorders>
          </w:tcPr>
          <w:p w:rsidR="00DD59C2" w:rsidRDefault="00DD59C2">
            <w:pPr>
              <w:widowControl w:val="0"/>
              <w:jc w:val="center"/>
              <w:rPr>
                <w:sz w:val="18"/>
              </w:rPr>
            </w:pPr>
            <w:r>
              <w:rPr>
                <w:sz w:val="18"/>
              </w:rPr>
              <w:t>7,8</w:t>
            </w:r>
          </w:p>
        </w:tc>
        <w:tc>
          <w:tcPr>
            <w:tcW w:w="462" w:type="dxa"/>
            <w:tcBorders>
              <w:top w:val="nil"/>
              <w:left w:val="single" w:sz="4" w:space="0" w:color="auto"/>
              <w:bottom w:val="single" w:sz="6" w:space="0" w:color="auto"/>
              <w:right w:val="single" w:sz="4" w:space="0" w:color="auto"/>
            </w:tcBorders>
          </w:tcPr>
          <w:p w:rsidR="00DD59C2" w:rsidRDefault="00DD59C2">
            <w:pPr>
              <w:widowControl w:val="0"/>
              <w:jc w:val="center"/>
              <w:rPr>
                <w:sz w:val="18"/>
              </w:rPr>
            </w:pPr>
            <w:r>
              <w:rPr>
                <w:sz w:val="18"/>
              </w:rPr>
              <w:t>8,3</w:t>
            </w:r>
          </w:p>
        </w:tc>
        <w:tc>
          <w:tcPr>
            <w:tcW w:w="385" w:type="dxa"/>
            <w:tcBorders>
              <w:top w:val="nil"/>
              <w:left w:val="single" w:sz="4" w:space="0" w:color="auto"/>
              <w:bottom w:val="single" w:sz="6" w:space="0" w:color="auto"/>
              <w:right w:val="single" w:sz="4" w:space="0" w:color="auto"/>
            </w:tcBorders>
          </w:tcPr>
          <w:p w:rsidR="00DD59C2" w:rsidRDefault="00DD59C2">
            <w:pPr>
              <w:widowControl w:val="0"/>
              <w:jc w:val="center"/>
              <w:rPr>
                <w:sz w:val="18"/>
              </w:rPr>
            </w:pPr>
          </w:p>
        </w:tc>
        <w:tc>
          <w:tcPr>
            <w:tcW w:w="462" w:type="dxa"/>
            <w:tcBorders>
              <w:top w:val="nil"/>
              <w:left w:val="single" w:sz="4" w:space="0" w:color="auto"/>
              <w:bottom w:val="single" w:sz="6" w:space="0" w:color="auto"/>
              <w:right w:val="single" w:sz="4" w:space="0" w:color="auto"/>
            </w:tcBorders>
          </w:tcPr>
          <w:p w:rsidR="00DD59C2" w:rsidRDefault="00DD59C2">
            <w:pPr>
              <w:widowControl w:val="0"/>
              <w:jc w:val="center"/>
              <w:rPr>
                <w:sz w:val="18"/>
              </w:rPr>
            </w:pPr>
          </w:p>
        </w:tc>
        <w:tc>
          <w:tcPr>
            <w:tcW w:w="462" w:type="dxa"/>
            <w:tcBorders>
              <w:top w:val="nil"/>
              <w:left w:val="single" w:sz="4" w:space="0" w:color="auto"/>
              <w:bottom w:val="single" w:sz="6" w:space="0" w:color="auto"/>
              <w:right w:val="single" w:sz="4" w:space="0" w:color="auto"/>
            </w:tcBorders>
          </w:tcPr>
          <w:p w:rsidR="00DD59C2" w:rsidRDefault="00DD59C2">
            <w:pPr>
              <w:widowControl w:val="0"/>
              <w:jc w:val="center"/>
              <w:rPr>
                <w:sz w:val="18"/>
              </w:rPr>
            </w:pPr>
            <w:r>
              <w:rPr>
                <w:sz w:val="18"/>
              </w:rPr>
              <w:t>6,4</w:t>
            </w:r>
          </w:p>
        </w:tc>
        <w:tc>
          <w:tcPr>
            <w:tcW w:w="462" w:type="dxa"/>
            <w:tcBorders>
              <w:top w:val="nil"/>
              <w:left w:val="single" w:sz="4" w:space="0" w:color="auto"/>
              <w:bottom w:val="single" w:sz="6" w:space="0" w:color="auto"/>
              <w:right w:val="single" w:sz="4" w:space="0" w:color="auto"/>
            </w:tcBorders>
          </w:tcPr>
          <w:p w:rsidR="00DD59C2" w:rsidRDefault="00DD59C2">
            <w:pPr>
              <w:widowControl w:val="0"/>
              <w:jc w:val="center"/>
              <w:rPr>
                <w:sz w:val="18"/>
              </w:rPr>
            </w:pPr>
            <w:r>
              <w:rPr>
                <w:sz w:val="18"/>
              </w:rPr>
              <w:t>6,6</w:t>
            </w:r>
          </w:p>
        </w:tc>
        <w:tc>
          <w:tcPr>
            <w:tcW w:w="371" w:type="dxa"/>
            <w:tcBorders>
              <w:top w:val="nil"/>
              <w:left w:val="single" w:sz="4" w:space="0" w:color="auto"/>
              <w:bottom w:val="single" w:sz="6" w:space="0" w:color="auto"/>
              <w:right w:val="single" w:sz="4" w:space="0" w:color="auto"/>
            </w:tcBorders>
          </w:tcPr>
          <w:p w:rsidR="00DD59C2" w:rsidRDefault="00DD59C2">
            <w:pPr>
              <w:widowControl w:val="0"/>
              <w:jc w:val="center"/>
              <w:rPr>
                <w:sz w:val="18"/>
              </w:rPr>
            </w:pPr>
          </w:p>
        </w:tc>
        <w:tc>
          <w:tcPr>
            <w:tcW w:w="399" w:type="dxa"/>
            <w:tcBorders>
              <w:top w:val="nil"/>
              <w:left w:val="single" w:sz="4" w:space="0" w:color="auto"/>
              <w:bottom w:val="single" w:sz="6" w:space="0" w:color="auto"/>
              <w:right w:val="single" w:sz="4" w:space="0" w:color="auto"/>
            </w:tcBorders>
          </w:tcPr>
          <w:p w:rsidR="00DD59C2" w:rsidRDefault="00DD59C2">
            <w:pPr>
              <w:widowControl w:val="0"/>
              <w:jc w:val="center"/>
              <w:rPr>
                <w:sz w:val="18"/>
              </w:rPr>
            </w:pPr>
          </w:p>
        </w:tc>
        <w:tc>
          <w:tcPr>
            <w:tcW w:w="399" w:type="dxa"/>
            <w:tcBorders>
              <w:top w:val="nil"/>
              <w:left w:val="single" w:sz="4" w:space="0" w:color="auto"/>
              <w:bottom w:val="single" w:sz="6" w:space="0" w:color="auto"/>
              <w:right w:val="single" w:sz="4" w:space="0" w:color="auto"/>
            </w:tcBorders>
          </w:tcPr>
          <w:p w:rsidR="00DD59C2" w:rsidRDefault="00DD59C2">
            <w:pPr>
              <w:widowControl w:val="0"/>
              <w:jc w:val="center"/>
              <w:rPr>
                <w:sz w:val="18"/>
              </w:rPr>
            </w:pPr>
            <w:r>
              <w:rPr>
                <w:sz w:val="18"/>
              </w:rPr>
              <w:t>4,7</w:t>
            </w:r>
          </w:p>
        </w:tc>
        <w:tc>
          <w:tcPr>
            <w:tcW w:w="390" w:type="dxa"/>
            <w:tcBorders>
              <w:top w:val="nil"/>
              <w:left w:val="single" w:sz="4" w:space="0" w:color="auto"/>
              <w:bottom w:val="single" w:sz="6" w:space="0" w:color="auto"/>
              <w:right w:val="single" w:sz="4" w:space="0" w:color="auto"/>
            </w:tcBorders>
          </w:tcPr>
          <w:p w:rsidR="00DD59C2" w:rsidRDefault="00DD59C2">
            <w:pPr>
              <w:widowControl w:val="0"/>
              <w:jc w:val="center"/>
              <w:rPr>
                <w:sz w:val="18"/>
              </w:rPr>
            </w:pPr>
            <w:r>
              <w:rPr>
                <w:sz w:val="18"/>
              </w:rPr>
              <w:t>4,4</w:t>
            </w:r>
          </w:p>
        </w:tc>
        <w:tc>
          <w:tcPr>
            <w:tcW w:w="400" w:type="dxa"/>
            <w:tcBorders>
              <w:top w:val="nil"/>
              <w:left w:val="single" w:sz="4" w:space="0" w:color="auto"/>
              <w:bottom w:val="single" w:sz="6" w:space="0" w:color="auto"/>
              <w:right w:val="single" w:sz="4" w:space="0" w:color="auto"/>
            </w:tcBorders>
          </w:tcPr>
          <w:p w:rsidR="00DD59C2" w:rsidRDefault="00DD59C2">
            <w:pPr>
              <w:widowControl w:val="0"/>
              <w:jc w:val="center"/>
              <w:rPr>
                <w:sz w:val="18"/>
              </w:rPr>
            </w:pPr>
          </w:p>
        </w:tc>
        <w:tc>
          <w:tcPr>
            <w:tcW w:w="400" w:type="dxa"/>
            <w:tcBorders>
              <w:top w:val="nil"/>
              <w:left w:val="single" w:sz="4" w:space="0" w:color="auto"/>
              <w:bottom w:val="single" w:sz="6" w:space="0" w:color="auto"/>
              <w:right w:val="single" w:sz="4" w:space="0" w:color="auto"/>
            </w:tcBorders>
          </w:tcPr>
          <w:p w:rsidR="00DD59C2" w:rsidRDefault="00DD59C2">
            <w:pPr>
              <w:widowControl w:val="0"/>
              <w:jc w:val="center"/>
              <w:rPr>
                <w:sz w:val="18"/>
              </w:rPr>
            </w:pPr>
          </w:p>
        </w:tc>
        <w:tc>
          <w:tcPr>
            <w:tcW w:w="400" w:type="dxa"/>
            <w:tcBorders>
              <w:top w:val="nil"/>
              <w:left w:val="single" w:sz="4" w:space="0" w:color="auto"/>
              <w:bottom w:val="single" w:sz="6" w:space="0" w:color="auto"/>
              <w:right w:val="single" w:sz="4" w:space="0" w:color="auto"/>
            </w:tcBorders>
          </w:tcPr>
          <w:p w:rsidR="00DD59C2" w:rsidRDefault="00DD59C2">
            <w:pPr>
              <w:widowControl w:val="0"/>
              <w:jc w:val="center"/>
              <w:rPr>
                <w:sz w:val="18"/>
              </w:rPr>
            </w:pPr>
          </w:p>
        </w:tc>
        <w:tc>
          <w:tcPr>
            <w:tcW w:w="400" w:type="dxa"/>
            <w:tcBorders>
              <w:top w:val="nil"/>
              <w:left w:val="single" w:sz="4" w:space="0" w:color="auto"/>
              <w:bottom w:val="single" w:sz="6" w:space="0" w:color="auto"/>
              <w:right w:val="single" w:sz="4" w:space="0" w:color="auto"/>
            </w:tcBorders>
          </w:tcPr>
          <w:p w:rsidR="00DD59C2" w:rsidRDefault="00DD59C2">
            <w:pPr>
              <w:widowControl w:val="0"/>
              <w:jc w:val="center"/>
              <w:rPr>
                <w:sz w:val="18"/>
              </w:rPr>
            </w:pPr>
          </w:p>
        </w:tc>
        <w:tc>
          <w:tcPr>
            <w:tcW w:w="400" w:type="dxa"/>
            <w:gridSpan w:val="2"/>
            <w:tcBorders>
              <w:left w:val="single" w:sz="4" w:space="0" w:color="auto"/>
              <w:bottom w:val="single" w:sz="6" w:space="0" w:color="auto"/>
              <w:right w:val="single" w:sz="4" w:space="0" w:color="auto"/>
            </w:tcBorders>
          </w:tcPr>
          <w:p w:rsidR="00DD59C2" w:rsidRDefault="00DD59C2">
            <w:pPr>
              <w:widowControl w:val="0"/>
              <w:jc w:val="center"/>
              <w:rPr>
                <w:sz w:val="18"/>
              </w:rPr>
            </w:pPr>
          </w:p>
        </w:tc>
        <w:tc>
          <w:tcPr>
            <w:tcW w:w="400" w:type="dxa"/>
            <w:tcBorders>
              <w:left w:val="single" w:sz="4" w:space="0" w:color="auto"/>
              <w:bottom w:val="single" w:sz="6" w:space="0" w:color="auto"/>
              <w:right w:val="single" w:sz="4" w:space="0" w:color="auto"/>
            </w:tcBorders>
          </w:tcPr>
          <w:p w:rsidR="00DD59C2" w:rsidRDefault="00DD59C2">
            <w:pPr>
              <w:widowControl w:val="0"/>
              <w:jc w:val="center"/>
              <w:rPr>
                <w:sz w:val="18"/>
              </w:rPr>
            </w:pPr>
          </w:p>
        </w:tc>
        <w:tc>
          <w:tcPr>
            <w:tcW w:w="400" w:type="dxa"/>
            <w:tcBorders>
              <w:left w:val="single" w:sz="4" w:space="0" w:color="auto"/>
              <w:bottom w:val="single" w:sz="6" w:space="0" w:color="auto"/>
              <w:right w:val="single" w:sz="4" w:space="0" w:color="auto"/>
            </w:tcBorders>
          </w:tcPr>
          <w:p w:rsidR="00DD59C2" w:rsidRDefault="00DD59C2">
            <w:pPr>
              <w:widowControl w:val="0"/>
              <w:jc w:val="center"/>
              <w:rPr>
                <w:sz w:val="18"/>
              </w:rPr>
            </w:pPr>
          </w:p>
        </w:tc>
        <w:tc>
          <w:tcPr>
            <w:tcW w:w="372" w:type="dxa"/>
            <w:tcBorders>
              <w:left w:val="single" w:sz="4" w:space="0" w:color="auto"/>
              <w:bottom w:val="single" w:sz="6" w:space="0" w:color="auto"/>
            </w:tcBorders>
          </w:tcPr>
          <w:p w:rsidR="00DD59C2" w:rsidRDefault="00DD59C2">
            <w:pPr>
              <w:widowControl w:val="0"/>
              <w:jc w:val="center"/>
              <w:rPr>
                <w:sz w:val="18"/>
              </w:rPr>
            </w:pPr>
          </w:p>
        </w:tc>
      </w:tr>
    </w:tbl>
    <w:p w:rsidR="00DD59C2" w:rsidRDefault="00DD59C2">
      <w:pPr>
        <w:widowControl w:val="0"/>
        <w:ind w:left="284" w:firstLine="284"/>
        <w:jc w:val="both"/>
        <w:rPr>
          <w:sz w:val="20"/>
        </w:rPr>
      </w:pPr>
    </w:p>
    <w:p w:rsidR="00DD59C2" w:rsidRDefault="00DD59C2">
      <w:pPr>
        <w:widowControl w:val="0"/>
        <w:ind w:firstLine="284"/>
        <w:jc w:val="both"/>
        <w:rPr>
          <w:sz w:val="20"/>
        </w:rPr>
      </w:pPr>
      <w:r>
        <w:rPr>
          <w:sz w:val="20"/>
        </w:rPr>
        <w:t>м - медленный темп развития пожара;</w:t>
      </w:r>
    </w:p>
    <w:p w:rsidR="00DD59C2" w:rsidRDefault="00DD59C2">
      <w:pPr>
        <w:widowControl w:val="0"/>
        <w:ind w:firstLine="284"/>
        <w:jc w:val="both"/>
        <w:rPr>
          <w:sz w:val="20"/>
        </w:rPr>
      </w:pPr>
      <w:r>
        <w:rPr>
          <w:sz w:val="20"/>
        </w:rPr>
        <w:t>с - средний темп развития пожара;</w:t>
      </w:r>
    </w:p>
    <w:p w:rsidR="00DD59C2" w:rsidRDefault="00DD59C2">
      <w:pPr>
        <w:widowControl w:val="0"/>
        <w:ind w:firstLine="284"/>
        <w:jc w:val="both"/>
        <w:rPr>
          <w:sz w:val="20"/>
        </w:rPr>
      </w:pPr>
      <w:r>
        <w:rPr>
          <w:sz w:val="20"/>
        </w:rPr>
        <w:t>б - быстрый темп развития пожара;</w:t>
      </w:r>
    </w:p>
    <w:p w:rsidR="00DD59C2" w:rsidRDefault="00DD59C2">
      <w:pPr>
        <w:widowControl w:val="0"/>
        <w:ind w:firstLine="284"/>
        <w:jc w:val="both"/>
        <w:rPr>
          <w:sz w:val="20"/>
        </w:rPr>
      </w:pPr>
      <w:proofErr w:type="spellStart"/>
      <w:r>
        <w:rPr>
          <w:sz w:val="20"/>
        </w:rPr>
        <w:t>сб</w:t>
      </w:r>
      <w:proofErr w:type="spellEnd"/>
      <w:r>
        <w:rPr>
          <w:sz w:val="20"/>
        </w:rPr>
        <w:t xml:space="preserve"> - сверхбыстрый темп развития пожара.</w:t>
      </w:r>
    </w:p>
    <w:p w:rsidR="00DD59C2" w:rsidRDefault="00DD59C2">
      <w:pPr>
        <w:widowControl w:val="0"/>
        <w:ind w:firstLine="284"/>
        <w:jc w:val="right"/>
        <w:rPr>
          <w:sz w:val="20"/>
        </w:rPr>
      </w:pPr>
    </w:p>
    <w:p w:rsidR="00DD59C2" w:rsidRDefault="00DD59C2">
      <w:pPr>
        <w:widowControl w:val="0"/>
        <w:ind w:firstLine="284"/>
        <w:jc w:val="right"/>
        <w:rPr>
          <w:i/>
          <w:iCs/>
          <w:sz w:val="20"/>
        </w:rPr>
      </w:pPr>
      <w:r>
        <w:rPr>
          <w:i/>
          <w:iCs/>
          <w:sz w:val="20"/>
        </w:rPr>
        <w:t>Таблица 11.7</w:t>
      </w:r>
    </w:p>
    <w:p w:rsidR="00DD59C2" w:rsidRDefault="00DD59C2">
      <w:pPr>
        <w:widowControl w:val="0"/>
        <w:ind w:firstLine="284"/>
        <w:jc w:val="both"/>
        <w:rPr>
          <w:sz w:val="20"/>
        </w:rPr>
      </w:pPr>
    </w:p>
    <w:p w:rsidR="00DD59C2" w:rsidRDefault="00DD59C2">
      <w:pPr>
        <w:widowControl w:val="0"/>
        <w:ind w:firstLine="284"/>
        <w:jc w:val="center"/>
        <w:rPr>
          <w:b/>
          <w:bCs/>
          <w:sz w:val="20"/>
        </w:rPr>
      </w:pPr>
      <w:r>
        <w:rPr>
          <w:b/>
          <w:bCs/>
          <w:sz w:val="20"/>
        </w:rPr>
        <w:t xml:space="preserve">Поправочные коэффициенты для определения максимально допустимых расстояний между пожарными тепловыми </w:t>
      </w:r>
      <w:proofErr w:type="spellStart"/>
      <w:r>
        <w:rPr>
          <w:b/>
          <w:bCs/>
          <w:sz w:val="20"/>
        </w:rPr>
        <w:t>извещателями</w:t>
      </w:r>
      <w:proofErr w:type="spellEnd"/>
      <w:r>
        <w:rPr>
          <w:b/>
          <w:bCs/>
          <w:sz w:val="20"/>
        </w:rPr>
        <w:t xml:space="preserve"> дифференциального действия</w:t>
      </w:r>
    </w:p>
    <w:p w:rsidR="00DD59C2" w:rsidRDefault="00DD59C2">
      <w:pPr>
        <w:widowControl w:val="0"/>
        <w:ind w:left="284" w:firstLine="284"/>
        <w:jc w:val="both"/>
        <w:rPr>
          <w:sz w:val="20"/>
        </w:rPr>
      </w:pPr>
    </w:p>
    <w:tbl>
      <w:tblPr>
        <w:tblW w:w="5000" w:type="pct"/>
        <w:tblLayout w:type="fixed"/>
        <w:tblCellMar>
          <w:left w:w="28" w:type="dxa"/>
          <w:right w:w="28" w:type="dxa"/>
        </w:tblCellMar>
        <w:tblLook w:val="0000" w:firstRow="0" w:lastRow="0" w:firstColumn="0" w:lastColumn="0" w:noHBand="0" w:noVBand="0"/>
      </w:tblPr>
      <w:tblGrid>
        <w:gridCol w:w="1298"/>
        <w:gridCol w:w="1839"/>
        <w:gridCol w:w="1622"/>
        <w:gridCol w:w="1649"/>
        <w:gridCol w:w="1961"/>
      </w:tblGrid>
      <w:tr w:rsidR="00DD59C2">
        <w:trPr>
          <w:cantSplit/>
        </w:trPr>
        <w:tc>
          <w:tcPr>
            <w:tcW w:w="1407" w:type="dxa"/>
            <w:vMerge w:val="restart"/>
            <w:tcBorders>
              <w:top w:val="single" w:sz="6" w:space="0" w:color="auto"/>
              <w:left w:val="single" w:sz="6" w:space="0" w:color="auto"/>
              <w:right w:val="single" w:sz="6" w:space="0" w:color="auto"/>
            </w:tcBorders>
          </w:tcPr>
          <w:p w:rsidR="00DD59C2" w:rsidRDefault="00DD59C2">
            <w:pPr>
              <w:widowControl w:val="0"/>
              <w:jc w:val="center"/>
              <w:rPr>
                <w:sz w:val="20"/>
              </w:rPr>
            </w:pPr>
            <w:r>
              <w:rPr>
                <w:i/>
                <w:iCs/>
                <w:sz w:val="20"/>
                <w:lang w:val="en-US"/>
              </w:rPr>
              <w:t>RTI</w:t>
            </w:r>
            <w:r>
              <w:rPr>
                <w:sz w:val="20"/>
              </w:rPr>
              <w:t>, (м</w:t>
            </w:r>
            <w:r>
              <w:rPr>
                <w:sz w:val="20"/>
              </w:rPr>
              <w:sym w:font="Symbol" w:char="F0D7"/>
            </w:r>
            <w:r>
              <w:rPr>
                <w:sz w:val="20"/>
              </w:rPr>
              <w:t>с)</w:t>
            </w:r>
            <w:r>
              <w:rPr>
                <w:sz w:val="20"/>
                <w:vertAlign w:val="superscript"/>
              </w:rPr>
              <w:t>0.5</w:t>
            </w:r>
          </w:p>
        </w:tc>
        <w:tc>
          <w:tcPr>
            <w:tcW w:w="7676" w:type="dxa"/>
            <w:gridSpan w:val="4"/>
            <w:tcBorders>
              <w:top w:val="single" w:sz="6" w:space="0" w:color="auto"/>
              <w:left w:val="single" w:sz="6" w:space="0" w:color="auto"/>
              <w:right w:val="single" w:sz="6" w:space="0" w:color="auto"/>
            </w:tcBorders>
          </w:tcPr>
          <w:p w:rsidR="00DD59C2" w:rsidRDefault="00DD59C2">
            <w:pPr>
              <w:widowControl w:val="0"/>
              <w:jc w:val="center"/>
              <w:rPr>
                <w:sz w:val="20"/>
              </w:rPr>
            </w:pPr>
            <w:r>
              <w:rPr>
                <w:sz w:val="20"/>
              </w:rPr>
              <w:t>Поправочные коэффициенты в зависимости от темпа развития пожара</w:t>
            </w:r>
          </w:p>
        </w:tc>
      </w:tr>
      <w:tr w:rsidR="00DD59C2">
        <w:trPr>
          <w:cantSplit/>
        </w:trPr>
        <w:tc>
          <w:tcPr>
            <w:tcW w:w="1407" w:type="dxa"/>
            <w:vMerge/>
            <w:tcBorders>
              <w:left w:val="single" w:sz="6" w:space="0" w:color="auto"/>
              <w:bottom w:val="single" w:sz="6" w:space="0" w:color="auto"/>
              <w:right w:val="single" w:sz="6" w:space="0" w:color="auto"/>
            </w:tcBorders>
          </w:tcPr>
          <w:p w:rsidR="00DD59C2" w:rsidRDefault="00DD59C2">
            <w:pPr>
              <w:widowControl w:val="0"/>
              <w:jc w:val="center"/>
              <w:rPr>
                <w:sz w:val="20"/>
              </w:rPr>
            </w:pPr>
          </w:p>
        </w:tc>
        <w:tc>
          <w:tcPr>
            <w:tcW w:w="1997" w:type="dxa"/>
            <w:tcBorders>
              <w:top w:val="single" w:sz="6" w:space="0" w:color="auto"/>
              <w:left w:val="single" w:sz="6" w:space="0" w:color="auto"/>
              <w:bottom w:val="single" w:sz="6" w:space="0" w:color="auto"/>
              <w:right w:val="single" w:sz="6" w:space="0" w:color="auto"/>
            </w:tcBorders>
          </w:tcPr>
          <w:p w:rsidR="00DD59C2" w:rsidRDefault="00DD59C2">
            <w:pPr>
              <w:widowControl w:val="0"/>
              <w:jc w:val="center"/>
              <w:rPr>
                <w:sz w:val="20"/>
              </w:rPr>
            </w:pPr>
            <w:r>
              <w:rPr>
                <w:sz w:val="20"/>
              </w:rPr>
              <w:t>медленный</w:t>
            </w:r>
          </w:p>
        </w:tc>
        <w:tc>
          <w:tcPr>
            <w:tcW w:w="1760" w:type="dxa"/>
            <w:tcBorders>
              <w:top w:val="single" w:sz="6" w:space="0" w:color="auto"/>
              <w:left w:val="nil"/>
              <w:bottom w:val="single" w:sz="6" w:space="0" w:color="auto"/>
              <w:right w:val="single" w:sz="6" w:space="0" w:color="auto"/>
            </w:tcBorders>
          </w:tcPr>
          <w:p w:rsidR="00DD59C2" w:rsidRDefault="00DD59C2">
            <w:pPr>
              <w:widowControl w:val="0"/>
              <w:jc w:val="center"/>
              <w:rPr>
                <w:sz w:val="20"/>
              </w:rPr>
            </w:pPr>
            <w:r>
              <w:rPr>
                <w:sz w:val="20"/>
              </w:rPr>
              <w:t>средний</w:t>
            </w:r>
          </w:p>
        </w:tc>
        <w:tc>
          <w:tcPr>
            <w:tcW w:w="1790" w:type="dxa"/>
            <w:tcBorders>
              <w:top w:val="single" w:sz="6" w:space="0" w:color="auto"/>
              <w:left w:val="nil"/>
              <w:bottom w:val="single" w:sz="6" w:space="0" w:color="auto"/>
              <w:right w:val="single" w:sz="6" w:space="0" w:color="auto"/>
            </w:tcBorders>
          </w:tcPr>
          <w:p w:rsidR="00DD59C2" w:rsidRDefault="00DD59C2">
            <w:pPr>
              <w:widowControl w:val="0"/>
              <w:jc w:val="center"/>
              <w:rPr>
                <w:sz w:val="20"/>
              </w:rPr>
            </w:pPr>
            <w:r>
              <w:rPr>
                <w:sz w:val="20"/>
              </w:rPr>
              <w:t>быстрый</w:t>
            </w:r>
          </w:p>
        </w:tc>
        <w:tc>
          <w:tcPr>
            <w:tcW w:w="2129" w:type="dxa"/>
            <w:tcBorders>
              <w:top w:val="single" w:sz="6" w:space="0" w:color="auto"/>
              <w:left w:val="nil"/>
              <w:bottom w:val="single" w:sz="6" w:space="0" w:color="auto"/>
              <w:right w:val="single" w:sz="6" w:space="0" w:color="auto"/>
            </w:tcBorders>
          </w:tcPr>
          <w:p w:rsidR="00DD59C2" w:rsidRDefault="00DD59C2">
            <w:pPr>
              <w:widowControl w:val="0"/>
              <w:jc w:val="center"/>
              <w:rPr>
                <w:sz w:val="20"/>
              </w:rPr>
            </w:pPr>
            <w:r>
              <w:rPr>
                <w:sz w:val="20"/>
              </w:rPr>
              <w:t>сверхбыстрый</w:t>
            </w:r>
          </w:p>
        </w:tc>
      </w:tr>
      <w:tr w:rsidR="00DD59C2">
        <w:tc>
          <w:tcPr>
            <w:tcW w:w="1407" w:type="dxa"/>
            <w:tcBorders>
              <w:top w:val="single" w:sz="6" w:space="0" w:color="auto"/>
              <w:left w:val="single" w:sz="6" w:space="0" w:color="auto"/>
              <w:right w:val="single" w:sz="4" w:space="0" w:color="auto"/>
            </w:tcBorders>
          </w:tcPr>
          <w:p w:rsidR="00DD59C2" w:rsidRDefault="00DD59C2">
            <w:pPr>
              <w:widowControl w:val="0"/>
              <w:jc w:val="center"/>
              <w:rPr>
                <w:sz w:val="20"/>
              </w:rPr>
            </w:pPr>
            <w:r>
              <w:rPr>
                <w:sz w:val="20"/>
              </w:rPr>
              <w:t>200</w:t>
            </w:r>
          </w:p>
        </w:tc>
        <w:tc>
          <w:tcPr>
            <w:tcW w:w="1997"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0,83</w:t>
            </w:r>
          </w:p>
        </w:tc>
        <w:tc>
          <w:tcPr>
            <w:tcW w:w="1760"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0,71</w:t>
            </w:r>
          </w:p>
        </w:tc>
        <w:tc>
          <w:tcPr>
            <w:tcW w:w="1790" w:type="dxa"/>
            <w:tcBorders>
              <w:top w:val="single" w:sz="6" w:space="0" w:color="auto"/>
              <w:left w:val="single" w:sz="4" w:space="0" w:color="auto"/>
              <w:right w:val="single" w:sz="4" w:space="0" w:color="auto"/>
            </w:tcBorders>
          </w:tcPr>
          <w:p w:rsidR="00DD59C2" w:rsidRDefault="00DD59C2">
            <w:pPr>
              <w:widowControl w:val="0"/>
              <w:jc w:val="center"/>
              <w:rPr>
                <w:sz w:val="20"/>
              </w:rPr>
            </w:pPr>
            <w:r>
              <w:rPr>
                <w:sz w:val="20"/>
              </w:rPr>
              <w:t>0,68</w:t>
            </w:r>
          </w:p>
        </w:tc>
        <w:tc>
          <w:tcPr>
            <w:tcW w:w="2129" w:type="dxa"/>
            <w:tcBorders>
              <w:top w:val="single" w:sz="6" w:space="0" w:color="auto"/>
              <w:left w:val="single" w:sz="4" w:space="0" w:color="auto"/>
              <w:right w:val="single" w:sz="6" w:space="0" w:color="auto"/>
            </w:tcBorders>
          </w:tcPr>
          <w:p w:rsidR="00DD59C2" w:rsidRDefault="00DD59C2">
            <w:pPr>
              <w:widowControl w:val="0"/>
              <w:jc w:val="center"/>
              <w:rPr>
                <w:sz w:val="20"/>
              </w:rPr>
            </w:pPr>
            <w:r>
              <w:rPr>
                <w:sz w:val="20"/>
              </w:rPr>
              <w:t>0,68</w:t>
            </w:r>
          </w:p>
        </w:tc>
      </w:tr>
      <w:tr w:rsidR="00DD59C2">
        <w:tc>
          <w:tcPr>
            <w:tcW w:w="1407" w:type="dxa"/>
            <w:tcBorders>
              <w:left w:val="single" w:sz="6" w:space="0" w:color="auto"/>
              <w:right w:val="single" w:sz="4" w:space="0" w:color="auto"/>
            </w:tcBorders>
          </w:tcPr>
          <w:p w:rsidR="00DD59C2" w:rsidRDefault="00DD59C2">
            <w:pPr>
              <w:widowControl w:val="0"/>
              <w:jc w:val="center"/>
              <w:rPr>
                <w:sz w:val="20"/>
              </w:rPr>
            </w:pPr>
            <w:r>
              <w:rPr>
                <w:sz w:val="20"/>
              </w:rPr>
              <w:t>190</w:t>
            </w:r>
          </w:p>
        </w:tc>
        <w:tc>
          <w:tcPr>
            <w:tcW w:w="1997" w:type="dxa"/>
            <w:tcBorders>
              <w:left w:val="single" w:sz="4" w:space="0" w:color="auto"/>
              <w:right w:val="single" w:sz="4" w:space="0" w:color="auto"/>
            </w:tcBorders>
          </w:tcPr>
          <w:p w:rsidR="00DD59C2" w:rsidRDefault="00DD59C2">
            <w:pPr>
              <w:widowControl w:val="0"/>
              <w:jc w:val="center"/>
              <w:rPr>
                <w:sz w:val="20"/>
              </w:rPr>
            </w:pPr>
            <w:r>
              <w:rPr>
                <w:sz w:val="20"/>
              </w:rPr>
              <w:t>0,84</w:t>
            </w:r>
          </w:p>
        </w:tc>
        <w:tc>
          <w:tcPr>
            <w:tcW w:w="1760" w:type="dxa"/>
            <w:tcBorders>
              <w:left w:val="single" w:sz="4" w:space="0" w:color="auto"/>
              <w:right w:val="single" w:sz="4" w:space="0" w:color="auto"/>
            </w:tcBorders>
          </w:tcPr>
          <w:p w:rsidR="00DD59C2" w:rsidRDefault="00DD59C2">
            <w:pPr>
              <w:widowControl w:val="0"/>
              <w:jc w:val="center"/>
              <w:rPr>
                <w:sz w:val="20"/>
              </w:rPr>
            </w:pPr>
            <w:r>
              <w:rPr>
                <w:sz w:val="20"/>
              </w:rPr>
              <w:t>0,73</w:t>
            </w:r>
          </w:p>
        </w:tc>
        <w:tc>
          <w:tcPr>
            <w:tcW w:w="1790" w:type="dxa"/>
            <w:tcBorders>
              <w:left w:val="single" w:sz="4" w:space="0" w:color="auto"/>
              <w:right w:val="single" w:sz="4" w:space="0" w:color="auto"/>
            </w:tcBorders>
          </w:tcPr>
          <w:p w:rsidR="00DD59C2" w:rsidRDefault="00DD59C2">
            <w:pPr>
              <w:widowControl w:val="0"/>
              <w:jc w:val="center"/>
              <w:rPr>
                <w:sz w:val="20"/>
              </w:rPr>
            </w:pPr>
            <w:r>
              <w:rPr>
                <w:sz w:val="20"/>
              </w:rPr>
              <w:t>0,69</w:t>
            </w:r>
          </w:p>
        </w:tc>
        <w:tc>
          <w:tcPr>
            <w:tcW w:w="2129" w:type="dxa"/>
            <w:tcBorders>
              <w:left w:val="single" w:sz="4" w:space="0" w:color="auto"/>
              <w:right w:val="single" w:sz="6" w:space="0" w:color="auto"/>
            </w:tcBorders>
          </w:tcPr>
          <w:p w:rsidR="00DD59C2" w:rsidRDefault="00DD59C2">
            <w:pPr>
              <w:widowControl w:val="0"/>
              <w:jc w:val="center"/>
              <w:rPr>
                <w:sz w:val="20"/>
              </w:rPr>
            </w:pPr>
            <w:r>
              <w:rPr>
                <w:sz w:val="20"/>
              </w:rPr>
              <w:t>0,70</w:t>
            </w:r>
          </w:p>
        </w:tc>
      </w:tr>
      <w:tr w:rsidR="00DD59C2">
        <w:tc>
          <w:tcPr>
            <w:tcW w:w="1407" w:type="dxa"/>
            <w:tcBorders>
              <w:left w:val="single" w:sz="6" w:space="0" w:color="auto"/>
              <w:right w:val="single" w:sz="4" w:space="0" w:color="auto"/>
            </w:tcBorders>
          </w:tcPr>
          <w:p w:rsidR="00DD59C2" w:rsidRDefault="00DD59C2">
            <w:pPr>
              <w:widowControl w:val="0"/>
              <w:jc w:val="center"/>
              <w:rPr>
                <w:sz w:val="20"/>
              </w:rPr>
            </w:pPr>
            <w:r>
              <w:rPr>
                <w:sz w:val="20"/>
              </w:rPr>
              <w:t>180</w:t>
            </w:r>
          </w:p>
        </w:tc>
        <w:tc>
          <w:tcPr>
            <w:tcW w:w="1997" w:type="dxa"/>
            <w:tcBorders>
              <w:left w:val="single" w:sz="4" w:space="0" w:color="auto"/>
              <w:right w:val="single" w:sz="4" w:space="0" w:color="auto"/>
            </w:tcBorders>
          </w:tcPr>
          <w:p w:rsidR="00DD59C2" w:rsidRDefault="00DD59C2">
            <w:pPr>
              <w:widowControl w:val="0"/>
              <w:jc w:val="center"/>
              <w:rPr>
                <w:sz w:val="20"/>
              </w:rPr>
            </w:pPr>
            <w:r>
              <w:rPr>
                <w:sz w:val="20"/>
              </w:rPr>
              <w:t>0,86</w:t>
            </w:r>
          </w:p>
        </w:tc>
        <w:tc>
          <w:tcPr>
            <w:tcW w:w="1760" w:type="dxa"/>
            <w:tcBorders>
              <w:left w:val="single" w:sz="4" w:space="0" w:color="auto"/>
              <w:right w:val="single" w:sz="4" w:space="0" w:color="auto"/>
            </w:tcBorders>
          </w:tcPr>
          <w:p w:rsidR="00DD59C2" w:rsidRDefault="00DD59C2">
            <w:pPr>
              <w:widowControl w:val="0"/>
              <w:jc w:val="center"/>
              <w:rPr>
                <w:sz w:val="20"/>
              </w:rPr>
            </w:pPr>
            <w:r>
              <w:rPr>
                <w:sz w:val="20"/>
              </w:rPr>
              <w:t>0,74</w:t>
            </w:r>
          </w:p>
        </w:tc>
        <w:tc>
          <w:tcPr>
            <w:tcW w:w="1790" w:type="dxa"/>
            <w:tcBorders>
              <w:left w:val="single" w:sz="4" w:space="0" w:color="auto"/>
              <w:right w:val="single" w:sz="4" w:space="0" w:color="auto"/>
            </w:tcBorders>
          </w:tcPr>
          <w:p w:rsidR="00DD59C2" w:rsidRDefault="00DD59C2">
            <w:pPr>
              <w:widowControl w:val="0"/>
              <w:jc w:val="center"/>
              <w:rPr>
                <w:sz w:val="20"/>
              </w:rPr>
            </w:pPr>
            <w:r>
              <w:rPr>
                <w:sz w:val="20"/>
              </w:rPr>
              <w:t>0,71</w:t>
            </w:r>
          </w:p>
        </w:tc>
        <w:tc>
          <w:tcPr>
            <w:tcW w:w="2129" w:type="dxa"/>
            <w:tcBorders>
              <w:left w:val="single" w:sz="4" w:space="0" w:color="auto"/>
              <w:right w:val="single" w:sz="6" w:space="0" w:color="auto"/>
            </w:tcBorders>
          </w:tcPr>
          <w:p w:rsidR="00DD59C2" w:rsidRDefault="00DD59C2">
            <w:pPr>
              <w:widowControl w:val="0"/>
              <w:jc w:val="center"/>
              <w:rPr>
                <w:sz w:val="20"/>
              </w:rPr>
            </w:pPr>
            <w:r>
              <w:rPr>
                <w:sz w:val="20"/>
              </w:rPr>
              <w:t>0,72</w:t>
            </w:r>
          </w:p>
        </w:tc>
      </w:tr>
      <w:tr w:rsidR="00DD59C2">
        <w:tc>
          <w:tcPr>
            <w:tcW w:w="1407" w:type="dxa"/>
            <w:tcBorders>
              <w:left w:val="single" w:sz="6" w:space="0" w:color="auto"/>
              <w:right w:val="single" w:sz="4" w:space="0" w:color="auto"/>
            </w:tcBorders>
          </w:tcPr>
          <w:p w:rsidR="00DD59C2" w:rsidRDefault="00DD59C2">
            <w:pPr>
              <w:widowControl w:val="0"/>
              <w:jc w:val="center"/>
              <w:rPr>
                <w:sz w:val="20"/>
              </w:rPr>
            </w:pPr>
            <w:r>
              <w:rPr>
                <w:sz w:val="20"/>
              </w:rPr>
              <w:t>170</w:t>
            </w:r>
          </w:p>
        </w:tc>
        <w:tc>
          <w:tcPr>
            <w:tcW w:w="1997" w:type="dxa"/>
            <w:tcBorders>
              <w:left w:val="single" w:sz="4" w:space="0" w:color="auto"/>
              <w:right w:val="single" w:sz="4" w:space="0" w:color="auto"/>
            </w:tcBorders>
          </w:tcPr>
          <w:p w:rsidR="00DD59C2" w:rsidRDefault="00DD59C2">
            <w:pPr>
              <w:widowControl w:val="0"/>
              <w:jc w:val="center"/>
              <w:rPr>
                <w:sz w:val="20"/>
              </w:rPr>
            </w:pPr>
            <w:r>
              <w:rPr>
                <w:sz w:val="20"/>
              </w:rPr>
              <w:t>0,87</w:t>
            </w:r>
          </w:p>
        </w:tc>
        <w:tc>
          <w:tcPr>
            <w:tcW w:w="1760" w:type="dxa"/>
            <w:tcBorders>
              <w:left w:val="single" w:sz="4" w:space="0" w:color="auto"/>
              <w:right w:val="single" w:sz="4" w:space="0" w:color="auto"/>
            </w:tcBorders>
          </w:tcPr>
          <w:p w:rsidR="00DD59C2" w:rsidRDefault="00DD59C2">
            <w:pPr>
              <w:widowControl w:val="0"/>
              <w:jc w:val="center"/>
              <w:rPr>
                <w:sz w:val="20"/>
              </w:rPr>
            </w:pPr>
            <w:r>
              <w:rPr>
                <w:sz w:val="20"/>
              </w:rPr>
              <w:t>0,76</w:t>
            </w:r>
          </w:p>
        </w:tc>
        <w:tc>
          <w:tcPr>
            <w:tcW w:w="1790" w:type="dxa"/>
            <w:tcBorders>
              <w:left w:val="single" w:sz="4" w:space="0" w:color="auto"/>
              <w:right w:val="single" w:sz="4" w:space="0" w:color="auto"/>
            </w:tcBorders>
          </w:tcPr>
          <w:p w:rsidR="00DD59C2" w:rsidRDefault="00DD59C2">
            <w:pPr>
              <w:widowControl w:val="0"/>
              <w:jc w:val="center"/>
              <w:rPr>
                <w:sz w:val="20"/>
              </w:rPr>
            </w:pPr>
            <w:r>
              <w:rPr>
                <w:sz w:val="20"/>
              </w:rPr>
              <w:t>0,73</w:t>
            </w:r>
          </w:p>
        </w:tc>
        <w:tc>
          <w:tcPr>
            <w:tcW w:w="2129" w:type="dxa"/>
            <w:tcBorders>
              <w:left w:val="single" w:sz="4" w:space="0" w:color="auto"/>
              <w:right w:val="single" w:sz="6" w:space="0" w:color="auto"/>
            </w:tcBorders>
          </w:tcPr>
          <w:p w:rsidR="00DD59C2" w:rsidRDefault="00DD59C2">
            <w:pPr>
              <w:widowControl w:val="0"/>
              <w:jc w:val="center"/>
              <w:rPr>
                <w:sz w:val="20"/>
              </w:rPr>
            </w:pPr>
            <w:r>
              <w:rPr>
                <w:sz w:val="20"/>
              </w:rPr>
              <w:t>0,73</w:t>
            </w:r>
          </w:p>
        </w:tc>
      </w:tr>
      <w:tr w:rsidR="00DD59C2">
        <w:tc>
          <w:tcPr>
            <w:tcW w:w="1407" w:type="dxa"/>
            <w:tcBorders>
              <w:left w:val="single" w:sz="6" w:space="0" w:color="auto"/>
              <w:right w:val="single" w:sz="4" w:space="0" w:color="auto"/>
            </w:tcBorders>
          </w:tcPr>
          <w:p w:rsidR="00DD59C2" w:rsidRDefault="00DD59C2">
            <w:pPr>
              <w:widowControl w:val="0"/>
              <w:jc w:val="center"/>
              <w:rPr>
                <w:sz w:val="20"/>
              </w:rPr>
            </w:pPr>
            <w:r>
              <w:rPr>
                <w:sz w:val="20"/>
              </w:rPr>
              <w:t>160</w:t>
            </w:r>
          </w:p>
        </w:tc>
        <w:tc>
          <w:tcPr>
            <w:tcW w:w="1997" w:type="dxa"/>
            <w:tcBorders>
              <w:left w:val="single" w:sz="4" w:space="0" w:color="auto"/>
              <w:right w:val="single" w:sz="4" w:space="0" w:color="auto"/>
            </w:tcBorders>
          </w:tcPr>
          <w:p w:rsidR="00DD59C2" w:rsidRDefault="00DD59C2">
            <w:pPr>
              <w:widowControl w:val="0"/>
              <w:jc w:val="center"/>
              <w:rPr>
                <w:sz w:val="20"/>
              </w:rPr>
            </w:pPr>
            <w:r>
              <w:rPr>
                <w:sz w:val="20"/>
              </w:rPr>
              <w:t>0,88</w:t>
            </w:r>
          </w:p>
        </w:tc>
        <w:tc>
          <w:tcPr>
            <w:tcW w:w="1760" w:type="dxa"/>
            <w:tcBorders>
              <w:left w:val="single" w:sz="4" w:space="0" w:color="auto"/>
              <w:right w:val="single" w:sz="4" w:space="0" w:color="auto"/>
            </w:tcBorders>
          </w:tcPr>
          <w:p w:rsidR="00DD59C2" w:rsidRDefault="00DD59C2">
            <w:pPr>
              <w:widowControl w:val="0"/>
              <w:jc w:val="center"/>
              <w:rPr>
                <w:sz w:val="20"/>
              </w:rPr>
            </w:pPr>
            <w:r>
              <w:rPr>
                <w:sz w:val="20"/>
              </w:rPr>
              <w:t>0,78</w:t>
            </w:r>
          </w:p>
        </w:tc>
        <w:tc>
          <w:tcPr>
            <w:tcW w:w="1790" w:type="dxa"/>
            <w:tcBorders>
              <w:left w:val="single" w:sz="4" w:space="0" w:color="auto"/>
              <w:right w:val="single" w:sz="4" w:space="0" w:color="auto"/>
            </w:tcBorders>
          </w:tcPr>
          <w:p w:rsidR="00DD59C2" w:rsidRDefault="00DD59C2">
            <w:pPr>
              <w:widowControl w:val="0"/>
              <w:jc w:val="center"/>
              <w:rPr>
                <w:sz w:val="20"/>
              </w:rPr>
            </w:pPr>
            <w:r>
              <w:rPr>
                <w:sz w:val="20"/>
              </w:rPr>
              <w:t>0,75</w:t>
            </w:r>
          </w:p>
        </w:tc>
        <w:tc>
          <w:tcPr>
            <w:tcW w:w="2129" w:type="dxa"/>
            <w:tcBorders>
              <w:left w:val="single" w:sz="4" w:space="0" w:color="auto"/>
              <w:right w:val="single" w:sz="6" w:space="0" w:color="auto"/>
            </w:tcBorders>
          </w:tcPr>
          <w:p w:rsidR="00DD59C2" w:rsidRDefault="00DD59C2">
            <w:pPr>
              <w:widowControl w:val="0"/>
              <w:jc w:val="center"/>
              <w:rPr>
                <w:sz w:val="20"/>
              </w:rPr>
            </w:pPr>
            <w:r>
              <w:rPr>
                <w:sz w:val="20"/>
              </w:rPr>
              <w:t>0,75</w:t>
            </w:r>
          </w:p>
        </w:tc>
      </w:tr>
      <w:tr w:rsidR="00DD59C2">
        <w:tc>
          <w:tcPr>
            <w:tcW w:w="1407" w:type="dxa"/>
            <w:tcBorders>
              <w:left w:val="single" w:sz="6" w:space="0" w:color="auto"/>
              <w:right w:val="single" w:sz="4" w:space="0" w:color="auto"/>
            </w:tcBorders>
          </w:tcPr>
          <w:p w:rsidR="00DD59C2" w:rsidRDefault="00DD59C2">
            <w:pPr>
              <w:widowControl w:val="0"/>
              <w:jc w:val="center"/>
              <w:rPr>
                <w:sz w:val="20"/>
              </w:rPr>
            </w:pPr>
            <w:r>
              <w:rPr>
                <w:sz w:val="20"/>
              </w:rPr>
              <w:t>150</w:t>
            </w:r>
          </w:p>
        </w:tc>
        <w:tc>
          <w:tcPr>
            <w:tcW w:w="1997" w:type="dxa"/>
            <w:tcBorders>
              <w:left w:val="single" w:sz="4" w:space="0" w:color="auto"/>
              <w:right w:val="single" w:sz="4" w:space="0" w:color="auto"/>
            </w:tcBorders>
          </w:tcPr>
          <w:p w:rsidR="00DD59C2" w:rsidRDefault="00DD59C2">
            <w:pPr>
              <w:widowControl w:val="0"/>
              <w:jc w:val="center"/>
              <w:rPr>
                <w:sz w:val="20"/>
              </w:rPr>
            </w:pPr>
            <w:r>
              <w:rPr>
                <w:sz w:val="20"/>
              </w:rPr>
              <w:t>0,90</w:t>
            </w:r>
          </w:p>
        </w:tc>
        <w:tc>
          <w:tcPr>
            <w:tcW w:w="1760" w:type="dxa"/>
            <w:tcBorders>
              <w:left w:val="single" w:sz="4" w:space="0" w:color="auto"/>
              <w:right w:val="single" w:sz="4" w:space="0" w:color="auto"/>
            </w:tcBorders>
          </w:tcPr>
          <w:p w:rsidR="00DD59C2" w:rsidRDefault="00DD59C2">
            <w:pPr>
              <w:widowControl w:val="0"/>
              <w:jc w:val="center"/>
              <w:rPr>
                <w:sz w:val="20"/>
              </w:rPr>
            </w:pPr>
            <w:r>
              <w:rPr>
                <w:sz w:val="20"/>
              </w:rPr>
              <w:t>0,80</w:t>
            </w:r>
          </w:p>
        </w:tc>
        <w:tc>
          <w:tcPr>
            <w:tcW w:w="1790" w:type="dxa"/>
            <w:tcBorders>
              <w:left w:val="single" w:sz="4" w:space="0" w:color="auto"/>
              <w:right w:val="single" w:sz="4" w:space="0" w:color="auto"/>
            </w:tcBorders>
          </w:tcPr>
          <w:p w:rsidR="00DD59C2" w:rsidRDefault="00DD59C2">
            <w:pPr>
              <w:widowControl w:val="0"/>
              <w:jc w:val="center"/>
              <w:rPr>
                <w:sz w:val="20"/>
              </w:rPr>
            </w:pPr>
            <w:r>
              <w:rPr>
                <w:sz w:val="20"/>
              </w:rPr>
              <w:t>0,77</w:t>
            </w:r>
          </w:p>
        </w:tc>
        <w:tc>
          <w:tcPr>
            <w:tcW w:w="2129" w:type="dxa"/>
            <w:tcBorders>
              <w:left w:val="single" w:sz="4" w:space="0" w:color="auto"/>
              <w:right w:val="single" w:sz="6" w:space="0" w:color="auto"/>
            </w:tcBorders>
          </w:tcPr>
          <w:p w:rsidR="00DD59C2" w:rsidRDefault="00DD59C2">
            <w:pPr>
              <w:widowControl w:val="0"/>
              <w:jc w:val="center"/>
              <w:rPr>
                <w:sz w:val="20"/>
              </w:rPr>
            </w:pPr>
            <w:r>
              <w:rPr>
                <w:sz w:val="20"/>
              </w:rPr>
              <w:t>0,78</w:t>
            </w:r>
          </w:p>
        </w:tc>
      </w:tr>
      <w:tr w:rsidR="00DD59C2">
        <w:tc>
          <w:tcPr>
            <w:tcW w:w="1407" w:type="dxa"/>
            <w:tcBorders>
              <w:left w:val="single" w:sz="6" w:space="0" w:color="auto"/>
              <w:right w:val="single" w:sz="4" w:space="0" w:color="auto"/>
            </w:tcBorders>
          </w:tcPr>
          <w:p w:rsidR="00DD59C2" w:rsidRDefault="00DD59C2">
            <w:pPr>
              <w:widowControl w:val="0"/>
              <w:jc w:val="center"/>
              <w:rPr>
                <w:sz w:val="20"/>
              </w:rPr>
            </w:pPr>
            <w:r>
              <w:rPr>
                <w:sz w:val="20"/>
              </w:rPr>
              <w:t>140</w:t>
            </w:r>
          </w:p>
        </w:tc>
        <w:tc>
          <w:tcPr>
            <w:tcW w:w="1997" w:type="dxa"/>
            <w:tcBorders>
              <w:left w:val="single" w:sz="4" w:space="0" w:color="auto"/>
              <w:right w:val="single" w:sz="4" w:space="0" w:color="auto"/>
            </w:tcBorders>
          </w:tcPr>
          <w:p w:rsidR="00DD59C2" w:rsidRDefault="00DD59C2">
            <w:pPr>
              <w:widowControl w:val="0"/>
              <w:jc w:val="center"/>
              <w:rPr>
                <w:sz w:val="20"/>
              </w:rPr>
            </w:pPr>
            <w:r>
              <w:rPr>
                <w:sz w:val="20"/>
              </w:rPr>
              <w:t>0,91</w:t>
            </w:r>
          </w:p>
        </w:tc>
        <w:tc>
          <w:tcPr>
            <w:tcW w:w="1760" w:type="dxa"/>
            <w:tcBorders>
              <w:left w:val="single" w:sz="4" w:space="0" w:color="auto"/>
              <w:right w:val="single" w:sz="4" w:space="0" w:color="auto"/>
            </w:tcBorders>
          </w:tcPr>
          <w:p w:rsidR="00DD59C2" w:rsidRDefault="00DD59C2">
            <w:pPr>
              <w:widowControl w:val="0"/>
              <w:jc w:val="center"/>
              <w:rPr>
                <w:sz w:val="20"/>
              </w:rPr>
            </w:pPr>
            <w:r>
              <w:rPr>
                <w:sz w:val="20"/>
              </w:rPr>
              <w:t>0,82</w:t>
            </w:r>
          </w:p>
        </w:tc>
        <w:tc>
          <w:tcPr>
            <w:tcW w:w="1790" w:type="dxa"/>
            <w:tcBorders>
              <w:left w:val="single" w:sz="4" w:space="0" w:color="auto"/>
              <w:right w:val="single" w:sz="4" w:space="0" w:color="auto"/>
            </w:tcBorders>
          </w:tcPr>
          <w:p w:rsidR="00DD59C2" w:rsidRDefault="00DD59C2">
            <w:pPr>
              <w:widowControl w:val="0"/>
              <w:jc w:val="center"/>
              <w:rPr>
                <w:sz w:val="20"/>
              </w:rPr>
            </w:pPr>
            <w:r>
              <w:rPr>
                <w:sz w:val="20"/>
              </w:rPr>
              <w:t>0,80</w:t>
            </w:r>
          </w:p>
        </w:tc>
        <w:tc>
          <w:tcPr>
            <w:tcW w:w="2129" w:type="dxa"/>
            <w:tcBorders>
              <w:left w:val="single" w:sz="4" w:space="0" w:color="auto"/>
              <w:right w:val="single" w:sz="6" w:space="0" w:color="auto"/>
            </w:tcBorders>
          </w:tcPr>
          <w:p w:rsidR="00DD59C2" w:rsidRDefault="00DD59C2">
            <w:pPr>
              <w:widowControl w:val="0"/>
              <w:jc w:val="center"/>
              <w:rPr>
                <w:sz w:val="20"/>
              </w:rPr>
            </w:pPr>
            <w:r>
              <w:rPr>
                <w:sz w:val="20"/>
              </w:rPr>
              <w:t>0,80</w:t>
            </w:r>
          </w:p>
        </w:tc>
      </w:tr>
      <w:tr w:rsidR="00DD59C2">
        <w:tc>
          <w:tcPr>
            <w:tcW w:w="1407" w:type="dxa"/>
            <w:tcBorders>
              <w:left w:val="single" w:sz="6" w:space="0" w:color="auto"/>
              <w:right w:val="single" w:sz="4" w:space="0" w:color="auto"/>
            </w:tcBorders>
          </w:tcPr>
          <w:p w:rsidR="00DD59C2" w:rsidRDefault="00DD59C2">
            <w:pPr>
              <w:widowControl w:val="0"/>
              <w:jc w:val="center"/>
              <w:rPr>
                <w:sz w:val="20"/>
              </w:rPr>
            </w:pPr>
            <w:r>
              <w:rPr>
                <w:sz w:val="20"/>
              </w:rPr>
              <w:t>130</w:t>
            </w:r>
          </w:p>
        </w:tc>
        <w:tc>
          <w:tcPr>
            <w:tcW w:w="1997" w:type="dxa"/>
            <w:tcBorders>
              <w:left w:val="single" w:sz="4" w:space="0" w:color="auto"/>
              <w:right w:val="single" w:sz="4" w:space="0" w:color="auto"/>
            </w:tcBorders>
          </w:tcPr>
          <w:p w:rsidR="00DD59C2" w:rsidRDefault="00DD59C2">
            <w:pPr>
              <w:widowControl w:val="0"/>
              <w:jc w:val="center"/>
              <w:rPr>
                <w:sz w:val="20"/>
              </w:rPr>
            </w:pPr>
            <w:r>
              <w:rPr>
                <w:sz w:val="20"/>
              </w:rPr>
              <w:t>0,93</w:t>
            </w:r>
          </w:p>
        </w:tc>
        <w:tc>
          <w:tcPr>
            <w:tcW w:w="1760" w:type="dxa"/>
            <w:tcBorders>
              <w:left w:val="single" w:sz="4" w:space="0" w:color="auto"/>
              <w:right w:val="single" w:sz="4" w:space="0" w:color="auto"/>
            </w:tcBorders>
          </w:tcPr>
          <w:p w:rsidR="00DD59C2" w:rsidRDefault="00DD59C2">
            <w:pPr>
              <w:widowControl w:val="0"/>
              <w:jc w:val="center"/>
              <w:rPr>
                <w:sz w:val="20"/>
              </w:rPr>
            </w:pPr>
            <w:r>
              <w:rPr>
                <w:sz w:val="20"/>
              </w:rPr>
              <w:t>0,85</w:t>
            </w:r>
          </w:p>
        </w:tc>
        <w:tc>
          <w:tcPr>
            <w:tcW w:w="1790" w:type="dxa"/>
            <w:tcBorders>
              <w:left w:val="single" w:sz="4" w:space="0" w:color="auto"/>
              <w:right w:val="single" w:sz="4" w:space="0" w:color="auto"/>
            </w:tcBorders>
          </w:tcPr>
          <w:p w:rsidR="00DD59C2" w:rsidRDefault="00DD59C2">
            <w:pPr>
              <w:widowControl w:val="0"/>
              <w:jc w:val="center"/>
              <w:rPr>
                <w:sz w:val="20"/>
              </w:rPr>
            </w:pPr>
            <w:r>
              <w:rPr>
                <w:sz w:val="20"/>
              </w:rPr>
              <w:t>0,82</w:t>
            </w:r>
          </w:p>
        </w:tc>
        <w:tc>
          <w:tcPr>
            <w:tcW w:w="2129" w:type="dxa"/>
            <w:tcBorders>
              <w:left w:val="single" w:sz="4" w:space="0" w:color="auto"/>
              <w:right w:val="single" w:sz="6" w:space="0" w:color="auto"/>
            </w:tcBorders>
          </w:tcPr>
          <w:p w:rsidR="00DD59C2" w:rsidRDefault="00DD59C2">
            <w:pPr>
              <w:widowControl w:val="0"/>
              <w:jc w:val="center"/>
              <w:rPr>
                <w:sz w:val="20"/>
              </w:rPr>
            </w:pPr>
            <w:r>
              <w:rPr>
                <w:sz w:val="20"/>
              </w:rPr>
              <w:t>0,82</w:t>
            </w:r>
          </w:p>
        </w:tc>
      </w:tr>
      <w:tr w:rsidR="00DD59C2">
        <w:tc>
          <w:tcPr>
            <w:tcW w:w="1407" w:type="dxa"/>
            <w:tcBorders>
              <w:left w:val="single" w:sz="6" w:space="0" w:color="auto"/>
              <w:right w:val="single" w:sz="4" w:space="0" w:color="auto"/>
            </w:tcBorders>
          </w:tcPr>
          <w:p w:rsidR="00DD59C2" w:rsidRDefault="00DD59C2">
            <w:pPr>
              <w:widowControl w:val="0"/>
              <w:jc w:val="center"/>
              <w:rPr>
                <w:sz w:val="20"/>
              </w:rPr>
            </w:pPr>
            <w:r>
              <w:rPr>
                <w:sz w:val="20"/>
              </w:rPr>
              <w:t>120</w:t>
            </w:r>
          </w:p>
        </w:tc>
        <w:tc>
          <w:tcPr>
            <w:tcW w:w="1997" w:type="dxa"/>
            <w:tcBorders>
              <w:left w:val="single" w:sz="4" w:space="0" w:color="auto"/>
              <w:right w:val="single" w:sz="4" w:space="0" w:color="auto"/>
            </w:tcBorders>
          </w:tcPr>
          <w:p w:rsidR="00DD59C2" w:rsidRDefault="00DD59C2">
            <w:pPr>
              <w:widowControl w:val="0"/>
              <w:jc w:val="center"/>
              <w:rPr>
                <w:sz w:val="20"/>
              </w:rPr>
            </w:pPr>
            <w:r>
              <w:rPr>
                <w:sz w:val="20"/>
              </w:rPr>
              <w:t>0,94</w:t>
            </w:r>
          </w:p>
        </w:tc>
        <w:tc>
          <w:tcPr>
            <w:tcW w:w="1760" w:type="dxa"/>
            <w:tcBorders>
              <w:left w:val="single" w:sz="4" w:space="0" w:color="auto"/>
              <w:right w:val="single" w:sz="4" w:space="0" w:color="auto"/>
            </w:tcBorders>
          </w:tcPr>
          <w:p w:rsidR="00DD59C2" w:rsidRDefault="00DD59C2">
            <w:pPr>
              <w:widowControl w:val="0"/>
              <w:jc w:val="center"/>
              <w:rPr>
                <w:sz w:val="20"/>
              </w:rPr>
            </w:pPr>
            <w:r>
              <w:rPr>
                <w:sz w:val="20"/>
              </w:rPr>
              <w:t>0,87</w:t>
            </w:r>
          </w:p>
        </w:tc>
        <w:tc>
          <w:tcPr>
            <w:tcW w:w="1790" w:type="dxa"/>
            <w:tcBorders>
              <w:left w:val="single" w:sz="4" w:space="0" w:color="auto"/>
              <w:right w:val="single" w:sz="4" w:space="0" w:color="auto"/>
            </w:tcBorders>
          </w:tcPr>
          <w:p w:rsidR="00DD59C2" w:rsidRDefault="00DD59C2">
            <w:pPr>
              <w:widowControl w:val="0"/>
              <w:jc w:val="center"/>
              <w:rPr>
                <w:sz w:val="20"/>
              </w:rPr>
            </w:pPr>
            <w:r>
              <w:rPr>
                <w:sz w:val="20"/>
              </w:rPr>
              <w:t>0,85</w:t>
            </w:r>
          </w:p>
        </w:tc>
        <w:tc>
          <w:tcPr>
            <w:tcW w:w="2129" w:type="dxa"/>
            <w:tcBorders>
              <w:left w:val="single" w:sz="4" w:space="0" w:color="auto"/>
              <w:right w:val="single" w:sz="6" w:space="0" w:color="auto"/>
            </w:tcBorders>
          </w:tcPr>
          <w:p w:rsidR="00DD59C2" w:rsidRDefault="00DD59C2">
            <w:pPr>
              <w:widowControl w:val="0"/>
              <w:jc w:val="center"/>
              <w:rPr>
                <w:sz w:val="20"/>
              </w:rPr>
            </w:pPr>
            <w:r>
              <w:rPr>
                <w:sz w:val="20"/>
              </w:rPr>
              <w:t>0,85</w:t>
            </w:r>
          </w:p>
        </w:tc>
      </w:tr>
      <w:tr w:rsidR="00DD59C2">
        <w:tc>
          <w:tcPr>
            <w:tcW w:w="1407" w:type="dxa"/>
            <w:tcBorders>
              <w:left w:val="single" w:sz="6" w:space="0" w:color="auto"/>
              <w:right w:val="single" w:sz="4" w:space="0" w:color="auto"/>
            </w:tcBorders>
          </w:tcPr>
          <w:p w:rsidR="00DD59C2" w:rsidRDefault="00DD59C2">
            <w:pPr>
              <w:widowControl w:val="0"/>
              <w:jc w:val="center"/>
              <w:rPr>
                <w:sz w:val="20"/>
              </w:rPr>
            </w:pPr>
            <w:r>
              <w:rPr>
                <w:sz w:val="20"/>
              </w:rPr>
              <w:t>110</w:t>
            </w:r>
          </w:p>
        </w:tc>
        <w:tc>
          <w:tcPr>
            <w:tcW w:w="1997" w:type="dxa"/>
            <w:tcBorders>
              <w:left w:val="single" w:sz="4" w:space="0" w:color="auto"/>
              <w:right w:val="single" w:sz="4" w:space="0" w:color="auto"/>
            </w:tcBorders>
          </w:tcPr>
          <w:p w:rsidR="00DD59C2" w:rsidRDefault="00DD59C2">
            <w:pPr>
              <w:widowControl w:val="0"/>
              <w:jc w:val="center"/>
              <w:rPr>
                <w:sz w:val="20"/>
              </w:rPr>
            </w:pPr>
            <w:r>
              <w:rPr>
                <w:sz w:val="20"/>
              </w:rPr>
              <w:t>0,96</w:t>
            </w:r>
          </w:p>
        </w:tc>
        <w:tc>
          <w:tcPr>
            <w:tcW w:w="1760" w:type="dxa"/>
            <w:tcBorders>
              <w:left w:val="single" w:sz="4" w:space="0" w:color="auto"/>
              <w:right w:val="single" w:sz="4" w:space="0" w:color="auto"/>
            </w:tcBorders>
          </w:tcPr>
          <w:p w:rsidR="00DD59C2" w:rsidRDefault="00DD59C2">
            <w:pPr>
              <w:widowControl w:val="0"/>
              <w:jc w:val="center"/>
              <w:rPr>
                <w:sz w:val="20"/>
              </w:rPr>
            </w:pPr>
            <w:r>
              <w:rPr>
                <w:sz w:val="20"/>
              </w:rPr>
              <w:t>0,90</w:t>
            </w:r>
          </w:p>
        </w:tc>
        <w:tc>
          <w:tcPr>
            <w:tcW w:w="1790" w:type="dxa"/>
            <w:tcBorders>
              <w:left w:val="single" w:sz="4" w:space="0" w:color="auto"/>
              <w:right w:val="single" w:sz="4" w:space="0" w:color="auto"/>
            </w:tcBorders>
          </w:tcPr>
          <w:p w:rsidR="00DD59C2" w:rsidRDefault="00DD59C2">
            <w:pPr>
              <w:widowControl w:val="0"/>
              <w:jc w:val="center"/>
              <w:rPr>
                <w:sz w:val="20"/>
              </w:rPr>
            </w:pPr>
            <w:r>
              <w:rPr>
                <w:sz w:val="20"/>
              </w:rPr>
              <w:t>0,88</w:t>
            </w:r>
          </w:p>
        </w:tc>
        <w:tc>
          <w:tcPr>
            <w:tcW w:w="2129" w:type="dxa"/>
            <w:tcBorders>
              <w:left w:val="single" w:sz="4" w:space="0" w:color="auto"/>
              <w:right w:val="single" w:sz="6" w:space="0" w:color="auto"/>
            </w:tcBorders>
          </w:tcPr>
          <w:p w:rsidR="00DD59C2" w:rsidRDefault="00DD59C2">
            <w:pPr>
              <w:widowControl w:val="0"/>
              <w:jc w:val="center"/>
              <w:rPr>
                <w:sz w:val="20"/>
              </w:rPr>
            </w:pPr>
            <w:r>
              <w:rPr>
                <w:sz w:val="20"/>
              </w:rPr>
              <w:t>0,88</w:t>
            </w:r>
          </w:p>
        </w:tc>
      </w:tr>
      <w:tr w:rsidR="00DD59C2">
        <w:tc>
          <w:tcPr>
            <w:tcW w:w="1407" w:type="dxa"/>
            <w:tcBorders>
              <w:left w:val="single" w:sz="6" w:space="0" w:color="auto"/>
              <w:right w:val="single" w:sz="4" w:space="0" w:color="auto"/>
            </w:tcBorders>
          </w:tcPr>
          <w:p w:rsidR="00DD59C2" w:rsidRDefault="00DD59C2">
            <w:pPr>
              <w:widowControl w:val="0"/>
              <w:jc w:val="center"/>
              <w:rPr>
                <w:sz w:val="20"/>
              </w:rPr>
            </w:pPr>
            <w:r>
              <w:rPr>
                <w:sz w:val="20"/>
              </w:rPr>
              <w:t>100</w:t>
            </w:r>
          </w:p>
        </w:tc>
        <w:tc>
          <w:tcPr>
            <w:tcW w:w="1997" w:type="dxa"/>
            <w:tcBorders>
              <w:left w:val="single" w:sz="4" w:space="0" w:color="auto"/>
              <w:right w:val="single" w:sz="4" w:space="0" w:color="auto"/>
            </w:tcBorders>
          </w:tcPr>
          <w:p w:rsidR="00DD59C2" w:rsidRDefault="00DD59C2">
            <w:pPr>
              <w:widowControl w:val="0"/>
              <w:jc w:val="center"/>
              <w:rPr>
                <w:sz w:val="20"/>
              </w:rPr>
            </w:pPr>
            <w:r>
              <w:rPr>
                <w:sz w:val="20"/>
              </w:rPr>
              <w:t>0,97</w:t>
            </w:r>
          </w:p>
        </w:tc>
        <w:tc>
          <w:tcPr>
            <w:tcW w:w="1760" w:type="dxa"/>
            <w:tcBorders>
              <w:left w:val="single" w:sz="4" w:space="0" w:color="auto"/>
              <w:right w:val="single" w:sz="4" w:space="0" w:color="auto"/>
            </w:tcBorders>
          </w:tcPr>
          <w:p w:rsidR="00DD59C2" w:rsidRDefault="00DD59C2">
            <w:pPr>
              <w:widowControl w:val="0"/>
              <w:jc w:val="center"/>
              <w:rPr>
                <w:sz w:val="20"/>
              </w:rPr>
            </w:pPr>
            <w:r>
              <w:rPr>
                <w:sz w:val="20"/>
              </w:rPr>
              <w:t>0,93</w:t>
            </w:r>
          </w:p>
        </w:tc>
        <w:tc>
          <w:tcPr>
            <w:tcW w:w="1790" w:type="dxa"/>
            <w:tcBorders>
              <w:left w:val="single" w:sz="4" w:space="0" w:color="auto"/>
              <w:right w:val="single" w:sz="4" w:space="0" w:color="auto"/>
            </w:tcBorders>
          </w:tcPr>
          <w:p w:rsidR="00DD59C2" w:rsidRDefault="00DD59C2">
            <w:pPr>
              <w:widowControl w:val="0"/>
              <w:jc w:val="center"/>
              <w:rPr>
                <w:sz w:val="20"/>
              </w:rPr>
            </w:pPr>
            <w:r>
              <w:rPr>
                <w:sz w:val="20"/>
              </w:rPr>
              <w:t>0,92</w:t>
            </w:r>
          </w:p>
        </w:tc>
        <w:tc>
          <w:tcPr>
            <w:tcW w:w="2129" w:type="dxa"/>
            <w:tcBorders>
              <w:left w:val="single" w:sz="4" w:space="0" w:color="auto"/>
              <w:right w:val="single" w:sz="6" w:space="0" w:color="auto"/>
            </w:tcBorders>
          </w:tcPr>
          <w:p w:rsidR="00DD59C2" w:rsidRDefault="00DD59C2">
            <w:pPr>
              <w:widowControl w:val="0"/>
              <w:jc w:val="center"/>
              <w:rPr>
                <w:sz w:val="20"/>
              </w:rPr>
            </w:pPr>
            <w:r>
              <w:rPr>
                <w:sz w:val="20"/>
              </w:rPr>
              <w:t>0,92</w:t>
            </w:r>
          </w:p>
        </w:tc>
      </w:tr>
      <w:tr w:rsidR="00DD59C2">
        <w:tc>
          <w:tcPr>
            <w:tcW w:w="1407" w:type="dxa"/>
            <w:tcBorders>
              <w:left w:val="single" w:sz="6" w:space="0" w:color="auto"/>
              <w:right w:val="single" w:sz="4" w:space="0" w:color="auto"/>
            </w:tcBorders>
          </w:tcPr>
          <w:p w:rsidR="00DD59C2" w:rsidRDefault="00DD59C2">
            <w:pPr>
              <w:widowControl w:val="0"/>
              <w:jc w:val="center"/>
              <w:rPr>
                <w:sz w:val="20"/>
              </w:rPr>
            </w:pPr>
            <w:r>
              <w:rPr>
                <w:sz w:val="20"/>
              </w:rPr>
              <w:t>90</w:t>
            </w:r>
          </w:p>
        </w:tc>
        <w:tc>
          <w:tcPr>
            <w:tcW w:w="1997" w:type="dxa"/>
            <w:tcBorders>
              <w:left w:val="single" w:sz="4" w:space="0" w:color="auto"/>
              <w:right w:val="single" w:sz="4" w:space="0" w:color="auto"/>
            </w:tcBorders>
          </w:tcPr>
          <w:p w:rsidR="00DD59C2" w:rsidRDefault="00DD59C2">
            <w:pPr>
              <w:widowControl w:val="0"/>
              <w:jc w:val="center"/>
              <w:rPr>
                <w:sz w:val="20"/>
              </w:rPr>
            </w:pPr>
            <w:r>
              <w:rPr>
                <w:sz w:val="20"/>
              </w:rPr>
              <w:t>0,99</w:t>
            </w:r>
          </w:p>
        </w:tc>
        <w:tc>
          <w:tcPr>
            <w:tcW w:w="1760" w:type="dxa"/>
            <w:tcBorders>
              <w:left w:val="single" w:sz="4" w:space="0" w:color="auto"/>
              <w:right w:val="single" w:sz="4" w:space="0" w:color="auto"/>
            </w:tcBorders>
          </w:tcPr>
          <w:p w:rsidR="00DD59C2" w:rsidRDefault="00DD59C2">
            <w:pPr>
              <w:widowControl w:val="0"/>
              <w:jc w:val="center"/>
              <w:rPr>
                <w:sz w:val="20"/>
              </w:rPr>
            </w:pPr>
            <w:r>
              <w:rPr>
                <w:sz w:val="20"/>
              </w:rPr>
              <w:t>0,96</w:t>
            </w:r>
          </w:p>
        </w:tc>
        <w:tc>
          <w:tcPr>
            <w:tcW w:w="1790" w:type="dxa"/>
            <w:tcBorders>
              <w:left w:val="single" w:sz="4" w:space="0" w:color="auto"/>
              <w:right w:val="single" w:sz="4" w:space="0" w:color="auto"/>
            </w:tcBorders>
          </w:tcPr>
          <w:p w:rsidR="00DD59C2" w:rsidRDefault="00DD59C2">
            <w:pPr>
              <w:widowControl w:val="0"/>
              <w:jc w:val="center"/>
              <w:rPr>
                <w:sz w:val="20"/>
              </w:rPr>
            </w:pPr>
            <w:r>
              <w:rPr>
                <w:sz w:val="20"/>
              </w:rPr>
              <w:t>0,96</w:t>
            </w:r>
          </w:p>
        </w:tc>
        <w:tc>
          <w:tcPr>
            <w:tcW w:w="2129" w:type="dxa"/>
            <w:tcBorders>
              <w:left w:val="single" w:sz="4" w:space="0" w:color="auto"/>
              <w:right w:val="single" w:sz="6" w:space="0" w:color="auto"/>
            </w:tcBorders>
          </w:tcPr>
          <w:p w:rsidR="00DD59C2" w:rsidRDefault="00DD59C2">
            <w:pPr>
              <w:widowControl w:val="0"/>
              <w:jc w:val="center"/>
              <w:rPr>
                <w:sz w:val="20"/>
              </w:rPr>
            </w:pPr>
            <w:r>
              <w:rPr>
                <w:sz w:val="20"/>
              </w:rPr>
              <w:t>0,96</w:t>
            </w:r>
          </w:p>
        </w:tc>
      </w:tr>
      <w:tr w:rsidR="00DD59C2">
        <w:tc>
          <w:tcPr>
            <w:tcW w:w="1407" w:type="dxa"/>
            <w:tcBorders>
              <w:left w:val="single" w:sz="6" w:space="0" w:color="auto"/>
              <w:right w:val="single" w:sz="4" w:space="0" w:color="auto"/>
            </w:tcBorders>
          </w:tcPr>
          <w:p w:rsidR="00DD59C2" w:rsidRDefault="00DD59C2">
            <w:pPr>
              <w:widowControl w:val="0"/>
              <w:jc w:val="center"/>
              <w:rPr>
                <w:sz w:val="20"/>
              </w:rPr>
            </w:pPr>
            <w:r>
              <w:rPr>
                <w:sz w:val="20"/>
              </w:rPr>
              <w:t>80</w:t>
            </w:r>
          </w:p>
        </w:tc>
        <w:tc>
          <w:tcPr>
            <w:tcW w:w="1997" w:type="dxa"/>
            <w:tcBorders>
              <w:left w:val="single" w:sz="4" w:space="0" w:color="auto"/>
              <w:right w:val="single" w:sz="4" w:space="0" w:color="auto"/>
            </w:tcBorders>
          </w:tcPr>
          <w:p w:rsidR="00DD59C2" w:rsidRDefault="00DD59C2">
            <w:pPr>
              <w:widowControl w:val="0"/>
              <w:jc w:val="center"/>
              <w:rPr>
                <w:sz w:val="20"/>
              </w:rPr>
            </w:pPr>
            <w:r>
              <w:rPr>
                <w:sz w:val="20"/>
              </w:rPr>
              <w:t>1,00</w:t>
            </w:r>
          </w:p>
        </w:tc>
        <w:tc>
          <w:tcPr>
            <w:tcW w:w="1760" w:type="dxa"/>
            <w:tcBorders>
              <w:left w:val="single" w:sz="4" w:space="0" w:color="auto"/>
              <w:right w:val="single" w:sz="4" w:space="0" w:color="auto"/>
            </w:tcBorders>
          </w:tcPr>
          <w:p w:rsidR="00DD59C2" w:rsidRDefault="00DD59C2">
            <w:pPr>
              <w:widowControl w:val="0"/>
              <w:jc w:val="center"/>
              <w:rPr>
                <w:sz w:val="20"/>
              </w:rPr>
            </w:pPr>
            <w:r>
              <w:rPr>
                <w:sz w:val="20"/>
              </w:rPr>
              <w:t>1,00</w:t>
            </w:r>
          </w:p>
        </w:tc>
        <w:tc>
          <w:tcPr>
            <w:tcW w:w="1790" w:type="dxa"/>
            <w:tcBorders>
              <w:left w:val="single" w:sz="4" w:space="0" w:color="auto"/>
              <w:right w:val="single" w:sz="4" w:space="0" w:color="auto"/>
            </w:tcBorders>
          </w:tcPr>
          <w:p w:rsidR="00DD59C2" w:rsidRDefault="00DD59C2">
            <w:pPr>
              <w:widowControl w:val="0"/>
              <w:jc w:val="center"/>
              <w:rPr>
                <w:sz w:val="20"/>
              </w:rPr>
            </w:pPr>
            <w:r>
              <w:rPr>
                <w:sz w:val="20"/>
              </w:rPr>
              <w:t>1,00</w:t>
            </w:r>
          </w:p>
        </w:tc>
        <w:tc>
          <w:tcPr>
            <w:tcW w:w="2129" w:type="dxa"/>
            <w:tcBorders>
              <w:left w:val="single" w:sz="4" w:space="0" w:color="auto"/>
              <w:right w:val="single" w:sz="6" w:space="0" w:color="auto"/>
            </w:tcBorders>
          </w:tcPr>
          <w:p w:rsidR="00DD59C2" w:rsidRDefault="00DD59C2">
            <w:pPr>
              <w:widowControl w:val="0"/>
              <w:jc w:val="center"/>
              <w:rPr>
                <w:sz w:val="20"/>
              </w:rPr>
            </w:pPr>
            <w:r>
              <w:rPr>
                <w:sz w:val="20"/>
              </w:rPr>
              <w:t>1,00</w:t>
            </w:r>
          </w:p>
        </w:tc>
      </w:tr>
      <w:tr w:rsidR="00DD59C2">
        <w:tc>
          <w:tcPr>
            <w:tcW w:w="1407" w:type="dxa"/>
            <w:tcBorders>
              <w:left w:val="single" w:sz="6" w:space="0" w:color="auto"/>
              <w:right w:val="single" w:sz="4" w:space="0" w:color="auto"/>
            </w:tcBorders>
          </w:tcPr>
          <w:p w:rsidR="00DD59C2" w:rsidRDefault="00DD59C2">
            <w:pPr>
              <w:widowControl w:val="0"/>
              <w:jc w:val="center"/>
              <w:rPr>
                <w:sz w:val="20"/>
              </w:rPr>
            </w:pPr>
            <w:r>
              <w:rPr>
                <w:sz w:val="20"/>
              </w:rPr>
              <w:t>70</w:t>
            </w:r>
          </w:p>
        </w:tc>
        <w:tc>
          <w:tcPr>
            <w:tcW w:w="1997" w:type="dxa"/>
            <w:tcBorders>
              <w:left w:val="single" w:sz="4" w:space="0" w:color="auto"/>
              <w:right w:val="single" w:sz="4" w:space="0" w:color="auto"/>
            </w:tcBorders>
          </w:tcPr>
          <w:p w:rsidR="00DD59C2" w:rsidRDefault="00DD59C2">
            <w:pPr>
              <w:widowControl w:val="0"/>
              <w:jc w:val="center"/>
              <w:rPr>
                <w:sz w:val="20"/>
              </w:rPr>
            </w:pPr>
            <w:r>
              <w:rPr>
                <w:sz w:val="20"/>
              </w:rPr>
              <w:t>1,01</w:t>
            </w:r>
          </w:p>
        </w:tc>
        <w:tc>
          <w:tcPr>
            <w:tcW w:w="1760" w:type="dxa"/>
            <w:tcBorders>
              <w:left w:val="single" w:sz="4" w:space="0" w:color="auto"/>
              <w:right w:val="single" w:sz="4" w:space="0" w:color="auto"/>
            </w:tcBorders>
          </w:tcPr>
          <w:p w:rsidR="00DD59C2" w:rsidRDefault="00DD59C2">
            <w:pPr>
              <w:widowControl w:val="0"/>
              <w:jc w:val="center"/>
              <w:rPr>
                <w:sz w:val="20"/>
              </w:rPr>
            </w:pPr>
            <w:r>
              <w:rPr>
                <w:sz w:val="20"/>
              </w:rPr>
              <w:t>1,04</w:t>
            </w:r>
          </w:p>
        </w:tc>
        <w:tc>
          <w:tcPr>
            <w:tcW w:w="1790" w:type="dxa"/>
            <w:tcBorders>
              <w:left w:val="single" w:sz="4" w:space="0" w:color="auto"/>
              <w:right w:val="single" w:sz="4" w:space="0" w:color="auto"/>
            </w:tcBorders>
          </w:tcPr>
          <w:p w:rsidR="00DD59C2" w:rsidRDefault="00DD59C2">
            <w:pPr>
              <w:widowControl w:val="0"/>
              <w:jc w:val="center"/>
              <w:rPr>
                <w:sz w:val="20"/>
              </w:rPr>
            </w:pPr>
            <w:r>
              <w:rPr>
                <w:sz w:val="20"/>
              </w:rPr>
              <w:t>1,05</w:t>
            </w:r>
          </w:p>
        </w:tc>
        <w:tc>
          <w:tcPr>
            <w:tcW w:w="2129" w:type="dxa"/>
            <w:tcBorders>
              <w:left w:val="single" w:sz="4" w:space="0" w:color="auto"/>
              <w:right w:val="single" w:sz="6" w:space="0" w:color="auto"/>
            </w:tcBorders>
          </w:tcPr>
          <w:p w:rsidR="00DD59C2" w:rsidRDefault="00DD59C2">
            <w:pPr>
              <w:widowControl w:val="0"/>
              <w:jc w:val="center"/>
              <w:rPr>
                <w:sz w:val="20"/>
              </w:rPr>
            </w:pPr>
            <w:r>
              <w:rPr>
                <w:sz w:val="20"/>
              </w:rPr>
              <w:t>1,05</w:t>
            </w:r>
          </w:p>
        </w:tc>
      </w:tr>
      <w:tr w:rsidR="00DD59C2">
        <w:tc>
          <w:tcPr>
            <w:tcW w:w="1407" w:type="dxa"/>
            <w:tcBorders>
              <w:left w:val="single" w:sz="6" w:space="0" w:color="auto"/>
              <w:right w:val="single" w:sz="4" w:space="0" w:color="auto"/>
            </w:tcBorders>
          </w:tcPr>
          <w:p w:rsidR="00DD59C2" w:rsidRDefault="00DD59C2">
            <w:pPr>
              <w:widowControl w:val="0"/>
              <w:jc w:val="center"/>
              <w:rPr>
                <w:sz w:val="20"/>
              </w:rPr>
            </w:pPr>
            <w:r>
              <w:rPr>
                <w:sz w:val="20"/>
              </w:rPr>
              <w:t>60</w:t>
            </w:r>
          </w:p>
        </w:tc>
        <w:tc>
          <w:tcPr>
            <w:tcW w:w="1997" w:type="dxa"/>
            <w:tcBorders>
              <w:left w:val="single" w:sz="4" w:space="0" w:color="auto"/>
              <w:right w:val="single" w:sz="4" w:space="0" w:color="auto"/>
            </w:tcBorders>
          </w:tcPr>
          <w:p w:rsidR="00DD59C2" w:rsidRDefault="00DD59C2">
            <w:pPr>
              <w:widowControl w:val="0"/>
              <w:jc w:val="center"/>
              <w:rPr>
                <w:sz w:val="20"/>
              </w:rPr>
            </w:pPr>
            <w:r>
              <w:rPr>
                <w:sz w:val="20"/>
              </w:rPr>
              <w:t>1,02</w:t>
            </w:r>
          </w:p>
        </w:tc>
        <w:tc>
          <w:tcPr>
            <w:tcW w:w="1760" w:type="dxa"/>
            <w:tcBorders>
              <w:left w:val="single" w:sz="4" w:space="0" w:color="auto"/>
              <w:right w:val="single" w:sz="4" w:space="0" w:color="auto"/>
            </w:tcBorders>
          </w:tcPr>
          <w:p w:rsidR="00DD59C2" w:rsidRDefault="00DD59C2">
            <w:pPr>
              <w:widowControl w:val="0"/>
              <w:jc w:val="center"/>
              <w:rPr>
                <w:sz w:val="20"/>
              </w:rPr>
            </w:pPr>
            <w:r>
              <w:rPr>
                <w:sz w:val="20"/>
              </w:rPr>
              <w:t>1,09</w:t>
            </w:r>
          </w:p>
        </w:tc>
        <w:tc>
          <w:tcPr>
            <w:tcW w:w="1790" w:type="dxa"/>
            <w:tcBorders>
              <w:left w:val="single" w:sz="4" w:space="0" w:color="auto"/>
              <w:right w:val="single" w:sz="4" w:space="0" w:color="auto"/>
            </w:tcBorders>
          </w:tcPr>
          <w:p w:rsidR="00DD59C2" w:rsidRDefault="00DD59C2">
            <w:pPr>
              <w:widowControl w:val="0"/>
              <w:jc w:val="center"/>
              <w:rPr>
                <w:sz w:val="20"/>
              </w:rPr>
            </w:pPr>
            <w:r>
              <w:rPr>
                <w:sz w:val="20"/>
              </w:rPr>
              <w:t>1,11</w:t>
            </w:r>
          </w:p>
        </w:tc>
        <w:tc>
          <w:tcPr>
            <w:tcW w:w="2129" w:type="dxa"/>
            <w:tcBorders>
              <w:left w:val="single" w:sz="4" w:space="0" w:color="auto"/>
              <w:right w:val="single" w:sz="6" w:space="0" w:color="auto"/>
            </w:tcBorders>
          </w:tcPr>
          <w:p w:rsidR="00DD59C2" w:rsidRDefault="00DD59C2">
            <w:pPr>
              <w:widowControl w:val="0"/>
              <w:jc w:val="center"/>
              <w:rPr>
                <w:sz w:val="20"/>
              </w:rPr>
            </w:pPr>
            <w:r>
              <w:rPr>
                <w:sz w:val="20"/>
              </w:rPr>
              <w:t>1,11</w:t>
            </w:r>
          </w:p>
        </w:tc>
      </w:tr>
      <w:tr w:rsidR="00DD59C2">
        <w:tc>
          <w:tcPr>
            <w:tcW w:w="1407" w:type="dxa"/>
            <w:tcBorders>
              <w:left w:val="single" w:sz="6" w:space="0" w:color="auto"/>
              <w:right w:val="single" w:sz="4" w:space="0" w:color="auto"/>
            </w:tcBorders>
          </w:tcPr>
          <w:p w:rsidR="00DD59C2" w:rsidRDefault="00DD59C2">
            <w:pPr>
              <w:widowControl w:val="0"/>
              <w:jc w:val="center"/>
              <w:rPr>
                <w:sz w:val="20"/>
              </w:rPr>
            </w:pPr>
            <w:r>
              <w:rPr>
                <w:sz w:val="20"/>
              </w:rPr>
              <w:t>50</w:t>
            </w:r>
          </w:p>
        </w:tc>
        <w:tc>
          <w:tcPr>
            <w:tcW w:w="1997" w:type="dxa"/>
            <w:tcBorders>
              <w:left w:val="single" w:sz="4" w:space="0" w:color="auto"/>
              <w:right w:val="single" w:sz="4" w:space="0" w:color="auto"/>
            </w:tcBorders>
          </w:tcPr>
          <w:p w:rsidR="00DD59C2" w:rsidRDefault="00DD59C2">
            <w:pPr>
              <w:widowControl w:val="0"/>
              <w:jc w:val="center"/>
              <w:rPr>
                <w:sz w:val="20"/>
              </w:rPr>
            </w:pPr>
            <w:r>
              <w:rPr>
                <w:sz w:val="20"/>
              </w:rPr>
              <w:t>1,03</w:t>
            </w:r>
          </w:p>
        </w:tc>
        <w:tc>
          <w:tcPr>
            <w:tcW w:w="1760" w:type="dxa"/>
            <w:tcBorders>
              <w:left w:val="single" w:sz="4" w:space="0" w:color="auto"/>
              <w:right w:val="single" w:sz="4" w:space="0" w:color="auto"/>
            </w:tcBorders>
          </w:tcPr>
          <w:p w:rsidR="00DD59C2" w:rsidRDefault="00DD59C2">
            <w:pPr>
              <w:widowControl w:val="0"/>
              <w:jc w:val="center"/>
              <w:rPr>
                <w:sz w:val="20"/>
              </w:rPr>
            </w:pPr>
            <w:r>
              <w:rPr>
                <w:sz w:val="20"/>
              </w:rPr>
              <w:t>1,14</w:t>
            </w:r>
          </w:p>
        </w:tc>
        <w:tc>
          <w:tcPr>
            <w:tcW w:w="1790" w:type="dxa"/>
            <w:tcBorders>
              <w:left w:val="single" w:sz="4" w:space="0" w:color="auto"/>
              <w:right w:val="single" w:sz="4" w:space="0" w:color="auto"/>
            </w:tcBorders>
          </w:tcPr>
          <w:p w:rsidR="00DD59C2" w:rsidRDefault="00DD59C2">
            <w:pPr>
              <w:widowControl w:val="0"/>
              <w:jc w:val="center"/>
              <w:rPr>
                <w:sz w:val="20"/>
              </w:rPr>
            </w:pPr>
            <w:r>
              <w:rPr>
                <w:sz w:val="20"/>
              </w:rPr>
              <w:t>1,19</w:t>
            </w:r>
          </w:p>
        </w:tc>
        <w:tc>
          <w:tcPr>
            <w:tcW w:w="2129" w:type="dxa"/>
            <w:tcBorders>
              <w:left w:val="single" w:sz="4" w:space="0" w:color="auto"/>
              <w:right w:val="single" w:sz="6" w:space="0" w:color="auto"/>
            </w:tcBorders>
          </w:tcPr>
          <w:p w:rsidR="00DD59C2" w:rsidRDefault="00DD59C2">
            <w:pPr>
              <w:widowControl w:val="0"/>
              <w:jc w:val="center"/>
              <w:rPr>
                <w:sz w:val="20"/>
              </w:rPr>
            </w:pPr>
            <w:r>
              <w:rPr>
                <w:sz w:val="20"/>
              </w:rPr>
              <w:t>1,18</w:t>
            </w:r>
          </w:p>
        </w:tc>
      </w:tr>
      <w:tr w:rsidR="00DD59C2">
        <w:tc>
          <w:tcPr>
            <w:tcW w:w="1407" w:type="dxa"/>
            <w:tcBorders>
              <w:left w:val="single" w:sz="6" w:space="0" w:color="auto"/>
              <w:right w:val="single" w:sz="4" w:space="0" w:color="auto"/>
            </w:tcBorders>
          </w:tcPr>
          <w:p w:rsidR="00DD59C2" w:rsidRDefault="00DD59C2">
            <w:pPr>
              <w:widowControl w:val="0"/>
              <w:jc w:val="center"/>
              <w:rPr>
                <w:sz w:val="20"/>
              </w:rPr>
            </w:pPr>
            <w:r>
              <w:rPr>
                <w:sz w:val="20"/>
              </w:rPr>
              <w:t>40</w:t>
            </w:r>
          </w:p>
        </w:tc>
        <w:tc>
          <w:tcPr>
            <w:tcW w:w="1997" w:type="dxa"/>
            <w:tcBorders>
              <w:left w:val="single" w:sz="4" w:space="0" w:color="auto"/>
              <w:right w:val="single" w:sz="4" w:space="0" w:color="auto"/>
            </w:tcBorders>
          </w:tcPr>
          <w:p w:rsidR="00DD59C2" w:rsidRDefault="00DD59C2">
            <w:pPr>
              <w:widowControl w:val="0"/>
              <w:jc w:val="center"/>
              <w:rPr>
                <w:sz w:val="20"/>
              </w:rPr>
            </w:pPr>
            <w:r>
              <w:rPr>
                <w:sz w:val="20"/>
              </w:rPr>
              <w:t>1,03</w:t>
            </w:r>
          </w:p>
        </w:tc>
        <w:tc>
          <w:tcPr>
            <w:tcW w:w="1760" w:type="dxa"/>
            <w:tcBorders>
              <w:left w:val="single" w:sz="4" w:space="0" w:color="auto"/>
              <w:right w:val="single" w:sz="4" w:space="0" w:color="auto"/>
            </w:tcBorders>
          </w:tcPr>
          <w:p w:rsidR="00DD59C2" w:rsidRDefault="00DD59C2">
            <w:pPr>
              <w:widowControl w:val="0"/>
              <w:jc w:val="center"/>
              <w:rPr>
                <w:sz w:val="20"/>
              </w:rPr>
            </w:pPr>
            <w:r>
              <w:rPr>
                <w:sz w:val="20"/>
              </w:rPr>
              <w:t>1,19</w:t>
            </w:r>
          </w:p>
        </w:tc>
        <w:tc>
          <w:tcPr>
            <w:tcW w:w="1790" w:type="dxa"/>
            <w:tcBorders>
              <w:left w:val="single" w:sz="4" w:space="0" w:color="auto"/>
              <w:right w:val="single" w:sz="4" w:space="0" w:color="auto"/>
            </w:tcBorders>
          </w:tcPr>
          <w:p w:rsidR="00DD59C2" w:rsidRDefault="00DD59C2">
            <w:pPr>
              <w:widowControl w:val="0"/>
              <w:jc w:val="center"/>
              <w:rPr>
                <w:sz w:val="20"/>
              </w:rPr>
            </w:pPr>
            <w:r>
              <w:rPr>
                <w:sz w:val="20"/>
              </w:rPr>
              <w:t>1,28</w:t>
            </w:r>
          </w:p>
        </w:tc>
        <w:tc>
          <w:tcPr>
            <w:tcW w:w="2129" w:type="dxa"/>
            <w:tcBorders>
              <w:left w:val="single" w:sz="4" w:space="0" w:color="auto"/>
              <w:right w:val="single" w:sz="6" w:space="0" w:color="auto"/>
            </w:tcBorders>
          </w:tcPr>
          <w:p w:rsidR="00DD59C2" w:rsidRDefault="00DD59C2">
            <w:pPr>
              <w:widowControl w:val="0"/>
              <w:jc w:val="center"/>
              <w:rPr>
                <w:sz w:val="20"/>
              </w:rPr>
            </w:pPr>
            <w:r>
              <w:rPr>
                <w:sz w:val="20"/>
              </w:rPr>
              <w:t>1,27</w:t>
            </w:r>
          </w:p>
        </w:tc>
      </w:tr>
      <w:tr w:rsidR="00DD59C2">
        <w:tc>
          <w:tcPr>
            <w:tcW w:w="1407" w:type="dxa"/>
            <w:tcBorders>
              <w:left w:val="single" w:sz="6" w:space="0" w:color="auto"/>
              <w:right w:val="single" w:sz="4" w:space="0" w:color="auto"/>
            </w:tcBorders>
          </w:tcPr>
          <w:p w:rsidR="00DD59C2" w:rsidRDefault="00DD59C2">
            <w:pPr>
              <w:widowControl w:val="0"/>
              <w:jc w:val="center"/>
              <w:rPr>
                <w:sz w:val="20"/>
              </w:rPr>
            </w:pPr>
            <w:r>
              <w:rPr>
                <w:sz w:val="20"/>
              </w:rPr>
              <w:t>30</w:t>
            </w:r>
          </w:p>
        </w:tc>
        <w:tc>
          <w:tcPr>
            <w:tcW w:w="1997" w:type="dxa"/>
            <w:tcBorders>
              <w:left w:val="single" w:sz="4" w:space="0" w:color="auto"/>
              <w:right w:val="single" w:sz="4" w:space="0" w:color="auto"/>
            </w:tcBorders>
          </w:tcPr>
          <w:p w:rsidR="00DD59C2" w:rsidRDefault="00DD59C2">
            <w:pPr>
              <w:widowControl w:val="0"/>
              <w:jc w:val="center"/>
              <w:rPr>
                <w:sz w:val="20"/>
              </w:rPr>
            </w:pPr>
            <w:r>
              <w:rPr>
                <w:sz w:val="20"/>
              </w:rPr>
              <w:t>1,03</w:t>
            </w:r>
          </w:p>
        </w:tc>
        <w:tc>
          <w:tcPr>
            <w:tcW w:w="1760" w:type="dxa"/>
            <w:tcBorders>
              <w:left w:val="single" w:sz="4" w:space="0" w:color="auto"/>
              <w:right w:val="single" w:sz="4" w:space="0" w:color="auto"/>
            </w:tcBorders>
          </w:tcPr>
          <w:p w:rsidR="00DD59C2" w:rsidRDefault="00DD59C2">
            <w:pPr>
              <w:widowControl w:val="0"/>
              <w:jc w:val="center"/>
              <w:rPr>
                <w:sz w:val="20"/>
              </w:rPr>
            </w:pPr>
            <w:r>
              <w:rPr>
                <w:sz w:val="20"/>
              </w:rPr>
              <w:t>1,25</w:t>
            </w:r>
          </w:p>
        </w:tc>
        <w:tc>
          <w:tcPr>
            <w:tcW w:w="1790" w:type="dxa"/>
            <w:tcBorders>
              <w:left w:val="single" w:sz="4" w:space="0" w:color="auto"/>
              <w:right w:val="single" w:sz="4" w:space="0" w:color="auto"/>
            </w:tcBorders>
          </w:tcPr>
          <w:p w:rsidR="00DD59C2" w:rsidRDefault="00DD59C2">
            <w:pPr>
              <w:widowControl w:val="0"/>
              <w:jc w:val="center"/>
              <w:rPr>
                <w:sz w:val="20"/>
              </w:rPr>
            </w:pPr>
            <w:r>
              <w:rPr>
                <w:sz w:val="20"/>
              </w:rPr>
              <w:t>1,39</w:t>
            </w:r>
          </w:p>
        </w:tc>
        <w:tc>
          <w:tcPr>
            <w:tcW w:w="2129" w:type="dxa"/>
            <w:tcBorders>
              <w:left w:val="single" w:sz="4" w:space="0" w:color="auto"/>
              <w:right w:val="single" w:sz="6" w:space="0" w:color="auto"/>
            </w:tcBorders>
          </w:tcPr>
          <w:p w:rsidR="00DD59C2" w:rsidRDefault="00DD59C2">
            <w:pPr>
              <w:widowControl w:val="0"/>
              <w:jc w:val="center"/>
              <w:rPr>
                <w:sz w:val="20"/>
              </w:rPr>
            </w:pPr>
            <w:r>
              <w:rPr>
                <w:sz w:val="20"/>
              </w:rPr>
              <w:t>1,39</w:t>
            </w:r>
          </w:p>
        </w:tc>
      </w:tr>
      <w:tr w:rsidR="00DD59C2">
        <w:tc>
          <w:tcPr>
            <w:tcW w:w="1407" w:type="dxa"/>
            <w:tcBorders>
              <w:left w:val="single" w:sz="6" w:space="0" w:color="auto"/>
              <w:bottom w:val="single" w:sz="6" w:space="0" w:color="auto"/>
              <w:right w:val="single" w:sz="4" w:space="0" w:color="auto"/>
            </w:tcBorders>
          </w:tcPr>
          <w:p w:rsidR="00DD59C2" w:rsidRDefault="00DD59C2">
            <w:pPr>
              <w:widowControl w:val="0"/>
              <w:jc w:val="center"/>
              <w:rPr>
                <w:sz w:val="20"/>
              </w:rPr>
            </w:pPr>
            <w:r>
              <w:rPr>
                <w:sz w:val="20"/>
              </w:rPr>
              <w:t>20</w:t>
            </w:r>
          </w:p>
        </w:tc>
        <w:tc>
          <w:tcPr>
            <w:tcW w:w="1997" w:type="dxa"/>
            <w:tcBorders>
              <w:left w:val="single" w:sz="4" w:space="0" w:color="auto"/>
              <w:bottom w:val="single" w:sz="6" w:space="0" w:color="auto"/>
              <w:right w:val="single" w:sz="4" w:space="0" w:color="auto"/>
            </w:tcBorders>
          </w:tcPr>
          <w:p w:rsidR="00DD59C2" w:rsidRDefault="00DD59C2">
            <w:pPr>
              <w:widowControl w:val="0"/>
              <w:jc w:val="center"/>
              <w:rPr>
                <w:sz w:val="20"/>
              </w:rPr>
            </w:pPr>
            <w:r>
              <w:rPr>
                <w:sz w:val="20"/>
              </w:rPr>
              <w:t>1,03</w:t>
            </w:r>
          </w:p>
        </w:tc>
        <w:tc>
          <w:tcPr>
            <w:tcW w:w="1760" w:type="dxa"/>
            <w:tcBorders>
              <w:left w:val="single" w:sz="4" w:space="0" w:color="auto"/>
              <w:bottom w:val="single" w:sz="6" w:space="0" w:color="auto"/>
              <w:right w:val="single" w:sz="4" w:space="0" w:color="auto"/>
            </w:tcBorders>
          </w:tcPr>
          <w:p w:rsidR="00DD59C2" w:rsidRDefault="00DD59C2">
            <w:pPr>
              <w:widowControl w:val="0"/>
              <w:jc w:val="center"/>
              <w:rPr>
                <w:sz w:val="20"/>
              </w:rPr>
            </w:pPr>
            <w:r>
              <w:rPr>
                <w:sz w:val="20"/>
              </w:rPr>
              <w:t>1,29</w:t>
            </w:r>
          </w:p>
        </w:tc>
        <w:tc>
          <w:tcPr>
            <w:tcW w:w="1790" w:type="dxa"/>
            <w:tcBorders>
              <w:left w:val="single" w:sz="4" w:space="0" w:color="auto"/>
              <w:bottom w:val="single" w:sz="6" w:space="0" w:color="auto"/>
              <w:right w:val="single" w:sz="4" w:space="0" w:color="auto"/>
            </w:tcBorders>
          </w:tcPr>
          <w:p w:rsidR="00DD59C2" w:rsidRDefault="00DD59C2">
            <w:pPr>
              <w:widowControl w:val="0"/>
              <w:jc w:val="center"/>
              <w:rPr>
                <w:sz w:val="20"/>
              </w:rPr>
            </w:pPr>
            <w:r>
              <w:rPr>
                <w:sz w:val="20"/>
              </w:rPr>
              <w:t>1,55</w:t>
            </w:r>
          </w:p>
        </w:tc>
        <w:tc>
          <w:tcPr>
            <w:tcW w:w="2129" w:type="dxa"/>
            <w:tcBorders>
              <w:left w:val="single" w:sz="4" w:space="0" w:color="auto"/>
              <w:bottom w:val="single" w:sz="6" w:space="0" w:color="auto"/>
              <w:right w:val="single" w:sz="6" w:space="0" w:color="auto"/>
            </w:tcBorders>
          </w:tcPr>
          <w:p w:rsidR="00DD59C2" w:rsidRDefault="00DD59C2">
            <w:pPr>
              <w:widowControl w:val="0"/>
              <w:jc w:val="center"/>
              <w:rPr>
                <w:sz w:val="20"/>
              </w:rPr>
            </w:pPr>
            <w:r>
              <w:rPr>
                <w:sz w:val="20"/>
              </w:rPr>
              <w:t>1,56</w:t>
            </w:r>
          </w:p>
        </w:tc>
      </w:tr>
    </w:tbl>
    <w:p w:rsidR="00DD59C2" w:rsidRDefault="00DD59C2">
      <w:pPr>
        <w:widowControl w:val="0"/>
        <w:ind w:left="284" w:firstLine="284"/>
        <w:jc w:val="both"/>
        <w:rPr>
          <w:sz w:val="20"/>
        </w:rPr>
      </w:pPr>
    </w:p>
    <w:p w:rsidR="00DD59C2" w:rsidRDefault="00DD59C2">
      <w:pPr>
        <w:widowControl w:val="0"/>
        <w:ind w:firstLine="284"/>
        <w:jc w:val="both"/>
        <w:rPr>
          <w:sz w:val="20"/>
        </w:rPr>
      </w:pPr>
      <w:r>
        <w:rPr>
          <w:i/>
          <w:iCs/>
          <w:sz w:val="20"/>
          <w:lang w:val="en-US"/>
        </w:rPr>
        <w:t>RTI</w:t>
      </w:r>
      <w:r>
        <w:rPr>
          <w:sz w:val="20"/>
        </w:rPr>
        <w:t xml:space="preserve"> - индекс инерционности теплового извещателя.</w:t>
      </w:r>
    </w:p>
    <w:p w:rsidR="00DD59C2" w:rsidRDefault="00DD59C2">
      <w:pPr>
        <w:widowControl w:val="0"/>
        <w:ind w:firstLine="284"/>
        <w:jc w:val="both"/>
        <w:rPr>
          <w:sz w:val="20"/>
        </w:rPr>
      </w:pPr>
    </w:p>
    <w:tbl>
      <w:tblPr>
        <w:tblW w:w="5000" w:type="pct"/>
        <w:tblLayout w:type="fixed"/>
        <w:tblCellMar>
          <w:left w:w="28" w:type="dxa"/>
          <w:right w:w="28" w:type="dxa"/>
        </w:tblCellMar>
        <w:tblLook w:val="0000" w:firstRow="0" w:lastRow="0" w:firstColumn="0" w:lastColumn="0" w:noHBand="0" w:noVBand="0"/>
      </w:tblPr>
      <w:tblGrid>
        <w:gridCol w:w="4184"/>
        <w:gridCol w:w="4185"/>
      </w:tblGrid>
      <w:tr w:rsidR="00DD59C2">
        <w:tc>
          <w:tcPr>
            <w:tcW w:w="4541" w:type="dxa"/>
          </w:tcPr>
          <w:p w:rsidR="00DD59C2" w:rsidRDefault="00474D0E">
            <w:pPr>
              <w:widowControl w:val="0"/>
              <w:jc w:val="center"/>
              <w:rPr>
                <w:sz w:val="20"/>
              </w:rPr>
            </w:pPr>
            <w:r>
              <w:rPr>
                <w:noProof/>
                <w:sz w:val="20"/>
              </w:rPr>
              <w:lastRenderedPageBreak/>
              <w:drawing>
                <wp:inline distT="0" distB="0" distL="0" distR="0" wp14:anchorId="1353B745" wp14:editId="0DAA834C">
                  <wp:extent cx="2562225" cy="2428875"/>
                  <wp:effectExtent l="0" t="0" r="9525" b="9525"/>
                  <wp:docPr id="69" name="Рисунок 69"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рис"/>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562225" cy="2428875"/>
                          </a:xfrm>
                          <a:prstGeom prst="rect">
                            <a:avLst/>
                          </a:prstGeom>
                          <a:noFill/>
                          <a:ln>
                            <a:noFill/>
                          </a:ln>
                        </pic:spPr>
                      </pic:pic>
                    </a:graphicData>
                  </a:graphic>
                </wp:inline>
              </w:drawing>
            </w:r>
          </w:p>
          <w:p w:rsidR="00DD59C2" w:rsidRDefault="00DD59C2">
            <w:pPr>
              <w:widowControl w:val="0"/>
              <w:jc w:val="center"/>
              <w:rPr>
                <w:i/>
                <w:iCs/>
                <w:sz w:val="20"/>
              </w:rPr>
            </w:pPr>
          </w:p>
          <w:p w:rsidR="00DD59C2" w:rsidRDefault="00DD59C2">
            <w:pPr>
              <w:widowControl w:val="0"/>
              <w:jc w:val="center"/>
              <w:rPr>
                <w:sz w:val="20"/>
              </w:rPr>
            </w:pPr>
            <w:r>
              <w:rPr>
                <w:i/>
                <w:iCs/>
                <w:sz w:val="20"/>
              </w:rPr>
              <w:t>а</w:t>
            </w:r>
          </w:p>
        </w:tc>
        <w:tc>
          <w:tcPr>
            <w:tcW w:w="4542" w:type="dxa"/>
          </w:tcPr>
          <w:p w:rsidR="00DD59C2" w:rsidRDefault="00474D0E">
            <w:pPr>
              <w:widowControl w:val="0"/>
              <w:jc w:val="center"/>
              <w:rPr>
                <w:sz w:val="20"/>
              </w:rPr>
            </w:pPr>
            <w:r>
              <w:rPr>
                <w:noProof/>
                <w:sz w:val="20"/>
              </w:rPr>
              <w:drawing>
                <wp:inline distT="0" distB="0" distL="0" distR="0" wp14:anchorId="617BBB0C" wp14:editId="62C39D4A">
                  <wp:extent cx="2590800" cy="2409825"/>
                  <wp:effectExtent l="0" t="0" r="0" b="9525"/>
                  <wp:docPr id="70" name="Рисунок 70"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рис"/>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590800" cy="2409825"/>
                          </a:xfrm>
                          <a:prstGeom prst="rect">
                            <a:avLst/>
                          </a:prstGeom>
                          <a:noFill/>
                          <a:ln>
                            <a:noFill/>
                          </a:ln>
                        </pic:spPr>
                      </pic:pic>
                    </a:graphicData>
                  </a:graphic>
                </wp:inline>
              </w:drawing>
            </w:r>
          </w:p>
          <w:p w:rsidR="00DD59C2" w:rsidRDefault="00DD59C2">
            <w:pPr>
              <w:jc w:val="center"/>
              <w:rPr>
                <w:i/>
                <w:iCs/>
                <w:sz w:val="20"/>
              </w:rPr>
            </w:pPr>
          </w:p>
          <w:p w:rsidR="00DD59C2" w:rsidRDefault="00DD59C2">
            <w:pPr>
              <w:jc w:val="center"/>
              <w:rPr>
                <w:i/>
                <w:iCs/>
                <w:sz w:val="20"/>
              </w:rPr>
            </w:pPr>
            <w:r>
              <w:rPr>
                <w:i/>
                <w:iCs/>
                <w:sz w:val="20"/>
              </w:rPr>
              <w:t>б</w:t>
            </w:r>
          </w:p>
        </w:tc>
      </w:tr>
      <w:tr w:rsidR="00DD59C2">
        <w:trPr>
          <w:cantSplit/>
        </w:trPr>
        <w:tc>
          <w:tcPr>
            <w:tcW w:w="9083" w:type="dxa"/>
            <w:gridSpan w:val="2"/>
          </w:tcPr>
          <w:p w:rsidR="00DD59C2" w:rsidRDefault="00DD59C2">
            <w:pPr>
              <w:widowControl w:val="0"/>
              <w:jc w:val="center"/>
              <w:rPr>
                <w:i/>
                <w:iCs/>
                <w:sz w:val="20"/>
              </w:rPr>
            </w:pPr>
            <w:r>
              <w:rPr>
                <w:i/>
                <w:iCs/>
                <w:sz w:val="20"/>
              </w:rPr>
              <w:t xml:space="preserve">Рис. 11.1. Зависимость максимально допустимых расстояний между точечными дымовыми пожарными </w:t>
            </w:r>
            <w:proofErr w:type="spellStart"/>
            <w:r>
              <w:rPr>
                <w:i/>
                <w:iCs/>
                <w:sz w:val="20"/>
              </w:rPr>
              <w:t>извещателями</w:t>
            </w:r>
            <w:proofErr w:type="spellEnd"/>
            <w:r>
              <w:rPr>
                <w:i/>
                <w:iCs/>
                <w:sz w:val="20"/>
              </w:rPr>
              <w:t xml:space="preserve"> от высоты помещения при быстром (а) и среднем (б) темпе развития пожара для разных предельно допустимых тепловых мощностей очага горения </w:t>
            </w:r>
            <w:r>
              <w:rPr>
                <w:i/>
                <w:iCs/>
                <w:sz w:val="20"/>
                <w:lang w:val="en-US"/>
              </w:rPr>
              <w:t>Q</w:t>
            </w:r>
            <w:proofErr w:type="spellStart"/>
            <w:r>
              <w:rPr>
                <w:i/>
                <w:iCs/>
                <w:sz w:val="20"/>
                <w:vertAlign w:val="subscript"/>
              </w:rPr>
              <w:t>пд</w:t>
            </w:r>
            <w:proofErr w:type="spellEnd"/>
            <w:r>
              <w:rPr>
                <w:i/>
                <w:iCs/>
                <w:sz w:val="20"/>
              </w:rPr>
              <w:t xml:space="preserve"> (кВт):</w:t>
            </w:r>
          </w:p>
          <w:p w:rsidR="00DD59C2" w:rsidRDefault="00DD59C2">
            <w:pPr>
              <w:widowControl w:val="0"/>
              <w:jc w:val="center"/>
              <w:rPr>
                <w:i/>
                <w:iCs/>
                <w:sz w:val="20"/>
              </w:rPr>
            </w:pPr>
            <w:r>
              <w:rPr>
                <w:i/>
                <w:iCs/>
                <w:sz w:val="20"/>
              </w:rPr>
              <w:t xml:space="preserve">1 - </w:t>
            </w:r>
            <w:r>
              <w:rPr>
                <w:i/>
                <w:iCs/>
                <w:sz w:val="20"/>
                <w:lang w:val="en-US"/>
              </w:rPr>
              <w:t>Q</w:t>
            </w:r>
            <w:proofErr w:type="spellStart"/>
            <w:r>
              <w:rPr>
                <w:i/>
                <w:iCs/>
                <w:sz w:val="20"/>
                <w:vertAlign w:val="subscript"/>
              </w:rPr>
              <w:t>пд</w:t>
            </w:r>
            <w:proofErr w:type="spellEnd"/>
            <w:r>
              <w:rPr>
                <w:i/>
                <w:iCs/>
                <w:sz w:val="20"/>
              </w:rPr>
              <w:t xml:space="preserve"> = 1000; 2 - </w:t>
            </w:r>
            <w:r>
              <w:rPr>
                <w:i/>
                <w:iCs/>
                <w:sz w:val="20"/>
                <w:lang w:val="en-US"/>
              </w:rPr>
              <w:t>Q</w:t>
            </w:r>
            <w:proofErr w:type="spellStart"/>
            <w:r>
              <w:rPr>
                <w:i/>
                <w:iCs/>
                <w:sz w:val="20"/>
                <w:vertAlign w:val="subscript"/>
              </w:rPr>
              <w:t>пд</w:t>
            </w:r>
            <w:proofErr w:type="spellEnd"/>
            <w:r>
              <w:rPr>
                <w:i/>
                <w:iCs/>
                <w:sz w:val="20"/>
              </w:rPr>
              <w:t xml:space="preserve"> = 750; 3 - </w:t>
            </w:r>
            <w:r>
              <w:rPr>
                <w:i/>
                <w:iCs/>
                <w:sz w:val="20"/>
                <w:lang w:val="en-US"/>
              </w:rPr>
              <w:t>Q</w:t>
            </w:r>
            <w:proofErr w:type="spellStart"/>
            <w:r>
              <w:rPr>
                <w:i/>
                <w:iCs/>
                <w:sz w:val="20"/>
                <w:vertAlign w:val="subscript"/>
              </w:rPr>
              <w:t>пд</w:t>
            </w:r>
            <w:proofErr w:type="spellEnd"/>
            <w:r>
              <w:rPr>
                <w:i/>
                <w:iCs/>
                <w:sz w:val="20"/>
              </w:rPr>
              <w:t xml:space="preserve"> = 500; 4 - </w:t>
            </w:r>
            <w:r>
              <w:rPr>
                <w:i/>
                <w:iCs/>
                <w:sz w:val="20"/>
                <w:lang w:val="en-US"/>
              </w:rPr>
              <w:t>Q</w:t>
            </w:r>
            <w:proofErr w:type="spellStart"/>
            <w:r>
              <w:rPr>
                <w:i/>
                <w:iCs/>
                <w:sz w:val="20"/>
                <w:vertAlign w:val="subscript"/>
              </w:rPr>
              <w:t>пд</w:t>
            </w:r>
            <w:proofErr w:type="spellEnd"/>
            <w:r>
              <w:rPr>
                <w:i/>
                <w:iCs/>
                <w:sz w:val="20"/>
              </w:rPr>
              <w:t xml:space="preserve"> = 250; 5 - </w:t>
            </w:r>
            <w:r>
              <w:rPr>
                <w:i/>
                <w:iCs/>
                <w:sz w:val="20"/>
                <w:lang w:val="en-US"/>
              </w:rPr>
              <w:t>Q</w:t>
            </w:r>
            <w:proofErr w:type="spellStart"/>
            <w:r>
              <w:rPr>
                <w:i/>
                <w:iCs/>
                <w:sz w:val="20"/>
                <w:vertAlign w:val="subscript"/>
              </w:rPr>
              <w:t>пд</w:t>
            </w:r>
            <w:proofErr w:type="spellEnd"/>
            <w:r>
              <w:rPr>
                <w:i/>
                <w:iCs/>
                <w:sz w:val="20"/>
              </w:rPr>
              <w:t xml:space="preserve"> = 100</w:t>
            </w:r>
          </w:p>
        </w:tc>
      </w:tr>
    </w:tbl>
    <w:p w:rsidR="00DD59C2" w:rsidRDefault="00DD59C2">
      <w:pPr>
        <w:widowControl w:val="0"/>
        <w:ind w:firstLine="284"/>
        <w:jc w:val="both"/>
        <w:rPr>
          <w:sz w:val="20"/>
        </w:rPr>
      </w:pPr>
    </w:p>
    <w:p w:rsidR="00DD59C2" w:rsidRDefault="00DD59C2">
      <w:pPr>
        <w:widowControl w:val="0"/>
        <w:ind w:firstLine="284"/>
        <w:jc w:val="right"/>
        <w:rPr>
          <w:i/>
          <w:iCs/>
          <w:sz w:val="20"/>
        </w:rPr>
      </w:pPr>
      <w:r>
        <w:rPr>
          <w:i/>
          <w:iCs/>
          <w:sz w:val="20"/>
        </w:rPr>
        <w:t>Таблица 11.8</w:t>
      </w:r>
    </w:p>
    <w:p w:rsidR="00DD59C2" w:rsidRDefault="00DD59C2">
      <w:pPr>
        <w:widowControl w:val="0"/>
        <w:ind w:firstLine="284"/>
        <w:jc w:val="both"/>
        <w:rPr>
          <w:sz w:val="20"/>
        </w:rPr>
      </w:pPr>
    </w:p>
    <w:p w:rsidR="00DD59C2" w:rsidRDefault="00DD59C2">
      <w:pPr>
        <w:widowControl w:val="0"/>
        <w:tabs>
          <w:tab w:val="left" w:pos="9498"/>
        </w:tabs>
        <w:ind w:firstLine="284"/>
        <w:jc w:val="center"/>
        <w:rPr>
          <w:b/>
          <w:bCs/>
          <w:sz w:val="20"/>
        </w:rPr>
      </w:pPr>
      <w:r>
        <w:rPr>
          <w:b/>
          <w:bCs/>
          <w:sz w:val="20"/>
        </w:rPr>
        <w:t>Характерное время развития пожара до достижения тепловой мощности</w:t>
      </w:r>
      <w:r>
        <w:rPr>
          <w:b/>
          <w:bCs/>
          <w:noProof/>
          <w:sz w:val="20"/>
        </w:rPr>
        <w:t xml:space="preserve"> 1055</w:t>
      </w:r>
      <w:r>
        <w:rPr>
          <w:b/>
          <w:bCs/>
          <w:sz w:val="20"/>
        </w:rPr>
        <w:t xml:space="preserve"> кВт при горении складированных материалов</w:t>
      </w:r>
    </w:p>
    <w:p w:rsidR="00DD59C2" w:rsidRDefault="00DD59C2">
      <w:pPr>
        <w:widowControl w:val="0"/>
        <w:tabs>
          <w:tab w:val="left" w:pos="9498"/>
        </w:tabs>
        <w:ind w:firstLine="284"/>
        <w:jc w:val="both"/>
        <w:rPr>
          <w:sz w:val="20"/>
        </w:rPr>
      </w:pPr>
    </w:p>
    <w:tbl>
      <w:tblPr>
        <w:tblW w:w="5000" w:type="pct"/>
        <w:tblLayout w:type="fixed"/>
        <w:tblCellMar>
          <w:left w:w="28" w:type="dxa"/>
          <w:right w:w="28" w:type="dxa"/>
        </w:tblCellMar>
        <w:tblLook w:val="0000" w:firstRow="0" w:lastRow="0" w:firstColumn="0" w:lastColumn="0" w:noHBand="0" w:noVBand="0"/>
      </w:tblPr>
      <w:tblGrid>
        <w:gridCol w:w="621"/>
        <w:gridCol w:w="6638"/>
        <w:gridCol w:w="1110"/>
      </w:tblGrid>
      <w:tr w:rsidR="00DD59C2" w:rsidTr="006661BE">
        <w:tc>
          <w:tcPr>
            <w:tcW w:w="668" w:type="dxa"/>
            <w:tcBorders>
              <w:top w:val="single" w:sz="6" w:space="0" w:color="auto"/>
              <w:left w:val="single" w:sz="6" w:space="0" w:color="auto"/>
              <w:bottom w:val="single" w:sz="6" w:space="0" w:color="auto"/>
              <w:right w:val="single" w:sz="6" w:space="0" w:color="auto"/>
            </w:tcBorders>
            <w:vAlign w:val="center"/>
          </w:tcPr>
          <w:p w:rsidR="00DD59C2" w:rsidRDefault="00DD59C2" w:rsidP="006661BE">
            <w:pPr>
              <w:widowControl w:val="0"/>
              <w:jc w:val="center"/>
              <w:rPr>
                <w:sz w:val="20"/>
              </w:rPr>
            </w:pPr>
            <w:r>
              <w:rPr>
                <w:sz w:val="20"/>
              </w:rPr>
              <w:t>№ п/п</w:t>
            </w:r>
          </w:p>
        </w:tc>
        <w:tc>
          <w:tcPr>
            <w:tcW w:w="7214" w:type="dxa"/>
            <w:tcBorders>
              <w:top w:val="single" w:sz="6" w:space="0" w:color="auto"/>
              <w:left w:val="single" w:sz="6" w:space="0" w:color="auto"/>
              <w:bottom w:val="single" w:sz="6" w:space="0" w:color="auto"/>
              <w:right w:val="single" w:sz="6" w:space="0" w:color="auto"/>
            </w:tcBorders>
            <w:vAlign w:val="center"/>
          </w:tcPr>
          <w:p w:rsidR="00DD59C2" w:rsidRDefault="00DD59C2" w:rsidP="006661BE">
            <w:pPr>
              <w:widowControl w:val="0"/>
              <w:jc w:val="center"/>
              <w:rPr>
                <w:sz w:val="20"/>
              </w:rPr>
            </w:pPr>
            <w:r>
              <w:rPr>
                <w:sz w:val="20"/>
              </w:rPr>
              <w:t>Вид горючего материала</w:t>
            </w:r>
          </w:p>
        </w:tc>
        <w:tc>
          <w:tcPr>
            <w:tcW w:w="1201" w:type="dxa"/>
            <w:tcBorders>
              <w:top w:val="single" w:sz="6" w:space="0" w:color="auto"/>
              <w:left w:val="single" w:sz="6" w:space="0" w:color="auto"/>
              <w:bottom w:val="single" w:sz="6" w:space="0" w:color="auto"/>
              <w:right w:val="single" w:sz="6" w:space="0" w:color="auto"/>
            </w:tcBorders>
            <w:vAlign w:val="center"/>
          </w:tcPr>
          <w:p w:rsidR="00DD59C2" w:rsidRDefault="00DD59C2" w:rsidP="006661BE">
            <w:pPr>
              <w:widowControl w:val="0"/>
              <w:jc w:val="center"/>
              <w:rPr>
                <w:sz w:val="20"/>
              </w:rPr>
            </w:pPr>
            <w:r>
              <w:rPr>
                <w:sz w:val="20"/>
              </w:rPr>
              <w:t xml:space="preserve">Время </w:t>
            </w:r>
            <w:r>
              <w:rPr>
                <w:sz w:val="20"/>
              </w:rPr>
              <w:sym w:font="Symbol" w:char="F074"/>
            </w:r>
            <w:proofErr w:type="spellStart"/>
            <w:r>
              <w:rPr>
                <w:sz w:val="20"/>
                <w:vertAlign w:val="subscript"/>
              </w:rPr>
              <w:t>хтм</w:t>
            </w:r>
            <w:proofErr w:type="spellEnd"/>
            <w:r>
              <w:rPr>
                <w:sz w:val="20"/>
              </w:rPr>
              <w:t>, с</w:t>
            </w:r>
          </w:p>
        </w:tc>
      </w:tr>
      <w:tr w:rsidR="00DD59C2">
        <w:tc>
          <w:tcPr>
            <w:tcW w:w="668" w:type="dxa"/>
            <w:tcBorders>
              <w:top w:val="single" w:sz="6" w:space="0" w:color="auto"/>
              <w:left w:val="single" w:sz="6" w:space="0" w:color="auto"/>
              <w:right w:val="single" w:sz="6" w:space="0" w:color="auto"/>
            </w:tcBorders>
          </w:tcPr>
          <w:p w:rsidR="00DD59C2" w:rsidRDefault="00DD59C2">
            <w:pPr>
              <w:widowControl w:val="0"/>
              <w:jc w:val="center"/>
              <w:rPr>
                <w:noProof/>
                <w:sz w:val="20"/>
              </w:rPr>
            </w:pPr>
            <w:r>
              <w:rPr>
                <w:noProof/>
                <w:sz w:val="20"/>
              </w:rPr>
              <w:t>1</w:t>
            </w:r>
          </w:p>
        </w:tc>
        <w:tc>
          <w:tcPr>
            <w:tcW w:w="7214" w:type="dxa"/>
            <w:tcBorders>
              <w:top w:val="single" w:sz="6" w:space="0" w:color="auto"/>
              <w:left w:val="single" w:sz="6" w:space="0" w:color="auto"/>
              <w:right w:val="single" w:sz="6" w:space="0" w:color="auto"/>
            </w:tcBorders>
          </w:tcPr>
          <w:p w:rsidR="00DD59C2" w:rsidRDefault="00DD59C2">
            <w:pPr>
              <w:widowControl w:val="0"/>
              <w:jc w:val="both"/>
              <w:rPr>
                <w:noProof/>
                <w:sz w:val="20"/>
              </w:rPr>
            </w:pPr>
            <w:r>
              <w:rPr>
                <w:sz w:val="20"/>
              </w:rPr>
              <w:t xml:space="preserve">Деревянные штабели (поддоны, стеллажи) высотой </w:t>
            </w:r>
            <w:smartTag w:uri="urn:schemas-microsoft-com:office:smarttags" w:element="metricconverter">
              <w:smartTagPr>
                <w:attr w:name="ProductID" w:val="0,46 м"/>
              </w:smartTagPr>
              <w:r>
                <w:rPr>
                  <w:sz w:val="20"/>
                </w:rPr>
                <w:t>0,46 м</w:t>
              </w:r>
            </w:smartTag>
            <w:r>
              <w:rPr>
                <w:sz w:val="20"/>
              </w:rPr>
              <w:t xml:space="preserve"> с влажностью</w:t>
            </w:r>
            <w:r>
              <w:rPr>
                <w:noProof/>
                <w:sz w:val="20"/>
              </w:rPr>
              <w:t xml:space="preserve"> 6-12%</w:t>
            </w:r>
          </w:p>
        </w:tc>
        <w:tc>
          <w:tcPr>
            <w:tcW w:w="1201" w:type="dxa"/>
            <w:tcBorders>
              <w:top w:val="single" w:sz="6" w:space="0" w:color="auto"/>
              <w:left w:val="single" w:sz="6" w:space="0" w:color="auto"/>
              <w:right w:val="single" w:sz="6" w:space="0" w:color="auto"/>
            </w:tcBorders>
          </w:tcPr>
          <w:p w:rsidR="00DD59C2" w:rsidRDefault="00DD59C2">
            <w:pPr>
              <w:widowControl w:val="0"/>
              <w:jc w:val="center"/>
              <w:rPr>
                <w:noProof/>
                <w:sz w:val="20"/>
              </w:rPr>
            </w:pPr>
            <w:r>
              <w:rPr>
                <w:noProof/>
                <w:sz w:val="20"/>
              </w:rPr>
              <w:t>150-310</w:t>
            </w:r>
          </w:p>
        </w:tc>
      </w:tr>
      <w:tr w:rsidR="00DD59C2">
        <w:tc>
          <w:tcPr>
            <w:tcW w:w="668" w:type="dxa"/>
            <w:tcBorders>
              <w:left w:val="single" w:sz="6" w:space="0" w:color="auto"/>
              <w:right w:val="single" w:sz="6" w:space="0" w:color="auto"/>
            </w:tcBorders>
          </w:tcPr>
          <w:p w:rsidR="00DD59C2" w:rsidRDefault="00DD59C2">
            <w:pPr>
              <w:widowControl w:val="0"/>
              <w:jc w:val="center"/>
              <w:rPr>
                <w:noProof/>
                <w:sz w:val="20"/>
              </w:rPr>
            </w:pPr>
            <w:r>
              <w:rPr>
                <w:noProof/>
                <w:sz w:val="20"/>
              </w:rPr>
              <w:t>2</w:t>
            </w:r>
          </w:p>
        </w:tc>
        <w:tc>
          <w:tcPr>
            <w:tcW w:w="7214" w:type="dxa"/>
            <w:tcBorders>
              <w:left w:val="single" w:sz="6" w:space="0" w:color="auto"/>
              <w:right w:val="single" w:sz="6" w:space="0" w:color="auto"/>
            </w:tcBorders>
          </w:tcPr>
          <w:p w:rsidR="00DD59C2" w:rsidRDefault="00DD59C2">
            <w:pPr>
              <w:widowControl w:val="0"/>
              <w:jc w:val="both"/>
              <w:rPr>
                <w:noProof/>
                <w:sz w:val="20"/>
              </w:rPr>
            </w:pPr>
            <w:r>
              <w:rPr>
                <w:sz w:val="20"/>
              </w:rPr>
              <w:t xml:space="preserve">Деревянные штабели высотой </w:t>
            </w:r>
            <w:smartTag w:uri="urn:schemas-microsoft-com:office:smarttags" w:element="metricconverter">
              <w:smartTagPr>
                <w:attr w:name="ProductID" w:val="1,52 м"/>
              </w:smartTagPr>
              <w:r>
                <w:rPr>
                  <w:sz w:val="20"/>
                </w:rPr>
                <w:t>1,52 м</w:t>
              </w:r>
            </w:smartTag>
            <w:r>
              <w:rPr>
                <w:sz w:val="20"/>
              </w:rPr>
              <w:t xml:space="preserve"> с влажностью </w:t>
            </w:r>
            <w:r>
              <w:rPr>
                <w:noProof/>
                <w:sz w:val="20"/>
              </w:rPr>
              <w:t>6-12%</w:t>
            </w:r>
          </w:p>
        </w:tc>
        <w:tc>
          <w:tcPr>
            <w:tcW w:w="1201" w:type="dxa"/>
            <w:tcBorders>
              <w:left w:val="single" w:sz="6" w:space="0" w:color="auto"/>
              <w:right w:val="single" w:sz="6" w:space="0" w:color="auto"/>
            </w:tcBorders>
          </w:tcPr>
          <w:p w:rsidR="00DD59C2" w:rsidRDefault="00DD59C2">
            <w:pPr>
              <w:widowControl w:val="0"/>
              <w:jc w:val="center"/>
              <w:rPr>
                <w:sz w:val="20"/>
              </w:rPr>
            </w:pPr>
            <w:r>
              <w:rPr>
                <w:sz w:val="20"/>
              </w:rPr>
              <w:t>90-190</w:t>
            </w:r>
          </w:p>
        </w:tc>
      </w:tr>
      <w:tr w:rsidR="00DD59C2">
        <w:tc>
          <w:tcPr>
            <w:tcW w:w="668" w:type="dxa"/>
            <w:tcBorders>
              <w:left w:val="single" w:sz="6" w:space="0" w:color="auto"/>
              <w:right w:val="single" w:sz="6" w:space="0" w:color="auto"/>
            </w:tcBorders>
          </w:tcPr>
          <w:p w:rsidR="00DD59C2" w:rsidRDefault="00DD59C2">
            <w:pPr>
              <w:widowControl w:val="0"/>
              <w:jc w:val="center"/>
              <w:rPr>
                <w:noProof/>
                <w:sz w:val="20"/>
              </w:rPr>
            </w:pPr>
            <w:r>
              <w:rPr>
                <w:noProof/>
                <w:sz w:val="20"/>
              </w:rPr>
              <w:t>3</w:t>
            </w:r>
          </w:p>
        </w:tc>
        <w:tc>
          <w:tcPr>
            <w:tcW w:w="7214" w:type="dxa"/>
            <w:tcBorders>
              <w:left w:val="single" w:sz="6" w:space="0" w:color="auto"/>
              <w:right w:val="single" w:sz="6" w:space="0" w:color="auto"/>
            </w:tcBorders>
          </w:tcPr>
          <w:p w:rsidR="00DD59C2" w:rsidRDefault="00DD59C2">
            <w:pPr>
              <w:widowControl w:val="0"/>
              <w:jc w:val="both"/>
              <w:rPr>
                <w:noProof/>
                <w:sz w:val="20"/>
              </w:rPr>
            </w:pPr>
            <w:r>
              <w:rPr>
                <w:sz w:val="20"/>
              </w:rPr>
              <w:t>Деревянные штабели высотой 3,05м с влажностью</w:t>
            </w:r>
            <w:r>
              <w:rPr>
                <w:noProof/>
                <w:sz w:val="20"/>
              </w:rPr>
              <w:t xml:space="preserve"> 6-12%</w:t>
            </w:r>
          </w:p>
        </w:tc>
        <w:tc>
          <w:tcPr>
            <w:tcW w:w="1201" w:type="dxa"/>
            <w:tcBorders>
              <w:left w:val="single" w:sz="6" w:space="0" w:color="auto"/>
              <w:right w:val="single" w:sz="6" w:space="0" w:color="auto"/>
            </w:tcBorders>
          </w:tcPr>
          <w:p w:rsidR="00DD59C2" w:rsidRDefault="00DD59C2">
            <w:pPr>
              <w:widowControl w:val="0"/>
              <w:jc w:val="center"/>
              <w:rPr>
                <w:noProof/>
                <w:sz w:val="20"/>
              </w:rPr>
            </w:pPr>
            <w:r>
              <w:rPr>
                <w:noProof/>
                <w:sz w:val="20"/>
              </w:rPr>
              <w:t>80-110</w:t>
            </w:r>
          </w:p>
        </w:tc>
      </w:tr>
      <w:tr w:rsidR="00DD59C2">
        <w:tc>
          <w:tcPr>
            <w:tcW w:w="668" w:type="dxa"/>
            <w:tcBorders>
              <w:left w:val="single" w:sz="6" w:space="0" w:color="auto"/>
              <w:right w:val="single" w:sz="6" w:space="0" w:color="auto"/>
            </w:tcBorders>
          </w:tcPr>
          <w:p w:rsidR="00DD59C2" w:rsidRDefault="00DD59C2">
            <w:pPr>
              <w:widowControl w:val="0"/>
              <w:jc w:val="center"/>
              <w:rPr>
                <w:noProof/>
                <w:sz w:val="20"/>
              </w:rPr>
            </w:pPr>
            <w:r>
              <w:rPr>
                <w:noProof/>
                <w:sz w:val="20"/>
              </w:rPr>
              <w:t>4</w:t>
            </w:r>
          </w:p>
        </w:tc>
        <w:tc>
          <w:tcPr>
            <w:tcW w:w="7214" w:type="dxa"/>
            <w:tcBorders>
              <w:left w:val="single" w:sz="6" w:space="0" w:color="auto"/>
              <w:right w:val="single" w:sz="6" w:space="0" w:color="auto"/>
            </w:tcBorders>
          </w:tcPr>
          <w:p w:rsidR="00DD59C2" w:rsidRDefault="00DD59C2">
            <w:pPr>
              <w:widowControl w:val="0"/>
              <w:jc w:val="both"/>
              <w:rPr>
                <w:noProof/>
                <w:sz w:val="20"/>
              </w:rPr>
            </w:pPr>
            <w:r>
              <w:rPr>
                <w:sz w:val="20"/>
              </w:rPr>
              <w:t xml:space="preserve">Деревянные штабели высотой </w:t>
            </w:r>
            <w:smartTag w:uri="urn:schemas-microsoft-com:office:smarttags" w:element="metricconverter">
              <w:smartTagPr>
                <w:attr w:name="ProductID" w:val="4,88 м"/>
              </w:smartTagPr>
              <w:r>
                <w:rPr>
                  <w:sz w:val="20"/>
                </w:rPr>
                <w:t>4,88 м</w:t>
              </w:r>
            </w:smartTag>
            <w:r>
              <w:rPr>
                <w:sz w:val="20"/>
              </w:rPr>
              <w:t xml:space="preserve"> с влажностью </w:t>
            </w:r>
            <w:r>
              <w:rPr>
                <w:noProof/>
                <w:sz w:val="20"/>
              </w:rPr>
              <w:t>6-12%</w:t>
            </w:r>
          </w:p>
        </w:tc>
        <w:tc>
          <w:tcPr>
            <w:tcW w:w="1201" w:type="dxa"/>
            <w:tcBorders>
              <w:left w:val="single" w:sz="6" w:space="0" w:color="auto"/>
              <w:right w:val="single" w:sz="6" w:space="0" w:color="auto"/>
            </w:tcBorders>
          </w:tcPr>
          <w:p w:rsidR="00DD59C2" w:rsidRDefault="00DD59C2">
            <w:pPr>
              <w:widowControl w:val="0"/>
              <w:jc w:val="center"/>
              <w:rPr>
                <w:noProof/>
                <w:sz w:val="20"/>
              </w:rPr>
            </w:pPr>
            <w:r>
              <w:rPr>
                <w:noProof/>
                <w:sz w:val="20"/>
              </w:rPr>
              <w:t>75-105</w:t>
            </w:r>
          </w:p>
        </w:tc>
      </w:tr>
      <w:tr w:rsidR="00DD59C2">
        <w:tc>
          <w:tcPr>
            <w:tcW w:w="668" w:type="dxa"/>
            <w:tcBorders>
              <w:left w:val="single" w:sz="6" w:space="0" w:color="auto"/>
              <w:right w:val="single" w:sz="6" w:space="0" w:color="auto"/>
            </w:tcBorders>
          </w:tcPr>
          <w:p w:rsidR="00DD59C2" w:rsidRDefault="00DD59C2">
            <w:pPr>
              <w:widowControl w:val="0"/>
              <w:jc w:val="center"/>
              <w:rPr>
                <w:noProof/>
                <w:sz w:val="20"/>
              </w:rPr>
            </w:pPr>
            <w:r>
              <w:rPr>
                <w:noProof/>
                <w:sz w:val="20"/>
              </w:rPr>
              <w:t>5</w:t>
            </w:r>
          </w:p>
        </w:tc>
        <w:tc>
          <w:tcPr>
            <w:tcW w:w="7214" w:type="dxa"/>
            <w:tcBorders>
              <w:left w:val="single" w:sz="6" w:space="0" w:color="auto"/>
              <w:right w:val="single" w:sz="6" w:space="0" w:color="auto"/>
            </w:tcBorders>
          </w:tcPr>
          <w:p w:rsidR="00DD59C2" w:rsidRDefault="00DD59C2">
            <w:pPr>
              <w:widowControl w:val="0"/>
              <w:jc w:val="both"/>
              <w:rPr>
                <w:sz w:val="20"/>
              </w:rPr>
            </w:pPr>
            <w:r>
              <w:rPr>
                <w:sz w:val="20"/>
              </w:rPr>
              <w:t>Заполненные мешки о почтой, сложенные высотой 1,52м</w:t>
            </w:r>
          </w:p>
        </w:tc>
        <w:tc>
          <w:tcPr>
            <w:tcW w:w="1201" w:type="dxa"/>
            <w:tcBorders>
              <w:left w:val="single" w:sz="6" w:space="0" w:color="auto"/>
              <w:right w:val="single" w:sz="6" w:space="0" w:color="auto"/>
            </w:tcBorders>
          </w:tcPr>
          <w:p w:rsidR="00DD59C2" w:rsidRDefault="00DD59C2">
            <w:pPr>
              <w:widowControl w:val="0"/>
              <w:jc w:val="center"/>
              <w:rPr>
                <w:noProof/>
                <w:sz w:val="20"/>
              </w:rPr>
            </w:pPr>
            <w:r>
              <w:rPr>
                <w:noProof/>
                <w:sz w:val="20"/>
              </w:rPr>
              <w:t>190</w:t>
            </w:r>
          </w:p>
        </w:tc>
      </w:tr>
      <w:tr w:rsidR="00DD59C2">
        <w:tc>
          <w:tcPr>
            <w:tcW w:w="668" w:type="dxa"/>
            <w:tcBorders>
              <w:left w:val="single" w:sz="6" w:space="0" w:color="auto"/>
              <w:right w:val="single" w:sz="6" w:space="0" w:color="auto"/>
            </w:tcBorders>
          </w:tcPr>
          <w:p w:rsidR="00DD59C2" w:rsidRDefault="00DD59C2">
            <w:pPr>
              <w:widowControl w:val="0"/>
              <w:jc w:val="center"/>
              <w:rPr>
                <w:sz w:val="20"/>
              </w:rPr>
            </w:pPr>
            <w:r>
              <w:rPr>
                <w:sz w:val="20"/>
              </w:rPr>
              <w:t>6</w:t>
            </w:r>
          </w:p>
        </w:tc>
        <w:tc>
          <w:tcPr>
            <w:tcW w:w="7214" w:type="dxa"/>
            <w:tcBorders>
              <w:left w:val="single" w:sz="6" w:space="0" w:color="auto"/>
              <w:right w:val="single" w:sz="6" w:space="0" w:color="auto"/>
            </w:tcBorders>
          </w:tcPr>
          <w:p w:rsidR="00DD59C2" w:rsidRDefault="00DD59C2">
            <w:pPr>
              <w:widowControl w:val="0"/>
              <w:jc w:val="both"/>
              <w:rPr>
                <w:sz w:val="20"/>
              </w:rPr>
            </w:pPr>
            <w:r>
              <w:rPr>
                <w:sz w:val="20"/>
              </w:rPr>
              <w:t xml:space="preserve">Картонные коробки, сложенные высотой </w:t>
            </w:r>
            <w:smartTag w:uri="urn:schemas-microsoft-com:office:smarttags" w:element="metricconverter">
              <w:smartTagPr>
                <w:attr w:name="ProductID" w:val="4,57 м"/>
              </w:smartTagPr>
              <w:r>
                <w:rPr>
                  <w:sz w:val="20"/>
                </w:rPr>
                <w:t>4,57 м</w:t>
              </w:r>
            </w:smartTag>
          </w:p>
        </w:tc>
        <w:tc>
          <w:tcPr>
            <w:tcW w:w="1201" w:type="dxa"/>
            <w:tcBorders>
              <w:left w:val="single" w:sz="6" w:space="0" w:color="auto"/>
              <w:right w:val="single" w:sz="6" w:space="0" w:color="auto"/>
            </w:tcBorders>
          </w:tcPr>
          <w:p w:rsidR="00DD59C2" w:rsidRDefault="00DD59C2">
            <w:pPr>
              <w:widowControl w:val="0"/>
              <w:jc w:val="center"/>
              <w:rPr>
                <w:noProof/>
                <w:sz w:val="20"/>
              </w:rPr>
            </w:pPr>
            <w:r>
              <w:rPr>
                <w:noProof/>
                <w:sz w:val="20"/>
              </w:rPr>
              <w:t>60</w:t>
            </w:r>
          </w:p>
        </w:tc>
      </w:tr>
      <w:tr w:rsidR="00DD59C2">
        <w:tc>
          <w:tcPr>
            <w:tcW w:w="668" w:type="dxa"/>
            <w:tcBorders>
              <w:left w:val="single" w:sz="6" w:space="0" w:color="auto"/>
              <w:right w:val="single" w:sz="6" w:space="0" w:color="auto"/>
            </w:tcBorders>
          </w:tcPr>
          <w:p w:rsidR="00DD59C2" w:rsidRDefault="00DD59C2">
            <w:pPr>
              <w:widowControl w:val="0"/>
              <w:jc w:val="center"/>
              <w:rPr>
                <w:noProof/>
                <w:sz w:val="20"/>
              </w:rPr>
            </w:pPr>
            <w:r>
              <w:rPr>
                <w:noProof/>
                <w:sz w:val="20"/>
              </w:rPr>
              <w:t>7</w:t>
            </w:r>
          </w:p>
        </w:tc>
        <w:tc>
          <w:tcPr>
            <w:tcW w:w="7214" w:type="dxa"/>
            <w:tcBorders>
              <w:left w:val="single" w:sz="6" w:space="0" w:color="auto"/>
              <w:right w:val="single" w:sz="6" w:space="0" w:color="auto"/>
            </w:tcBorders>
          </w:tcPr>
          <w:p w:rsidR="00DD59C2" w:rsidRDefault="00DD59C2">
            <w:pPr>
              <w:widowControl w:val="0"/>
              <w:jc w:val="both"/>
              <w:rPr>
                <w:sz w:val="20"/>
              </w:rPr>
            </w:pPr>
            <w:r>
              <w:rPr>
                <w:sz w:val="20"/>
              </w:rPr>
              <w:t xml:space="preserve">Заполненные полиэтиленовые ящики для писем, установленные высотой </w:t>
            </w:r>
            <w:smartTag w:uri="urn:schemas-microsoft-com:office:smarttags" w:element="metricconverter">
              <w:smartTagPr>
                <w:attr w:name="ProductID" w:val="1,52 м"/>
              </w:smartTagPr>
              <w:r>
                <w:rPr>
                  <w:sz w:val="20"/>
                </w:rPr>
                <w:t>1,52 м</w:t>
              </w:r>
            </w:smartTag>
            <w:r>
              <w:rPr>
                <w:sz w:val="20"/>
              </w:rPr>
              <w:t xml:space="preserve"> на тележке</w:t>
            </w:r>
          </w:p>
        </w:tc>
        <w:tc>
          <w:tcPr>
            <w:tcW w:w="1201" w:type="dxa"/>
            <w:tcBorders>
              <w:left w:val="single" w:sz="6" w:space="0" w:color="auto"/>
              <w:right w:val="single" w:sz="6" w:space="0" w:color="auto"/>
            </w:tcBorders>
          </w:tcPr>
          <w:p w:rsidR="00DD59C2" w:rsidRDefault="00DD59C2">
            <w:pPr>
              <w:widowControl w:val="0"/>
              <w:jc w:val="center"/>
              <w:rPr>
                <w:noProof/>
                <w:sz w:val="20"/>
              </w:rPr>
            </w:pPr>
            <w:r>
              <w:rPr>
                <w:noProof/>
                <w:sz w:val="20"/>
              </w:rPr>
              <w:t>190</w:t>
            </w:r>
          </w:p>
        </w:tc>
      </w:tr>
      <w:tr w:rsidR="00DD59C2">
        <w:tc>
          <w:tcPr>
            <w:tcW w:w="668" w:type="dxa"/>
            <w:tcBorders>
              <w:left w:val="single" w:sz="6" w:space="0" w:color="auto"/>
              <w:right w:val="single" w:sz="6" w:space="0" w:color="auto"/>
            </w:tcBorders>
          </w:tcPr>
          <w:p w:rsidR="00DD59C2" w:rsidRDefault="00DD59C2">
            <w:pPr>
              <w:widowControl w:val="0"/>
              <w:jc w:val="center"/>
              <w:rPr>
                <w:noProof/>
                <w:sz w:val="20"/>
              </w:rPr>
            </w:pPr>
            <w:r>
              <w:rPr>
                <w:noProof/>
                <w:sz w:val="20"/>
              </w:rPr>
              <w:t>8</w:t>
            </w:r>
          </w:p>
        </w:tc>
        <w:tc>
          <w:tcPr>
            <w:tcW w:w="7214" w:type="dxa"/>
            <w:tcBorders>
              <w:left w:val="single" w:sz="6" w:space="0" w:color="auto"/>
              <w:right w:val="single" w:sz="6" w:space="0" w:color="auto"/>
            </w:tcBorders>
          </w:tcPr>
          <w:p w:rsidR="00DD59C2" w:rsidRDefault="00DD59C2">
            <w:pPr>
              <w:widowControl w:val="0"/>
              <w:jc w:val="both"/>
              <w:rPr>
                <w:sz w:val="20"/>
              </w:rPr>
            </w:pPr>
            <w:r>
              <w:rPr>
                <w:sz w:val="20"/>
              </w:rPr>
              <w:t xml:space="preserve">Полиэтиленовые мусорные бачки в картонных коробках, установленные высотой </w:t>
            </w:r>
            <w:smartTag w:uri="urn:schemas-microsoft-com:office:smarttags" w:element="metricconverter">
              <w:smartTagPr>
                <w:attr w:name="ProductID" w:val="4,57 м"/>
              </w:smartTagPr>
              <w:r>
                <w:rPr>
                  <w:sz w:val="20"/>
                </w:rPr>
                <w:t>4,57 м</w:t>
              </w:r>
            </w:smartTag>
          </w:p>
        </w:tc>
        <w:tc>
          <w:tcPr>
            <w:tcW w:w="1201" w:type="dxa"/>
            <w:tcBorders>
              <w:left w:val="single" w:sz="6" w:space="0" w:color="auto"/>
              <w:right w:val="single" w:sz="6" w:space="0" w:color="auto"/>
            </w:tcBorders>
          </w:tcPr>
          <w:p w:rsidR="00DD59C2" w:rsidRDefault="00DD59C2">
            <w:pPr>
              <w:widowControl w:val="0"/>
              <w:jc w:val="center"/>
              <w:rPr>
                <w:noProof/>
                <w:sz w:val="20"/>
              </w:rPr>
            </w:pPr>
            <w:r>
              <w:rPr>
                <w:noProof/>
                <w:sz w:val="20"/>
              </w:rPr>
              <w:t>55</w:t>
            </w:r>
          </w:p>
        </w:tc>
      </w:tr>
      <w:tr w:rsidR="00DD59C2">
        <w:tc>
          <w:tcPr>
            <w:tcW w:w="668" w:type="dxa"/>
            <w:tcBorders>
              <w:left w:val="single" w:sz="6" w:space="0" w:color="auto"/>
              <w:right w:val="single" w:sz="6" w:space="0" w:color="auto"/>
            </w:tcBorders>
          </w:tcPr>
          <w:p w:rsidR="00DD59C2" w:rsidRDefault="00DD59C2">
            <w:pPr>
              <w:widowControl w:val="0"/>
              <w:jc w:val="center"/>
              <w:rPr>
                <w:noProof/>
                <w:sz w:val="20"/>
              </w:rPr>
            </w:pPr>
            <w:r>
              <w:rPr>
                <w:noProof/>
                <w:sz w:val="20"/>
              </w:rPr>
              <w:t>9</w:t>
            </w:r>
          </w:p>
        </w:tc>
        <w:tc>
          <w:tcPr>
            <w:tcW w:w="7214" w:type="dxa"/>
            <w:tcBorders>
              <w:left w:val="single" w:sz="6" w:space="0" w:color="auto"/>
              <w:right w:val="single" w:sz="6" w:space="0" w:color="auto"/>
            </w:tcBorders>
          </w:tcPr>
          <w:p w:rsidR="00DD59C2" w:rsidRDefault="00DD59C2">
            <w:pPr>
              <w:widowControl w:val="0"/>
              <w:jc w:val="both"/>
              <w:rPr>
                <w:sz w:val="20"/>
              </w:rPr>
            </w:pPr>
            <w:r>
              <w:rPr>
                <w:sz w:val="20"/>
              </w:rPr>
              <w:t xml:space="preserve">Кресла из полиэфирного стекловолокна в картонных коробках, уложенные высотой </w:t>
            </w:r>
            <w:smartTag w:uri="urn:schemas-microsoft-com:office:smarttags" w:element="metricconverter">
              <w:smartTagPr>
                <w:attr w:name="ProductID" w:val="4,57 м"/>
              </w:smartTagPr>
              <w:r>
                <w:rPr>
                  <w:sz w:val="20"/>
                </w:rPr>
                <w:t>4,57 м</w:t>
              </w:r>
            </w:smartTag>
          </w:p>
        </w:tc>
        <w:tc>
          <w:tcPr>
            <w:tcW w:w="1201" w:type="dxa"/>
            <w:tcBorders>
              <w:left w:val="single" w:sz="6" w:space="0" w:color="auto"/>
              <w:right w:val="single" w:sz="6" w:space="0" w:color="auto"/>
            </w:tcBorders>
          </w:tcPr>
          <w:p w:rsidR="00DD59C2" w:rsidRDefault="00DD59C2">
            <w:pPr>
              <w:widowControl w:val="0"/>
              <w:jc w:val="center"/>
              <w:rPr>
                <w:noProof/>
                <w:sz w:val="20"/>
              </w:rPr>
            </w:pPr>
            <w:r>
              <w:rPr>
                <w:noProof/>
                <w:sz w:val="20"/>
              </w:rPr>
              <w:t>85</w:t>
            </w:r>
          </w:p>
        </w:tc>
      </w:tr>
      <w:tr w:rsidR="00DD59C2">
        <w:tc>
          <w:tcPr>
            <w:tcW w:w="668" w:type="dxa"/>
            <w:tcBorders>
              <w:left w:val="single" w:sz="6" w:space="0" w:color="auto"/>
              <w:right w:val="single" w:sz="6" w:space="0" w:color="auto"/>
            </w:tcBorders>
          </w:tcPr>
          <w:p w:rsidR="00DD59C2" w:rsidRDefault="00DD59C2">
            <w:pPr>
              <w:widowControl w:val="0"/>
              <w:jc w:val="center"/>
              <w:rPr>
                <w:noProof/>
                <w:sz w:val="20"/>
              </w:rPr>
            </w:pPr>
            <w:r>
              <w:rPr>
                <w:noProof/>
                <w:sz w:val="20"/>
              </w:rPr>
              <w:t>10</w:t>
            </w:r>
          </w:p>
        </w:tc>
        <w:tc>
          <w:tcPr>
            <w:tcW w:w="7214" w:type="dxa"/>
            <w:tcBorders>
              <w:left w:val="single" w:sz="6" w:space="0" w:color="auto"/>
              <w:right w:val="single" w:sz="6" w:space="0" w:color="auto"/>
            </w:tcBorders>
          </w:tcPr>
          <w:p w:rsidR="00DD59C2" w:rsidRDefault="00DD59C2">
            <w:pPr>
              <w:widowControl w:val="0"/>
              <w:jc w:val="both"/>
              <w:rPr>
                <w:sz w:val="20"/>
              </w:rPr>
            </w:pPr>
            <w:r>
              <w:rPr>
                <w:sz w:val="20"/>
              </w:rPr>
              <w:t>Полиэтиленовые бутылки, уложенные (упакованные) аналогично п. 6</w:t>
            </w:r>
          </w:p>
        </w:tc>
        <w:tc>
          <w:tcPr>
            <w:tcW w:w="1201" w:type="dxa"/>
            <w:tcBorders>
              <w:left w:val="single" w:sz="6" w:space="0" w:color="auto"/>
              <w:right w:val="single" w:sz="6" w:space="0" w:color="auto"/>
            </w:tcBorders>
          </w:tcPr>
          <w:p w:rsidR="00DD59C2" w:rsidRDefault="00DD59C2">
            <w:pPr>
              <w:widowControl w:val="0"/>
              <w:jc w:val="center"/>
              <w:rPr>
                <w:noProof/>
                <w:sz w:val="20"/>
              </w:rPr>
            </w:pPr>
            <w:r>
              <w:rPr>
                <w:noProof/>
                <w:sz w:val="20"/>
              </w:rPr>
              <w:t>85</w:t>
            </w:r>
          </w:p>
        </w:tc>
      </w:tr>
      <w:tr w:rsidR="00DD59C2">
        <w:tc>
          <w:tcPr>
            <w:tcW w:w="668" w:type="dxa"/>
            <w:tcBorders>
              <w:left w:val="single" w:sz="6" w:space="0" w:color="auto"/>
              <w:right w:val="single" w:sz="6" w:space="0" w:color="auto"/>
            </w:tcBorders>
          </w:tcPr>
          <w:p w:rsidR="00DD59C2" w:rsidRDefault="00DD59C2">
            <w:pPr>
              <w:widowControl w:val="0"/>
              <w:jc w:val="center"/>
              <w:rPr>
                <w:noProof/>
                <w:sz w:val="20"/>
              </w:rPr>
            </w:pPr>
            <w:r>
              <w:rPr>
                <w:noProof/>
                <w:sz w:val="20"/>
              </w:rPr>
              <w:t>11</w:t>
            </w:r>
          </w:p>
        </w:tc>
        <w:tc>
          <w:tcPr>
            <w:tcW w:w="7214" w:type="dxa"/>
            <w:tcBorders>
              <w:left w:val="single" w:sz="6" w:space="0" w:color="auto"/>
              <w:right w:val="single" w:sz="6" w:space="0" w:color="auto"/>
            </w:tcBorders>
          </w:tcPr>
          <w:p w:rsidR="00DD59C2" w:rsidRDefault="00DD59C2">
            <w:pPr>
              <w:widowControl w:val="0"/>
              <w:jc w:val="both"/>
              <w:rPr>
                <w:sz w:val="20"/>
              </w:rPr>
            </w:pPr>
            <w:r>
              <w:rPr>
                <w:sz w:val="20"/>
              </w:rPr>
              <w:t>Полиэтиленовые бутылки в картонных коробках, уложенные высотой</w:t>
            </w:r>
            <w:r>
              <w:rPr>
                <w:noProof/>
                <w:sz w:val="20"/>
              </w:rPr>
              <w:t xml:space="preserve"> </w:t>
            </w:r>
            <w:smartTag w:uri="urn:schemas-microsoft-com:office:smarttags" w:element="metricconverter">
              <w:smartTagPr>
                <w:attr w:name="ProductID" w:val="4,57 м"/>
              </w:smartTagPr>
              <w:r>
                <w:rPr>
                  <w:noProof/>
                  <w:sz w:val="20"/>
                </w:rPr>
                <w:t>4,57</w:t>
              </w:r>
              <w:r>
                <w:rPr>
                  <w:sz w:val="20"/>
                </w:rPr>
                <w:t xml:space="preserve"> м</w:t>
              </w:r>
            </w:smartTag>
          </w:p>
        </w:tc>
        <w:tc>
          <w:tcPr>
            <w:tcW w:w="1201" w:type="dxa"/>
            <w:tcBorders>
              <w:left w:val="single" w:sz="6" w:space="0" w:color="auto"/>
              <w:right w:val="single" w:sz="6" w:space="0" w:color="auto"/>
            </w:tcBorders>
          </w:tcPr>
          <w:p w:rsidR="00DD59C2" w:rsidRDefault="00DD59C2">
            <w:pPr>
              <w:widowControl w:val="0"/>
              <w:jc w:val="center"/>
              <w:rPr>
                <w:noProof/>
                <w:sz w:val="20"/>
              </w:rPr>
            </w:pPr>
            <w:r>
              <w:rPr>
                <w:noProof/>
                <w:sz w:val="20"/>
              </w:rPr>
              <w:t>75</w:t>
            </w:r>
          </w:p>
        </w:tc>
      </w:tr>
      <w:tr w:rsidR="00DD59C2">
        <w:tc>
          <w:tcPr>
            <w:tcW w:w="668" w:type="dxa"/>
            <w:tcBorders>
              <w:left w:val="single" w:sz="6" w:space="0" w:color="auto"/>
              <w:right w:val="single" w:sz="6" w:space="0" w:color="auto"/>
            </w:tcBorders>
          </w:tcPr>
          <w:p w:rsidR="00DD59C2" w:rsidRDefault="00DD59C2">
            <w:pPr>
              <w:widowControl w:val="0"/>
              <w:jc w:val="center"/>
              <w:rPr>
                <w:noProof/>
                <w:sz w:val="20"/>
              </w:rPr>
            </w:pPr>
            <w:r>
              <w:rPr>
                <w:noProof/>
                <w:sz w:val="20"/>
              </w:rPr>
              <w:t>12</w:t>
            </w:r>
          </w:p>
        </w:tc>
        <w:tc>
          <w:tcPr>
            <w:tcW w:w="7214" w:type="dxa"/>
            <w:tcBorders>
              <w:left w:val="single" w:sz="6" w:space="0" w:color="auto"/>
              <w:right w:val="single" w:sz="6" w:space="0" w:color="auto"/>
            </w:tcBorders>
          </w:tcPr>
          <w:p w:rsidR="00DD59C2" w:rsidRDefault="00DD59C2">
            <w:pPr>
              <w:widowControl w:val="0"/>
              <w:jc w:val="both"/>
              <w:rPr>
                <w:sz w:val="20"/>
              </w:rPr>
            </w:pPr>
            <w:r>
              <w:rPr>
                <w:sz w:val="20"/>
              </w:rPr>
              <w:t xml:space="preserve">Жесткие полиуретановые изоляционные панели, уложенные высотой </w:t>
            </w:r>
            <w:smartTag w:uri="urn:schemas-microsoft-com:office:smarttags" w:element="metricconverter">
              <w:smartTagPr>
                <w:attr w:name="ProductID" w:val="4,57 м"/>
              </w:smartTagPr>
              <w:r>
                <w:rPr>
                  <w:sz w:val="20"/>
                </w:rPr>
                <w:t>4,57 м</w:t>
              </w:r>
            </w:smartTag>
          </w:p>
        </w:tc>
        <w:tc>
          <w:tcPr>
            <w:tcW w:w="1201" w:type="dxa"/>
            <w:tcBorders>
              <w:left w:val="single" w:sz="6" w:space="0" w:color="auto"/>
              <w:right w:val="single" w:sz="6" w:space="0" w:color="auto"/>
            </w:tcBorders>
          </w:tcPr>
          <w:p w:rsidR="00DD59C2" w:rsidRDefault="00DD59C2">
            <w:pPr>
              <w:widowControl w:val="0"/>
              <w:jc w:val="center"/>
              <w:rPr>
                <w:noProof/>
                <w:sz w:val="20"/>
              </w:rPr>
            </w:pPr>
            <w:r>
              <w:rPr>
                <w:noProof/>
                <w:sz w:val="20"/>
              </w:rPr>
              <w:t>8</w:t>
            </w:r>
          </w:p>
        </w:tc>
      </w:tr>
      <w:tr w:rsidR="00DD59C2">
        <w:tc>
          <w:tcPr>
            <w:tcW w:w="668" w:type="dxa"/>
            <w:tcBorders>
              <w:left w:val="single" w:sz="6" w:space="0" w:color="auto"/>
              <w:bottom w:val="single" w:sz="6" w:space="0" w:color="auto"/>
              <w:right w:val="single" w:sz="6" w:space="0" w:color="auto"/>
            </w:tcBorders>
          </w:tcPr>
          <w:p w:rsidR="00DD59C2" w:rsidRDefault="00DD59C2">
            <w:pPr>
              <w:widowControl w:val="0"/>
              <w:jc w:val="center"/>
              <w:rPr>
                <w:noProof/>
                <w:sz w:val="20"/>
              </w:rPr>
            </w:pPr>
            <w:r>
              <w:rPr>
                <w:noProof/>
                <w:sz w:val="20"/>
              </w:rPr>
              <w:t>13</w:t>
            </w:r>
          </w:p>
        </w:tc>
        <w:tc>
          <w:tcPr>
            <w:tcW w:w="7214" w:type="dxa"/>
            <w:tcBorders>
              <w:left w:val="single" w:sz="6" w:space="0" w:color="auto"/>
              <w:bottom w:val="single" w:sz="6" w:space="0" w:color="auto"/>
              <w:right w:val="single" w:sz="6" w:space="0" w:color="auto"/>
            </w:tcBorders>
          </w:tcPr>
          <w:p w:rsidR="00DD59C2" w:rsidRDefault="00DD59C2">
            <w:pPr>
              <w:widowControl w:val="0"/>
              <w:jc w:val="both"/>
              <w:rPr>
                <w:sz w:val="20"/>
              </w:rPr>
            </w:pPr>
            <w:r>
              <w:rPr>
                <w:sz w:val="20"/>
              </w:rPr>
              <w:t>Полистирольные банки, упакованные аналогично п. 6</w:t>
            </w:r>
          </w:p>
        </w:tc>
        <w:tc>
          <w:tcPr>
            <w:tcW w:w="1201" w:type="dxa"/>
            <w:tcBorders>
              <w:left w:val="single" w:sz="6" w:space="0" w:color="auto"/>
              <w:bottom w:val="single" w:sz="6" w:space="0" w:color="auto"/>
              <w:right w:val="single" w:sz="6" w:space="0" w:color="auto"/>
            </w:tcBorders>
          </w:tcPr>
          <w:p w:rsidR="00DD59C2" w:rsidRDefault="00DD59C2">
            <w:pPr>
              <w:widowControl w:val="0"/>
              <w:jc w:val="center"/>
              <w:rPr>
                <w:noProof/>
                <w:sz w:val="20"/>
              </w:rPr>
            </w:pPr>
            <w:r>
              <w:rPr>
                <w:noProof/>
                <w:sz w:val="20"/>
              </w:rPr>
              <w:t>55</w:t>
            </w:r>
          </w:p>
        </w:tc>
      </w:tr>
    </w:tbl>
    <w:p w:rsidR="00DD59C2" w:rsidRDefault="00DD59C2">
      <w:pPr>
        <w:widowControl w:val="0"/>
        <w:ind w:firstLine="284"/>
        <w:jc w:val="both"/>
        <w:rPr>
          <w:sz w:val="20"/>
        </w:rPr>
      </w:pPr>
    </w:p>
    <w:p w:rsidR="00DD59C2" w:rsidRDefault="00DD59C2">
      <w:pPr>
        <w:widowControl w:val="0"/>
        <w:ind w:firstLine="284"/>
        <w:jc w:val="both"/>
        <w:rPr>
          <w:sz w:val="20"/>
        </w:rPr>
      </w:pPr>
    </w:p>
    <w:p w:rsidR="00DD59C2" w:rsidRDefault="00DD59C2">
      <w:pPr>
        <w:pStyle w:val="a4"/>
        <w:widowControl w:val="0"/>
        <w:ind w:firstLine="284"/>
        <w:jc w:val="center"/>
        <w:rPr>
          <w:b/>
          <w:bCs/>
          <w:caps/>
          <w:sz w:val="20"/>
        </w:rPr>
      </w:pPr>
      <w:r>
        <w:rPr>
          <w:b/>
          <w:bCs/>
          <w:sz w:val="20"/>
        </w:rPr>
        <w:t>Список литературы</w:t>
      </w:r>
    </w:p>
    <w:p w:rsidR="00DD59C2" w:rsidRDefault="00DD59C2">
      <w:pPr>
        <w:pStyle w:val="a4"/>
        <w:widowControl w:val="0"/>
        <w:ind w:firstLine="284"/>
        <w:rPr>
          <w:b/>
          <w:bCs/>
          <w:caps/>
          <w:sz w:val="20"/>
        </w:rPr>
      </w:pPr>
    </w:p>
    <w:p w:rsidR="00DD59C2" w:rsidRDefault="00DD59C2">
      <w:pPr>
        <w:pStyle w:val="a4"/>
        <w:widowControl w:val="0"/>
        <w:ind w:firstLine="284"/>
        <w:rPr>
          <w:sz w:val="20"/>
        </w:rPr>
      </w:pPr>
      <w:r>
        <w:rPr>
          <w:sz w:val="20"/>
        </w:rPr>
        <w:t>1. ГОСТ 4.99-83. СПКП. Пенообразователи для тушения пожаров. Номенклатура показателей.</w:t>
      </w:r>
    </w:p>
    <w:p w:rsidR="00DD59C2" w:rsidRDefault="00DD59C2">
      <w:pPr>
        <w:pStyle w:val="a4"/>
        <w:widowControl w:val="0"/>
        <w:ind w:firstLine="284"/>
        <w:rPr>
          <w:sz w:val="20"/>
        </w:rPr>
      </w:pPr>
      <w:r>
        <w:rPr>
          <w:sz w:val="20"/>
        </w:rPr>
        <w:t>2. ГОСТ Р 50588-93. Пенообразователи для тушения пожаров. Общие технические требования и методы испытания.</w:t>
      </w:r>
    </w:p>
    <w:p w:rsidR="00DD59C2" w:rsidRDefault="00DD59C2">
      <w:pPr>
        <w:pStyle w:val="a4"/>
        <w:widowControl w:val="0"/>
        <w:ind w:firstLine="284"/>
        <w:rPr>
          <w:sz w:val="20"/>
        </w:rPr>
      </w:pPr>
      <w:r>
        <w:rPr>
          <w:sz w:val="20"/>
        </w:rPr>
        <w:t>3. ГОСТ 12.1.004-91.ССБТ. Пожарная безопасность. Общие требования.</w:t>
      </w:r>
    </w:p>
    <w:p w:rsidR="00DD59C2" w:rsidRDefault="00DD59C2">
      <w:pPr>
        <w:pStyle w:val="a4"/>
        <w:widowControl w:val="0"/>
        <w:ind w:firstLine="284"/>
        <w:rPr>
          <w:sz w:val="20"/>
        </w:rPr>
      </w:pPr>
      <w:r>
        <w:rPr>
          <w:sz w:val="20"/>
        </w:rPr>
        <w:t>4. ГОСТ 12.1.019-79. ССБТ. Электробезопасность. Общие требования и номенклатура видов защиты.</w:t>
      </w:r>
    </w:p>
    <w:p w:rsidR="00DD59C2" w:rsidRDefault="00DD59C2">
      <w:pPr>
        <w:pStyle w:val="a4"/>
        <w:widowControl w:val="0"/>
        <w:ind w:firstLine="284"/>
        <w:rPr>
          <w:sz w:val="20"/>
        </w:rPr>
      </w:pPr>
      <w:r>
        <w:rPr>
          <w:sz w:val="20"/>
        </w:rPr>
        <w:lastRenderedPageBreak/>
        <w:t xml:space="preserve">5. ГОСТ 12.1.030-81. ССБТ. Электробезопасность. Защитное заземление, </w:t>
      </w:r>
      <w:proofErr w:type="spellStart"/>
      <w:r>
        <w:rPr>
          <w:sz w:val="20"/>
        </w:rPr>
        <w:t>зануление</w:t>
      </w:r>
      <w:proofErr w:type="spellEnd"/>
      <w:r>
        <w:rPr>
          <w:sz w:val="20"/>
        </w:rPr>
        <w:t>.</w:t>
      </w:r>
    </w:p>
    <w:p w:rsidR="00DD59C2" w:rsidRDefault="00DD59C2">
      <w:pPr>
        <w:pStyle w:val="a4"/>
        <w:widowControl w:val="0"/>
        <w:ind w:firstLine="284"/>
        <w:rPr>
          <w:sz w:val="20"/>
        </w:rPr>
      </w:pPr>
      <w:r>
        <w:rPr>
          <w:sz w:val="20"/>
        </w:rPr>
        <w:t>6. ГОСТ 12.2.003-91. ССБТ. Оборудование производственное. Общие требования безопасности.</w:t>
      </w:r>
    </w:p>
    <w:p w:rsidR="00DD59C2" w:rsidRDefault="00DD59C2">
      <w:pPr>
        <w:pStyle w:val="a4"/>
        <w:widowControl w:val="0"/>
        <w:ind w:firstLine="284"/>
        <w:rPr>
          <w:sz w:val="20"/>
        </w:rPr>
      </w:pPr>
      <w:r>
        <w:rPr>
          <w:sz w:val="20"/>
        </w:rPr>
        <w:t>7. ГОСТ 12.2.007.0-75. ССБТ. Изделия электротехнические. Общие требования безопасности.</w:t>
      </w:r>
    </w:p>
    <w:p w:rsidR="00DD59C2" w:rsidRDefault="00DD59C2">
      <w:pPr>
        <w:pStyle w:val="a4"/>
        <w:widowControl w:val="0"/>
        <w:ind w:firstLine="284"/>
        <w:rPr>
          <w:sz w:val="20"/>
        </w:rPr>
      </w:pPr>
      <w:r>
        <w:rPr>
          <w:sz w:val="20"/>
        </w:rPr>
        <w:t>8. ГОСТ 12.3.046-91. ССБТ. Установки пожаротушения автоматические. Общие технические требования.</w:t>
      </w:r>
    </w:p>
    <w:p w:rsidR="00DD59C2" w:rsidRDefault="00DD59C2">
      <w:pPr>
        <w:pStyle w:val="a4"/>
        <w:widowControl w:val="0"/>
        <w:ind w:firstLine="284"/>
        <w:rPr>
          <w:sz w:val="20"/>
        </w:rPr>
      </w:pPr>
      <w:r>
        <w:rPr>
          <w:sz w:val="20"/>
        </w:rPr>
        <w:t>9. ГОСТ 12.4.009-83 ССБТ. Пожарная техника для защиты объектов. Основные виды, размещение и обслуживание.</w:t>
      </w:r>
    </w:p>
    <w:p w:rsidR="00DD59C2" w:rsidRDefault="00DD59C2">
      <w:pPr>
        <w:pStyle w:val="a4"/>
        <w:widowControl w:val="0"/>
        <w:ind w:firstLine="284"/>
        <w:rPr>
          <w:sz w:val="20"/>
        </w:rPr>
      </w:pPr>
      <w:r>
        <w:rPr>
          <w:sz w:val="20"/>
        </w:rPr>
        <w:t>10. ГОСТ 12.4.026-76 ССБТ. Цвета сигнальные и знаки безопасности.</w:t>
      </w:r>
    </w:p>
    <w:p w:rsidR="00DD59C2" w:rsidRDefault="00DD59C2">
      <w:pPr>
        <w:pStyle w:val="a4"/>
        <w:widowControl w:val="0"/>
        <w:ind w:firstLine="284"/>
        <w:rPr>
          <w:sz w:val="20"/>
        </w:rPr>
      </w:pPr>
      <w:r>
        <w:rPr>
          <w:sz w:val="20"/>
        </w:rPr>
        <w:t>11. ГОСТ 14254-96. Степени защиты, обеспечиваемые оболочками.</w:t>
      </w:r>
    </w:p>
    <w:p w:rsidR="00DD59C2" w:rsidRDefault="00DD59C2">
      <w:pPr>
        <w:widowControl w:val="0"/>
        <w:ind w:firstLine="284"/>
        <w:jc w:val="both"/>
        <w:rPr>
          <w:sz w:val="20"/>
        </w:rPr>
      </w:pPr>
      <w:r>
        <w:rPr>
          <w:sz w:val="20"/>
        </w:rPr>
        <w:t>12. ГОСТ 27331-87. Пожарная техника. Классификация пожаров.</w:t>
      </w:r>
    </w:p>
    <w:p w:rsidR="00DD59C2" w:rsidRDefault="00DD59C2">
      <w:pPr>
        <w:pStyle w:val="a4"/>
        <w:widowControl w:val="0"/>
        <w:ind w:firstLine="284"/>
        <w:rPr>
          <w:sz w:val="20"/>
        </w:rPr>
      </w:pPr>
      <w:r>
        <w:rPr>
          <w:sz w:val="20"/>
        </w:rPr>
        <w:t>13. 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rsidR="00DD59C2" w:rsidRDefault="00DD59C2">
      <w:pPr>
        <w:pStyle w:val="a4"/>
        <w:widowControl w:val="0"/>
        <w:ind w:firstLine="284"/>
        <w:rPr>
          <w:sz w:val="20"/>
        </w:rPr>
      </w:pPr>
      <w:r>
        <w:rPr>
          <w:sz w:val="20"/>
        </w:rPr>
        <w:t>14. ГОСТ Р 50680-94. Установки водяного пожаротушения автоматические. Общие технические требования. Методы испытаний.</w:t>
      </w:r>
    </w:p>
    <w:p w:rsidR="00DD59C2" w:rsidRDefault="00DD59C2">
      <w:pPr>
        <w:pStyle w:val="a4"/>
        <w:widowControl w:val="0"/>
        <w:ind w:firstLine="284"/>
        <w:rPr>
          <w:sz w:val="20"/>
        </w:rPr>
      </w:pPr>
      <w:r>
        <w:rPr>
          <w:sz w:val="20"/>
        </w:rPr>
        <w:t>15. ГОСТ Р 50800-95. Установки пенного пожаротушения автоматические. Общие технические требования. Методы испытаний.</w:t>
      </w:r>
    </w:p>
    <w:p w:rsidR="00DD59C2" w:rsidRDefault="00DD59C2">
      <w:pPr>
        <w:pStyle w:val="a4"/>
        <w:widowControl w:val="0"/>
        <w:ind w:firstLine="284"/>
        <w:rPr>
          <w:sz w:val="20"/>
        </w:rPr>
      </w:pPr>
      <w:r>
        <w:rPr>
          <w:sz w:val="20"/>
        </w:rPr>
        <w:t>16. ГОСТ Р 50898-96. Извещатели пожарные. Огневые испытания.</w:t>
      </w:r>
    </w:p>
    <w:p w:rsidR="00DD59C2" w:rsidRDefault="00DD59C2">
      <w:pPr>
        <w:pStyle w:val="a4"/>
        <w:widowControl w:val="0"/>
        <w:ind w:firstLine="284"/>
        <w:rPr>
          <w:sz w:val="20"/>
        </w:rPr>
      </w:pPr>
      <w:r>
        <w:rPr>
          <w:sz w:val="20"/>
        </w:rPr>
        <w:t>17. ГОСТ Р 50969-96. Установки газового пожаротушения автоматические. Общие технические требования. Методы испытаний.</w:t>
      </w:r>
    </w:p>
    <w:p w:rsidR="00DD59C2" w:rsidRDefault="00DD59C2">
      <w:pPr>
        <w:pStyle w:val="a4"/>
        <w:widowControl w:val="0"/>
        <w:ind w:firstLine="284"/>
        <w:rPr>
          <w:sz w:val="20"/>
        </w:rPr>
      </w:pPr>
      <w:r>
        <w:rPr>
          <w:sz w:val="20"/>
        </w:rPr>
        <w:t>18. ГОСТ Р 51089-97. Приборы приемно-контрольные и управления пожарные. Общие технические требования. Методы испытаний.</w:t>
      </w:r>
    </w:p>
    <w:p w:rsidR="00DD59C2" w:rsidRDefault="00DD59C2">
      <w:pPr>
        <w:pStyle w:val="a4"/>
        <w:widowControl w:val="0"/>
        <w:ind w:firstLine="284"/>
        <w:rPr>
          <w:sz w:val="20"/>
        </w:rPr>
      </w:pPr>
      <w:r>
        <w:rPr>
          <w:sz w:val="20"/>
        </w:rPr>
        <w:t>19. ГОСТ Р 51091-97. Установки порошкового пожаротушения автоматические. Типы и основные параметры.</w:t>
      </w:r>
    </w:p>
    <w:p w:rsidR="00DD59C2" w:rsidRDefault="00DD59C2">
      <w:pPr>
        <w:widowControl w:val="0"/>
        <w:ind w:firstLine="284"/>
        <w:jc w:val="both"/>
        <w:rPr>
          <w:sz w:val="20"/>
        </w:rPr>
      </w:pPr>
      <w:r>
        <w:rPr>
          <w:color w:val="000000"/>
          <w:sz w:val="20"/>
        </w:rPr>
        <w:t>20. ППБ 01-98. Правила пожарной безопасности в Российской Федерации.</w:t>
      </w:r>
    </w:p>
    <w:p w:rsidR="00DD59C2" w:rsidRDefault="00DD59C2">
      <w:pPr>
        <w:pStyle w:val="a4"/>
        <w:widowControl w:val="0"/>
        <w:ind w:firstLine="284"/>
        <w:rPr>
          <w:sz w:val="20"/>
        </w:rPr>
      </w:pPr>
      <w:r>
        <w:rPr>
          <w:sz w:val="20"/>
        </w:rPr>
        <w:t>21. НПБ 304-2001. Пенообразователи для тушения пожаров. Общие технические требования и методы испытаний.</w:t>
      </w:r>
    </w:p>
    <w:p w:rsidR="00DD59C2" w:rsidRDefault="00DD59C2">
      <w:pPr>
        <w:pStyle w:val="a4"/>
        <w:widowControl w:val="0"/>
        <w:ind w:firstLine="284"/>
        <w:rPr>
          <w:sz w:val="20"/>
        </w:rPr>
      </w:pPr>
      <w:r>
        <w:rPr>
          <w:sz w:val="20"/>
        </w:rPr>
        <w:t>22. НПБ 67-98. Установки порошкового пожаротушения автоматические. Модули. Общие технические требования. Методы испытаний.</w:t>
      </w:r>
    </w:p>
    <w:p w:rsidR="00DD59C2" w:rsidRDefault="00DD59C2">
      <w:pPr>
        <w:pStyle w:val="a4"/>
        <w:widowControl w:val="0"/>
        <w:ind w:firstLine="284"/>
        <w:rPr>
          <w:sz w:val="20"/>
        </w:rPr>
      </w:pPr>
      <w:r>
        <w:rPr>
          <w:sz w:val="20"/>
        </w:rPr>
        <w:t>23. НПБ 170-98*. Порошки огнетушащие специального назначения. Общие технические требования. Методы испытаний. Классификация.</w:t>
      </w:r>
    </w:p>
    <w:p w:rsidR="00DD59C2" w:rsidRDefault="00DD59C2">
      <w:pPr>
        <w:pStyle w:val="a4"/>
        <w:widowControl w:val="0"/>
        <w:ind w:firstLine="284"/>
        <w:rPr>
          <w:sz w:val="20"/>
        </w:rPr>
      </w:pPr>
      <w:r>
        <w:rPr>
          <w:sz w:val="20"/>
        </w:rPr>
        <w:t>24. НПБ 174-98. Порошки огнетушащие общего назначения. Общие технические требования. Методы испытаний.</w:t>
      </w:r>
    </w:p>
    <w:p w:rsidR="00DD59C2" w:rsidRDefault="00DD59C2">
      <w:pPr>
        <w:pStyle w:val="a4"/>
        <w:widowControl w:val="0"/>
        <w:ind w:firstLine="284"/>
        <w:rPr>
          <w:sz w:val="20"/>
        </w:rPr>
      </w:pPr>
      <w:r>
        <w:rPr>
          <w:sz w:val="20"/>
        </w:rPr>
        <w:t xml:space="preserve">25. НПБ 57-97. Приборы и аппаратура автоматических установок пожаротушения и пожарной сигнализации. Помехоустойчивость и </w:t>
      </w:r>
      <w:proofErr w:type="spellStart"/>
      <w:r>
        <w:rPr>
          <w:sz w:val="20"/>
        </w:rPr>
        <w:t>помехоэмиссия</w:t>
      </w:r>
      <w:proofErr w:type="spellEnd"/>
      <w:r>
        <w:rPr>
          <w:sz w:val="20"/>
        </w:rPr>
        <w:t>. Общие технические требования. Методы испытаний.</w:t>
      </w:r>
    </w:p>
    <w:p w:rsidR="00DD59C2" w:rsidRDefault="00DD59C2">
      <w:pPr>
        <w:pStyle w:val="a4"/>
        <w:widowControl w:val="0"/>
        <w:ind w:firstLine="284"/>
        <w:rPr>
          <w:sz w:val="20"/>
        </w:rPr>
      </w:pPr>
      <w:r>
        <w:rPr>
          <w:sz w:val="20"/>
        </w:rPr>
        <w:t>26. НПБ 58-97. Системы пожарной сигнализации адресные. Общие технические требования. Методы испытаний.</w:t>
      </w:r>
    </w:p>
    <w:p w:rsidR="00DD59C2" w:rsidRDefault="00DD59C2">
      <w:pPr>
        <w:pStyle w:val="a4"/>
        <w:widowControl w:val="0"/>
        <w:ind w:firstLine="284"/>
        <w:rPr>
          <w:sz w:val="20"/>
        </w:rPr>
      </w:pPr>
      <w:r>
        <w:rPr>
          <w:sz w:val="20"/>
        </w:rPr>
        <w:t>27. НПБ 65-97. Извещатели пожарные оптико-электронные. Общие технические требования. Методы испытаний.</w:t>
      </w:r>
    </w:p>
    <w:p w:rsidR="00DD59C2" w:rsidRDefault="00DD59C2">
      <w:pPr>
        <w:pStyle w:val="a4"/>
        <w:widowControl w:val="0"/>
        <w:ind w:firstLine="284"/>
        <w:rPr>
          <w:sz w:val="20"/>
        </w:rPr>
      </w:pPr>
      <w:r>
        <w:rPr>
          <w:sz w:val="20"/>
        </w:rPr>
        <w:t>28. НПБ 66-97. Извещатели пожарные автономные. Общие технические требования. Методы испытаний.</w:t>
      </w:r>
    </w:p>
    <w:p w:rsidR="00DD59C2" w:rsidRDefault="00DD59C2">
      <w:pPr>
        <w:pStyle w:val="a4"/>
        <w:widowControl w:val="0"/>
        <w:ind w:firstLine="284"/>
        <w:rPr>
          <w:sz w:val="20"/>
        </w:rPr>
      </w:pPr>
      <w:r>
        <w:rPr>
          <w:sz w:val="20"/>
        </w:rPr>
        <w:t>29. НПБ 70-98. Извещатели пожарные ручные. Общие технические требования. Методы испытаний.</w:t>
      </w:r>
    </w:p>
    <w:p w:rsidR="00DD59C2" w:rsidRDefault="00DD59C2">
      <w:pPr>
        <w:pStyle w:val="a4"/>
        <w:widowControl w:val="0"/>
        <w:ind w:firstLine="284"/>
        <w:rPr>
          <w:sz w:val="20"/>
        </w:rPr>
      </w:pPr>
      <w:r>
        <w:rPr>
          <w:sz w:val="20"/>
        </w:rPr>
        <w:t>30. НПБ 71-98. Извещатели пожарные газовые. Общие технические требования. Методы испытаний.</w:t>
      </w:r>
    </w:p>
    <w:p w:rsidR="00DD59C2" w:rsidRDefault="00DD59C2">
      <w:pPr>
        <w:pStyle w:val="a4"/>
        <w:widowControl w:val="0"/>
        <w:ind w:firstLine="284"/>
        <w:rPr>
          <w:sz w:val="20"/>
        </w:rPr>
      </w:pPr>
      <w:r>
        <w:rPr>
          <w:sz w:val="20"/>
        </w:rPr>
        <w:t>31. НПБ 72-98. Извещатели пожарные пламени. Общие технические требования. Методы испытаний.</w:t>
      </w:r>
    </w:p>
    <w:p w:rsidR="00DD59C2" w:rsidRDefault="00DD59C2">
      <w:pPr>
        <w:pStyle w:val="a4"/>
        <w:widowControl w:val="0"/>
        <w:ind w:firstLine="284"/>
        <w:rPr>
          <w:sz w:val="20"/>
        </w:rPr>
      </w:pPr>
      <w:r>
        <w:rPr>
          <w:sz w:val="20"/>
        </w:rPr>
        <w:t>32. НПБ 75-98. Приборы приемно-контрольные пожарные. Приборы управления пожарные. Общие технические требования. Методы испытаний.</w:t>
      </w:r>
    </w:p>
    <w:p w:rsidR="00DD59C2" w:rsidRDefault="00DD59C2">
      <w:pPr>
        <w:pStyle w:val="a4"/>
        <w:widowControl w:val="0"/>
        <w:ind w:firstLine="284"/>
        <w:rPr>
          <w:sz w:val="20"/>
        </w:rPr>
      </w:pPr>
      <w:r>
        <w:rPr>
          <w:sz w:val="20"/>
        </w:rPr>
        <w:t>33. НПБ 76-98. Извещатели пожарные. Общие технические требования. Методы испытаний.</w:t>
      </w:r>
    </w:p>
    <w:p w:rsidR="00DD59C2" w:rsidRDefault="00DD59C2">
      <w:pPr>
        <w:pStyle w:val="a4"/>
        <w:widowControl w:val="0"/>
        <w:ind w:firstLine="284"/>
        <w:rPr>
          <w:sz w:val="20"/>
        </w:rPr>
      </w:pPr>
      <w:r>
        <w:rPr>
          <w:sz w:val="20"/>
        </w:rPr>
        <w:t>34. НПБ 77-98. Технические средства оповещения и управления эвакуацией пожарные. Общие технические требования. Методы испытаний.</w:t>
      </w:r>
    </w:p>
    <w:p w:rsidR="00DD59C2" w:rsidRDefault="00DD59C2">
      <w:pPr>
        <w:pStyle w:val="a4"/>
        <w:widowControl w:val="0"/>
        <w:ind w:firstLine="284"/>
        <w:rPr>
          <w:sz w:val="20"/>
        </w:rPr>
      </w:pPr>
      <w:r>
        <w:rPr>
          <w:sz w:val="20"/>
        </w:rPr>
        <w:t>35. НПБ 85-2000. Извещатели пожарные тепловые. Общие технические требования. Методы испытаний.</w:t>
      </w:r>
    </w:p>
    <w:p w:rsidR="00DD59C2" w:rsidRDefault="00DD59C2">
      <w:pPr>
        <w:pStyle w:val="a4"/>
        <w:widowControl w:val="0"/>
        <w:ind w:firstLine="284"/>
        <w:rPr>
          <w:sz w:val="20"/>
        </w:rPr>
      </w:pPr>
      <w:r>
        <w:rPr>
          <w:sz w:val="20"/>
        </w:rPr>
        <w:t>36. НПБ 88-2001.* Установки пожаротушения и сигнализации. Нормы и правила проектирования.</w:t>
      </w:r>
    </w:p>
    <w:p w:rsidR="00DD59C2" w:rsidRDefault="00DD59C2">
      <w:pPr>
        <w:pStyle w:val="a4"/>
        <w:widowControl w:val="0"/>
        <w:ind w:firstLine="284"/>
        <w:rPr>
          <w:sz w:val="20"/>
        </w:rPr>
      </w:pPr>
      <w:r>
        <w:rPr>
          <w:sz w:val="20"/>
        </w:rPr>
        <w:t>37. НПБ 81-99. Извещатели пожарные дымовые радиоизотопные. Общие технические требования. Методы испытаний.</w:t>
      </w:r>
    </w:p>
    <w:p w:rsidR="00DD59C2" w:rsidRDefault="00DD59C2">
      <w:pPr>
        <w:pStyle w:val="a4"/>
        <w:widowControl w:val="0"/>
        <w:ind w:firstLine="284"/>
        <w:rPr>
          <w:sz w:val="20"/>
        </w:rPr>
      </w:pPr>
      <w:r>
        <w:rPr>
          <w:sz w:val="20"/>
        </w:rPr>
        <w:lastRenderedPageBreak/>
        <w:t>38. НПБ 82-99. Извещатели пожарные дымовые оптико-электронные линейные. Общие технические требования. Методы испытаний.</w:t>
      </w:r>
    </w:p>
    <w:p w:rsidR="00DD59C2" w:rsidRDefault="00DD59C2">
      <w:pPr>
        <w:pStyle w:val="a4"/>
        <w:widowControl w:val="0"/>
        <w:ind w:firstLine="284"/>
        <w:rPr>
          <w:sz w:val="20"/>
        </w:rPr>
      </w:pPr>
      <w:r>
        <w:rPr>
          <w:sz w:val="20"/>
        </w:rPr>
        <w:t>39. НПБ 104-2003. Проектирование систем оповещения людей о пожаре в зданиях и сооружениях.</w:t>
      </w:r>
    </w:p>
    <w:p w:rsidR="00DD59C2" w:rsidRDefault="00DD59C2">
      <w:pPr>
        <w:pStyle w:val="a4"/>
        <w:widowControl w:val="0"/>
        <w:ind w:firstLine="284"/>
        <w:rPr>
          <w:sz w:val="20"/>
        </w:rPr>
      </w:pPr>
      <w:r>
        <w:rPr>
          <w:sz w:val="20"/>
        </w:rPr>
        <w:t>39. НПБ 104-2003. Проектирование систем оповещения людей о пожаре в зданиях и сооружениях.</w:t>
      </w:r>
    </w:p>
    <w:p w:rsidR="00DD59C2" w:rsidRDefault="00DD59C2">
      <w:pPr>
        <w:pStyle w:val="a4"/>
        <w:widowControl w:val="0"/>
        <w:ind w:firstLine="284"/>
        <w:rPr>
          <w:sz w:val="20"/>
        </w:rPr>
      </w:pPr>
      <w:r>
        <w:rPr>
          <w:sz w:val="20"/>
        </w:rPr>
        <w:t>40. НПБ 105-2003. Определение категорий помещений и зданий по взрывопожарной и пожарной опасности.</w:t>
      </w:r>
    </w:p>
    <w:p w:rsidR="00DD59C2" w:rsidRDefault="00DD59C2">
      <w:pPr>
        <w:pStyle w:val="a4"/>
        <w:widowControl w:val="0"/>
        <w:ind w:firstLine="284"/>
        <w:rPr>
          <w:sz w:val="20"/>
        </w:rPr>
      </w:pPr>
      <w:r>
        <w:rPr>
          <w:sz w:val="20"/>
        </w:rPr>
        <w:t>41. НПБ 110-2003. Перечень зданий и сооружений, помещений и оборудования, подлежащих защите автоматическими установками тушения и обнаружения пожара.</w:t>
      </w:r>
    </w:p>
    <w:p w:rsidR="00DD59C2" w:rsidRDefault="00DD59C2">
      <w:pPr>
        <w:widowControl w:val="0"/>
        <w:ind w:firstLine="284"/>
        <w:jc w:val="both"/>
        <w:rPr>
          <w:sz w:val="20"/>
        </w:rPr>
      </w:pPr>
      <w:r>
        <w:rPr>
          <w:sz w:val="20"/>
        </w:rPr>
        <w:t>42. НПБ 156-96*. Пожарная техника. Огнетушители передвижные. Основные показатели и методы испытаний.</w:t>
      </w:r>
    </w:p>
    <w:p w:rsidR="00DD59C2" w:rsidRDefault="00DD59C2">
      <w:pPr>
        <w:widowControl w:val="0"/>
        <w:ind w:firstLine="284"/>
        <w:jc w:val="both"/>
        <w:rPr>
          <w:sz w:val="20"/>
        </w:rPr>
      </w:pPr>
      <w:r>
        <w:rPr>
          <w:sz w:val="20"/>
        </w:rPr>
        <w:t>43. ПБ 10-115-96. Правила устройства и безопасной эксплуатации сосудов, работающих под давлением.</w:t>
      </w:r>
    </w:p>
    <w:p w:rsidR="00DD59C2" w:rsidRDefault="00DD59C2">
      <w:pPr>
        <w:pStyle w:val="a4"/>
        <w:widowControl w:val="0"/>
        <w:ind w:firstLine="284"/>
        <w:rPr>
          <w:sz w:val="20"/>
        </w:rPr>
      </w:pPr>
      <w:r>
        <w:rPr>
          <w:sz w:val="20"/>
        </w:rPr>
        <w:t>44. Автоматические системы пожаротушения и пожарной сигнализации. Правила приемки и контроля: Методические рекомендации. – М.: ВНИИПО, 1990. – 120 с.</w:t>
      </w:r>
    </w:p>
    <w:p w:rsidR="00DD59C2" w:rsidRDefault="00DD59C2">
      <w:pPr>
        <w:widowControl w:val="0"/>
        <w:ind w:firstLine="284"/>
        <w:jc w:val="both"/>
        <w:rPr>
          <w:bCs/>
          <w:iCs/>
          <w:sz w:val="20"/>
        </w:rPr>
      </w:pPr>
      <w:r>
        <w:rPr>
          <w:bCs/>
          <w:sz w:val="20"/>
        </w:rPr>
        <w:t xml:space="preserve">45. Методика расчета максимально допустимых расстояний между точечными тепловыми и дымовыми пожарными </w:t>
      </w:r>
      <w:proofErr w:type="spellStart"/>
      <w:r>
        <w:rPr>
          <w:bCs/>
          <w:sz w:val="20"/>
        </w:rPr>
        <w:t>извещателями</w:t>
      </w:r>
      <w:proofErr w:type="spellEnd"/>
      <w:r>
        <w:rPr>
          <w:bCs/>
          <w:sz w:val="20"/>
        </w:rPr>
        <w:t>: Отчет ВНИИПО //</w:t>
      </w:r>
      <w:r>
        <w:rPr>
          <w:bCs/>
          <w:iCs/>
          <w:sz w:val="20"/>
        </w:rPr>
        <w:t xml:space="preserve"> </w:t>
      </w:r>
      <w:r>
        <w:rPr>
          <w:bCs/>
          <w:i/>
          <w:sz w:val="20"/>
        </w:rPr>
        <w:t xml:space="preserve">А.В. Матюшин, В.Н. Тимошенко, А.Н. Щеглов </w:t>
      </w:r>
    </w:p>
    <w:p w:rsidR="00DD59C2" w:rsidRDefault="00DD59C2">
      <w:pPr>
        <w:pStyle w:val="a4"/>
        <w:widowControl w:val="0"/>
        <w:ind w:firstLine="284"/>
        <w:rPr>
          <w:sz w:val="20"/>
        </w:rPr>
      </w:pPr>
      <w:r>
        <w:rPr>
          <w:sz w:val="20"/>
        </w:rPr>
        <w:t>46. ПУЭ-98. Правила устройства электроустановок.</w:t>
      </w:r>
    </w:p>
    <w:p w:rsidR="00DD59C2" w:rsidRDefault="00DD59C2">
      <w:pPr>
        <w:widowControl w:val="0"/>
        <w:ind w:firstLine="284"/>
        <w:jc w:val="both"/>
        <w:rPr>
          <w:sz w:val="20"/>
        </w:rPr>
      </w:pPr>
      <w:r>
        <w:rPr>
          <w:sz w:val="20"/>
        </w:rPr>
        <w:t>47. Выбор типа автоматических установок пожаротушения: Рекомендации. – М., ВНИИПО, 1991. – 110 с.</w:t>
      </w:r>
    </w:p>
    <w:p w:rsidR="00DD59C2" w:rsidRDefault="00DD59C2">
      <w:pPr>
        <w:widowControl w:val="0"/>
        <w:ind w:firstLine="284"/>
        <w:jc w:val="both"/>
        <w:rPr>
          <w:sz w:val="20"/>
        </w:rPr>
      </w:pPr>
      <w:r>
        <w:rPr>
          <w:sz w:val="20"/>
        </w:rPr>
        <w:t xml:space="preserve">48. Установки пожаротушения на основе регенерированных </w:t>
      </w:r>
      <w:proofErr w:type="spellStart"/>
      <w:r>
        <w:rPr>
          <w:sz w:val="20"/>
        </w:rPr>
        <w:t>озоноразрушающих</w:t>
      </w:r>
      <w:proofErr w:type="spellEnd"/>
      <w:r>
        <w:rPr>
          <w:sz w:val="20"/>
        </w:rPr>
        <w:t xml:space="preserve"> веществ: Руководство для проектирования. – М.: ВНИИПО, 2004.</w:t>
      </w:r>
    </w:p>
    <w:p w:rsidR="00DD59C2" w:rsidRDefault="00DD59C2">
      <w:pPr>
        <w:widowControl w:val="0"/>
        <w:ind w:firstLine="284"/>
        <w:jc w:val="both"/>
        <w:rPr>
          <w:sz w:val="20"/>
        </w:rPr>
      </w:pPr>
      <w:r>
        <w:rPr>
          <w:sz w:val="20"/>
        </w:rPr>
        <w:t xml:space="preserve">49. Пожарная автоматика. / </w:t>
      </w:r>
      <w:r>
        <w:rPr>
          <w:i/>
          <w:iCs/>
          <w:sz w:val="20"/>
        </w:rPr>
        <w:t xml:space="preserve">Н.Ф. </w:t>
      </w:r>
      <w:proofErr w:type="spellStart"/>
      <w:r>
        <w:rPr>
          <w:i/>
          <w:iCs/>
          <w:sz w:val="20"/>
        </w:rPr>
        <w:t>Бубырь</w:t>
      </w:r>
      <w:proofErr w:type="spellEnd"/>
      <w:r>
        <w:rPr>
          <w:i/>
          <w:iCs/>
          <w:sz w:val="20"/>
        </w:rPr>
        <w:t xml:space="preserve">, А.Ф. Иванов, В.П. </w:t>
      </w:r>
      <w:proofErr w:type="spellStart"/>
      <w:r>
        <w:rPr>
          <w:i/>
          <w:iCs/>
          <w:sz w:val="20"/>
        </w:rPr>
        <w:t>Бабуров</w:t>
      </w:r>
      <w:proofErr w:type="spellEnd"/>
      <w:r>
        <w:rPr>
          <w:sz w:val="20"/>
        </w:rPr>
        <w:t xml:space="preserve"> и др. М.: ВИПТШ, 1977. – 296 с.</w:t>
      </w:r>
    </w:p>
    <w:p w:rsidR="00DD59C2" w:rsidRDefault="00DD59C2">
      <w:pPr>
        <w:widowControl w:val="0"/>
        <w:ind w:firstLine="284"/>
        <w:jc w:val="both"/>
        <w:rPr>
          <w:sz w:val="20"/>
        </w:rPr>
      </w:pPr>
      <w:r>
        <w:rPr>
          <w:sz w:val="20"/>
        </w:rPr>
        <w:t xml:space="preserve">50. </w:t>
      </w:r>
      <w:proofErr w:type="spellStart"/>
      <w:r>
        <w:rPr>
          <w:i/>
          <w:iCs/>
          <w:sz w:val="20"/>
        </w:rPr>
        <w:t>Корольченко</w:t>
      </w:r>
      <w:proofErr w:type="spellEnd"/>
      <w:r>
        <w:rPr>
          <w:i/>
          <w:iCs/>
          <w:sz w:val="20"/>
        </w:rPr>
        <w:t xml:space="preserve"> А.Я.</w:t>
      </w:r>
      <w:r>
        <w:rPr>
          <w:sz w:val="20"/>
        </w:rPr>
        <w:t xml:space="preserve"> Пожаровзрывоопасность веществ и материалов и средства их тушения: Справочник в 2-х томах. М.: Ассоциация “</w:t>
      </w:r>
      <w:proofErr w:type="spellStart"/>
      <w:r>
        <w:rPr>
          <w:sz w:val="20"/>
        </w:rPr>
        <w:t>Пожнаука</w:t>
      </w:r>
      <w:proofErr w:type="spellEnd"/>
      <w:r>
        <w:rPr>
          <w:sz w:val="20"/>
        </w:rPr>
        <w:t>”, 2000. – Т. 1 – 709 с., т. 2 – 757 с.</w:t>
      </w:r>
    </w:p>
    <w:p w:rsidR="00DD59C2" w:rsidRDefault="00DD59C2">
      <w:pPr>
        <w:widowControl w:val="0"/>
        <w:ind w:firstLine="284"/>
        <w:jc w:val="both"/>
        <w:rPr>
          <w:sz w:val="20"/>
        </w:rPr>
      </w:pPr>
      <w:r>
        <w:rPr>
          <w:sz w:val="20"/>
        </w:rPr>
        <w:t xml:space="preserve">51. Пожаровзрывоопасность веществ и материалов и средства их тушения. Справочное издание в 2-х кн. / </w:t>
      </w:r>
      <w:r>
        <w:rPr>
          <w:i/>
          <w:iCs/>
          <w:sz w:val="20"/>
        </w:rPr>
        <w:t xml:space="preserve">А.Н. Баратов, А.Я. </w:t>
      </w:r>
      <w:proofErr w:type="spellStart"/>
      <w:r>
        <w:rPr>
          <w:i/>
          <w:iCs/>
          <w:sz w:val="20"/>
        </w:rPr>
        <w:t>Корольченко</w:t>
      </w:r>
      <w:proofErr w:type="spellEnd"/>
      <w:r>
        <w:rPr>
          <w:i/>
          <w:iCs/>
          <w:sz w:val="20"/>
        </w:rPr>
        <w:t>, Г.Н. Кравчук</w:t>
      </w:r>
      <w:r>
        <w:rPr>
          <w:sz w:val="20"/>
        </w:rPr>
        <w:t xml:space="preserve"> и др. – М.: Химия, 1990. – Т. 1 – 496 с., Т. 2 – 384 с.</w:t>
      </w:r>
    </w:p>
    <w:p w:rsidR="00DD59C2" w:rsidRDefault="00DD59C2">
      <w:pPr>
        <w:widowControl w:val="0"/>
        <w:ind w:firstLine="284"/>
        <w:jc w:val="both"/>
        <w:rPr>
          <w:sz w:val="20"/>
        </w:rPr>
      </w:pPr>
      <w:r>
        <w:rPr>
          <w:sz w:val="20"/>
        </w:rPr>
        <w:t>52. Автоматизированная информационно-справочная система по требованиям пожарной безопасности в строительстве / Библиотека ПБ. Компакт-диск. ФГУ ВНИИПО МЧС РФ.</w:t>
      </w:r>
    </w:p>
    <w:p w:rsidR="00DD59C2" w:rsidRDefault="00DD59C2">
      <w:pPr>
        <w:widowControl w:val="0"/>
        <w:ind w:firstLine="284"/>
        <w:jc w:val="both"/>
        <w:rPr>
          <w:sz w:val="20"/>
        </w:rPr>
      </w:pPr>
      <w:r>
        <w:rPr>
          <w:sz w:val="20"/>
        </w:rPr>
        <w:t>53. Пособие по применению НПБ 105-95 “Определение категорий помещений и зданий по взрывопожарной и пожарной опасности” при рассмотрении проектно-сметной документации. – М.: ВНИИПО, 1998. – 119 с.</w:t>
      </w:r>
    </w:p>
    <w:p w:rsidR="00DD59C2" w:rsidRDefault="00DD59C2">
      <w:pPr>
        <w:widowControl w:val="0"/>
        <w:ind w:firstLine="284"/>
        <w:jc w:val="both"/>
        <w:rPr>
          <w:sz w:val="20"/>
        </w:rPr>
      </w:pPr>
      <w:r>
        <w:rPr>
          <w:sz w:val="20"/>
        </w:rPr>
        <w:t>54. Разработать предложения по расчету необходимого времени эвакуации людей из зальных помещений общественных зданий в зависимости от их размера и пожарной нагрузки: Отчет / ВНИИПО; П.03.009.-82; инв. № 3141. - М., 1984. - 86 с.</w:t>
      </w:r>
    </w:p>
    <w:p w:rsidR="00DD59C2" w:rsidRDefault="00DD59C2">
      <w:pPr>
        <w:widowControl w:val="0"/>
        <w:ind w:firstLine="284"/>
        <w:jc w:val="both"/>
        <w:rPr>
          <w:sz w:val="20"/>
        </w:rPr>
      </w:pPr>
      <w:r>
        <w:rPr>
          <w:sz w:val="20"/>
        </w:rPr>
        <w:t>55. Расчет необходимого времени эвакуации людей из помещений при пожаре: Рекомендации. - М.: ВНИИПО, 1989. - 22с.</w:t>
      </w:r>
    </w:p>
    <w:p w:rsidR="00DD59C2" w:rsidRDefault="00DD59C2">
      <w:pPr>
        <w:widowControl w:val="0"/>
        <w:ind w:firstLine="284"/>
        <w:jc w:val="both"/>
        <w:rPr>
          <w:sz w:val="20"/>
        </w:rPr>
      </w:pPr>
      <w:r>
        <w:rPr>
          <w:sz w:val="20"/>
        </w:rPr>
        <w:t xml:space="preserve">56. </w:t>
      </w:r>
      <w:r>
        <w:rPr>
          <w:i/>
          <w:iCs/>
          <w:sz w:val="20"/>
        </w:rPr>
        <w:t>Пешков В.В., Лебедев С.Ю., Кузьмин В.П.</w:t>
      </w:r>
      <w:r>
        <w:rPr>
          <w:sz w:val="20"/>
        </w:rPr>
        <w:t xml:space="preserve"> Порядок применения пенообразователей для тушения пожаров. М.: ВНИИПО, 1996. – 28 с.</w:t>
      </w:r>
    </w:p>
    <w:p w:rsidR="00DD59C2" w:rsidRDefault="00DD59C2">
      <w:pPr>
        <w:widowControl w:val="0"/>
        <w:ind w:firstLine="284"/>
        <w:jc w:val="both"/>
        <w:rPr>
          <w:sz w:val="20"/>
        </w:rPr>
      </w:pPr>
      <w:r>
        <w:rPr>
          <w:sz w:val="20"/>
        </w:rPr>
        <w:t xml:space="preserve">57. Проектирование водяных и пенных автоматических установок пожаротушения / </w:t>
      </w:r>
      <w:r>
        <w:rPr>
          <w:i/>
          <w:iCs/>
          <w:sz w:val="20"/>
        </w:rPr>
        <w:t xml:space="preserve">Л.М. </w:t>
      </w:r>
      <w:proofErr w:type="spellStart"/>
      <w:r>
        <w:rPr>
          <w:i/>
          <w:iCs/>
          <w:sz w:val="20"/>
        </w:rPr>
        <w:t>Мешман</w:t>
      </w:r>
      <w:proofErr w:type="spellEnd"/>
      <w:r>
        <w:rPr>
          <w:i/>
          <w:iCs/>
          <w:sz w:val="20"/>
        </w:rPr>
        <w:t xml:space="preserve">, С.Г. </w:t>
      </w:r>
      <w:proofErr w:type="spellStart"/>
      <w:r>
        <w:rPr>
          <w:i/>
          <w:iCs/>
          <w:sz w:val="20"/>
        </w:rPr>
        <w:t>Цариченко</w:t>
      </w:r>
      <w:proofErr w:type="spellEnd"/>
      <w:r>
        <w:rPr>
          <w:i/>
          <w:iCs/>
          <w:sz w:val="20"/>
        </w:rPr>
        <w:t xml:space="preserve">, В.А. </w:t>
      </w:r>
      <w:proofErr w:type="spellStart"/>
      <w:r>
        <w:rPr>
          <w:i/>
          <w:iCs/>
          <w:sz w:val="20"/>
        </w:rPr>
        <w:t>Былинкин</w:t>
      </w:r>
      <w:proofErr w:type="spellEnd"/>
      <w:r>
        <w:rPr>
          <w:sz w:val="20"/>
        </w:rPr>
        <w:t xml:space="preserve"> и др.; Под общ. ред. Н.П. Копылова. - М.: ВНИИПО, 2002. - 413с.</w:t>
      </w:r>
    </w:p>
    <w:p w:rsidR="00DD59C2" w:rsidRDefault="00DD59C2">
      <w:pPr>
        <w:widowControl w:val="0"/>
        <w:ind w:firstLine="284"/>
        <w:jc w:val="both"/>
        <w:rPr>
          <w:sz w:val="20"/>
        </w:rPr>
      </w:pPr>
      <w:r>
        <w:rPr>
          <w:snapToGrid w:val="0"/>
          <w:sz w:val="20"/>
        </w:rPr>
        <w:t xml:space="preserve">58. Методические рекомендации по порядку осуществления замены </w:t>
      </w:r>
      <w:proofErr w:type="spellStart"/>
      <w:r>
        <w:rPr>
          <w:snapToGrid w:val="0"/>
          <w:sz w:val="20"/>
        </w:rPr>
        <w:t>озоноразрушающих</w:t>
      </w:r>
      <w:proofErr w:type="spellEnd"/>
      <w:r>
        <w:rPr>
          <w:snapToGrid w:val="0"/>
          <w:sz w:val="20"/>
        </w:rPr>
        <w:t xml:space="preserve"> огнетушащих веществ в установках пожаротушения особо важных объектов. - М.: ВНИИПО, 1998. - 35 с.</w:t>
      </w:r>
    </w:p>
    <w:p w:rsidR="00DD59C2" w:rsidRDefault="00DD59C2">
      <w:pPr>
        <w:widowControl w:val="0"/>
        <w:ind w:firstLine="284"/>
        <w:jc w:val="both"/>
        <w:rPr>
          <w:sz w:val="20"/>
        </w:rPr>
      </w:pPr>
      <w:r>
        <w:rPr>
          <w:sz w:val="20"/>
        </w:rPr>
        <w:t>59. Определение области применения автоматических установок пожарной сигнализации и пожаротушения: Рекомендации. М.: ВНИИПО, 1987. – 17 с.</w:t>
      </w:r>
    </w:p>
    <w:p w:rsidR="00DD59C2" w:rsidRDefault="00DD59C2">
      <w:pPr>
        <w:widowControl w:val="0"/>
        <w:ind w:firstLine="284"/>
        <w:jc w:val="both"/>
        <w:rPr>
          <w:sz w:val="20"/>
        </w:rPr>
      </w:pPr>
      <w:r>
        <w:rPr>
          <w:sz w:val="20"/>
        </w:rPr>
        <w:t>60. Проектирование автоматических установок пожаротушения в высотных стеллажных складах: Рекомендации. – М.: ВНИИПО, 1987. – 24 с.</w:t>
      </w:r>
    </w:p>
    <w:p w:rsidR="00DD59C2" w:rsidRDefault="00DD59C2">
      <w:pPr>
        <w:widowControl w:val="0"/>
        <w:ind w:firstLine="284"/>
        <w:jc w:val="both"/>
        <w:rPr>
          <w:sz w:val="20"/>
        </w:rPr>
      </w:pPr>
      <w:r>
        <w:rPr>
          <w:sz w:val="20"/>
        </w:rPr>
        <w:t xml:space="preserve">61. </w:t>
      </w:r>
      <w:proofErr w:type="spellStart"/>
      <w:r>
        <w:rPr>
          <w:i/>
          <w:iCs/>
          <w:sz w:val="20"/>
        </w:rPr>
        <w:t>Собурь</w:t>
      </w:r>
      <w:proofErr w:type="spellEnd"/>
      <w:r>
        <w:rPr>
          <w:i/>
          <w:iCs/>
          <w:sz w:val="20"/>
        </w:rPr>
        <w:t xml:space="preserve"> С.В.</w:t>
      </w:r>
      <w:r>
        <w:rPr>
          <w:sz w:val="20"/>
        </w:rPr>
        <w:t xml:space="preserve"> Установки пожаротушения автоматические: Справочник. – М.: Спецтехника, 2001. – 352 с.</w:t>
      </w:r>
    </w:p>
    <w:p w:rsidR="00DD59C2" w:rsidRDefault="00DD59C2">
      <w:pPr>
        <w:widowControl w:val="0"/>
        <w:ind w:firstLine="284"/>
        <w:jc w:val="both"/>
        <w:rPr>
          <w:sz w:val="20"/>
        </w:rPr>
      </w:pPr>
      <w:r>
        <w:rPr>
          <w:sz w:val="20"/>
        </w:rPr>
        <w:t xml:space="preserve">62. </w:t>
      </w:r>
      <w:r>
        <w:rPr>
          <w:i/>
          <w:iCs/>
          <w:sz w:val="20"/>
        </w:rPr>
        <w:t xml:space="preserve">Иванов Е.Н. </w:t>
      </w:r>
      <w:r>
        <w:rPr>
          <w:sz w:val="20"/>
        </w:rPr>
        <w:t xml:space="preserve">Противопожарное водоснабжение. – М.: </w:t>
      </w:r>
      <w:proofErr w:type="spellStart"/>
      <w:r>
        <w:rPr>
          <w:sz w:val="20"/>
        </w:rPr>
        <w:t>Стройиздат</w:t>
      </w:r>
      <w:proofErr w:type="spellEnd"/>
      <w:r>
        <w:rPr>
          <w:sz w:val="20"/>
        </w:rPr>
        <w:t>, 1986. – 316 с.</w:t>
      </w:r>
    </w:p>
    <w:p w:rsidR="00DD59C2" w:rsidRDefault="00DD59C2">
      <w:pPr>
        <w:widowControl w:val="0"/>
        <w:ind w:firstLine="284"/>
        <w:jc w:val="both"/>
        <w:rPr>
          <w:sz w:val="20"/>
        </w:rPr>
      </w:pPr>
      <w:r>
        <w:rPr>
          <w:sz w:val="20"/>
        </w:rPr>
        <w:t xml:space="preserve">63. </w:t>
      </w:r>
      <w:r>
        <w:rPr>
          <w:i/>
          <w:iCs/>
          <w:sz w:val="20"/>
        </w:rPr>
        <w:t>В.В. Агафонов, Н.П. Копылов.</w:t>
      </w:r>
      <w:r>
        <w:rPr>
          <w:sz w:val="20"/>
        </w:rPr>
        <w:t xml:space="preserve"> Вопросы проектирования, монтажа и эксплуатации установок аэрозольного пожаротушения: Учебно-методическое пособие / Под редакцией Н.П. Копылова – М.: ВНИИПО, </w:t>
      </w:r>
      <w:smartTag w:uri="urn:schemas-microsoft-com:office:smarttags" w:element="metricconverter">
        <w:smartTagPr>
          <w:attr w:name="ProductID" w:val="2001 г"/>
        </w:smartTagPr>
        <w:r>
          <w:rPr>
            <w:sz w:val="20"/>
          </w:rPr>
          <w:t>2001 г</w:t>
        </w:r>
      </w:smartTag>
      <w:r>
        <w:rPr>
          <w:sz w:val="20"/>
        </w:rPr>
        <w:t>., 115 с.</w:t>
      </w:r>
    </w:p>
    <w:p w:rsidR="00DD59C2" w:rsidRDefault="00DD59C2">
      <w:pPr>
        <w:widowControl w:val="0"/>
        <w:ind w:firstLine="284"/>
        <w:jc w:val="both"/>
        <w:rPr>
          <w:sz w:val="20"/>
        </w:rPr>
      </w:pPr>
      <w:r>
        <w:rPr>
          <w:sz w:val="20"/>
        </w:rPr>
        <w:t xml:space="preserve">64. Использование оросителей общего назначения для создания водяных завес. / </w:t>
      </w:r>
      <w:r>
        <w:rPr>
          <w:i/>
          <w:iCs/>
          <w:sz w:val="20"/>
        </w:rPr>
        <w:t xml:space="preserve">Л.М. </w:t>
      </w:r>
      <w:proofErr w:type="spellStart"/>
      <w:r>
        <w:rPr>
          <w:i/>
          <w:iCs/>
          <w:sz w:val="20"/>
        </w:rPr>
        <w:lastRenderedPageBreak/>
        <w:t>Мешман</w:t>
      </w:r>
      <w:proofErr w:type="spellEnd"/>
      <w:r>
        <w:rPr>
          <w:i/>
          <w:iCs/>
          <w:sz w:val="20"/>
        </w:rPr>
        <w:t xml:space="preserve">, С.Г. </w:t>
      </w:r>
      <w:proofErr w:type="spellStart"/>
      <w:r>
        <w:rPr>
          <w:i/>
          <w:iCs/>
          <w:sz w:val="20"/>
        </w:rPr>
        <w:t>Цариченко</w:t>
      </w:r>
      <w:proofErr w:type="spellEnd"/>
      <w:r>
        <w:rPr>
          <w:i/>
          <w:iCs/>
          <w:sz w:val="20"/>
        </w:rPr>
        <w:t>, В.В. Алешин</w:t>
      </w:r>
      <w:r>
        <w:rPr>
          <w:sz w:val="20"/>
        </w:rPr>
        <w:t xml:space="preserve"> и др. // Пожарная безопасность. – 2001. – № 3. – С. 90-96.</w:t>
      </w:r>
    </w:p>
    <w:p w:rsidR="00DD59C2" w:rsidRDefault="00DD59C2">
      <w:pPr>
        <w:widowControl w:val="0"/>
        <w:ind w:firstLine="284"/>
        <w:jc w:val="both"/>
        <w:rPr>
          <w:sz w:val="20"/>
        </w:rPr>
      </w:pPr>
      <w:r>
        <w:rPr>
          <w:sz w:val="20"/>
        </w:rPr>
        <w:t xml:space="preserve">65. Каталог насосного оборудования. Часть </w:t>
      </w:r>
      <w:r>
        <w:rPr>
          <w:sz w:val="20"/>
          <w:lang w:val="en-US"/>
        </w:rPr>
        <w:t>I</w:t>
      </w:r>
      <w:r>
        <w:rPr>
          <w:sz w:val="20"/>
        </w:rPr>
        <w:t xml:space="preserve">: Россия и СНГ. </w:t>
      </w:r>
      <w:proofErr w:type="spellStart"/>
      <w:r>
        <w:rPr>
          <w:sz w:val="20"/>
        </w:rPr>
        <w:t>Гидромашсервис</w:t>
      </w:r>
      <w:proofErr w:type="spellEnd"/>
      <w:r>
        <w:rPr>
          <w:sz w:val="20"/>
        </w:rPr>
        <w:t>. – 48 с.</w:t>
      </w:r>
    </w:p>
    <w:p w:rsidR="00DD59C2" w:rsidRDefault="00DD59C2">
      <w:pPr>
        <w:widowControl w:val="0"/>
        <w:ind w:firstLine="284"/>
        <w:jc w:val="both"/>
        <w:rPr>
          <w:sz w:val="20"/>
        </w:rPr>
      </w:pPr>
      <w:r>
        <w:rPr>
          <w:sz w:val="20"/>
        </w:rPr>
        <w:t xml:space="preserve">66. Оросители водяных и пенных автоматических установок пожаротушения: Учебно-методическое пособие. / </w:t>
      </w:r>
      <w:r>
        <w:rPr>
          <w:i/>
          <w:iCs/>
          <w:sz w:val="20"/>
        </w:rPr>
        <w:t xml:space="preserve">Л.М. </w:t>
      </w:r>
      <w:proofErr w:type="spellStart"/>
      <w:r>
        <w:rPr>
          <w:i/>
          <w:iCs/>
          <w:sz w:val="20"/>
        </w:rPr>
        <w:t>Мешман</w:t>
      </w:r>
      <w:proofErr w:type="spellEnd"/>
      <w:r>
        <w:rPr>
          <w:i/>
          <w:iCs/>
          <w:sz w:val="20"/>
        </w:rPr>
        <w:t xml:space="preserve">, С.Г. </w:t>
      </w:r>
      <w:proofErr w:type="spellStart"/>
      <w:r>
        <w:rPr>
          <w:i/>
          <w:iCs/>
          <w:sz w:val="20"/>
        </w:rPr>
        <w:t>Цариченко</w:t>
      </w:r>
      <w:proofErr w:type="spellEnd"/>
      <w:r>
        <w:rPr>
          <w:i/>
          <w:iCs/>
          <w:sz w:val="20"/>
        </w:rPr>
        <w:t xml:space="preserve">, В.А. </w:t>
      </w:r>
      <w:proofErr w:type="spellStart"/>
      <w:r>
        <w:rPr>
          <w:i/>
          <w:iCs/>
          <w:sz w:val="20"/>
        </w:rPr>
        <w:t>Былинкин</w:t>
      </w:r>
      <w:proofErr w:type="spellEnd"/>
      <w:r>
        <w:rPr>
          <w:sz w:val="20"/>
        </w:rPr>
        <w:t xml:space="preserve"> и др. Под общ. ред.; Н.П. Копылова. – М. ВНИИПО, 2002. – 315 с.</w:t>
      </w:r>
    </w:p>
    <w:p w:rsidR="00DD59C2" w:rsidRDefault="00DD59C2">
      <w:pPr>
        <w:widowControl w:val="0"/>
        <w:ind w:firstLine="284"/>
        <w:jc w:val="both"/>
        <w:rPr>
          <w:sz w:val="20"/>
        </w:rPr>
      </w:pPr>
      <w:r>
        <w:rPr>
          <w:sz w:val="20"/>
        </w:rPr>
        <w:t>67. Перечень продукции, подлежащей обязательной сертификации в области пожарной безопасности в Российской Федерации. М.: ВНИИПО, 2002. – 46 с.</w:t>
      </w:r>
    </w:p>
    <w:p w:rsidR="00DD59C2" w:rsidRDefault="00DD59C2">
      <w:pPr>
        <w:widowControl w:val="0"/>
        <w:ind w:firstLine="284"/>
        <w:jc w:val="both"/>
        <w:rPr>
          <w:sz w:val="20"/>
        </w:rPr>
      </w:pPr>
      <w:r>
        <w:rPr>
          <w:sz w:val="20"/>
        </w:rPr>
        <w:t>68. Определение экономической эффективности применения автоматических установок пожаротушения: Временные методические рекомендации. – М.: ВНИИПО, 1989. – 128 с.</w:t>
      </w:r>
    </w:p>
    <w:p w:rsidR="00DD59C2" w:rsidRDefault="00DD59C2">
      <w:pPr>
        <w:widowControl w:val="0"/>
        <w:ind w:firstLine="284"/>
        <w:jc w:val="both"/>
        <w:rPr>
          <w:sz w:val="20"/>
        </w:rPr>
      </w:pPr>
      <w:r>
        <w:rPr>
          <w:sz w:val="20"/>
        </w:rPr>
        <w:t>69. Справочник базовых цен на проектные работы для строительства. Системы противопожарной и охранной защиты. – М.: Госстрой России, 1999.</w:t>
      </w:r>
    </w:p>
    <w:p w:rsidR="00DD59C2" w:rsidRDefault="00DD59C2">
      <w:pPr>
        <w:pStyle w:val="a4"/>
        <w:widowControl w:val="0"/>
        <w:ind w:firstLine="284"/>
        <w:rPr>
          <w:sz w:val="20"/>
          <w:lang w:val="en-US"/>
        </w:rPr>
      </w:pPr>
      <w:r>
        <w:rPr>
          <w:sz w:val="20"/>
          <w:lang w:val="en-US"/>
        </w:rPr>
        <w:t>70. NFPA 72 National Fire Alarm Code, 1996 Edition.</w:t>
      </w:r>
    </w:p>
    <w:p w:rsidR="00DD59C2" w:rsidRDefault="00DD59C2">
      <w:pPr>
        <w:pStyle w:val="BodyTextIndent31"/>
        <w:spacing w:line="240" w:lineRule="auto"/>
        <w:ind w:firstLine="284"/>
        <w:jc w:val="right"/>
        <w:rPr>
          <w:sz w:val="20"/>
          <w:lang w:val="en-US"/>
        </w:rPr>
      </w:pPr>
    </w:p>
    <w:p w:rsidR="00DD59C2" w:rsidRDefault="00DD59C2">
      <w:pPr>
        <w:pStyle w:val="BodyTextIndent31"/>
        <w:spacing w:line="240" w:lineRule="auto"/>
        <w:ind w:firstLine="284"/>
        <w:jc w:val="right"/>
        <w:rPr>
          <w:sz w:val="20"/>
          <w:lang w:val="en-US"/>
        </w:rPr>
      </w:pPr>
    </w:p>
    <w:p w:rsidR="00DD59C2" w:rsidRDefault="00DD59C2">
      <w:pPr>
        <w:pStyle w:val="BodyTextIndent31"/>
        <w:spacing w:line="240" w:lineRule="auto"/>
        <w:ind w:firstLine="284"/>
        <w:jc w:val="right"/>
        <w:rPr>
          <w:i/>
          <w:iCs/>
          <w:sz w:val="20"/>
        </w:rPr>
      </w:pPr>
      <w:r>
        <w:rPr>
          <w:i/>
          <w:iCs/>
          <w:sz w:val="20"/>
        </w:rPr>
        <w:t>ПРИЛОЖЕНИЕ 1</w:t>
      </w:r>
    </w:p>
    <w:p w:rsidR="00DD59C2" w:rsidRDefault="00DD59C2">
      <w:pPr>
        <w:pStyle w:val="BodyTextIndent31"/>
        <w:spacing w:line="240" w:lineRule="auto"/>
        <w:ind w:firstLine="284"/>
        <w:jc w:val="center"/>
        <w:rPr>
          <w:b/>
          <w:bCs/>
          <w:sz w:val="20"/>
        </w:rPr>
      </w:pPr>
    </w:p>
    <w:p w:rsidR="00DD59C2" w:rsidRDefault="00DD59C2">
      <w:pPr>
        <w:pStyle w:val="BodyTextIndent31"/>
        <w:spacing w:line="240" w:lineRule="auto"/>
        <w:ind w:firstLine="284"/>
        <w:jc w:val="center"/>
        <w:rPr>
          <w:b/>
          <w:bCs/>
          <w:sz w:val="20"/>
        </w:rPr>
      </w:pPr>
      <w:r>
        <w:rPr>
          <w:b/>
          <w:bCs/>
          <w:sz w:val="20"/>
        </w:rPr>
        <w:t>ОСНОВНЫЕ СВОЙСТВА ОГНЕТУШАЩИХ ВЕЩЕСТВ.</w:t>
      </w:r>
    </w:p>
    <w:p w:rsidR="00DD59C2" w:rsidRDefault="00DD59C2">
      <w:pPr>
        <w:pStyle w:val="BodyTextIndent31"/>
        <w:spacing w:line="240" w:lineRule="auto"/>
        <w:ind w:firstLine="284"/>
        <w:jc w:val="center"/>
        <w:rPr>
          <w:b/>
          <w:bCs/>
          <w:sz w:val="20"/>
        </w:rPr>
      </w:pPr>
    </w:p>
    <w:p w:rsidR="00DD59C2" w:rsidRDefault="00DD59C2">
      <w:pPr>
        <w:pStyle w:val="BodyTextIndent31"/>
        <w:spacing w:line="240" w:lineRule="auto"/>
        <w:ind w:firstLine="284"/>
        <w:jc w:val="center"/>
        <w:rPr>
          <w:b/>
          <w:bCs/>
          <w:i/>
          <w:iCs/>
          <w:sz w:val="20"/>
        </w:rPr>
      </w:pPr>
      <w:r>
        <w:rPr>
          <w:b/>
          <w:bCs/>
          <w:i/>
          <w:iCs/>
          <w:sz w:val="20"/>
        </w:rPr>
        <w:t>1. Газовые огнетушащие вещества.</w:t>
      </w:r>
    </w:p>
    <w:p w:rsidR="00DD59C2" w:rsidRDefault="00DD59C2">
      <w:pPr>
        <w:pStyle w:val="BodyTextIndent31"/>
        <w:spacing w:line="240" w:lineRule="auto"/>
        <w:ind w:firstLine="284"/>
        <w:jc w:val="center"/>
        <w:rPr>
          <w:b/>
          <w:bCs/>
          <w:sz w:val="20"/>
        </w:rPr>
      </w:pPr>
    </w:p>
    <w:p w:rsidR="00DD59C2" w:rsidRDefault="00DD59C2">
      <w:pPr>
        <w:pStyle w:val="BodyTextIndent31"/>
        <w:spacing w:line="240" w:lineRule="auto"/>
        <w:ind w:firstLine="284"/>
        <w:rPr>
          <w:sz w:val="20"/>
        </w:rPr>
      </w:pPr>
      <w:r>
        <w:rPr>
          <w:sz w:val="20"/>
        </w:rPr>
        <w:t>1.1. В соответствии с НПБ 88-2001* в установках газового пожаротушения могут применяться хладоны 23 (</w:t>
      </w:r>
      <w:r>
        <w:rPr>
          <w:sz w:val="20"/>
          <w:lang w:val="en-US"/>
        </w:rPr>
        <w:t>CF</w:t>
      </w:r>
      <w:r>
        <w:rPr>
          <w:sz w:val="20"/>
          <w:vertAlign w:val="subscript"/>
        </w:rPr>
        <w:t>3</w:t>
      </w:r>
      <w:r>
        <w:rPr>
          <w:sz w:val="20"/>
          <w:lang w:val="en-US"/>
        </w:rPr>
        <w:t>H</w:t>
      </w:r>
      <w:r>
        <w:rPr>
          <w:sz w:val="20"/>
        </w:rPr>
        <w:t>), 125 (</w:t>
      </w:r>
      <w:r>
        <w:rPr>
          <w:sz w:val="20"/>
          <w:lang w:val="en-US"/>
        </w:rPr>
        <w:t>C</w:t>
      </w:r>
      <w:r>
        <w:rPr>
          <w:sz w:val="20"/>
          <w:vertAlign w:val="subscript"/>
        </w:rPr>
        <w:t>2</w:t>
      </w:r>
      <w:r>
        <w:rPr>
          <w:sz w:val="20"/>
          <w:lang w:val="en-US"/>
        </w:rPr>
        <w:t>F</w:t>
      </w:r>
      <w:r>
        <w:rPr>
          <w:sz w:val="20"/>
          <w:vertAlign w:val="subscript"/>
        </w:rPr>
        <w:t>5</w:t>
      </w:r>
      <w:r>
        <w:rPr>
          <w:sz w:val="20"/>
          <w:lang w:val="en-US"/>
        </w:rPr>
        <w:t>H</w:t>
      </w:r>
      <w:r>
        <w:rPr>
          <w:sz w:val="20"/>
        </w:rPr>
        <w:t>), 218 (</w:t>
      </w:r>
      <w:r>
        <w:rPr>
          <w:sz w:val="20"/>
          <w:lang w:val="en-US"/>
        </w:rPr>
        <w:t>C</w:t>
      </w:r>
      <w:r>
        <w:rPr>
          <w:sz w:val="20"/>
          <w:vertAlign w:val="subscript"/>
        </w:rPr>
        <w:t>3</w:t>
      </w:r>
      <w:r>
        <w:rPr>
          <w:sz w:val="20"/>
          <w:lang w:val="en-US"/>
        </w:rPr>
        <w:t>F</w:t>
      </w:r>
      <w:r>
        <w:rPr>
          <w:sz w:val="20"/>
          <w:vertAlign w:val="subscript"/>
        </w:rPr>
        <w:t>8</w:t>
      </w:r>
      <w:r>
        <w:rPr>
          <w:sz w:val="20"/>
        </w:rPr>
        <w:t>), 227</w:t>
      </w:r>
      <w:proofErr w:type="spellStart"/>
      <w:r>
        <w:rPr>
          <w:sz w:val="20"/>
          <w:lang w:val="en-US"/>
        </w:rPr>
        <w:t>ea</w:t>
      </w:r>
      <w:proofErr w:type="spellEnd"/>
      <w:r>
        <w:rPr>
          <w:sz w:val="20"/>
        </w:rPr>
        <w:t xml:space="preserve"> (</w:t>
      </w:r>
      <w:r>
        <w:rPr>
          <w:sz w:val="20"/>
          <w:lang w:val="en-US"/>
        </w:rPr>
        <w:t>C</w:t>
      </w:r>
      <w:r>
        <w:rPr>
          <w:sz w:val="20"/>
          <w:vertAlign w:val="subscript"/>
        </w:rPr>
        <w:t>3</w:t>
      </w:r>
      <w:r>
        <w:rPr>
          <w:sz w:val="20"/>
          <w:lang w:val="en-US"/>
        </w:rPr>
        <w:t>F</w:t>
      </w:r>
      <w:r>
        <w:rPr>
          <w:sz w:val="20"/>
          <w:vertAlign w:val="subscript"/>
        </w:rPr>
        <w:t>7</w:t>
      </w:r>
      <w:r>
        <w:rPr>
          <w:sz w:val="20"/>
          <w:lang w:val="en-US"/>
        </w:rPr>
        <w:t>H</w:t>
      </w:r>
      <w:r>
        <w:rPr>
          <w:sz w:val="20"/>
        </w:rPr>
        <w:t>), 318Ц (</w:t>
      </w:r>
      <w:r>
        <w:rPr>
          <w:sz w:val="20"/>
          <w:lang w:val="en-US"/>
        </w:rPr>
        <w:t>C</w:t>
      </w:r>
      <w:r>
        <w:rPr>
          <w:sz w:val="20"/>
          <w:vertAlign w:val="subscript"/>
        </w:rPr>
        <w:t>4</w:t>
      </w:r>
      <w:r>
        <w:rPr>
          <w:sz w:val="20"/>
          <w:lang w:val="en-US"/>
        </w:rPr>
        <w:t>F</w:t>
      </w:r>
      <w:r>
        <w:rPr>
          <w:sz w:val="20"/>
          <w:vertAlign w:val="subscript"/>
        </w:rPr>
        <w:t>8ц</w:t>
      </w:r>
      <w:r>
        <w:rPr>
          <w:sz w:val="20"/>
        </w:rPr>
        <w:t>), а также СО</w:t>
      </w:r>
      <w:r>
        <w:rPr>
          <w:sz w:val="20"/>
          <w:vertAlign w:val="subscript"/>
        </w:rPr>
        <w:t>2</w:t>
      </w:r>
      <w:r>
        <w:rPr>
          <w:sz w:val="20"/>
        </w:rPr>
        <w:t xml:space="preserve">, </w:t>
      </w:r>
      <w:proofErr w:type="spellStart"/>
      <w:r>
        <w:rPr>
          <w:sz w:val="20"/>
        </w:rPr>
        <w:t>шестифтористая</w:t>
      </w:r>
      <w:proofErr w:type="spellEnd"/>
      <w:r>
        <w:rPr>
          <w:sz w:val="20"/>
        </w:rPr>
        <w:t xml:space="preserve"> сера, азот, аргон и газовый состав </w:t>
      </w:r>
      <w:r w:rsidR="006661BE">
        <w:rPr>
          <w:sz w:val="20"/>
        </w:rPr>
        <w:t>«</w:t>
      </w:r>
      <w:proofErr w:type="spellStart"/>
      <w:r>
        <w:rPr>
          <w:sz w:val="20"/>
        </w:rPr>
        <w:t>Инерген</w:t>
      </w:r>
      <w:proofErr w:type="spellEnd"/>
      <w:r w:rsidR="006661BE">
        <w:rPr>
          <w:sz w:val="20"/>
        </w:rPr>
        <w:t>»</w:t>
      </w:r>
      <w:r>
        <w:rPr>
          <w:sz w:val="20"/>
        </w:rPr>
        <w:t xml:space="preserve"> (смесь газов, содержащая 52% (об.)</w:t>
      </w:r>
      <w:proofErr w:type="gramStart"/>
      <w:r>
        <w:rPr>
          <w:sz w:val="20"/>
        </w:rPr>
        <w:t>.</w:t>
      </w:r>
      <w:proofErr w:type="gramEnd"/>
      <w:r>
        <w:rPr>
          <w:sz w:val="20"/>
        </w:rPr>
        <w:t xml:space="preserve"> </w:t>
      </w:r>
      <w:proofErr w:type="gramStart"/>
      <w:r>
        <w:rPr>
          <w:sz w:val="20"/>
        </w:rPr>
        <w:t>а</w:t>
      </w:r>
      <w:proofErr w:type="gramEnd"/>
      <w:r>
        <w:rPr>
          <w:sz w:val="20"/>
        </w:rPr>
        <w:t>зота, 40% (об.) аргона и 8% (об.) двуокиси углерода).</w:t>
      </w:r>
    </w:p>
    <w:p w:rsidR="00DD59C2" w:rsidRDefault="00DD59C2">
      <w:pPr>
        <w:pStyle w:val="BodyTextIndent31"/>
        <w:spacing w:line="240" w:lineRule="auto"/>
        <w:ind w:firstLine="284"/>
        <w:rPr>
          <w:sz w:val="20"/>
        </w:rPr>
      </w:pPr>
      <w:r>
        <w:rPr>
          <w:sz w:val="20"/>
        </w:rPr>
        <w:t>По дополнительным нормам, разрабатываемым для конкретного объекта, возможно также применение других газовых огнетушащих веществ (ГОТВ).</w:t>
      </w:r>
    </w:p>
    <w:p w:rsidR="00DD59C2" w:rsidRDefault="00DD59C2">
      <w:pPr>
        <w:pStyle w:val="BodyTextIndent31"/>
        <w:spacing w:line="240" w:lineRule="auto"/>
        <w:ind w:firstLine="284"/>
        <w:rPr>
          <w:sz w:val="20"/>
        </w:rPr>
      </w:pPr>
      <w:r>
        <w:rPr>
          <w:sz w:val="20"/>
        </w:rPr>
        <w:t>При определении токсичности ГОТВ необходимо учитывать следующие основные составляющие: токсичность самого вещества, токсичность продуктов его разложения.</w:t>
      </w:r>
    </w:p>
    <w:p w:rsidR="00DD59C2" w:rsidRDefault="00DD59C2">
      <w:pPr>
        <w:pStyle w:val="BodyTextIndent31"/>
        <w:spacing w:line="240" w:lineRule="auto"/>
        <w:ind w:firstLine="284"/>
        <w:rPr>
          <w:sz w:val="20"/>
        </w:rPr>
      </w:pPr>
      <w:r>
        <w:rPr>
          <w:sz w:val="20"/>
        </w:rPr>
        <w:t xml:space="preserve">При соприкосновении с открытым пламенем, раскаленными или горячими поверхностями фторированные углеводороды разлагаются с образованием различных высокотоксичных продуктов деструкции – фтористого водорода, </w:t>
      </w:r>
      <w:proofErr w:type="spellStart"/>
      <w:r>
        <w:rPr>
          <w:sz w:val="20"/>
        </w:rPr>
        <w:t>дифторфосгена</w:t>
      </w:r>
      <w:proofErr w:type="spellEnd"/>
      <w:r>
        <w:rPr>
          <w:sz w:val="20"/>
        </w:rPr>
        <w:t xml:space="preserve">, </w:t>
      </w:r>
      <w:proofErr w:type="spellStart"/>
      <w:r>
        <w:rPr>
          <w:sz w:val="20"/>
        </w:rPr>
        <w:t>октафторизобутилена</w:t>
      </w:r>
      <w:proofErr w:type="spellEnd"/>
      <w:r>
        <w:rPr>
          <w:sz w:val="20"/>
        </w:rPr>
        <w:t xml:space="preserve"> и др. При этом, чем больше степень замещения в молекуле водорода фтором, тем выше </w:t>
      </w:r>
      <w:proofErr w:type="spellStart"/>
      <w:r>
        <w:rPr>
          <w:sz w:val="20"/>
        </w:rPr>
        <w:t>термостабильность</w:t>
      </w:r>
      <w:proofErr w:type="spellEnd"/>
      <w:r>
        <w:rPr>
          <w:sz w:val="20"/>
        </w:rPr>
        <w:t>.</w:t>
      </w:r>
    </w:p>
    <w:p w:rsidR="00DD59C2" w:rsidRDefault="00DD59C2">
      <w:pPr>
        <w:pStyle w:val="BodyTextIndent31"/>
        <w:spacing w:line="240" w:lineRule="auto"/>
        <w:ind w:firstLine="284"/>
        <w:rPr>
          <w:sz w:val="20"/>
        </w:rPr>
      </w:pPr>
      <w:r>
        <w:rPr>
          <w:sz w:val="20"/>
        </w:rPr>
        <w:t xml:space="preserve">Аналогичные процессы протекают при тушении пожара </w:t>
      </w:r>
      <w:proofErr w:type="spellStart"/>
      <w:r>
        <w:rPr>
          <w:sz w:val="20"/>
        </w:rPr>
        <w:t>шестифтористой</w:t>
      </w:r>
      <w:proofErr w:type="spellEnd"/>
      <w:r>
        <w:rPr>
          <w:sz w:val="20"/>
        </w:rPr>
        <w:t xml:space="preserve"> серой. В этом случае образуются высокотоксичные фтористый водород и пятифтористая сера.</w:t>
      </w:r>
    </w:p>
    <w:p w:rsidR="00DD59C2" w:rsidRDefault="00DD59C2">
      <w:pPr>
        <w:pStyle w:val="BodyTextIndent31"/>
        <w:spacing w:line="240" w:lineRule="auto"/>
        <w:ind w:firstLine="284"/>
        <w:rPr>
          <w:sz w:val="20"/>
        </w:rPr>
      </w:pPr>
      <w:r>
        <w:rPr>
          <w:sz w:val="20"/>
        </w:rPr>
        <w:t xml:space="preserve">Степень разложения фторированных углеводородов при тушении ими пожара в значительной степени зависит от его размера и времени контакта огнетушащего газа с пламенем. Поэтому для уменьшения токсичности продуктов, образующихся после тушения пожара фторированными углеводородами и </w:t>
      </w:r>
      <w:proofErr w:type="spellStart"/>
      <w:r>
        <w:rPr>
          <w:sz w:val="20"/>
        </w:rPr>
        <w:t>элегазом</w:t>
      </w:r>
      <w:proofErr w:type="spellEnd"/>
      <w:r>
        <w:rPr>
          <w:sz w:val="20"/>
        </w:rPr>
        <w:t>, целесообразно обнаруживать пожар на более ранней стадии и снижать время подачи огнетушащего газа.</w:t>
      </w:r>
    </w:p>
    <w:p w:rsidR="00DD59C2" w:rsidRDefault="00DD59C2">
      <w:pPr>
        <w:pStyle w:val="BodyTextIndent31"/>
        <w:spacing w:line="240" w:lineRule="auto"/>
        <w:ind w:firstLine="284"/>
        <w:rPr>
          <w:sz w:val="20"/>
        </w:rPr>
      </w:pPr>
      <w:r>
        <w:rPr>
          <w:sz w:val="20"/>
        </w:rPr>
        <w:t>Следует отметить, что при пожарах современных горючих материалов (пластмассы и т.п.) высокотоксичные продукты деструкции могут выделяться в значительных количествах.</w:t>
      </w:r>
    </w:p>
    <w:p w:rsidR="00DD59C2" w:rsidRDefault="00DD59C2">
      <w:pPr>
        <w:pStyle w:val="BodyTextIndent31"/>
        <w:spacing w:line="240" w:lineRule="auto"/>
        <w:ind w:firstLine="284"/>
        <w:rPr>
          <w:sz w:val="20"/>
        </w:rPr>
      </w:pPr>
      <w:r>
        <w:rPr>
          <w:sz w:val="20"/>
        </w:rPr>
        <w:t>Используемые в газовых АУПТ азот, аргон, СО</w:t>
      </w:r>
      <w:proofErr w:type="gramStart"/>
      <w:r>
        <w:rPr>
          <w:sz w:val="20"/>
          <w:vertAlign w:val="subscript"/>
        </w:rPr>
        <w:t>2</w:t>
      </w:r>
      <w:proofErr w:type="gramEnd"/>
      <w:r>
        <w:rPr>
          <w:sz w:val="20"/>
        </w:rPr>
        <w:t xml:space="preserve"> и </w:t>
      </w:r>
      <w:r w:rsidR="006661BE">
        <w:rPr>
          <w:sz w:val="20"/>
        </w:rPr>
        <w:t>«</w:t>
      </w:r>
      <w:proofErr w:type="spellStart"/>
      <w:r>
        <w:rPr>
          <w:sz w:val="20"/>
        </w:rPr>
        <w:t>Инерген</w:t>
      </w:r>
      <w:proofErr w:type="spellEnd"/>
      <w:r w:rsidR="006661BE">
        <w:rPr>
          <w:sz w:val="20"/>
        </w:rPr>
        <w:t>»</w:t>
      </w:r>
      <w:r>
        <w:rPr>
          <w:sz w:val="20"/>
        </w:rPr>
        <w:t xml:space="preserve"> состоят из компонентов, входящих в состав воздуха. При тушении пожара они не разлагаются в пламени и не вступают в химические реакции с продуктами горения. Эти ГОТВ не оказывают химического воздействия на вещества и материалы, находящиеся в защищаемом помещении.</w:t>
      </w:r>
    </w:p>
    <w:p w:rsidR="00DD59C2" w:rsidRDefault="00DD59C2">
      <w:pPr>
        <w:pStyle w:val="BodyTextIndent31"/>
        <w:spacing w:line="240" w:lineRule="auto"/>
        <w:ind w:firstLine="284"/>
        <w:rPr>
          <w:sz w:val="20"/>
        </w:rPr>
      </w:pPr>
      <w:r>
        <w:rPr>
          <w:sz w:val="20"/>
        </w:rPr>
        <w:t>Азот и аргон нетоксичны. При их подаче в защищаемое помещение происходит снижение концентрации кислорода, что является опасным для человека.</w:t>
      </w:r>
    </w:p>
    <w:p w:rsidR="00DD59C2" w:rsidRDefault="00DD59C2">
      <w:pPr>
        <w:pStyle w:val="BodyTextIndent31"/>
        <w:spacing w:line="240" w:lineRule="auto"/>
        <w:ind w:firstLine="284"/>
        <w:rPr>
          <w:sz w:val="20"/>
        </w:rPr>
      </w:pPr>
      <w:r>
        <w:rPr>
          <w:sz w:val="20"/>
        </w:rPr>
        <w:t xml:space="preserve">Газовый состав </w:t>
      </w:r>
      <w:r w:rsidR="006661BE">
        <w:rPr>
          <w:sz w:val="20"/>
        </w:rPr>
        <w:t>«</w:t>
      </w:r>
      <w:proofErr w:type="spellStart"/>
      <w:r>
        <w:rPr>
          <w:sz w:val="20"/>
        </w:rPr>
        <w:t>Инерген</w:t>
      </w:r>
      <w:proofErr w:type="spellEnd"/>
      <w:r w:rsidR="006661BE">
        <w:rPr>
          <w:sz w:val="20"/>
        </w:rPr>
        <w:t>»</w:t>
      </w:r>
      <w:r>
        <w:rPr>
          <w:sz w:val="20"/>
        </w:rPr>
        <w:t xml:space="preserve"> более безопасен для человека, чем азот и аргон. Это обусловлено присутствием небольшого количества СО</w:t>
      </w:r>
      <w:proofErr w:type="gramStart"/>
      <w:r>
        <w:rPr>
          <w:sz w:val="20"/>
          <w:vertAlign w:val="subscript"/>
        </w:rPr>
        <w:t>2</w:t>
      </w:r>
      <w:proofErr w:type="gramEnd"/>
      <w:r>
        <w:rPr>
          <w:sz w:val="20"/>
        </w:rPr>
        <w:t xml:space="preserve">, которое приводит к увеличению частоты дыхания человека в атмосфере, содержащей </w:t>
      </w:r>
      <w:r w:rsidR="006661BE">
        <w:rPr>
          <w:sz w:val="20"/>
        </w:rPr>
        <w:t>«</w:t>
      </w:r>
      <w:proofErr w:type="spellStart"/>
      <w:r>
        <w:rPr>
          <w:sz w:val="20"/>
        </w:rPr>
        <w:t>Инерген</w:t>
      </w:r>
      <w:proofErr w:type="spellEnd"/>
      <w:r w:rsidR="006661BE">
        <w:rPr>
          <w:sz w:val="20"/>
        </w:rPr>
        <w:t>»</w:t>
      </w:r>
      <w:r>
        <w:rPr>
          <w:sz w:val="20"/>
        </w:rPr>
        <w:t>, и позволяет сохранить жизнедеятельность при недостатке кислорода.</w:t>
      </w:r>
    </w:p>
    <w:p w:rsidR="00DD59C2" w:rsidRDefault="00DD59C2">
      <w:pPr>
        <w:pStyle w:val="BodyTextIndent31"/>
        <w:spacing w:line="240" w:lineRule="auto"/>
        <w:ind w:firstLine="284"/>
        <w:rPr>
          <w:sz w:val="20"/>
        </w:rPr>
      </w:pPr>
      <w:r>
        <w:rPr>
          <w:sz w:val="20"/>
        </w:rPr>
        <w:t xml:space="preserve">Основные сведения о свойствах альтернативных хладонов, </w:t>
      </w:r>
      <w:proofErr w:type="spellStart"/>
      <w:r>
        <w:rPr>
          <w:sz w:val="20"/>
        </w:rPr>
        <w:t>элегаза</w:t>
      </w:r>
      <w:proofErr w:type="spellEnd"/>
      <w:r>
        <w:rPr>
          <w:sz w:val="20"/>
        </w:rPr>
        <w:t xml:space="preserve"> и двуокиси углерода приведены в таблице 1, азота, аргона и газового состава </w:t>
      </w:r>
      <w:r w:rsidR="006661BE">
        <w:rPr>
          <w:sz w:val="20"/>
        </w:rPr>
        <w:t>«</w:t>
      </w:r>
      <w:proofErr w:type="spellStart"/>
      <w:r>
        <w:rPr>
          <w:sz w:val="20"/>
        </w:rPr>
        <w:t>Инерген</w:t>
      </w:r>
      <w:proofErr w:type="spellEnd"/>
      <w:r w:rsidR="006661BE">
        <w:rPr>
          <w:sz w:val="20"/>
        </w:rPr>
        <w:t>»</w:t>
      </w:r>
      <w:r>
        <w:rPr>
          <w:sz w:val="20"/>
        </w:rPr>
        <w:t xml:space="preserve"> – в таблице 2.</w:t>
      </w:r>
    </w:p>
    <w:p w:rsidR="00DD59C2" w:rsidRDefault="00DD59C2">
      <w:pPr>
        <w:pStyle w:val="BodyTextIndent31"/>
        <w:spacing w:line="240" w:lineRule="auto"/>
        <w:ind w:firstLine="284"/>
        <w:rPr>
          <w:sz w:val="20"/>
        </w:rPr>
      </w:pPr>
    </w:p>
    <w:p w:rsidR="00DD59C2" w:rsidRDefault="00DD59C2">
      <w:pPr>
        <w:widowControl w:val="0"/>
        <w:ind w:firstLine="284"/>
        <w:jc w:val="right"/>
        <w:rPr>
          <w:i/>
          <w:iCs/>
          <w:sz w:val="28"/>
        </w:rPr>
      </w:pPr>
      <w:r>
        <w:rPr>
          <w:i/>
          <w:iCs/>
          <w:sz w:val="20"/>
        </w:rPr>
        <w:br w:type="page"/>
      </w:r>
      <w:r>
        <w:rPr>
          <w:i/>
          <w:iCs/>
          <w:sz w:val="20"/>
        </w:rPr>
        <w:lastRenderedPageBreak/>
        <w:t>Таблица 1</w:t>
      </w:r>
    </w:p>
    <w:p w:rsidR="00DD59C2" w:rsidRDefault="00DD59C2">
      <w:pPr>
        <w:widowControl w:val="0"/>
        <w:ind w:firstLine="284"/>
        <w:jc w:val="both"/>
        <w:rPr>
          <w:sz w:val="20"/>
        </w:rPr>
      </w:pPr>
    </w:p>
    <w:p w:rsidR="00DD59C2" w:rsidRDefault="00DD59C2">
      <w:pPr>
        <w:widowControl w:val="0"/>
        <w:ind w:firstLine="284"/>
        <w:jc w:val="center"/>
        <w:rPr>
          <w:b/>
          <w:bCs/>
          <w:sz w:val="20"/>
        </w:rPr>
      </w:pPr>
      <w:r>
        <w:rPr>
          <w:b/>
          <w:bCs/>
          <w:sz w:val="20"/>
        </w:rPr>
        <w:t xml:space="preserve">Свойства альтернативных хладонов, </w:t>
      </w:r>
      <w:proofErr w:type="spellStart"/>
      <w:r>
        <w:rPr>
          <w:b/>
          <w:bCs/>
          <w:sz w:val="20"/>
        </w:rPr>
        <w:t>элегаза</w:t>
      </w:r>
      <w:proofErr w:type="spellEnd"/>
      <w:r>
        <w:rPr>
          <w:b/>
          <w:bCs/>
          <w:sz w:val="20"/>
        </w:rPr>
        <w:t xml:space="preserve"> и двуокиси углерода</w:t>
      </w:r>
    </w:p>
    <w:p w:rsidR="00DD59C2" w:rsidRDefault="00DD59C2">
      <w:pPr>
        <w:widowControl w:val="0"/>
        <w:ind w:firstLine="284"/>
        <w:jc w:val="center"/>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87"/>
        <w:gridCol w:w="711"/>
        <w:gridCol w:w="711"/>
        <w:gridCol w:w="852"/>
        <w:gridCol w:w="852"/>
        <w:gridCol w:w="781"/>
        <w:gridCol w:w="781"/>
        <w:gridCol w:w="711"/>
        <w:gridCol w:w="683"/>
      </w:tblGrid>
      <w:tr w:rsidR="00DD59C2" w:rsidTr="006661BE">
        <w:trPr>
          <w:cantSplit/>
          <w:trHeight w:val="1949"/>
        </w:trPr>
        <w:tc>
          <w:tcPr>
            <w:tcW w:w="2492" w:type="dxa"/>
            <w:textDirection w:val="btLr"/>
            <w:vAlign w:val="center"/>
          </w:tcPr>
          <w:p w:rsidR="00DD59C2" w:rsidRDefault="00DD59C2" w:rsidP="006661BE">
            <w:pPr>
              <w:widowControl w:val="0"/>
              <w:ind w:left="113" w:right="113"/>
              <w:jc w:val="center"/>
              <w:rPr>
                <w:sz w:val="20"/>
              </w:rPr>
            </w:pPr>
            <w:r>
              <w:rPr>
                <w:sz w:val="20"/>
              </w:rPr>
              <w:t>Техническая характеристика</w:t>
            </w:r>
          </w:p>
        </w:tc>
        <w:tc>
          <w:tcPr>
            <w:tcW w:w="770" w:type="dxa"/>
            <w:textDirection w:val="btLr"/>
            <w:vAlign w:val="center"/>
          </w:tcPr>
          <w:p w:rsidR="00DD59C2" w:rsidRDefault="00DD59C2" w:rsidP="006661BE">
            <w:pPr>
              <w:widowControl w:val="0"/>
              <w:ind w:left="113" w:right="113"/>
              <w:jc w:val="center"/>
              <w:rPr>
                <w:sz w:val="20"/>
              </w:rPr>
            </w:pPr>
            <w:r>
              <w:rPr>
                <w:sz w:val="20"/>
              </w:rPr>
              <w:t>Единицы измерения</w:t>
            </w:r>
          </w:p>
        </w:tc>
        <w:tc>
          <w:tcPr>
            <w:tcW w:w="770" w:type="dxa"/>
            <w:textDirection w:val="btLr"/>
            <w:vAlign w:val="center"/>
          </w:tcPr>
          <w:p w:rsidR="00DD59C2" w:rsidRDefault="00DD59C2" w:rsidP="006661BE">
            <w:pPr>
              <w:widowControl w:val="0"/>
              <w:ind w:left="113" w:right="113"/>
              <w:jc w:val="center"/>
              <w:rPr>
                <w:sz w:val="20"/>
              </w:rPr>
            </w:pPr>
            <w:r>
              <w:rPr>
                <w:sz w:val="20"/>
              </w:rPr>
              <w:t>Хладон 218</w:t>
            </w:r>
          </w:p>
          <w:p w:rsidR="00DD59C2" w:rsidRDefault="00DD59C2" w:rsidP="006661BE">
            <w:pPr>
              <w:widowControl w:val="0"/>
              <w:ind w:left="113" w:right="113"/>
              <w:jc w:val="center"/>
              <w:rPr>
                <w:sz w:val="20"/>
              </w:rPr>
            </w:pPr>
            <w:r>
              <w:rPr>
                <w:sz w:val="20"/>
              </w:rPr>
              <w:t>(C</w:t>
            </w:r>
            <w:r>
              <w:rPr>
                <w:sz w:val="20"/>
                <w:vertAlign w:val="subscript"/>
              </w:rPr>
              <w:t>3</w:t>
            </w:r>
            <w:r>
              <w:rPr>
                <w:sz w:val="20"/>
              </w:rPr>
              <w:t>F</w:t>
            </w:r>
            <w:r>
              <w:rPr>
                <w:sz w:val="20"/>
                <w:vertAlign w:val="subscript"/>
              </w:rPr>
              <w:t>8</w:t>
            </w:r>
            <w:r>
              <w:rPr>
                <w:sz w:val="20"/>
              </w:rPr>
              <w:t xml:space="preserve">; </w:t>
            </w:r>
            <w:r>
              <w:rPr>
                <w:sz w:val="20"/>
                <w:lang w:val="en-US"/>
              </w:rPr>
              <w:t>FC</w:t>
            </w:r>
            <w:r>
              <w:rPr>
                <w:sz w:val="20"/>
              </w:rPr>
              <w:t>-2-1-8)</w:t>
            </w:r>
          </w:p>
        </w:tc>
        <w:tc>
          <w:tcPr>
            <w:tcW w:w="924" w:type="dxa"/>
            <w:textDirection w:val="btLr"/>
            <w:vAlign w:val="center"/>
          </w:tcPr>
          <w:p w:rsidR="00DD59C2" w:rsidRDefault="00DD59C2" w:rsidP="006661BE">
            <w:pPr>
              <w:widowControl w:val="0"/>
              <w:ind w:left="113" w:right="113"/>
              <w:jc w:val="center"/>
              <w:rPr>
                <w:sz w:val="20"/>
              </w:rPr>
            </w:pPr>
            <w:r>
              <w:rPr>
                <w:sz w:val="20"/>
              </w:rPr>
              <w:t>Хладон 125</w:t>
            </w:r>
          </w:p>
          <w:p w:rsidR="00DD59C2" w:rsidRDefault="00DD59C2" w:rsidP="006661BE">
            <w:pPr>
              <w:widowControl w:val="0"/>
              <w:ind w:left="113" w:right="113"/>
              <w:jc w:val="center"/>
              <w:rPr>
                <w:sz w:val="20"/>
              </w:rPr>
            </w:pPr>
            <w:r>
              <w:rPr>
                <w:sz w:val="20"/>
              </w:rPr>
              <w:t>(C</w:t>
            </w:r>
            <w:r>
              <w:rPr>
                <w:sz w:val="20"/>
                <w:vertAlign w:val="subscript"/>
              </w:rPr>
              <w:t>2</w:t>
            </w:r>
            <w:r>
              <w:rPr>
                <w:sz w:val="20"/>
              </w:rPr>
              <w:t>F</w:t>
            </w:r>
            <w:r>
              <w:rPr>
                <w:sz w:val="20"/>
                <w:vertAlign w:val="subscript"/>
              </w:rPr>
              <w:t>5</w:t>
            </w:r>
            <w:r>
              <w:rPr>
                <w:sz w:val="20"/>
              </w:rPr>
              <w:t xml:space="preserve">H; </w:t>
            </w:r>
            <w:r>
              <w:rPr>
                <w:sz w:val="20"/>
                <w:lang w:val="en-US"/>
              </w:rPr>
              <w:t>HFC</w:t>
            </w:r>
            <w:r>
              <w:rPr>
                <w:sz w:val="20"/>
              </w:rPr>
              <w:t>-125)</w:t>
            </w:r>
          </w:p>
        </w:tc>
        <w:tc>
          <w:tcPr>
            <w:tcW w:w="924" w:type="dxa"/>
            <w:textDirection w:val="btLr"/>
            <w:vAlign w:val="center"/>
          </w:tcPr>
          <w:p w:rsidR="00DD59C2" w:rsidRDefault="00DD59C2" w:rsidP="006661BE">
            <w:pPr>
              <w:widowControl w:val="0"/>
              <w:ind w:left="113" w:right="113"/>
              <w:jc w:val="center"/>
              <w:rPr>
                <w:sz w:val="20"/>
              </w:rPr>
            </w:pPr>
            <w:r>
              <w:rPr>
                <w:sz w:val="20"/>
              </w:rPr>
              <w:t>Хладон 227</w:t>
            </w:r>
            <w:proofErr w:type="spellStart"/>
            <w:r>
              <w:rPr>
                <w:sz w:val="20"/>
                <w:lang w:val="en-US"/>
              </w:rPr>
              <w:t>ea</w:t>
            </w:r>
            <w:proofErr w:type="spellEnd"/>
          </w:p>
          <w:p w:rsidR="00DD59C2" w:rsidRDefault="00DD59C2" w:rsidP="006661BE">
            <w:pPr>
              <w:widowControl w:val="0"/>
              <w:ind w:left="113" w:right="113"/>
              <w:jc w:val="center"/>
              <w:rPr>
                <w:sz w:val="20"/>
              </w:rPr>
            </w:pPr>
            <w:r>
              <w:rPr>
                <w:sz w:val="20"/>
              </w:rPr>
              <w:t>(</w:t>
            </w:r>
            <w:r>
              <w:rPr>
                <w:sz w:val="20"/>
                <w:lang w:val="en-US"/>
              </w:rPr>
              <w:t>C</w:t>
            </w:r>
            <w:r>
              <w:rPr>
                <w:sz w:val="20"/>
                <w:vertAlign w:val="subscript"/>
              </w:rPr>
              <w:t>3</w:t>
            </w:r>
            <w:r>
              <w:rPr>
                <w:sz w:val="20"/>
                <w:lang w:val="en-US"/>
              </w:rPr>
              <w:t>F</w:t>
            </w:r>
            <w:r>
              <w:rPr>
                <w:sz w:val="20"/>
                <w:vertAlign w:val="subscript"/>
              </w:rPr>
              <w:t>7</w:t>
            </w:r>
            <w:r>
              <w:rPr>
                <w:sz w:val="20"/>
                <w:lang w:val="en-US"/>
              </w:rPr>
              <w:t>H</w:t>
            </w:r>
            <w:r>
              <w:rPr>
                <w:sz w:val="20"/>
              </w:rPr>
              <w:t xml:space="preserve">; </w:t>
            </w:r>
            <w:r>
              <w:rPr>
                <w:sz w:val="20"/>
                <w:lang w:val="en-US"/>
              </w:rPr>
              <w:t>HFC</w:t>
            </w:r>
            <w:r>
              <w:rPr>
                <w:sz w:val="20"/>
              </w:rPr>
              <w:t>-227</w:t>
            </w:r>
            <w:proofErr w:type="spellStart"/>
            <w:r>
              <w:rPr>
                <w:sz w:val="20"/>
                <w:lang w:val="en-US"/>
              </w:rPr>
              <w:t>ea</w:t>
            </w:r>
            <w:proofErr w:type="spellEnd"/>
            <w:r>
              <w:rPr>
                <w:sz w:val="20"/>
              </w:rPr>
              <w:t>)</w:t>
            </w:r>
          </w:p>
        </w:tc>
        <w:tc>
          <w:tcPr>
            <w:tcW w:w="847" w:type="dxa"/>
            <w:textDirection w:val="btLr"/>
            <w:vAlign w:val="center"/>
          </w:tcPr>
          <w:p w:rsidR="00DD59C2" w:rsidRDefault="00DD59C2" w:rsidP="006661BE">
            <w:pPr>
              <w:widowControl w:val="0"/>
              <w:ind w:left="113" w:right="113"/>
              <w:jc w:val="center"/>
              <w:rPr>
                <w:sz w:val="20"/>
              </w:rPr>
            </w:pPr>
            <w:r>
              <w:rPr>
                <w:sz w:val="20"/>
              </w:rPr>
              <w:t>Хладон 23</w:t>
            </w:r>
          </w:p>
          <w:p w:rsidR="00DD59C2" w:rsidRDefault="00DD59C2" w:rsidP="006661BE">
            <w:pPr>
              <w:widowControl w:val="0"/>
              <w:ind w:left="113" w:right="113"/>
              <w:jc w:val="center"/>
              <w:rPr>
                <w:sz w:val="20"/>
              </w:rPr>
            </w:pPr>
            <w:r>
              <w:rPr>
                <w:sz w:val="20"/>
              </w:rPr>
              <w:t>(CF</w:t>
            </w:r>
            <w:r>
              <w:rPr>
                <w:sz w:val="20"/>
                <w:vertAlign w:val="subscript"/>
              </w:rPr>
              <w:t>3</w:t>
            </w:r>
            <w:r>
              <w:rPr>
                <w:sz w:val="20"/>
              </w:rPr>
              <w:t>H) (</w:t>
            </w:r>
            <w:r>
              <w:rPr>
                <w:sz w:val="20"/>
                <w:lang w:val="en-US"/>
              </w:rPr>
              <w:t>HFC</w:t>
            </w:r>
            <w:r>
              <w:rPr>
                <w:sz w:val="20"/>
              </w:rPr>
              <w:t>-23)</w:t>
            </w:r>
          </w:p>
        </w:tc>
        <w:tc>
          <w:tcPr>
            <w:tcW w:w="847" w:type="dxa"/>
            <w:textDirection w:val="btLr"/>
            <w:vAlign w:val="center"/>
          </w:tcPr>
          <w:p w:rsidR="00DD59C2" w:rsidRDefault="00DD59C2" w:rsidP="006661BE">
            <w:pPr>
              <w:widowControl w:val="0"/>
              <w:ind w:left="113" w:right="113"/>
              <w:jc w:val="center"/>
              <w:rPr>
                <w:sz w:val="20"/>
              </w:rPr>
            </w:pPr>
            <w:r>
              <w:rPr>
                <w:sz w:val="20"/>
              </w:rPr>
              <w:t>Хладон 318Ц (C</w:t>
            </w:r>
            <w:r>
              <w:rPr>
                <w:sz w:val="20"/>
                <w:vertAlign w:val="subscript"/>
              </w:rPr>
              <w:t>4</w:t>
            </w:r>
            <w:r>
              <w:rPr>
                <w:sz w:val="20"/>
              </w:rPr>
              <w:t>F</w:t>
            </w:r>
            <w:r>
              <w:rPr>
                <w:sz w:val="20"/>
                <w:vertAlign w:val="subscript"/>
              </w:rPr>
              <w:t>8ц</w:t>
            </w:r>
            <w:r>
              <w:rPr>
                <w:sz w:val="20"/>
              </w:rPr>
              <w:t>)</w:t>
            </w:r>
          </w:p>
        </w:tc>
        <w:tc>
          <w:tcPr>
            <w:tcW w:w="770" w:type="dxa"/>
            <w:textDirection w:val="btLr"/>
            <w:vAlign w:val="center"/>
          </w:tcPr>
          <w:p w:rsidR="00DD59C2" w:rsidRDefault="00DD59C2" w:rsidP="006661BE">
            <w:pPr>
              <w:widowControl w:val="0"/>
              <w:ind w:left="113" w:right="113"/>
              <w:jc w:val="center"/>
              <w:rPr>
                <w:sz w:val="20"/>
              </w:rPr>
            </w:pPr>
            <w:proofErr w:type="spellStart"/>
            <w:r>
              <w:rPr>
                <w:sz w:val="20"/>
              </w:rPr>
              <w:t>Шестифтористая</w:t>
            </w:r>
            <w:proofErr w:type="spellEnd"/>
          </w:p>
          <w:p w:rsidR="00DD59C2" w:rsidRDefault="00DD59C2" w:rsidP="006661BE">
            <w:pPr>
              <w:widowControl w:val="0"/>
              <w:ind w:left="113" w:right="113"/>
              <w:jc w:val="center"/>
              <w:rPr>
                <w:sz w:val="20"/>
              </w:rPr>
            </w:pPr>
            <w:r>
              <w:rPr>
                <w:sz w:val="20"/>
              </w:rPr>
              <w:t>сера (SF</w:t>
            </w:r>
            <w:r>
              <w:rPr>
                <w:sz w:val="20"/>
                <w:vertAlign w:val="subscript"/>
              </w:rPr>
              <w:t>6</w:t>
            </w:r>
            <w:r>
              <w:rPr>
                <w:sz w:val="20"/>
              </w:rPr>
              <w:t>)</w:t>
            </w:r>
          </w:p>
        </w:tc>
        <w:tc>
          <w:tcPr>
            <w:tcW w:w="739" w:type="dxa"/>
            <w:textDirection w:val="btLr"/>
            <w:vAlign w:val="center"/>
          </w:tcPr>
          <w:p w:rsidR="00DD59C2" w:rsidRDefault="00DD59C2" w:rsidP="006661BE">
            <w:pPr>
              <w:widowControl w:val="0"/>
              <w:ind w:left="113" w:right="113"/>
              <w:jc w:val="center"/>
              <w:rPr>
                <w:sz w:val="20"/>
              </w:rPr>
            </w:pPr>
            <w:r>
              <w:rPr>
                <w:sz w:val="20"/>
              </w:rPr>
              <w:t>Двуокись углерода (СО</w:t>
            </w:r>
            <w:r>
              <w:rPr>
                <w:sz w:val="20"/>
                <w:vertAlign w:val="subscript"/>
              </w:rPr>
              <w:t>2</w:t>
            </w:r>
            <w:r>
              <w:rPr>
                <w:sz w:val="20"/>
              </w:rPr>
              <w:t>)</w:t>
            </w:r>
          </w:p>
        </w:tc>
      </w:tr>
      <w:tr w:rsidR="00DD59C2">
        <w:tc>
          <w:tcPr>
            <w:tcW w:w="2492" w:type="dxa"/>
          </w:tcPr>
          <w:p w:rsidR="00DD59C2" w:rsidRDefault="00DD59C2">
            <w:pPr>
              <w:widowControl w:val="0"/>
              <w:rPr>
                <w:sz w:val="20"/>
              </w:rPr>
            </w:pPr>
            <w:r>
              <w:rPr>
                <w:sz w:val="20"/>
              </w:rPr>
              <w:t>Молекулярная масса</w:t>
            </w:r>
          </w:p>
        </w:tc>
        <w:tc>
          <w:tcPr>
            <w:tcW w:w="770" w:type="dxa"/>
          </w:tcPr>
          <w:p w:rsidR="00DD59C2" w:rsidRDefault="00DD59C2">
            <w:pPr>
              <w:widowControl w:val="0"/>
              <w:jc w:val="center"/>
              <w:rPr>
                <w:sz w:val="20"/>
              </w:rPr>
            </w:pPr>
            <w:proofErr w:type="spellStart"/>
            <w:r>
              <w:rPr>
                <w:sz w:val="20"/>
              </w:rPr>
              <w:t>А.е.м</w:t>
            </w:r>
            <w:proofErr w:type="spellEnd"/>
            <w:r>
              <w:rPr>
                <w:sz w:val="20"/>
              </w:rPr>
              <w:t>.</w:t>
            </w:r>
          </w:p>
        </w:tc>
        <w:tc>
          <w:tcPr>
            <w:tcW w:w="770" w:type="dxa"/>
          </w:tcPr>
          <w:p w:rsidR="00DD59C2" w:rsidRDefault="00DD59C2">
            <w:pPr>
              <w:widowControl w:val="0"/>
              <w:jc w:val="center"/>
              <w:rPr>
                <w:sz w:val="20"/>
              </w:rPr>
            </w:pPr>
            <w:r>
              <w:rPr>
                <w:sz w:val="20"/>
              </w:rPr>
              <w:t>188</w:t>
            </w:r>
          </w:p>
        </w:tc>
        <w:tc>
          <w:tcPr>
            <w:tcW w:w="924" w:type="dxa"/>
          </w:tcPr>
          <w:p w:rsidR="00DD59C2" w:rsidRDefault="00DD59C2">
            <w:pPr>
              <w:widowControl w:val="0"/>
              <w:jc w:val="center"/>
              <w:rPr>
                <w:sz w:val="20"/>
              </w:rPr>
            </w:pPr>
            <w:r>
              <w:rPr>
                <w:sz w:val="20"/>
              </w:rPr>
              <w:t>120</w:t>
            </w:r>
          </w:p>
        </w:tc>
        <w:tc>
          <w:tcPr>
            <w:tcW w:w="924" w:type="dxa"/>
          </w:tcPr>
          <w:p w:rsidR="00DD59C2" w:rsidRDefault="00DD59C2">
            <w:pPr>
              <w:widowControl w:val="0"/>
              <w:jc w:val="center"/>
              <w:rPr>
                <w:sz w:val="20"/>
              </w:rPr>
            </w:pPr>
            <w:r>
              <w:rPr>
                <w:sz w:val="20"/>
              </w:rPr>
              <w:t>170,03</w:t>
            </w:r>
          </w:p>
        </w:tc>
        <w:tc>
          <w:tcPr>
            <w:tcW w:w="847" w:type="dxa"/>
          </w:tcPr>
          <w:p w:rsidR="00DD59C2" w:rsidRDefault="00DD59C2">
            <w:pPr>
              <w:widowControl w:val="0"/>
              <w:jc w:val="center"/>
              <w:rPr>
                <w:sz w:val="20"/>
              </w:rPr>
            </w:pPr>
            <w:r>
              <w:rPr>
                <w:sz w:val="20"/>
              </w:rPr>
              <w:t>70,01</w:t>
            </w:r>
          </w:p>
        </w:tc>
        <w:tc>
          <w:tcPr>
            <w:tcW w:w="847" w:type="dxa"/>
          </w:tcPr>
          <w:p w:rsidR="00DD59C2" w:rsidRDefault="00DD59C2">
            <w:pPr>
              <w:widowControl w:val="0"/>
              <w:jc w:val="center"/>
              <w:rPr>
                <w:sz w:val="20"/>
              </w:rPr>
            </w:pPr>
            <w:r>
              <w:rPr>
                <w:sz w:val="20"/>
              </w:rPr>
              <w:t>200,0</w:t>
            </w:r>
          </w:p>
        </w:tc>
        <w:tc>
          <w:tcPr>
            <w:tcW w:w="770" w:type="dxa"/>
          </w:tcPr>
          <w:p w:rsidR="00DD59C2" w:rsidRDefault="00DD59C2">
            <w:pPr>
              <w:widowControl w:val="0"/>
              <w:jc w:val="center"/>
              <w:rPr>
                <w:sz w:val="20"/>
              </w:rPr>
            </w:pPr>
            <w:r>
              <w:rPr>
                <w:sz w:val="20"/>
              </w:rPr>
              <w:t>146,0</w:t>
            </w:r>
          </w:p>
        </w:tc>
        <w:tc>
          <w:tcPr>
            <w:tcW w:w="739" w:type="dxa"/>
          </w:tcPr>
          <w:p w:rsidR="00DD59C2" w:rsidRDefault="00DD59C2">
            <w:pPr>
              <w:widowControl w:val="0"/>
              <w:jc w:val="center"/>
              <w:rPr>
                <w:sz w:val="20"/>
              </w:rPr>
            </w:pPr>
            <w:r>
              <w:rPr>
                <w:sz w:val="20"/>
              </w:rPr>
              <w:t>44,01</w:t>
            </w:r>
          </w:p>
        </w:tc>
      </w:tr>
      <w:tr w:rsidR="00DD59C2">
        <w:tc>
          <w:tcPr>
            <w:tcW w:w="2492" w:type="dxa"/>
          </w:tcPr>
          <w:p w:rsidR="00DD59C2" w:rsidRDefault="00DD59C2">
            <w:pPr>
              <w:widowControl w:val="0"/>
              <w:rPr>
                <w:sz w:val="20"/>
              </w:rPr>
            </w:pPr>
            <w:r>
              <w:rPr>
                <w:sz w:val="20"/>
              </w:rPr>
              <w:t xml:space="preserve">Температура кипения при </w:t>
            </w:r>
            <w:smartTag w:uri="urn:schemas-microsoft-com:office:smarttags" w:element="metricconverter">
              <w:smartTagPr>
                <w:attr w:name="ProductID" w:val="760 мм"/>
              </w:smartTagPr>
              <w:r>
                <w:rPr>
                  <w:sz w:val="20"/>
                </w:rPr>
                <w:t>760 мм</w:t>
              </w:r>
            </w:smartTag>
            <w:r>
              <w:rPr>
                <w:sz w:val="20"/>
              </w:rPr>
              <w:t xml:space="preserve"> </w:t>
            </w:r>
            <w:proofErr w:type="spellStart"/>
            <w:r>
              <w:rPr>
                <w:sz w:val="20"/>
              </w:rPr>
              <w:t>рт.ст</w:t>
            </w:r>
            <w:proofErr w:type="spellEnd"/>
            <w:r>
              <w:rPr>
                <w:sz w:val="20"/>
              </w:rPr>
              <w:t>.</w:t>
            </w:r>
          </w:p>
        </w:tc>
        <w:tc>
          <w:tcPr>
            <w:tcW w:w="770" w:type="dxa"/>
          </w:tcPr>
          <w:p w:rsidR="00DD59C2" w:rsidRDefault="00DD59C2">
            <w:pPr>
              <w:widowControl w:val="0"/>
              <w:jc w:val="center"/>
              <w:rPr>
                <w:sz w:val="20"/>
              </w:rPr>
            </w:pPr>
            <w:r>
              <w:rPr>
                <w:sz w:val="20"/>
              </w:rPr>
              <w:sym w:font="Symbol" w:char="F0B0"/>
            </w:r>
            <w:r>
              <w:rPr>
                <w:sz w:val="20"/>
              </w:rPr>
              <w:t>С</w:t>
            </w:r>
          </w:p>
        </w:tc>
        <w:tc>
          <w:tcPr>
            <w:tcW w:w="770" w:type="dxa"/>
          </w:tcPr>
          <w:p w:rsidR="00DD59C2" w:rsidRDefault="00DD59C2">
            <w:pPr>
              <w:widowControl w:val="0"/>
              <w:jc w:val="center"/>
              <w:rPr>
                <w:sz w:val="20"/>
              </w:rPr>
            </w:pPr>
            <w:r>
              <w:rPr>
                <w:sz w:val="20"/>
              </w:rPr>
              <w:t>-37,0</w:t>
            </w:r>
          </w:p>
        </w:tc>
        <w:tc>
          <w:tcPr>
            <w:tcW w:w="924" w:type="dxa"/>
          </w:tcPr>
          <w:p w:rsidR="00DD59C2" w:rsidRDefault="00DD59C2">
            <w:pPr>
              <w:widowControl w:val="0"/>
              <w:jc w:val="center"/>
              <w:rPr>
                <w:sz w:val="20"/>
              </w:rPr>
            </w:pPr>
            <w:r>
              <w:rPr>
                <w:sz w:val="20"/>
              </w:rPr>
              <w:t>-48,5</w:t>
            </w:r>
          </w:p>
        </w:tc>
        <w:tc>
          <w:tcPr>
            <w:tcW w:w="924" w:type="dxa"/>
          </w:tcPr>
          <w:p w:rsidR="00DD59C2" w:rsidRDefault="00DD59C2">
            <w:pPr>
              <w:widowControl w:val="0"/>
              <w:jc w:val="center"/>
              <w:rPr>
                <w:sz w:val="20"/>
              </w:rPr>
            </w:pPr>
            <w:r>
              <w:rPr>
                <w:sz w:val="20"/>
              </w:rPr>
              <w:t>-16,4</w:t>
            </w:r>
          </w:p>
        </w:tc>
        <w:tc>
          <w:tcPr>
            <w:tcW w:w="847" w:type="dxa"/>
          </w:tcPr>
          <w:p w:rsidR="00DD59C2" w:rsidRDefault="00DD59C2">
            <w:pPr>
              <w:widowControl w:val="0"/>
              <w:jc w:val="center"/>
              <w:rPr>
                <w:sz w:val="20"/>
              </w:rPr>
            </w:pPr>
            <w:r>
              <w:rPr>
                <w:sz w:val="20"/>
              </w:rPr>
              <w:t>-82,1</w:t>
            </w:r>
          </w:p>
        </w:tc>
        <w:tc>
          <w:tcPr>
            <w:tcW w:w="847" w:type="dxa"/>
          </w:tcPr>
          <w:p w:rsidR="00DD59C2" w:rsidRDefault="00DD59C2">
            <w:pPr>
              <w:widowControl w:val="0"/>
              <w:jc w:val="center"/>
              <w:rPr>
                <w:sz w:val="20"/>
              </w:rPr>
            </w:pPr>
            <w:r>
              <w:rPr>
                <w:sz w:val="20"/>
              </w:rPr>
              <w:t>6,0</w:t>
            </w:r>
          </w:p>
        </w:tc>
        <w:tc>
          <w:tcPr>
            <w:tcW w:w="770" w:type="dxa"/>
          </w:tcPr>
          <w:p w:rsidR="00DD59C2" w:rsidRDefault="00DD59C2">
            <w:pPr>
              <w:widowControl w:val="0"/>
              <w:jc w:val="center"/>
              <w:rPr>
                <w:sz w:val="20"/>
              </w:rPr>
            </w:pPr>
            <w:r>
              <w:rPr>
                <w:sz w:val="20"/>
              </w:rPr>
              <w:t>-63,6</w:t>
            </w:r>
          </w:p>
        </w:tc>
        <w:tc>
          <w:tcPr>
            <w:tcW w:w="739" w:type="dxa"/>
          </w:tcPr>
          <w:p w:rsidR="00DD59C2" w:rsidRDefault="00DD59C2">
            <w:pPr>
              <w:widowControl w:val="0"/>
              <w:jc w:val="center"/>
              <w:rPr>
                <w:sz w:val="20"/>
              </w:rPr>
            </w:pPr>
            <w:r>
              <w:rPr>
                <w:sz w:val="20"/>
              </w:rPr>
              <w:t>-78,5</w:t>
            </w:r>
          </w:p>
        </w:tc>
      </w:tr>
      <w:tr w:rsidR="00DD59C2">
        <w:tc>
          <w:tcPr>
            <w:tcW w:w="2492" w:type="dxa"/>
          </w:tcPr>
          <w:p w:rsidR="00DD59C2" w:rsidRDefault="00DD59C2">
            <w:pPr>
              <w:widowControl w:val="0"/>
              <w:rPr>
                <w:sz w:val="20"/>
              </w:rPr>
            </w:pPr>
            <w:r>
              <w:rPr>
                <w:sz w:val="20"/>
              </w:rPr>
              <w:t>Температура замерзания</w:t>
            </w:r>
          </w:p>
        </w:tc>
        <w:tc>
          <w:tcPr>
            <w:tcW w:w="770" w:type="dxa"/>
          </w:tcPr>
          <w:p w:rsidR="00DD59C2" w:rsidRDefault="00DD59C2">
            <w:pPr>
              <w:widowControl w:val="0"/>
              <w:jc w:val="center"/>
              <w:rPr>
                <w:sz w:val="20"/>
              </w:rPr>
            </w:pPr>
            <w:r>
              <w:rPr>
                <w:sz w:val="20"/>
              </w:rPr>
              <w:sym w:font="Symbol" w:char="F0B0"/>
            </w:r>
            <w:r>
              <w:rPr>
                <w:sz w:val="20"/>
              </w:rPr>
              <w:t>С</w:t>
            </w:r>
          </w:p>
        </w:tc>
        <w:tc>
          <w:tcPr>
            <w:tcW w:w="770" w:type="dxa"/>
          </w:tcPr>
          <w:p w:rsidR="00DD59C2" w:rsidRDefault="00DD59C2">
            <w:pPr>
              <w:widowControl w:val="0"/>
              <w:jc w:val="center"/>
              <w:rPr>
                <w:sz w:val="20"/>
              </w:rPr>
            </w:pPr>
            <w:r>
              <w:rPr>
                <w:sz w:val="20"/>
              </w:rPr>
              <w:t>-183,0</w:t>
            </w:r>
          </w:p>
        </w:tc>
        <w:tc>
          <w:tcPr>
            <w:tcW w:w="924" w:type="dxa"/>
          </w:tcPr>
          <w:p w:rsidR="00DD59C2" w:rsidRDefault="00DD59C2">
            <w:pPr>
              <w:widowControl w:val="0"/>
              <w:jc w:val="center"/>
              <w:rPr>
                <w:sz w:val="20"/>
              </w:rPr>
            </w:pPr>
            <w:r>
              <w:rPr>
                <w:sz w:val="20"/>
              </w:rPr>
              <w:t>-102,8</w:t>
            </w:r>
          </w:p>
        </w:tc>
        <w:tc>
          <w:tcPr>
            <w:tcW w:w="924" w:type="dxa"/>
          </w:tcPr>
          <w:p w:rsidR="00DD59C2" w:rsidRDefault="00DD59C2">
            <w:pPr>
              <w:widowControl w:val="0"/>
              <w:jc w:val="center"/>
              <w:rPr>
                <w:sz w:val="20"/>
              </w:rPr>
            </w:pPr>
            <w:r>
              <w:rPr>
                <w:sz w:val="20"/>
              </w:rPr>
              <w:t>-131</w:t>
            </w:r>
          </w:p>
        </w:tc>
        <w:tc>
          <w:tcPr>
            <w:tcW w:w="847" w:type="dxa"/>
          </w:tcPr>
          <w:p w:rsidR="00DD59C2" w:rsidRDefault="00DD59C2">
            <w:pPr>
              <w:widowControl w:val="0"/>
              <w:jc w:val="center"/>
              <w:rPr>
                <w:sz w:val="20"/>
              </w:rPr>
            </w:pPr>
            <w:r>
              <w:rPr>
                <w:sz w:val="20"/>
              </w:rPr>
              <w:t>-155,2</w:t>
            </w:r>
          </w:p>
        </w:tc>
        <w:tc>
          <w:tcPr>
            <w:tcW w:w="847" w:type="dxa"/>
          </w:tcPr>
          <w:p w:rsidR="00DD59C2" w:rsidRDefault="00DD59C2">
            <w:pPr>
              <w:widowControl w:val="0"/>
              <w:jc w:val="center"/>
              <w:rPr>
                <w:sz w:val="20"/>
              </w:rPr>
            </w:pPr>
            <w:r>
              <w:rPr>
                <w:sz w:val="20"/>
              </w:rPr>
              <w:t>-50,0</w:t>
            </w:r>
          </w:p>
        </w:tc>
        <w:tc>
          <w:tcPr>
            <w:tcW w:w="770" w:type="dxa"/>
          </w:tcPr>
          <w:p w:rsidR="00DD59C2" w:rsidRDefault="00DD59C2">
            <w:pPr>
              <w:widowControl w:val="0"/>
              <w:jc w:val="center"/>
              <w:rPr>
                <w:sz w:val="20"/>
              </w:rPr>
            </w:pPr>
            <w:r>
              <w:rPr>
                <w:sz w:val="20"/>
              </w:rPr>
              <w:t>-50,8</w:t>
            </w:r>
          </w:p>
        </w:tc>
        <w:tc>
          <w:tcPr>
            <w:tcW w:w="739" w:type="dxa"/>
          </w:tcPr>
          <w:p w:rsidR="00DD59C2" w:rsidRDefault="00DD59C2">
            <w:pPr>
              <w:widowControl w:val="0"/>
              <w:jc w:val="center"/>
              <w:rPr>
                <w:sz w:val="20"/>
              </w:rPr>
            </w:pPr>
            <w:r>
              <w:rPr>
                <w:sz w:val="20"/>
              </w:rPr>
              <w:t>-56,4</w:t>
            </w:r>
          </w:p>
        </w:tc>
      </w:tr>
      <w:tr w:rsidR="00DD59C2">
        <w:tc>
          <w:tcPr>
            <w:tcW w:w="2492" w:type="dxa"/>
          </w:tcPr>
          <w:p w:rsidR="00DD59C2" w:rsidRDefault="00DD59C2">
            <w:pPr>
              <w:widowControl w:val="0"/>
              <w:rPr>
                <w:sz w:val="20"/>
              </w:rPr>
            </w:pPr>
            <w:r>
              <w:rPr>
                <w:sz w:val="20"/>
              </w:rPr>
              <w:t>Критическая температура</w:t>
            </w:r>
          </w:p>
        </w:tc>
        <w:tc>
          <w:tcPr>
            <w:tcW w:w="770" w:type="dxa"/>
          </w:tcPr>
          <w:p w:rsidR="00DD59C2" w:rsidRDefault="00DD59C2">
            <w:pPr>
              <w:widowControl w:val="0"/>
              <w:jc w:val="center"/>
              <w:rPr>
                <w:sz w:val="20"/>
              </w:rPr>
            </w:pPr>
            <w:r>
              <w:rPr>
                <w:sz w:val="20"/>
              </w:rPr>
              <w:sym w:font="Symbol" w:char="F0B0"/>
            </w:r>
            <w:r>
              <w:rPr>
                <w:sz w:val="20"/>
              </w:rPr>
              <w:t>С</w:t>
            </w:r>
          </w:p>
        </w:tc>
        <w:tc>
          <w:tcPr>
            <w:tcW w:w="770" w:type="dxa"/>
          </w:tcPr>
          <w:p w:rsidR="00DD59C2" w:rsidRDefault="00DD59C2">
            <w:pPr>
              <w:widowControl w:val="0"/>
              <w:jc w:val="center"/>
              <w:rPr>
                <w:sz w:val="20"/>
              </w:rPr>
            </w:pPr>
            <w:r>
              <w:rPr>
                <w:sz w:val="20"/>
              </w:rPr>
              <w:t>71,9</w:t>
            </w:r>
          </w:p>
        </w:tc>
        <w:tc>
          <w:tcPr>
            <w:tcW w:w="924" w:type="dxa"/>
          </w:tcPr>
          <w:p w:rsidR="00DD59C2" w:rsidRDefault="00DD59C2">
            <w:pPr>
              <w:widowControl w:val="0"/>
              <w:jc w:val="center"/>
              <w:rPr>
                <w:sz w:val="20"/>
              </w:rPr>
            </w:pPr>
            <w:r>
              <w:rPr>
                <w:sz w:val="20"/>
              </w:rPr>
              <w:t>66</w:t>
            </w:r>
          </w:p>
        </w:tc>
        <w:tc>
          <w:tcPr>
            <w:tcW w:w="924" w:type="dxa"/>
          </w:tcPr>
          <w:p w:rsidR="00DD59C2" w:rsidRDefault="00DD59C2">
            <w:pPr>
              <w:widowControl w:val="0"/>
              <w:jc w:val="center"/>
              <w:rPr>
                <w:sz w:val="20"/>
              </w:rPr>
            </w:pPr>
            <w:r>
              <w:rPr>
                <w:sz w:val="20"/>
              </w:rPr>
              <w:t>101,7</w:t>
            </w:r>
          </w:p>
        </w:tc>
        <w:tc>
          <w:tcPr>
            <w:tcW w:w="847" w:type="dxa"/>
          </w:tcPr>
          <w:p w:rsidR="00DD59C2" w:rsidRDefault="00DD59C2">
            <w:pPr>
              <w:widowControl w:val="0"/>
              <w:jc w:val="center"/>
              <w:rPr>
                <w:sz w:val="20"/>
              </w:rPr>
            </w:pPr>
            <w:r>
              <w:rPr>
                <w:sz w:val="20"/>
              </w:rPr>
              <w:t>25,9</w:t>
            </w:r>
          </w:p>
        </w:tc>
        <w:tc>
          <w:tcPr>
            <w:tcW w:w="847" w:type="dxa"/>
          </w:tcPr>
          <w:p w:rsidR="00DD59C2" w:rsidRDefault="00DD59C2">
            <w:pPr>
              <w:widowControl w:val="0"/>
              <w:jc w:val="center"/>
              <w:rPr>
                <w:sz w:val="20"/>
              </w:rPr>
            </w:pPr>
            <w:r>
              <w:rPr>
                <w:sz w:val="20"/>
              </w:rPr>
              <w:t>115,2</w:t>
            </w:r>
          </w:p>
        </w:tc>
        <w:tc>
          <w:tcPr>
            <w:tcW w:w="770" w:type="dxa"/>
          </w:tcPr>
          <w:p w:rsidR="00DD59C2" w:rsidRDefault="00DD59C2">
            <w:pPr>
              <w:widowControl w:val="0"/>
              <w:jc w:val="center"/>
              <w:rPr>
                <w:sz w:val="20"/>
              </w:rPr>
            </w:pPr>
            <w:r>
              <w:rPr>
                <w:sz w:val="20"/>
              </w:rPr>
              <w:t>45,55</w:t>
            </w:r>
          </w:p>
        </w:tc>
        <w:tc>
          <w:tcPr>
            <w:tcW w:w="739" w:type="dxa"/>
          </w:tcPr>
          <w:p w:rsidR="00DD59C2" w:rsidRDefault="00DD59C2">
            <w:pPr>
              <w:widowControl w:val="0"/>
              <w:jc w:val="center"/>
              <w:rPr>
                <w:sz w:val="20"/>
              </w:rPr>
            </w:pPr>
            <w:r>
              <w:rPr>
                <w:sz w:val="20"/>
              </w:rPr>
              <w:t>31,2</w:t>
            </w:r>
          </w:p>
        </w:tc>
      </w:tr>
      <w:tr w:rsidR="00DD59C2">
        <w:tc>
          <w:tcPr>
            <w:tcW w:w="2492" w:type="dxa"/>
          </w:tcPr>
          <w:p w:rsidR="00DD59C2" w:rsidRDefault="00DD59C2">
            <w:pPr>
              <w:widowControl w:val="0"/>
              <w:rPr>
                <w:sz w:val="20"/>
              </w:rPr>
            </w:pPr>
            <w:r>
              <w:rPr>
                <w:sz w:val="20"/>
              </w:rPr>
              <w:t>Критическое давление</w:t>
            </w:r>
          </w:p>
        </w:tc>
        <w:tc>
          <w:tcPr>
            <w:tcW w:w="770" w:type="dxa"/>
          </w:tcPr>
          <w:p w:rsidR="00DD59C2" w:rsidRDefault="00DD59C2">
            <w:pPr>
              <w:widowControl w:val="0"/>
              <w:jc w:val="center"/>
              <w:rPr>
                <w:sz w:val="20"/>
              </w:rPr>
            </w:pPr>
            <w:r>
              <w:rPr>
                <w:sz w:val="20"/>
              </w:rPr>
              <w:t>МПа</w:t>
            </w:r>
          </w:p>
        </w:tc>
        <w:tc>
          <w:tcPr>
            <w:tcW w:w="770" w:type="dxa"/>
          </w:tcPr>
          <w:p w:rsidR="00DD59C2" w:rsidRDefault="00DD59C2">
            <w:pPr>
              <w:widowControl w:val="0"/>
              <w:jc w:val="center"/>
              <w:rPr>
                <w:sz w:val="20"/>
              </w:rPr>
            </w:pPr>
            <w:r>
              <w:rPr>
                <w:sz w:val="20"/>
              </w:rPr>
              <w:t>2,680</w:t>
            </w:r>
          </w:p>
        </w:tc>
        <w:tc>
          <w:tcPr>
            <w:tcW w:w="924" w:type="dxa"/>
          </w:tcPr>
          <w:p w:rsidR="00DD59C2" w:rsidRDefault="00DD59C2">
            <w:pPr>
              <w:widowControl w:val="0"/>
              <w:jc w:val="center"/>
              <w:rPr>
                <w:sz w:val="20"/>
              </w:rPr>
            </w:pPr>
            <w:r>
              <w:rPr>
                <w:sz w:val="20"/>
              </w:rPr>
              <w:t>3,595</w:t>
            </w:r>
          </w:p>
        </w:tc>
        <w:tc>
          <w:tcPr>
            <w:tcW w:w="924" w:type="dxa"/>
          </w:tcPr>
          <w:p w:rsidR="00DD59C2" w:rsidRDefault="00DD59C2">
            <w:pPr>
              <w:widowControl w:val="0"/>
              <w:jc w:val="center"/>
              <w:rPr>
                <w:sz w:val="20"/>
              </w:rPr>
            </w:pPr>
            <w:r>
              <w:rPr>
                <w:sz w:val="20"/>
              </w:rPr>
              <w:t>2,912</w:t>
            </w:r>
          </w:p>
        </w:tc>
        <w:tc>
          <w:tcPr>
            <w:tcW w:w="847" w:type="dxa"/>
          </w:tcPr>
          <w:p w:rsidR="00DD59C2" w:rsidRDefault="00DD59C2">
            <w:pPr>
              <w:widowControl w:val="0"/>
              <w:jc w:val="center"/>
              <w:rPr>
                <w:sz w:val="20"/>
              </w:rPr>
            </w:pPr>
            <w:r>
              <w:rPr>
                <w:sz w:val="20"/>
              </w:rPr>
              <w:t>4,836</w:t>
            </w:r>
          </w:p>
        </w:tc>
        <w:tc>
          <w:tcPr>
            <w:tcW w:w="847" w:type="dxa"/>
          </w:tcPr>
          <w:p w:rsidR="00DD59C2" w:rsidRDefault="00DD59C2">
            <w:pPr>
              <w:widowControl w:val="0"/>
              <w:jc w:val="center"/>
              <w:rPr>
                <w:sz w:val="20"/>
              </w:rPr>
            </w:pPr>
            <w:r>
              <w:rPr>
                <w:sz w:val="20"/>
              </w:rPr>
              <w:t>2,7</w:t>
            </w:r>
          </w:p>
        </w:tc>
        <w:tc>
          <w:tcPr>
            <w:tcW w:w="770" w:type="dxa"/>
          </w:tcPr>
          <w:p w:rsidR="00DD59C2" w:rsidRDefault="00DD59C2">
            <w:pPr>
              <w:widowControl w:val="0"/>
              <w:jc w:val="center"/>
              <w:rPr>
                <w:sz w:val="20"/>
              </w:rPr>
            </w:pPr>
            <w:r>
              <w:rPr>
                <w:sz w:val="20"/>
              </w:rPr>
              <w:t>3,81</w:t>
            </w:r>
          </w:p>
        </w:tc>
        <w:tc>
          <w:tcPr>
            <w:tcW w:w="739" w:type="dxa"/>
          </w:tcPr>
          <w:p w:rsidR="00DD59C2" w:rsidRDefault="00DD59C2">
            <w:pPr>
              <w:widowControl w:val="0"/>
              <w:jc w:val="center"/>
              <w:rPr>
                <w:sz w:val="20"/>
              </w:rPr>
            </w:pPr>
            <w:r>
              <w:rPr>
                <w:sz w:val="20"/>
              </w:rPr>
              <w:t>2,7</w:t>
            </w:r>
          </w:p>
        </w:tc>
      </w:tr>
      <w:tr w:rsidR="00DD59C2">
        <w:tc>
          <w:tcPr>
            <w:tcW w:w="2492" w:type="dxa"/>
          </w:tcPr>
          <w:p w:rsidR="00DD59C2" w:rsidRDefault="00DD59C2">
            <w:pPr>
              <w:widowControl w:val="0"/>
              <w:rPr>
                <w:sz w:val="20"/>
              </w:rPr>
            </w:pPr>
            <w:r>
              <w:rPr>
                <w:sz w:val="20"/>
              </w:rPr>
              <w:t xml:space="preserve">Плотность жидкости при 20 </w:t>
            </w:r>
            <w:r>
              <w:rPr>
                <w:sz w:val="20"/>
                <w:lang w:val="en-US"/>
              </w:rPr>
              <w:sym w:font="Symbol" w:char="F0B0"/>
            </w:r>
            <w:r>
              <w:rPr>
                <w:sz w:val="20"/>
                <w:lang w:val="en-US"/>
              </w:rPr>
              <w:t>C</w:t>
            </w:r>
          </w:p>
        </w:tc>
        <w:tc>
          <w:tcPr>
            <w:tcW w:w="770" w:type="dxa"/>
          </w:tcPr>
          <w:p w:rsidR="00DD59C2" w:rsidRDefault="00DD59C2">
            <w:pPr>
              <w:widowControl w:val="0"/>
              <w:jc w:val="center"/>
              <w:rPr>
                <w:sz w:val="20"/>
              </w:rPr>
            </w:pPr>
            <w:r>
              <w:rPr>
                <w:sz w:val="20"/>
              </w:rPr>
              <w:t>кг</w:t>
            </w:r>
            <w:r>
              <w:rPr>
                <w:sz w:val="20"/>
              </w:rPr>
              <w:sym w:font="Symbol" w:char="F0D7"/>
            </w:r>
            <w:r>
              <w:rPr>
                <w:sz w:val="20"/>
              </w:rPr>
              <w:t>м</w:t>
            </w:r>
            <w:r>
              <w:rPr>
                <w:sz w:val="20"/>
                <w:vertAlign w:val="superscript"/>
              </w:rPr>
              <w:t>-3</w:t>
            </w:r>
          </w:p>
        </w:tc>
        <w:tc>
          <w:tcPr>
            <w:tcW w:w="770" w:type="dxa"/>
          </w:tcPr>
          <w:p w:rsidR="00DD59C2" w:rsidRDefault="00DD59C2">
            <w:pPr>
              <w:widowControl w:val="0"/>
              <w:jc w:val="center"/>
              <w:rPr>
                <w:sz w:val="20"/>
              </w:rPr>
            </w:pPr>
            <w:r>
              <w:rPr>
                <w:sz w:val="20"/>
              </w:rPr>
              <w:t>1320</w:t>
            </w:r>
          </w:p>
        </w:tc>
        <w:tc>
          <w:tcPr>
            <w:tcW w:w="924" w:type="dxa"/>
          </w:tcPr>
          <w:p w:rsidR="00DD59C2" w:rsidRDefault="00DD59C2">
            <w:pPr>
              <w:widowControl w:val="0"/>
              <w:jc w:val="center"/>
              <w:rPr>
                <w:sz w:val="20"/>
              </w:rPr>
            </w:pPr>
            <w:r>
              <w:rPr>
                <w:sz w:val="20"/>
              </w:rPr>
              <w:t>1218</w:t>
            </w:r>
          </w:p>
        </w:tc>
        <w:tc>
          <w:tcPr>
            <w:tcW w:w="924" w:type="dxa"/>
          </w:tcPr>
          <w:p w:rsidR="00DD59C2" w:rsidRDefault="00DD59C2">
            <w:pPr>
              <w:widowControl w:val="0"/>
              <w:jc w:val="center"/>
              <w:rPr>
                <w:sz w:val="20"/>
              </w:rPr>
            </w:pPr>
            <w:r>
              <w:rPr>
                <w:sz w:val="20"/>
              </w:rPr>
              <w:t>1407</w:t>
            </w:r>
          </w:p>
        </w:tc>
        <w:tc>
          <w:tcPr>
            <w:tcW w:w="847" w:type="dxa"/>
          </w:tcPr>
          <w:p w:rsidR="00DD59C2" w:rsidRDefault="00DD59C2">
            <w:pPr>
              <w:widowControl w:val="0"/>
              <w:jc w:val="center"/>
              <w:rPr>
                <w:sz w:val="20"/>
              </w:rPr>
            </w:pPr>
            <w:r>
              <w:rPr>
                <w:sz w:val="20"/>
              </w:rPr>
              <w:t>806,6</w:t>
            </w:r>
          </w:p>
        </w:tc>
        <w:tc>
          <w:tcPr>
            <w:tcW w:w="847" w:type="dxa"/>
          </w:tcPr>
          <w:p w:rsidR="00DD59C2" w:rsidRDefault="00DD59C2">
            <w:pPr>
              <w:widowControl w:val="0"/>
              <w:jc w:val="center"/>
              <w:rPr>
                <w:sz w:val="20"/>
              </w:rPr>
            </w:pPr>
            <w:r>
              <w:rPr>
                <w:sz w:val="20"/>
              </w:rPr>
              <w:t>-</w:t>
            </w:r>
          </w:p>
        </w:tc>
        <w:tc>
          <w:tcPr>
            <w:tcW w:w="770" w:type="dxa"/>
          </w:tcPr>
          <w:p w:rsidR="00DD59C2" w:rsidRDefault="00DD59C2">
            <w:pPr>
              <w:widowControl w:val="0"/>
              <w:jc w:val="center"/>
              <w:rPr>
                <w:sz w:val="20"/>
              </w:rPr>
            </w:pPr>
            <w:r>
              <w:rPr>
                <w:sz w:val="20"/>
              </w:rPr>
              <w:t>1371,0</w:t>
            </w:r>
          </w:p>
        </w:tc>
        <w:tc>
          <w:tcPr>
            <w:tcW w:w="739" w:type="dxa"/>
          </w:tcPr>
          <w:p w:rsidR="00DD59C2" w:rsidRDefault="00DD59C2">
            <w:pPr>
              <w:widowControl w:val="0"/>
              <w:jc w:val="center"/>
              <w:rPr>
                <w:sz w:val="20"/>
              </w:rPr>
            </w:pPr>
            <w:r>
              <w:rPr>
                <w:sz w:val="20"/>
              </w:rPr>
              <w:t>-</w:t>
            </w:r>
          </w:p>
        </w:tc>
      </w:tr>
      <w:tr w:rsidR="00DD59C2">
        <w:tc>
          <w:tcPr>
            <w:tcW w:w="2492" w:type="dxa"/>
          </w:tcPr>
          <w:p w:rsidR="00DD59C2" w:rsidRDefault="00DD59C2">
            <w:pPr>
              <w:widowControl w:val="0"/>
              <w:rPr>
                <w:sz w:val="20"/>
              </w:rPr>
            </w:pPr>
            <w:r>
              <w:rPr>
                <w:sz w:val="20"/>
              </w:rPr>
              <w:t>Критическая плотность</w:t>
            </w:r>
          </w:p>
        </w:tc>
        <w:tc>
          <w:tcPr>
            <w:tcW w:w="770" w:type="dxa"/>
          </w:tcPr>
          <w:p w:rsidR="00DD59C2" w:rsidRDefault="00DD59C2">
            <w:pPr>
              <w:widowControl w:val="0"/>
              <w:jc w:val="center"/>
              <w:rPr>
                <w:sz w:val="20"/>
              </w:rPr>
            </w:pPr>
            <w:r>
              <w:rPr>
                <w:sz w:val="20"/>
              </w:rPr>
              <w:t>кг</w:t>
            </w:r>
            <w:r>
              <w:rPr>
                <w:sz w:val="20"/>
              </w:rPr>
              <w:sym w:font="Symbol" w:char="F0D7"/>
            </w:r>
            <w:r>
              <w:rPr>
                <w:sz w:val="20"/>
              </w:rPr>
              <w:t>м</w:t>
            </w:r>
            <w:r>
              <w:rPr>
                <w:sz w:val="20"/>
                <w:vertAlign w:val="superscript"/>
              </w:rPr>
              <w:t>-3</w:t>
            </w:r>
          </w:p>
        </w:tc>
        <w:tc>
          <w:tcPr>
            <w:tcW w:w="770" w:type="dxa"/>
          </w:tcPr>
          <w:p w:rsidR="00DD59C2" w:rsidRDefault="00DD59C2">
            <w:pPr>
              <w:widowControl w:val="0"/>
              <w:jc w:val="center"/>
              <w:rPr>
                <w:sz w:val="20"/>
              </w:rPr>
            </w:pPr>
            <w:r>
              <w:rPr>
                <w:sz w:val="20"/>
              </w:rPr>
              <w:t>629</w:t>
            </w:r>
          </w:p>
        </w:tc>
        <w:tc>
          <w:tcPr>
            <w:tcW w:w="924" w:type="dxa"/>
          </w:tcPr>
          <w:p w:rsidR="00DD59C2" w:rsidRDefault="00DD59C2">
            <w:pPr>
              <w:widowControl w:val="0"/>
              <w:jc w:val="center"/>
              <w:rPr>
                <w:sz w:val="20"/>
              </w:rPr>
            </w:pPr>
            <w:r>
              <w:rPr>
                <w:sz w:val="20"/>
              </w:rPr>
              <w:t>572</w:t>
            </w:r>
          </w:p>
        </w:tc>
        <w:tc>
          <w:tcPr>
            <w:tcW w:w="924" w:type="dxa"/>
          </w:tcPr>
          <w:p w:rsidR="00DD59C2" w:rsidRDefault="00DD59C2">
            <w:pPr>
              <w:widowControl w:val="0"/>
              <w:jc w:val="center"/>
              <w:rPr>
                <w:sz w:val="20"/>
              </w:rPr>
            </w:pPr>
            <w:r>
              <w:rPr>
                <w:sz w:val="20"/>
              </w:rPr>
              <w:t>621</w:t>
            </w:r>
          </w:p>
        </w:tc>
        <w:tc>
          <w:tcPr>
            <w:tcW w:w="847" w:type="dxa"/>
          </w:tcPr>
          <w:p w:rsidR="00DD59C2" w:rsidRDefault="00DD59C2">
            <w:pPr>
              <w:widowControl w:val="0"/>
              <w:jc w:val="center"/>
              <w:rPr>
                <w:sz w:val="20"/>
              </w:rPr>
            </w:pPr>
            <w:r>
              <w:rPr>
                <w:sz w:val="20"/>
              </w:rPr>
              <w:t>525</w:t>
            </w:r>
          </w:p>
        </w:tc>
        <w:tc>
          <w:tcPr>
            <w:tcW w:w="847" w:type="dxa"/>
          </w:tcPr>
          <w:p w:rsidR="00DD59C2" w:rsidRDefault="00DD59C2">
            <w:pPr>
              <w:widowControl w:val="0"/>
              <w:jc w:val="center"/>
              <w:rPr>
                <w:sz w:val="20"/>
              </w:rPr>
            </w:pPr>
            <w:r>
              <w:rPr>
                <w:sz w:val="20"/>
              </w:rPr>
              <w:t>616,0</w:t>
            </w:r>
          </w:p>
        </w:tc>
        <w:tc>
          <w:tcPr>
            <w:tcW w:w="770" w:type="dxa"/>
          </w:tcPr>
          <w:p w:rsidR="00DD59C2" w:rsidRDefault="00DD59C2">
            <w:pPr>
              <w:widowControl w:val="0"/>
              <w:jc w:val="center"/>
              <w:rPr>
                <w:sz w:val="20"/>
              </w:rPr>
            </w:pPr>
            <w:r>
              <w:rPr>
                <w:sz w:val="20"/>
              </w:rPr>
              <w:t>725,0</w:t>
            </w:r>
          </w:p>
        </w:tc>
        <w:tc>
          <w:tcPr>
            <w:tcW w:w="739" w:type="dxa"/>
          </w:tcPr>
          <w:p w:rsidR="00DD59C2" w:rsidRDefault="00DD59C2">
            <w:pPr>
              <w:widowControl w:val="0"/>
              <w:jc w:val="center"/>
              <w:rPr>
                <w:sz w:val="20"/>
              </w:rPr>
            </w:pPr>
            <w:r>
              <w:rPr>
                <w:sz w:val="20"/>
              </w:rPr>
              <w:t>616,0</w:t>
            </w:r>
          </w:p>
        </w:tc>
      </w:tr>
      <w:tr w:rsidR="00DD59C2">
        <w:tc>
          <w:tcPr>
            <w:tcW w:w="2492" w:type="dxa"/>
          </w:tcPr>
          <w:p w:rsidR="00DD59C2" w:rsidRDefault="00DD59C2">
            <w:pPr>
              <w:widowControl w:val="0"/>
              <w:rPr>
                <w:sz w:val="20"/>
              </w:rPr>
            </w:pPr>
            <w:r>
              <w:rPr>
                <w:sz w:val="20"/>
              </w:rPr>
              <w:t xml:space="preserve">Температура термического разложения </w:t>
            </w:r>
          </w:p>
        </w:tc>
        <w:tc>
          <w:tcPr>
            <w:tcW w:w="770" w:type="dxa"/>
          </w:tcPr>
          <w:p w:rsidR="00DD59C2" w:rsidRDefault="00DD59C2">
            <w:pPr>
              <w:widowControl w:val="0"/>
              <w:jc w:val="center"/>
              <w:rPr>
                <w:sz w:val="20"/>
              </w:rPr>
            </w:pPr>
            <w:r>
              <w:rPr>
                <w:sz w:val="20"/>
                <w:lang w:val="en-US"/>
              </w:rPr>
              <w:sym w:font="Symbol" w:char="F0B0"/>
            </w:r>
            <w:r>
              <w:rPr>
                <w:sz w:val="20"/>
                <w:lang w:val="en-US"/>
              </w:rPr>
              <w:t>C</w:t>
            </w:r>
          </w:p>
        </w:tc>
        <w:tc>
          <w:tcPr>
            <w:tcW w:w="770" w:type="dxa"/>
          </w:tcPr>
          <w:p w:rsidR="00DD59C2" w:rsidRDefault="00DD59C2">
            <w:pPr>
              <w:widowControl w:val="0"/>
              <w:jc w:val="center"/>
              <w:rPr>
                <w:sz w:val="20"/>
              </w:rPr>
            </w:pPr>
            <w:r>
              <w:rPr>
                <w:sz w:val="20"/>
              </w:rPr>
              <w:t>730</w:t>
            </w:r>
          </w:p>
        </w:tc>
        <w:tc>
          <w:tcPr>
            <w:tcW w:w="924" w:type="dxa"/>
          </w:tcPr>
          <w:p w:rsidR="00DD59C2" w:rsidRDefault="00DD59C2">
            <w:pPr>
              <w:widowControl w:val="0"/>
              <w:jc w:val="center"/>
              <w:rPr>
                <w:sz w:val="20"/>
              </w:rPr>
            </w:pPr>
            <w:r>
              <w:rPr>
                <w:sz w:val="20"/>
              </w:rPr>
              <w:t>900</w:t>
            </w:r>
          </w:p>
        </w:tc>
        <w:tc>
          <w:tcPr>
            <w:tcW w:w="924" w:type="dxa"/>
          </w:tcPr>
          <w:p w:rsidR="00DD59C2" w:rsidRDefault="00DD59C2">
            <w:pPr>
              <w:widowControl w:val="0"/>
              <w:jc w:val="center"/>
              <w:rPr>
                <w:sz w:val="20"/>
              </w:rPr>
            </w:pPr>
            <w:r>
              <w:rPr>
                <w:sz w:val="20"/>
              </w:rPr>
              <w:t>-</w:t>
            </w:r>
          </w:p>
        </w:tc>
        <w:tc>
          <w:tcPr>
            <w:tcW w:w="847" w:type="dxa"/>
          </w:tcPr>
          <w:p w:rsidR="00DD59C2" w:rsidRDefault="00DD59C2">
            <w:pPr>
              <w:widowControl w:val="0"/>
              <w:jc w:val="center"/>
              <w:rPr>
                <w:sz w:val="20"/>
              </w:rPr>
            </w:pPr>
            <w:r>
              <w:rPr>
                <w:sz w:val="20"/>
              </w:rPr>
              <w:t>650-580</w:t>
            </w:r>
          </w:p>
        </w:tc>
        <w:tc>
          <w:tcPr>
            <w:tcW w:w="847" w:type="dxa"/>
          </w:tcPr>
          <w:p w:rsidR="00DD59C2" w:rsidRDefault="00DD59C2">
            <w:pPr>
              <w:widowControl w:val="0"/>
              <w:jc w:val="center"/>
              <w:rPr>
                <w:sz w:val="20"/>
              </w:rPr>
            </w:pPr>
            <w:r>
              <w:rPr>
                <w:sz w:val="20"/>
              </w:rPr>
              <w:t>-</w:t>
            </w:r>
          </w:p>
        </w:tc>
        <w:tc>
          <w:tcPr>
            <w:tcW w:w="770" w:type="dxa"/>
          </w:tcPr>
          <w:p w:rsidR="00DD59C2" w:rsidRDefault="00DD59C2">
            <w:pPr>
              <w:widowControl w:val="0"/>
              <w:jc w:val="center"/>
              <w:rPr>
                <w:sz w:val="20"/>
              </w:rPr>
            </w:pPr>
            <w:r>
              <w:rPr>
                <w:sz w:val="20"/>
              </w:rPr>
              <w:t>-</w:t>
            </w:r>
          </w:p>
        </w:tc>
        <w:tc>
          <w:tcPr>
            <w:tcW w:w="739" w:type="dxa"/>
          </w:tcPr>
          <w:p w:rsidR="00DD59C2" w:rsidRDefault="00DD59C2">
            <w:pPr>
              <w:widowControl w:val="0"/>
              <w:jc w:val="center"/>
              <w:rPr>
                <w:sz w:val="20"/>
              </w:rPr>
            </w:pPr>
            <w:r>
              <w:rPr>
                <w:sz w:val="20"/>
              </w:rPr>
              <w:t>-</w:t>
            </w:r>
          </w:p>
        </w:tc>
      </w:tr>
      <w:tr w:rsidR="00DD59C2">
        <w:tc>
          <w:tcPr>
            <w:tcW w:w="2492" w:type="dxa"/>
          </w:tcPr>
          <w:p w:rsidR="00DD59C2" w:rsidRDefault="00DD59C2">
            <w:pPr>
              <w:widowControl w:val="0"/>
              <w:rPr>
                <w:sz w:val="20"/>
              </w:rPr>
            </w:pPr>
            <w:r>
              <w:rPr>
                <w:sz w:val="20"/>
              </w:rPr>
              <w:t>Нормативная огнетушащая концентрация для н-гептана</w:t>
            </w:r>
          </w:p>
        </w:tc>
        <w:tc>
          <w:tcPr>
            <w:tcW w:w="770" w:type="dxa"/>
          </w:tcPr>
          <w:p w:rsidR="00DD59C2" w:rsidRDefault="00DD59C2">
            <w:pPr>
              <w:widowControl w:val="0"/>
              <w:jc w:val="center"/>
              <w:rPr>
                <w:sz w:val="20"/>
              </w:rPr>
            </w:pPr>
            <w:r>
              <w:rPr>
                <w:sz w:val="20"/>
              </w:rPr>
              <w:t>% (об.)</w:t>
            </w:r>
          </w:p>
        </w:tc>
        <w:tc>
          <w:tcPr>
            <w:tcW w:w="770" w:type="dxa"/>
          </w:tcPr>
          <w:p w:rsidR="00DD59C2" w:rsidRDefault="00DD59C2">
            <w:pPr>
              <w:widowControl w:val="0"/>
              <w:jc w:val="center"/>
              <w:rPr>
                <w:sz w:val="20"/>
              </w:rPr>
            </w:pPr>
            <w:r>
              <w:rPr>
                <w:sz w:val="20"/>
              </w:rPr>
              <w:t>7,2</w:t>
            </w:r>
          </w:p>
        </w:tc>
        <w:tc>
          <w:tcPr>
            <w:tcW w:w="924" w:type="dxa"/>
          </w:tcPr>
          <w:p w:rsidR="00DD59C2" w:rsidRDefault="00DD59C2">
            <w:pPr>
              <w:widowControl w:val="0"/>
              <w:jc w:val="center"/>
              <w:rPr>
                <w:sz w:val="20"/>
              </w:rPr>
            </w:pPr>
            <w:r>
              <w:rPr>
                <w:sz w:val="20"/>
              </w:rPr>
              <w:t>9,8</w:t>
            </w:r>
          </w:p>
        </w:tc>
        <w:tc>
          <w:tcPr>
            <w:tcW w:w="924" w:type="dxa"/>
          </w:tcPr>
          <w:p w:rsidR="00DD59C2" w:rsidRDefault="00DD59C2">
            <w:pPr>
              <w:widowControl w:val="0"/>
              <w:jc w:val="center"/>
              <w:rPr>
                <w:sz w:val="20"/>
              </w:rPr>
            </w:pPr>
            <w:r>
              <w:rPr>
                <w:sz w:val="20"/>
              </w:rPr>
              <w:t>7,2</w:t>
            </w:r>
          </w:p>
        </w:tc>
        <w:tc>
          <w:tcPr>
            <w:tcW w:w="847" w:type="dxa"/>
          </w:tcPr>
          <w:p w:rsidR="00DD59C2" w:rsidRDefault="00DD59C2">
            <w:pPr>
              <w:widowControl w:val="0"/>
              <w:jc w:val="center"/>
              <w:rPr>
                <w:sz w:val="20"/>
              </w:rPr>
            </w:pPr>
            <w:r>
              <w:rPr>
                <w:sz w:val="20"/>
              </w:rPr>
              <w:t>14,6</w:t>
            </w:r>
          </w:p>
        </w:tc>
        <w:tc>
          <w:tcPr>
            <w:tcW w:w="847" w:type="dxa"/>
          </w:tcPr>
          <w:p w:rsidR="00DD59C2" w:rsidRDefault="00DD59C2">
            <w:pPr>
              <w:widowControl w:val="0"/>
              <w:jc w:val="center"/>
              <w:rPr>
                <w:sz w:val="20"/>
              </w:rPr>
            </w:pPr>
            <w:r>
              <w:rPr>
                <w:sz w:val="20"/>
              </w:rPr>
              <w:t>7,8</w:t>
            </w:r>
          </w:p>
        </w:tc>
        <w:tc>
          <w:tcPr>
            <w:tcW w:w="770" w:type="dxa"/>
          </w:tcPr>
          <w:p w:rsidR="00DD59C2" w:rsidRDefault="00DD59C2">
            <w:pPr>
              <w:widowControl w:val="0"/>
              <w:jc w:val="center"/>
              <w:rPr>
                <w:sz w:val="20"/>
              </w:rPr>
            </w:pPr>
            <w:r>
              <w:rPr>
                <w:sz w:val="20"/>
              </w:rPr>
              <w:t>10,0</w:t>
            </w:r>
          </w:p>
        </w:tc>
        <w:tc>
          <w:tcPr>
            <w:tcW w:w="739" w:type="dxa"/>
          </w:tcPr>
          <w:p w:rsidR="00DD59C2" w:rsidRDefault="00DD59C2">
            <w:pPr>
              <w:widowControl w:val="0"/>
              <w:jc w:val="center"/>
              <w:rPr>
                <w:sz w:val="20"/>
              </w:rPr>
            </w:pPr>
            <w:r>
              <w:rPr>
                <w:sz w:val="20"/>
              </w:rPr>
              <w:t>34,9</w:t>
            </w:r>
          </w:p>
        </w:tc>
      </w:tr>
      <w:tr w:rsidR="00DD59C2">
        <w:tc>
          <w:tcPr>
            <w:tcW w:w="2492" w:type="dxa"/>
          </w:tcPr>
          <w:p w:rsidR="00DD59C2" w:rsidRDefault="00DD59C2">
            <w:pPr>
              <w:widowControl w:val="0"/>
              <w:rPr>
                <w:sz w:val="20"/>
              </w:rPr>
            </w:pPr>
            <w:r>
              <w:rPr>
                <w:sz w:val="20"/>
              </w:rPr>
              <w:t xml:space="preserve">Плотность паров при давлении 101,3 кПа, температуре 20 </w:t>
            </w:r>
            <w:r>
              <w:rPr>
                <w:sz w:val="20"/>
              </w:rPr>
              <w:sym w:font="Symbol" w:char="F0B0"/>
            </w:r>
            <w:r>
              <w:rPr>
                <w:sz w:val="20"/>
              </w:rPr>
              <w:t xml:space="preserve">С </w:t>
            </w:r>
          </w:p>
        </w:tc>
        <w:tc>
          <w:tcPr>
            <w:tcW w:w="770" w:type="dxa"/>
          </w:tcPr>
          <w:p w:rsidR="00DD59C2" w:rsidRDefault="00DD59C2">
            <w:pPr>
              <w:widowControl w:val="0"/>
              <w:jc w:val="center"/>
              <w:rPr>
                <w:sz w:val="20"/>
              </w:rPr>
            </w:pPr>
            <w:r>
              <w:rPr>
                <w:sz w:val="20"/>
              </w:rPr>
              <w:t>кг</w:t>
            </w:r>
            <w:r>
              <w:rPr>
                <w:sz w:val="20"/>
              </w:rPr>
              <w:sym w:font="Symbol" w:char="F0D7"/>
            </w:r>
            <w:r>
              <w:rPr>
                <w:sz w:val="20"/>
              </w:rPr>
              <w:t>м</w:t>
            </w:r>
            <w:r>
              <w:rPr>
                <w:sz w:val="20"/>
                <w:vertAlign w:val="superscript"/>
              </w:rPr>
              <w:t>-3</w:t>
            </w:r>
          </w:p>
        </w:tc>
        <w:tc>
          <w:tcPr>
            <w:tcW w:w="770" w:type="dxa"/>
          </w:tcPr>
          <w:p w:rsidR="00DD59C2" w:rsidRDefault="00DD59C2">
            <w:pPr>
              <w:widowControl w:val="0"/>
              <w:jc w:val="center"/>
              <w:rPr>
                <w:sz w:val="20"/>
              </w:rPr>
            </w:pPr>
            <w:r>
              <w:rPr>
                <w:sz w:val="20"/>
              </w:rPr>
              <w:t>7,85</w:t>
            </w:r>
          </w:p>
        </w:tc>
        <w:tc>
          <w:tcPr>
            <w:tcW w:w="924" w:type="dxa"/>
          </w:tcPr>
          <w:p w:rsidR="00DD59C2" w:rsidRDefault="00DD59C2">
            <w:pPr>
              <w:widowControl w:val="0"/>
              <w:jc w:val="center"/>
              <w:rPr>
                <w:sz w:val="20"/>
              </w:rPr>
            </w:pPr>
            <w:r>
              <w:rPr>
                <w:sz w:val="20"/>
              </w:rPr>
              <w:t>5,208</w:t>
            </w:r>
          </w:p>
        </w:tc>
        <w:tc>
          <w:tcPr>
            <w:tcW w:w="924" w:type="dxa"/>
          </w:tcPr>
          <w:p w:rsidR="00DD59C2" w:rsidRDefault="00DD59C2">
            <w:pPr>
              <w:widowControl w:val="0"/>
              <w:jc w:val="center"/>
              <w:rPr>
                <w:sz w:val="20"/>
              </w:rPr>
            </w:pPr>
            <w:r>
              <w:rPr>
                <w:sz w:val="20"/>
              </w:rPr>
              <w:t>7,28</w:t>
            </w:r>
          </w:p>
        </w:tc>
        <w:tc>
          <w:tcPr>
            <w:tcW w:w="847" w:type="dxa"/>
          </w:tcPr>
          <w:p w:rsidR="00DD59C2" w:rsidRDefault="00DD59C2">
            <w:pPr>
              <w:widowControl w:val="0"/>
              <w:jc w:val="center"/>
              <w:rPr>
                <w:sz w:val="20"/>
              </w:rPr>
            </w:pPr>
            <w:r>
              <w:rPr>
                <w:sz w:val="20"/>
              </w:rPr>
              <w:t>2,93</w:t>
            </w:r>
          </w:p>
        </w:tc>
        <w:tc>
          <w:tcPr>
            <w:tcW w:w="847" w:type="dxa"/>
          </w:tcPr>
          <w:p w:rsidR="00DD59C2" w:rsidRDefault="00DD59C2">
            <w:pPr>
              <w:widowControl w:val="0"/>
              <w:jc w:val="center"/>
              <w:rPr>
                <w:sz w:val="20"/>
              </w:rPr>
            </w:pPr>
            <w:r>
              <w:rPr>
                <w:sz w:val="20"/>
              </w:rPr>
              <w:t>8,438</w:t>
            </w:r>
          </w:p>
        </w:tc>
        <w:tc>
          <w:tcPr>
            <w:tcW w:w="770" w:type="dxa"/>
          </w:tcPr>
          <w:p w:rsidR="00DD59C2" w:rsidRDefault="00DD59C2">
            <w:pPr>
              <w:widowControl w:val="0"/>
              <w:jc w:val="center"/>
              <w:rPr>
                <w:sz w:val="20"/>
              </w:rPr>
            </w:pPr>
            <w:r>
              <w:rPr>
                <w:sz w:val="20"/>
              </w:rPr>
              <w:t>6,474</w:t>
            </w:r>
          </w:p>
        </w:tc>
        <w:tc>
          <w:tcPr>
            <w:tcW w:w="739" w:type="dxa"/>
          </w:tcPr>
          <w:p w:rsidR="00DD59C2" w:rsidRDefault="00DD59C2">
            <w:pPr>
              <w:widowControl w:val="0"/>
              <w:jc w:val="center"/>
              <w:rPr>
                <w:sz w:val="20"/>
              </w:rPr>
            </w:pPr>
            <w:r>
              <w:rPr>
                <w:sz w:val="20"/>
              </w:rPr>
              <w:t>1,88</w:t>
            </w:r>
          </w:p>
        </w:tc>
      </w:tr>
    </w:tbl>
    <w:p w:rsidR="00DD59C2" w:rsidRDefault="00DD59C2">
      <w:pPr>
        <w:pStyle w:val="2"/>
        <w:keepNext w:val="0"/>
        <w:widowControl w:val="0"/>
        <w:spacing w:line="240" w:lineRule="auto"/>
        <w:ind w:firstLine="284"/>
        <w:jc w:val="both"/>
        <w:rPr>
          <w:b w:val="0"/>
          <w:sz w:val="20"/>
        </w:rPr>
      </w:pPr>
    </w:p>
    <w:p w:rsidR="00DD59C2" w:rsidRDefault="00DD59C2">
      <w:pPr>
        <w:pStyle w:val="2"/>
        <w:keepNext w:val="0"/>
        <w:widowControl w:val="0"/>
        <w:spacing w:line="240" w:lineRule="auto"/>
        <w:ind w:left="1080" w:firstLine="284"/>
        <w:jc w:val="right"/>
        <w:rPr>
          <w:b w:val="0"/>
          <w:i/>
          <w:iCs/>
          <w:sz w:val="20"/>
        </w:rPr>
      </w:pPr>
      <w:r>
        <w:rPr>
          <w:b w:val="0"/>
          <w:i/>
          <w:iCs/>
          <w:sz w:val="20"/>
        </w:rPr>
        <w:t>Таблица 2</w:t>
      </w:r>
    </w:p>
    <w:p w:rsidR="00DD59C2" w:rsidRDefault="00DD59C2">
      <w:pPr>
        <w:pStyle w:val="2"/>
        <w:keepNext w:val="0"/>
        <w:widowControl w:val="0"/>
        <w:spacing w:line="240" w:lineRule="auto"/>
        <w:ind w:left="1080" w:firstLine="284"/>
        <w:jc w:val="both"/>
        <w:rPr>
          <w:b w:val="0"/>
          <w:i/>
          <w:iCs/>
          <w:sz w:val="20"/>
        </w:rPr>
      </w:pPr>
    </w:p>
    <w:p w:rsidR="00DD59C2" w:rsidRDefault="00DD59C2">
      <w:pPr>
        <w:pStyle w:val="2"/>
        <w:keepNext w:val="0"/>
        <w:widowControl w:val="0"/>
        <w:spacing w:line="240" w:lineRule="auto"/>
        <w:ind w:left="1080" w:firstLine="284"/>
        <w:rPr>
          <w:b w:val="0"/>
          <w:sz w:val="20"/>
        </w:rPr>
      </w:pPr>
      <w:r>
        <w:rPr>
          <w:b w:val="0"/>
          <w:sz w:val="20"/>
        </w:rPr>
        <w:t xml:space="preserve">Свойства азота, аргона и газового состава </w:t>
      </w:r>
      <w:r w:rsidR="006661BE">
        <w:rPr>
          <w:b w:val="0"/>
          <w:sz w:val="20"/>
        </w:rPr>
        <w:t>«</w:t>
      </w:r>
      <w:proofErr w:type="spellStart"/>
      <w:r>
        <w:rPr>
          <w:b w:val="0"/>
          <w:sz w:val="20"/>
        </w:rPr>
        <w:t>Инерген</w:t>
      </w:r>
      <w:proofErr w:type="spellEnd"/>
      <w:r w:rsidR="006661BE">
        <w:rPr>
          <w:b w:val="0"/>
          <w:sz w:val="20"/>
        </w:rPr>
        <w:t>»</w:t>
      </w:r>
    </w:p>
    <w:p w:rsidR="00DD59C2" w:rsidRDefault="00DD59C2">
      <w:pPr>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67"/>
        <w:gridCol w:w="1067"/>
        <w:gridCol w:w="1066"/>
        <w:gridCol w:w="1066"/>
        <w:gridCol w:w="1603"/>
      </w:tblGrid>
      <w:tr w:rsidR="00DD59C2" w:rsidTr="006661BE">
        <w:tc>
          <w:tcPr>
            <w:tcW w:w="3878" w:type="dxa"/>
            <w:vAlign w:val="center"/>
          </w:tcPr>
          <w:p w:rsidR="00DD59C2" w:rsidRDefault="00DD59C2" w:rsidP="006661BE">
            <w:pPr>
              <w:widowControl w:val="0"/>
              <w:jc w:val="center"/>
              <w:rPr>
                <w:sz w:val="20"/>
              </w:rPr>
            </w:pPr>
            <w:r>
              <w:rPr>
                <w:sz w:val="20"/>
              </w:rPr>
              <w:t>Техническая характеристика</w:t>
            </w:r>
          </w:p>
          <w:p w:rsidR="00DD59C2" w:rsidRDefault="00DD59C2" w:rsidP="006661BE">
            <w:pPr>
              <w:widowControl w:val="0"/>
              <w:jc w:val="center"/>
              <w:rPr>
                <w:sz w:val="20"/>
              </w:rPr>
            </w:pPr>
            <w:r>
              <w:rPr>
                <w:sz w:val="20"/>
              </w:rPr>
              <w:t xml:space="preserve">(по данным </w:t>
            </w:r>
            <w:r>
              <w:rPr>
                <w:sz w:val="20"/>
                <w:lang w:val="en-US"/>
              </w:rPr>
              <w:t>NFPA</w:t>
            </w:r>
            <w:r>
              <w:rPr>
                <w:sz w:val="20"/>
              </w:rPr>
              <w:t xml:space="preserve"> 2001)</w:t>
            </w:r>
          </w:p>
        </w:tc>
        <w:tc>
          <w:tcPr>
            <w:tcW w:w="1155" w:type="dxa"/>
            <w:vAlign w:val="center"/>
          </w:tcPr>
          <w:p w:rsidR="00DD59C2" w:rsidRDefault="00DD59C2" w:rsidP="006661BE">
            <w:pPr>
              <w:widowControl w:val="0"/>
              <w:jc w:val="center"/>
              <w:rPr>
                <w:sz w:val="20"/>
              </w:rPr>
            </w:pPr>
            <w:r>
              <w:rPr>
                <w:sz w:val="20"/>
              </w:rPr>
              <w:t>Ед. изм.</w:t>
            </w:r>
          </w:p>
        </w:tc>
        <w:tc>
          <w:tcPr>
            <w:tcW w:w="1155" w:type="dxa"/>
            <w:vAlign w:val="center"/>
          </w:tcPr>
          <w:p w:rsidR="00DD59C2" w:rsidRDefault="00DD59C2" w:rsidP="006661BE">
            <w:pPr>
              <w:widowControl w:val="0"/>
              <w:jc w:val="center"/>
              <w:rPr>
                <w:sz w:val="20"/>
              </w:rPr>
            </w:pPr>
            <w:r>
              <w:rPr>
                <w:sz w:val="20"/>
              </w:rPr>
              <w:t>Аргон (</w:t>
            </w:r>
            <w:proofErr w:type="spellStart"/>
            <w:r>
              <w:rPr>
                <w:sz w:val="20"/>
              </w:rPr>
              <w:t>Ar</w:t>
            </w:r>
            <w:proofErr w:type="spellEnd"/>
            <w:r>
              <w:rPr>
                <w:sz w:val="20"/>
              </w:rPr>
              <w:t>)</w:t>
            </w:r>
          </w:p>
          <w:p w:rsidR="00DD59C2" w:rsidRDefault="00DD59C2" w:rsidP="006661BE">
            <w:pPr>
              <w:widowControl w:val="0"/>
              <w:jc w:val="center"/>
              <w:rPr>
                <w:sz w:val="20"/>
                <w:lang w:val="en-US"/>
              </w:rPr>
            </w:pPr>
            <w:r>
              <w:rPr>
                <w:sz w:val="20"/>
                <w:lang w:val="en-US"/>
              </w:rPr>
              <w:t>(IG-01)</w:t>
            </w:r>
          </w:p>
        </w:tc>
        <w:tc>
          <w:tcPr>
            <w:tcW w:w="1155" w:type="dxa"/>
            <w:vAlign w:val="center"/>
          </w:tcPr>
          <w:p w:rsidR="00DD59C2" w:rsidRDefault="00DD59C2" w:rsidP="006661BE">
            <w:pPr>
              <w:widowControl w:val="0"/>
              <w:jc w:val="center"/>
              <w:rPr>
                <w:sz w:val="20"/>
                <w:lang w:val="en-US"/>
              </w:rPr>
            </w:pPr>
            <w:r>
              <w:rPr>
                <w:sz w:val="20"/>
              </w:rPr>
              <w:t>Азот</w:t>
            </w:r>
            <w:r>
              <w:rPr>
                <w:sz w:val="20"/>
                <w:lang w:val="en-US"/>
              </w:rPr>
              <w:t xml:space="preserve"> (N</w:t>
            </w:r>
            <w:r>
              <w:rPr>
                <w:sz w:val="20"/>
                <w:vertAlign w:val="subscript"/>
                <w:lang w:val="en-US"/>
              </w:rPr>
              <w:t>2</w:t>
            </w:r>
            <w:r>
              <w:rPr>
                <w:sz w:val="20"/>
                <w:lang w:val="en-US"/>
              </w:rPr>
              <w:t>)</w:t>
            </w:r>
          </w:p>
          <w:p w:rsidR="00DD59C2" w:rsidRDefault="00DD59C2" w:rsidP="006661BE">
            <w:pPr>
              <w:widowControl w:val="0"/>
              <w:jc w:val="center"/>
              <w:rPr>
                <w:sz w:val="20"/>
              </w:rPr>
            </w:pPr>
            <w:r>
              <w:rPr>
                <w:sz w:val="20"/>
              </w:rPr>
              <w:t>(</w:t>
            </w:r>
            <w:r>
              <w:rPr>
                <w:sz w:val="20"/>
                <w:lang w:val="en-US"/>
              </w:rPr>
              <w:t>IG</w:t>
            </w:r>
            <w:r>
              <w:rPr>
                <w:sz w:val="20"/>
              </w:rPr>
              <w:t>-100)</w:t>
            </w:r>
          </w:p>
        </w:tc>
        <w:tc>
          <w:tcPr>
            <w:tcW w:w="1740" w:type="dxa"/>
            <w:vAlign w:val="center"/>
          </w:tcPr>
          <w:p w:rsidR="00DD59C2" w:rsidRDefault="00DD59C2" w:rsidP="006661BE">
            <w:pPr>
              <w:widowControl w:val="0"/>
              <w:jc w:val="center"/>
              <w:rPr>
                <w:sz w:val="20"/>
              </w:rPr>
            </w:pPr>
            <w:r>
              <w:rPr>
                <w:sz w:val="20"/>
              </w:rPr>
              <w:t xml:space="preserve">Газовый состав </w:t>
            </w:r>
            <w:r w:rsidR="006661BE">
              <w:rPr>
                <w:sz w:val="20"/>
              </w:rPr>
              <w:t>«</w:t>
            </w:r>
            <w:proofErr w:type="spellStart"/>
            <w:r>
              <w:rPr>
                <w:sz w:val="20"/>
              </w:rPr>
              <w:t>Инерген</w:t>
            </w:r>
            <w:proofErr w:type="spellEnd"/>
            <w:r w:rsidR="006661BE">
              <w:rPr>
                <w:sz w:val="20"/>
              </w:rPr>
              <w:t>»</w:t>
            </w:r>
            <w:r>
              <w:rPr>
                <w:sz w:val="20"/>
              </w:rPr>
              <w:t xml:space="preserve"> (</w:t>
            </w:r>
            <w:r>
              <w:rPr>
                <w:sz w:val="20"/>
                <w:lang w:val="en-US"/>
              </w:rPr>
              <w:t>IG</w:t>
            </w:r>
            <w:r>
              <w:rPr>
                <w:sz w:val="20"/>
              </w:rPr>
              <w:t>-541)</w:t>
            </w:r>
          </w:p>
        </w:tc>
      </w:tr>
      <w:tr w:rsidR="00DD59C2">
        <w:tc>
          <w:tcPr>
            <w:tcW w:w="3878" w:type="dxa"/>
          </w:tcPr>
          <w:p w:rsidR="00DD59C2" w:rsidRDefault="00DD59C2">
            <w:pPr>
              <w:widowControl w:val="0"/>
              <w:rPr>
                <w:sz w:val="20"/>
              </w:rPr>
            </w:pPr>
            <w:r>
              <w:rPr>
                <w:sz w:val="20"/>
              </w:rPr>
              <w:t>Молекулярная масса</w:t>
            </w:r>
          </w:p>
        </w:tc>
        <w:tc>
          <w:tcPr>
            <w:tcW w:w="1155" w:type="dxa"/>
          </w:tcPr>
          <w:p w:rsidR="00DD59C2" w:rsidRDefault="00DD59C2">
            <w:pPr>
              <w:widowControl w:val="0"/>
              <w:jc w:val="center"/>
              <w:rPr>
                <w:sz w:val="20"/>
              </w:rPr>
            </w:pPr>
            <w:proofErr w:type="spellStart"/>
            <w:r>
              <w:rPr>
                <w:sz w:val="20"/>
              </w:rPr>
              <w:t>А.е.м</w:t>
            </w:r>
            <w:proofErr w:type="spellEnd"/>
            <w:r>
              <w:rPr>
                <w:sz w:val="20"/>
              </w:rPr>
              <w:t>.</w:t>
            </w:r>
          </w:p>
        </w:tc>
        <w:tc>
          <w:tcPr>
            <w:tcW w:w="1155" w:type="dxa"/>
          </w:tcPr>
          <w:p w:rsidR="00DD59C2" w:rsidRDefault="00DD59C2">
            <w:pPr>
              <w:widowControl w:val="0"/>
              <w:jc w:val="center"/>
              <w:rPr>
                <w:sz w:val="20"/>
              </w:rPr>
            </w:pPr>
            <w:r>
              <w:rPr>
                <w:sz w:val="20"/>
              </w:rPr>
              <w:t>39,9</w:t>
            </w:r>
          </w:p>
        </w:tc>
        <w:tc>
          <w:tcPr>
            <w:tcW w:w="1155" w:type="dxa"/>
          </w:tcPr>
          <w:p w:rsidR="00DD59C2" w:rsidRDefault="00DD59C2">
            <w:pPr>
              <w:widowControl w:val="0"/>
              <w:jc w:val="center"/>
              <w:rPr>
                <w:sz w:val="20"/>
              </w:rPr>
            </w:pPr>
            <w:r>
              <w:rPr>
                <w:sz w:val="20"/>
              </w:rPr>
              <w:t>28,0</w:t>
            </w:r>
          </w:p>
        </w:tc>
        <w:tc>
          <w:tcPr>
            <w:tcW w:w="1740" w:type="dxa"/>
          </w:tcPr>
          <w:p w:rsidR="00DD59C2" w:rsidRDefault="00DD59C2">
            <w:pPr>
              <w:widowControl w:val="0"/>
              <w:jc w:val="center"/>
              <w:rPr>
                <w:sz w:val="20"/>
              </w:rPr>
            </w:pPr>
            <w:r>
              <w:rPr>
                <w:sz w:val="20"/>
              </w:rPr>
              <w:t>34,0</w:t>
            </w:r>
          </w:p>
        </w:tc>
      </w:tr>
      <w:tr w:rsidR="00DD59C2">
        <w:tc>
          <w:tcPr>
            <w:tcW w:w="3878" w:type="dxa"/>
          </w:tcPr>
          <w:p w:rsidR="00DD59C2" w:rsidRDefault="00DD59C2">
            <w:pPr>
              <w:widowControl w:val="0"/>
              <w:rPr>
                <w:sz w:val="20"/>
              </w:rPr>
            </w:pPr>
            <w:r>
              <w:rPr>
                <w:sz w:val="20"/>
              </w:rPr>
              <w:t xml:space="preserve">Температура кипения при </w:t>
            </w:r>
            <w:smartTag w:uri="urn:schemas-microsoft-com:office:smarttags" w:element="metricconverter">
              <w:smartTagPr>
                <w:attr w:name="ProductID" w:val="760 мм"/>
              </w:smartTagPr>
              <w:r>
                <w:rPr>
                  <w:sz w:val="20"/>
                </w:rPr>
                <w:t>760 мм</w:t>
              </w:r>
            </w:smartTag>
            <w:r>
              <w:rPr>
                <w:sz w:val="20"/>
              </w:rPr>
              <w:t xml:space="preserve"> </w:t>
            </w:r>
            <w:proofErr w:type="spellStart"/>
            <w:r>
              <w:rPr>
                <w:sz w:val="20"/>
              </w:rPr>
              <w:t>рт.ст</w:t>
            </w:r>
            <w:proofErr w:type="spellEnd"/>
            <w:r>
              <w:rPr>
                <w:sz w:val="20"/>
              </w:rPr>
              <w:t>.</w:t>
            </w:r>
          </w:p>
        </w:tc>
        <w:tc>
          <w:tcPr>
            <w:tcW w:w="1155" w:type="dxa"/>
          </w:tcPr>
          <w:p w:rsidR="00DD59C2" w:rsidRDefault="00DD59C2">
            <w:pPr>
              <w:widowControl w:val="0"/>
              <w:jc w:val="center"/>
              <w:rPr>
                <w:sz w:val="20"/>
              </w:rPr>
            </w:pPr>
            <w:r>
              <w:rPr>
                <w:sz w:val="20"/>
                <w:lang w:val="en-US"/>
              </w:rPr>
              <w:sym w:font="Symbol" w:char="F0B0"/>
            </w:r>
            <w:r>
              <w:rPr>
                <w:sz w:val="20"/>
                <w:lang w:val="en-US"/>
              </w:rPr>
              <w:t>C</w:t>
            </w:r>
          </w:p>
        </w:tc>
        <w:tc>
          <w:tcPr>
            <w:tcW w:w="1155" w:type="dxa"/>
          </w:tcPr>
          <w:p w:rsidR="00DD59C2" w:rsidRDefault="00DD59C2">
            <w:pPr>
              <w:widowControl w:val="0"/>
              <w:jc w:val="center"/>
              <w:rPr>
                <w:sz w:val="20"/>
              </w:rPr>
            </w:pPr>
            <w:r>
              <w:rPr>
                <w:sz w:val="20"/>
              </w:rPr>
              <w:t>-189,85</w:t>
            </w:r>
          </w:p>
        </w:tc>
        <w:tc>
          <w:tcPr>
            <w:tcW w:w="1155" w:type="dxa"/>
          </w:tcPr>
          <w:p w:rsidR="00DD59C2" w:rsidRDefault="00DD59C2">
            <w:pPr>
              <w:widowControl w:val="0"/>
              <w:jc w:val="center"/>
              <w:rPr>
                <w:sz w:val="20"/>
              </w:rPr>
            </w:pPr>
            <w:r>
              <w:rPr>
                <w:sz w:val="20"/>
              </w:rPr>
              <w:t>-195,8</w:t>
            </w:r>
          </w:p>
        </w:tc>
        <w:tc>
          <w:tcPr>
            <w:tcW w:w="1740" w:type="dxa"/>
          </w:tcPr>
          <w:p w:rsidR="00DD59C2" w:rsidRDefault="00DD59C2">
            <w:pPr>
              <w:widowControl w:val="0"/>
              <w:jc w:val="center"/>
              <w:rPr>
                <w:sz w:val="20"/>
              </w:rPr>
            </w:pPr>
            <w:r>
              <w:rPr>
                <w:sz w:val="20"/>
              </w:rPr>
              <w:t>-196</w:t>
            </w:r>
          </w:p>
        </w:tc>
      </w:tr>
      <w:tr w:rsidR="00DD59C2">
        <w:tc>
          <w:tcPr>
            <w:tcW w:w="3878" w:type="dxa"/>
          </w:tcPr>
          <w:p w:rsidR="00DD59C2" w:rsidRDefault="00DD59C2">
            <w:pPr>
              <w:widowControl w:val="0"/>
              <w:rPr>
                <w:sz w:val="20"/>
              </w:rPr>
            </w:pPr>
            <w:r>
              <w:rPr>
                <w:sz w:val="20"/>
              </w:rPr>
              <w:t>Температура замерзания</w:t>
            </w:r>
          </w:p>
        </w:tc>
        <w:tc>
          <w:tcPr>
            <w:tcW w:w="1155" w:type="dxa"/>
          </w:tcPr>
          <w:p w:rsidR="00DD59C2" w:rsidRDefault="00DD59C2">
            <w:pPr>
              <w:widowControl w:val="0"/>
              <w:jc w:val="center"/>
              <w:rPr>
                <w:sz w:val="20"/>
              </w:rPr>
            </w:pPr>
            <w:r>
              <w:rPr>
                <w:sz w:val="20"/>
                <w:lang w:val="en-US"/>
              </w:rPr>
              <w:sym w:font="Symbol" w:char="F0B0"/>
            </w:r>
            <w:r>
              <w:rPr>
                <w:sz w:val="20"/>
                <w:lang w:val="en-US"/>
              </w:rPr>
              <w:t>C</w:t>
            </w:r>
          </w:p>
        </w:tc>
        <w:tc>
          <w:tcPr>
            <w:tcW w:w="1155" w:type="dxa"/>
          </w:tcPr>
          <w:p w:rsidR="00DD59C2" w:rsidRDefault="00DD59C2">
            <w:pPr>
              <w:widowControl w:val="0"/>
              <w:jc w:val="center"/>
              <w:rPr>
                <w:sz w:val="20"/>
              </w:rPr>
            </w:pPr>
            <w:r>
              <w:rPr>
                <w:sz w:val="20"/>
              </w:rPr>
              <w:t>-189,35</w:t>
            </w:r>
          </w:p>
        </w:tc>
        <w:tc>
          <w:tcPr>
            <w:tcW w:w="1155" w:type="dxa"/>
          </w:tcPr>
          <w:p w:rsidR="00DD59C2" w:rsidRDefault="00DD59C2">
            <w:pPr>
              <w:widowControl w:val="0"/>
              <w:jc w:val="center"/>
              <w:rPr>
                <w:sz w:val="20"/>
              </w:rPr>
            </w:pPr>
            <w:r>
              <w:rPr>
                <w:sz w:val="20"/>
              </w:rPr>
              <w:t>-210,0</w:t>
            </w:r>
          </w:p>
        </w:tc>
        <w:tc>
          <w:tcPr>
            <w:tcW w:w="1740" w:type="dxa"/>
          </w:tcPr>
          <w:p w:rsidR="00DD59C2" w:rsidRDefault="00DD59C2">
            <w:pPr>
              <w:widowControl w:val="0"/>
              <w:jc w:val="center"/>
              <w:rPr>
                <w:sz w:val="20"/>
              </w:rPr>
            </w:pPr>
            <w:r>
              <w:rPr>
                <w:sz w:val="20"/>
              </w:rPr>
              <w:t>-78,5</w:t>
            </w:r>
          </w:p>
        </w:tc>
      </w:tr>
      <w:tr w:rsidR="00DD59C2">
        <w:tc>
          <w:tcPr>
            <w:tcW w:w="3878" w:type="dxa"/>
          </w:tcPr>
          <w:p w:rsidR="00DD59C2" w:rsidRDefault="00DD59C2">
            <w:pPr>
              <w:widowControl w:val="0"/>
              <w:rPr>
                <w:sz w:val="20"/>
              </w:rPr>
            </w:pPr>
            <w:r>
              <w:rPr>
                <w:sz w:val="20"/>
              </w:rPr>
              <w:t>Критическая температура</w:t>
            </w:r>
          </w:p>
        </w:tc>
        <w:tc>
          <w:tcPr>
            <w:tcW w:w="1155" w:type="dxa"/>
          </w:tcPr>
          <w:p w:rsidR="00DD59C2" w:rsidRDefault="00DD59C2">
            <w:pPr>
              <w:widowControl w:val="0"/>
              <w:jc w:val="center"/>
              <w:rPr>
                <w:sz w:val="20"/>
              </w:rPr>
            </w:pPr>
            <w:r>
              <w:rPr>
                <w:sz w:val="20"/>
                <w:lang w:val="en-US"/>
              </w:rPr>
              <w:sym w:font="Symbol" w:char="F0B0"/>
            </w:r>
            <w:r>
              <w:rPr>
                <w:sz w:val="20"/>
                <w:lang w:val="en-US"/>
              </w:rPr>
              <w:t>C</w:t>
            </w:r>
          </w:p>
        </w:tc>
        <w:tc>
          <w:tcPr>
            <w:tcW w:w="1155" w:type="dxa"/>
          </w:tcPr>
          <w:p w:rsidR="00DD59C2" w:rsidRDefault="00DD59C2">
            <w:pPr>
              <w:widowControl w:val="0"/>
              <w:jc w:val="center"/>
              <w:rPr>
                <w:sz w:val="20"/>
              </w:rPr>
            </w:pPr>
            <w:r>
              <w:rPr>
                <w:sz w:val="20"/>
              </w:rPr>
              <w:t>-122,3</w:t>
            </w:r>
          </w:p>
        </w:tc>
        <w:tc>
          <w:tcPr>
            <w:tcW w:w="1155" w:type="dxa"/>
          </w:tcPr>
          <w:p w:rsidR="00DD59C2" w:rsidRDefault="00DD59C2">
            <w:pPr>
              <w:widowControl w:val="0"/>
              <w:jc w:val="center"/>
              <w:rPr>
                <w:sz w:val="20"/>
              </w:rPr>
            </w:pPr>
            <w:r>
              <w:rPr>
                <w:sz w:val="20"/>
              </w:rPr>
              <w:t>-146,9</w:t>
            </w:r>
          </w:p>
        </w:tc>
        <w:tc>
          <w:tcPr>
            <w:tcW w:w="1740" w:type="dxa"/>
          </w:tcPr>
          <w:p w:rsidR="00DD59C2" w:rsidRDefault="00DD59C2">
            <w:pPr>
              <w:widowControl w:val="0"/>
              <w:jc w:val="center"/>
              <w:rPr>
                <w:sz w:val="20"/>
              </w:rPr>
            </w:pPr>
            <w:r>
              <w:rPr>
                <w:sz w:val="20"/>
              </w:rPr>
              <w:t>-</w:t>
            </w:r>
          </w:p>
        </w:tc>
      </w:tr>
      <w:tr w:rsidR="00DD59C2">
        <w:tc>
          <w:tcPr>
            <w:tcW w:w="3878" w:type="dxa"/>
          </w:tcPr>
          <w:p w:rsidR="00DD59C2" w:rsidRDefault="00DD59C2">
            <w:pPr>
              <w:widowControl w:val="0"/>
              <w:rPr>
                <w:sz w:val="20"/>
              </w:rPr>
            </w:pPr>
            <w:r>
              <w:rPr>
                <w:sz w:val="20"/>
              </w:rPr>
              <w:t>Критическое давление</w:t>
            </w:r>
          </w:p>
        </w:tc>
        <w:tc>
          <w:tcPr>
            <w:tcW w:w="1155" w:type="dxa"/>
          </w:tcPr>
          <w:p w:rsidR="00DD59C2" w:rsidRDefault="00DD59C2">
            <w:pPr>
              <w:widowControl w:val="0"/>
              <w:jc w:val="center"/>
              <w:rPr>
                <w:sz w:val="20"/>
              </w:rPr>
            </w:pPr>
            <w:r>
              <w:rPr>
                <w:sz w:val="20"/>
              </w:rPr>
              <w:t>МПа</w:t>
            </w:r>
          </w:p>
        </w:tc>
        <w:tc>
          <w:tcPr>
            <w:tcW w:w="1155" w:type="dxa"/>
          </w:tcPr>
          <w:p w:rsidR="00DD59C2" w:rsidRDefault="00DD59C2">
            <w:pPr>
              <w:widowControl w:val="0"/>
              <w:jc w:val="center"/>
              <w:rPr>
                <w:sz w:val="20"/>
              </w:rPr>
            </w:pPr>
            <w:r>
              <w:rPr>
                <w:sz w:val="20"/>
              </w:rPr>
              <w:t>4,903</w:t>
            </w:r>
          </w:p>
        </w:tc>
        <w:tc>
          <w:tcPr>
            <w:tcW w:w="1155" w:type="dxa"/>
          </w:tcPr>
          <w:p w:rsidR="00DD59C2" w:rsidRDefault="00DD59C2">
            <w:pPr>
              <w:widowControl w:val="0"/>
              <w:jc w:val="center"/>
              <w:rPr>
                <w:sz w:val="20"/>
              </w:rPr>
            </w:pPr>
            <w:r>
              <w:rPr>
                <w:sz w:val="20"/>
              </w:rPr>
              <w:t>3,399</w:t>
            </w:r>
          </w:p>
        </w:tc>
        <w:tc>
          <w:tcPr>
            <w:tcW w:w="1740" w:type="dxa"/>
          </w:tcPr>
          <w:p w:rsidR="00DD59C2" w:rsidRDefault="00DD59C2">
            <w:pPr>
              <w:widowControl w:val="0"/>
              <w:jc w:val="center"/>
              <w:rPr>
                <w:sz w:val="20"/>
              </w:rPr>
            </w:pPr>
            <w:r>
              <w:rPr>
                <w:sz w:val="20"/>
              </w:rPr>
              <w:t>-</w:t>
            </w:r>
          </w:p>
        </w:tc>
      </w:tr>
      <w:tr w:rsidR="00DD59C2">
        <w:tc>
          <w:tcPr>
            <w:tcW w:w="3878" w:type="dxa"/>
          </w:tcPr>
          <w:p w:rsidR="00DD59C2" w:rsidRDefault="00DD59C2">
            <w:pPr>
              <w:widowControl w:val="0"/>
              <w:rPr>
                <w:sz w:val="20"/>
              </w:rPr>
            </w:pPr>
            <w:r>
              <w:rPr>
                <w:sz w:val="20"/>
              </w:rPr>
              <w:t xml:space="preserve">Плотность газа при давлении 101,3 кПа, температуре 20 </w:t>
            </w:r>
            <w:r>
              <w:rPr>
                <w:sz w:val="20"/>
              </w:rPr>
              <w:sym w:font="Symbol" w:char="F0B0"/>
            </w:r>
            <w:r>
              <w:rPr>
                <w:sz w:val="20"/>
              </w:rPr>
              <w:t xml:space="preserve">С </w:t>
            </w:r>
          </w:p>
        </w:tc>
        <w:tc>
          <w:tcPr>
            <w:tcW w:w="1155" w:type="dxa"/>
          </w:tcPr>
          <w:p w:rsidR="00DD59C2" w:rsidRDefault="00DD59C2">
            <w:pPr>
              <w:widowControl w:val="0"/>
              <w:jc w:val="center"/>
              <w:rPr>
                <w:sz w:val="20"/>
              </w:rPr>
            </w:pPr>
            <w:r>
              <w:rPr>
                <w:sz w:val="20"/>
              </w:rPr>
              <w:t xml:space="preserve">кг </w:t>
            </w:r>
            <w:r>
              <w:rPr>
                <w:sz w:val="20"/>
              </w:rPr>
              <w:sym w:font="Symbol" w:char="F0D7"/>
            </w:r>
            <w:r>
              <w:rPr>
                <w:sz w:val="20"/>
              </w:rPr>
              <w:t xml:space="preserve"> м</w:t>
            </w:r>
            <w:r>
              <w:rPr>
                <w:sz w:val="20"/>
                <w:vertAlign w:val="superscript"/>
              </w:rPr>
              <w:t>-3</w:t>
            </w:r>
          </w:p>
        </w:tc>
        <w:tc>
          <w:tcPr>
            <w:tcW w:w="1155" w:type="dxa"/>
          </w:tcPr>
          <w:p w:rsidR="00DD59C2" w:rsidRDefault="00DD59C2">
            <w:pPr>
              <w:widowControl w:val="0"/>
              <w:jc w:val="center"/>
              <w:rPr>
                <w:sz w:val="20"/>
              </w:rPr>
            </w:pPr>
            <w:r>
              <w:rPr>
                <w:sz w:val="20"/>
              </w:rPr>
              <w:t>1,66</w:t>
            </w:r>
          </w:p>
        </w:tc>
        <w:tc>
          <w:tcPr>
            <w:tcW w:w="1155" w:type="dxa"/>
          </w:tcPr>
          <w:p w:rsidR="00DD59C2" w:rsidRDefault="00DD59C2">
            <w:pPr>
              <w:widowControl w:val="0"/>
              <w:jc w:val="center"/>
              <w:rPr>
                <w:sz w:val="20"/>
              </w:rPr>
            </w:pPr>
            <w:r>
              <w:rPr>
                <w:sz w:val="20"/>
              </w:rPr>
              <w:t>1,17</w:t>
            </w:r>
          </w:p>
        </w:tc>
        <w:tc>
          <w:tcPr>
            <w:tcW w:w="1740" w:type="dxa"/>
          </w:tcPr>
          <w:p w:rsidR="00DD59C2" w:rsidRDefault="00DD59C2">
            <w:pPr>
              <w:widowControl w:val="0"/>
              <w:jc w:val="center"/>
              <w:rPr>
                <w:sz w:val="20"/>
              </w:rPr>
            </w:pPr>
            <w:r>
              <w:rPr>
                <w:sz w:val="20"/>
              </w:rPr>
              <w:t>1,42</w:t>
            </w:r>
          </w:p>
        </w:tc>
      </w:tr>
      <w:tr w:rsidR="00DD59C2">
        <w:tc>
          <w:tcPr>
            <w:tcW w:w="3878" w:type="dxa"/>
          </w:tcPr>
          <w:p w:rsidR="00DD59C2" w:rsidRDefault="00DD59C2">
            <w:pPr>
              <w:widowControl w:val="0"/>
              <w:rPr>
                <w:sz w:val="20"/>
              </w:rPr>
            </w:pPr>
            <w:r>
              <w:rPr>
                <w:sz w:val="20"/>
              </w:rPr>
              <w:t>Нормативная огнетушащая концентрация для н-гептана</w:t>
            </w:r>
          </w:p>
        </w:tc>
        <w:tc>
          <w:tcPr>
            <w:tcW w:w="1155" w:type="dxa"/>
          </w:tcPr>
          <w:p w:rsidR="00DD59C2" w:rsidRDefault="00DD59C2">
            <w:pPr>
              <w:widowControl w:val="0"/>
              <w:jc w:val="center"/>
              <w:rPr>
                <w:sz w:val="20"/>
              </w:rPr>
            </w:pPr>
            <w:r>
              <w:rPr>
                <w:sz w:val="20"/>
              </w:rPr>
              <w:t>% (об.)</w:t>
            </w:r>
          </w:p>
        </w:tc>
        <w:tc>
          <w:tcPr>
            <w:tcW w:w="1155" w:type="dxa"/>
          </w:tcPr>
          <w:p w:rsidR="00DD59C2" w:rsidRDefault="00DD59C2">
            <w:pPr>
              <w:widowControl w:val="0"/>
              <w:jc w:val="center"/>
              <w:rPr>
                <w:sz w:val="20"/>
              </w:rPr>
            </w:pPr>
            <w:r>
              <w:rPr>
                <w:sz w:val="20"/>
              </w:rPr>
              <w:t>39,0</w:t>
            </w:r>
          </w:p>
        </w:tc>
        <w:tc>
          <w:tcPr>
            <w:tcW w:w="1155" w:type="dxa"/>
          </w:tcPr>
          <w:p w:rsidR="00DD59C2" w:rsidRDefault="00DD59C2">
            <w:pPr>
              <w:widowControl w:val="0"/>
              <w:jc w:val="center"/>
              <w:rPr>
                <w:sz w:val="20"/>
              </w:rPr>
            </w:pPr>
            <w:r>
              <w:rPr>
                <w:sz w:val="20"/>
              </w:rPr>
              <w:t>34,6</w:t>
            </w:r>
          </w:p>
        </w:tc>
        <w:tc>
          <w:tcPr>
            <w:tcW w:w="1740" w:type="dxa"/>
          </w:tcPr>
          <w:p w:rsidR="00DD59C2" w:rsidRDefault="00DD59C2">
            <w:pPr>
              <w:widowControl w:val="0"/>
              <w:jc w:val="center"/>
              <w:rPr>
                <w:sz w:val="20"/>
              </w:rPr>
            </w:pPr>
            <w:r>
              <w:rPr>
                <w:sz w:val="20"/>
              </w:rPr>
              <w:t>36,5</w:t>
            </w:r>
          </w:p>
        </w:tc>
      </w:tr>
    </w:tbl>
    <w:p w:rsidR="00DD59C2" w:rsidRDefault="00DD59C2">
      <w:pPr>
        <w:widowControl w:val="0"/>
        <w:ind w:firstLine="284"/>
        <w:rPr>
          <w:sz w:val="20"/>
        </w:rPr>
      </w:pPr>
    </w:p>
    <w:p w:rsidR="00DD59C2" w:rsidRDefault="00DD59C2">
      <w:pPr>
        <w:widowControl w:val="0"/>
        <w:ind w:firstLine="284"/>
        <w:jc w:val="both"/>
        <w:rPr>
          <w:sz w:val="20"/>
        </w:rPr>
      </w:pPr>
      <w:r>
        <w:rPr>
          <w:sz w:val="20"/>
        </w:rPr>
        <w:t>1.2 Воздействие газового огнетушащего вещества (ГОТВ) на человека</w:t>
      </w:r>
    </w:p>
    <w:p w:rsidR="00DD59C2" w:rsidRDefault="00DD59C2">
      <w:pPr>
        <w:widowControl w:val="0"/>
        <w:ind w:firstLine="284"/>
        <w:jc w:val="both"/>
        <w:rPr>
          <w:sz w:val="20"/>
        </w:rPr>
      </w:pPr>
      <w:r>
        <w:rPr>
          <w:sz w:val="20"/>
        </w:rPr>
        <w:t>Основное негативное воздействие ГОТВ на человека зависит от следующих факторов:</w:t>
      </w:r>
    </w:p>
    <w:p w:rsidR="00DD59C2" w:rsidRDefault="00DD59C2">
      <w:pPr>
        <w:widowControl w:val="0"/>
        <w:ind w:firstLine="284"/>
        <w:jc w:val="both"/>
        <w:rPr>
          <w:sz w:val="20"/>
        </w:rPr>
      </w:pPr>
      <w:r>
        <w:rPr>
          <w:sz w:val="20"/>
        </w:rPr>
        <w:t>- концентрации ГОТВ в защищаемом помещении;</w:t>
      </w:r>
    </w:p>
    <w:p w:rsidR="00DD59C2" w:rsidRDefault="00DD59C2">
      <w:pPr>
        <w:widowControl w:val="0"/>
        <w:ind w:firstLine="284"/>
        <w:jc w:val="both"/>
        <w:rPr>
          <w:sz w:val="20"/>
        </w:rPr>
      </w:pPr>
      <w:r>
        <w:rPr>
          <w:sz w:val="20"/>
        </w:rPr>
        <w:t>- продолжительности воздействия (экспозиции).</w:t>
      </w:r>
    </w:p>
    <w:p w:rsidR="00DD59C2" w:rsidRDefault="00DD59C2">
      <w:pPr>
        <w:widowControl w:val="0"/>
        <w:ind w:firstLine="284"/>
        <w:jc w:val="both"/>
        <w:rPr>
          <w:sz w:val="20"/>
        </w:rPr>
      </w:pPr>
      <w:r>
        <w:rPr>
          <w:sz w:val="20"/>
        </w:rPr>
        <w:t xml:space="preserve">Сведения о продолжительности (времени) безопасного воздействия хладона 125 и хладона 227еа на человека в зависимости от концентрации газа приведены в табл. 3 (по данным </w:t>
      </w:r>
      <w:r>
        <w:rPr>
          <w:sz w:val="20"/>
          <w:lang w:val="en-US"/>
        </w:rPr>
        <w:t>NFPA</w:t>
      </w:r>
      <w:r>
        <w:rPr>
          <w:sz w:val="20"/>
        </w:rPr>
        <w:t xml:space="preserve"> 2001).</w:t>
      </w:r>
    </w:p>
    <w:p w:rsidR="00DD59C2" w:rsidRDefault="00DD59C2">
      <w:pPr>
        <w:widowControl w:val="0"/>
        <w:ind w:firstLine="284"/>
        <w:jc w:val="both"/>
        <w:rPr>
          <w:sz w:val="20"/>
        </w:rPr>
      </w:pPr>
    </w:p>
    <w:p w:rsidR="00DD59C2" w:rsidRDefault="00DD59C2">
      <w:pPr>
        <w:pStyle w:val="2"/>
        <w:keepNext w:val="0"/>
        <w:widowControl w:val="0"/>
        <w:spacing w:line="240" w:lineRule="auto"/>
        <w:ind w:firstLine="284"/>
        <w:jc w:val="right"/>
        <w:rPr>
          <w:b w:val="0"/>
          <w:i/>
          <w:iCs/>
          <w:sz w:val="20"/>
        </w:rPr>
      </w:pPr>
      <w:r>
        <w:rPr>
          <w:b w:val="0"/>
          <w:i/>
          <w:iCs/>
          <w:sz w:val="20"/>
        </w:rPr>
        <w:br w:type="page"/>
      </w:r>
      <w:r>
        <w:rPr>
          <w:b w:val="0"/>
          <w:i/>
          <w:iCs/>
          <w:sz w:val="20"/>
        </w:rPr>
        <w:lastRenderedPageBreak/>
        <w:t>Таблица 3</w:t>
      </w:r>
    </w:p>
    <w:p w:rsidR="00DD59C2" w:rsidRDefault="00DD59C2">
      <w:pPr>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89"/>
        <w:gridCol w:w="2790"/>
        <w:gridCol w:w="2790"/>
      </w:tblGrid>
      <w:tr w:rsidR="00DD59C2" w:rsidTr="006661BE">
        <w:trPr>
          <w:cantSplit/>
        </w:trPr>
        <w:tc>
          <w:tcPr>
            <w:tcW w:w="3027" w:type="dxa"/>
            <w:vMerge w:val="restart"/>
            <w:vAlign w:val="center"/>
          </w:tcPr>
          <w:p w:rsidR="00DD59C2" w:rsidRDefault="00DD59C2" w:rsidP="006661BE">
            <w:pPr>
              <w:jc w:val="center"/>
              <w:rPr>
                <w:sz w:val="20"/>
              </w:rPr>
            </w:pPr>
            <w:r>
              <w:rPr>
                <w:sz w:val="20"/>
              </w:rPr>
              <w:t>Концентрация ГОТВ, % (об.)</w:t>
            </w:r>
          </w:p>
        </w:tc>
        <w:tc>
          <w:tcPr>
            <w:tcW w:w="6056" w:type="dxa"/>
            <w:gridSpan w:val="2"/>
            <w:vAlign w:val="center"/>
          </w:tcPr>
          <w:p w:rsidR="00DD59C2" w:rsidRDefault="00DD59C2" w:rsidP="006661BE">
            <w:pPr>
              <w:jc w:val="center"/>
              <w:rPr>
                <w:sz w:val="20"/>
              </w:rPr>
            </w:pPr>
            <w:r>
              <w:rPr>
                <w:sz w:val="20"/>
              </w:rPr>
              <w:t xml:space="preserve">Время безопасного воздействия, мин. (по данным </w:t>
            </w:r>
            <w:r>
              <w:rPr>
                <w:sz w:val="20"/>
                <w:lang w:val="en-US"/>
              </w:rPr>
              <w:t>NFPA</w:t>
            </w:r>
            <w:r>
              <w:rPr>
                <w:sz w:val="20"/>
              </w:rPr>
              <w:t xml:space="preserve"> 2001)</w:t>
            </w:r>
          </w:p>
        </w:tc>
      </w:tr>
      <w:tr w:rsidR="00DD59C2" w:rsidTr="006661BE">
        <w:trPr>
          <w:cantSplit/>
        </w:trPr>
        <w:tc>
          <w:tcPr>
            <w:tcW w:w="3027" w:type="dxa"/>
            <w:vMerge/>
            <w:vAlign w:val="center"/>
          </w:tcPr>
          <w:p w:rsidR="00DD59C2" w:rsidRDefault="00DD59C2" w:rsidP="006661BE">
            <w:pPr>
              <w:jc w:val="center"/>
              <w:rPr>
                <w:sz w:val="20"/>
              </w:rPr>
            </w:pPr>
          </w:p>
        </w:tc>
        <w:tc>
          <w:tcPr>
            <w:tcW w:w="3028" w:type="dxa"/>
            <w:vAlign w:val="center"/>
          </w:tcPr>
          <w:p w:rsidR="00DD59C2" w:rsidRDefault="00DD59C2" w:rsidP="006661BE">
            <w:pPr>
              <w:widowControl w:val="0"/>
              <w:ind w:firstLine="284"/>
              <w:jc w:val="center"/>
              <w:rPr>
                <w:sz w:val="20"/>
              </w:rPr>
            </w:pPr>
            <w:r>
              <w:rPr>
                <w:sz w:val="20"/>
              </w:rPr>
              <w:t>хладон 125</w:t>
            </w:r>
          </w:p>
          <w:p w:rsidR="00DD59C2" w:rsidRDefault="00DD59C2" w:rsidP="006661BE">
            <w:pPr>
              <w:jc w:val="center"/>
              <w:rPr>
                <w:sz w:val="20"/>
              </w:rPr>
            </w:pPr>
            <w:r>
              <w:rPr>
                <w:sz w:val="20"/>
              </w:rPr>
              <w:t>(табл. 1-6.1.2.1 (</w:t>
            </w:r>
            <w:r>
              <w:rPr>
                <w:sz w:val="20"/>
                <w:lang w:val="en-US"/>
              </w:rPr>
              <w:t>b</w:t>
            </w:r>
            <w:r>
              <w:rPr>
                <w:sz w:val="20"/>
              </w:rPr>
              <w:t>)</w:t>
            </w:r>
            <w:r>
              <w:rPr>
                <w:snapToGrid w:val="0"/>
                <w:sz w:val="20"/>
              </w:rPr>
              <w:t>)</w:t>
            </w:r>
          </w:p>
        </w:tc>
        <w:tc>
          <w:tcPr>
            <w:tcW w:w="3028" w:type="dxa"/>
            <w:vAlign w:val="center"/>
          </w:tcPr>
          <w:p w:rsidR="00DD59C2" w:rsidRDefault="00DD59C2" w:rsidP="006661BE">
            <w:pPr>
              <w:widowControl w:val="0"/>
              <w:ind w:firstLine="284"/>
              <w:jc w:val="center"/>
              <w:rPr>
                <w:sz w:val="20"/>
              </w:rPr>
            </w:pPr>
            <w:r>
              <w:rPr>
                <w:sz w:val="20"/>
              </w:rPr>
              <w:t>хладон 227еа</w:t>
            </w:r>
          </w:p>
          <w:p w:rsidR="00DD59C2" w:rsidRDefault="00DD59C2" w:rsidP="006661BE">
            <w:pPr>
              <w:jc w:val="center"/>
              <w:rPr>
                <w:sz w:val="20"/>
              </w:rPr>
            </w:pPr>
            <w:r>
              <w:rPr>
                <w:sz w:val="20"/>
              </w:rPr>
              <w:t>(табл. 1-6.1.2.1 (с)</w:t>
            </w:r>
            <w:r>
              <w:rPr>
                <w:snapToGrid w:val="0"/>
                <w:sz w:val="20"/>
              </w:rPr>
              <w:t>)</w:t>
            </w:r>
          </w:p>
        </w:tc>
      </w:tr>
      <w:tr w:rsidR="00DD59C2">
        <w:tc>
          <w:tcPr>
            <w:tcW w:w="3027" w:type="dxa"/>
          </w:tcPr>
          <w:p w:rsidR="00DD59C2" w:rsidRDefault="00DD59C2">
            <w:pPr>
              <w:widowControl w:val="0"/>
              <w:ind w:firstLine="284"/>
              <w:jc w:val="center"/>
              <w:rPr>
                <w:sz w:val="20"/>
              </w:rPr>
            </w:pPr>
            <w:r>
              <w:rPr>
                <w:sz w:val="20"/>
              </w:rPr>
              <w:t>9,0</w:t>
            </w:r>
          </w:p>
        </w:tc>
        <w:tc>
          <w:tcPr>
            <w:tcW w:w="3028" w:type="dxa"/>
          </w:tcPr>
          <w:p w:rsidR="00DD59C2" w:rsidRDefault="00DD59C2">
            <w:pPr>
              <w:widowControl w:val="0"/>
              <w:ind w:firstLine="284"/>
              <w:jc w:val="center"/>
              <w:rPr>
                <w:sz w:val="20"/>
              </w:rPr>
            </w:pPr>
            <w:r>
              <w:rPr>
                <w:sz w:val="20"/>
              </w:rPr>
              <w:t>5,00</w:t>
            </w:r>
          </w:p>
        </w:tc>
        <w:tc>
          <w:tcPr>
            <w:tcW w:w="3028" w:type="dxa"/>
          </w:tcPr>
          <w:p w:rsidR="00DD59C2" w:rsidRDefault="00DD59C2">
            <w:pPr>
              <w:widowControl w:val="0"/>
              <w:ind w:firstLine="284"/>
              <w:jc w:val="center"/>
              <w:rPr>
                <w:sz w:val="20"/>
              </w:rPr>
            </w:pPr>
            <w:r>
              <w:rPr>
                <w:sz w:val="20"/>
              </w:rPr>
              <w:t>5,00</w:t>
            </w:r>
          </w:p>
        </w:tc>
      </w:tr>
      <w:tr w:rsidR="00DD59C2">
        <w:tc>
          <w:tcPr>
            <w:tcW w:w="3027" w:type="dxa"/>
          </w:tcPr>
          <w:p w:rsidR="00DD59C2" w:rsidRDefault="00DD59C2">
            <w:pPr>
              <w:widowControl w:val="0"/>
              <w:ind w:firstLine="284"/>
              <w:jc w:val="center"/>
              <w:rPr>
                <w:sz w:val="20"/>
              </w:rPr>
            </w:pPr>
            <w:r>
              <w:rPr>
                <w:sz w:val="20"/>
              </w:rPr>
              <w:t>9,5</w:t>
            </w:r>
          </w:p>
        </w:tc>
        <w:tc>
          <w:tcPr>
            <w:tcW w:w="3028" w:type="dxa"/>
          </w:tcPr>
          <w:p w:rsidR="00DD59C2" w:rsidRDefault="00DD59C2">
            <w:pPr>
              <w:widowControl w:val="0"/>
              <w:ind w:firstLine="284"/>
              <w:jc w:val="center"/>
              <w:rPr>
                <w:sz w:val="20"/>
              </w:rPr>
            </w:pPr>
            <w:r>
              <w:rPr>
                <w:sz w:val="20"/>
              </w:rPr>
              <w:t>5,00</w:t>
            </w:r>
          </w:p>
        </w:tc>
        <w:tc>
          <w:tcPr>
            <w:tcW w:w="3028" w:type="dxa"/>
          </w:tcPr>
          <w:p w:rsidR="00DD59C2" w:rsidRDefault="00DD59C2">
            <w:pPr>
              <w:widowControl w:val="0"/>
              <w:ind w:firstLine="284"/>
              <w:jc w:val="center"/>
              <w:rPr>
                <w:sz w:val="20"/>
              </w:rPr>
            </w:pPr>
            <w:r>
              <w:rPr>
                <w:sz w:val="20"/>
              </w:rPr>
              <w:t>5,00</w:t>
            </w:r>
          </w:p>
        </w:tc>
      </w:tr>
      <w:tr w:rsidR="00DD59C2">
        <w:tc>
          <w:tcPr>
            <w:tcW w:w="3027" w:type="dxa"/>
          </w:tcPr>
          <w:p w:rsidR="00DD59C2" w:rsidRDefault="00DD59C2">
            <w:pPr>
              <w:widowControl w:val="0"/>
              <w:ind w:firstLine="284"/>
              <w:jc w:val="center"/>
              <w:rPr>
                <w:sz w:val="20"/>
              </w:rPr>
            </w:pPr>
            <w:r>
              <w:rPr>
                <w:sz w:val="20"/>
              </w:rPr>
              <w:t>10,0</w:t>
            </w:r>
          </w:p>
        </w:tc>
        <w:tc>
          <w:tcPr>
            <w:tcW w:w="3028" w:type="dxa"/>
          </w:tcPr>
          <w:p w:rsidR="00DD59C2" w:rsidRDefault="00DD59C2">
            <w:pPr>
              <w:widowControl w:val="0"/>
              <w:ind w:firstLine="284"/>
              <w:jc w:val="center"/>
              <w:rPr>
                <w:sz w:val="20"/>
              </w:rPr>
            </w:pPr>
            <w:r>
              <w:rPr>
                <w:sz w:val="20"/>
              </w:rPr>
              <w:t>5,00</w:t>
            </w:r>
          </w:p>
        </w:tc>
        <w:tc>
          <w:tcPr>
            <w:tcW w:w="3028" w:type="dxa"/>
          </w:tcPr>
          <w:p w:rsidR="00DD59C2" w:rsidRDefault="00DD59C2">
            <w:pPr>
              <w:widowControl w:val="0"/>
              <w:ind w:firstLine="284"/>
              <w:jc w:val="center"/>
              <w:rPr>
                <w:sz w:val="20"/>
              </w:rPr>
            </w:pPr>
            <w:r>
              <w:rPr>
                <w:sz w:val="20"/>
              </w:rPr>
              <w:t>5,00</w:t>
            </w:r>
          </w:p>
        </w:tc>
      </w:tr>
      <w:tr w:rsidR="00DD59C2">
        <w:tc>
          <w:tcPr>
            <w:tcW w:w="3027" w:type="dxa"/>
          </w:tcPr>
          <w:p w:rsidR="00DD59C2" w:rsidRDefault="00DD59C2">
            <w:pPr>
              <w:widowControl w:val="0"/>
              <w:ind w:firstLine="284"/>
              <w:jc w:val="center"/>
              <w:rPr>
                <w:sz w:val="20"/>
              </w:rPr>
            </w:pPr>
            <w:r>
              <w:rPr>
                <w:sz w:val="20"/>
              </w:rPr>
              <w:t>10,5</w:t>
            </w:r>
          </w:p>
        </w:tc>
        <w:tc>
          <w:tcPr>
            <w:tcW w:w="3028" w:type="dxa"/>
          </w:tcPr>
          <w:p w:rsidR="00DD59C2" w:rsidRDefault="00DD59C2">
            <w:pPr>
              <w:widowControl w:val="0"/>
              <w:ind w:firstLine="284"/>
              <w:jc w:val="center"/>
              <w:rPr>
                <w:sz w:val="20"/>
              </w:rPr>
            </w:pPr>
            <w:r>
              <w:rPr>
                <w:sz w:val="20"/>
              </w:rPr>
              <w:t>5,00</w:t>
            </w:r>
          </w:p>
        </w:tc>
        <w:tc>
          <w:tcPr>
            <w:tcW w:w="3028" w:type="dxa"/>
          </w:tcPr>
          <w:p w:rsidR="00DD59C2" w:rsidRDefault="00DD59C2">
            <w:pPr>
              <w:widowControl w:val="0"/>
              <w:ind w:firstLine="284"/>
              <w:jc w:val="center"/>
              <w:rPr>
                <w:sz w:val="20"/>
              </w:rPr>
            </w:pPr>
            <w:r>
              <w:rPr>
                <w:sz w:val="20"/>
              </w:rPr>
              <w:t>5,00</w:t>
            </w:r>
          </w:p>
        </w:tc>
      </w:tr>
      <w:tr w:rsidR="00DD59C2">
        <w:tc>
          <w:tcPr>
            <w:tcW w:w="3027" w:type="dxa"/>
          </w:tcPr>
          <w:p w:rsidR="00DD59C2" w:rsidRDefault="00DD59C2">
            <w:pPr>
              <w:widowControl w:val="0"/>
              <w:ind w:firstLine="284"/>
              <w:jc w:val="center"/>
              <w:rPr>
                <w:sz w:val="20"/>
              </w:rPr>
            </w:pPr>
            <w:r>
              <w:rPr>
                <w:sz w:val="20"/>
              </w:rPr>
              <w:t>11,0</w:t>
            </w:r>
          </w:p>
        </w:tc>
        <w:tc>
          <w:tcPr>
            <w:tcW w:w="3028" w:type="dxa"/>
          </w:tcPr>
          <w:p w:rsidR="00DD59C2" w:rsidRDefault="00DD59C2">
            <w:pPr>
              <w:widowControl w:val="0"/>
              <w:ind w:firstLine="284"/>
              <w:jc w:val="center"/>
              <w:rPr>
                <w:sz w:val="20"/>
              </w:rPr>
            </w:pPr>
            <w:r>
              <w:rPr>
                <w:sz w:val="20"/>
              </w:rPr>
              <w:t>5,00</w:t>
            </w:r>
          </w:p>
        </w:tc>
        <w:tc>
          <w:tcPr>
            <w:tcW w:w="3028" w:type="dxa"/>
          </w:tcPr>
          <w:p w:rsidR="00DD59C2" w:rsidRDefault="00DD59C2">
            <w:pPr>
              <w:widowControl w:val="0"/>
              <w:ind w:firstLine="284"/>
              <w:jc w:val="center"/>
              <w:rPr>
                <w:sz w:val="20"/>
              </w:rPr>
            </w:pPr>
            <w:r>
              <w:rPr>
                <w:sz w:val="20"/>
              </w:rPr>
              <w:t>1,13</w:t>
            </w:r>
          </w:p>
        </w:tc>
      </w:tr>
      <w:tr w:rsidR="00DD59C2">
        <w:tc>
          <w:tcPr>
            <w:tcW w:w="3027" w:type="dxa"/>
          </w:tcPr>
          <w:p w:rsidR="00DD59C2" w:rsidRDefault="00DD59C2">
            <w:pPr>
              <w:widowControl w:val="0"/>
              <w:ind w:firstLine="284"/>
              <w:jc w:val="center"/>
              <w:rPr>
                <w:sz w:val="20"/>
              </w:rPr>
            </w:pPr>
            <w:r>
              <w:rPr>
                <w:sz w:val="20"/>
              </w:rPr>
              <w:t>11,5</w:t>
            </w:r>
          </w:p>
        </w:tc>
        <w:tc>
          <w:tcPr>
            <w:tcW w:w="3028" w:type="dxa"/>
          </w:tcPr>
          <w:p w:rsidR="00DD59C2" w:rsidRDefault="00DD59C2">
            <w:pPr>
              <w:widowControl w:val="0"/>
              <w:ind w:firstLine="284"/>
              <w:jc w:val="center"/>
              <w:rPr>
                <w:sz w:val="20"/>
              </w:rPr>
            </w:pPr>
            <w:r>
              <w:rPr>
                <w:sz w:val="20"/>
              </w:rPr>
              <w:t>5,00</w:t>
            </w:r>
          </w:p>
        </w:tc>
        <w:tc>
          <w:tcPr>
            <w:tcW w:w="3028" w:type="dxa"/>
          </w:tcPr>
          <w:p w:rsidR="00DD59C2" w:rsidRDefault="00DD59C2">
            <w:pPr>
              <w:widowControl w:val="0"/>
              <w:ind w:firstLine="284"/>
              <w:jc w:val="center"/>
              <w:rPr>
                <w:sz w:val="20"/>
              </w:rPr>
            </w:pPr>
            <w:r>
              <w:rPr>
                <w:sz w:val="20"/>
              </w:rPr>
              <w:t>0,60</w:t>
            </w:r>
          </w:p>
        </w:tc>
      </w:tr>
      <w:tr w:rsidR="00DD59C2">
        <w:tc>
          <w:tcPr>
            <w:tcW w:w="3027" w:type="dxa"/>
          </w:tcPr>
          <w:p w:rsidR="00DD59C2" w:rsidRDefault="00DD59C2">
            <w:pPr>
              <w:widowControl w:val="0"/>
              <w:ind w:firstLine="284"/>
              <w:jc w:val="center"/>
              <w:rPr>
                <w:sz w:val="20"/>
              </w:rPr>
            </w:pPr>
            <w:r>
              <w:rPr>
                <w:sz w:val="20"/>
              </w:rPr>
              <w:t>12,0</w:t>
            </w:r>
          </w:p>
        </w:tc>
        <w:tc>
          <w:tcPr>
            <w:tcW w:w="3028" w:type="dxa"/>
          </w:tcPr>
          <w:p w:rsidR="00DD59C2" w:rsidRDefault="00DD59C2">
            <w:pPr>
              <w:widowControl w:val="0"/>
              <w:ind w:firstLine="284"/>
              <w:jc w:val="center"/>
              <w:rPr>
                <w:sz w:val="20"/>
              </w:rPr>
            </w:pPr>
            <w:r>
              <w:rPr>
                <w:sz w:val="20"/>
              </w:rPr>
              <w:t>1,67</w:t>
            </w:r>
          </w:p>
        </w:tc>
        <w:tc>
          <w:tcPr>
            <w:tcW w:w="3028" w:type="dxa"/>
          </w:tcPr>
          <w:p w:rsidR="00DD59C2" w:rsidRDefault="00DD59C2">
            <w:pPr>
              <w:widowControl w:val="0"/>
              <w:ind w:firstLine="284"/>
              <w:jc w:val="center"/>
              <w:rPr>
                <w:sz w:val="20"/>
              </w:rPr>
            </w:pPr>
            <w:r>
              <w:rPr>
                <w:sz w:val="20"/>
              </w:rPr>
              <w:t>0,49</w:t>
            </w:r>
          </w:p>
        </w:tc>
      </w:tr>
      <w:tr w:rsidR="00DD59C2">
        <w:tc>
          <w:tcPr>
            <w:tcW w:w="3027" w:type="dxa"/>
          </w:tcPr>
          <w:p w:rsidR="00DD59C2" w:rsidRDefault="00DD59C2">
            <w:pPr>
              <w:widowControl w:val="0"/>
              <w:ind w:firstLine="284"/>
              <w:jc w:val="center"/>
              <w:rPr>
                <w:sz w:val="20"/>
              </w:rPr>
            </w:pPr>
            <w:r>
              <w:rPr>
                <w:sz w:val="20"/>
              </w:rPr>
              <w:t>12,5</w:t>
            </w:r>
          </w:p>
        </w:tc>
        <w:tc>
          <w:tcPr>
            <w:tcW w:w="3028" w:type="dxa"/>
          </w:tcPr>
          <w:p w:rsidR="00DD59C2" w:rsidRDefault="00DD59C2">
            <w:pPr>
              <w:widowControl w:val="0"/>
              <w:ind w:firstLine="284"/>
              <w:jc w:val="center"/>
              <w:rPr>
                <w:sz w:val="20"/>
              </w:rPr>
            </w:pPr>
            <w:r>
              <w:rPr>
                <w:sz w:val="20"/>
              </w:rPr>
              <w:t>0,59</w:t>
            </w:r>
          </w:p>
        </w:tc>
        <w:tc>
          <w:tcPr>
            <w:tcW w:w="3028" w:type="dxa"/>
          </w:tcPr>
          <w:p w:rsidR="00DD59C2" w:rsidRDefault="00DD59C2">
            <w:pPr>
              <w:jc w:val="center"/>
              <w:rPr>
                <w:sz w:val="20"/>
              </w:rPr>
            </w:pPr>
          </w:p>
        </w:tc>
      </w:tr>
      <w:tr w:rsidR="00DD59C2">
        <w:tc>
          <w:tcPr>
            <w:tcW w:w="3027" w:type="dxa"/>
          </w:tcPr>
          <w:p w:rsidR="00DD59C2" w:rsidRDefault="00DD59C2">
            <w:pPr>
              <w:widowControl w:val="0"/>
              <w:ind w:firstLine="284"/>
              <w:jc w:val="center"/>
              <w:rPr>
                <w:sz w:val="20"/>
              </w:rPr>
            </w:pPr>
            <w:r>
              <w:rPr>
                <w:sz w:val="20"/>
              </w:rPr>
              <w:t>13,0</w:t>
            </w:r>
          </w:p>
        </w:tc>
        <w:tc>
          <w:tcPr>
            <w:tcW w:w="3028" w:type="dxa"/>
          </w:tcPr>
          <w:p w:rsidR="00DD59C2" w:rsidRDefault="00DD59C2">
            <w:pPr>
              <w:widowControl w:val="0"/>
              <w:ind w:firstLine="284"/>
              <w:jc w:val="center"/>
              <w:rPr>
                <w:sz w:val="20"/>
              </w:rPr>
            </w:pPr>
            <w:r>
              <w:rPr>
                <w:sz w:val="20"/>
              </w:rPr>
              <w:t>0,54</w:t>
            </w:r>
          </w:p>
        </w:tc>
        <w:tc>
          <w:tcPr>
            <w:tcW w:w="3028" w:type="dxa"/>
          </w:tcPr>
          <w:p w:rsidR="00DD59C2" w:rsidRDefault="00DD59C2">
            <w:pPr>
              <w:jc w:val="center"/>
              <w:rPr>
                <w:sz w:val="20"/>
              </w:rPr>
            </w:pPr>
          </w:p>
        </w:tc>
      </w:tr>
      <w:tr w:rsidR="00DD59C2">
        <w:tc>
          <w:tcPr>
            <w:tcW w:w="3027" w:type="dxa"/>
          </w:tcPr>
          <w:p w:rsidR="00DD59C2" w:rsidRDefault="00DD59C2">
            <w:pPr>
              <w:widowControl w:val="0"/>
              <w:ind w:firstLine="284"/>
              <w:jc w:val="center"/>
              <w:rPr>
                <w:sz w:val="20"/>
              </w:rPr>
            </w:pPr>
            <w:r>
              <w:rPr>
                <w:sz w:val="20"/>
              </w:rPr>
              <w:t>13,5</w:t>
            </w:r>
          </w:p>
        </w:tc>
        <w:tc>
          <w:tcPr>
            <w:tcW w:w="3028" w:type="dxa"/>
          </w:tcPr>
          <w:p w:rsidR="00DD59C2" w:rsidRDefault="00DD59C2">
            <w:pPr>
              <w:widowControl w:val="0"/>
              <w:ind w:firstLine="284"/>
              <w:jc w:val="center"/>
              <w:rPr>
                <w:sz w:val="20"/>
              </w:rPr>
            </w:pPr>
            <w:r>
              <w:rPr>
                <w:sz w:val="20"/>
              </w:rPr>
              <w:t>0,49</w:t>
            </w:r>
          </w:p>
        </w:tc>
        <w:tc>
          <w:tcPr>
            <w:tcW w:w="3028" w:type="dxa"/>
          </w:tcPr>
          <w:p w:rsidR="00DD59C2" w:rsidRDefault="00DD59C2">
            <w:pPr>
              <w:jc w:val="center"/>
              <w:rPr>
                <w:sz w:val="20"/>
              </w:rPr>
            </w:pPr>
          </w:p>
        </w:tc>
      </w:tr>
    </w:tbl>
    <w:p w:rsidR="00DD59C2" w:rsidRDefault="00DD59C2">
      <w:pPr>
        <w:widowControl w:val="0"/>
        <w:jc w:val="both"/>
        <w:rPr>
          <w:sz w:val="20"/>
        </w:rPr>
      </w:pPr>
    </w:p>
    <w:p w:rsidR="00DD59C2" w:rsidRDefault="00DD59C2">
      <w:pPr>
        <w:widowControl w:val="0"/>
        <w:ind w:firstLine="284"/>
        <w:jc w:val="both"/>
        <w:rPr>
          <w:sz w:val="20"/>
        </w:rPr>
      </w:pPr>
      <w:r>
        <w:rPr>
          <w:sz w:val="20"/>
        </w:rPr>
        <w:t>Для остальных ГОТВ отсутствуют подробные сведения о времени безопасного воздействия в зависимости от изменения концентрации газа.</w:t>
      </w:r>
    </w:p>
    <w:p w:rsidR="00DD59C2" w:rsidRDefault="00DD59C2">
      <w:pPr>
        <w:widowControl w:val="0"/>
        <w:ind w:firstLine="284"/>
        <w:jc w:val="both"/>
        <w:rPr>
          <w:sz w:val="20"/>
        </w:rPr>
      </w:pPr>
      <w:r>
        <w:rPr>
          <w:sz w:val="20"/>
        </w:rPr>
        <w:t>В этом случае оценка негативного воздействия на человека может быть проведена для двух фиксированных значений концентрации:</w:t>
      </w:r>
    </w:p>
    <w:p w:rsidR="00DD59C2" w:rsidRDefault="00DD59C2">
      <w:pPr>
        <w:widowControl w:val="0"/>
        <w:ind w:firstLine="284"/>
        <w:jc w:val="both"/>
        <w:rPr>
          <w:sz w:val="20"/>
        </w:rPr>
      </w:pPr>
      <w:r>
        <w:rPr>
          <w:i/>
          <w:iCs/>
          <w:sz w:val="20"/>
        </w:rPr>
        <w:t>С</w:t>
      </w:r>
      <w:r>
        <w:rPr>
          <w:sz w:val="20"/>
          <w:vertAlign w:val="subscript"/>
        </w:rPr>
        <w:t>от</w:t>
      </w:r>
      <w:r>
        <w:rPr>
          <w:sz w:val="20"/>
        </w:rPr>
        <w:t xml:space="preserve"> – максимальная концентрация ГОТВ, при которой вредное воздействие газа на человека при экспозиции несколько минут (обычно менее 5 минут) отсутствует;</w:t>
      </w:r>
    </w:p>
    <w:p w:rsidR="00DD59C2" w:rsidRDefault="00DD59C2">
      <w:pPr>
        <w:widowControl w:val="0"/>
        <w:ind w:firstLine="284"/>
        <w:jc w:val="both"/>
        <w:rPr>
          <w:sz w:val="20"/>
        </w:rPr>
      </w:pPr>
      <w:proofErr w:type="spellStart"/>
      <w:r>
        <w:rPr>
          <w:i/>
          <w:iCs/>
          <w:sz w:val="20"/>
        </w:rPr>
        <w:t>С</w:t>
      </w:r>
      <w:r>
        <w:rPr>
          <w:sz w:val="20"/>
          <w:vertAlign w:val="subscript"/>
        </w:rPr>
        <w:t>мин</w:t>
      </w:r>
      <w:proofErr w:type="spellEnd"/>
      <w:r>
        <w:rPr>
          <w:sz w:val="20"/>
        </w:rPr>
        <w:t xml:space="preserve"> – минимальная концентрация ГОТВ, при которой наблюдается минимально ощутимое вредное воздействие газа на человека при экспозиции несколько минут (обычно менее 5 минут).</w:t>
      </w:r>
    </w:p>
    <w:p w:rsidR="00DD59C2" w:rsidRDefault="00DD59C2">
      <w:pPr>
        <w:widowControl w:val="0"/>
        <w:ind w:firstLine="284"/>
        <w:jc w:val="both"/>
        <w:rPr>
          <w:sz w:val="20"/>
        </w:rPr>
      </w:pPr>
      <w:r>
        <w:rPr>
          <w:sz w:val="20"/>
        </w:rPr>
        <w:t xml:space="preserve">По данным </w:t>
      </w:r>
      <w:r>
        <w:rPr>
          <w:sz w:val="20"/>
          <w:lang w:val="en-US"/>
        </w:rPr>
        <w:t>ISO</w:t>
      </w:r>
      <w:r>
        <w:rPr>
          <w:sz w:val="20"/>
        </w:rPr>
        <w:t xml:space="preserve"> 14520 концентрации </w:t>
      </w:r>
      <w:r>
        <w:rPr>
          <w:i/>
          <w:iCs/>
          <w:sz w:val="20"/>
        </w:rPr>
        <w:t>С</w:t>
      </w:r>
      <w:r>
        <w:rPr>
          <w:sz w:val="20"/>
          <w:vertAlign w:val="subscript"/>
        </w:rPr>
        <w:t>от</w:t>
      </w:r>
      <w:r>
        <w:rPr>
          <w:sz w:val="20"/>
        </w:rPr>
        <w:t xml:space="preserve"> и </w:t>
      </w:r>
      <w:proofErr w:type="spellStart"/>
      <w:r>
        <w:rPr>
          <w:i/>
          <w:iCs/>
          <w:sz w:val="20"/>
        </w:rPr>
        <w:t>С</w:t>
      </w:r>
      <w:r>
        <w:rPr>
          <w:sz w:val="20"/>
          <w:vertAlign w:val="subscript"/>
        </w:rPr>
        <w:t>мин</w:t>
      </w:r>
      <w:proofErr w:type="spellEnd"/>
      <w:r>
        <w:rPr>
          <w:sz w:val="20"/>
        </w:rPr>
        <w:t xml:space="preserve"> для ряда ГОТВ указаны в табл. 4.</w:t>
      </w:r>
    </w:p>
    <w:p w:rsidR="00DD59C2" w:rsidRDefault="00DD59C2">
      <w:pPr>
        <w:pStyle w:val="1"/>
        <w:keepNext w:val="0"/>
        <w:widowControl w:val="0"/>
        <w:ind w:firstLine="284"/>
        <w:rPr>
          <w:bCs/>
          <w:sz w:val="20"/>
          <w:u w:val="none"/>
        </w:rPr>
      </w:pPr>
    </w:p>
    <w:p w:rsidR="00DD59C2" w:rsidRDefault="00DD59C2">
      <w:pPr>
        <w:pStyle w:val="1"/>
        <w:keepNext w:val="0"/>
        <w:widowControl w:val="0"/>
        <w:ind w:left="1080" w:firstLine="284"/>
        <w:jc w:val="right"/>
        <w:rPr>
          <w:bCs/>
          <w:i/>
          <w:iCs/>
          <w:sz w:val="20"/>
          <w:u w:val="none"/>
        </w:rPr>
      </w:pPr>
      <w:r>
        <w:rPr>
          <w:bCs/>
          <w:i/>
          <w:iCs/>
          <w:sz w:val="20"/>
          <w:u w:val="none"/>
        </w:rPr>
        <w:t>Таблица 4</w:t>
      </w:r>
    </w:p>
    <w:p w:rsidR="00DD59C2" w:rsidRDefault="00DD59C2">
      <w:pPr>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09"/>
        <w:gridCol w:w="2271"/>
        <w:gridCol w:w="1889"/>
      </w:tblGrid>
      <w:tr w:rsidR="00DD59C2">
        <w:tc>
          <w:tcPr>
            <w:tcW w:w="4571" w:type="dxa"/>
          </w:tcPr>
          <w:p w:rsidR="00DD59C2" w:rsidRDefault="00DD59C2">
            <w:pPr>
              <w:widowControl w:val="0"/>
              <w:jc w:val="center"/>
              <w:rPr>
                <w:sz w:val="20"/>
              </w:rPr>
            </w:pPr>
            <w:r>
              <w:rPr>
                <w:sz w:val="20"/>
              </w:rPr>
              <w:t>Наименование ГОТВ</w:t>
            </w:r>
          </w:p>
        </w:tc>
        <w:tc>
          <w:tcPr>
            <w:tcW w:w="2464" w:type="dxa"/>
          </w:tcPr>
          <w:p w:rsidR="00DD59C2" w:rsidRDefault="00DD59C2">
            <w:pPr>
              <w:jc w:val="center"/>
              <w:rPr>
                <w:sz w:val="20"/>
              </w:rPr>
            </w:pPr>
            <w:r>
              <w:rPr>
                <w:i/>
                <w:iCs/>
                <w:sz w:val="20"/>
              </w:rPr>
              <w:t>С</w:t>
            </w:r>
            <w:r>
              <w:rPr>
                <w:sz w:val="20"/>
                <w:vertAlign w:val="subscript"/>
              </w:rPr>
              <w:t xml:space="preserve">от </w:t>
            </w:r>
            <w:r>
              <w:rPr>
                <w:sz w:val="20"/>
              </w:rPr>
              <w:t>, % (об.)</w:t>
            </w:r>
          </w:p>
        </w:tc>
        <w:tc>
          <w:tcPr>
            <w:tcW w:w="2048" w:type="dxa"/>
          </w:tcPr>
          <w:p w:rsidR="00DD59C2" w:rsidRDefault="00DD59C2">
            <w:pPr>
              <w:jc w:val="center"/>
              <w:rPr>
                <w:sz w:val="20"/>
              </w:rPr>
            </w:pPr>
            <w:proofErr w:type="spellStart"/>
            <w:r>
              <w:rPr>
                <w:i/>
                <w:iCs/>
                <w:sz w:val="20"/>
              </w:rPr>
              <w:t>С</w:t>
            </w:r>
            <w:r>
              <w:rPr>
                <w:sz w:val="20"/>
                <w:vertAlign w:val="subscript"/>
              </w:rPr>
              <w:t>мин</w:t>
            </w:r>
            <w:proofErr w:type="spellEnd"/>
            <w:r>
              <w:rPr>
                <w:sz w:val="20"/>
                <w:vertAlign w:val="subscript"/>
              </w:rPr>
              <w:t xml:space="preserve"> </w:t>
            </w:r>
            <w:r>
              <w:rPr>
                <w:sz w:val="20"/>
              </w:rPr>
              <w:t>, % (об.)</w:t>
            </w:r>
          </w:p>
        </w:tc>
      </w:tr>
      <w:tr w:rsidR="00DD59C2">
        <w:tc>
          <w:tcPr>
            <w:tcW w:w="4571" w:type="dxa"/>
          </w:tcPr>
          <w:p w:rsidR="00DD59C2" w:rsidRDefault="00DD59C2">
            <w:pPr>
              <w:rPr>
                <w:sz w:val="20"/>
              </w:rPr>
            </w:pPr>
            <w:r>
              <w:rPr>
                <w:sz w:val="20"/>
              </w:rPr>
              <w:t>Азот</w:t>
            </w:r>
          </w:p>
        </w:tc>
        <w:tc>
          <w:tcPr>
            <w:tcW w:w="2464" w:type="dxa"/>
          </w:tcPr>
          <w:p w:rsidR="00DD59C2" w:rsidRDefault="00DD59C2">
            <w:pPr>
              <w:widowControl w:val="0"/>
              <w:jc w:val="center"/>
              <w:rPr>
                <w:sz w:val="20"/>
              </w:rPr>
            </w:pPr>
            <w:r>
              <w:rPr>
                <w:sz w:val="20"/>
              </w:rPr>
              <w:t>43</w:t>
            </w:r>
          </w:p>
        </w:tc>
        <w:tc>
          <w:tcPr>
            <w:tcW w:w="2048" w:type="dxa"/>
          </w:tcPr>
          <w:p w:rsidR="00DD59C2" w:rsidRDefault="00DD59C2">
            <w:pPr>
              <w:widowControl w:val="0"/>
              <w:jc w:val="center"/>
              <w:rPr>
                <w:sz w:val="20"/>
              </w:rPr>
            </w:pPr>
            <w:r>
              <w:rPr>
                <w:sz w:val="20"/>
              </w:rPr>
              <w:t>52</w:t>
            </w:r>
          </w:p>
        </w:tc>
      </w:tr>
      <w:tr w:rsidR="00DD59C2">
        <w:tc>
          <w:tcPr>
            <w:tcW w:w="4571" w:type="dxa"/>
          </w:tcPr>
          <w:p w:rsidR="00DD59C2" w:rsidRDefault="00DD59C2">
            <w:pPr>
              <w:rPr>
                <w:sz w:val="20"/>
              </w:rPr>
            </w:pPr>
            <w:r>
              <w:rPr>
                <w:sz w:val="20"/>
              </w:rPr>
              <w:t>Аргон</w:t>
            </w:r>
          </w:p>
        </w:tc>
        <w:tc>
          <w:tcPr>
            <w:tcW w:w="2464" w:type="dxa"/>
          </w:tcPr>
          <w:p w:rsidR="00DD59C2" w:rsidRDefault="00DD59C2">
            <w:pPr>
              <w:widowControl w:val="0"/>
              <w:jc w:val="center"/>
              <w:rPr>
                <w:sz w:val="20"/>
              </w:rPr>
            </w:pPr>
            <w:r>
              <w:rPr>
                <w:sz w:val="20"/>
              </w:rPr>
              <w:t>43</w:t>
            </w:r>
          </w:p>
        </w:tc>
        <w:tc>
          <w:tcPr>
            <w:tcW w:w="2048" w:type="dxa"/>
          </w:tcPr>
          <w:p w:rsidR="00DD59C2" w:rsidRDefault="00DD59C2">
            <w:pPr>
              <w:widowControl w:val="0"/>
              <w:jc w:val="center"/>
              <w:rPr>
                <w:sz w:val="20"/>
              </w:rPr>
            </w:pPr>
            <w:r>
              <w:rPr>
                <w:sz w:val="20"/>
              </w:rPr>
              <w:t>52</w:t>
            </w:r>
          </w:p>
        </w:tc>
      </w:tr>
      <w:tr w:rsidR="00DD59C2">
        <w:tc>
          <w:tcPr>
            <w:tcW w:w="4571" w:type="dxa"/>
          </w:tcPr>
          <w:p w:rsidR="00DD59C2" w:rsidRDefault="00DD59C2">
            <w:pPr>
              <w:rPr>
                <w:sz w:val="20"/>
              </w:rPr>
            </w:pPr>
            <w:r>
              <w:rPr>
                <w:sz w:val="20"/>
              </w:rPr>
              <w:t xml:space="preserve">Газовый состав </w:t>
            </w:r>
            <w:r w:rsidR="006661BE">
              <w:rPr>
                <w:sz w:val="20"/>
              </w:rPr>
              <w:t>«</w:t>
            </w:r>
            <w:proofErr w:type="spellStart"/>
            <w:r>
              <w:rPr>
                <w:sz w:val="20"/>
              </w:rPr>
              <w:t>Инерген</w:t>
            </w:r>
            <w:proofErr w:type="spellEnd"/>
            <w:r w:rsidR="006661BE">
              <w:rPr>
                <w:sz w:val="20"/>
              </w:rPr>
              <w:t>»</w:t>
            </w:r>
          </w:p>
        </w:tc>
        <w:tc>
          <w:tcPr>
            <w:tcW w:w="2464" w:type="dxa"/>
          </w:tcPr>
          <w:p w:rsidR="00DD59C2" w:rsidRDefault="00DD59C2">
            <w:pPr>
              <w:widowControl w:val="0"/>
              <w:jc w:val="center"/>
              <w:rPr>
                <w:sz w:val="20"/>
              </w:rPr>
            </w:pPr>
            <w:r>
              <w:rPr>
                <w:sz w:val="20"/>
              </w:rPr>
              <w:t>43</w:t>
            </w:r>
          </w:p>
        </w:tc>
        <w:tc>
          <w:tcPr>
            <w:tcW w:w="2048" w:type="dxa"/>
          </w:tcPr>
          <w:p w:rsidR="00DD59C2" w:rsidRDefault="00DD59C2">
            <w:pPr>
              <w:widowControl w:val="0"/>
              <w:jc w:val="center"/>
              <w:rPr>
                <w:sz w:val="20"/>
              </w:rPr>
            </w:pPr>
            <w:r>
              <w:rPr>
                <w:sz w:val="20"/>
              </w:rPr>
              <w:t>52</w:t>
            </w:r>
          </w:p>
        </w:tc>
      </w:tr>
      <w:tr w:rsidR="00DD59C2">
        <w:tc>
          <w:tcPr>
            <w:tcW w:w="4571" w:type="dxa"/>
          </w:tcPr>
          <w:p w:rsidR="00DD59C2" w:rsidRDefault="00DD59C2">
            <w:pPr>
              <w:rPr>
                <w:sz w:val="20"/>
              </w:rPr>
            </w:pPr>
            <w:r>
              <w:rPr>
                <w:sz w:val="20"/>
              </w:rPr>
              <w:t>Хладон 23</w:t>
            </w:r>
          </w:p>
        </w:tc>
        <w:tc>
          <w:tcPr>
            <w:tcW w:w="2464" w:type="dxa"/>
          </w:tcPr>
          <w:p w:rsidR="00DD59C2" w:rsidRDefault="00DD59C2">
            <w:pPr>
              <w:widowControl w:val="0"/>
              <w:jc w:val="center"/>
              <w:rPr>
                <w:sz w:val="20"/>
              </w:rPr>
            </w:pPr>
            <w:r>
              <w:rPr>
                <w:sz w:val="20"/>
              </w:rPr>
              <w:t>43</w:t>
            </w:r>
          </w:p>
        </w:tc>
        <w:tc>
          <w:tcPr>
            <w:tcW w:w="2048" w:type="dxa"/>
          </w:tcPr>
          <w:p w:rsidR="00DD59C2" w:rsidRDefault="00DD59C2">
            <w:pPr>
              <w:widowControl w:val="0"/>
              <w:jc w:val="center"/>
              <w:rPr>
                <w:sz w:val="20"/>
              </w:rPr>
            </w:pPr>
            <w:r>
              <w:rPr>
                <w:sz w:val="20"/>
              </w:rPr>
              <w:t>&gt; 50</w:t>
            </w:r>
          </w:p>
        </w:tc>
      </w:tr>
      <w:tr w:rsidR="00DD59C2">
        <w:tc>
          <w:tcPr>
            <w:tcW w:w="4571" w:type="dxa"/>
          </w:tcPr>
          <w:p w:rsidR="00DD59C2" w:rsidRDefault="00DD59C2">
            <w:pPr>
              <w:rPr>
                <w:sz w:val="20"/>
              </w:rPr>
            </w:pPr>
            <w:r>
              <w:rPr>
                <w:sz w:val="20"/>
              </w:rPr>
              <w:t>Хладон 218</w:t>
            </w:r>
          </w:p>
        </w:tc>
        <w:tc>
          <w:tcPr>
            <w:tcW w:w="2464" w:type="dxa"/>
          </w:tcPr>
          <w:p w:rsidR="00DD59C2" w:rsidRDefault="00DD59C2">
            <w:pPr>
              <w:widowControl w:val="0"/>
              <w:jc w:val="center"/>
              <w:rPr>
                <w:sz w:val="20"/>
              </w:rPr>
            </w:pPr>
            <w:r>
              <w:rPr>
                <w:sz w:val="20"/>
              </w:rPr>
              <w:t>43</w:t>
            </w:r>
          </w:p>
        </w:tc>
        <w:tc>
          <w:tcPr>
            <w:tcW w:w="2048" w:type="dxa"/>
          </w:tcPr>
          <w:p w:rsidR="00DD59C2" w:rsidRDefault="00DD59C2">
            <w:pPr>
              <w:widowControl w:val="0"/>
              <w:jc w:val="center"/>
              <w:rPr>
                <w:sz w:val="20"/>
              </w:rPr>
            </w:pPr>
            <w:r>
              <w:rPr>
                <w:sz w:val="20"/>
              </w:rPr>
              <w:t>&gt; 50</w:t>
            </w:r>
          </w:p>
        </w:tc>
      </w:tr>
    </w:tbl>
    <w:p w:rsidR="00DD59C2" w:rsidRDefault="00DD59C2">
      <w:pPr>
        <w:widowControl w:val="0"/>
        <w:jc w:val="both"/>
        <w:rPr>
          <w:sz w:val="20"/>
        </w:rPr>
      </w:pPr>
    </w:p>
    <w:p w:rsidR="00DD59C2" w:rsidRDefault="00DD59C2">
      <w:pPr>
        <w:pStyle w:val="BodyTextIndent31"/>
        <w:spacing w:line="240" w:lineRule="auto"/>
        <w:ind w:firstLine="284"/>
        <w:rPr>
          <w:sz w:val="20"/>
        </w:rPr>
      </w:pPr>
      <w:r>
        <w:rPr>
          <w:sz w:val="20"/>
        </w:rPr>
        <w:t>Безопасная для человека концентрация СО</w:t>
      </w:r>
      <w:r>
        <w:rPr>
          <w:sz w:val="20"/>
          <w:vertAlign w:val="subscript"/>
        </w:rPr>
        <w:t>2</w:t>
      </w:r>
      <w:r>
        <w:rPr>
          <w:sz w:val="20"/>
        </w:rPr>
        <w:t xml:space="preserve"> (</w:t>
      </w:r>
      <w:r>
        <w:rPr>
          <w:i/>
          <w:iCs/>
          <w:sz w:val="20"/>
        </w:rPr>
        <w:t>С</w:t>
      </w:r>
      <w:r>
        <w:rPr>
          <w:sz w:val="20"/>
          <w:vertAlign w:val="subscript"/>
        </w:rPr>
        <w:t>от</w:t>
      </w:r>
      <w:r>
        <w:rPr>
          <w:sz w:val="20"/>
        </w:rPr>
        <w:t>, при времени экспозиции 1-3 мин.) не превышает 5% (об.), опасное для жизни при кратковременной экспозиции – выше 10% (об.). Для тушения пожара требуется концентрация СО</w:t>
      </w:r>
      <w:r>
        <w:rPr>
          <w:sz w:val="20"/>
          <w:vertAlign w:val="subscript"/>
        </w:rPr>
        <w:t>2</w:t>
      </w:r>
      <w:r>
        <w:rPr>
          <w:sz w:val="20"/>
        </w:rPr>
        <w:t xml:space="preserve"> больше 25% (об.). Это свидетельствует о чрезвычайно высокой опасности для человека атмосферы, образующейся в помещении при тушении пожара СО</w:t>
      </w:r>
      <w:r>
        <w:rPr>
          <w:sz w:val="20"/>
          <w:vertAlign w:val="subscript"/>
        </w:rPr>
        <w:t>2</w:t>
      </w:r>
      <w:r>
        <w:rPr>
          <w:sz w:val="20"/>
        </w:rPr>
        <w:t>.</w:t>
      </w:r>
    </w:p>
    <w:p w:rsidR="00DD59C2" w:rsidRDefault="00DD59C2">
      <w:pPr>
        <w:widowControl w:val="0"/>
        <w:ind w:firstLine="284"/>
        <w:jc w:val="both"/>
        <w:rPr>
          <w:sz w:val="20"/>
        </w:rPr>
      </w:pPr>
      <w:r>
        <w:rPr>
          <w:sz w:val="20"/>
        </w:rPr>
        <w:t xml:space="preserve">Во всех случаях основным способом защиты персонала защищаемого помещения от вредного воздействия ГОТВ и продуктов его пиролиза является своевременная и организованная эвакуация до подачи ГОТВ. Эвакуация осуществляется по сигналам звуковых и световых </w:t>
      </w:r>
      <w:proofErr w:type="spellStart"/>
      <w:r>
        <w:rPr>
          <w:sz w:val="20"/>
        </w:rPr>
        <w:t>оповещателей</w:t>
      </w:r>
      <w:proofErr w:type="spellEnd"/>
      <w:r>
        <w:rPr>
          <w:sz w:val="20"/>
        </w:rPr>
        <w:t>, которые размещены в защищаемом помещении в соответствии с НПБ 88-2001* и ГОСТ 12.3.046.</w:t>
      </w:r>
    </w:p>
    <w:p w:rsidR="00DD59C2" w:rsidRDefault="00DD59C2">
      <w:pPr>
        <w:widowControl w:val="0"/>
        <w:ind w:firstLine="284"/>
        <w:jc w:val="both"/>
        <w:rPr>
          <w:sz w:val="20"/>
        </w:rPr>
      </w:pPr>
      <w:r>
        <w:rPr>
          <w:sz w:val="20"/>
        </w:rPr>
        <w:t xml:space="preserve">Для защиты помещений с массовым пребыванием людей (более 50 человек) не следует применять ГОТВ, которые при подаче в защищаемое помещение образуют концентрацию выше </w:t>
      </w:r>
      <w:r>
        <w:rPr>
          <w:i/>
          <w:iCs/>
          <w:sz w:val="20"/>
        </w:rPr>
        <w:t>С</w:t>
      </w:r>
      <w:r>
        <w:rPr>
          <w:sz w:val="20"/>
          <w:vertAlign w:val="subscript"/>
        </w:rPr>
        <w:t>от</w:t>
      </w:r>
      <w:r>
        <w:rPr>
          <w:sz w:val="20"/>
        </w:rPr>
        <w:t>.</w:t>
      </w:r>
    </w:p>
    <w:p w:rsidR="00DD59C2" w:rsidRDefault="00DD59C2">
      <w:pPr>
        <w:widowControl w:val="0"/>
        <w:ind w:firstLine="284"/>
        <w:jc w:val="both"/>
        <w:rPr>
          <w:sz w:val="20"/>
        </w:rPr>
      </w:pPr>
    </w:p>
    <w:p w:rsidR="00DD59C2" w:rsidRDefault="00DD59C2">
      <w:pPr>
        <w:pStyle w:val="BodyTextIndent31"/>
        <w:spacing w:line="240" w:lineRule="auto"/>
        <w:ind w:firstLine="284"/>
        <w:jc w:val="center"/>
        <w:rPr>
          <w:b/>
          <w:bCs/>
          <w:i/>
          <w:iCs/>
          <w:sz w:val="20"/>
        </w:rPr>
      </w:pPr>
      <w:r>
        <w:rPr>
          <w:b/>
          <w:bCs/>
          <w:i/>
          <w:iCs/>
          <w:sz w:val="20"/>
        </w:rPr>
        <w:t>2. Огнетушащие аэрозоли</w:t>
      </w:r>
    </w:p>
    <w:p w:rsidR="00DD59C2" w:rsidRDefault="00DD59C2">
      <w:pPr>
        <w:pStyle w:val="BodyTextIndent31"/>
        <w:spacing w:line="240" w:lineRule="auto"/>
        <w:ind w:firstLine="284"/>
        <w:rPr>
          <w:sz w:val="20"/>
        </w:rPr>
      </w:pPr>
    </w:p>
    <w:p w:rsidR="00DD59C2" w:rsidRDefault="00DD59C2">
      <w:pPr>
        <w:pStyle w:val="BodyTextIndent31"/>
        <w:spacing w:line="240" w:lineRule="auto"/>
        <w:ind w:firstLine="284"/>
        <w:rPr>
          <w:sz w:val="20"/>
        </w:rPr>
      </w:pPr>
      <w:r>
        <w:rPr>
          <w:sz w:val="20"/>
        </w:rPr>
        <w:t>Огнетушащий аэрозоль образуется при работе генераторов огнетушащего аэрозоля (ГОА) и является средством объемного тушения. Он представляет собой смесь газов с высокодисперсными солями и окислами щелочных металлов.</w:t>
      </w:r>
    </w:p>
    <w:p w:rsidR="00DD59C2" w:rsidRDefault="00DD59C2">
      <w:pPr>
        <w:pStyle w:val="BodyTextIndent31"/>
        <w:spacing w:line="240" w:lineRule="auto"/>
        <w:ind w:firstLine="284"/>
        <w:rPr>
          <w:sz w:val="20"/>
        </w:rPr>
      </w:pPr>
      <w:r>
        <w:rPr>
          <w:sz w:val="20"/>
        </w:rPr>
        <w:t xml:space="preserve">Состав огнетушащего аэрозоля определяется, в основном, рецептурой </w:t>
      </w:r>
      <w:proofErr w:type="spellStart"/>
      <w:r>
        <w:rPr>
          <w:sz w:val="20"/>
        </w:rPr>
        <w:t>аэрозолеобразующего</w:t>
      </w:r>
      <w:proofErr w:type="spellEnd"/>
      <w:r>
        <w:rPr>
          <w:sz w:val="20"/>
        </w:rPr>
        <w:t xml:space="preserve"> состава (АОС). В определенной степени он также зависит от конструкции ГОА. В соответствии с НПБ 60 в технической и эксплуатационной документации для ГОА должны быть указаны количество и состав продуктов, образующихся при работе генератора.</w:t>
      </w:r>
    </w:p>
    <w:p w:rsidR="00DD59C2" w:rsidRDefault="00DD59C2">
      <w:pPr>
        <w:pStyle w:val="BodyTextIndent31"/>
        <w:spacing w:line="240" w:lineRule="auto"/>
        <w:ind w:firstLine="284"/>
        <w:rPr>
          <w:sz w:val="20"/>
        </w:rPr>
      </w:pPr>
      <w:r>
        <w:rPr>
          <w:sz w:val="20"/>
        </w:rPr>
        <w:t>При сгорании АОС на основе KNO</w:t>
      </w:r>
      <w:r>
        <w:rPr>
          <w:sz w:val="20"/>
          <w:vertAlign w:val="subscript"/>
        </w:rPr>
        <w:t>3</w:t>
      </w:r>
      <w:r>
        <w:rPr>
          <w:sz w:val="20"/>
        </w:rPr>
        <w:t xml:space="preserve"> в защищаемый объем поступает огнетушащий аэрозоль, </w:t>
      </w:r>
      <w:r>
        <w:rPr>
          <w:sz w:val="20"/>
        </w:rPr>
        <w:lastRenderedPageBreak/>
        <w:t>содержащий смесь высокодисперсных твердых частиц, состоящих из К</w:t>
      </w:r>
      <w:r>
        <w:rPr>
          <w:sz w:val="20"/>
          <w:vertAlign w:val="subscript"/>
        </w:rPr>
        <w:t>2</w:t>
      </w:r>
      <w:r>
        <w:rPr>
          <w:sz w:val="20"/>
        </w:rPr>
        <w:t>О, КОН, К</w:t>
      </w:r>
      <w:r>
        <w:rPr>
          <w:sz w:val="20"/>
          <w:vertAlign w:val="subscript"/>
        </w:rPr>
        <w:t>2</w:t>
      </w:r>
      <w:r>
        <w:rPr>
          <w:sz w:val="20"/>
        </w:rPr>
        <w:t>СО</w:t>
      </w:r>
      <w:r>
        <w:rPr>
          <w:sz w:val="20"/>
          <w:vertAlign w:val="subscript"/>
        </w:rPr>
        <w:t>3</w:t>
      </w:r>
      <w:r>
        <w:rPr>
          <w:sz w:val="20"/>
        </w:rPr>
        <w:t>, КНСО</w:t>
      </w:r>
      <w:r>
        <w:rPr>
          <w:sz w:val="20"/>
          <w:vertAlign w:val="subscript"/>
        </w:rPr>
        <w:t>3</w:t>
      </w:r>
      <w:r>
        <w:rPr>
          <w:sz w:val="20"/>
        </w:rPr>
        <w:t>. При использовании АОС на основе KClO</w:t>
      </w:r>
      <w:r>
        <w:rPr>
          <w:sz w:val="20"/>
          <w:vertAlign w:val="subscript"/>
        </w:rPr>
        <w:t xml:space="preserve">4 </w:t>
      </w:r>
      <w:r>
        <w:rPr>
          <w:sz w:val="20"/>
        </w:rPr>
        <w:t>в огнетушащем аэрозоле содержатся твердые частицы КС</w:t>
      </w:r>
      <w:r>
        <w:rPr>
          <w:sz w:val="20"/>
          <w:lang w:val="en-US"/>
        </w:rPr>
        <w:t>l</w:t>
      </w:r>
      <w:r>
        <w:rPr>
          <w:sz w:val="20"/>
        </w:rPr>
        <w:t>, а из составов на основе смесевого окислителя, получается смесь КС</w:t>
      </w:r>
      <w:r>
        <w:rPr>
          <w:sz w:val="20"/>
          <w:lang w:val="en-US"/>
        </w:rPr>
        <w:t>l</w:t>
      </w:r>
      <w:r>
        <w:rPr>
          <w:sz w:val="20"/>
        </w:rPr>
        <w:t xml:space="preserve"> с К</w:t>
      </w:r>
      <w:r>
        <w:rPr>
          <w:sz w:val="20"/>
          <w:vertAlign w:val="subscript"/>
        </w:rPr>
        <w:t>2</w:t>
      </w:r>
      <w:r>
        <w:rPr>
          <w:sz w:val="20"/>
        </w:rPr>
        <w:t>О, КОН, К</w:t>
      </w:r>
      <w:r>
        <w:rPr>
          <w:sz w:val="20"/>
          <w:vertAlign w:val="subscript"/>
        </w:rPr>
        <w:t>2</w:t>
      </w:r>
      <w:r>
        <w:rPr>
          <w:sz w:val="20"/>
        </w:rPr>
        <w:t>СО</w:t>
      </w:r>
      <w:r>
        <w:rPr>
          <w:sz w:val="20"/>
          <w:vertAlign w:val="subscript"/>
        </w:rPr>
        <w:t>3</w:t>
      </w:r>
      <w:r>
        <w:rPr>
          <w:sz w:val="20"/>
        </w:rPr>
        <w:t>, КНСО</w:t>
      </w:r>
      <w:r>
        <w:rPr>
          <w:sz w:val="20"/>
          <w:vertAlign w:val="subscript"/>
        </w:rPr>
        <w:t>3</w:t>
      </w:r>
      <w:r>
        <w:rPr>
          <w:sz w:val="20"/>
        </w:rPr>
        <w:t xml:space="preserve"> и другими соединениями калия. В составе газовой фазы огнетушащего аэрозоля во всех случаях содержатся СО</w:t>
      </w:r>
      <w:r>
        <w:rPr>
          <w:sz w:val="20"/>
          <w:vertAlign w:val="subscript"/>
        </w:rPr>
        <w:t>2</w:t>
      </w:r>
      <w:r>
        <w:rPr>
          <w:sz w:val="20"/>
        </w:rPr>
        <w:t>, СО, Н</w:t>
      </w:r>
      <w:r>
        <w:rPr>
          <w:sz w:val="20"/>
          <w:vertAlign w:val="subscript"/>
        </w:rPr>
        <w:t>2</w:t>
      </w:r>
      <w:r>
        <w:rPr>
          <w:sz w:val="20"/>
        </w:rPr>
        <w:t xml:space="preserve">О, </w:t>
      </w:r>
      <w:r>
        <w:rPr>
          <w:sz w:val="20"/>
          <w:lang w:val="en-US"/>
        </w:rPr>
        <w:t>N</w:t>
      </w:r>
      <w:r>
        <w:rPr>
          <w:sz w:val="20"/>
          <w:vertAlign w:val="subscript"/>
        </w:rPr>
        <w:t>2</w:t>
      </w:r>
      <w:r>
        <w:rPr>
          <w:sz w:val="20"/>
        </w:rPr>
        <w:t>, водород и другие продукты неполного окисления горючего связующего.</w:t>
      </w:r>
    </w:p>
    <w:p w:rsidR="00DD59C2" w:rsidRDefault="00DD59C2">
      <w:pPr>
        <w:pStyle w:val="BodyTextIndent31"/>
        <w:spacing w:line="240" w:lineRule="auto"/>
        <w:ind w:firstLine="284"/>
        <w:rPr>
          <w:sz w:val="20"/>
        </w:rPr>
      </w:pPr>
      <w:r>
        <w:rPr>
          <w:sz w:val="20"/>
        </w:rPr>
        <w:t>Твердые частицы, содержащиеся в огнетушащем аэрозоле, при взаимодействии с влагой создают довольно сильную щелочную среду. Попадая на поверхность незащищенного металла они могут приводить к его коррозии, а взаимодействуя с неметаллическими материалами – способствовать их разложению.</w:t>
      </w:r>
    </w:p>
    <w:p w:rsidR="00DD59C2" w:rsidRDefault="00DD59C2">
      <w:pPr>
        <w:pStyle w:val="BodyTextIndent31"/>
        <w:spacing w:line="240" w:lineRule="auto"/>
        <w:ind w:firstLine="284"/>
        <w:rPr>
          <w:sz w:val="20"/>
        </w:rPr>
      </w:pPr>
    </w:p>
    <w:p w:rsidR="00DD59C2" w:rsidRDefault="00DD59C2">
      <w:pPr>
        <w:pStyle w:val="a3"/>
        <w:widowControl w:val="0"/>
        <w:ind w:firstLine="284"/>
        <w:rPr>
          <w:b/>
          <w:bCs w:val="0"/>
          <w:i/>
          <w:iCs/>
          <w:sz w:val="20"/>
        </w:rPr>
      </w:pPr>
      <w:r>
        <w:rPr>
          <w:b/>
          <w:bCs w:val="0"/>
          <w:i/>
          <w:iCs/>
          <w:sz w:val="20"/>
        </w:rPr>
        <w:t>3. Огнетушащие порошки</w:t>
      </w:r>
    </w:p>
    <w:p w:rsidR="00DD59C2" w:rsidRDefault="00DD59C2">
      <w:pPr>
        <w:pStyle w:val="a3"/>
        <w:widowControl w:val="0"/>
        <w:ind w:firstLine="284"/>
        <w:jc w:val="both"/>
        <w:rPr>
          <w:i/>
          <w:iCs/>
          <w:sz w:val="20"/>
        </w:rPr>
      </w:pPr>
    </w:p>
    <w:p w:rsidR="00DD59C2" w:rsidRDefault="00DD59C2">
      <w:pPr>
        <w:widowControl w:val="0"/>
        <w:ind w:firstLine="284"/>
        <w:jc w:val="both"/>
        <w:rPr>
          <w:sz w:val="20"/>
        </w:rPr>
      </w:pPr>
      <w:r>
        <w:rPr>
          <w:sz w:val="20"/>
        </w:rPr>
        <w:t>В зависимости от химического состава основного компонента огнетушащих порошков они предназначены для тушения пожаров классов: А, В, С, Е – на основе фосфорно-аммонийных солей; В, С, Е – на основе бикарбоната натрия; В, С, Е, Д (В, С, Д) - на основе хлорида калия.</w:t>
      </w:r>
    </w:p>
    <w:p w:rsidR="00DD59C2" w:rsidRDefault="00DD59C2">
      <w:pPr>
        <w:widowControl w:val="0"/>
        <w:ind w:firstLine="284"/>
        <w:jc w:val="both"/>
        <w:rPr>
          <w:sz w:val="20"/>
        </w:rPr>
      </w:pPr>
      <w:r>
        <w:rPr>
          <w:sz w:val="20"/>
        </w:rPr>
        <w:t xml:space="preserve">Огнетушащие порошки должны удовлетворять требованиям НПБ 170 </w:t>
      </w:r>
      <w:r w:rsidR="006661BE">
        <w:rPr>
          <w:sz w:val="20"/>
        </w:rPr>
        <w:t>«</w:t>
      </w:r>
      <w:r>
        <w:rPr>
          <w:sz w:val="20"/>
        </w:rPr>
        <w:t>Порошки огнетушащие общего назначения. Общие технические требования. Методы испытаний</w:t>
      </w:r>
      <w:r w:rsidR="006661BE">
        <w:rPr>
          <w:sz w:val="20"/>
        </w:rPr>
        <w:t>»</w:t>
      </w:r>
      <w:r>
        <w:rPr>
          <w:sz w:val="20"/>
        </w:rPr>
        <w:t xml:space="preserve"> или в НПБ 174 </w:t>
      </w:r>
      <w:r w:rsidR="006661BE">
        <w:rPr>
          <w:sz w:val="20"/>
        </w:rPr>
        <w:t>«</w:t>
      </w:r>
      <w:r>
        <w:rPr>
          <w:sz w:val="20"/>
        </w:rPr>
        <w:t>Порошки огнетушащие специального назначения. Общие технические требования. Методы испытаний. Классификация</w:t>
      </w:r>
      <w:r w:rsidR="006661BE">
        <w:rPr>
          <w:sz w:val="20"/>
        </w:rPr>
        <w:t>»</w:t>
      </w:r>
      <w:r>
        <w:rPr>
          <w:sz w:val="20"/>
        </w:rPr>
        <w:t>.</w:t>
      </w:r>
    </w:p>
    <w:p w:rsidR="00DD59C2" w:rsidRDefault="00DD59C2">
      <w:pPr>
        <w:widowControl w:val="0"/>
        <w:ind w:firstLine="284"/>
        <w:jc w:val="both"/>
        <w:rPr>
          <w:sz w:val="20"/>
        </w:rPr>
      </w:pPr>
      <w:r>
        <w:rPr>
          <w:sz w:val="20"/>
        </w:rPr>
        <w:t>В табл. 5 приведены требования НТБ 170. В табл. 6 представлены основные марки выпускаемых или используемых в России огнетушащих порошков, классы пожаров, для тушения которых они предназначены, основные компоненты их состава.</w:t>
      </w:r>
    </w:p>
    <w:p w:rsidR="00DD59C2" w:rsidRDefault="00DD59C2">
      <w:pPr>
        <w:widowControl w:val="0"/>
        <w:ind w:firstLine="284"/>
        <w:jc w:val="both"/>
        <w:rPr>
          <w:sz w:val="20"/>
        </w:rPr>
      </w:pPr>
    </w:p>
    <w:p w:rsidR="00DD59C2" w:rsidRDefault="00DD59C2">
      <w:pPr>
        <w:pStyle w:val="1"/>
        <w:keepNext w:val="0"/>
        <w:widowControl w:val="0"/>
        <w:ind w:left="6300" w:firstLine="284"/>
        <w:jc w:val="right"/>
        <w:rPr>
          <w:bCs/>
          <w:i/>
          <w:iCs/>
          <w:sz w:val="20"/>
          <w:u w:val="none"/>
        </w:rPr>
      </w:pPr>
      <w:r>
        <w:rPr>
          <w:bCs/>
          <w:i/>
          <w:iCs/>
          <w:sz w:val="20"/>
          <w:u w:val="none"/>
        </w:rPr>
        <w:t>Таблица 5</w:t>
      </w:r>
    </w:p>
    <w:p w:rsidR="00DD59C2" w:rsidRDefault="00DD59C2">
      <w:pPr>
        <w:jc w:val="righ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757"/>
        <w:gridCol w:w="2612"/>
      </w:tblGrid>
      <w:tr w:rsidR="00DD59C2" w:rsidTr="006661BE">
        <w:trPr>
          <w:cantSplit/>
          <w:trHeight w:val="230"/>
        </w:trPr>
        <w:tc>
          <w:tcPr>
            <w:tcW w:w="5786" w:type="dxa"/>
            <w:vMerge w:val="restart"/>
            <w:vAlign w:val="center"/>
          </w:tcPr>
          <w:p w:rsidR="00DD59C2" w:rsidRDefault="00DD59C2" w:rsidP="006661BE">
            <w:pPr>
              <w:widowControl w:val="0"/>
              <w:jc w:val="center"/>
              <w:rPr>
                <w:sz w:val="20"/>
              </w:rPr>
            </w:pPr>
            <w:r>
              <w:rPr>
                <w:sz w:val="20"/>
              </w:rPr>
              <w:t>Наименование показателей</w:t>
            </w:r>
          </w:p>
        </w:tc>
        <w:tc>
          <w:tcPr>
            <w:tcW w:w="2625" w:type="dxa"/>
            <w:vMerge w:val="restart"/>
            <w:vAlign w:val="center"/>
          </w:tcPr>
          <w:p w:rsidR="00DD59C2" w:rsidRDefault="00DD59C2" w:rsidP="006661BE">
            <w:pPr>
              <w:widowControl w:val="0"/>
              <w:jc w:val="center"/>
              <w:rPr>
                <w:sz w:val="20"/>
              </w:rPr>
            </w:pPr>
            <w:r>
              <w:rPr>
                <w:sz w:val="20"/>
              </w:rPr>
              <w:t>Требования НПБ 170-98</w:t>
            </w:r>
          </w:p>
        </w:tc>
      </w:tr>
      <w:tr w:rsidR="00DD59C2">
        <w:trPr>
          <w:cantSplit/>
          <w:trHeight w:val="230"/>
        </w:trPr>
        <w:tc>
          <w:tcPr>
            <w:tcW w:w="5757" w:type="dxa"/>
            <w:vMerge/>
          </w:tcPr>
          <w:p w:rsidR="00DD59C2" w:rsidRDefault="00DD59C2">
            <w:pPr>
              <w:widowControl w:val="0"/>
              <w:jc w:val="both"/>
              <w:rPr>
                <w:sz w:val="20"/>
              </w:rPr>
            </w:pPr>
          </w:p>
        </w:tc>
        <w:tc>
          <w:tcPr>
            <w:tcW w:w="2612" w:type="dxa"/>
            <w:vMerge/>
            <w:tcBorders>
              <w:bottom w:val="single" w:sz="4" w:space="0" w:color="auto"/>
            </w:tcBorders>
          </w:tcPr>
          <w:p w:rsidR="00DD59C2" w:rsidRDefault="00DD59C2">
            <w:pPr>
              <w:widowControl w:val="0"/>
              <w:jc w:val="both"/>
              <w:rPr>
                <w:sz w:val="20"/>
              </w:rPr>
            </w:pPr>
          </w:p>
        </w:tc>
      </w:tr>
      <w:tr w:rsidR="00DD59C2">
        <w:trPr>
          <w:cantSplit/>
        </w:trPr>
        <w:tc>
          <w:tcPr>
            <w:tcW w:w="5786" w:type="dxa"/>
            <w:vMerge w:val="restart"/>
          </w:tcPr>
          <w:p w:rsidR="00DD59C2" w:rsidRDefault="00DD59C2">
            <w:pPr>
              <w:widowControl w:val="0"/>
              <w:jc w:val="both"/>
              <w:rPr>
                <w:sz w:val="20"/>
              </w:rPr>
            </w:pPr>
            <w:r>
              <w:rPr>
                <w:sz w:val="20"/>
              </w:rPr>
              <w:t>Кажущаяся плотность порошка, кг</w:t>
            </w:r>
            <w:r>
              <w:rPr>
                <w:sz w:val="20"/>
              </w:rPr>
              <w:sym w:font="Symbol" w:char="F0D7"/>
            </w:r>
            <w:r>
              <w:rPr>
                <w:sz w:val="20"/>
              </w:rPr>
              <w:t>м</w:t>
            </w:r>
            <w:r>
              <w:rPr>
                <w:sz w:val="20"/>
                <w:vertAlign w:val="superscript"/>
              </w:rPr>
              <w:t>-3</w:t>
            </w:r>
            <w:r>
              <w:rPr>
                <w:sz w:val="20"/>
              </w:rPr>
              <w:t>:</w:t>
            </w:r>
          </w:p>
          <w:p w:rsidR="00DD59C2" w:rsidRDefault="00DD59C2">
            <w:pPr>
              <w:widowControl w:val="0"/>
              <w:jc w:val="both"/>
              <w:rPr>
                <w:sz w:val="20"/>
              </w:rPr>
            </w:pPr>
            <w:r>
              <w:rPr>
                <w:sz w:val="20"/>
              </w:rPr>
              <w:t>неуплотненного</w:t>
            </w:r>
          </w:p>
          <w:p w:rsidR="00DD59C2" w:rsidRDefault="00DD59C2">
            <w:pPr>
              <w:widowControl w:val="0"/>
              <w:jc w:val="both"/>
              <w:rPr>
                <w:sz w:val="20"/>
              </w:rPr>
            </w:pPr>
            <w:r>
              <w:rPr>
                <w:sz w:val="20"/>
              </w:rPr>
              <w:t>уплотненного</w:t>
            </w:r>
          </w:p>
        </w:tc>
        <w:tc>
          <w:tcPr>
            <w:tcW w:w="2625" w:type="dxa"/>
            <w:tcBorders>
              <w:bottom w:val="nil"/>
            </w:tcBorders>
          </w:tcPr>
          <w:p w:rsidR="00DD59C2" w:rsidRDefault="00DD59C2">
            <w:pPr>
              <w:widowControl w:val="0"/>
              <w:jc w:val="both"/>
              <w:rPr>
                <w:sz w:val="20"/>
              </w:rPr>
            </w:pPr>
          </w:p>
          <w:p w:rsidR="00DD59C2" w:rsidRDefault="00DD59C2">
            <w:pPr>
              <w:widowControl w:val="0"/>
              <w:jc w:val="both"/>
              <w:rPr>
                <w:sz w:val="20"/>
              </w:rPr>
            </w:pPr>
            <w:r>
              <w:rPr>
                <w:sz w:val="20"/>
              </w:rPr>
              <w:t>Не менее 700</w:t>
            </w:r>
          </w:p>
        </w:tc>
      </w:tr>
      <w:tr w:rsidR="00DD59C2">
        <w:trPr>
          <w:cantSplit/>
        </w:trPr>
        <w:tc>
          <w:tcPr>
            <w:tcW w:w="5757" w:type="dxa"/>
            <w:vMerge/>
          </w:tcPr>
          <w:p w:rsidR="00DD59C2" w:rsidRDefault="00DD59C2">
            <w:pPr>
              <w:widowControl w:val="0"/>
              <w:jc w:val="both"/>
              <w:rPr>
                <w:sz w:val="20"/>
              </w:rPr>
            </w:pPr>
          </w:p>
        </w:tc>
        <w:tc>
          <w:tcPr>
            <w:tcW w:w="2625" w:type="dxa"/>
            <w:tcBorders>
              <w:top w:val="nil"/>
              <w:bottom w:val="single" w:sz="4" w:space="0" w:color="auto"/>
            </w:tcBorders>
          </w:tcPr>
          <w:p w:rsidR="00DD59C2" w:rsidRDefault="00DD59C2">
            <w:pPr>
              <w:widowControl w:val="0"/>
              <w:jc w:val="both"/>
              <w:rPr>
                <w:sz w:val="20"/>
              </w:rPr>
            </w:pPr>
            <w:r>
              <w:rPr>
                <w:sz w:val="20"/>
              </w:rPr>
              <w:t>Не менее 1000</w:t>
            </w:r>
          </w:p>
        </w:tc>
      </w:tr>
      <w:tr w:rsidR="00DD59C2">
        <w:trPr>
          <w:cantSplit/>
        </w:trPr>
        <w:tc>
          <w:tcPr>
            <w:tcW w:w="5786" w:type="dxa"/>
            <w:vMerge w:val="restart"/>
          </w:tcPr>
          <w:p w:rsidR="00DD59C2" w:rsidRDefault="00DD59C2">
            <w:pPr>
              <w:widowControl w:val="0"/>
              <w:jc w:val="both"/>
              <w:rPr>
                <w:sz w:val="20"/>
              </w:rPr>
            </w:pPr>
            <w:r>
              <w:rPr>
                <w:sz w:val="20"/>
              </w:rPr>
              <w:t>Фракционный состав:</w:t>
            </w:r>
          </w:p>
          <w:p w:rsidR="00DD59C2" w:rsidRDefault="00DD59C2">
            <w:pPr>
              <w:widowControl w:val="0"/>
              <w:jc w:val="both"/>
              <w:rPr>
                <w:sz w:val="20"/>
              </w:rPr>
            </w:pPr>
            <w:r>
              <w:rPr>
                <w:sz w:val="20"/>
              </w:rPr>
              <w:t>более 1000 мкм</w:t>
            </w:r>
          </w:p>
          <w:p w:rsidR="00DD59C2" w:rsidRDefault="00DD59C2">
            <w:pPr>
              <w:widowControl w:val="0"/>
              <w:jc w:val="both"/>
              <w:rPr>
                <w:sz w:val="20"/>
              </w:rPr>
            </w:pPr>
            <w:r>
              <w:rPr>
                <w:sz w:val="20"/>
              </w:rPr>
              <w:t>от 100 до 1000 мкм</w:t>
            </w:r>
          </w:p>
          <w:p w:rsidR="00DD59C2" w:rsidRDefault="00DD59C2">
            <w:pPr>
              <w:widowControl w:val="0"/>
              <w:jc w:val="both"/>
              <w:rPr>
                <w:sz w:val="20"/>
              </w:rPr>
            </w:pPr>
            <w:r>
              <w:rPr>
                <w:sz w:val="20"/>
              </w:rPr>
              <w:t>от 50 до 100 мкм</w:t>
            </w:r>
          </w:p>
          <w:p w:rsidR="00DD59C2" w:rsidRDefault="00DD59C2">
            <w:pPr>
              <w:widowControl w:val="0"/>
              <w:jc w:val="both"/>
              <w:rPr>
                <w:sz w:val="20"/>
              </w:rPr>
            </w:pPr>
            <w:r>
              <w:rPr>
                <w:sz w:val="20"/>
              </w:rPr>
              <w:t>менее 50 мкм</w:t>
            </w:r>
          </w:p>
        </w:tc>
        <w:tc>
          <w:tcPr>
            <w:tcW w:w="2625" w:type="dxa"/>
            <w:tcBorders>
              <w:bottom w:val="nil"/>
            </w:tcBorders>
          </w:tcPr>
          <w:p w:rsidR="00DD59C2" w:rsidRDefault="00DD59C2">
            <w:pPr>
              <w:widowControl w:val="0"/>
              <w:jc w:val="both"/>
              <w:rPr>
                <w:sz w:val="20"/>
              </w:rPr>
            </w:pPr>
          </w:p>
          <w:p w:rsidR="00DD59C2" w:rsidRDefault="00DD59C2">
            <w:pPr>
              <w:widowControl w:val="0"/>
              <w:jc w:val="both"/>
              <w:rPr>
                <w:sz w:val="20"/>
              </w:rPr>
            </w:pPr>
            <w:proofErr w:type="spellStart"/>
            <w:r>
              <w:rPr>
                <w:sz w:val="20"/>
              </w:rPr>
              <w:t>Отсутств</w:t>
            </w:r>
            <w:proofErr w:type="spellEnd"/>
            <w:r>
              <w:rPr>
                <w:sz w:val="20"/>
              </w:rPr>
              <w:t>.</w:t>
            </w:r>
          </w:p>
        </w:tc>
      </w:tr>
      <w:tr w:rsidR="00DD59C2">
        <w:trPr>
          <w:cantSplit/>
        </w:trPr>
        <w:tc>
          <w:tcPr>
            <w:tcW w:w="5757" w:type="dxa"/>
            <w:vMerge/>
          </w:tcPr>
          <w:p w:rsidR="00DD59C2" w:rsidRDefault="00DD59C2">
            <w:pPr>
              <w:widowControl w:val="0"/>
              <w:jc w:val="both"/>
              <w:rPr>
                <w:sz w:val="20"/>
              </w:rPr>
            </w:pPr>
          </w:p>
        </w:tc>
        <w:tc>
          <w:tcPr>
            <w:tcW w:w="2625" w:type="dxa"/>
            <w:tcBorders>
              <w:top w:val="nil"/>
              <w:bottom w:val="nil"/>
            </w:tcBorders>
          </w:tcPr>
          <w:p w:rsidR="00DD59C2" w:rsidRDefault="00DD59C2">
            <w:pPr>
              <w:widowControl w:val="0"/>
              <w:jc w:val="both"/>
              <w:rPr>
                <w:sz w:val="20"/>
              </w:rPr>
            </w:pPr>
            <w:r>
              <w:rPr>
                <w:sz w:val="20"/>
              </w:rPr>
              <w:t>Не регламентируется</w:t>
            </w:r>
          </w:p>
        </w:tc>
      </w:tr>
      <w:tr w:rsidR="00DD59C2">
        <w:trPr>
          <w:cantSplit/>
        </w:trPr>
        <w:tc>
          <w:tcPr>
            <w:tcW w:w="5757" w:type="dxa"/>
            <w:vMerge/>
          </w:tcPr>
          <w:p w:rsidR="00DD59C2" w:rsidRDefault="00DD59C2">
            <w:pPr>
              <w:widowControl w:val="0"/>
              <w:jc w:val="both"/>
              <w:rPr>
                <w:sz w:val="20"/>
              </w:rPr>
            </w:pPr>
          </w:p>
        </w:tc>
        <w:tc>
          <w:tcPr>
            <w:tcW w:w="2625" w:type="dxa"/>
            <w:tcBorders>
              <w:top w:val="nil"/>
              <w:bottom w:val="nil"/>
            </w:tcBorders>
          </w:tcPr>
          <w:p w:rsidR="00DD59C2" w:rsidRDefault="00DD59C2">
            <w:pPr>
              <w:widowControl w:val="0"/>
              <w:jc w:val="both"/>
              <w:rPr>
                <w:sz w:val="20"/>
              </w:rPr>
            </w:pPr>
            <w:r>
              <w:rPr>
                <w:sz w:val="20"/>
              </w:rPr>
              <w:t>Не регламентируется</w:t>
            </w:r>
          </w:p>
        </w:tc>
      </w:tr>
      <w:tr w:rsidR="00DD59C2">
        <w:trPr>
          <w:cantSplit/>
        </w:trPr>
        <w:tc>
          <w:tcPr>
            <w:tcW w:w="5757" w:type="dxa"/>
            <w:vMerge/>
          </w:tcPr>
          <w:p w:rsidR="00DD59C2" w:rsidRDefault="00DD59C2">
            <w:pPr>
              <w:widowControl w:val="0"/>
              <w:jc w:val="both"/>
              <w:rPr>
                <w:sz w:val="20"/>
              </w:rPr>
            </w:pPr>
          </w:p>
        </w:tc>
        <w:tc>
          <w:tcPr>
            <w:tcW w:w="2625" w:type="dxa"/>
            <w:tcBorders>
              <w:top w:val="nil"/>
            </w:tcBorders>
          </w:tcPr>
          <w:p w:rsidR="00DD59C2" w:rsidRDefault="00DD59C2">
            <w:pPr>
              <w:widowControl w:val="0"/>
              <w:jc w:val="both"/>
              <w:rPr>
                <w:sz w:val="20"/>
              </w:rPr>
            </w:pPr>
            <w:r>
              <w:rPr>
                <w:sz w:val="20"/>
              </w:rPr>
              <w:t>Не регламентируется</w:t>
            </w:r>
          </w:p>
        </w:tc>
      </w:tr>
      <w:tr w:rsidR="00DD59C2">
        <w:trPr>
          <w:cantSplit/>
        </w:trPr>
        <w:tc>
          <w:tcPr>
            <w:tcW w:w="5786" w:type="dxa"/>
          </w:tcPr>
          <w:p w:rsidR="00DD59C2" w:rsidRDefault="00DD59C2">
            <w:pPr>
              <w:widowControl w:val="0"/>
              <w:jc w:val="both"/>
              <w:rPr>
                <w:sz w:val="20"/>
              </w:rPr>
            </w:pPr>
            <w:r>
              <w:rPr>
                <w:sz w:val="20"/>
              </w:rPr>
              <w:t>Массовое содержание влаги, %</w:t>
            </w:r>
          </w:p>
        </w:tc>
        <w:tc>
          <w:tcPr>
            <w:tcW w:w="2625" w:type="dxa"/>
            <w:tcBorders>
              <w:bottom w:val="single" w:sz="4" w:space="0" w:color="auto"/>
            </w:tcBorders>
          </w:tcPr>
          <w:p w:rsidR="00DD59C2" w:rsidRDefault="00DD59C2">
            <w:pPr>
              <w:widowControl w:val="0"/>
              <w:jc w:val="both"/>
              <w:rPr>
                <w:sz w:val="20"/>
              </w:rPr>
            </w:pPr>
            <w:r>
              <w:rPr>
                <w:sz w:val="20"/>
              </w:rPr>
              <w:t>Не более 0,35</w:t>
            </w:r>
          </w:p>
        </w:tc>
      </w:tr>
      <w:tr w:rsidR="00DD59C2">
        <w:trPr>
          <w:cantSplit/>
        </w:trPr>
        <w:tc>
          <w:tcPr>
            <w:tcW w:w="5786" w:type="dxa"/>
            <w:vMerge w:val="restart"/>
          </w:tcPr>
          <w:p w:rsidR="00DD59C2" w:rsidRDefault="00DD59C2">
            <w:pPr>
              <w:widowControl w:val="0"/>
              <w:jc w:val="both"/>
              <w:rPr>
                <w:sz w:val="20"/>
              </w:rPr>
            </w:pPr>
            <w:r>
              <w:rPr>
                <w:sz w:val="20"/>
              </w:rPr>
              <w:t>Склонность, %</w:t>
            </w:r>
          </w:p>
          <w:p w:rsidR="00DD59C2" w:rsidRDefault="00DD59C2">
            <w:pPr>
              <w:widowControl w:val="0"/>
              <w:jc w:val="both"/>
              <w:rPr>
                <w:sz w:val="20"/>
              </w:rPr>
            </w:pPr>
            <w:r>
              <w:rPr>
                <w:sz w:val="20"/>
              </w:rPr>
              <w:t>к влагопоглощению</w:t>
            </w:r>
          </w:p>
          <w:p w:rsidR="00DD59C2" w:rsidRDefault="00DD59C2">
            <w:pPr>
              <w:widowControl w:val="0"/>
              <w:jc w:val="both"/>
              <w:rPr>
                <w:sz w:val="20"/>
              </w:rPr>
            </w:pPr>
            <w:r>
              <w:rPr>
                <w:sz w:val="20"/>
              </w:rPr>
              <w:t>слеживанию</w:t>
            </w:r>
          </w:p>
        </w:tc>
        <w:tc>
          <w:tcPr>
            <w:tcW w:w="2625" w:type="dxa"/>
            <w:tcBorders>
              <w:bottom w:val="nil"/>
            </w:tcBorders>
          </w:tcPr>
          <w:p w:rsidR="00DD59C2" w:rsidRDefault="00DD59C2">
            <w:pPr>
              <w:widowControl w:val="0"/>
              <w:jc w:val="both"/>
              <w:rPr>
                <w:sz w:val="20"/>
              </w:rPr>
            </w:pPr>
          </w:p>
          <w:p w:rsidR="00DD59C2" w:rsidRDefault="00DD59C2">
            <w:pPr>
              <w:widowControl w:val="0"/>
              <w:jc w:val="both"/>
              <w:rPr>
                <w:sz w:val="20"/>
              </w:rPr>
            </w:pPr>
            <w:r>
              <w:rPr>
                <w:sz w:val="20"/>
              </w:rPr>
              <w:t>Не более 3,0</w:t>
            </w:r>
          </w:p>
        </w:tc>
      </w:tr>
      <w:tr w:rsidR="00DD59C2">
        <w:trPr>
          <w:cantSplit/>
        </w:trPr>
        <w:tc>
          <w:tcPr>
            <w:tcW w:w="5757" w:type="dxa"/>
            <w:vMerge/>
          </w:tcPr>
          <w:p w:rsidR="00DD59C2" w:rsidRDefault="00DD59C2">
            <w:pPr>
              <w:widowControl w:val="0"/>
              <w:jc w:val="both"/>
              <w:rPr>
                <w:sz w:val="20"/>
              </w:rPr>
            </w:pPr>
          </w:p>
        </w:tc>
        <w:tc>
          <w:tcPr>
            <w:tcW w:w="2625" w:type="dxa"/>
            <w:tcBorders>
              <w:top w:val="nil"/>
            </w:tcBorders>
          </w:tcPr>
          <w:p w:rsidR="00DD59C2" w:rsidRDefault="00DD59C2">
            <w:pPr>
              <w:widowControl w:val="0"/>
              <w:jc w:val="both"/>
              <w:rPr>
                <w:sz w:val="20"/>
              </w:rPr>
            </w:pPr>
            <w:r>
              <w:rPr>
                <w:sz w:val="20"/>
              </w:rPr>
              <w:t>Не более 2,0</w:t>
            </w:r>
          </w:p>
        </w:tc>
      </w:tr>
      <w:tr w:rsidR="00DD59C2">
        <w:trPr>
          <w:cantSplit/>
        </w:trPr>
        <w:tc>
          <w:tcPr>
            <w:tcW w:w="5786" w:type="dxa"/>
          </w:tcPr>
          <w:p w:rsidR="00DD59C2" w:rsidRDefault="00DD59C2">
            <w:pPr>
              <w:widowControl w:val="0"/>
              <w:jc w:val="both"/>
              <w:rPr>
                <w:sz w:val="20"/>
              </w:rPr>
            </w:pPr>
            <w:r>
              <w:rPr>
                <w:sz w:val="20"/>
              </w:rPr>
              <w:t>Способность к водоотталкиванию, мин</w:t>
            </w:r>
          </w:p>
        </w:tc>
        <w:tc>
          <w:tcPr>
            <w:tcW w:w="2625" w:type="dxa"/>
          </w:tcPr>
          <w:p w:rsidR="00DD59C2" w:rsidRDefault="00DD59C2">
            <w:pPr>
              <w:widowControl w:val="0"/>
              <w:jc w:val="both"/>
              <w:rPr>
                <w:sz w:val="20"/>
              </w:rPr>
            </w:pPr>
            <w:r>
              <w:rPr>
                <w:sz w:val="20"/>
              </w:rPr>
              <w:t>Не менее 120</w:t>
            </w:r>
          </w:p>
        </w:tc>
      </w:tr>
      <w:tr w:rsidR="00DD59C2">
        <w:trPr>
          <w:cantSplit/>
        </w:trPr>
        <w:tc>
          <w:tcPr>
            <w:tcW w:w="5786" w:type="dxa"/>
          </w:tcPr>
          <w:p w:rsidR="00DD59C2" w:rsidRDefault="00DD59C2">
            <w:pPr>
              <w:widowControl w:val="0"/>
              <w:jc w:val="both"/>
              <w:rPr>
                <w:sz w:val="20"/>
                <w:vertAlign w:val="superscript"/>
              </w:rPr>
            </w:pPr>
            <w:r>
              <w:rPr>
                <w:sz w:val="20"/>
              </w:rPr>
              <w:t>Текучесть порошка, кг</w:t>
            </w:r>
            <w:r>
              <w:rPr>
                <w:sz w:val="20"/>
              </w:rPr>
              <w:sym w:font="Symbol" w:char="F0D7"/>
            </w:r>
            <w:r>
              <w:rPr>
                <w:sz w:val="20"/>
              </w:rPr>
              <w:t>с</w:t>
            </w:r>
            <w:r>
              <w:rPr>
                <w:sz w:val="20"/>
                <w:vertAlign w:val="superscript"/>
              </w:rPr>
              <w:t>-1</w:t>
            </w:r>
          </w:p>
        </w:tc>
        <w:tc>
          <w:tcPr>
            <w:tcW w:w="2625" w:type="dxa"/>
          </w:tcPr>
          <w:p w:rsidR="00DD59C2" w:rsidRDefault="00DD59C2">
            <w:pPr>
              <w:widowControl w:val="0"/>
              <w:jc w:val="both"/>
              <w:rPr>
                <w:sz w:val="20"/>
              </w:rPr>
            </w:pPr>
            <w:r>
              <w:rPr>
                <w:sz w:val="20"/>
              </w:rPr>
              <w:t>Не менее 0,28</w:t>
            </w:r>
          </w:p>
        </w:tc>
      </w:tr>
      <w:tr w:rsidR="00DD59C2">
        <w:trPr>
          <w:cantSplit/>
        </w:trPr>
        <w:tc>
          <w:tcPr>
            <w:tcW w:w="5786" w:type="dxa"/>
          </w:tcPr>
          <w:p w:rsidR="00DD59C2" w:rsidRDefault="00DD59C2">
            <w:pPr>
              <w:widowControl w:val="0"/>
              <w:jc w:val="both"/>
              <w:rPr>
                <w:sz w:val="20"/>
              </w:rPr>
            </w:pPr>
            <w:r>
              <w:rPr>
                <w:sz w:val="20"/>
              </w:rPr>
              <w:t>Остаток порошка в огнетушителе, %</w:t>
            </w:r>
          </w:p>
        </w:tc>
        <w:tc>
          <w:tcPr>
            <w:tcW w:w="2625" w:type="dxa"/>
            <w:tcBorders>
              <w:bottom w:val="single" w:sz="4" w:space="0" w:color="auto"/>
            </w:tcBorders>
          </w:tcPr>
          <w:p w:rsidR="00DD59C2" w:rsidRDefault="00DD59C2">
            <w:pPr>
              <w:widowControl w:val="0"/>
              <w:jc w:val="both"/>
              <w:rPr>
                <w:sz w:val="20"/>
              </w:rPr>
            </w:pPr>
            <w:r>
              <w:rPr>
                <w:sz w:val="20"/>
              </w:rPr>
              <w:t>Не более 10,0</w:t>
            </w:r>
          </w:p>
        </w:tc>
      </w:tr>
      <w:tr w:rsidR="00DD59C2">
        <w:trPr>
          <w:cantSplit/>
        </w:trPr>
        <w:tc>
          <w:tcPr>
            <w:tcW w:w="5786" w:type="dxa"/>
            <w:vMerge w:val="restart"/>
          </w:tcPr>
          <w:p w:rsidR="00DD59C2" w:rsidRDefault="00DD59C2">
            <w:pPr>
              <w:widowControl w:val="0"/>
              <w:jc w:val="both"/>
              <w:rPr>
                <w:sz w:val="20"/>
              </w:rPr>
            </w:pPr>
            <w:r>
              <w:rPr>
                <w:sz w:val="20"/>
              </w:rPr>
              <w:t>Тушащая способность</w:t>
            </w:r>
          </w:p>
          <w:p w:rsidR="00DD59C2" w:rsidRDefault="00DD59C2">
            <w:pPr>
              <w:widowControl w:val="0"/>
              <w:jc w:val="both"/>
              <w:rPr>
                <w:sz w:val="20"/>
              </w:rPr>
            </w:pPr>
            <w:r>
              <w:rPr>
                <w:sz w:val="20"/>
              </w:rPr>
              <w:t>по классу А</w:t>
            </w:r>
          </w:p>
          <w:p w:rsidR="00DD59C2" w:rsidRDefault="00DD59C2">
            <w:pPr>
              <w:widowControl w:val="0"/>
              <w:jc w:val="both"/>
              <w:rPr>
                <w:sz w:val="20"/>
              </w:rPr>
            </w:pPr>
            <w:r>
              <w:rPr>
                <w:sz w:val="20"/>
              </w:rPr>
              <w:t>по классу В</w:t>
            </w:r>
          </w:p>
        </w:tc>
        <w:tc>
          <w:tcPr>
            <w:tcW w:w="2625" w:type="dxa"/>
            <w:tcBorders>
              <w:bottom w:val="nil"/>
            </w:tcBorders>
          </w:tcPr>
          <w:p w:rsidR="00DD59C2" w:rsidRDefault="00DD59C2">
            <w:pPr>
              <w:widowControl w:val="0"/>
              <w:jc w:val="both"/>
              <w:rPr>
                <w:sz w:val="20"/>
              </w:rPr>
            </w:pPr>
          </w:p>
          <w:p w:rsidR="00DD59C2" w:rsidRDefault="00DD59C2">
            <w:pPr>
              <w:widowControl w:val="0"/>
              <w:jc w:val="both"/>
              <w:rPr>
                <w:sz w:val="20"/>
              </w:rPr>
            </w:pPr>
            <w:r>
              <w:rPr>
                <w:sz w:val="20"/>
              </w:rPr>
              <w:t>Очаг 1А</w:t>
            </w:r>
          </w:p>
        </w:tc>
      </w:tr>
      <w:tr w:rsidR="00DD59C2">
        <w:trPr>
          <w:cantSplit/>
        </w:trPr>
        <w:tc>
          <w:tcPr>
            <w:tcW w:w="5757" w:type="dxa"/>
            <w:vMerge/>
          </w:tcPr>
          <w:p w:rsidR="00DD59C2" w:rsidRDefault="00DD59C2">
            <w:pPr>
              <w:widowControl w:val="0"/>
              <w:jc w:val="both"/>
              <w:rPr>
                <w:sz w:val="20"/>
              </w:rPr>
            </w:pPr>
          </w:p>
        </w:tc>
        <w:tc>
          <w:tcPr>
            <w:tcW w:w="2625" w:type="dxa"/>
            <w:tcBorders>
              <w:top w:val="nil"/>
            </w:tcBorders>
          </w:tcPr>
          <w:p w:rsidR="00DD59C2" w:rsidRDefault="00DD59C2">
            <w:pPr>
              <w:widowControl w:val="0"/>
              <w:jc w:val="both"/>
              <w:rPr>
                <w:sz w:val="20"/>
              </w:rPr>
            </w:pPr>
            <w:r>
              <w:rPr>
                <w:sz w:val="20"/>
              </w:rPr>
              <w:t>Очаг 55В</w:t>
            </w:r>
          </w:p>
        </w:tc>
      </w:tr>
      <w:tr w:rsidR="00DD59C2">
        <w:trPr>
          <w:cantSplit/>
        </w:trPr>
        <w:tc>
          <w:tcPr>
            <w:tcW w:w="5786" w:type="dxa"/>
          </w:tcPr>
          <w:p w:rsidR="00DD59C2" w:rsidRDefault="00DD59C2">
            <w:pPr>
              <w:widowControl w:val="0"/>
              <w:jc w:val="both"/>
              <w:rPr>
                <w:sz w:val="20"/>
              </w:rPr>
            </w:pPr>
            <w:r>
              <w:rPr>
                <w:sz w:val="20"/>
              </w:rPr>
              <w:t xml:space="preserve">Пробивное напряжение, </w:t>
            </w:r>
            <w:proofErr w:type="spellStart"/>
            <w:r>
              <w:rPr>
                <w:sz w:val="20"/>
              </w:rPr>
              <w:t>кВ</w:t>
            </w:r>
            <w:proofErr w:type="spellEnd"/>
          </w:p>
        </w:tc>
        <w:tc>
          <w:tcPr>
            <w:tcW w:w="2625" w:type="dxa"/>
          </w:tcPr>
          <w:p w:rsidR="00DD59C2" w:rsidRDefault="00DD59C2">
            <w:pPr>
              <w:widowControl w:val="0"/>
              <w:jc w:val="both"/>
              <w:rPr>
                <w:sz w:val="20"/>
              </w:rPr>
            </w:pPr>
            <w:r>
              <w:rPr>
                <w:sz w:val="20"/>
              </w:rPr>
              <w:t>Не менее 5</w:t>
            </w:r>
          </w:p>
        </w:tc>
      </w:tr>
    </w:tbl>
    <w:p w:rsidR="00DD59C2" w:rsidRDefault="00DD59C2">
      <w:pPr>
        <w:pStyle w:val="1"/>
        <w:keepNext w:val="0"/>
        <w:widowControl w:val="0"/>
        <w:ind w:left="6300" w:firstLine="284"/>
        <w:rPr>
          <w:bCs/>
          <w:sz w:val="20"/>
          <w:u w:val="none"/>
        </w:rPr>
      </w:pPr>
    </w:p>
    <w:p w:rsidR="00DD59C2" w:rsidRDefault="00DD59C2">
      <w:pPr>
        <w:pStyle w:val="1"/>
        <w:keepNext w:val="0"/>
        <w:widowControl w:val="0"/>
        <w:ind w:left="6300" w:firstLine="284"/>
        <w:jc w:val="right"/>
        <w:rPr>
          <w:bCs/>
          <w:i/>
          <w:iCs/>
          <w:sz w:val="20"/>
          <w:u w:val="none"/>
        </w:rPr>
      </w:pPr>
      <w:r>
        <w:rPr>
          <w:bCs/>
          <w:i/>
          <w:iCs/>
          <w:sz w:val="20"/>
          <w:u w:val="none"/>
        </w:rPr>
        <w:t>Таблица 6</w:t>
      </w:r>
    </w:p>
    <w:p w:rsidR="00DD59C2" w:rsidRDefault="00DD59C2">
      <w:pPr>
        <w:rPr>
          <w:sz w:val="20"/>
        </w:rPr>
      </w:pPr>
    </w:p>
    <w:tbl>
      <w:tblPr>
        <w:tblW w:w="5000" w:type="pct"/>
        <w:tblLayout w:type="fixed"/>
        <w:tblCellMar>
          <w:left w:w="28" w:type="dxa"/>
          <w:right w:w="28" w:type="dxa"/>
        </w:tblCellMar>
        <w:tblLook w:val="0000" w:firstRow="0" w:lastRow="0" w:firstColumn="0" w:lastColumn="0" w:noHBand="0" w:noVBand="0"/>
      </w:tblPr>
      <w:tblGrid>
        <w:gridCol w:w="3189"/>
        <w:gridCol w:w="2583"/>
        <w:gridCol w:w="2597"/>
      </w:tblGrid>
      <w:tr w:rsidR="00DD59C2">
        <w:tc>
          <w:tcPr>
            <w:tcW w:w="3462" w:type="dxa"/>
            <w:tcBorders>
              <w:top w:val="single" w:sz="6" w:space="0" w:color="auto"/>
              <w:left w:val="single" w:sz="6" w:space="0" w:color="auto"/>
              <w:right w:val="single" w:sz="6" w:space="0" w:color="auto"/>
            </w:tcBorders>
          </w:tcPr>
          <w:p w:rsidR="00DD59C2" w:rsidRDefault="00474D0E">
            <w:pPr>
              <w:widowControl w:val="0"/>
              <w:jc w:val="center"/>
              <w:rPr>
                <w:sz w:val="20"/>
              </w:rPr>
            </w:pPr>
            <w:r>
              <w:rPr>
                <w:noProof/>
                <w:sz w:val="20"/>
              </w:rPr>
              <mc:AlternateContent>
                <mc:Choice Requires="wps">
                  <w:drawing>
                    <wp:anchor distT="0" distB="0" distL="114300" distR="114300" simplePos="0" relativeHeight="251659776" behindDoc="0" locked="0" layoutInCell="0" allowOverlap="1" wp14:anchorId="0576093C" wp14:editId="1C4D051C">
                      <wp:simplePos x="0" y="0"/>
                      <wp:positionH relativeFrom="column">
                        <wp:posOffset>-81280</wp:posOffset>
                      </wp:positionH>
                      <wp:positionV relativeFrom="paragraph">
                        <wp:posOffset>102235</wp:posOffset>
                      </wp:positionV>
                      <wp:extent cx="9418955" cy="3383915"/>
                      <wp:effectExtent l="4445" t="0" r="0" b="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18955" cy="3383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0800">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6.4pt;margin-top:8.05pt;width:741.65pt;height:266.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" o:allowincell="f" filled="f" stroked="f" strokeweight="4pt"/>
                  </w:pict>
                </mc:Fallback>
              </mc:AlternateContent>
            </w:r>
            <w:r w:rsidR="00DD59C2">
              <w:rPr>
                <w:sz w:val="20"/>
              </w:rPr>
              <w:t>Марка порошка</w:t>
            </w:r>
          </w:p>
        </w:tc>
        <w:tc>
          <w:tcPr>
            <w:tcW w:w="2803" w:type="dxa"/>
            <w:tcBorders>
              <w:top w:val="single" w:sz="6" w:space="0" w:color="auto"/>
              <w:left w:val="nil"/>
              <w:bottom w:val="single" w:sz="6" w:space="0" w:color="auto"/>
              <w:right w:val="single" w:sz="6" w:space="0" w:color="auto"/>
            </w:tcBorders>
          </w:tcPr>
          <w:p w:rsidR="00DD59C2" w:rsidRDefault="00DD59C2">
            <w:pPr>
              <w:pStyle w:val="1"/>
              <w:keepNext w:val="0"/>
              <w:widowControl w:val="0"/>
              <w:ind w:firstLine="0"/>
              <w:jc w:val="center"/>
              <w:rPr>
                <w:bCs/>
                <w:sz w:val="20"/>
                <w:u w:val="none"/>
              </w:rPr>
            </w:pPr>
            <w:r>
              <w:rPr>
                <w:bCs/>
                <w:sz w:val="20"/>
                <w:u w:val="none"/>
              </w:rPr>
              <w:t>Класс пожара</w:t>
            </w:r>
          </w:p>
        </w:tc>
        <w:tc>
          <w:tcPr>
            <w:tcW w:w="2818" w:type="dxa"/>
            <w:tcBorders>
              <w:top w:val="single" w:sz="6" w:space="0" w:color="auto"/>
              <w:left w:val="nil"/>
              <w:bottom w:val="single" w:sz="6" w:space="0" w:color="auto"/>
              <w:right w:val="single" w:sz="6" w:space="0" w:color="auto"/>
            </w:tcBorders>
          </w:tcPr>
          <w:p w:rsidR="00DD59C2" w:rsidRDefault="00DD59C2">
            <w:pPr>
              <w:widowControl w:val="0"/>
              <w:jc w:val="center"/>
              <w:rPr>
                <w:sz w:val="20"/>
              </w:rPr>
            </w:pPr>
            <w:r>
              <w:rPr>
                <w:sz w:val="20"/>
              </w:rPr>
              <w:t>Основной компонент</w:t>
            </w:r>
          </w:p>
        </w:tc>
      </w:tr>
      <w:tr w:rsidR="00DD59C2">
        <w:tc>
          <w:tcPr>
            <w:tcW w:w="3462" w:type="dxa"/>
            <w:tcBorders>
              <w:top w:val="single" w:sz="6" w:space="0" w:color="auto"/>
              <w:left w:val="single" w:sz="6" w:space="0" w:color="auto"/>
              <w:right w:val="single" w:sz="6" w:space="0" w:color="auto"/>
            </w:tcBorders>
          </w:tcPr>
          <w:p w:rsidR="00DD59C2" w:rsidRDefault="00DD59C2">
            <w:pPr>
              <w:widowControl w:val="0"/>
              <w:rPr>
                <w:sz w:val="20"/>
              </w:rPr>
            </w:pPr>
            <w:r>
              <w:rPr>
                <w:sz w:val="20"/>
              </w:rPr>
              <w:t>ПХК</w:t>
            </w:r>
          </w:p>
        </w:tc>
        <w:tc>
          <w:tcPr>
            <w:tcW w:w="2803" w:type="dxa"/>
            <w:tcBorders>
              <w:left w:val="nil"/>
              <w:bottom w:val="single" w:sz="6" w:space="0" w:color="auto"/>
              <w:right w:val="single" w:sz="6" w:space="0" w:color="auto"/>
            </w:tcBorders>
          </w:tcPr>
          <w:p w:rsidR="00DD59C2" w:rsidRDefault="00DD59C2">
            <w:pPr>
              <w:widowControl w:val="0"/>
              <w:rPr>
                <w:sz w:val="20"/>
              </w:rPr>
            </w:pPr>
            <w:r>
              <w:rPr>
                <w:sz w:val="20"/>
              </w:rPr>
              <w:t>В, С, Д</w:t>
            </w:r>
          </w:p>
        </w:tc>
        <w:tc>
          <w:tcPr>
            <w:tcW w:w="2818" w:type="dxa"/>
            <w:tcBorders>
              <w:left w:val="nil"/>
              <w:bottom w:val="single" w:sz="6" w:space="0" w:color="auto"/>
              <w:right w:val="single" w:sz="6" w:space="0" w:color="auto"/>
            </w:tcBorders>
          </w:tcPr>
          <w:p w:rsidR="00DD59C2" w:rsidRDefault="00DD59C2">
            <w:pPr>
              <w:widowControl w:val="0"/>
              <w:rPr>
                <w:sz w:val="20"/>
              </w:rPr>
            </w:pPr>
            <w:r>
              <w:rPr>
                <w:sz w:val="20"/>
              </w:rPr>
              <w:t>Хлорид калия</w:t>
            </w:r>
          </w:p>
        </w:tc>
      </w:tr>
      <w:tr w:rsidR="00DD59C2">
        <w:tc>
          <w:tcPr>
            <w:tcW w:w="3462" w:type="dxa"/>
            <w:tcBorders>
              <w:top w:val="single" w:sz="6" w:space="0" w:color="auto"/>
              <w:left w:val="single" w:sz="6" w:space="0" w:color="auto"/>
              <w:right w:val="single" w:sz="6" w:space="0" w:color="auto"/>
            </w:tcBorders>
          </w:tcPr>
          <w:p w:rsidR="00DD59C2" w:rsidRDefault="00DD59C2">
            <w:pPr>
              <w:widowControl w:val="0"/>
              <w:rPr>
                <w:sz w:val="20"/>
              </w:rPr>
            </w:pPr>
            <w:r>
              <w:rPr>
                <w:sz w:val="20"/>
              </w:rPr>
              <w:t>ПСБ-3М</w:t>
            </w:r>
          </w:p>
        </w:tc>
        <w:tc>
          <w:tcPr>
            <w:tcW w:w="2803" w:type="dxa"/>
            <w:tcBorders>
              <w:left w:val="nil"/>
              <w:right w:val="single" w:sz="6" w:space="0" w:color="auto"/>
            </w:tcBorders>
          </w:tcPr>
          <w:p w:rsidR="00DD59C2" w:rsidRDefault="00DD59C2">
            <w:pPr>
              <w:widowControl w:val="0"/>
              <w:rPr>
                <w:sz w:val="20"/>
              </w:rPr>
            </w:pPr>
            <w:r>
              <w:rPr>
                <w:sz w:val="20"/>
              </w:rPr>
              <w:t>В, С, Е</w:t>
            </w:r>
          </w:p>
        </w:tc>
        <w:tc>
          <w:tcPr>
            <w:tcW w:w="2818" w:type="dxa"/>
            <w:tcBorders>
              <w:left w:val="nil"/>
              <w:bottom w:val="single" w:sz="6" w:space="0" w:color="auto"/>
              <w:right w:val="single" w:sz="6" w:space="0" w:color="auto"/>
            </w:tcBorders>
          </w:tcPr>
          <w:p w:rsidR="00DD59C2" w:rsidRDefault="00DD59C2">
            <w:pPr>
              <w:widowControl w:val="0"/>
              <w:rPr>
                <w:sz w:val="20"/>
              </w:rPr>
            </w:pPr>
            <w:r>
              <w:rPr>
                <w:sz w:val="20"/>
              </w:rPr>
              <w:t>Бикарбонат натрия</w:t>
            </w:r>
          </w:p>
        </w:tc>
      </w:tr>
      <w:tr w:rsidR="00DD59C2">
        <w:tc>
          <w:tcPr>
            <w:tcW w:w="3462" w:type="dxa"/>
            <w:tcBorders>
              <w:top w:val="single" w:sz="6" w:space="0" w:color="auto"/>
              <w:left w:val="single" w:sz="6" w:space="0" w:color="auto"/>
              <w:right w:val="single" w:sz="6" w:space="0" w:color="auto"/>
            </w:tcBorders>
          </w:tcPr>
          <w:p w:rsidR="00DD59C2" w:rsidRDefault="00DD59C2">
            <w:pPr>
              <w:widowControl w:val="0"/>
              <w:rPr>
                <w:sz w:val="20"/>
              </w:rPr>
            </w:pPr>
            <w:r>
              <w:rPr>
                <w:sz w:val="20"/>
              </w:rPr>
              <w:t xml:space="preserve">ПГХК </w:t>
            </w:r>
            <w:r w:rsidR="006661BE">
              <w:rPr>
                <w:sz w:val="20"/>
              </w:rPr>
              <w:t>«</w:t>
            </w:r>
            <w:r>
              <w:rPr>
                <w:sz w:val="20"/>
              </w:rPr>
              <w:t>Завеса</w:t>
            </w:r>
            <w:r w:rsidR="006661BE">
              <w:rPr>
                <w:sz w:val="20"/>
              </w:rPr>
              <w:t>»</w:t>
            </w:r>
          </w:p>
        </w:tc>
        <w:tc>
          <w:tcPr>
            <w:tcW w:w="2803" w:type="dxa"/>
            <w:tcBorders>
              <w:top w:val="single" w:sz="4" w:space="0" w:color="auto"/>
              <w:left w:val="nil"/>
              <w:bottom w:val="single" w:sz="6" w:space="0" w:color="auto"/>
              <w:right w:val="single" w:sz="6" w:space="0" w:color="auto"/>
            </w:tcBorders>
          </w:tcPr>
          <w:p w:rsidR="00DD59C2" w:rsidRDefault="00DD59C2">
            <w:pPr>
              <w:widowControl w:val="0"/>
              <w:rPr>
                <w:sz w:val="20"/>
              </w:rPr>
            </w:pPr>
            <w:r>
              <w:rPr>
                <w:sz w:val="20"/>
              </w:rPr>
              <w:t>В, С, Д, Е</w:t>
            </w:r>
          </w:p>
        </w:tc>
        <w:tc>
          <w:tcPr>
            <w:tcW w:w="2818" w:type="dxa"/>
            <w:tcBorders>
              <w:left w:val="nil"/>
              <w:bottom w:val="single" w:sz="6" w:space="0" w:color="auto"/>
              <w:right w:val="single" w:sz="6" w:space="0" w:color="auto"/>
            </w:tcBorders>
          </w:tcPr>
          <w:p w:rsidR="00DD59C2" w:rsidRDefault="00DD59C2">
            <w:pPr>
              <w:widowControl w:val="0"/>
              <w:rPr>
                <w:sz w:val="20"/>
              </w:rPr>
            </w:pPr>
            <w:r>
              <w:rPr>
                <w:sz w:val="20"/>
              </w:rPr>
              <w:t>Хлорид калия</w:t>
            </w:r>
          </w:p>
        </w:tc>
      </w:tr>
      <w:tr w:rsidR="00DD59C2">
        <w:tc>
          <w:tcPr>
            <w:tcW w:w="3462" w:type="dxa"/>
            <w:tcBorders>
              <w:top w:val="single" w:sz="6" w:space="0" w:color="auto"/>
              <w:left w:val="single" w:sz="6" w:space="0" w:color="auto"/>
              <w:right w:val="single" w:sz="6" w:space="0" w:color="auto"/>
            </w:tcBorders>
          </w:tcPr>
          <w:p w:rsidR="00DD59C2" w:rsidRDefault="00DD59C2">
            <w:pPr>
              <w:widowControl w:val="0"/>
              <w:rPr>
                <w:sz w:val="20"/>
              </w:rPr>
            </w:pPr>
            <w:proofErr w:type="spellStart"/>
            <w:r>
              <w:rPr>
                <w:sz w:val="20"/>
              </w:rPr>
              <w:t>Пирант</w:t>
            </w:r>
            <w:proofErr w:type="spellEnd"/>
            <w:r>
              <w:rPr>
                <w:sz w:val="20"/>
              </w:rPr>
              <w:t xml:space="preserve"> - А</w:t>
            </w:r>
          </w:p>
        </w:tc>
        <w:tc>
          <w:tcPr>
            <w:tcW w:w="2803" w:type="dxa"/>
            <w:tcBorders>
              <w:top w:val="single" w:sz="6" w:space="0" w:color="auto"/>
              <w:left w:val="nil"/>
              <w:bottom w:val="single" w:sz="6" w:space="0" w:color="auto"/>
              <w:right w:val="single" w:sz="6" w:space="0" w:color="auto"/>
            </w:tcBorders>
          </w:tcPr>
          <w:p w:rsidR="00DD59C2" w:rsidRDefault="00DD59C2">
            <w:pPr>
              <w:widowControl w:val="0"/>
              <w:rPr>
                <w:sz w:val="20"/>
              </w:rPr>
            </w:pPr>
            <w:r>
              <w:rPr>
                <w:sz w:val="20"/>
              </w:rPr>
              <w:t>А, В, С, Е</w:t>
            </w:r>
          </w:p>
        </w:tc>
        <w:tc>
          <w:tcPr>
            <w:tcW w:w="2818" w:type="dxa"/>
            <w:tcBorders>
              <w:left w:val="nil"/>
              <w:bottom w:val="single" w:sz="6" w:space="0" w:color="auto"/>
              <w:right w:val="single" w:sz="6" w:space="0" w:color="auto"/>
            </w:tcBorders>
          </w:tcPr>
          <w:p w:rsidR="00DD59C2" w:rsidRDefault="00DD59C2">
            <w:pPr>
              <w:widowControl w:val="0"/>
              <w:rPr>
                <w:sz w:val="20"/>
              </w:rPr>
            </w:pPr>
            <w:r>
              <w:rPr>
                <w:sz w:val="20"/>
              </w:rPr>
              <w:t>Фосфат аммония</w:t>
            </w:r>
          </w:p>
        </w:tc>
      </w:tr>
      <w:tr w:rsidR="00DD59C2">
        <w:tc>
          <w:tcPr>
            <w:tcW w:w="3462" w:type="dxa"/>
            <w:tcBorders>
              <w:top w:val="single" w:sz="6" w:space="0" w:color="auto"/>
              <w:left w:val="single" w:sz="6" w:space="0" w:color="auto"/>
              <w:bottom w:val="single" w:sz="6" w:space="0" w:color="auto"/>
              <w:right w:val="single" w:sz="6" w:space="0" w:color="auto"/>
            </w:tcBorders>
          </w:tcPr>
          <w:p w:rsidR="00DD59C2" w:rsidRDefault="00DD59C2">
            <w:pPr>
              <w:widowControl w:val="0"/>
              <w:rPr>
                <w:sz w:val="20"/>
              </w:rPr>
            </w:pPr>
            <w:r>
              <w:rPr>
                <w:sz w:val="20"/>
              </w:rPr>
              <w:t>П-2АПМ и П-2АП</w:t>
            </w:r>
          </w:p>
        </w:tc>
        <w:tc>
          <w:tcPr>
            <w:tcW w:w="2803" w:type="dxa"/>
            <w:tcBorders>
              <w:left w:val="nil"/>
              <w:right w:val="single" w:sz="6" w:space="0" w:color="auto"/>
            </w:tcBorders>
          </w:tcPr>
          <w:p w:rsidR="00DD59C2" w:rsidRDefault="00DD59C2">
            <w:pPr>
              <w:widowControl w:val="0"/>
              <w:rPr>
                <w:sz w:val="20"/>
              </w:rPr>
            </w:pPr>
            <w:r>
              <w:rPr>
                <w:sz w:val="20"/>
              </w:rPr>
              <w:t>А, В, С, Е</w:t>
            </w:r>
          </w:p>
        </w:tc>
        <w:tc>
          <w:tcPr>
            <w:tcW w:w="2818" w:type="dxa"/>
            <w:tcBorders>
              <w:left w:val="nil"/>
              <w:right w:val="single" w:sz="6" w:space="0" w:color="auto"/>
            </w:tcBorders>
          </w:tcPr>
          <w:p w:rsidR="00DD59C2" w:rsidRDefault="00DD59C2">
            <w:pPr>
              <w:widowControl w:val="0"/>
              <w:rPr>
                <w:sz w:val="20"/>
              </w:rPr>
            </w:pPr>
            <w:r>
              <w:rPr>
                <w:sz w:val="20"/>
              </w:rPr>
              <w:t>Фосфат аммония</w:t>
            </w:r>
          </w:p>
        </w:tc>
      </w:tr>
      <w:tr w:rsidR="00DD59C2">
        <w:tc>
          <w:tcPr>
            <w:tcW w:w="3462" w:type="dxa"/>
            <w:tcBorders>
              <w:top w:val="single" w:sz="6" w:space="0" w:color="auto"/>
              <w:left w:val="single" w:sz="6" w:space="0" w:color="auto"/>
              <w:bottom w:val="single" w:sz="4" w:space="0" w:color="auto"/>
              <w:right w:val="single" w:sz="6" w:space="0" w:color="auto"/>
            </w:tcBorders>
          </w:tcPr>
          <w:p w:rsidR="00DD59C2" w:rsidRDefault="00DD59C2">
            <w:pPr>
              <w:widowControl w:val="0"/>
              <w:rPr>
                <w:sz w:val="20"/>
              </w:rPr>
            </w:pPr>
            <w:proofErr w:type="spellStart"/>
            <w:r>
              <w:rPr>
                <w:sz w:val="20"/>
              </w:rPr>
              <w:t>Вексон</w:t>
            </w:r>
            <w:proofErr w:type="spellEnd"/>
            <w:r>
              <w:rPr>
                <w:sz w:val="20"/>
              </w:rPr>
              <w:t>-АВС</w:t>
            </w:r>
          </w:p>
        </w:tc>
        <w:tc>
          <w:tcPr>
            <w:tcW w:w="2803" w:type="dxa"/>
            <w:tcBorders>
              <w:top w:val="single" w:sz="4" w:space="0" w:color="auto"/>
              <w:left w:val="nil"/>
              <w:bottom w:val="single" w:sz="4" w:space="0" w:color="auto"/>
              <w:right w:val="single" w:sz="6" w:space="0" w:color="auto"/>
            </w:tcBorders>
          </w:tcPr>
          <w:p w:rsidR="00DD59C2" w:rsidRDefault="00DD59C2">
            <w:pPr>
              <w:widowControl w:val="0"/>
              <w:rPr>
                <w:sz w:val="20"/>
              </w:rPr>
            </w:pPr>
            <w:r>
              <w:rPr>
                <w:sz w:val="20"/>
              </w:rPr>
              <w:t>А, В, С, Е</w:t>
            </w:r>
          </w:p>
        </w:tc>
        <w:tc>
          <w:tcPr>
            <w:tcW w:w="2818" w:type="dxa"/>
            <w:tcBorders>
              <w:top w:val="single" w:sz="4" w:space="0" w:color="auto"/>
              <w:left w:val="nil"/>
              <w:bottom w:val="single" w:sz="4" w:space="0" w:color="auto"/>
              <w:right w:val="single" w:sz="6" w:space="0" w:color="auto"/>
            </w:tcBorders>
          </w:tcPr>
          <w:p w:rsidR="00DD59C2" w:rsidRDefault="00DD59C2">
            <w:pPr>
              <w:widowControl w:val="0"/>
              <w:rPr>
                <w:sz w:val="20"/>
              </w:rPr>
            </w:pPr>
            <w:r>
              <w:rPr>
                <w:sz w:val="20"/>
              </w:rPr>
              <w:t>Фосфат аммония</w:t>
            </w:r>
          </w:p>
        </w:tc>
      </w:tr>
      <w:tr w:rsidR="00DD59C2">
        <w:tc>
          <w:tcPr>
            <w:tcW w:w="3462" w:type="dxa"/>
            <w:tcBorders>
              <w:top w:val="single" w:sz="4" w:space="0" w:color="auto"/>
              <w:left w:val="single" w:sz="6" w:space="0" w:color="auto"/>
              <w:bottom w:val="single" w:sz="6" w:space="0" w:color="auto"/>
              <w:right w:val="single" w:sz="6" w:space="0" w:color="auto"/>
            </w:tcBorders>
          </w:tcPr>
          <w:p w:rsidR="00DD59C2" w:rsidRDefault="00DD59C2">
            <w:pPr>
              <w:widowControl w:val="0"/>
              <w:rPr>
                <w:sz w:val="20"/>
              </w:rPr>
            </w:pPr>
            <w:r>
              <w:rPr>
                <w:sz w:val="20"/>
              </w:rPr>
              <w:t>П-ФКЧС</w:t>
            </w:r>
          </w:p>
        </w:tc>
        <w:tc>
          <w:tcPr>
            <w:tcW w:w="2803" w:type="dxa"/>
            <w:tcBorders>
              <w:top w:val="single" w:sz="4" w:space="0" w:color="auto"/>
              <w:left w:val="nil"/>
              <w:bottom w:val="single" w:sz="4" w:space="0" w:color="auto"/>
              <w:right w:val="single" w:sz="6" w:space="0" w:color="auto"/>
            </w:tcBorders>
          </w:tcPr>
          <w:p w:rsidR="00DD59C2" w:rsidRDefault="00DD59C2">
            <w:pPr>
              <w:widowControl w:val="0"/>
              <w:rPr>
                <w:sz w:val="20"/>
              </w:rPr>
            </w:pPr>
            <w:r>
              <w:rPr>
                <w:sz w:val="20"/>
              </w:rPr>
              <w:t>А, В, С, Е</w:t>
            </w:r>
          </w:p>
        </w:tc>
        <w:tc>
          <w:tcPr>
            <w:tcW w:w="2818" w:type="dxa"/>
            <w:tcBorders>
              <w:top w:val="single" w:sz="4" w:space="0" w:color="auto"/>
              <w:left w:val="nil"/>
              <w:bottom w:val="single" w:sz="4" w:space="0" w:color="auto"/>
              <w:right w:val="single" w:sz="6" w:space="0" w:color="auto"/>
            </w:tcBorders>
          </w:tcPr>
          <w:p w:rsidR="00DD59C2" w:rsidRDefault="00DD59C2">
            <w:pPr>
              <w:widowControl w:val="0"/>
              <w:rPr>
                <w:sz w:val="20"/>
              </w:rPr>
            </w:pPr>
            <w:r>
              <w:rPr>
                <w:sz w:val="20"/>
              </w:rPr>
              <w:t>Аммофос</w:t>
            </w:r>
          </w:p>
        </w:tc>
      </w:tr>
      <w:tr w:rsidR="00DD59C2">
        <w:tc>
          <w:tcPr>
            <w:tcW w:w="3462" w:type="dxa"/>
            <w:tcBorders>
              <w:top w:val="single" w:sz="6" w:space="0" w:color="auto"/>
              <w:left w:val="single" w:sz="6" w:space="0" w:color="auto"/>
              <w:bottom w:val="single" w:sz="6" w:space="0" w:color="auto"/>
              <w:right w:val="single" w:sz="4" w:space="0" w:color="auto"/>
            </w:tcBorders>
          </w:tcPr>
          <w:p w:rsidR="00DD59C2" w:rsidRDefault="00DD59C2">
            <w:pPr>
              <w:widowControl w:val="0"/>
              <w:rPr>
                <w:sz w:val="20"/>
              </w:rPr>
            </w:pPr>
            <w:r>
              <w:rPr>
                <w:sz w:val="20"/>
              </w:rPr>
              <w:t>П-АГС</w:t>
            </w:r>
          </w:p>
        </w:tc>
        <w:tc>
          <w:tcPr>
            <w:tcW w:w="2803" w:type="dxa"/>
            <w:tcBorders>
              <w:top w:val="single" w:sz="4" w:space="0" w:color="auto"/>
              <w:left w:val="single" w:sz="4" w:space="0" w:color="auto"/>
              <w:bottom w:val="single" w:sz="4" w:space="0" w:color="auto"/>
              <w:right w:val="single" w:sz="4" w:space="0" w:color="auto"/>
            </w:tcBorders>
          </w:tcPr>
          <w:p w:rsidR="00DD59C2" w:rsidRDefault="00DD59C2">
            <w:pPr>
              <w:widowControl w:val="0"/>
              <w:rPr>
                <w:sz w:val="20"/>
                <w:lang w:val="en-US"/>
              </w:rPr>
            </w:pPr>
            <w:r>
              <w:rPr>
                <w:sz w:val="20"/>
                <w:lang w:val="en-US"/>
              </w:rPr>
              <w:t>A, B, C, E</w:t>
            </w:r>
          </w:p>
        </w:tc>
        <w:tc>
          <w:tcPr>
            <w:tcW w:w="2818" w:type="dxa"/>
            <w:tcBorders>
              <w:top w:val="single" w:sz="4" w:space="0" w:color="auto"/>
              <w:left w:val="single" w:sz="4" w:space="0" w:color="auto"/>
              <w:bottom w:val="single" w:sz="4" w:space="0" w:color="auto"/>
              <w:right w:val="single" w:sz="4" w:space="0" w:color="auto"/>
            </w:tcBorders>
          </w:tcPr>
          <w:p w:rsidR="00DD59C2" w:rsidRDefault="00DD59C2">
            <w:pPr>
              <w:widowControl w:val="0"/>
              <w:rPr>
                <w:sz w:val="20"/>
              </w:rPr>
            </w:pPr>
            <w:r>
              <w:rPr>
                <w:sz w:val="20"/>
              </w:rPr>
              <w:t>Аммофос</w:t>
            </w:r>
          </w:p>
        </w:tc>
      </w:tr>
      <w:tr w:rsidR="00DD59C2">
        <w:tc>
          <w:tcPr>
            <w:tcW w:w="3462" w:type="dxa"/>
            <w:tcBorders>
              <w:top w:val="single" w:sz="6" w:space="0" w:color="auto"/>
              <w:left w:val="single" w:sz="6" w:space="0" w:color="auto"/>
              <w:bottom w:val="single" w:sz="6" w:space="0" w:color="auto"/>
              <w:right w:val="single" w:sz="4" w:space="0" w:color="auto"/>
            </w:tcBorders>
          </w:tcPr>
          <w:p w:rsidR="00DD59C2" w:rsidRDefault="00DD59C2">
            <w:pPr>
              <w:widowControl w:val="0"/>
              <w:rPr>
                <w:sz w:val="20"/>
              </w:rPr>
            </w:pPr>
            <w:r>
              <w:rPr>
                <w:sz w:val="20"/>
              </w:rPr>
              <w:lastRenderedPageBreak/>
              <w:t>П-ФКЧС-2</w:t>
            </w:r>
          </w:p>
        </w:tc>
        <w:tc>
          <w:tcPr>
            <w:tcW w:w="2803" w:type="dxa"/>
            <w:tcBorders>
              <w:top w:val="single" w:sz="4" w:space="0" w:color="auto"/>
              <w:left w:val="single" w:sz="4" w:space="0" w:color="auto"/>
              <w:bottom w:val="single" w:sz="4" w:space="0" w:color="auto"/>
              <w:right w:val="single" w:sz="4" w:space="0" w:color="auto"/>
            </w:tcBorders>
          </w:tcPr>
          <w:p w:rsidR="00DD59C2" w:rsidRDefault="00DD59C2">
            <w:pPr>
              <w:widowControl w:val="0"/>
              <w:rPr>
                <w:sz w:val="20"/>
              </w:rPr>
            </w:pPr>
            <w:r>
              <w:rPr>
                <w:sz w:val="20"/>
              </w:rPr>
              <w:t>В, С, Е</w:t>
            </w:r>
          </w:p>
        </w:tc>
        <w:tc>
          <w:tcPr>
            <w:tcW w:w="2818" w:type="dxa"/>
            <w:tcBorders>
              <w:top w:val="single" w:sz="4" w:space="0" w:color="auto"/>
              <w:left w:val="single" w:sz="4" w:space="0" w:color="auto"/>
              <w:bottom w:val="single" w:sz="4" w:space="0" w:color="auto"/>
              <w:right w:val="single" w:sz="4" w:space="0" w:color="auto"/>
            </w:tcBorders>
          </w:tcPr>
          <w:p w:rsidR="00DD59C2" w:rsidRDefault="00DD59C2">
            <w:pPr>
              <w:widowControl w:val="0"/>
              <w:rPr>
                <w:sz w:val="20"/>
              </w:rPr>
            </w:pPr>
            <w:r>
              <w:rPr>
                <w:sz w:val="20"/>
              </w:rPr>
              <w:t>Бикарбонат натрия</w:t>
            </w:r>
          </w:p>
        </w:tc>
      </w:tr>
      <w:tr w:rsidR="00DD59C2">
        <w:tc>
          <w:tcPr>
            <w:tcW w:w="3462" w:type="dxa"/>
            <w:tcBorders>
              <w:top w:val="single" w:sz="6" w:space="0" w:color="auto"/>
              <w:left w:val="single" w:sz="6" w:space="0" w:color="auto"/>
              <w:bottom w:val="single" w:sz="6" w:space="0" w:color="auto"/>
              <w:right w:val="single" w:sz="4" w:space="0" w:color="auto"/>
            </w:tcBorders>
          </w:tcPr>
          <w:p w:rsidR="00DD59C2" w:rsidRDefault="00DD59C2">
            <w:pPr>
              <w:widowControl w:val="0"/>
              <w:rPr>
                <w:sz w:val="20"/>
              </w:rPr>
            </w:pPr>
            <w:proofErr w:type="spellStart"/>
            <w:r>
              <w:rPr>
                <w:sz w:val="20"/>
              </w:rPr>
              <w:t>Вексон</w:t>
            </w:r>
            <w:proofErr w:type="spellEnd"/>
            <w:r>
              <w:rPr>
                <w:sz w:val="20"/>
              </w:rPr>
              <w:t xml:space="preserve"> ВС-30</w:t>
            </w:r>
          </w:p>
        </w:tc>
        <w:tc>
          <w:tcPr>
            <w:tcW w:w="2803" w:type="dxa"/>
            <w:tcBorders>
              <w:top w:val="single" w:sz="4" w:space="0" w:color="auto"/>
              <w:left w:val="single" w:sz="4" w:space="0" w:color="auto"/>
              <w:bottom w:val="single" w:sz="4" w:space="0" w:color="auto"/>
              <w:right w:val="single" w:sz="4" w:space="0" w:color="auto"/>
            </w:tcBorders>
          </w:tcPr>
          <w:p w:rsidR="00DD59C2" w:rsidRDefault="00DD59C2">
            <w:pPr>
              <w:widowControl w:val="0"/>
              <w:rPr>
                <w:sz w:val="20"/>
              </w:rPr>
            </w:pPr>
            <w:r>
              <w:rPr>
                <w:sz w:val="20"/>
              </w:rPr>
              <w:t>В, С, Е</w:t>
            </w:r>
          </w:p>
        </w:tc>
        <w:tc>
          <w:tcPr>
            <w:tcW w:w="2818" w:type="dxa"/>
            <w:tcBorders>
              <w:top w:val="single" w:sz="4" w:space="0" w:color="auto"/>
              <w:left w:val="single" w:sz="4" w:space="0" w:color="auto"/>
              <w:bottom w:val="single" w:sz="4" w:space="0" w:color="auto"/>
              <w:right w:val="single" w:sz="4" w:space="0" w:color="auto"/>
            </w:tcBorders>
          </w:tcPr>
          <w:p w:rsidR="00DD59C2" w:rsidRDefault="00DD59C2">
            <w:pPr>
              <w:widowControl w:val="0"/>
              <w:rPr>
                <w:sz w:val="20"/>
              </w:rPr>
            </w:pPr>
            <w:r>
              <w:rPr>
                <w:sz w:val="20"/>
              </w:rPr>
              <w:t>Бикарбонат натрия</w:t>
            </w:r>
          </w:p>
        </w:tc>
      </w:tr>
      <w:tr w:rsidR="00DD59C2">
        <w:tc>
          <w:tcPr>
            <w:tcW w:w="3462" w:type="dxa"/>
            <w:tcBorders>
              <w:top w:val="single" w:sz="6" w:space="0" w:color="auto"/>
              <w:left w:val="single" w:sz="6" w:space="0" w:color="auto"/>
              <w:bottom w:val="single" w:sz="6" w:space="0" w:color="auto"/>
              <w:right w:val="single" w:sz="4" w:space="0" w:color="auto"/>
            </w:tcBorders>
          </w:tcPr>
          <w:p w:rsidR="00DD59C2" w:rsidRDefault="00DD59C2">
            <w:pPr>
              <w:widowControl w:val="0"/>
              <w:rPr>
                <w:sz w:val="20"/>
              </w:rPr>
            </w:pPr>
            <w:proofErr w:type="spellStart"/>
            <w:r>
              <w:rPr>
                <w:sz w:val="20"/>
              </w:rPr>
              <w:t>Вексон</w:t>
            </w:r>
            <w:proofErr w:type="spellEnd"/>
            <w:r>
              <w:rPr>
                <w:sz w:val="20"/>
              </w:rPr>
              <w:t xml:space="preserve"> ВС-60</w:t>
            </w:r>
          </w:p>
        </w:tc>
        <w:tc>
          <w:tcPr>
            <w:tcW w:w="2803" w:type="dxa"/>
            <w:tcBorders>
              <w:top w:val="single" w:sz="4" w:space="0" w:color="auto"/>
              <w:left w:val="single" w:sz="4" w:space="0" w:color="auto"/>
              <w:bottom w:val="single" w:sz="4" w:space="0" w:color="auto"/>
              <w:right w:val="single" w:sz="4" w:space="0" w:color="auto"/>
            </w:tcBorders>
          </w:tcPr>
          <w:p w:rsidR="00DD59C2" w:rsidRDefault="00DD59C2">
            <w:pPr>
              <w:widowControl w:val="0"/>
              <w:rPr>
                <w:sz w:val="20"/>
              </w:rPr>
            </w:pPr>
            <w:r>
              <w:rPr>
                <w:sz w:val="20"/>
              </w:rPr>
              <w:t>В, С, Е</w:t>
            </w:r>
          </w:p>
        </w:tc>
        <w:tc>
          <w:tcPr>
            <w:tcW w:w="2818" w:type="dxa"/>
            <w:tcBorders>
              <w:top w:val="single" w:sz="4" w:space="0" w:color="auto"/>
              <w:left w:val="single" w:sz="4" w:space="0" w:color="auto"/>
              <w:bottom w:val="single" w:sz="4" w:space="0" w:color="auto"/>
              <w:right w:val="single" w:sz="4" w:space="0" w:color="auto"/>
            </w:tcBorders>
          </w:tcPr>
          <w:p w:rsidR="00DD59C2" w:rsidRDefault="00DD59C2">
            <w:pPr>
              <w:widowControl w:val="0"/>
              <w:rPr>
                <w:sz w:val="20"/>
              </w:rPr>
            </w:pPr>
            <w:r>
              <w:rPr>
                <w:sz w:val="20"/>
              </w:rPr>
              <w:t>Бикарбонат натрия</w:t>
            </w:r>
          </w:p>
        </w:tc>
      </w:tr>
      <w:tr w:rsidR="00DD59C2">
        <w:tc>
          <w:tcPr>
            <w:tcW w:w="3462" w:type="dxa"/>
            <w:tcBorders>
              <w:top w:val="single" w:sz="6" w:space="0" w:color="auto"/>
              <w:left w:val="single" w:sz="6" w:space="0" w:color="auto"/>
              <w:bottom w:val="single" w:sz="6" w:space="0" w:color="auto"/>
              <w:right w:val="single" w:sz="4" w:space="0" w:color="auto"/>
            </w:tcBorders>
          </w:tcPr>
          <w:p w:rsidR="00DD59C2" w:rsidRDefault="00DD59C2">
            <w:pPr>
              <w:widowControl w:val="0"/>
              <w:rPr>
                <w:sz w:val="20"/>
              </w:rPr>
            </w:pPr>
            <w:proofErr w:type="spellStart"/>
            <w:r>
              <w:rPr>
                <w:sz w:val="20"/>
              </w:rPr>
              <w:t>Вексон</w:t>
            </w:r>
            <w:proofErr w:type="spellEnd"/>
            <w:r>
              <w:rPr>
                <w:sz w:val="20"/>
              </w:rPr>
              <w:t xml:space="preserve"> ВС-90</w:t>
            </w:r>
          </w:p>
        </w:tc>
        <w:tc>
          <w:tcPr>
            <w:tcW w:w="2803" w:type="dxa"/>
            <w:tcBorders>
              <w:top w:val="single" w:sz="4" w:space="0" w:color="auto"/>
              <w:left w:val="single" w:sz="4" w:space="0" w:color="auto"/>
              <w:bottom w:val="single" w:sz="4" w:space="0" w:color="auto"/>
              <w:right w:val="single" w:sz="4" w:space="0" w:color="auto"/>
            </w:tcBorders>
          </w:tcPr>
          <w:p w:rsidR="00DD59C2" w:rsidRDefault="00DD59C2">
            <w:pPr>
              <w:widowControl w:val="0"/>
              <w:rPr>
                <w:sz w:val="20"/>
              </w:rPr>
            </w:pPr>
            <w:r>
              <w:rPr>
                <w:sz w:val="20"/>
              </w:rPr>
              <w:t>В, С, Е</w:t>
            </w:r>
          </w:p>
        </w:tc>
        <w:tc>
          <w:tcPr>
            <w:tcW w:w="2818" w:type="dxa"/>
            <w:tcBorders>
              <w:top w:val="single" w:sz="4" w:space="0" w:color="auto"/>
              <w:left w:val="single" w:sz="4" w:space="0" w:color="auto"/>
              <w:bottom w:val="single" w:sz="4" w:space="0" w:color="auto"/>
              <w:right w:val="single" w:sz="4" w:space="0" w:color="auto"/>
            </w:tcBorders>
          </w:tcPr>
          <w:p w:rsidR="00DD59C2" w:rsidRDefault="00DD59C2">
            <w:pPr>
              <w:widowControl w:val="0"/>
              <w:rPr>
                <w:sz w:val="20"/>
              </w:rPr>
            </w:pPr>
            <w:r>
              <w:rPr>
                <w:sz w:val="20"/>
              </w:rPr>
              <w:t>Бикарбонат натрия</w:t>
            </w:r>
          </w:p>
        </w:tc>
      </w:tr>
      <w:tr w:rsidR="00DD59C2">
        <w:tc>
          <w:tcPr>
            <w:tcW w:w="3462" w:type="dxa"/>
            <w:tcBorders>
              <w:top w:val="single" w:sz="6" w:space="0" w:color="auto"/>
              <w:left w:val="single" w:sz="6" w:space="0" w:color="auto"/>
              <w:bottom w:val="single" w:sz="6" w:space="0" w:color="auto"/>
              <w:right w:val="single" w:sz="4" w:space="0" w:color="auto"/>
            </w:tcBorders>
          </w:tcPr>
          <w:p w:rsidR="00DD59C2" w:rsidRDefault="00DD59C2">
            <w:pPr>
              <w:widowControl w:val="0"/>
              <w:rPr>
                <w:sz w:val="20"/>
              </w:rPr>
            </w:pPr>
            <w:r>
              <w:rPr>
                <w:sz w:val="20"/>
              </w:rPr>
              <w:t>ИСТО-1</w:t>
            </w:r>
          </w:p>
        </w:tc>
        <w:tc>
          <w:tcPr>
            <w:tcW w:w="2803" w:type="dxa"/>
            <w:tcBorders>
              <w:top w:val="single" w:sz="4" w:space="0" w:color="auto"/>
              <w:left w:val="single" w:sz="4" w:space="0" w:color="auto"/>
              <w:bottom w:val="single" w:sz="4" w:space="0" w:color="auto"/>
              <w:right w:val="single" w:sz="4" w:space="0" w:color="auto"/>
            </w:tcBorders>
          </w:tcPr>
          <w:p w:rsidR="00DD59C2" w:rsidRDefault="00DD59C2">
            <w:pPr>
              <w:widowControl w:val="0"/>
              <w:rPr>
                <w:sz w:val="20"/>
              </w:rPr>
            </w:pPr>
            <w:r>
              <w:rPr>
                <w:sz w:val="20"/>
              </w:rPr>
              <w:t>А, В, С, Е</w:t>
            </w:r>
          </w:p>
        </w:tc>
        <w:tc>
          <w:tcPr>
            <w:tcW w:w="2818" w:type="dxa"/>
            <w:tcBorders>
              <w:top w:val="single" w:sz="4" w:space="0" w:color="auto"/>
              <w:left w:val="single" w:sz="4" w:space="0" w:color="auto"/>
              <w:bottom w:val="single" w:sz="4" w:space="0" w:color="auto"/>
              <w:right w:val="single" w:sz="4" w:space="0" w:color="auto"/>
            </w:tcBorders>
          </w:tcPr>
          <w:p w:rsidR="00DD59C2" w:rsidRDefault="00DD59C2">
            <w:pPr>
              <w:widowControl w:val="0"/>
              <w:rPr>
                <w:sz w:val="20"/>
              </w:rPr>
            </w:pPr>
            <w:r>
              <w:rPr>
                <w:sz w:val="20"/>
              </w:rPr>
              <w:t>Аммофос</w:t>
            </w:r>
          </w:p>
        </w:tc>
      </w:tr>
      <w:tr w:rsidR="00DD59C2">
        <w:tc>
          <w:tcPr>
            <w:tcW w:w="3462" w:type="dxa"/>
            <w:tcBorders>
              <w:top w:val="single" w:sz="6" w:space="0" w:color="auto"/>
              <w:left w:val="single" w:sz="6" w:space="0" w:color="auto"/>
              <w:bottom w:val="single" w:sz="6" w:space="0" w:color="auto"/>
              <w:right w:val="single" w:sz="4" w:space="0" w:color="auto"/>
            </w:tcBorders>
          </w:tcPr>
          <w:p w:rsidR="00DD59C2" w:rsidRDefault="00DD59C2">
            <w:pPr>
              <w:widowControl w:val="0"/>
              <w:rPr>
                <w:sz w:val="20"/>
              </w:rPr>
            </w:pPr>
            <w:r>
              <w:rPr>
                <w:sz w:val="20"/>
              </w:rPr>
              <w:t>Феникс АВС-40</w:t>
            </w:r>
          </w:p>
        </w:tc>
        <w:tc>
          <w:tcPr>
            <w:tcW w:w="2803" w:type="dxa"/>
            <w:tcBorders>
              <w:top w:val="single" w:sz="4" w:space="0" w:color="auto"/>
              <w:left w:val="single" w:sz="4" w:space="0" w:color="auto"/>
              <w:bottom w:val="single" w:sz="4" w:space="0" w:color="auto"/>
              <w:right w:val="single" w:sz="4" w:space="0" w:color="auto"/>
            </w:tcBorders>
          </w:tcPr>
          <w:p w:rsidR="00DD59C2" w:rsidRDefault="00DD59C2">
            <w:pPr>
              <w:widowControl w:val="0"/>
              <w:rPr>
                <w:sz w:val="20"/>
              </w:rPr>
            </w:pPr>
            <w:r>
              <w:rPr>
                <w:sz w:val="20"/>
              </w:rPr>
              <w:t>А, В, С, Е</w:t>
            </w:r>
          </w:p>
        </w:tc>
        <w:tc>
          <w:tcPr>
            <w:tcW w:w="2818" w:type="dxa"/>
            <w:tcBorders>
              <w:top w:val="single" w:sz="4" w:space="0" w:color="auto"/>
              <w:left w:val="single" w:sz="4" w:space="0" w:color="auto"/>
              <w:bottom w:val="single" w:sz="4" w:space="0" w:color="auto"/>
              <w:right w:val="single" w:sz="4" w:space="0" w:color="auto"/>
            </w:tcBorders>
          </w:tcPr>
          <w:p w:rsidR="00DD59C2" w:rsidRDefault="00DD59C2">
            <w:pPr>
              <w:widowControl w:val="0"/>
              <w:rPr>
                <w:sz w:val="20"/>
              </w:rPr>
            </w:pPr>
            <w:r>
              <w:rPr>
                <w:sz w:val="20"/>
              </w:rPr>
              <w:t>Аммофос</w:t>
            </w:r>
          </w:p>
        </w:tc>
      </w:tr>
      <w:tr w:rsidR="00DD59C2">
        <w:tc>
          <w:tcPr>
            <w:tcW w:w="3462" w:type="dxa"/>
            <w:tcBorders>
              <w:top w:val="single" w:sz="6" w:space="0" w:color="auto"/>
              <w:left w:val="single" w:sz="6" w:space="0" w:color="auto"/>
              <w:bottom w:val="single" w:sz="6" w:space="0" w:color="auto"/>
              <w:right w:val="single" w:sz="4" w:space="0" w:color="auto"/>
            </w:tcBorders>
          </w:tcPr>
          <w:p w:rsidR="00DD59C2" w:rsidRDefault="00DD59C2">
            <w:pPr>
              <w:widowControl w:val="0"/>
              <w:rPr>
                <w:sz w:val="20"/>
              </w:rPr>
            </w:pPr>
            <w:r>
              <w:rPr>
                <w:sz w:val="20"/>
              </w:rPr>
              <w:t>Феникс АВС-70</w:t>
            </w:r>
          </w:p>
        </w:tc>
        <w:tc>
          <w:tcPr>
            <w:tcW w:w="2803" w:type="dxa"/>
            <w:tcBorders>
              <w:top w:val="single" w:sz="4" w:space="0" w:color="auto"/>
              <w:left w:val="single" w:sz="4" w:space="0" w:color="auto"/>
              <w:bottom w:val="single" w:sz="4" w:space="0" w:color="auto"/>
              <w:right w:val="single" w:sz="4" w:space="0" w:color="auto"/>
            </w:tcBorders>
          </w:tcPr>
          <w:p w:rsidR="00DD59C2" w:rsidRDefault="00DD59C2">
            <w:pPr>
              <w:widowControl w:val="0"/>
              <w:rPr>
                <w:sz w:val="20"/>
              </w:rPr>
            </w:pPr>
            <w:r>
              <w:rPr>
                <w:sz w:val="20"/>
              </w:rPr>
              <w:t>А, В, С, Е</w:t>
            </w:r>
          </w:p>
        </w:tc>
        <w:tc>
          <w:tcPr>
            <w:tcW w:w="2818" w:type="dxa"/>
            <w:tcBorders>
              <w:top w:val="single" w:sz="4" w:space="0" w:color="auto"/>
              <w:left w:val="single" w:sz="4" w:space="0" w:color="auto"/>
              <w:bottom w:val="single" w:sz="4" w:space="0" w:color="auto"/>
              <w:right w:val="single" w:sz="4" w:space="0" w:color="auto"/>
            </w:tcBorders>
          </w:tcPr>
          <w:p w:rsidR="00DD59C2" w:rsidRDefault="00DD59C2">
            <w:pPr>
              <w:widowControl w:val="0"/>
              <w:rPr>
                <w:sz w:val="20"/>
                <w:lang w:val="en-US"/>
              </w:rPr>
            </w:pPr>
            <w:r>
              <w:rPr>
                <w:sz w:val="20"/>
              </w:rPr>
              <w:t>Аммофос</w:t>
            </w:r>
          </w:p>
        </w:tc>
      </w:tr>
      <w:tr w:rsidR="00DD59C2">
        <w:tc>
          <w:tcPr>
            <w:tcW w:w="3462" w:type="dxa"/>
            <w:tcBorders>
              <w:top w:val="single" w:sz="6" w:space="0" w:color="auto"/>
              <w:left w:val="single" w:sz="6" w:space="0" w:color="auto"/>
              <w:bottom w:val="single" w:sz="6" w:space="0" w:color="auto"/>
              <w:right w:val="single" w:sz="4" w:space="0" w:color="auto"/>
            </w:tcBorders>
          </w:tcPr>
          <w:p w:rsidR="00DD59C2" w:rsidRDefault="00DD59C2">
            <w:pPr>
              <w:widowControl w:val="0"/>
              <w:rPr>
                <w:sz w:val="20"/>
                <w:lang w:val="en-US"/>
              </w:rPr>
            </w:pPr>
            <w:r>
              <w:rPr>
                <w:sz w:val="20"/>
                <w:lang w:val="en-US"/>
              </w:rPr>
              <w:t>FUREX ABC</w:t>
            </w:r>
          </w:p>
          <w:p w:rsidR="00DD59C2" w:rsidRDefault="00DD59C2">
            <w:pPr>
              <w:widowControl w:val="0"/>
              <w:rPr>
                <w:sz w:val="20"/>
                <w:lang w:val="en-US"/>
              </w:rPr>
            </w:pPr>
            <w:r>
              <w:rPr>
                <w:sz w:val="20"/>
                <w:lang w:val="en-US"/>
              </w:rPr>
              <w:t>STANDARD</w:t>
            </w:r>
          </w:p>
        </w:tc>
        <w:tc>
          <w:tcPr>
            <w:tcW w:w="2803" w:type="dxa"/>
            <w:tcBorders>
              <w:top w:val="single" w:sz="4" w:space="0" w:color="auto"/>
              <w:left w:val="single" w:sz="4" w:space="0" w:color="auto"/>
              <w:bottom w:val="single" w:sz="4" w:space="0" w:color="auto"/>
              <w:right w:val="single" w:sz="4" w:space="0" w:color="auto"/>
            </w:tcBorders>
          </w:tcPr>
          <w:p w:rsidR="00DD59C2" w:rsidRDefault="00DD59C2">
            <w:pPr>
              <w:widowControl w:val="0"/>
              <w:rPr>
                <w:sz w:val="20"/>
              </w:rPr>
            </w:pPr>
            <w:r>
              <w:rPr>
                <w:sz w:val="20"/>
              </w:rPr>
              <w:t>А, В, С, Е</w:t>
            </w:r>
          </w:p>
        </w:tc>
        <w:tc>
          <w:tcPr>
            <w:tcW w:w="2818" w:type="dxa"/>
            <w:tcBorders>
              <w:top w:val="single" w:sz="4" w:space="0" w:color="auto"/>
              <w:left w:val="single" w:sz="4" w:space="0" w:color="auto"/>
              <w:bottom w:val="single" w:sz="4" w:space="0" w:color="auto"/>
              <w:right w:val="single" w:sz="4" w:space="0" w:color="auto"/>
            </w:tcBorders>
          </w:tcPr>
          <w:p w:rsidR="00DD59C2" w:rsidRDefault="00DD59C2">
            <w:pPr>
              <w:widowControl w:val="0"/>
              <w:rPr>
                <w:sz w:val="20"/>
                <w:lang w:val="en-US"/>
              </w:rPr>
            </w:pPr>
            <w:r>
              <w:rPr>
                <w:sz w:val="20"/>
              </w:rPr>
              <w:t>Аммофос</w:t>
            </w:r>
          </w:p>
        </w:tc>
      </w:tr>
      <w:tr w:rsidR="00DD59C2">
        <w:tc>
          <w:tcPr>
            <w:tcW w:w="3462" w:type="dxa"/>
            <w:tcBorders>
              <w:top w:val="single" w:sz="6" w:space="0" w:color="auto"/>
              <w:left w:val="single" w:sz="6" w:space="0" w:color="auto"/>
              <w:bottom w:val="single" w:sz="6" w:space="0" w:color="auto"/>
              <w:right w:val="single" w:sz="4" w:space="0" w:color="auto"/>
            </w:tcBorders>
          </w:tcPr>
          <w:p w:rsidR="00DD59C2" w:rsidRDefault="00DD59C2">
            <w:pPr>
              <w:widowControl w:val="0"/>
              <w:rPr>
                <w:sz w:val="20"/>
              </w:rPr>
            </w:pPr>
            <w:r>
              <w:rPr>
                <w:sz w:val="20"/>
              </w:rPr>
              <w:t>ПО-ПТМ</w:t>
            </w:r>
          </w:p>
        </w:tc>
        <w:tc>
          <w:tcPr>
            <w:tcW w:w="2803" w:type="dxa"/>
            <w:tcBorders>
              <w:top w:val="single" w:sz="4" w:space="0" w:color="auto"/>
              <w:left w:val="single" w:sz="4" w:space="0" w:color="auto"/>
              <w:bottom w:val="single" w:sz="4" w:space="0" w:color="auto"/>
              <w:right w:val="single" w:sz="4" w:space="0" w:color="auto"/>
            </w:tcBorders>
          </w:tcPr>
          <w:p w:rsidR="00DD59C2" w:rsidRDefault="00DD59C2">
            <w:pPr>
              <w:widowControl w:val="0"/>
              <w:rPr>
                <w:sz w:val="20"/>
              </w:rPr>
            </w:pPr>
            <w:r>
              <w:rPr>
                <w:sz w:val="20"/>
              </w:rPr>
              <w:t>А, В, С, Е</w:t>
            </w:r>
          </w:p>
        </w:tc>
        <w:tc>
          <w:tcPr>
            <w:tcW w:w="2818" w:type="dxa"/>
            <w:tcBorders>
              <w:top w:val="single" w:sz="4" w:space="0" w:color="auto"/>
              <w:left w:val="single" w:sz="4" w:space="0" w:color="auto"/>
              <w:bottom w:val="single" w:sz="4" w:space="0" w:color="auto"/>
              <w:right w:val="single" w:sz="4" w:space="0" w:color="auto"/>
            </w:tcBorders>
          </w:tcPr>
          <w:p w:rsidR="00DD59C2" w:rsidRDefault="00DD59C2">
            <w:pPr>
              <w:widowControl w:val="0"/>
              <w:rPr>
                <w:sz w:val="20"/>
              </w:rPr>
            </w:pPr>
            <w:r>
              <w:rPr>
                <w:sz w:val="20"/>
              </w:rPr>
              <w:t>Аммофос</w:t>
            </w:r>
          </w:p>
        </w:tc>
      </w:tr>
    </w:tbl>
    <w:p w:rsidR="00DD59C2" w:rsidRDefault="00DD59C2">
      <w:pPr>
        <w:pStyle w:val="20"/>
        <w:widowControl w:val="0"/>
        <w:ind w:left="284" w:firstLine="284"/>
        <w:rPr>
          <w:rFonts w:ascii="Times New Roman" w:hAnsi="Times New Roman"/>
          <w:sz w:val="20"/>
        </w:rPr>
      </w:pPr>
    </w:p>
    <w:p w:rsidR="00DD59C2" w:rsidRDefault="00DD59C2">
      <w:pPr>
        <w:pStyle w:val="20"/>
        <w:widowControl w:val="0"/>
        <w:ind w:firstLine="284"/>
        <w:rPr>
          <w:rFonts w:ascii="Times New Roman" w:hAnsi="Times New Roman"/>
          <w:sz w:val="20"/>
        </w:rPr>
      </w:pPr>
      <w:r>
        <w:rPr>
          <w:rFonts w:ascii="Times New Roman" w:hAnsi="Times New Roman"/>
          <w:sz w:val="20"/>
        </w:rPr>
        <w:t xml:space="preserve">За счет наличия гидрофобизатора (модифицированного кремнезема) огнетушащие порошки относятся к третьему классу опасности по ГОСТ 12.1.007. При постоянной работе с ними необходима защита органов дыхания с помощью </w:t>
      </w:r>
      <w:proofErr w:type="spellStart"/>
      <w:r>
        <w:rPr>
          <w:rFonts w:ascii="Times New Roman" w:hAnsi="Times New Roman"/>
          <w:sz w:val="20"/>
        </w:rPr>
        <w:t>противопылевых</w:t>
      </w:r>
      <w:proofErr w:type="spellEnd"/>
      <w:r>
        <w:rPr>
          <w:rFonts w:ascii="Times New Roman" w:hAnsi="Times New Roman"/>
          <w:sz w:val="20"/>
        </w:rPr>
        <w:t xml:space="preserve"> респираторов.</w:t>
      </w:r>
    </w:p>
    <w:p w:rsidR="00DD59C2" w:rsidRDefault="00DD59C2">
      <w:pPr>
        <w:widowControl w:val="0"/>
        <w:ind w:firstLine="284"/>
        <w:jc w:val="both"/>
        <w:rPr>
          <w:sz w:val="20"/>
        </w:rPr>
      </w:pPr>
      <w:r>
        <w:rPr>
          <w:sz w:val="20"/>
        </w:rPr>
        <w:t>Огнетушащие порошки экологически безопасны и могут быть использованы в качестве удобрений (на основе фосфорно-аммонийных солей и хлорида калия) или технических моющих средств (на основе бикарбоната калия).</w:t>
      </w:r>
    </w:p>
    <w:p w:rsidR="00DD59C2" w:rsidRDefault="00DD59C2">
      <w:pPr>
        <w:widowControl w:val="0"/>
        <w:ind w:firstLine="284"/>
        <w:jc w:val="both"/>
        <w:rPr>
          <w:sz w:val="20"/>
        </w:rPr>
      </w:pPr>
      <w:r>
        <w:rPr>
          <w:sz w:val="20"/>
        </w:rPr>
        <w:t xml:space="preserve">Порошки, находящиеся на открытом воздухе после применения, под действием влаги могут слеживаться. В результате взаимодействия с влагой они могут частично </w:t>
      </w:r>
      <w:proofErr w:type="spellStart"/>
      <w:r>
        <w:rPr>
          <w:sz w:val="20"/>
        </w:rPr>
        <w:t>гидролизоваться</w:t>
      </w:r>
      <w:proofErr w:type="spellEnd"/>
      <w:r>
        <w:rPr>
          <w:sz w:val="20"/>
        </w:rPr>
        <w:t>. Продукты гидролиза огнетушащих порошков на основе карбоновой кислоты имеют щелочную реакцию. В результате воздействия огнетушащих порошков и продуктов их гидролиза на металлы происходит коррозия.</w:t>
      </w:r>
    </w:p>
    <w:p w:rsidR="00DD59C2" w:rsidRDefault="00DD59C2">
      <w:pPr>
        <w:widowControl w:val="0"/>
        <w:ind w:firstLine="284"/>
        <w:jc w:val="both"/>
        <w:rPr>
          <w:sz w:val="20"/>
        </w:rPr>
      </w:pPr>
      <w:r>
        <w:rPr>
          <w:sz w:val="20"/>
        </w:rPr>
        <w:t>Существенную коррозионную опасность для металлических поверхностей представляют порошки на основе хлорида калия.</w:t>
      </w:r>
    </w:p>
    <w:p w:rsidR="00DD59C2" w:rsidRDefault="00DD59C2">
      <w:pPr>
        <w:widowControl w:val="0"/>
        <w:ind w:firstLine="284"/>
        <w:jc w:val="both"/>
        <w:rPr>
          <w:sz w:val="20"/>
        </w:rPr>
      </w:pPr>
      <w:r>
        <w:rPr>
          <w:sz w:val="20"/>
        </w:rPr>
        <w:t>После использования огнетушащих порошков на основе хлорида калия (в случае опасности коррозионного повреждения ценного оборудования) следует применять тщательную сухую уборку (пылесосом). После применения огнетушащих порошков других типов их уборка должна осуществляться с помощью пылесоса или влажной протирки.</w:t>
      </w:r>
    </w:p>
    <w:p w:rsidR="00DD59C2" w:rsidRDefault="00DD59C2">
      <w:pPr>
        <w:widowControl w:val="0"/>
        <w:ind w:firstLine="284"/>
        <w:jc w:val="both"/>
        <w:rPr>
          <w:sz w:val="20"/>
        </w:rPr>
      </w:pPr>
      <w:r>
        <w:rPr>
          <w:sz w:val="20"/>
        </w:rPr>
        <w:t>Основой всех огнетушащих порошков являются гидрофильные соли, способные поглощать влагу из воздуха, поэтому хранение порошков следует осуществлять в герметичной упаковке или герметичных технических средствах пожаротушения.</w:t>
      </w:r>
    </w:p>
    <w:p w:rsidR="00DD59C2" w:rsidRDefault="00DD59C2">
      <w:pPr>
        <w:widowControl w:val="0"/>
        <w:ind w:firstLine="284"/>
        <w:jc w:val="both"/>
        <w:rPr>
          <w:sz w:val="20"/>
        </w:rPr>
      </w:pPr>
    </w:p>
    <w:p w:rsidR="00DD59C2" w:rsidRDefault="00DD59C2">
      <w:pPr>
        <w:pStyle w:val="BodyTextIndent31"/>
        <w:spacing w:line="240" w:lineRule="auto"/>
        <w:ind w:firstLine="284"/>
        <w:jc w:val="center"/>
        <w:rPr>
          <w:b/>
          <w:bCs/>
          <w:i/>
          <w:iCs/>
          <w:sz w:val="20"/>
        </w:rPr>
      </w:pPr>
      <w:r>
        <w:rPr>
          <w:b/>
          <w:bCs/>
          <w:i/>
          <w:iCs/>
          <w:sz w:val="20"/>
        </w:rPr>
        <w:t xml:space="preserve">4. Пенообразователи и смачиватели для </w:t>
      </w:r>
      <w:proofErr w:type="spellStart"/>
      <w:r>
        <w:rPr>
          <w:b/>
          <w:bCs/>
          <w:i/>
          <w:iCs/>
          <w:sz w:val="20"/>
        </w:rPr>
        <w:t>водопенных</w:t>
      </w:r>
      <w:proofErr w:type="spellEnd"/>
      <w:r>
        <w:rPr>
          <w:b/>
          <w:bCs/>
          <w:i/>
          <w:iCs/>
          <w:sz w:val="20"/>
        </w:rPr>
        <w:t xml:space="preserve"> установок пожаротушения</w:t>
      </w:r>
    </w:p>
    <w:p w:rsidR="00DD59C2" w:rsidRDefault="00DD59C2">
      <w:pPr>
        <w:pStyle w:val="BodyTextIndent31"/>
        <w:spacing w:line="240" w:lineRule="auto"/>
        <w:ind w:firstLine="284"/>
        <w:rPr>
          <w:sz w:val="20"/>
        </w:rPr>
      </w:pPr>
    </w:p>
    <w:p w:rsidR="00DD59C2" w:rsidRDefault="00DD59C2">
      <w:pPr>
        <w:pStyle w:val="BodyTextIndent31"/>
        <w:tabs>
          <w:tab w:val="left" w:pos="9637"/>
        </w:tabs>
        <w:spacing w:line="240" w:lineRule="auto"/>
        <w:ind w:firstLine="284"/>
        <w:rPr>
          <w:sz w:val="20"/>
        </w:rPr>
      </w:pPr>
      <w:r>
        <w:rPr>
          <w:sz w:val="20"/>
        </w:rPr>
        <w:t>В автоматических установках пожаротушения в качестве огнетушащих веществ широко используются водные растворы смачивателей, а также огнетушащая воздушно-механическая пена различной кратности (низкая, средняя и высокая). Для их получения применяются пенообразователи – концентрированные водные растворы поверхностно-активных веществ (ПАВ).</w:t>
      </w:r>
    </w:p>
    <w:p w:rsidR="00DD59C2" w:rsidRDefault="00DD59C2">
      <w:pPr>
        <w:pStyle w:val="BodyTextIndent31"/>
        <w:tabs>
          <w:tab w:val="left" w:pos="9637"/>
        </w:tabs>
        <w:spacing w:line="240" w:lineRule="auto"/>
        <w:ind w:firstLine="284"/>
        <w:rPr>
          <w:sz w:val="20"/>
        </w:rPr>
      </w:pPr>
      <w:r>
        <w:rPr>
          <w:sz w:val="20"/>
        </w:rPr>
        <w:t>В зависимости от химической природы ПАВ пенообразователи подразделяются на:</w:t>
      </w:r>
    </w:p>
    <w:p w:rsidR="00DD59C2" w:rsidRDefault="00DD59C2">
      <w:pPr>
        <w:pStyle w:val="BodyTextIndent31"/>
        <w:tabs>
          <w:tab w:val="left" w:pos="9637"/>
        </w:tabs>
        <w:spacing w:line="240" w:lineRule="auto"/>
        <w:ind w:firstLine="284"/>
        <w:rPr>
          <w:sz w:val="20"/>
        </w:rPr>
      </w:pPr>
      <w:r>
        <w:rPr>
          <w:sz w:val="20"/>
        </w:rPr>
        <w:t>- синтетические углеводородные;</w:t>
      </w:r>
    </w:p>
    <w:p w:rsidR="00DD59C2" w:rsidRDefault="00DD59C2">
      <w:pPr>
        <w:pStyle w:val="BodyTextIndent31"/>
        <w:tabs>
          <w:tab w:val="left" w:pos="9637"/>
        </w:tabs>
        <w:spacing w:line="240" w:lineRule="auto"/>
        <w:ind w:firstLine="284"/>
        <w:rPr>
          <w:sz w:val="20"/>
        </w:rPr>
      </w:pPr>
      <w:r>
        <w:rPr>
          <w:sz w:val="20"/>
        </w:rPr>
        <w:t xml:space="preserve">- </w:t>
      </w:r>
      <w:proofErr w:type="spellStart"/>
      <w:r>
        <w:rPr>
          <w:sz w:val="20"/>
        </w:rPr>
        <w:t>фторсинтетические</w:t>
      </w:r>
      <w:proofErr w:type="spellEnd"/>
      <w:r>
        <w:rPr>
          <w:sz w:val="20"/>
        </w:rPr>
        <w:t>;</w:t>
      </w:r>
    </w:p>
    <w:p w:rsidR="00DD59C2" w:rsidRDefault="00DD59C2">
      <w:pPr>
        <w:pStyle w:val="BodyTextIndent31"/>
        <w:tabs>
          <w:tab w:val="left" w:pos="9637"/>
        </w:tabs>
        <w:spacing w:line="240" w:lineRule="auto"/>
        <w:ind w:firstLine="284"/>
        <w:rPr>
          <w:sz w:val="20"/>
        </w:rPr>
      </w:pPr>
      <w:r>
        <w:rPr>
          <w:sz w:val="20"/>
        </w:rPr>
        <w:t>- протеиновые;</w:t>
      </w:r>
    </w:p>
    <w:p w:rsidR="00DD59C2" w:rsidRDefault="00DD59C2">
      <w:pPr>
        <w:pStyle w:val="BodyTextIndent31"/>
        <w:tabs>
          <w:tab w:val="left" w:pos="9637"/>
        </w:tabs>
        <w:spacing w:line="240" w:lineRule="auto"/>
        <w:ind w:firstLine="284"/>
        <w:rPr>
          <w:sz w:val="20"/>
        </w:rPr>
      </w:pPr>
      <w:r>
        <w:rPr>
          <w:sz w:val="20"/>
        </w:rPr>
        <w:t xml:space="preserve">- </w:t>
      </w:r>
      <w:proofErr w:type="spellStart"/>
      <w:r>
        <w:rPr>
          <w:sz w:val="20"/>
        </w:rPr>
        <w:t>фторпротеиновые</w:t>
      </w:r>
      <w:proofErr w:type="spellEnd"/>
      <w:r>
        <w:rPr>
          <w:sz w:val="20"/>
        </w:rPr>
        <w:t>.</w:t>
      </w:r>
    </w:p>
    <w:p w:rsidR="00DD59C2" w:rsidRDefault="00DD59C2">
      <w:pPr>
        <w:pStyle w:val="BodyTextIndent31"/>
        <w:tabs>
          <w:tab w:val="left" w:pos="9637"/>
        </w:tabs>
        <w:spacing w:line="240" w:lineRule="auto"/>
        <w:ind w:firstLine="284"/>
        <w:rPr>
          <w:sz w:val="20"/>
        </w:rPr>
      </w:pPr>
      <w:r>
        <w:rPr>
          <w:sz w:val="20"/>
        </w:rPr>
        <w:t>В зависимости от применения пенообразователи согласно ГОСТ 4.99 классифицируются на пенообразователи общего и целевого назначения.</w:t>
      </w:r>
    </w:p>
    <w:p w:rsidR="00DD59C2" w:rsidRDefault="00DD59C2">
      <w:pPr>
        <w:pStyle w:val="BodyTextIndent31"/>
        <w:tabs>
          <w:tab w:val="left" w:pos="9637"/>
        </w:tabs>
        <w:spacing w:line="240" w:lineRule="auto"/>
        <w:ind w:firstLine="284"/>
        <w:rPr>
          <w:sz w:val="20"/>
        </w:rPr>
      </w:pPr>
      <w:r>
        <w:rPr>
          <w:sz w:val="20"/>
        </w:rPr>
        <w:t xml:space="preserve">Пенообразователи общего назначения (ТЭАС, ПО-3НП, ПО-6ОСТ и ПО-6ТС) экологически безвредны, просты по составу и используются главным образом для тушения пожаров класса А в виде раствора смачивателя. В то же время пена средней кратности из этих пенообразователей тушит пожары нефтепродуктов с нормативной интенсивностью, равной </w:t>
      </w:r>
      <w:smartTag w:uri="urn:schemas-microsoft-com:office:smarttags" w:element="metricconverter">
        <w:smartTagPr>
          <w:attr w:name="ProductID" w:val="0,08 л"/>
        </w:smartTagPr>
        <w:r>
          <w:rPr>
            <w:sz w:val="20"/>
          </w:rPr>
          <w:t>0,08 л</w:t>
        </w:r>
      </w:smartTag>
      <w:r>
        <w:rPr>
          <w:sz w:val="20"/>
        </w:rPr>
        <w:sym w:font="Symbol" w:char="F0D7"/>
      </w:r>
      <w:r>
        <w:rPr>
          <w:sz w:val="20"/>
        </w:rPr>
        <w:t>м</w:t>
      </w:r>
      <w:r>
        <w:rPr>
          <w:sz w:val="20"/>
          <w:vertAlign w:val="superscript"/>
        </w:rPr>
        <w:t>-2</w:t>
      </w:r>
      <w:r>
        <w:rPr>
          <w:sz w:val="20"/>
        </w:rPr>
        <w:sym w:font="Symbol" w:char="F0D7"/>
      </w:r>
      <w:r>
        <w:rPr>
          <w:sz w:val="20"/>
        </w:rPr>
        <w:t>с</w:t>
      </w:r>
      <w:r>
        <w:rPr>
          <w:sz w:val="20"/>
          <w:vertAlign w:val="superscript"/>
        </w:rPr>
        <w:t>-1</w:t>
      </w:r>
      <w:r>
        <w:rPr>
          <w:sz w:val="20"/>
        </w:rPr>
        <w:t>.</w:t>
      </w:r>
    </w:p>
    <w:p w:rsidR="00DD59C2" w:rsidRDefault="00DD59C2">
      <w:pPr>
        <w:pStyle w:val="BodyTextIndent31"/>
        <w:tabs>
          <w:tab w:val="left" w:pos="9637"/>
        </w:tabs>
        <w:spacing w:line="240" w:lineRule="auto"/>
        <w:ind w:firstLine="284"/>
        <w:rPr>
          <w:sz w:val="20"/>
        </w:rPr>
      </w:pPr>
      <w:r>
        <w:rPr>
          <w:sz w:val="20"/>
        </w:rPr>
        <w:t xml:space="preserve">Пенообразователи целевого назначения (созданные для определенной цели) изготавливаются как на основе синтетических углеводородных ПАВ (например, ПО-6ЦТ, ПО-6ТС-В, ПО-6ТС-М, </w:t>
      </w:r>
      <w:r w:rsidR="006661BE">
        <w:rPr>
          <w:sz w:val="20"/>
        </w:rPr>
        <w:t>«</w:t>
      </w:r>
      <w:proofErr w:type="spellStart"/>
      <w:r>
        <w:rPr>
          <w:sz w:val="20"/>
        </w:rPr>
        <w:t>Морпен</w:t>
      </w:r>
      <w:proofErr w:type="spellEnd"/>
      <w:r w:rsidR="006661BE">
        <w:rPr>
          <w:sz w:val="20"/>
        </w:rPr>
        <w:t>»</w:t>
      </w:r>
      <w:r>
        <w:rPr>
          <w:sz w:val="20"/>
        </w:rPr>
        <w:t xml:space="preserve">, ПО-6ЦВУ и др.), так и на основе </w:t>
      </w:r>
      <w:proofErr w:type="spellStart"/>
      <w:r>
        <w:rPr>
          <w:sz w:val="20"/>
        </w:rPr>
        <w:t>фторсинтетических</w:t>
      </w:r>
      <w:proofErr w:type="spellEnd"/>
      <w:r>
        <w:rPr>
          <w:sz w:val="20"/>
        </w:rPr>
        <w:t xml:space="preserve"> ПАВ (</w:t>
      </w:r>
      <w:r w:rsidR="006661BE">
        <w:rPr>
          <w:sz w:val="20"/>
        </w:rPr>
        <w:t>«</w:t>
      </w:r>
      <w:proofErr w:type="spellStart"/>
      <w:r>
        <w:rPr>
          <w:sz w:val="20"/>
        </w:rPr>
        <w:t>Подслойный</w:t>
      </w:r>
      <w:proofErr w:type="spellEnd"/>
      <w:r w:rsidR="006661BE">
        <w:rPr>
          <w:sz w:val="20"/>
        </w:rPr>
        <w:t>»</w:t>
      </w:r>
      <w:r>
        <w:rPr>
          <w:sz w:val="20"/>
        </w:rPr>
        <w:t>, ПО-6АЗ</w:t>
      </w:r>
      <w:r>
        <w:rPr>
          <w:sz w:val="20"/>
          <w:lang w:val="en-US"/>
        </w:rPr>
        <w:t>F</w:t>
      </w:r>
      <w:r>
        <w:rPr>
          <w:sz w:val="20"/>
        </w:rPr>
        <w:t xml:space="preserve">, ПО-6ТФ и др.) или </w:t>
      </w:r>
      <w:proofErr w:type="spellStart"/>
      <w:r>
        <w:rPr>
          <w:sz w:val="20"/>
        </w:rPr>
        <w:t>фторпротеиновых</w:t>
      </w:r>
      <w:proofErr w:type="spellEnd"/>
      <w:r>
        <w:rPr>
          <w:sz w:val="20"/>
        </w:rPr>
        <w:t xml:space="preserve"> ПАВ (</w:t>
      </w:r>
      <w:r w:rsidR="006661BE">
        <w:rPr>
          <w:sz w:val="20"/>
        </w:rPr>
        <w:t>«</w:t>
      </w:r>
      <w:proofErr w:type="spellStart"/>
      <w:r>
        <w:rPr>
          <w:sz w:val="20"/>
        </w:rPr>
        <w:t>Петрофилм</w:t>
      </w:r>
      <w:proofErr w:type="spellEnd"/>
      <w:r w:rsidR="006661BE">
        <w:rPr>
          <w:sz w:val="20"/>
        </w:rPr>
        <w:t>»</w:t>
      </w:r>
      <w:r>
        <w:rPr>
          <w:sz w:val="20"/>
        </w:rPr>
        <w:t xml:space="preserve"> и </w:t>
      </w:r>
      <w:r w:rsidR="006661BE">
        <w:rPr>
          <w:sz w:val="20"/>
        </w:rPr>
        <w:t>«</w:t>
      </w:r>
      <w:proofErr w:type="gramStart"/>
      <w:r>
        <w:rPr>
          <w:sz w:val="20"/>
        </w:rPr>
        <w:t>Нижегородский</w:t>
      </w:r>
      <w:proofErr w:type="gramEnd"/>
      <w:r>
        <w:rPr>
          <w:sz w:val="20"/>
        </w:rPr>
        <w:t xml:space="preserve"> </w:t>
      </w:r>
      <w:r>
        <w:rPr>
          <w:sz w:val="20"/>
          <w:lang w:val="en-US"/>
        </w:rPr>
        <w:t>FFFP</w:t>
      </w:r>
      <w:r w:rsidR="006661BE">
        <w:rPr>
          <w:sz w:val="20"/>
        </w:rPr>
        <w:t>»</w:t>
      </w:r>
      <w:r>
        <w:rPr>
          <w:sz w:val="20"/>
        </w:rPr>
        <w:t>).</w:t>
      </w:r>
    </w:p>
    <w:p w:rsidR="00DD59C2" w:rsidRDefault="00DD59C2">
      <w:pPr>
        <w:pStyle w:val="BodyTextIndent31"/>
        <w:tabs>
          <w:tab w:val="left" w:pos="9637"/>
        </w:tabs>
        <w:spacing w:line="240" w:lineRule="auto"/>
        <w:ind w:firstLine="284"/>
        <w:rPr>
          <w:sz w:val="20"/>
        </w:rPr>
      </w:pPr>
      <w:r>
        <w:rPr>
          <w:sz w:val="20"/>
        </w:rPr>
        <w:t>Протеиновые пенообразователи в России не выпускаются и не используются.</w:t>
      </w:r>
    </w:p>
    <w:p w:rsidR="00DD59C2" w:rsidRDefault="00DD59C2">
      <w:pPr>
        <w:pStyle w:val="BodyTextIndent31"/>
        <w:tabs>
          <w:tab w:val="left" w:pos="9637"/>
        </w:tabs>
        <w:spacing w:line="240" w:lineRule="auto"/>
        <w:ind w:firstLine="284"/>
        <w:rPr>
          <w:sz w:val="20"/>
        </w:rPr>
      </w:pPr>
      <w:r>
        <w:rPr>
          <w:sz w:val="20"/>
        </w:rPr>
        <w:t xml:space="preserve">При тушении полярных (водорастворимых) горючих жидкостей наиболее эффективными являются </w:t>
      </w:r>
      <w:r w:rsidR="006661BE">
        <w:rPr>
          <w:sz w:val="20"/>
        </w:rPr>
        <w:t>«</w:t>
      </w:r>
      <w:r>
        <w:rPr>
          <w:sz w:val="20"/>
        </w:rPr>
        <w:t>Полярный</w:t>
      </w:r>
      <w:r w:rsidR="006661BE">
        <w:rPr>
          <w:sz w:val="20"/>
        </w:rPr>
        <w:t>»</w:t>
      </w:r>
      <w:r>
        <w:rPr>
          <w:sz w:val="20"/>
        </w:rPr>
        <w:t xml:space="preserve">, ПО-6ЦФП, ПО-6ТФ-У, </w:t>
      </w:r>
      <w:r>
        <w:rPr>
          <w:sz w:val="20"/>
          <w:lang w:val="en-US"/>
        </w:rPr>
        <w:t>S</w:t>
      </w:r>
      <w:r>
        <w:rPr>
          <w:sz w:val="20"/>
        </w:rPr>
        <w:t>.</w:t>
      </w:r>
      <w:r>
        <w:rPr>
          <w:sz w:val="20"/>
          <w:lang w:val="en-US"/>
        </w:rPr>
        <w:t>F</w:t>
      </w:r>
      <w:r>
        <w:rPr>
          <w:sz w:val="20"/>
        </w:rPr>
        <w:t>.</w:t>
      </w:r>
      <w:r>
        <w:rPr>
          <w:sz w:val="20"/>
          <w:lang w:val="en-US"/>
        </w:rPr>
        <w:t>P</w:t>
      </w:r>
      <w:r>
        <w:rPr>
          <w:sz w:val="20"/>
        </w:rPr>
        <w:t>.</w:t>
      </w:r>
      <w:r>
        <w:rPr>
          <w:sz w:val="20"/>
          <w:lang w:val="en-US"/>
        </w:rPr>
        <w:t>M</w:t>
      </w:r>
      <w:r>
        <w:rPr>
          <w:sz w:val="20"/>
        </w:rPr>
        <w:t xml:space="preserve">., </w:t>
      </w:r>
      <w:r w:rsidR="006661BE">
        <w:rPr>
          <w:sz w:val="20"/>
        </w:rPr>
        <w:t>«</w:t>
      </w:r>
      <w:proofErr w:type="spellStart"/>
      <w:r>
        <w:rPr>
          <w:sz w:val="20"/>
        </w:rPr>
        <w:t>Полипетрофилм</w:t>
      </w:r>
      <w:proofErr w:type="spellEnd"/>
      <w:r w:rsidR="006661BE">
        <w:rPr>
          <w:sz w:val="20"/>
        </w:rPr>
        <w:t>»</w:t>
      </w:r>
      <w:r>
        <w:rPr>
          <w:sz w:val="20"/>
        </w:rPr>
        <w:t xml:space="preserve"> и др. Фторсодержащие пенообразователи обычно более эффективны по сравнению с углеводородными пенообразователями, но в то же время более дорогие (в 5-8 раз). Не все </w:t>
      </w:r>
      <w:r>
        <w:rPr>
          <w:sz w:val="20"/>
        </w:rPr>
        <w:lastRenderedPageBreak/>
        <w:t>фторсодержащие пенообразователи образуют на стандартном оборудовании пену средней и высокой кратности. Для них, как и для углеводородных пенообразователей сохраняется принцип большей эффективности пены средней кратности (в 3-4 раза) по сравнению с пеной низкой кратности.</w:t>
      </w:r>
    </w:p>
    <w:p w:rsidR="00DD59C2" w:rsidRDefault="00DD59C2">
      <w:pPr>
        <w:pStyle w:val="BodyTextIndent31"/>
        <w:tabs>
          <w:tab w:val="left" w:pos="9637"/>
        </w:tabs>
        <w:spacing w:line="240" w:lineRule="auto"/>
        <w:ind w:firstLine="284"/>
        <w:rPr>
          <w:sz w:val="20"/>
        </w:rPr>
      </w:pPr>
      <w:r>
        <w:rPr>
          <w:sz w:val="20"/>
        </w:rPr>
        <w:t xml:space="preserve">Широкое использование пены низкой кратности из фторсодержащих пенообразователей обусловлено ее достаточной эффективностью, возможностью подачи на большее расстояние по сравнению со </w:t>
      </w:r>
      <w:proofErr w:type="spellStart"/>
      <w:r>
        <w:rPr>
          <w:sz w:val="20"/>
        </w:rPr>
        <w:t>среднекратной</w:t>
      </w:r>
      <w:proofErr w:type="spellEnd"/>
      <w:r>
        <w:rPr>
          <w:sz w:val="20"/>
        </w:rPr>
        <w:t xml:space="preserve"> пеной, а также меньшая стоимость пенообразователя за счет его разбавления. Все фторсодержащие пенообразователи не являются экологически безвредными.</w:t>
      </w:r>
    </w:p>
    <w:p w:rsidR="00DD59C2" w:rsidRDefault="00DD59C2">
      <w:pPr>
        <w:pStyle w:val="BodyTextIndent31"/>
        <w:tabs>
          <w:tab w:val="left" w:pos="9637"/>
        </w:tabs>
        <w:spacing w:line="240" w:lineRule="auto"/>
        <w:ind w:firstLine="284"/>
        <w:rPr>
          <w:sz w:val="20"/>
        </w:rPr>
      </w:pPr>
      <w:r>
        <w:rPr>
          <w:sz w:val="20"/>
        </w:rPr>
        <w:t>Пенообразователи, образующие пленку на поверхности углеводородного топлива, можно подавать как сверху на поверхность, так и в слой горючей жидкости. Предотвратить ухудшение характеристик пенообразователя (из-за гидролиза ПАВ и взаимодействия с продуктами коррозии) при хранении и дозировании в АУПТ можно, если пенообразователь содержится в концентрированном виде в емкостях из материала, рекомендованного изготовителем. При необходимости в каждом конкретном случае пенообразователь может храниться в виде рабочего раствора в присутствии стабилизаторов.</w:t>
      </w:r>
    </w:p>
    <w:p w:rsidR="00DD59C2" w:rsidRDefault="00DD59C2">
      <w:pPr>
        <w:pStyle w:val="BodyTextIndent31"/>
        <w:tabs>
          <w:tab w:val="left" w:pos="9637"/>
        </w:tabs>
        <w:spacing w:line="240" w:lineRule="auto"/>
        <w:ind w:firstLine="284"/>
        <w:rPr>
          <w:sz w:val="20"/>
        </w:rPr>
      </w:pPr>
      <w:r>
        <w:rPr>
          <w:sz w:val="20"/>
        </w:rPr>
        <w:t>Водные растворы пенообразователей при тушении могут вызывать коррозию оборудования, при этом скорость коррозии близка к скорости коррозии металла в природной воде.</w:t>
      </w:r>
    </w:p>
    <w:p w:rsidR="00DD59C2" w:rsidRDefault="00DD59C2">
      <w:pPr>
        <w:pStyle w:val="BodyTextIndent31"/>
        <w:tabs>
          <w:tab w:val="left" w:pos="9637"/>
        </w:tabs>
        <w:spacing w:line="240" w:lineRule="auto"/>
        <w:ind w:firstLine="284"/>
        <w:rPr>
          <w:sz w:val="20"/>
        </w:rPr>
      </w:pPr>
    </w:p>
    <w:p w:rsidR="00DD59C2" w:rsidRDefault="00DD59C2">
      <w:pPr>
        <w:pStyle w:val="BodyTextIndent31"/>
        <w:tabs>
          <w:tab w:val="left" w:pos="9637"/>
        </w:tabs>
        <w:spacing w:line="240" w:lineRule="auto"/>
        <w:ind w:firstLine="284"/>
        <w:rPr>
          <w:sz w:val="20"/>
        </w:rPr>
      </w:pPr>
    </w:p>
    <w:p w:rsidR="00DD59C2" w:rsidRDefault="00DD59C2">
      <w:pPr>
        <w:widowControl w:val="0"/>
        <w:ind w:firstLine="284"/>
        <w:jc w:val="right"/>
        <w:rPr>
          <w:i/>
          <w:iCs/>
          <w:sz w:val="20"/>
        </w:rPr>
      </w:pPr>
      <w:r>
        <w:rPr>
          <w:i/>
          <w:iCs/>
          <w:sz w:val="20"/>
        </w:rPr>
        <w:t>ПРИЛОЖЕНИЕ 2</w:t>
      </w:r>
    </w:p>
    <w:p w:rsidR="00DD59C2" w:rsidRDefault="00DD59C2">
      <w:pPr>
        <w:widowControl w:val="0"/>
        <w:ind w:firstLine="284"/>
        <w:jc w:val="both"/>
        <w:rPr>
          <w:sz w:val="20"/>
        </w:rPr>
      </w:pPr>
    </w:p>
    <w:p w:rsidR="00DD59C2" w:rsidRDefault="00DD59C2">
      <w:pPr>
        <w:widowControl w:val="0"/>
        <w:ind w:firstLine="284"/>
        <w:jc w:val="center"/>
        <w:rPr>
          <w:b/>
          <w:bCs/>
          <w:sz w:val="20"/>
        </w:rPr>
      </w:pPr>
      <w:r>
        <w:rPr>
          <w:b/>
          <w:bCs/>
          <w:sz w:val="20"/>
        </w:rPr>
        <w:t xml:space="preserve">Значения </w:t>
      </w:r>
      <w:r>
        <w:rPr>
          <w:b/>
          <w:bCs/>
          <w:i/>
          <w:iCs/>
          <w:sz w:val="20"/>
          <w:lang w:val="en-US"/>
        </w:rPr>
        <w:t>v</w:t>
      </w:r>
      <w:r>
        <w:rPr>
          <w:b/>
          <w:bCs/>
          <w:sz w:val="20"/>
        </w:rPr>
        <w:t xml:space="preserve">, </w:t>
      </w:r>
      <w:r>
        <w:rPr>
          <w:b/>
          <w:bCs/>
          <w:sz w:val="20"/>
          <w:lang w:val="en-US"/>
        </w:rPr>
        <w:sym w:font="Symbol" w:char="F079"/>
      </w:r>
      <w:r>
        <w:rPr>
          <w:b/>
          <w:bCs/>
          <w:i/>
          <w:iCs/>
          <w:sz w:val="20"/>
          <w:vertAlign w:val="subscript"/>
          <w:lang w:val="en-US"/>
        </w:rPr>
        <w:t>i</w:t>
      </w:r>
      <w:r>
        <w:rPr>
          <w:b/>
          <w:bCs/>
          <w:sz w:val="20"/>
        </w:rPr>
        <w:t xml:space="preserve">, </w:t>
      </w:r>
      <w:r w:rsidR="00EE4970">
        <w:rPr>
          <w:b/>
          <w:bCs/>
          <w:position w:val="-18"/>
          <w:sz w:val="20"/>
          <w:lang w:val="en-US"/>
        </w:rPr>
        <w:pict>
          <v:shape id="_x0000_i1027" type="#_x0000_t75" style="width:20.15pt;height:20.75pt">
            <v:imagedata r:id="rId8" o:title=""/>
          </v:shape>
        </w:pict>
      </w:r>
      <w:r>
        <w:rPr>
          <w:b/>
          <w:bCs/>
          <w:sz w:val="20"/>
        </w:rPr>
        <w:t xml:space="preserve"> для основных горючих материалов</w:t>
      </w:r>
    </w:p>
    <w:p w:rsidR="00DD59C2" w:rsidRDefault="00DD59C2">
      <w:pPr>
        <w:widowControl w:val="0"/>
        <w:ind w:firstLine="284"/>
        <w:jc w:val="both"/>
        <w:rPr>
          <w:sz w:val="20"/>
        </w:rPr>
      </w:pPr>
    </w:p>
    <w:p w:rsidR="00DD59C2" w:rsidRDefault="00DD59C2">
      <w:pPr>
        <w:pStyle w:val="3"/>
        <w:keepNext w:val="0"/>
        <w:widowControl w:val="0"/>
        <w:spacing w:before="0" w:after="0"/>
        <w:ind w:firstLine="284"/>
        <w:jc w:val="right"/>
        <w:rPr>
          <w:rFonts w:ascii="Times New Roman" w:hAnsi="Times New Roman"/>
          <w:i/>
          <w:iCs/>
          <w:sz w:val="20"/>
        </w:rPr>
      </w:pPr>
      <w:r>
        <w:rPr>
          <w:rFonts w:ascii="Times New Roman" w:hAnsi="Times New Roman"/>
          <w:i/>
          <w:iCs/>
          <w:sz w:val="20"/>
        </w:rPr>
        <w:t>Таблица 1</w:t>
      </w:r>
    </w:p>
    <w:p w:rsidR="00DD59C2" w:rsidRDefault="00DD59C2">
      <w:pPr>
        <w:ind w:firstLine="284"/>
        <w:rPr>
          <w:sz w:val="20"/>
        </w:rPr>
      </w:pPr>
    </w:p>
    <w:p w:rsidR="00DD59C2" w:rsidRDefault="00DD59C2">
      <w:pPr>
        <w:pStyle w:val="3"/>
        <w:keepNext w:val="0"/>
        <w:widowControl w:val="0"/>
        <w:spacing w:before="0" w:after="0"/>
        <w:ind w:firstLine="284"/>
        <w:jc w:val="center"/>
        <w:rPr>
          <w:rFonts w:ascii="Times New Roman" w:hAnsi="Times New Roman"/>
          <w:b/>
          <w:bCs/>
          <w:sz w:val="20"/>
        </w:rPr>
      </w:pPr>
      <w:r>
        <w:rPr>
          <w:rFonts w:ascii="Times New Roman" w:hAnsi="Times New Roman"/>
          <w:b/>
          <w:bCs/>
          <w:sz w:val="20"/>
        </w:rPr>
        <w:t>Линейная скорость распространения пламени по поверхности материалов</w:t>
      </w:r>
    </w:p>
    <w:p w:rsidR="00DD59C2" w:rsidRDefault="00DD59C2">
      <w:pPr>
        <w:widowControl w:val="0"/>
        <w:ind w:left="284" w:firstLine="284"/>
        <w:jc w:val="both"/>
        <w:rPr>
          <w:b/>
          <w:bCs/>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79"/>
        <w:gridCol w:w="1890"/>
      </w:tblGrid>
      <w:tr w:rsidR="00DD59C2" w:rsidTr="006661BE">
        <w:tc>
          <w:tcPr>
            <w:tcW w:w="7035" w:type="dxa"/>
            <w:vAlign w:val="center"/>
          </w:tcPr>
          <w:p w:rsidR="00DD59C2" w:rsidRDefault="00DD59C2" w:rsidP="006661BE">
            <w:pPr>
              <w:widowControl w:val="0"/>
              <w:jc w:val="center"/>
              <w:rPr>
                <w:color w:val="000000"/>
                <w:sz w:val="20"/>
              </w:rPr>
            </w:pPr>
            <w:r>
              <w:rPr>
                <w:sz w:val="20"/>
              </w:rPr>
              <w:t>Материал</w:t>
            </w:r>
          </w:p>
        </w:tc>
        <w:tc>
          <w:tcPr>
            <w:tcW w:w="2048" w:type="dxa"/>
          </w:tcPr>
          <w:p w:rsidR="00DD59C2" w:rsidRDefault="00DD59C2">
            <w:pPr>
              <w:widowControl w:val="0"/>
              <w:jc w:val="center"/>
              <w:rPr>
                <w:color w:val="000000"/>
                <w:sz w:val="20"/>
              </w:rPr>
            </w:pPr>
            <w:r>
              <w:rPr>
                <w:sz w:val="20"/>
              </w:rPr>
              <w:t xml:space="preserve">Линейная скорость распространения пламени по поверхности, </w:t>
            </w:r>
            <w:r>
              <w:rPr>
                <w:sz w:val="20"/>
              </w:rPr>
              <w:sym w:font="Symbol" w:char="F0B4"/>
            </w:r>
            <w:r>
              <w:rPr>
                <w:sz w:val="20"/>
              </w:rPr>
              <w:t>10</w:t>
            </w:r>
            <w:r>
              <w:rPr>
                <w:sz w:val="20"/>
                <w:vertAlign w:val="superscript"/>
              </w:rPr>
              <w:t>2</w:t>
            </w:r>
            <w:r>
              <w:rPr>
                <w:sz w:val="20"/>
              </w:rPr>
              <w:t xml:space="preserve"> м</w:t>
            </w:r>
            <w:r>
              <w:rPr>
                <w:sz w:val="20"/>
              </w:rPr>
              <w:sym w:font="Symbol" w:char="F0D7"/>
            </w:r>
            <w:r>
              <w:rPr>
                <w:sz w:val="20"/>
              </w:rPr>
              <w:t>с</w:t>
            </w:r>
            <w:r>
              <w:rPr>
                <w:sz w:val="20"/>
                <w:vertAlign w:val="superscript"/>
              </w:rPr>
              <w:t>-1</w:t>
            </w:r>
          </w:p>
        </w:tc>
      </w:tr>
      <w:tr w:rsidR="00DD59C2">
        <w:tc>
          <w:tcPr>
            <w:tcW w:w="7035" w:type="dxa"/>
          </w:tcPr>
          <w:p w:rsidR="00DD59C2" w:rsidRDefault="00DD59C2">
            <w:pPr>
              <w:widowControl w:val="0"/>
              <w:rPr>
                <w:color w:val="000000"/>
                <w:sz w:val="20"/>
              </w:rPr>
            </w:pPr>
            <w:r>
              <w:rPr>
                <w:sz w:val="20"/>
              </w:rPr>
              <w:t>1. Угары текстильного производства в разрыхленном состоянии</w:t>
            </w:r>
          </w:p>
        </w:tc>
        <w:tc>
          <w:tcPr>
            <w:tcW w:w="2048" w:type="dxa"/>
          </w:tcPr>
          <w:p w:rsidR="00DD59C2" w:rsidRDefault="00DD59C2">
            <w:pPr>
              <w:widowControl w:val="0"/>
              <w:jc w:val="center"/>
              <w:rPr>
                <w:color w:val="000000"/>
                <w:sz w:val="20"/>
              </w:rPr>
            </w:pPr>
            <w:r>
              <w:rPr>
                <w:sz w:val="20"/>
              </w:rPr>
              <w:t>10</w:t>
            </w:r>
          </w:p>
        </w:tc>
      </w:tr>
      <w:tr w:rsidR="00DD59C2">
        <w:tc>
          <w:tcPr>
            <w:tcW w:w="7035" w:type="dxa"/>
          </w:tcPr>
          <w:p w:rsidR="00DD59C2" w:rsidRDefault="00DD59C2">
            <w:pPr>
              <w:widowControl w:val="0"/>
              <w:rPr>
                <w:color w:val="000000"/>
                <w:sz w:val="20"/>
              </w:rPr>
            </w:pPr>
            <w:r>
              <w:rPr>
                <w:sz w:val="20"/>
              </w:rPr>
              <w:t>2. Корд</w:t>
            </w:r>
          </w:p>
        </w:tc>
        <w:tc>
          <w:tcPr>
            <w:tcW w:w="2048" w:type="dxa"/>
          </w:tcPr>
          <w:p w:rsidR="00DD59C2" w:rsidRDefault="00DD59C2">
            <w:pPr>
              <w:widowControl w:val="0"/>
              <w:jc w:val="center"/>
              <w:rPr>
                <w:color w:val="000000"/>
                <w:sz w:val="20"/>
              </w:rPr>
            </w:pPr>
            <w:r>
              <w:rPr>
                <w:sz w:val="20"/>
              </w:rPr>
              <w:t>1,7</w:t>
            </w:r>
          </w:p>
        </w:tc>
      </w:tr>
      <w:tr w:rsidR="00DD59C2">
        <w:tc>
          <w:tcPr>
            <w:tcW w:w="7035" w:type="dxa"/>
          </w:tcPr>
          <w:p w:rsidR="00DD59C2" w:rsidRDefault="00DD59C2">
            <w:pPr>
              <w:widowControl w:val="0"/>
              <w:rPr>
                <w:color w:val="000000"/>
                <w:sz w:val="20"/>
              </w:rPr>
            </w:pPr>
            <w:r>
              <w:rPr>
                <w:sz w:val="20"/>
              </w:rPr>
              <w:t>3. Хлопок разрыхленный</w:t>
            </w:r>
          </w:p>
        </w:tc>
        <w:tc>
          <w:tcPr>
            <w:tcW w:w="2048" w:type="dxa"/>
          </w:tcPr>
          <w:p w:rsidR="00DD59C2" w:rsidRDefault="00DD59C2">
            <w:pPr>
              <w:widowControl w:val="0"/>
              <w:jc w:val="center"/>
              <w:rPr>
                <w:color w:val="000000"/>
                <w:sz w:val="20"/>
              </w:rPr>
            </w:pPr>
            <w:r>
              <w:rPr>
                <w:sz w:val="20"/>
              </w:rPr>
              <w:t>4,2</w:t>
            </w:r>
          </w:p>
        </w:tc>
      </w:tr>
      <w:tr w:rsidR="00DD59C2">
        <w:tc>
          <w:tcPr>
            <w:tcW w:w="7035" w:type="dxa"/>
          </w:tcPr>
          <w:p w:rsidR="00DD59C2" w:rsidRDefault="00DD59C2">
            <w:pPr>
              <w:widowControl w:val="0"/>
              <w:rPr>
                <w:color w:val="000000"/>
                <w:sz w:val="20"/>
              </w:rPr>
            </w:pPr>
            <w:r>
              <w:rPr>
                <w:sz w:val="20"/>
              </w:rPr>
              <w:t>4. Лен разрыхленный</w:t>
            </w:r>
          </w:p>
        </w:tc>
        <w:tc>
          <w:tcPr>
            <w:tcW w:w="2048" w:type="dxa"/>
          </w:tcPr>
          <w:p w:rsidR="00DD59C2" w:rsidRDefault="00DD59C2">
            <w:pPr>
              <w:widowControl w:val="0"/>
              <w:jc w:val="center"/>
              <w:rPr>
                <w:color w:val="000000"/>
                <w:sz w:val="20"/>
              </w:rPr>
            </w:pPr>
            <w:r>
              <w:rPr>
                <w:sz w:val="20"/>
              </w:rPr>
              <w:t>5,0</w:t>
            </w:r>
          </w:p>
        </w:tc>
      </w:tr>
      <w:tr w:rsidR="00DD59C2">
        <w:tc>
          <w:tcPr>
            <w:tcW w:w="7035" w:type="dxa"/>
            <w:tcBorders>
              <w:bottom w:val="single" w:sz="4" w:space="0" w:color="auto"/>
            </w:tcBorders>
          </w:tcPr>
          <w:p w:rsidR="00DD59C2" w:rsidRDefault="00DD59C2">
            <w:pPr>
              <w:widowControl w:val="0"/>
              <w:rPr>
                <w:color w:val="000000"/>
                <w:sz w:val="20"/>
              </w:rPr>
            </w:pPr>
            <w:r>
              <w:rPr>
                <w:sz w:val="20"/>
              </w:rPr>
              <w:t xml:space="preserve">5. </w:t>
            </w:r>
            <w:proofErr w:type="spellStart"/>
            <w:r>
              <w:rPr>
                <w:sz w:val="20"/>
              </w:rPr>
              <w:t>Хлопок+капрон</w:t>
            </w:r>
            <w:proofErr w:type="spellEnd"/>
            <w:r>
              <w:rPr>
                <w:sz w:val="20"/>
              </w:rPr>
              <w:t xml:space="preserve"> (3:1)</w:t>
            </w:r>
          </w:p>
        </w:tc>
        <w:tc>
          <w:tcPr>
            <w:tcW w:w="2048" w:type="dxa"/>
            <w:tcBorders>
              <w:bottom w:val="single" w:sz="4" w:space="0" w:color="auto"/>
            </w:tcBorders>
          </w:tcPr>
          <w:p w:rsidR="00DD59C2" w:rsidRDefault="00DD59C2">
            <w:pPr>
              <w:widowControl w:val="0"/>
              <w:jc w:val="center"/>
              <w:rPr>
                <w:color w:val="000000"/>
                <w:sz w:val="20"/>
              </w:rPr>
            </w:pPr>
            <w:r>
              <w:rPr>
                <w:sz w:val="20"/>
              </w:rPr>
              <w:t>2,8</w:t>
            </w:r>
          </w:p>
        </w:tc>
      </w:tr>
      <w:tr w:rsidR="00DD59C2">
        <w:tc>
          <w:tcPr>
            <w:tcW w:w="7035" w:type="dxa"/>
            <w:tcBorders>
              <w:bottom w:val="nil"/>
            </w:tcBorders>
          </w:tcPr>
          <w:p w:rsidR="00DD59C2" w:rsidRDefault="00DD59C2">
            <w:pPr>
              <w:widowControl w:val="0"/>
              <w:rPr>
                <w:color w:val="000000"/>
                <w:sz w:val="20"/>
              </w:rPr>
            </w:pPr>
            <w:r>
              <w:rPr>
                <w:sz w:val="20"/>
              </w:rPr>
              <w:t>6. Древесина в штабелях при влажности, %:</w:t>
            </w:r>
          </w:p>
        </w:tc>
        <w:tc>
          <w:tcPr>
            <w:tcW w:w="2048" w:type="dxa"/>
            <w:tcBorders>
              <w:bottom w:val="nil"/>
            </w:tcBorders>
          </w:tcPr>
          <w:p w:rsidR="00DD59C2" w:rsidRDefault="00DD59C2">
            <w:pPr>
              <w:widowControl w:val="0"/>
              <w:jc w:val="center"/>
              <w:rPr>
                <w:color w:val="000000"/>
                <w:sz w:val="20"/>
              </w:rPr>
            </w:pPr>
          </w:p>
        </w:tc>
      </w:tr>
      <w:tr w:rsidR="00DD59C2">
        <w:tc>
          <w:tcPr>
            <w:tcW w:w="7035" w:type="dxa"/>
            <w:tcBorders>
              <w:top w:val="nil"/>
              <w:bottom w:val="nil"/>
            </w:tcBorders>
          </w:tcPr>
          <w:p w:rsidR="00DD59C2" w:rsidRDefault="00DD59C2">
            <w:pPr>
              <w:widowControl w:val="0"/>
              <w:rPr>
                <w:color w:val="000000"/>
                <w:sz w:val="20"/>
              </w:rPr>
            </w:pPr>
            <w:r>
              <w:rPr>
                <w:sz w:val="20"/>
              </w:rPr>
              <w:t>8-12</w:t>
            </w:r>
          </w:p>
        </w:tc>
        <w:tc>
          <w:tcPr>
            <w:tcW w:w="2048" w:type="dxa"/>
            <w:tcBorders>
              <w:top w:val="nil"/>
              <w:bottom w:val="nil"/>
            </w:tcBorders>
          </w:tcPr>
          <w:p w:rsidR="00DD59C2" w:rsidRDefault="00DD59C2">
            <w:pPr>
              <w:widowControl w:val="0"/>
              <w:jc w:val="center"/>
              <w:rPr>
                <w:color w:val="000000"/>
                <w:sz w:val="20"/>
              </w:rPr>
            </w:pPr>
            <w:r>
              <w:rPr>
                <w:sz w:val="20"/>
              </w:rPr>
              <w:t>6,7</w:t>
            </w:r>
          </w:p>
        </w:tc>
      </w:tr>
      <w:tr w:rsidR="00DD59C2">
        <w:tc>
          <w:tcPr>
            <w:tcW w:w="7035" w:type="dxa"/>
            <w:tcBorders>
              <w:top w:val="nil"/>
              <w:bottom w:val="nil"/>
            </w:tcBorders>
          </w:tcPr>
          <w:p w:rsidR="00DD59C2" w:rsidRDefault="00DD59C2">
            <w:pPr>
              <w:widowControl w:val="0"/>
              <w:rPr>
                <w:color w:val="000000"/>
                <w:sz w:val="20"/>
              </w:rPr>
            </w:pPr>
            <w:r>
              <w:rPr>
                <w:sz w:val="20"/>
              </w:rPr>
              <w:t>16-18</w:t>
            </w:r>
          </w:p>
        </w:tc>
        <w:tc>
          <w:tcPr>
            <w:tcW w:w="2048" w:type="dxa"/>
            <w:tcBorders>
              <w:top w:val="nil"/>
              <w:bottom w:val="nil"/>
            </w:tcBorders>
          </w:tcPr>
          <w:p w:rsidR="00DD59C2" w:rsidRDefault="00DD59C2">
            <w:pPr>
              <w:widowControl w:val="0"/>
              <w:jc w:val="center"/>
              <w:rPr>
                <w:color w:val="000000"/>
                <w:sz w:val="20"/>
              </w:rPr>
            </w:pPr>
            <w:r>
              <w:rPr>
                <w:sz w:val="20"/>
              </w:rPr>
              <w:t>3,8</w:t>
            </w:r>
          </w:p>
        </w:tc>
      </w:tr>
      <w:tr w:rsidR="00DD59C2">
        <w:tc>
          <w:tcPr>
            <w:tcW w:w="7035" w:type="dxa"/>
            <w:tcBorders>
              <w:top w:val="nil"/>
              <w:bottom w:val="nil"/>
            </w:tcBorders>
          </w:tcPr>
          <w:p w:rsidR="00DD59C2" w:rsidRDefault="00DD59C2">
            <w:pPr>
              <w:widowControl w:val="0"/>
              <w:rPr>
                <w:color w:val="000000"/>
                <w:sz w:val="20"/>
              </w:rPr>
            </w:pPr>
            <w:r>
              <w:rPr>
                <w:sz w:val="20"/>
              </w:rPr>
              <w:t>18-20</w:t>
            </w:r>
          </w:p>
        </w:tc>
        <w:tc>
          <w:tcPr>
            <w:tcW w:w="2048" w:type="dxa"/>
            <w:tcBorders>
              <w:top w:val="nil"/>
              <w:bottom w:val="nil"/>
            </w:tcBorders>
          </w:tcPr>
          <w:p w:rsidR="00DD59C2" w:rsidRDefault="00DD59C2">
            <w:pPr>
              <w:widowControl w:val="0"/>
              <w:jc w:val="center"/>
              <w:rPr>
                <w:color w:val="000000"/>
                <w:sz w:val="20"/>
              </w:rPr>
            </w:pPr>
            <w:r>
              <w:rPr>
                <w:sz w:val="20"/>
              </w:rPr>
              <w:t>2,7</w:t>
            </w:r>
          </w:p>
        </w:tc>
      </w:tr>
      <w:tr w:rsidR="00DD59C2">
        <w:tc>
          <w:tcPr>
            <w:tcW w:w="7035" w:type="dxa"/>
            <w:tcBorders>
              <w:top w:val="nil"/>
              <w:bottom w:val="nil"/>
            </w:tcBorders>
          </w:tcPr>
          <w:p w:rsidR="00DD59C2" w:rsidRDefault="00DD59C2">
            <w:pPr>
              <w:widowControl w:val="0"/>
              <w:rPr>
                <w:color w:val="000000"/>
                <w:sz w:val="20"/>
              </w:rPr>
            </w:pPr>
            <w:r>
              <w:rPr>
                <w:sz w:val="20"/>
              </w:rPr>
              <w:t>20-30</w:t>
            </w:r>
          </w:p>
        </w:tc>
        <w:tc>
          <w:tcPr>
            <w:tcW w:w="2048" w:type="dxa"/>
            <w:tcBorders>
              <w:top w:val="nil"/>
              <w:bottom w:val="nil"/>
            </w:tcBorders>
          </w:tcPr>
          <w:p w:rsidR="00DD59C2" w:rsidRDefault="00DD59C2">
            <w:pPr>
              <w:widowControl w:val="0"/>
              <w:jc w:val="center"/>
              <w:rPr>
                <w:color w:val="000000"/>
                <w:sz w:val="20"/>
              </w:rPr>
            </w:pPr>
            <w:r>
              <w:rPr>
                <w:sz w:val="20"/>
              </w:rPr>
              <w:t>2,0</w:t>
            </w:r>
          </w:p>
        </w:tc>
      </w:tr>
      <w:tr w:rsidR="00DD59C2">
        <w:tc>
          <w:tcPr>
            <w:tcW w:w="7035" w:type="dxa"/>
            <w:tcBorders>
              <w:top w:val="nil"/>
            </w:tcBorders>
          </w:tcPr>
          <w:p w:rsidR="00DD59C2" w:rsidRDefault="00DD59C2">
            <w:pPr>
              <w:widowControl w:val="0"/>
              <w:rPr>
                <w:color w:val="000000"/>
                <w:sz w:val="20"/>
              </w:rPr>
            </w:pPr>
            <w:r>
              <w:rPr>
                <w:sz w:val="20"/>
              </w:rPr>
              <w:t>более 30</w:t>
            </w:r>
          </w:p>
        </w:tc>
        <w:tc>
          <w:tcPr>
            <w:tcW w:w="2048" w:type="dxa"/>
            <w:tcBorders>
              <w:top w:val="nil"/>
            </w:tcBorders>
          </w:tcPr>
          <w:p w:rsidR="00DD59C2" w:rsidRDefault="00DD59C2">
            <w:pPr>
              <w:widowControl w:val="0"/>
              <w:jc w:val="center"/>
              <w:rPr>
                <w:color w:val="000000"/>
                <w:sz w:val="20"/>
              </w:rPr>
            </w:pPr>
            <w:r>
              <w:rPr>
                <w:sz w:val="20"/>
              </w:rPr>
              <w:t>l,7</w:t>
            </w:r>
          </w:p>
        </w:tc>
      </w:tr>
      <w:tr w:rsidR="00DD59C2">
        <w:tc>
          <w:tcPr>
            <w:tcW w:w="7035" w:type="dxa"/>
          </w:tcPr>
          <w:p w:rsidR="00DD59C2" w:rsidRDefault="00DD59C2">
            <w:pPr>
              <w:widowControl w:val="0"/>
              <w:rPr>
                <w:color w:val="000000"/>
                <w:sz w:val="20"/>
              </w:rPr>
            </w:pPr>
            <w:r>
              <w:rPr>
                <w:sz w:val="20"/>
              </w:rPr>
              <w:t>7. Подвешенные ворсистые ткани</w:t>
            </w:r>
          </w:p>
        </w:tc>
        <w:tc>
          <w:tcPr>
            <w:tcW w:w="2048" w:type="dxa"/>
          </w:tcPr>
          <w:p w:rsidR="00DD59C2" w:rsidRDefault="00DD59C2">
            <w:pPr>
              <w:widowControl w:val="0"/>
              <w:jc w:val="center"/>
              <w:rPr>
                <w:color w:val="000000"/>
                <w:sz w:val="20"/>
              </w:rPr>
            </w:pPr>
            <w:r>
              <w:rPr>
                <w:sz w:val="20"/>
              </w:rPr>
              <w:t>6,7-10</w:t>
            </w:r>
          </w:p>
        </w:tc>
      </w:tr>
      <w:tr w:rsidR="00DD59C2">
        <w:tc>
          <w:tcPr>
            <w:tcW w:w="7035" w:type="dxa"/>
          </w:tcPr>
          <w:p w:rsidR="00DD59C2" w:rsidRDefault="00DD59C2">
            <w:pPr>
              <w:widowControl w:val="0"/>
              <w:rPr>
                <w:color w:val="000000"/>
                <w:sz w:val="20"/>
              </w:rPr>
            </w:pPr>
            <w:r>
              <w:rPr>
                <w:sz w:val="20"/>
              </w:rPr>
              <w:t xml:space="preserve">8. Текстильные изделия в закрытом складе при загрузке </w:t>
            </w:r>
            <w:smartTag w:uri="urn:schemas-microsoft-com:office:smarttags" w:element="metricconverter">
              <w:smartTagPr>
                <w:attr w:name="ProductID" w:val="100 кг"/>
              </w:smartTagPr>
              <w:r>
                <w:rPr>
                  <w:sz w:val="20"/>
                </w:rPr>
                <w:t>100 кг</w:t>
              </w:r>
            </w:smartTag>
            <w:r>
              <w:rPr>
                <w:sz w:val="20"/>
              </w:rPr>
              <w:sym w:font="Symbol" w:char="F0D7"/>
            </w:r>
            <w:r>
              <w:rPr>
                <w:sz w:val="20"/>
              </w:rPr>
              <w:t>м</w:t>
            </w:r>
            <w:r>
              <w:rPr>
                <w:sz w:val="20"/>
                <w:vertAlign w:val="superscript"/>
              </w:rPr>
              <w:t>-2</w:t>
            </w:r>
          </w:p>
        </w:tc>
        <w:tc>
          <w:tcPr>
            <w:tcW w:w="2048" w:type="dxa"/>
          </w:tcPr>
          <w:p w:rsidR="00DD59C2" w:rsidRDefault="00DD59C2">
            <w:pPr>
              <w:widowControl w:val="0"/>
              <w:jc w:val="center"/>
              <w:rPr>
                <w:color w:val="000000"/>
                <w:sz w:val="20"/>
              </w:rPr>
            </w:pPr>
            <w:r>
              <w:rPr>
                <w:sz w:val="20"/>
              </w:rPr>
              <w:t>0,6</w:t>
            </w:r>
          </w:p>
        </w:tc>
      </w:tr>
      <w:tr w:rsidR="00DD59C2">
        <w:tc>
          <w:tcPr>
            <w:tcW w:w="7035" w:type="dxa"/>
          </w:tcPr>
          <w:p w:rsidR="00DD59C2" w:rsidRDefault="00DD59C2">
            <w:pPr>
              <w:widowControl w:val="0"/>
              <w:rPr>
                <w:color w:val="000000"/>
                <w:sz w:val="20"/>
              </w:rPr>
            </w:pPr>
            <w:r>
              <w:rPr>
                <w:sz w:val="20"/>
              </w:rPr>
              <w:t xml:space="preserve">9. Бумага в рулонах в закрытом складе при загрузке </w:t>
            </w:r>
            <w:smartTag w:uri="urn:schemas-microsoft-com:office:smarttags" w:element="metricconverter">
              <w:smartTagPr>
                <w:attr w:name="ProductID" w:val="140 кг"/>
              </w:smartTagPr>
              <w:r>
                <w:rPr>
                  <w:sz w:val="20"/>
                </w:rPr>
                <w:t>140 кг</w:t>
              </w:r>
            </w:smartTag>
            <w:r>
              <w:rPr>
                <w:sz w:val="20"/>
              </w:rPr>
              <w:sym w:font="Symbol" w:char="F0D7"/>
            </w:r>
            <w:r>
              <w:rPr>
                <w:sz w:val="20"/>
              </w:rPr>
              <w:t>м</w:t>
            </w:r>
            <w:r>
              <w:rPr>
                <w:sz w:val="20"/>
                <w:vertAlign w:val="superscript"/>
              </w:rPr>
              <w:t>-2</w:t>
            </w:r>
          </w:p>
        </w:tc>
        <w:tc>
          <w:tcPr>
            <w:tcW w:w="2048" w:type="dxa"/>
          </w:tcPr>
          <w:p w:rsidR="00DD59C2" w:rsidRDefault="00DD59C2">
            <w:pPr>
              <w:widowControl w:val="0"/>
              <w:jc w:val="center"/>
              <w:rPr>
                <w:color w:val="000000"/>
                <w:sz w:val="20"/>
              </w:rPr>
            </w:pPr>
            <w:r>
              <w:rPr>
                <w:sz w:val="20"/>
              </w:rPr>
              <w:t>0,5</w:t>
            </w:r>
          </w:p>
        </w:tc>
      </w:tr>
      <w:tr w:rsidR="00DD59C2">
        <w:tc>
          <w:tcPr>
            <w:tcW w:w="7035" w:type="dxa"/>
          </w:tcPr>
          <w:p w:rsidR="00DD59C2" w:rsidRDefault="00DD59C2">
            <w:pPr>
              <w:widowControl w:val="0"/>
              <w:rPr>
                <w:color w:val="000000"/>
                <w:sz w:val="20"/>
              </w:rPr>
            </w:pPr>
            <w:r>
              <w:rPr>
                <w:sz w:val="20"/>
              </w:rPr>
              <w:t xml:space="preserve">10. Синтетический каучук в закрытом складе при загрузке свыше </w:t>
            </w:r>
            <w:smartTag w:uri="urn:schemas-microsoft-com:office:smarttags" w:element="metricconverter">
              <w:smartTagPr>
                <w:attr w:name="ProductID" w:val="230 кг"/>
              </w:smartTagPr>
              <w:r>
                <w:rPr>
                  <w:sz w:val="20"/>
                </w:rPr>
                <w:t>230 кг</w:t>
              </w:r>
            </w:smartTag>
            <w:r>
              <w:rPr>
                <w:sz w:val="20"/>
              </w:rPr>
              <w:sym w:font="Symbol" w:char="F0D7"/>
            </w:r>
            <w:r>
              <w:rPr>
                <w:sz w:val="20"/>
              </w:rPr>
              <w:t>м</w:t>
            </w:r>
            <w:r>
              <w:rPr>
                <w:sz w:val="20"/>
                <w:vertAlign w:val="superscript"/>
              </w:rPr>
              <w:t>-2</w:t>
            </w:r>
          </w:p>
        </w:tc>
        <w:tc>
          <w:tcPr>
            <w:tcW w:w="2048" w:type="dxa"/>
          </w:tcPr>
          <w:p w:rsidR="00DD59C2" w:rsidRDefault="00DD59C2">
            <w:pPr>
              <w:widowControl w:val="0"/>
              <w:jc w:val="center"/>
              <w:rPr>
                <w:color w:val="000000"/>
                <w:sz w:val="20"/>
              </w:rPr>
            </w:pPr>
            <w:r>
              <w:rPr>
                <w:sz w:val="20"/>
              </w:rPr>
              <w:t>0,7</w:t>
            </w:r>
          </w:p>
        </w:tc>
      </w:tr>
      <w:tr w:rsidR="00DD59C2">
        <w:tc>
          <w:tcPr>
            <w:tcW w:w="7035" w:type="dxa"/>
          </w:tcPr>
          <w:p w:rsidR="00DD59C2" w:rsidRDefault="00DD59C2">
            <w:pPr>
              <w:widowControl w:val="0"/>
              <w:rPr>
                <w:color w:val="000000"/>
                <w:sz w:val="20"/>
              </w:rPr>
            </w:pPr>
            <w:r>
              <w:rPr>
                <w:sz w:val="20"/>
              </w:rPr>
              <w:t>11. Деревянные покрытия цехов большой площади, деревянные стены, отделанные древесно-волокнистыми плитами</w:t>
            </w:r>
          </w:p>
        </w:tc>
        <w:tc>
          <w:tcPr>
            <w:tcW w:w="2048" w:type="dxa"/>
          </w:tcPr>
          <w:p w:rsidR="00DD59C2" w:rsidRDefault="00DD59C2">
            <w:pPr>
              <w:widowControl w:val="0"/>
              <w:jc w:val="center"/>
              <w:rPr>
                <w:color w:val="000000"/>
                <w:sz w:val="20"/>
              </w:rPr>
            </w:pPr>
            <w:r>
              <w:rPr>
                <w:sz w:val="20"/>
              </w:rPr>
              <w:t>2,8-5,3</w:t>
            </w:r>
          </w:p>
        </w:tc>
      </w:tr>
      <w:tr w:rsidR="00DD59C2">
        <w:tc>
          <w:tcPr>
            <w:tcW w:w="7035" w:type="dxa"/>
          </w:tcPr>
          <w:p w:rsidR="00DD59C2" w:rsidRDefault="00DD59C2">
            <w:pPr>
              <w:widowControl w:val="0"/>
              <w:rPr>
                <w:color w:val="000000"/>
                <w:sz w:val="20"/>
              </w:rPr>
            </w:pPr>
            <w:r>
              <w:rPr>
                <w:sz w:val="20"/>
              </w:rPr>
              <w:t>12. Печные ограждающие конструкции с утеплителем из заливочного ППУ</w:t>
            </w:r>
          </w:p>
        </w:tc>
        <w:tc>
          <w:tcPr>
            <w:tcW w:w="2048" w:type="dxa"/>
          </w:tcPr>
          <w:p w:rsidR="00DD59C2" w:rsidRDefault="00DD59C2">
            <w:pPr>
              <w:widowControl w:val="0"/>
              <w:jc w:val="center"/>
              <w:rPr>
                <w:color w:val="000000"/>
                <w:sz w:val="20"/>
              </w:rPr>
            </w:pPr>
            <w:r>
              <w:rPr>
                <w:sz w:val="20"/>
              </w:rPr>
              <w:t>7,5-10</w:t>
            </w:r>
          </w:p>
        </w:tc>
      </w:tr>
      <w:tr w:rsidR="00DD59C2">
        <w:tc>
          <w:tcPr>
            <w:tcW w:w="7035" w:type="dxa"/>
            <w:tcBorders>
              <w:bottom w:val="single" w:sz="4" w:space="0" w:color="auto"/>
            </w:tcBorders>
          </w:tcPr>
          <w:p w:rsidR="00DD59C2" w:rsidRDefault="00DD59C2">
            <w:pPr>
              <w:widowControl w:val="0"/>
              <w:rPr>
                <w:color w:val="000000"/>
                <w:sz w:val="20"/>
              </w:rPr>
            </w:pPr>
            <w:r>
              <w:rPr>
                <w:sz w:val="20"/>
              </w:rPr>
              <w:t>13. Соломенные и камышитовые изделия</w:t>
            </w:r>
          </w:p>
        </w:tc>
        <w:tc>
          <w:tcPr>
            <w:tcW w:w="2048" w:type="dxa"/>
            <w:tcBorders>
              <w:bottom w:val="single" w:sz="4" w:space="0" w:color="auto"/>
            </w:tcBorders>
          </w:tcPr>
          <w:p w:rsidR="00DD59C2" w:rsidRDefault="00DD59C2">
            <w:pPr>
              <w:widowControl w:val="0"/>
              <w:jc w:val="center"/>
              <w:rPr>
                <w:color w:val="000000"/>
                <w:sz w:val="20"/>
              </w:rPr>
            </w:pPr>
            <w:r>
              <w:rPr>
                <w:sz w:val="20"/>
              </w:rPr>
              <w:t>6,7</w:t>
            </w:r>
          </w:p>
        </w:tc>
      </w:tr>
      <w:tr w:rsidR="00DD59C2">
        <w:tc>
          <w:tcPr>
            <w:tcW w:w="7035" w:type="dxa"/>
            <w:tcBorders>
              <w:bottom w:val="nil"/>
            </w:tcBorders>
          </w:tcPr>
          <w:p w:rsidR="00DD59C2" w:rsidRDefault="00DD59C2">
            <w:pPr>
              <w:widowControl w:val="0"/>
              <w:rPr>
                <w:color w:val="000000"/>
                <w:sz w:val="20"/>
              </w:rPr>
            </w:pPr>
            <w:r>
              <w:rPr>
                <w:sz w:val="20"/>
              </w:rPr>
              <w:t>14. Ткани (холст, байка, бязь):</w:t>
            </w:r>
          </w:p>
        </w:tc>
        <w:tc>
          <w:tcPr>
            <w:tcW w:w="2048" w:type="dxa"/>
            <w:tcBorders>
              <w:bottom w:val="nil"/>
            </w:tcBorders>
          </w:tcPr>
          <w:p w:rsidR="00DD59C2" w:rsidRDefault="00DD59C2">
            <w:pPr>
              <w:widowControl w:val="0"/>
              <w:jc w:val="center"/>
              <w:rPr>
                <w:color w:val="000000"/>
                <w:sz w:val="20"/>
              </w:rPr>
            </w:pPr>
          </w:p>
        </w:tc>
      </w:tr>
      <w:tr w:rsidR="00DD59C2">
        <w:tc>
          <w:tcPr>
            <w:tcW w:w="7035" w:type="dxa"/>
            <w:tcBorders>
              <w:top w:val="nil"/>
              <w:bottom w:val="nil"/>
            </w:tcBorders>
          </w:tcPr>
          <w:p w:rsidR="00DD59C2" w:rsidRDefault="00DD59C2">
            <w:pPr>
              <w:widowControl w:val="0"/>
              <w:rPr>
                <w:color w:val="000000"/>
                <w:sz w:val="20"/>
              </w:rPr>
            </w:pPr>
            <w:r>
              <w:rPr>
                <w:sz w:val="20"/>
              </w:rPr>
              <w:t>по горизонтали</w:t>
            </w:r>
          </w:p>
        </w:tc>
        <w:tc>
          <w:tcPr>
            <w:tcW w:w="2048" w:type="dxa"/>
            <w:tcBorders>
              <w:top w:val="nil"/>
              <w:bottom w:val="nil"/>
            </w:tcBorders>
          </w:tcPr>
          <w:p w:rsidR="00DD59C2" w:rsidRDefault="00DD59C2">
            <w:pPr>
              <w:widowControl w:val="0"/>
              <w:jc w:val="center"/>
              <w:rPr>
                <w:color w:val="000000"/>
                <w:sz w:val="20"/>
              </w:rPr>
            </w:pPr>
            <w:r>
              <w:rPr>
                <w:sz w:val="20"/>
              </w:rPr>
              <w:t>1,3</w:t>
            </w:r>
          </w:p>
        </w:tc>
      </w:tr>
      <w:tr w:rsidR="00DD59C2">
        <w:tc>
          <w:tcPr>
            <w:tcW w:w="7035" w:type="dxa"/>
            <w:tcBorders>
              <w:top w:val="nil"/>
              <w:bottom w:val="nil"/>
            </w:tcBorders>
          </w:tcPr>
          <w:p w:rsidR="00DD59C2" w:rsidRDefault="00DD59C2">
            <w:pPr>
              <w:widowControl w:val="0"/>
              <w:rPr>
                <w:color w:val="000000"/>
                <w:sz w:val="20"/>
              </w:rPr>
            </w:pPr>
            <w:r>
              <w:rPr>
                <w:sz w:val="20"/>
              </w:rPr>
              <w:t>в вертикальном направлении</w:t>
            </w:r>
          </w:p>
        </w:tc>
        <w:tc>
          <w:tcPr>
            <w:tcW w:w="2048" w:type="dxa"/>
            <w:tcBorders>
              <w:top w:val="nil"/>
              <w:bottom w:val="nil"/>
            </w:tcBorders>
          </w:tcPr>
          <w:p w:rsidR="00DD59C2" w:rsidRDefault="00DD59C2">
            <w:pPr>
              <w:widowControl w:val="0"/>
              <w:jc w:val="center"/>
              <w:rPr>
                <w:color w:val="000000"/>
                <w:sz w:val="20"/>
              </w:rPr>
            </w:pPr>
            <w:r>
              <w:rPr>
                <w:sz w:val="20"/>
              </w:rPr>
              <w:t>30</w:t>
            </w:r>
          </w:p>
        </w:tc>
      </w:tr>
      <w:tr w:rsidR="00DD59C2">
        <w:tc>
          <w:tcPr>
            <w:tcW w:w="7035" w:type="dxa"/>
            <w:tcBorders>
              <w:top w:val="nil"/>
            </w:tcBorders>
          </w:tcPr>
          <w:p w:rsidR="00DD59C2" w:rsidRDefault="00DD59C2">
            <w:pPr>
              <w:widowControl w:val="0"/>
              <w:rPr>
                <w:color w:val="000000"/>
                <w:sz w:val="20"/>
              </w:rPr>
            </w:pPr>
            <w:r>
              <w:rPr>
                <w:sz w:val="20"/>
              </w:rPr>
              <w:t xml:space="preserve">в направлении, нормальном к поверхности тканей, при расстоянии между ними </w:t>
            </w:r>
            <w:smartTag w:uri="urn:schemas-microsoft-com:office:smarttags" w:element="metricconverter">
              <w:smartTagPr>
                <w:attr w:name="ProductID" w:val="0,2 м"/>
              </w:smartTagPr>
              <w:r>
                <w:rPr>
                  <w:sz w:val="20"/>
                </w:rPr>
                <w:t>0,2 м</w:t>
              </w:r>
            </w:smartTag>
          </w:p>
        </w:tc>
        <w:tc>
          <w:tcPr>
            <w:tcW w:w="2048" w:type="dxa"/>
            <w:tcBorders>
              <w:top w:val="nil"/>
            </w:tcBorders>
          </w:tcPr>
          <w:p w:rsidR="00DD59C2" w:rsidRDefault="00DD59C2">
            <w:pPr>
              <w:widowControl w:val="0"/>
              <w:jc w:val="center"/>
              <w:rPr>
                <w:color w:val="000000"/>
                <w:sz w:val="20"/>
              </w:rPr>
            </w:pPr>
            <w:r>
              <w:rPr>
                <w:sz w:val="20"/>
              </w:rPr>
              <w:t>4,0</w:t>
            </w:r>
          </w:p>
        </w:tc>
      </w:tr>
      <w:tr w:rsidR="00DD59C2">
        <w:tc>
          <w:tcPr>
            <w:tcW w:w="7035" w:type="dxa"/>
          </w:tcPr>
          <w:p w:rsidR="00DD59C2" w:rsidRDefault="00DD59C2">
            <w:pPr>
              <w:widowControl w:val="0"/>
              <w:rPr>
                <w:color w:val="000000"/>
                <w:sz w:val="20"/>
              </w:rPr>
            </w:pPr>
            <w:r>
              <w:rPr>
                <w:sz w:val="20"/>
              </w:rPr>
              <w:lastRenderedPageBreak/>
              <w:t>15. Листовой ППУ</w:t>
            </w:r>
          </w:p>
        </w:tc>
        <w:tc>
          <w:tcPr>
            <w:tcW w:w="2048" w:type="dxa"/>
          </w:tcPr>
          <w:p w:rsidR="00DD59C2" w:rsidRDefault="00DD59C2">
            <w:pPr>
              <w:widowControl w:val="0"/>
              <w:jc w:val="center"/>
              <w:rPr>
                <w:color w:val="000000"/>
                <w:sz w:val="20"/>
              </w:rPr>
            </w:pPr>
            <w:r>
              <w:rPr>
                <w:sz w:val="20"/>
              </w:rPr>
              <w:t>5,0</w:t>
            </w:r>
          </w:p>
        </w:tc>
      </w:tr>
      <w:tr w:rsidR="00DD59C2">
        <w:tc>
          <w:tcPr>
            <w:tcW w:w="7035" w:type="dxa"/>
          </w:tcPr>
          <w:p w:rsidR="00DD59C2" w:rsidRDefault="00DD59C2">
            <w:pPr>
              <w:widowControl w:val="0"/>
              <w:rPr>
                <w:color w:val="000000"/>
                <w:sz w:val="20"/>
              </w:rPr>
            </w:pPr>
            <w:r>
              <w:rPr>
                <w:sz w:val="20"/>
              </w:rPr>
              <w:t>16. Резинотехнические изделия в штабелях</w:t>
            </w:r>
          </w:p>
        </w:tc>
        <w:tc>
          <w:tcPr>
            <w:tcW w:w="2048" w:type="dxa"/>
          </w:tcPr>
          <w:p w:rsidR="00DD59C2" w:rsidRDefault="00DD59C2">
            <w:pPr>
              <w:widowControl w:val="0"/>
              <w:jc w:val="center"/>
              <w:rPr>
                <w:color w:val="000000"/>
                <w:sz w:val="20"/>
              </w:rPr>
            </w:pPr>
            <w:r>
              <w:rPr>
                <w:sz w:val="20"/>
              </w:rPr>
              <w:t>l,7-2</w:t>
            </w:r>
          </w:p>
        </w:tc>
      </w:tr>
      <w:tr w:rsidR="00DD59C2">
        <w:tc>
          <w:tcPr>
            <w:tcW w:w="7035" w:type="dxa"/>
          </w:tcPr>
          <w:p w:rsidR="00DD59C2" w:rsidRDefault="00DD59C2">
            <w:pPr>
              <w:widowControl w:val="0"/>
              <w:rPr>
                <w:color w:val="000000"/>
                <w:sz w:val="20"/>
              </w:rPr>
            </w:pPr>
            <w:r>
              <w:rPr>
                <w:sz w:val="20"/>
              </w:rPr>
              <w:t>17. Синтетическое покрытие “</w:t>
            </w:r>
            <w:proofErr w:type="spellStart"/>
            <w:r>
              <w:rPr>
                <w:sz w:val="20"/>
              </w:rPr>
              <w:t>Скортон</w:t>
            </w:r>
            <w:proofErr w:type="spellEnd"/>
            <w:r>
              <w:rPr>
                <w:sz w:val="20"/>
              </w:rPr>
              <w:t xml:space="preserve">” при </w:t>
            </w:r>
            <w:r>
              <w:rPr>
                <w:i/>
                <w:iCs/>
                <w:sz w:val="20"/>
              </w:rPr>
              <w:t>Т</w:t>
            </w:r>
            <w:r>
              <w:rPr>
                <w:sz w:val="20"/>
              </w:rPr>
              <w:t xml:space="preserve"> = 180°С</w:t>
            </w:r>
          </w:p>
        </w:tc>
        <w:tc>
          <w:tcPr>
            <w:tcW w:w="2048" w:type="dxa"/>
          </w:tcPr>
          <w:p w:rsidR="00DD59C2" w:rsidRDefault="00DD59C2">
            <w:pPr>
              <w:widowControl w:val="0"/>
              <w:jc w:val="center"/>
              <w:rPr>
                <w:color w:val="000000"/>
                <w:sz w:val="20"/>
              </w:rPr>
            </w:pPr>
            <w:r>
              <w:rPr>
                <w:sz w:val="20"/>
              </w:rPr>
              <w:t>0,07</w:t>
            </w:r>
          </w:p>
        </w:tc>
      </w:tr>
      <w:tr w:rsidR="00DD59C2">
        <w:tc>
          <w:tcPr>
            <w:tcW w:w="7035" w:type="dxa"/>
          </w:tcPr>
          <w:p w:rsidR="00DD59C2" w:rsidRDefault="00DD59C2">
            <w:pPr>
              <w:widowControl w:val="0"/>
              <w:rPr>
                <w:color w:val="000000"/>
                <w:sz w:val="20"/>
              </w:rPr>
            </w:pPr>
            <w:r>
              <w:rPr>
                <w:sz w:val="20"/>
              </w:rPr>
              <w:t xml:space="preserve">18. </w:t>
            </w:r>
            <w:proofErr w:type="spellStart"/>
            <w:r>
              <w:rPr>
                <w:sz w:val="20"/>
              </w:rPr>
              <w:t>Торфоплиты</w:t>
            </w:r>
            <w:proofErr w:type="spellEnd"/>
            <w:r>
              <w:rPr>
                <w:sz w:val="20"/>
              </w:rPr>
              <w:t xml:space="preserve"> в штабелях</w:t>
            </w:r>
          </w:p>
        </w:tc>
        <w:tc>
          <w:tcPr>
            <w:tcW w:w="2048" w:type="dxa"/>
          </w:tcPr>
          <w:p w:rsidR="00DD59C2" w:rsidRDefault="00DD59C2">
            <w:pPr>
              <w:widowControl w:val="0"/>
              <w:jc w:val="center"/>
              <w:rPr>
                <w:color w:val="000000"/>
                <w:sz w:val="20"/>
              </w:rPr>
            </w:pPr>
            <w:r>
              <w:rPr>
                <w:sz w:val="20"/>
              </w:rPr>
              <w:t>1,7</w:t>
            </w:r>
          </w:p>
        </w:tc>
      </w:tr>
      <w:tr w:rsidR="00DD59C2">
        <w:tc>
          <w:tcPr>
            <w:tcW w:w="7035" w:type="dxa"/>
          </w:tcPr>
          <w:p w:rsidR="00DD59C2" w:rsidRDefault="00DD59C2">
            <w:pPr>
              <w:widowControl w:val="0"/>
              <w:rPr>
                <w:color w:val="000000"/>
                <w:sz w:val="20"/>
              </w:rPr>
            </w:pPr>
            <w:r>
              <w:rPr>
                <w:sz w:val="20"/>
              </w:rPr>
              <w:t>19. Кабель ААШв1</w:t>
            </w:r>
            <w:r>
              <w:rPr>
                <w:sz w:val="20"/>
              </w:rPr>
              <w:sym w:font="Symbol" w:char="F0B4"/>
            </w:r>
            <w:r>
              <w:rPr>
                <w:sz w:val="20"/>
              </w:rPr>
              <w:t>120; АПВГЭЗ</w:t>
            </w:r>
            <w:r>
              <w:rPr>
                <w:sz w:val="20"/>
              </w:rPr>
              <w:sym w:font="Symbol" w:char="F0B4"/>
            </w:r>
            <w:r>
              <w:rPr>
                <w:sz w:val="20"/>
              </w:rPr>
              <w:t>35+1</w:t>
            </w:r>
            <w:r>
              <w:rPr>
                <w:sz w:val="20"/>
              </w:rPr>
              <w:sym w:font="Symbol" w:char="F0B4"/>
            </w:r>
            <w:r>
              <w:rPr>
                <w:sz w:val="20"/>
              </w:rPr>
              <w:t>25; АВВГЗ</w:t>
            </w:r>
            <w:r>
              <w:rPr>
                <w:sz w:val="20"/>
              </w:rPr>
              <w:sym w:font="Symbol" w:char="F0B4"/>
            </w:r>
            <w:r>
              <w:rPr>
                <w:sz w:val="20"/>
              </w:rPr>
              <w:t>35+1</w:t>
            </w:r>
            <w:r>
              <w:rPr>
                <w:sz w:val="20"/>
              </w:rPr>
              <w:sym w:font="Symbol" w:char="F0B4"/>
            </w:r>
            <w:r>
              <w:rPr>
                <w:sz w:val="20"/>
              </w:rPr>
              <w:t>25:</w:t>
            </w:r>
          </w:p>
        </w:tc>
        <w:tc>
          <w:tcPr>
            <w:tcW w:w="2048" w:type="dxa"/>
          </w:tcPr>
          <w:p w:rsidR="00DD59C2" w:rsidRDefault="00DD59C2">
            <w:pPr>
              <w:widowControl w:val="0"/>
              <w:jc w:val="center"/>
              <w:rPr>
                <w:color w:val="000000"/>
                <w:sz w:val="20"/>
              </w:rPr>
            </w:pPr>
          </w:p>
        </w:tc>
      </w:tr>
      <w:tr w:rsidR="00DD59C2">
        <w:tc>
          <w:tcPr>
            <w:tcW w:w="7035" w:type="dxa"/>
          </w:tcPr>
          <w:p w:rsidR="00DD59C2" w:rsidRDefault="00DD59C2">
            <w:pPr>
              <w:widowControl w:val="0"/>
              <w:rPr>
                <w:color w:val="000000"/>
                <w:sz w:val="20"/>
              </w:rPr>
            </w:pPr>
            <w:r>
              <w:rPr>
                <w:sz w:val="20"/>
              </w:rPr>
              <w:t xml:space="preserve">в горизонтальном тоннели сверху вниз при расстоянии между полками </w:t>
            </w:r>
            <w:smartTag w:uri="urn:schemas-microsoft-com:office:smarttags" w:element="metricconverter">
              <w:smartTagPr>
                <w:attr w:name="ProductID" w:val="0,2 м"/>
              </w:smartTagPr>
              <w:r>
                <w:rPr>
                  <w:sz w:val="20"/>
                </w:rPr>
                <w:t>0,2 м</w:t>
              </w:r>
            </w:smartTag>
          </w:p>
        </w:tc>
        <w:tc>
          <w:tcPr>
            <w:tcW w:w="2048" w:type="dxa"/>
          </w:tcPr>
          <w:p w:rsidR="00DD59C2" w:rsidRDefault="00DD59C2">
            <w:pPr>
              <w:widowControl w:val="0"/>
              <w:jc w:val="center"/>
              <w:rPr>
                <w:color w:val="000000"/>
                <w:sz w:val="20"/>
              </w:rPr>
            </w:pPr>
            <w:r>
              <w:rPr>
                <w:sz w:val="20"/>
              </w:rPr>
              <w:t>0,3</w:t>
            </w:r>
          </w:p>
        </w:tc>
      </w:tr>
      <w:tr w:rsidR="00DD59C2">
        <w:tc>
          <w:tcPr>
            <w:tcW w:w="7035" w:type="dxa"/>
          </w:tcPr>
          <w:p w:rsidR="00DD59C2" w:rsidRDefault="00DD59C2">
            <w:pPr>
              <w:widowControl w:val="0"/>
              <w:rPr>
                <w:color w:val="000000"/>
                <w:sz w:val="20"/>
              </w:rPr>
            </w:pPr>
            <w:r>
              <w:rPr>
                <w:sz w:val="20"/>
              </w:rPr>
              <w:t>в горизонтальном направлении</w:t>
            </w:r>
          </w:p>
        </w:tc>
        <w:tc>
          <w:tcPr>
            <w:tcW w:w="2048" w:type="dxa"/>
          </w:tcPr>
          <w:p w:rsidR="00DD59C2" w:rsidRDefault="00DD59C2">
            <w:pPr>
              <w:widowControl w:val="0"/>
              <w:jc w:val="center"/>
              <w:rPr>
                <w:color w:val="000000"/>
                <w:sz w:val="20"/>
              </w:rPr>
            </w:pPr>
            <w:r>
              <w:rPr>
                <w:sz w:val="20"/>
              </w:rPr>
              <w:t>0,33</w:t>
            </w:r>
          </w:p>
        </w:tc>
      </w:tr>
      <w:tr w:rsidR="00DD59C2">
        <w:tc>
          <w:tcPr>
            <w:tcW w:w="7035" w:type="dxa"/>
          </w:tcPr>
          <w:p w:rsidR="00DD59C2" w:rsidRDefault="00DD59C2">
            <w:pPr>
              <w:widowControl w:val="0"/>
              <w:rPr>
                <w:color w:val="000000"/>
                <w:sz w:val="20"/>
              </w:rPr>
            </w:pPr>
            <w:r>
              <w:rPr>
                <w:sz w:val="20"/>
              </w:rPr>
              <w:t>в вертикальном тоннели в горизонтальном направлении при расстоянии между рядами 0,2-0,4</w:t>
            </w:r>
          </w:p>
        </w:tc>
        <w:tc>
          <w:tcPr>
            <w:tcW w:w="2048" w:type="dxa"/>
          </w:tcPr>
          <w:p w:rsidR="00DD59C2" w:rsidRDefault="00DD59C2">
            <w:pPr>
              <w:widowControl w:val="0"/>
              <w:jc w:val="center"/>
              <w:rPr>
                <w:color w:val="000000"/>
                <w:sz w:val="20"/>
              </w:rPr>
            </w:pPr>
            <w:r>
              <w:rPr>
                <w:sz w:val="20"/>
              </w:rPr>
              <w:t>0,083</w:t>
            </w:r>
          </w:p>
        </w:tc>
      </w:tr>
    </w:tbl>
    <w:p w:rsidR="00DD59C2" w:rsidRDefault="00DD59C2">
      <w:pPr>
        <w:pStyle w:val="3"/>
        <w:keepNext w:val="0"/>
        <w:widowControl w:val="0"/>
        <w:spacing w:before="0" w:after="0"/>
        <w:ind w:firstLine="284"/>
        <w:jc w:val="both"/>
        <w:rPr>
          <w:rFonts w:ascii="Times New Roman" w:hAnsi="Times New Roman"/>
          <w:sz w:val="20"/>
        </w:rPr>
      </w:pPr>
    </w:p>
    <w:p w:rsidR="00DD59C2" w:rsidRDefault="00DD59C2">
      <w:pPr>
        <w:pStyle w:val="3"/>
        <w:keepNext w:val="0"/>
        <w:widowControl w:val="0"/>
        <w:spacing w:before="0" w:after="0"/>
        <w:ind w:left="1080" w:firstLine="284"/>
        <w:jc w:val="right"/>
        <w:rPr>
          <w:rFonts w:ascii="Times New Roman" w:hAnsi="Times New Roman"/>
          <w:i/>
          <w:iCs/>
          <w:sz w:val="20"/>
        </w:rPr>
      </w:pPr>
      <w:r>
        <w:rPr>
          <w:rFonts w:ascii="Times New Roman" w:hAnsi="Times New Roman"/>
          <w:i/>
          <w:iCs/>
          <w:sz w:val="20"/>
        </w:rPr>
        <w:t>Таблица 2</w:t>
      </w:r>
    </w:p>
    <w:p w:rsidR="00DD59C2" w:rsidRDefault="00DD59C2">
      <w:pPr>
        <w:rPr>
          <w:sz w:val="20"/>
        </w:rPr>
      </w:pPr>
    </w:p>
    <w:p w:rsidR="00DD59C2" w:rsidRDefault="00DD59C2">
      <w:pPr>
        <w:pStyle w:val="4"/>
        <w:keepNext w:val="0"/>
        <w:widowControl w:val="0"/>
        <w:spacing w:before="0" w:after="0"/>
        <w:ind w:firstLine="284"/>
        <w:jc w:val="center"/>
        <w:rPr>
          <w:rFonts w:ascii="Times New Roman" w:hAnsi="Times New Roman"/>
          <w:sz w:val="20"/>
        </w:rPr>
      </w:pPr>
      <w:r>
        <w:rPr>
          <w:rFonts w:ascii="Times New Roman" w:hAnsi="Times New Roman"/>
          <w:sz w:val="20"/>
        </w:rPr>
        <w:t>Средняя скорость выгорания и низшая теплота сгорания веществ и материалов</w:t>
      </w:r>
    </w:p>
    <w:p w:rsidR="00DD59C2" w:rsidRDefault="00DD59C2">
      <w:pPr>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53"/>
        <w:gridCol w:w="1493"/>
        <w:gridCol w:w="1323"/>
      </w:tblGrid>
      <w:tr w:rsidR="00DD59C2" w:rsidTr="006661BE">
        <w:tc>
          <w:tcPr>
            <w:tcW w:w="6034" w:type="dxa"/>
            <w:vAlign w:val="center"/>
          </w:tcPr>
          <w:p w:rsidR="00DD59C2" w:rsidRDefault="00DD59C2" w:rsidP="006661BE">
            <w:pPr>
              <w:widowControl w:val="0"/>
              <w:jc w:val="center"/>
              <w:rPr>
                <w:color w:val="000000"/>
                <w:sz w:val="20"/>
              </w:rPr>
            </w:pPr>
            <w:r>
              <w:rPr>
                <w:sz w:val="20"/>
              </w:rPr>
              <w:t>Вещества и материалы</w:t>
            </w:r>
          </w:p>
        </w:tc>
        <w:tc>
          <w:tcPr>
            <w:tcW w:w="1617" w:type="dxa"/>
            <w:vAlign w:val="center"/>
          </w:tcPr>
          <w:p w:rsidR="00DD59C2" w:rsidRDefault="00DD59C2" w:rsidP="006661BE">
            <w:pPr>
              <w:widowControl w:val="0"/>
              <w:jc w:val="center"/>
              <w:rPr>
                <w:sz w:val="20"/>
              </w:rPr>
            </w:pPr>
            <w:r>
              <w:rPr>
                <w:sz w:val="20"/>
              </w:rPr>
              <w:t>Скорость потери массы,</w:t>
            </w:r>
          </w:p>
          <w:p w:rsidR="00DD59C2" w:rsidRDefault="00DD59C2" w:rsidP="006661BE">
            <w:pPr>
              <w:widowControl w:val="0"/>
              <w:jc w:val="center"/>
              <w:rPr>
                <w:color w:val="000000"/>
                <w:sz w:val="20"/>
              </w:rPr>
            </w:pPr>
            <w:r>
              <w:rPr>
                <w:sz w:val="20"/>
              </w:rPr>
              <w:sym w:font="Symbol" w:char="F0B4"/>
            </w:r>
            <w:r>
              <w:rPr>
                <w:sz w:val="20"/>
              </w:rPr>
              <w:t>10</w:t>
            </w:r>
            <w:r>
              <w:rPr>
                <w:sz w:val="20"/>
                <w:vertAlign w:val="superscript"/>
              </w:rPr>
              <w:t>3</w:t>
            </w:r>
            <w:r>
              <w:rPr>
                <w:sz w:val="20"/>
              </w:rPr>
              <w:t>, кг</w:t>
            </w:r>
            <w:r>
              <w:rPr>
                <w:sz w:val="20"/>
              </w:rPr>
              <w:sym w:font="Symbol" w:char="F0D7"/>
            </w:r>
            <w:r>
              <w:rPr>
                <w:sz w:val="20"/>
              </w:rPr>
              <w:t>м</w:t>
            </w:r>
            <w:r>
              <w:rPr>
                <w:sz w:val="20"/>
                <w:vertAlign w:val="superscript"/>
              </w:rPr>
              <w:t xml:space="preserve">-2 </w:t>
            </w:r>
            <w:r>
              <w:rPr>
                <w:sz w:val="20"/>
              </w:rPr>
              <w:sym w:font="Symbol" w:char="F0D7"/>
            </w:r>
            <w:r>
              <w:rPr>
                <w:sz w:val="20"/>
              </w:rPr>
              <w:t>с</w:t>
            </w:r>
            <w:r>
              <w:rPr>
                <w:sz w:val="20"/>
                <w:vertAlign w:val="superscript"/>
              </w:rPr>
              <w:t>-1</w:t>
            </w:r>
          </w:p>
        </w:tc>
        <w:tc>
          <w:tcPr>
            <w:tcW w:w="1432" w:type="dxa"/>
          </w:tcPr>
          <w:p w:rsidR="00DD59C2" w:rsidRDefault="00DD59C2">
            <w:pPr>
              <w:widowControl w:val="0"/>
              <w:jc w:val="center"/>
              <w:rPr>
                <w:sz w:val="20"/>
              </w:rPr>
            </w:pPr>
            <w:r>
              <w:rPr>
                <w:sz w:val="20"/>
              </w:rPr>
              <w:t>Низшая теплота сгорания,</w:t>
            </w:r>
          </w:p>
          <w:p w:rsidR="00DD59C2" w:rsidRDefault="00DD59C2">
            <w:pPr>
              <w:widowControl w:val="0"/>
              <w:jc w:val="center"/>
              <w:rPr>
                <w:color w:val="000000"/>
                <w:sz w:val="20"/>
              </w:rPr>
            </w:pPr>
            <w:r>
              <w:rPr>
                <w:sz w:val="20"/>
              </w:rPr>
              <w:t>кДж</w:t>
            </w:r>
            <w:r>
              <w:rPr>
                <w:sz w:val="20"/>
              </w:rPr>
              <w:sym w:font="Symbol" w:char="F0D7"/>
            </w:r>
            <w:r>
              <w:rPr>
                <w:sz w:val="20"/>
              </w:rPr>
              <w:t>кг</w:t>
            </w:r>
            <w:r>
              <w:rPr>
                <w:sz w:val="20"/>
                <w:vertAlign w:val="superscript"/>
              </w:rPr>
              <w:t>-1</w:t>
            </w:r>
          </w:p>
        </w:tc>
      </w:tr>
      <w:tr w:rsidR="00DD59C2">
        <w:tc>
          <w:tcPr>
            <w:tcW w:w="6034" w:type="dxa"/>
          </w:tcPr>
          <w:p w:rsidR="00DD59C2" w:rsidRDefault="00DD59C2">
            <w:pPr>
              <w:widowControl w:val="0"/>
              <w:rPr>
                <w:color w:val="000000"/>
                <w:sz w:val="20"/>
              </w:rPr>
            </w:pPr>
            <w:r>
              <w:rPr>
                <w:sz w:val="20"/>
              </w:rPr>
              <w:t>Бензин</w:t>
            </w:r>
          </w:p>
        </w:tc>
        <w:tc>
          <w:tcPr>
            <w:tcW w:w="1617" w:type="dxa"/>
          </w:tcPr>
          <w:p w:rsidR="00DD59C2" w:rsidRDefault="00DD59C2">
            <w:pPr>
              <w:widowControl w:val="0"/>
              <w:jc w:val="center"/>
              <w:rPr>
                <w:color w:val="000000"/>
                <w:sz w:val="20"/>
              </w:rPr>
            </w:pPr>
            <w:r>
              <w:rPr>
                <w:sz w:val="20"/>
              </w:rPr>
              <w:t>61,7</w:t>
            </w:r>
          </w:p>
        </w:tc>
        <w:tc>
          <w:tcPr>
            <w:tcW w:w="1432" w:type="dxa"/>
          </w:tcPr>
          <w:p w:rsidR="00DD59C2" w:rsidRDefault="00DD59C2">
            <w:pPr>
              <w:widowControl w:val="0"/>
              <w:jc w:val="center"/>
              <w:rPr>
                <w:color w:val="000000"/>
                <w:sz w:val="20"/>
              </w:rPr>
            </w:pPr>
            <w:r>
              <w:rPr>
                <w:sz w:val="20"/>
              </w:rPr>
              <w:t>41870</w:t>
            </w:r>
          </w:p>
        </w:tc>
      </w:tr>
      <w:tr w:rsidR="00DD59C2">
        <w:tc>
          <w:tcPr>
            <w:tcW w:w="6034" w:type="dxa"/>
          </w:tcPr>
          <w:p w:rsidR="00DD59C2" w:rsidRDefault="00DD59C2">
            <w:pPr>
              <w:widowControl w:val="0"/>
              <w:rPr>
                <w:color w:val="000000"/>
                <w:sz w:val="20"/>
              </w:rPr>
            </w:pPr>
            <w:r>
              <w:rPr>
                <w:sz w:val="20"/>
              </w:rPr>
              <w:t>Ацетон</w:t>
            </w:r>
          </w:p>
        </w:tc>
        <w:tc>
          <w:tcPr>
            <w:tcW w:w="1617" w:type="dxa"/>
          </w:tcPr>
          <w:p w:rsidR="00DD59C2" w:rsidRDefault="00DD59C2">
            <w:pPr>
              <w:widowControl w:val="0"/>
              <w:jc w:val="center"/>
              <w:rPr>
                <w:color w:val="000000"/>
                <w:sz w:val="20"/>
              </w:rPr>
            </w:pPr>
            <w:r>
              <w:rPr>
                <w:sz w:val="20"/>
              </w:rPr>
              <w:t>44,0</w:t>
            </w:r>
          </w:p>
        </w:tc>
        <w:tc>
          <w:tcPr>
            <w:tcW w:w="1432" w:type="dxa"/>
          </w:tcPr>
          <w:p w:rsidR="00DD59C2" w:rsidRDefault="00DD59C2">
            <w:pPr>
              <w:widowControl w:val="0"/>
              <w:jc w:val="center"/>
              <w:rPr>
                <w:color w:val="000000"/>
                <w:sz w:val="20"/>
              </w:rPr>
            </w:pPr>
            <w:r>
              <w:rPr>
                <w:sz w:val="20"/>
              </w:rPr>
              <w:t>28890</w:t>
            </w:r>
          </w:p>
        </w:tc>
      </w:tr>
      <w:tr w:rsidR="00DD59C2">
        <w:tc>
          <w:tcPr>
            <w:tcW w:w="6034" w:type="dxa"/>
          </w:tcPr>
          <w:p w:rsidR="00DD59C2" w:rsidRDefault="00DD59C2">
            <w:pPr>
              <w:widowControl w:val="0"/>
              <w:rPr>
                <w:color w:val="000000"/>
                <w:sz w:val="20"/>
              </w:rPr>
            </w:pPr>
            <w:proofErr w:type="spellStart"/>
            <w:r>
              <w:rPr>
                <w:sz w:val="20"/>
              </w:rPr>
              <w:t>Диэтиловый</w:t>
            </w:r>
            <w:proofErr w:type="spellEnd"/>
            <w:r>
              <w:rPr>
                <w:sz w:val="20"/>
              </w:rPr>
              <w:t xml:space="preserve"> спирт</w:t>
            </w:r>
          </w:p>
        </w:tc>
        <w:tc>
          <w:tcPr>
            <w:tcW w:w="1617" w:type="dxa"/>
          </w:tcPr>
          <w:p w:rsidR="00DD59C2" w:rsidRDefault="00DD59C2">
            <w:pPr>
              <w:widowControl w:val="0"/>
              <w:jc w:val="center"/>
              <w:rPr>
                <w:color w:val="000000"/>
                <w:sz w:val="20"/>
              </w:rPr>
            </w:pPr>
            <w:r>
              <w:rPr>
                <w:sz w:val="20"/>
              </w:rPr>
              <w:t>60,0</w:t>
            </w:r>
          </w:p>
        </w:tc>
        <w:tc>
          <w:tcPr>
            <w:tcW w:w="1432" w:type="dxa"/>
          </w:tcPr>
          <w:p w:rsidR="00DD59C2" w:rsidRDefault="00DD59C2">
            <w:pPr>
              <w:widowControl w:val="0"/>
              <w:jc w:val="center"/>
              <w:rPr>
                <w:color w:val="000000"/>
                <w:sz w:val="20"/>
              </w:rPr>
            </w:pPr>
            <w:r>
              <w:rPr>
                <w:sz w:val="20"/>
              </w:rPr>
              <w:t>33500</w:t>
            </w:r>
          </w:p>
        </w:tc>
      </w:tr>
      <w:tr w:rsidR="00DD59C2">
        <w:tc>
          <w:tcPr>
            <w:tcW w:w="6034" w:type="dxa"/>
          </w:tcPr>
          <w:p w:rsidR="00DD59C2" w:rsidRDefault="00DD59C2">
            <w:pPr>
              <w:widowControl w:val="0"/>
              <w:rPr>
                <w:color w:val="000000"/>
                <w:sz w:val="20"/>
              </w:rPr>
            </w:pPr>
            <w:r>
              <w:rPr>
                <w:sz w:val="20"/>
              </w:rPr>
              <w:t>Бензол</w:t>
            </w:r>
          </w:p>
        </w:tc>
        <w:tc>
          <w:tcPr>
            <w:tcW w:w="1617" w:type="dxa"/>
          </w:tcPr>
          <w:p w:rsidR="00DD59C2" w:rsidRDefault="00DD59C2">
            <w:pPr>
              <w:widowControl w:val="0"/>
              <w:jc w:val="center"/>
              <w:rPr>
                <w:color w:val="000000"/>
                <w:sz w:val="20"/>
              </w:rPr>
            </w:pPr>
            <w:r>
              <w:rPr>
                <w:sz w:val="20"/>
              </w:rPr>
              <w:t>73,3</w:t>
            </w:r>
          </w:p>
        </w:tc>
        <w:tc>
          <w:tcPr>
            <w:tcW w:w="1432" w:type="dxa"/>
          </w:tcPr>
          <w:p w:rsidR="00DD59C2" w:rsidRDefault="00DD59C2">
            <w:pPr>
              <w:widowControl w:val="0"/>
              <w:jc w:val="center"/>
              <w:rPr>
                <w:color w:val="000000"/>
                <w:sz w:val="20"/>
              </w:rPr>
            </w:pPr>
            <w:r>
              <w:rPr>
                <w:sz w:val="20"/>
              </w:rPr>
              <w:t>38520</w:t>
            </w:r>
          </w:p>
        </w:tc>
      </w:tr>
      <w:tr w:rsidR="00DD59C2">
        <w:tc>
          <w:tcPr>
            <w:tcW w:w="6034" w:type="dxa"/>
          </w:tcPr>
          <w:p w:rsidR="00DD59C2" w:rsidRDefault="00DD59C2">
            <w:pPr>
              <w:widowControl w:val="0"/>
              <w:rPr>
                <w:color w:val="000000"/>
                <w:sz w:val="20"/>
              </w:rPr>
            </w:pPr>
            <w:r>
              <w:rPr>
                <w:sz w:val="20"/>
              </w:rPr>
              <w:t>Дизельное топливо</w:t>
            </w:r>
          </w:p>
        </w:tc>
        <w:tc>
          <w:tcPr>
            <w:tcW w:w="1617" w:type="dxa"/>
          </w:tcPr>
          <w:p w:rsidR="00DD59C2" w:rsidRDefault="00DD59C2">
            <w:pPr>
              <w:widowControl w:val="0"/>
              <w:jc w:val="center"/>
              <w:rPr>
                <w:color w:val="000000"/>
                <w:sz w:val="20"/>
              </w:rPr>
            </w:pPr>
            <w:r>
              <w:rPr>
                <w:sz w:val="20"/>
              </w:rPr>
              <w:t>42,0</w:t>
            </w:r>
          </w:p>
        </w:tc>
        <w:tc>
          <w:tcPr>
            <w:tcW w:w="1432" w:type="dxa"/>
          </w:tcPr>
          <w:p w:rsidR="00DD59C2" w:rsidRDefault="00DD59C2">
            <w:pPr>
              <w:widowControl w:val="0"/>
              <w:jc w:val="center"/>
              <w:rPr>
                <w:color w:val="000000"/>
                <w:sz w:val="20"/>
              </w:rPr>
            </w:pPr>
            <w:r>
              <w:rPr>
                <w:sz w:val="20"/>
              </w:rPr>
              <w:t>48870</w:t>
            </w:r>
          </w:p>
        </w:tc>
      </w:tr>
      <w:tr w:rsidR="00DD59C2">
        <w:tc>
          <w:tcPr>
            <w:tcW w:w="6034" w:type="dxa"/>
          </w:tcPr>
          <w:p w:rsidR="00DD59C2" w:rsidRDefault="00DD59C2">
            <w:pPr>
              <w:widowControl w:val="0"/>
              <w:rPr>
                <w:color w:val="000000"/>
                <w:sz w:val="20"/>
              </w:rPr>
            </w:pPr>
            <w:r>
              <w:rPr>
                <w:sz w:val="20"/>
              </w:rPr>
              <w:t>Керосин</w:t>
            </w:r>
          </w:p>
        </w:tc>
        <w:tc>
          <w:tcPr>
            <w:tcW w:w="1617" w:type="dxa"/>
          </w:tcPr>
          <w:p w:rsidR="00DD59C2" w:rsidRDefault="00DD59C2">
            <w:pPr>
              <w:widowControl w:val="0"/>
              <w:jc w:val="center"/>
              <w:rPr>
                <w:color w:val="000000"/>
                <w:sz w:val="20"/>
              </w:rPr>
            </w:pPr>
            <w:r>
              <w:rPr>
                <w:sz w:val="20"/>
              </w:rPr>
              <w:t>48,3</w:t>
            </w:r>
          </w:p>
        </w:tc>
        <w:tc>
          <w:tcPr>
            <w:tcW w:w="1432" w:type="dxa"/>
          </w:tcPr>
          <w:p w:rsidR="00DD59C2" w:rsidRDefault="00DD59C2">
            <w:pPr>
              <w:widowControl w:val="0"/>
              <w:jc w:val="center"/>
              <w:rPr>
                <w:color w:val="000000"/>
                <w:sz w:val="20"/>
              </w:rPr>
            </w:pPr>
            <w:r>
              <w:rPr>
                <w:sz w:val="20"/>
              </w:rPr>
              <w:t>43540</w:t>
            </w:r>
          </w:p>
        </w:tc>
      </w:tr>
      <w:tr w:rsidR="00DD59C2">
        <w:tc>
          <w:tcPr>
            <w:tcW w:w="6034" w:type="dxa"/>
          </w:tcPr>
          <w:p w:rsidR="00DD59C2" w:rsidRDefault="00DD59C2">
            <w:pPr>
              <w:widowControl w:val="0"/>
              <w:rPr>
                <w:color w:val="000000"/>
                <w:sz w:val="20"/>
              </w:rPr>
            </w:pPr>
            <w:r>
              <w:rPr>
                <w:sz w:val="20"/>
              </w:rPr>
              <w:t>Мазут</w:t>
            </w:r>
          </w:p>
        </w:tc>
        <w:tc>
          <w:tcPr>
            <w:tcW w:w="1617" w:type="dxa"/>
          </w:tcPr>
          <w:p w:rsidR="00DD59C2" w:rsidRDefault="00DD59C2">
            <w:pPr>
              <w:widowControl w:val="0"/>
              <w:jc w:val="center"/>
              <w:rPr>
                <w:color w:val="000000"/>
                <w:sz w:val="20"/>
              </w:rPr>
            </w:pPr>
            <w:r>
              <w:rPr>
                <w:sz w:val="20"/>
              </w:rPr>
              <w:t>34,7</w:t>
            </w:r>
          </w:p>
        </w:tc>
        <w:tc>
          <w:tcPr>
            <w:tcW w:w="1432" w:type="dxa"/>
          </w:tcPr>
          <w:p w:rsidR="00DD59C2" w:rsidRDefault="00DD59C2">
            <w:pPr>
              <w:widowControl w:val="0"/>
              <w:jc w:val="center"/>
              <w:rPr>
                <w:color w:val="000000"/>
                <w:sz w:val="20"/>
              </w:rPr>
            </w:pPr>
            <w:r>
              <w:rPr>
                <w:sz w:val="20"/>
              </w:rPr>
              <w:t>39770</w:t>
            </w:r>
          </w:p>
        </w:tc>
      </w:tr>
      <w:tr w:rsidR="00DD59C2">
        <w:tc>
          <w:tcPr>
            <w:tcW w:w="6034" w:type="dxa"/>
          </w:tcPr>
          <w:p w:rsidR="00DD59C2" w:rsidRDefault="00DD59C2">
            <w:pPr>
              <w:widowControl w:val="0"/>
              <w:rPr>
                <w:color w:val="000000"/>
                <w:sz w:val="20"/>
              </w:rPr>
            </w:pPr>
            <w:r>
              <w:rPr>
                <w:sz w:val="20"/>
              </w:rPr>
              <w:t>Нефть</w:t>
            </w:r>
          </w:p>
        </w:tc>
        <w:tc>
          <w:tcPr>
            <w:tcW w:w="1617" w:type="dxa"/>
          </w:tcPr>
          <w:p w:rsidR="00DD59C2" w:rsidRDefault="00DD59C2">
            <w:pPr>
              <w:widowControl w:val="0"/>
              <w:jc w:val="center"/>
              <w:rPr>
                <w:color w:val="000000"/>
                <w:sz w:val="20"/>
              </w:rPr>
            </w:pPr>
            <w:r>
              <w:rPr>
                <w:sz w:val="20"/>
              </w:rPr>
              <w:t>28,3</w:t>
            </w:r>
          </w:p>
        </w:tc>
        <w:tc>
          <w:tcPr>
            <w:tcW w:w="1432" w:type="dxa"/>
          </w:tcPr>
          <w:p w:rsidR="00DD59C2" w:rsidRDefault="00DD59C2">
            <w:pPr>
              <w:widowControl w:val="0"/>
              <w:jc w:val="center"/>
              <w:rPr>
                <w:color w:val="000000"/>
                <w:sz w:val="20"/>
              </w:rPr>
            </w:pPr>
            <w:r>
              <w:rPr>
                <w:sz w:val="20"/>
              </w:rPr>
              <w:t>41870</w:t>
            </w:r>
          </w:p>
        </w:tc>
      </w:tr>
      <w:tr w:rsidR="00DD59C2">
        <w:tc>
          <w:tcPr>
            <w:tcW w:w="6034" w:type="dxa"/>
          </w:tcPr>
          <w:p w:rsidR="00DD59C2" w:rsidRDefault="00DD59C2">
            <w:pPr>
              <w:widowControl w:val="0"/>
              <w:rPr>
                <w:color w:val="000000"/>
                <w:sz w:val="20"/>
              </w:rPr>
            </w:pPr>
            <w:r>
              <w:rPr>
                <w:sz w:val="20"/>
              </w:rPr>
              <w:t>Этиловый спирт</w:t>
            </w:r>
          </w:p>
        </w:tc>
        <w:tc>
          <w:tcPr>
            <w:tcW w:w="1617" w:type="dxa"/>
          </w:tcPr>
          <w:p w:rsidR="00DD59C2" w:rsidRDefault="00DD59C2">
            <w:pPr>
              <w:widowControl w:val="0"/>
              <w:jc w:val="center"/>
              <w:rPr>
                <w:color w:val="000000"/>
                <w:sz w:val="20"/>
              </w:rPr>
            </w:pPr>
            <w:r>
              <w:rPr>
                <w:sz w:val="20"/>
              </w:rPr>
              <w:t>33,0</w:t>
            </w:r>
          </w:p>
        </w:tc>
        <w:tc>
          <w:tcPr>
            <w:tcW w:w="1432" w:type="dxa"/>
          </w:tcPr>
          <w:p w:rsidR="00DD59C2" w:rsidRDefault="00DD59C2">
            <w:pPr>
              <w:widowControl w:val="0"/>
              <w:jc w:val="center"/>
              <w:rPr>
                <w:color w:val="000000"/>
                <w:sz w:val="20"/>
              </w:rPr>
            </w:pPr>
            <w:r>
              <w:rPr>
                <w:sz w:val="20"/>
              </w:rPr>
              <w:t>27200</w:t>
            </w:r>
          </w:p>
        </w:tc>
      </w:tr>
      <w:tr w:rsidR="00DD59C2">
        <w:tc>
          <w:tcPr>
            <w:tcW w:w="6034" w:type="dxa"/>
          </w:tcPr>
          <w:p w:rsidR="00DD59C2" w:rsidRDefault="00DD59C2">
            <w:pPr>
              <w:widowControl w:val="0"/>
              <w:rPr>
                <w:color w:val="000000"/>
                <w:sz w:val="20"/>
              </w:rPr>
            </w:pPr>
            <w:r>
              <w:rPr>
                <w:sz w:val="20"/>
              </w:rPr>
              <w:t>Турбинное масло (ТП-22)</w:t>
            </w:r>
          </w:p>
        </w:tc>
        <w:tc>
          <w:tcPr>
            <w:tcW w:w="1617" w:type="dxa"/>
          </w:tcPr>
          <w:p w:rsidR="00DD59C2" w:rsidRDefault="00DD59C2">
            <w:pPr>
              <w:widowControl w:val="0"/>
              <w:jc w:val="center"/>
              <w:rPr>
                <w:color w:val="000000"/>
                <w:sz w:val="20"/>
              </w:rPr>
            </w:pPr>
            <w:r>
              <w:rPr>
                <w:sz w:val="20"/>
              </w:rPr>
              <w:t>30,0</w:t>
            </w:r>
          </w:p>
        </w:tc>
        <w:tc>
          <w:tcPr>
            <w:tcW w:w="1432" w:type="dxa"/>
          </w:tcPr>
          <w:p w:rsidR="00DD59C2" w:rsidRDefault="00DD59C2">
            <w:pPr>
              <w:widowControl w:val="0"/>
              <w:jc w:val="center"/>
              <w:rPr>
                <w:color w:val="000000"/>
                <w:sz w:val="20"/>
              </w:rPr>
            </w:pPr>
            <w:r>
              <w:rPr>
                <w:sz w:val="20"/>
              </w:rPr>
              <w:t>41870</w:t>
            </w:r>
          </w:p>
        </w:tc>
      </w:tr>
      <w:tr w:rsidR="00DD59C2">
        <w:tc>
          <w:tcPr>
            <w:tcW w:w="6034" w:type="dxa"/>
          </w:tcPr>
          <w:p w:rsidR="00DD59C2" w:rsidRDefault="00DD59C2">
            <w:pPr>
              <w:widowControl w:val="0"/>
              <w:rPr>
                <w:color w:val="000000"/>
                <w:sz w:val="20"/>
              </w:rPr>
            </w:pPr>
            <w:r>
              <w:rPr>
                <w:sz w:val="20"/>
              </w:rPr>
              <w:t>Изопропиловый спирт</w:t>
            </w:r>
          </w:p>
        </w:tc>
        <w:tc>
          <w:tcPr>
            <w:tcW w:w="1617" w:type="dxa"/>
          </w:tcPr>
          <w:p w:rsidR="00DD59C2" w:rsidRDefault="00DD59C2">
            <w:pPr>
              <w:widowControl w:val="0"/>
              <w:jc w:val="center"/>
              <w:rPr>
                <w:color w:val="000000"/>
                <w:sz w:val="20"/>
              </w:rPr>
            </w:pPr>
            <w:r>
              <w:rPr>
                <w:sz w:val="20"/>
              </w:rPr>
              <w:t>31,3</w:t>
            </w:r>
          </w:p>
        </w:tc>
        <w:tc>
          <w:tcPr>
            <w:tcW w:w="1432" w:type="dxa"/>
          </w:tcPr>
          <w:p w:rsidR="00DD59C2" w:rsidRDefault="00DD59C2">
            <w:pPr>
              <w:widowControl w:val="0"/>
              <w:jc w:val="center"/>
              <w:rPr>
                <w:color w:val="000000"/>
                <w:sz w:val="20"/>
              </w:rPr>
            </w:pPr>
            <w:r>
              <w:rPr>
                <w:sz w:val="20"/>
              </w:rPr>
              <w:t>30145</w:t>
            </w:r>
          </w:p>
        </w:tc>
      </w:tr>
      <w:tr w:rsidR="00DD59C2">
        <w:tc>
          <w:tcPr>
            <w:tcW w:w="6034" w:type="dxa"/>
          </w:tcPr>
          <w:p w:rsidR="00DD59C2" w:rsidRDefault="00DD59C2">
            <w:pPr>
              <w:widowControl w:val="0"/>
              <w:rPr>
                <w:color w:val="000000"/>
                <w:sz w:val="20"/>
              </w:rPr>
            </w:pPr>
            <w:proofErr w:type="spellStart"/>
            <w:r>
              <w:rPr>
                <w:sz w:val="20"/>
              </w:rPr>
              <w:t>Изопентан</w:t>
            </w:r>
            <w:proofErr w:type="spellEnd"/>
          </w:p>
        </w:tc>
        <w:tc>
          <w:tcPr>
            <w:tcW w:w="1617" w:type="dxa"/>
          </w:tcPr>
          <w:p w:rsidR="00DD59C2" w:rsidRDefault="00DD59C2">
            <w:pPr>
              <w:widowControl w:val="0"/>
              <w:jc w:val="center"/>
              <w:rPr>
                <w:color w:val="000000"/>
                <w:sz w:val="20"/>
              </w:rPr>
            </w:pPr>
            <w:r>
              <w:rPr>
                <w:sz w:val="20"/>
              </w:rPr>
              <w:t>10,3</w:t>
            </w:r>
          </w:p>
        </w:tc>
        <w:tc>
          <w:tcPr>
            <w:tcW w:w="1432" w:type="dxa"/>
          </w:tcPr>
          <w:p w:rsidR="00DD59C2" w:rsidRDefault="00DD59C2">
            <w:pPr>
              <w:widowControl w:val="0"/>
              <w:jc w:val="center"/>
              <w:rPr>
                <w:color w:val="000000"/>
                <w:sz w:val="20"/>
              </w:rPr>
            </w:pPr>
            <w:r>
              <w:rPr>
                <w:sz w:val="20"/>
              </w:rPr>
              <w:t>45220</w:t>
            </w:r>
          </w:p>
        </w:tc>
      </w:tr>
      <w:tr w:rsidR="00DD59C2">
        <w:tc>
          <w:tcPr>
            <w:tcW w:w="6034" w:type="dxa"/>
          </w:tcPr>
          <w:p w:rsidR="00DD59C2" w:rsidRDefault="00DD59C2">
            <w:pPr>
              <w:widowControl w:val="0"/>
              <w:rPr>
                <w:color w:val="000000"/>
                <w:sz w:val="20"/>
              </w:rPr>
            </w:pPr>
            <w:r>
              <w:rPr>
                <w:sz w:val="20"/>
              </w:rPr>
              <w:t>Толуол</w:t>
            </w:r>
          </w:p>
        </w:tc>
        <w:tc>
          <w:tcPr>
            <w:tcW w:w="1617" w:type="dxa"/>
          </w:tcPr>
          <w:p w:rsidR="00DD59C2" w:rsidRDefault="00DD59C2">
            <w:pPr>
              <w:widowControl w:val="0"/>
              <w:jc w:val="center"/>
              <w:rPr>
                <w:color w:val="000000"/>
                <w:sz w:val="20"/>
              </w:rPr>
            </w:pPr>
            <w:r>
              <w:rPr>
                <w:sz w:val="20"/>
              </w:rPr>
              <w:t>48,3</w:t>
            </w:r>
          </w:p>
        </w:tc>
        <w:tc>
          <w:tcPr>
            <w:tcW w:w="1432" w:type="dxa"/>
          </w:tcPr>
          <w:p w:rsidR="00DD59C2" w:rsidRDefault="00DD59C2">
            <w:pPr>
              <w:widowControl w:val="0"/>
              <w:jc w:val="center"/>
              <w:rPr>
                <w:color w:val="000000"/>
                <w:sz w:val="20"/>
              </w:rPr>
            </w:pPr>
            <w:r>
              <w:rPr>
                <w:sz w:val="20"/>
              </w:rPr>
              <w:t>41030</w:t>
            </w:r>
          </w:p>
        </w:tc>
      </w:tr>
      <w:tr w:rsidR="00DD59C2">
        <w:tc>
          <w:tcPr>
            <w:tcW w:w="6034" w:type="dxa"/>
          </w:tcPr>
          <w:p w:rsidR="00DD59C2" w:rsidRDefault="00DD59C2">
            <w:pPr>
              <w:widowControl w:val="0"/>
              <w:rPr>
                <w:color w:val="000000"/>
                <w:sz w:val="20"/>
              </w:rPr>
            </w:pPr>
            <w:r>
              <w:rPr>
                <w:sz w:val="20"/>
              </w:rPr>
              <w:t>Натрий металлический</w:t>
            </w:r>
          </w:p>
        </w:tc>
        <w:tc>
          <w:tcPr>
            <w:tcW w:w="1617" w:type="dxa"/>
          </w:tcPr>
          <w:p w:rsidR="00DD59C2" w:rsidRDefault="00DD59C2">
            <w:pPr>
              <w:widowControl w:val="0"/>
              <w:jc w:val="center"/>
              <w:rPr>
                <w:color w:val="000000"/>
                <w:sz w:val="20"/>
              </w:rPr>
            </w:pPr>
            <w:r>
              <w:rPr>
                <w:sz w:val="20"/>
              </w:rPr>
              <w:t>17,5</w:t>
            </w:r>
          </w:p>
        </w:tc>
        <w:tc>
          <w:tcPr>
            <w:tcW w:w="1432" w:type="dxa"/>
          </w:tcPr>
          <w:p w:rsidR="00DD59C2" w:rsidRDefault="00DD59C2">
            <w:pPr>
              <w:widowControl w:val="0"/>
              <w:jc w:val="center"/>
              <w:rPr>
                <w:color w:val="000000"/>
                <w:sz w:val="20"/>
              </w:rPr>
            </w:pPr>
            <w:r>
              <w:rPr>
                <w:sz w:val="20"/>
              </w:rPr>
              <w:t>10900</w:t>
            </w:r>
          </w:p>
        </w:tc>
      </w:tr>
      <w:tr w:rsidR="00DD59C2">
        <w:tc>
          <w:tcPr>
            <w:tcW w:w="6034" w:type="dxa"/>
          </w:tcPr>
          <w:p w:rsidR="00DD59C2" w:rsidRDefault="00DD59C2">
            <w:pPr>
              <w:widowControl w:val="0"/>
              <w:rPr>
                <w:color w:val="000000"/>
                <w:sz w:val="20"/>
              </w:rPr>
            </w:pPr>
            <w:r>
              <w:rPr>
                <w:sz w:val="20"/>
              </w:rPr>
              <w:t>Древесина (бруски) 13,7%</w:t>
            </w:r>
          </w:p>
        </w:tc>
        <w:tc>
          <w:tcPr>
            <w:tcW w:w="1617" w:type="dxa"/>
          </w:tcPr>
          <w:p w:rsidR="00DD59C2" w:rsidRDefault="00DD59C2">
            <w:pPr>
              <w:widowControl w:val="0"/>
              <w:jc w:val="center"/>
              <w:rPr>
                <w:color w:val="000000"/>
                <w:sz w:val="20"/>
              </w:rPr>
            </w:pPr>
            <w:r>
              <w:rPr>
                <w:sz w:val="20"/>
              </w:rPr>
              <w:t>39,3</w:t>
            </w:r>
          </w:p>
        </w:tc>
        <w:tc>
          <w:tcPr>
            <w:tcW w:w="1432" w:type="dxa"/>
          </w:tcPr>
          <w:p w:rsidR="00DD59C2" w:rsidRDefault="00DD59C2">
            <w:pPr>
              <w:widowControl w:val="0"/>
              <w:jc w:val="center"/>
              <w:rPr>
                <w:color w:val="000000"/>
                <w:sz w:val="20"/>
              </w:rPr>
            </w:pPr>
            <w:r>
              <w:rPr>
                <w:sz w:val="20"/>
              </w:rPr>
              <w:t>13800</w:t>
            </w:r>
          </w:p>
        </w:tc>
      </w:tr>
      <w:tr w:rsidR="00DD59C2">
        <w:tc>
          <w:tcPr>
            <w:tcW w:w="6034" w:type="dxa"/>
          </w:tcPr>
          <w:p w:rsidR="00DD59C2" w:rsidRDefault="00DD59C2">
            <w:pPr>
              <w:widowControl w:val="0"/>
              <w:rPr>
                <w:color w:val="000000"/>
                <w:sz w:val="20"/>
              </w:rPr>
            </w:pPr>
            <w:r>
              <w:rPr>
                <w:sz w:val="20"/>
              </w:rPr>
              <w:t>Древесина (мебель в жилых и административных зданиях 8-10%)</w:t>
            </w:r>
          </w:p>
        </w:tc>
        <w:tc>
          <w:tcPr>
            <w:tcW w:w="1617" w:type="dxa"/>
          </w:tcPr>
          <w:p w:rsidR="00DD59C2" w:rsidRDefault="00DD59C2">
            <w:pPr>
              <w:widowControl w:val="0"/>
              <w:jc w:val="center"/>
              <w:rPr>
                <w:color w:val="000000"/>
                <w:sz w:val="20"/>
              </w:rPr>
            </w:pPr>
            <w:r>
              <w:rPr>
                <w:sz w:val="20"/>
              </w:rPr>
              <w:t>14,0</w:t>
            </w:r>
          </w:p>
        </w:tc>
        <w:tc>
          <w:tcPr>
            <w:tcW w:w="1432" w:type="dxa"/>
          </w:tcPr>
          <w:p w:rsidR="00DD59C2" w:rsidRDefault="00DD59C2">
            <w:pPr>
              <w:widowControl w:val="0"/>
              <w:jc w:val="center"/>
              <w:rPr>
                <w:color w:val="000000"/>
                <w:sz w:val="20"/>
              </w:rPr>
            </w:pPr>
            <w:r>
              <w:rPr>
                <w:sz w:val="20"/>
              </w:rPr>
              <w:t>13800</w:t>
            </w:r>
          </w:p>
        </w:tc>
      </w:tr>
      <w:tr w:rsidR="00DD59C2">
        <w:tc>
          <w:tcPr>
            <w:tcW w:w="6034" w:type="dxa"/>
          </w:tcPr>
          <w:p w:rsidR="00DD59C2" w:rsidRDefault="00DD59C2">
            <w:pPr>
              <w:widowControl w:val="0"/>
              <w:rPr>
                <w:color w:val="000000"/>
                <w:sz w:val="20"/>
              </w:rPr>
            </w:pPr>
            <w:r>
              <w:rPr>
                <w:sz w:val="20"/>
              </w:rPr>
              <w:t>Бумага разрыхленная</w:t>
            </w:r>
          </w:p>
        </w:tc>
        <w:tc>
          <w:tcPr>
            <w:tcW w:w="1617" w:type="dxa"/>
          </w:tcPr>
          <w:p w:rsidR="00DD59C2" w:rsidRDefault="00DD59C2">
            <w:pPr>
              <w:widowControl w:val="0"/>
              <w:jc w:val="center"/>
              <w:rPr>
                <w:color w:val="000000"/>
                <w:sz w:val="20"/>
              </w:rPr>
            </w:pPr>
            <w:r>
              <w:rPr>
                <w:sz w:val="20"/>
              </w:rPr>
              <w:t>8,0</w:t>
            </w:r>
          </w:p>
        </w:tc>
        <w:tc>
          <w:tcPr>
            <w:tcW w:w="1432" w:type="dxa"/>
          </w:tcPr>
          <w:p w:rsidR="00DD59C2" w:rsidRDefault="00DD59C2">
            <w:pPr>
              <w:widowControl w:val="0"/>
              <w:jc w:val="center"/>
              <w:rPr>
                <w:color w:val="000000"/>
                <w:sz w:val="20"/>
              </w:rPr>
            </w:pPr>
            <w:r>
              <w:rPr>
                <w:sz w:val="20"/>
              </w:rPr>
              <w:t>13400</w:t>
            </w:r>
          </w:p>
        </w:tc>
      </w:tr>
      <w:tr w:rsidR="00DD59C2">
        <w:tc>
          <w:tcPr>
            <w:tcW w:w="6034" w:type="dxa"/>
          </w:tcPr>
          <w:p w:rsidR="00DD59C2" w:rsidRDefault="00DD59C2">
            <w:pPr>
              <w:widowControl w:val="0"/>
              <w:rPr>
                <w:color w:val="000000"/>
                <w:sz w:val="20"/>
              </w:rPr>
            </w:pPr>
            <w:r>
              <w:rPr>
                <w:sz w:val="20"/>
              </w:rPr>
              <w:t>Бумага (книги, журналы)</w:t>
            </w:r>
          </w:p>
        </w:tc>
        <w:tc>
          <w:tcPr>
            <w:tcW w:w="1617" w:type="dxa"/>
          </w:tcPr>
          <w:p w:rsidR="00DD59C2" w:rsidRDefault="00DD59C2">
            <w:pPr>
              <w:widowControl w:val="0"/>
              <w:jc w:val="center"/>
              <w:rPr>
                <w:color w:val="000000"/>
                <w:sz w:val="20"/>
              </w:rPr>
            </w:pPr>
            <w:r>
              <w:rPr>
                <w:sz w:val="20"/>
              </w:rPr>
              <w:t>4,2</w:t>
            </w:r>
          </w:p>
        </w:tc>
        <w:tc>
          <w:tcPr>
            <w:tcW w:w="1432" w:type="dxa"/>
          </w:tcPr>
          <w:p w:rsidR="00DD59C2" w:rsidRDefault="00DD59C2">
            <w:pPr>
              <w:widowControl w:val="0"/>
              <w:jc w:val="center"/>
              <w:rPr>
                <w:color w:val="000000"/>
                <w:sz w:val="20"/>
              </w:rPr>
            </w:pPr>
            <w:r>
              <w:rPr>
                <w:sz w:val="20"/>
              </w:rPr>
              <w:t>13400</w:t>
            </w:r>
          </w:p>
        </w:tc>
      </w:tr>
      <w:tr w:rsidR="00DD59C2">
        <w:tc>
          <w:tcPr>
            <w:tcW w:w="6034" w:type="dxa"/>
          </w:tcPr>
          <w:p w:rsidR="00DD59C2" w:rsidRDefault="00DD59C2">
            <w:pPr>
              <w:widowControl w:val="0"/>
              <w:rPr>
                <w:color w:val="000000"/>
                <w:sz w:val="20"/>
              </w:rPr>
            </w:pPr>
            <w:r>
              <w:rPr>
                <w:sz w:val="20"/>
              </w:rPr>
              <w:t>Книги на деревянных стеллажах</w:t>
            </w:r>
          </w:p>
        </w:tc>
        <w:tc>
          <w:tcPr>
            <w:tcW w:w="1617" w:type="dxa"/>
          </w:tcPr>
          <w:p w:rsidR="00DD59C2" w:rsidRDefault="00DD59C2">
            <w:pPr>
              <w:widowControl w:val="0"/>
              <w:jc w:val="center"/>
              <w:rPr>
                <w:color w:val="000000"/>
                <w:sz w:val="20"/>
              </w:rPr>
            </w:pPr>
            <w:r>
              <w:rPr>
                <w:sz w:val="20"/>
              </w:rPr>
              <w:t>16,7</w:t>
            </w:r>
          </w:p>
        </w:tc>
        <w:tc>
          <w:tcPr>
            <w:tcW w:w="1432" w:type="dxa"/>
          </w:tcPr>
          <w:p w:rsidR="00DD59C2" w:rsidRDefault="00DD59C2">
            <w:pPr>
              <w:widowControl w:val="0"/>
              <w:jc w:val="center"/>
              <w:rPr>
                <w:color w:val="000000"/>
                <w:sz w:val="20"/>
              </w:rPr>
            </w:pPr>
            <w:r>
              <w:rPr>
                <w:sz w:val="20"/>
              </w:rPr>
              <w:t>13400</w:t>
            </w:r>
          </w:p>
        </w:tc>
      </w:tr>
      <w:tr w:rsidR="00DD59C2">
        <w:tc>
          <w:tcPr>
            <w:tcW w:w="6034" w:type="dxa"/>
          </w:tcPr>
          <w:p w:rsidR="00DD59C2" w:rsidRDefault="00DD59C2">
            <w:pPr>
              <w:widowControl w:val="0"/>
              <w:rPr>
                <w:color w:val="000000"/>
                <w:sz w:val="20"/>
              </w:rPr>
            </w:pPr>
            <w:r>
              <w:rPr>
                <w:sz w:val="20"/>
              </w:rPr>
              <w:t>Кинопленка триацетатная</w:t>
            </w:r>
          </w:p>
        </w:tc>
        <w:tc>
          <w:tcPr>
            <w:tcW w:w="1617" w:type="dxa"/>
          </w:tcPr>
          <w:p w:rsidR="00DD59C2" w:rsidRDefault="00DD59C2">
            <w:pPr>
              <w:widowControl w:val="0"/>
              <w:jc w:val="center"/>
              <w:rPr>
                <w:color w:val="000000"/>
                <w:sz w:val="20"/>
              </w:rPr>
            </w:pPr>
            <w:r>
              <w:rPr>
                <w:sz w:val="20"/>
              </w:rPr>
              <w:t>9,0</w:t>
            </w:r>
          </w:p>
        </w:tc>
        <w:tc>
          <w:tcPr>
            <w:tcW w:w="1432" w:type="dxa"/>
          </w:tcPr>
          <w:p w:rsidR="00DD59C2" w:rsidRDefault="00DD59C2">
            <w:pPr>
              <w:widowControl w:val="0"/>
              <w:jc w:val="center"/>
              <w:rPr>
                <w:color w:val="000000"/>
                <w:sz w:val="20"/>
              </w:rPr>
            </w:pPr>
            <w:r>
              <w:rPr>
                <w:sz w:val="20"/>
              </w:rPr>
              <w:t>18800</w:t>
            </w:r>
          </w:p>
        </w:tc>
      </w:tr>
      <w:tr w:rsidR="00DD59C2">
        <w:tc>
          <w:tcPr>
            <w:tcW w:w="6034" w:type="dxa"/>
          </w:tcPr>
          <w:p w:rsidR="00DD59C2" w:rsidRDefault="00DD59C2">
            <w:pPr>
              <w:widowControl w:val="0"/>
              <w:rPr>
                <w:color w:val="000000"/>
                <w:sz w:val="20"/>
              </w:rPr>
            </w:pPr>
            <w:proofErr w:type="spellStart"/>
            <w:r>
              <w:rPr>
                <w:sz w:val="20"/>
              </w:rPr>
              <w:t>Карболитовые</w:t>
            </w:r>
            <w:proofErr w:type="spellEnd"/>
            <w:r>
              <w:rPr>
                <w:sz w:val="20"/>
              </w:rPr>
              <w:t xml:space="preserve"> изделия</w:t>
            </w:r>
          </w:p>
        </w:tc>
        <w:tc>
          <w:tcPr>
            <w:tcW w:w="1617" w:type="dxa"/>
          </w:tcPr>
          <w:p w:rsidR="00DD59C2" w:rsidRDefault="00DD59C2">
            <w:pPr>
              <w:widowControl w:val="0"/>
              <w:jc w:val="center"/>
              <w:rPr>
                <w:color w:val="000000"/>
                <w:sz w:val="20"/>
              </w:rPr>
            </w:pPr>
            <w:r>
              <w:rPr>
                <w:sz w:val="20"/>
              </w:rPr>
              <w:t>9,5</w:t>
            </w:r>
          </w:p>
        </w:tc>
        <w:tc>
          <w:tcPr>
            <w:tcW w:w="1432" w:type="dxa"/>
          </w:tcPr>
          <w:p w:rsidR="00DD59C2" w:rsidRDefault="00DD59C2">
            <w:pPr>
              <w:widowControl w:val="0"/>
              <w:jc w:val="center"/>
              <w:rPr>
                <w:color w:val="000000"/>
                <w:sz w:val="20"/>
              </w:rPr>
            </w:pPr>
            <w:r>
              <w:rPr>
                <w:sz w:val="20"/>
              </w:rPr>
              <w:t>26900</w:t>
            </w:r>
          </w:p>
        </w:tc>
      </w:tr>
      <w:tr w:rsidR="00DD59C2">
        <w:tc>
          <w:tcPr>
            <w:tcW w:w="6034" w:type="dxa"/>
          </w:tcPr>
          <w:p w:rsidR="00DD59C2" w:rsidRDefault="00DD59C2">
            <w:pPr>
              <w:widowControl w:val="0"/>
              <w:rPr>
                <w:color w:val="000000"/>
                <w:sz w:val="20"/>
              </w:rPr>
            </w:pPr>
            <w:r>
              <w:rPr>
                <w:sz w:val="20"/>
              </w:rPr>
              <w:t>Каучук CKC</w:t>
            </w:r>
          </w:p>
        </w:tc>
        <w:tc>
          <w:tcPr>
            <w:tcW w:w="1617" w:type="dxa"/>
          </w:tcPr>
          <w:p w:rsidR="00DD59C2" w:rsidRDefault="00DD59C2">
            <w:pPr>
              <w:widowControl w:val="0"/>
              <w:jc w:val="center"/>
              <w:rPr>
                <w:color w:val="000000"/>
                <w:sz w:val="20"/>
              </w:rPr>
            </w:pPr>
            <w:r>
              <w:rPr>
                <w:sz w:val="20"/>
              </w:rPr>
              <w:t>13,0</w:t>
            </w:r>
          </w:p>
        </w:tc>
        <w:tc>
          <w:tcPr>
            <w:tcW w:w="1432" w:type="dxa"/>
          </w:tcPr>
          <w:p w:rsidR="00DD59C2" w:rsidRDefault="00DD59C2">
            <w:pPr>
              <w:widowControl w:val="0"/>
              <w:jc w:val="center"/>
              <w:rPr>
                <w:color w:val="000000"/>
                <w:sz w:val="20"/>
              </w:rPr>
            </w:pPr>
            <w:r>
              <w:rPr>
                <w:sz w:val="20"/>
              </w:rPr>
              <w:t>43890</w:t>
            </w:r>
          </w:p>
        </w:tc>
      </w:tr>
      <w:tr w:rsidR="00DD59C2">
        <w:tc>
          <w:tcPr>
            <w:tcW w:w="6034" w:type="dxa"/>
          </w:tcPr>
          <w:p w:rsidR="00DD59C2" w:rsidRDefault="00DD59C2">
            <w:pPr>
              <w:widowControl w:val="0"/>
              <w:rPr>
                <w:color w:val="000000"/>
                <w:sz w:val="20"/>
              </w:rPr>
            </w:pPr>
            <w:r>
              <w:rPr>
                <w:sz w:val="20"/>
              </w:rPr>
              <w:t>Каучук натуральный</w:t>
            </w:r>
          </w:p>
        </w:tc>
        <w:tc>
          <w:tcPr>
            <w:tcW w:w="1617" w:type="dxa"/>
          </w:tcPr>
          <w:p w:rsidR="00DD59C2" w:rsidRDefault="00DD59C2">
            <w:pPr>
              <w:widowControl w:val="0"/>
              <w:jc w:val="center"/>
              <w:rPr>
                <w:color w:val="000000"/>
                <w:sz w:val="20"/>
              </w:rPr>
            </w:pPr>
            <w:r>
              <w:rPr>
                <w:sz w:val="20"/>
              </w:rPr>
              <w:t>19,0</w:t>
            </w:r>
          </w:p>
        </w:tc>
        <w:tc>
          <w:tcPr>
            <w:tcW w:w="1432" w:type="dxa"/>
          </w:tcPr>
          <w:p w:rsidR="00DD59C2" w:rsidRDefault="00DD59C2">
            <w:pPr>
              <w:widowControl w:val="0"/>
              <w:jc w:val="center"/>
              <w:rPr>
                <w:color w:val="000000"/>
                <w:sz w:val="20"/>
              </w:rPr>
            </w:pPr>
            <w:r>
              <w:rPr>
                <w:sz w:val="20"/>
              </w:rPr>
              <w:t>44725</w:t>
            </w:r>
          </w:p>
        </w:tc>
      </w:tr>
      <w:tr w:rsidR="00DD59C2">
        <w:tc>
          <w:tcPr>
            <w:tcW w:w="6034" w:type="dxa"/>
          </w:tcPr>
          <w:p w:rsidR="00DD59C2" w:rsidRDefault="00DD59C2">
            <w:pPr>
              <w:widowControl w:val="0"/>
              <w:rPr>
                <w:color w:val="000000"/>
                <w:sz w:val="20"/>
              </w:rPr>
            </w:pPr>
            <w:r>
              <w:rPr>
                <w:sz w:val="20"/>
              </w:rPr>
              <w:t>Органическое стекло</w:t>
            </w:r>
          </w:p>
        </w:tc>
        <w:tc>
          <w:tcPr>
            <w:tcW w:w="1617" w:type="dxa"/>
          </w:tcPr>
          <w:p w:rsidR="00DD59C2" w:rsidRDefault="00DD59C2">
            <w:pPr>
              <w:widowControl w:val="0"/>
              <w:jc w:val="center"/>
              <w:rPr>
                <w:color w:val="000000"/>
                <w:sz w:val="20"/>
              </w:rPr>
            </w:pPr>
            <w:r>
              <w:rPr>
                <w:sz w:val="20"/>
              </w:rPr>
              <w:t>16,1</w:t>
            </w:r>
          </w:p>
        </w:tc>
        <w:tc>
          <w:tcPr>
            <w:tcW w:w="1432" w:type="dxa"/>
          </w:tcPr>
          <w:p w:rsidR="00DD59C2" w:rsidRDefault="00DD59C2">
            <w:pPr>
              <w:widowControl w:val="0"/>
              <w:jc w:val="center"/>
              <w:rPr>
                <w:color w:val="000000"/>
                <w:sz w:val="20"/>
              </w:rPr>
            </w:pPr>
            <w:r>
              <w:rPr>
                <w:sz w:val="20"/>
              </w:rPr>
              <w:t>27670</w:t>
            </w:r>
          </w:p>
        </w:tc>
      </w:tr>
      <w:tr w:rsidR="00DD59C2">
        <w:tc>
          <w:tcPr>
            <w:tcW w:w="6034" w:type="dxa"/>
          </w:tcPr>
          <w:p w:rsidR="00DD59C2" w:rsidRDefault="00DD59C2">
            <w:pPr>
              <w:widowControl w:val="0"/>
              <w:rPr>
                <w:color w:val="000000"/>
                <w:sz w:val="20"/>
              </w:rPr>
            </w:pPr>
            <w:r>
              <w:rPr>
                <w:sz w:val="20"/>
              </w:rPr>
              <w:t>Полистирол</w:t>
            </w:r>
          </w:p>
        </w:tc>
        <w:tc>
          <w:tcPr>
            <w:tcW w:w="1617" w:type="dxa"/>
          </w:tcPr>
          <w:p w:rsidR="00DD59C2" w:rsidRDefault="00DD59C2">
            <w:pPr>
              <w:widowControl w:val="0"/>
              <w:jc w:val="center"/>
              <w:rPr>
                <w:color w:val="000000"/>
                <w:sz w:val="20"/>
              </w:rPr>
            </w:pPr>
            <w:r>
              <w:rPr>
                <w:sz w:val="20"/>
              </w:rPr>
              <w:t>14,4</w:t>
            </w:r>
          </w:p>
        </w:tc>
        <w:tc>
          <w:tcPr>
            <w:tcW w:w="1432" w:type="dxa"/>
          </w:tcPr>
          <w:p w:rsidR="00DD59C2" w:rsidRDefault="00DD59C2">
            <w:pPr>
              <w:widowControl w:val="0"/>
              <w:jc w:val="center"/>
              <w:rPr>
                <w:color w:val="000000"/>
                <w:sz w:val="20"/>
              </w:rPr>
            </w:pPr>
            <w:r>
              <w:rPr>
                <w:sz w:val="20"/>
              </w:rPr>
              <w:t>39000</w:t>
            </w:r>
          </w:p>
        </w:tc>
      </w:tr>
      <w:tr w:rsidR="00DD59C2">
        <w:tc>
          <w:tcPr>
            <w:tcW w:w="6034" w:type="dxa"/>
          </w:tcPr>
          <w:p w:rsidR="00DD59C2" w:rsidRDefault="00DD59C2">
            <w:pPr>
              <w:widowControl w:val="0"/>
              <w:rPr>
                <w:color w:val="000000"/>
                <w:sz w:val="20"/>
              </w:rPr>
            </w:pPr>
            <w:r>
              <w:rPr>
                <w:sz w:val="20"/>
              </w:rPr>
              <w:t>Резина</w:t>
            </w:r>
          </w:p>
        </w:tc>
        <w:tc>
          <w:tcPr>
            <w:tcW w:w="1617" w:type="dxa"/>
          </w:tcPr>
          <w:p w:rsidR="00DD59C2" w:rsidRDefault="00DD59C2">
            <w:pPr>
              <w:widowControl w:val="0"/>
              <w:jc w:val="center"/>
              <w:rPr>
                <w:color w:val="000000"/>
                <w:sz w:val="20"/>
              </w:rPr>
            </w:pPr>
            <w:r>
              <w:rPr>
                <w:sz w:val="20"/>
              </w:rPr>
              <w:t>11,2</w:t>
            </w:r>
          </w:p>
        </w:tc>
        <w:tc>
          <w:tcPr>
            <w:tcW w:w="1432" w:type="dxa"/>
          </w:tcPr>
          <w:p w:rsidR="00DD59C2" w:rsidRDefault="00DD59C2">
            <w:pPr>
              <w:widowControl w:val="0"/>
              <w:jc w:val="center"/>
              <w:rPr>
                <w:color w:val="000000"/>
                <w:sz w:val="20"/>
              </w:rPr>
            </w:pPr>
            <w:r>
              <w:rPr>
                <w:sz w:val="20"/>
              </w:rPr>
              <w:t>33520</w:t>
            </w:r>
          </w:p>
        </w:tc>
      </w:tr>
      <w:tr w:rsidR="00DD59C2">
        <w:tc>
          <w:tcPr>
            <w:tcW w:w="6034" w:type="dxa"/>
          </w:tcPr>
          <w:p w:rsidR="00DD59C2" w:rsidRDefault="00DD59C2">
            <w:pPr>
              <w:widowControl w:val="0"/>
              <w:rPr>
                <w:color w:val="000000"/>
                <w:sz w:val="20"/>
              </w:rPr>
            </w:pPr>
            <w:r>
              <w:rPr>
                <w:sz w:val="20"/>
              </w:rPr>
              <w:t>Текстолит</w:t>
            </w:r>
          </w:p>
        </w:tc>
        <w:tc>
          <w:tcPr>
            <w:tcW w:w="1617" w:type="dxa"/>
          </w:tcPr>
          <w:p w:rsidR="00DD59C2" w:rsidRDefault="00DD59C2">
            <w:pPr>
              <w:widowControl w:val="0"/>
              <w:jc w:val="center"/>
              <w:rPr>
                <w:color w:val="000000"/>
                <w:sz w:val="20"/>
              </w:rPr>
            </w:pPr>
            <w:r>
              <w:rPr>
                <w:sz w:val="20"/>
              </w:rPr>
              <w:t>6,7</w:t>
            </w:r>
          </w:p>
        </w:tc>
        <w:tc>
          <w:tcPr>
            <w:tcW w:w="1432" w:type="dxa"/>
          </w:tcPr>
          <w:p w:rsidR="00DD59C2" w:rsidRDefault="00DD59C2">
            <w:pPr>
              <w:widowControl w:val="0"/>
              <w:jc w:val="center"/>
              <w:rPr>
                <w:color w:val="000000"/>
                <w:sz w:val="20"/>
              </w:rPr>
            </w:pPr>
            <w:r>
              <w:rPr>
                <w:sz w:val="20"/>
              </w:rPr>
              <w:t>20900</w:t>
            </w:r>
          </w:p>
        </w:tc>
      </w:tr>
      <w:tr w:rsidR="00DD59C2">
        <w:tc>
          <w:tcPr>
            <w:tcW w:w="6034" w:type="dxa"/>
          </w:tcPr>
          <w:p w:rsidR="00DD59C2" w:rsidRDefault="00DD59C2">
            <w:pPr>
              <w:widowControl w:val="0"/>
              <w:rPr>
                <w:color w:val="000000"/>
                <w:sz w:val="20"/>
              </w:rPr>
            </w:pPr>
            <w:proofErr w:type="spellStart"/>
            <w:r>
              <w:rPr>
                <w:sz w:val="20"/>
              </w:rPr>
              <w:t>Пенополиуретан</w:t>
            </w:r>
            <w:proofErr w:type="spellEnd"/>
          </w:p>
        </w:tc>
        <w:tc>
          <w:tcPr>
            <w:tcW w:w="1617" w:type="dxa"/>
          </w:tcPr>
          <w:p w:rsidR="00DD59C2" w:rsidRDefault="00DD59C2">
            <w:pPr>
              <w:widowControl w:val="0"/>
              <w:jc w:val="center"/>
              <w:rPr>
                <w:color w:val="000000"/>
                <w:sz w:val="20"/>
              </w:rPr>
            </w:pPr>
            <w:r>
              <w:rPr>
                <w:sz w:val="20"/>
              </w:rPr>
              <w:t>2,8</w:t>
            </w:r>
          </w:p>
        </w:tc>
        <w:tc>
          <w:tcPr>
            <w:tcW w:w="1432" w:type="dxa"/>
          </w:tcPr>
          <w:p w:rsidR="00DD59C2" w:rsidRDefault="00DD59C2">
            <w:pPr>
              <w:widowControl w:val="0"/>
              <w:jc w:val="center"/>
              <w:rPr>
                <w:color w:val="000000"/>
                <w:sz w:val="20"/>
              </w:rPr>
            </w:pPr>
            <w:r>
              <w:rPr>
                <w:sz w:val="20"/>
              </w:rPr>
              <w:t>24300</w:t>
            </w:r>
          </w:p>
        </w:tc>
      </w:tr>
      <w:tr w:rsidR="00DD59C2">
        <w:tc>
          <w:tcPr>
            <w:tcW w:w="6034" w:type="dxa"/>
          </w:tcPr>
          <w:p w:rsidR="00DD59C2" w:rsidRDefault="00DD59C2">
            <w:pPr>
              <w:widowControl w:val="0"/>
              <w:rPr>
                <w:color w:val="000000"/>
                <w:sz w:val="20"/>
              </w:rPr>
            </w:pPr>
            <w:r>
              <w:rPr>
                <w:sz w:val="20"/>
              </w:rPr>
              <w:t>Волокно штапельное</w:t>
            </w:r>
          </w:p>
        </w:tc>
        <w:tc>
          <w:tcPr>
            <w:tcW w:w="1617" w:type="dxa"/>
          </w:tcPr>
          <w:p w:rsidR="00DD59C2" w:rsidRDefault="00DD59C2">
            <w:pPr>
              <w:widowControl w:val="0"/>
              <w:jc w:val="center"/>
              <w:rPr>
                <w:color w:val="000000"/>
                <w:sz w:val="20"/>
              </w:rPr>
            </w:pPr>
            <w:r>
              <w:rPr>
                <w:sz w:val="20"/>
              </w:rPr>
              <w:t>6,7</w:t>
            </w:r>
          </w:p>
        </w:tc>
        <w:tc>
          <w:tcPr>
            <w:tcW w:w="1432" w:type="dxa"/>
          </w:tcPr>
          <w:p w:rsidR="00DD59C2" w:rsidRDefault="00DD59C2">
            <w:pPr>
              <w:widowControl w:val="0"/>
              <w:jc w:val="center"/>
              <w:rPr>
                <w:color w:val="000000"/>
                <w:sz w:val="20"/>
              </w:rPr>
            </w:pPr>
            <w:r>
              <w:rPr>
                <w:sz w:val="20"/>
              </w:rPr>
              <w:t>13800</w:t>
            </w:r>
          </w:p>
        </w:tc>
      </w:tr>
      <w:tr w:rsidR="00DD59C2">
        <w:tc>
          <w:tcPr>
            <w:tcW w:w="6034" w:type="dxa"/>
          </w:tcPr>
          <w:p w:rsidR="00DD59C2" w:rsidRDefault="00DD59C2">
            <w:pPr>
              <w:widowControl w:val="0"/>
              <w:rPr>
                <w:color w:val="000000"/>
                <w:sz w:val="20"/>
              </w:rPr>
            </w:pPr>
            <w:r>
              <w:rPr>
                <w:sz w:val="20"/>
              </w:rPr>
              <w:t>Полиэтилен</w:t>
            </w:r>
          </w:p>
        </w:tc>
        <w:tc>
          <w:tcPr>
            <w:tcW w:w="1617" w:type="dxa"/>
          </w:tcPr>
          <w:p w:rsidR="00DD59C2" w:rsidRDefault="00DD59C2">
            <w:pPr>
              <w:widowControl w:val="0"/>
              <w:jc w:val="center"/>
              <w:rPr>
                <w:color w:val="000000"/>
                <w:sz w:val="20"/>
              </w:rPr>
            </w:pPr>
            <w:r>
              <w:rPr>
                <w:sz w:val="20"/>
              </w:rPr>
              <w:t>10,3</w:t>
            </w:r>
          </w:p>
        </w:tc>
        <w:tc>
          <w:tcPr>
            <w:tcW w:w="1432" w:type="dxa"/>
          </w:tcPr>
          <w:p w:rsidR="00DD59C2" w:rsidRDefault="00DD59C2">
            <w:pPr>
              <w:widowControl w:val="0"/>
              <w:jc w:val="center"/>
              <w:rPr>
                <w:color w:val="000000"/>
                <w:sz w:val="20"/>
              </w:rPr>
            </w:pPr>
            <w:r>
              <w:rPr>
                <w:sz w:val="20"/>
              </w:rPr>
              <w:t>47140</w:t>
            </w:r>
          </w:p>
        </w:tc>
      </w:tr>
      <w:tr w:rsidR="00DD59C2">
        <w:tc>
          <w:tcPr>
            <w:tcW w:w="6034" w:type="dxa"/>
          </w:tcPr>
          <w:p w:rsidR="00DD59C2" w:rsidRDefault="00DD59C2">
            <w:pPr>
              <w:widowControl w:val="0"/>
              <w:rPr>
                <w:color w:val="000000"/>
                <w:sz w:val="20"/>
              </w:rPr>
            </w:pPr>
            <w:r>
              <w:rPr>
                <w:sz w:val="20"/>
              </w:rPr>
              <w:t>Полипропилен</w:t>
            </w:r>
          </w:p>
        </w:tc>
        <w:tc>
          <w:tcPr>
            <w:tcW w:w="1617" w:type="dxa"/>
          </w:tcPr>
          <w:p w:rsidR="00DD59C2" w:rsidRDefault="00DD59C2">
            <w:pPr>
              <w:widowControl w:val="0"/>
              <w:jc w:val="center"/>
              <w:rPr>
                <w:color w:val="000000"/>
                <w:sz w:val="20"/>
              </w:rPr>
            </w:pPr>
            <w:r>
              <w:rPr>
                <w:sz w:val="20"/>
              </w:rPr>
              <w:t>14,5</w:t>
            </w:r>
          </w:p>
        </w:tc>
        <w:tc>
          <w:tcPr>
            <w:tcW w:w="1432" w:type="dxa"/>
          </w:tcPr>
          <w:p w:rsidR="00DD59C2" w:rsidRDefault="00DD59C2">
            <w:pPr>
              <w:widowControl w:val="0"/>
              <w:jc w:val="center"/>
              <w:rPr>
                <w:color w:val="000000"/>
                <w:sz w:val="20"/>
              </w:rPr>
            </w:pPr>
            <w:r>
              <w:rPr>
                <w:sz w:val="20"/>
              </w:rPr>
              <w:t>45670</w:t>
            </w:r>
          </w:p>
        </w:tc>
      </w:tr>
      <w:tr w:rsidR="00DD59C2">
        <w:tc>
          <w:tcPr>
            <w:tcW w:w="6034" w:type="dxa"/>
          </w:tcPr>
          <w:p w:rsidR="00DD59C2" w:rsidRDefault="00DD59C2">
            <w:pPr>
              <w:widowControl w:val="0"/>
              <w:rPr>
                <w:color w:val="000000"/>
                <w:sz w:val="20"/>
              </w:rPr>
            </w:pPr>
            <w:r>
              <w:rPr>
                <w:sz w:val="20"/>
              </w:rPr>
              <w:t xml:space="preserve">Хлопок в тюках </w:t>
            </w:r>
            <w:smartTag w:uri="urn:schemas-microsoft-com:office:smarttags" w:element="metricconverter">
              <w:smartTagPr>
                <w:attr w:name="ProductID" w:val="190 кг"/>
              </w:smartTagPr>
              <w:r>
                <w:rPr>
                  <w:sz w:val="20"/>
                </w:rPr>
                <w:t>190 кг</w:t>
              </w:r>
            </w:smartTag>
            <w:r>
              <w:rPr>
                <w:sz w:val="20"/>
              </w:rPr>
              <w:sym w:font="Symbol" w:char="F0D7"/>
            </w:r>
            <w:r>
              <w:rPr>
                <w:sz w:val="20"/>
              </w:rPr>
              <w:t>м</w:t>
            </w:r>
            <w:r>
              <w:rPr>
                <w:sz w:val="20"/>
                <w:vertAlign w:val="superscript"/>
              </w:rPr>
              <w:t>-3</w:t>
            </w:r>
          </w:p>
        </w:tc>
        <w:tc>
          <w:tcPr>
            <w:tcW w:w="1617" w:type="dxa"/>
          </w:tcPr>
          <w:p w:rsidR="00DD59C2" w:rsidRDefault="00DD59C2">
            <w:pPr>
              <w:widowControl w:val="0"/>
              <w:jc w:val="center"/>
              <w:rPr>
                <w:color w:val="000000"/>
                <w:sz w:val="20"/>
              </w:rPr>
            </w:pPr>
            <w:r>
              <w:rPr>
                <w:sz w:val="20"/>
              </w:rPr>
              <w:t>2,4</w:t>
            </w:r>
          </w:p>
        </w:tc>
        <w:tc>
          <w:tcPr>
            <w:tcW w:w="1432" w:type="dxa"/>
          </w:tcPr>
          <w:p w:rsidR="00DD59C2" w:rsidRDefault="00DD59C2">
            <w:pPr>
              <w:widowControl w:val="0"/>
              <w:jc w:val="center"/>
              <w:rPr>
                <w:color w:val="000000"/>
                <w:sz w:val="20"/>
              </w:rPr>
            </w:pPr>
            <w:r>
              <w:rPr>
                <w:sz w:val="20"/>
              </w:rPr>
              <w:t>16750</w:t>
            </w:r>
          </w:p>
        </w:tc>
      </w:tr>
      <w:tr w:rsidR="00DD59C2">
        <w:tc>
          <w:tcPr>
            <w:tcW w:w="6034" w:type="dxa"/>
          </w:tcPr>
          <w:p w:rsidR="00DD59C2" w:rsidRDefault="00DD59C2">
            <w:pPr>
              <w:widowControl w:val="0"/>
              <w:rPr>
                <w:color w:val="000000"/>
                <w:sz w:val="20"/>
              </w:rPr>
            </w:pPr>
            <w:r>
              <w:rPr>
                <w:sz w:val="20"/>
              </w:rPr>
              <w:t>Хлопок разрыхленный</w:t>
            </w:r>
          </w:p>
        </w:tc>
        <w:tc>
          <w:tcPr>
            <w:tcW w:w="1617" w:type="dxa"/>
          </w:tcPr>
          <w:p w:rsidR="00DD59C2" w:rsidRDefault="00DD59C2">
            <w:pPr>
              <w:widowControl w:val="0"/>
              <w:jc w:val="center"/>
              <w:rPr>
                <w:color w:val="000000"/>
                <w:sz w:val="20"/>
              </w:rPr>
            </w:pPr>
            <w:r>
              <w:rPr>
                <w:sz w:val="20"/>
              </w:rPr>
              <w:t>21,3</w:t>
            </w:r>
          </w:p>
        </w:tc>
        <w:tc>
          <w:tcPr>
            <w:tcW w:w="1432" w:type="dxa"/>
          </w:tcPr>
          <w:p w:rsidR="00DD59C2" w:rsidRDefault="00DD59C2">
            <w:pPr>
              <w:widowControl w:val="0"/>
              <w:jc w:val="center"/>
              <w:rPr>
                <w:color w:val="000000"/>
                <w:sz w:val="20"/>
              </w:rPr>
            </w:pPr>
            <w:r>
              <w:rPr>
                <w:sz w:val="20"/>
              </w:rPr>
              <w:t>15700</w:t>
            </w:r>
          </w:p>
        </w:tc>
      </w:tr>
      <w:tr w:rsidR="00DD59C2">
        <w:tc>
          <w:tcPr>
            <w:tcW w:w="6034" w:type="dxa"/>
          </w:tcPr>
          <w:p w:rsidR="00DD59C2" w:rsidRDefault="00DD59C2">
            <w:pPr>
              <w:widowControl w:val="0"/>
              <w:rPr>
                <w:color w:val="000000"/>
                <w:sz w:val="20"/>
              </w:rPr>
            </w:pPr>
            <w:r>
              <w:rPr>
                <w:sz w:val="20"/>
              </w:rPr>
              <w:t>Лен разрыхленный</w:t>
            </w:r>
          </w:p>
        </w:tc>
        <w:tc>
          <w:tcPr>
            <w:tcW w:w="1617" w:type="dxa"/>
          </w:tcPr>
          <w:p w:rsidR="00DD59C2" w:rsidRDefault="00DD59C2">
            <w:pPr>
              <w:widowControl w:val="0"/>
              <w:jc w:val="center"/>
              <w:rPr>
                <w:color w:val="000000"/>
                <w:sz w:val="20"/>
              </w:rPr>
            </w:pPr>
            <w:r>
              <w:rPr>
                <w:sz w:val="20"/>
              </w:rPr>
              <w:t>21,3</w:t>
            </w:r>
          </w:p>
        </w:tc>
        <w:tc>
          <w:tcPr>
            <w:tcW w:w="1432" w:type="dxa"/>
          </w:tcPr>
          <w:p w:rsidR="00DD59C2" w:rsidRDefault="00DD59C2">
            <w:pPr>
              <w:widowControl w:val="0"/>
              <w:jc w:val="center"/>
              <w:rPr>
                <w:color w:val="000000"/>
                <w:sz w:val="20"/>
              </w:rPr>
            </w:pPr>
            <w:r>
              <w:rPr>
                <w:sz w:val="20"/>
              </w:rPr>
              <w:t>15700</w:t>
            </w:r>
          </w:p>
        </w:tc>
      </w:tr>
      <w:tr w:rsidR="00DD59C2">
        <w:tc>
          <w:tcPr>
            <w:tcW w:w="6034" w:type="dxa"/>
          </w:tcPr>
          <w:p w:rsidR="00DD59C2" w:rsidRDefault="00DD59C2">
            <w:pPr>
              <w:widowControl w:val="0"/>
              <w:rPr>
                <w:color w:val="000000"/>
                <w:sz w:val="20"/>
              </w:rPr>
            </w:pPr>
            <w:proofErr w:type="spellStart"/>
            <w:r>
              <w:rPr>
                <w:sz w:val="20"/>
              </w:rPr>
              <w:t>Хлопок+капрон</w:t>
            </w:r>
            <w:proofErr w:type="spellEnd"/>
            <w:r>
              <w:rPr>
                <w:sz w:val="20"/>
              </w:rPr>
              <w:t xml:space="preserve"> (3:1)</w:t>
            </w:r>
          </w:p>
        </w:tc>
        <w:tc>
          <w:tcPr>
            <w:tcW w:w="1617" w:type="dxa"/>
          </w:tcPr>
          <w:p w:rsidR="00DD59C2" w:rsidRDefault="00DD59C2">
            <w:pPr>
              <w:widowControl w:val="0"/>
              <w:jc w:val="center"/>
              <w:rPr>
                <w:color w:val="000000"/>
                <w:sz w:val="20"/>
              </w:rPr>
            </w:pPr>
            <w:r>
              <w:rPr>
                <w:sz w:val="20"/>
              </w:rPr>
              <w:t>12,5</w:t>
            </w:r>
          </w:p>
        </w:tc>
        <w:tc>
          <w:tcPr>
            <w:tcW w:w="1432" w:type="dxa"/>
          </w:tcPr>
          <w:p w:rsidR="00DD59C2" w:rsidRDefault="00DD59C2">
            <w:pPr>
              <w:widowControl w:val="0"/>
              <w:jc w:val="center"/>
              <w:rPr>
                <w:color w:val="000000"/>
                <w:sz w:val="20"/>
              </w:rPr>
            </w:pPr>
            <w:r>
              <w:rPr>
                <w:sz w:val="20"/>
              </w:rPr>
              <w:t>16200</w:t>
            </w:r>
          </w:p>
        </w:tc>
      </w:tr>
    </w:tbl>
    <w:p w:rsidR="00DD59C2" w:rsidRDefault="00DD59C2">
      <w:pPr>
        <w:widowControl w:val="0"/>
        <w:tabs>
          <w:tab w:val="center" w:pos="-1985"/>
        </w:tabs>
        <w:ind w:left="284" w:firstLine="284"/>
        <w:jc w:val="right"/>
        <w:rPr>
          <w:sz w:val="20"/>
        </w:rPr>
      </w:pPr>
    </w:p>
    <w:p w:rsidR="00DD59C2" w:rsidRDefault="00DD59C2">
      <w:pPr>
        <w:widowControl w:val="0"/>
        <w:ind w:firstLine="284"/>
        <w:jc w:val="right"/>
        <w:rPr>
          <w:i/>
          <w:iCs/>
          <w:sz w:val="20"/>
        </w:rPr>
      </w:pPr>
      <w:r>
        <w:rPr>
          <w:i/>
          <w:iCs/>
          <w:sz w:val="20"/>
        </w:rPr>
        <w:br w:type="page"/>
      </w:r>
      <w:r>
        <w:rPr>
          <w:i/>
          <w:iCs/>
          <w:sz w:val="20"/>
        </w:rPr>
        <w:lastRenderedPageBreak/>
        <w:t>Таблица 3</w:t>
      </w:r>
    </w:p>
    <w:p w:rsidR="00DD59C2" w:rsidRDefault="00DD59C2">
      <w:pPr>
        <w:widowControl w:val="0"/>
        <w:ind w:firstLine="284"/>
        <w:jc w:val="both"/>
        <w:rPr>
          <w:sz w:val="20"/>
        </w:rPr>
      </w:pPr>
    </w:p>
    <w:p w:rsidR="00DD59C2" w:rsidRDefault="00DD59C2">
      <w:pPr>
        <w:widowControl w:val="0"/>
        <w:ind w:firstLine="284"/>
        <w:jc w:val="center"/>
        <w:rPr>
          <w:b/>
          <w:bCs/>
          <w:sz w:val="20"/>
        </w:rPr>
      </w:pPr>
      <w:r>
        <w:rPr>
          <w:b/>
          <w:bCs/>
          <w:sz w:val="20"/>
        </w:rPr>
        <w:t>Дымообразующая способность веществ и материалов</w:t>
      </w:r>
    </w:p>
    <w:p w:rsidR="00DD59C2" w:rsidRDefault="00DD59C2">
      <w:pPr>
        <w:widowControl w:val="0"/>
        <w:ind w:firstLine="284"/>
        <w:jc w:val="both"/>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63"/>
        <w:gridCol w:w="1988"/>
        <w:gridCol w:w="1818"/>
      </w:tblGrid>
      <w:tr w:rsidR="00DD59C2" w:rsidTr="006661BE">
        <w:trPr>
          <w:cantSplit/>
        </w:trPr>
        <w:tc>
          <w:tcPr>
            <w:tcW w:w="4956" w:type="dxa"/>
            <w:vMerge w:val="restart"/>
            <w:vAlign w:val="center"/>
          </w:tcPr>
          <w:p w:rsidR="00DD59C2" w:rsidRDefault="00DD59C2" w:rsidP="006661BE">
            <w:pPr>
              <w:widowControl w:val="0"/>
              <w:jc w:val="center"/>
              <w:rPr>
                <w:sz w:val="20"/>
              </w:rPr>
            </w:pPr>
            <w:r>
              <w:rPr>
                <w:sz w:val="20"/>
              </w:rPr>
              <w:t>Вещество или материал</w:t>
            </w:r>
          </w:p>
        </w:tc>
        <w:tc>
          <w:tcPr>
            <w:tcW w:w="4127" w:type="dxa"/>
            <w:gridSpan w:val="2"/>
          </w:tcPr>
          <w:p w:rsidR="00DD59C2" w:rsidRDefault="00DD59C2">
            <w:pPr>
              <w:widowControl w:val="0"/>
              <w:jc w:val="center"/>
              <w:rPr>
                <w:sz w:val="20"/>
                <w:vertAlign w:val="superscript"/>
              </w:rPr>
            </w:pPr>
            <w:r>
              <w:rPr>
                <w:sz w:val="20"/>
              </w:rPr>
              <w:t xml:space="preserve">Дымообразующая способность, </w:t>
            </w:r>
            <w:r>
              <w:rPr>
                <w:i/>
                <w:iCs/>
                <w:sz w:val="20"/>
              </w:rPr>
              <w:t>Д</w:t>
            </w:r>
            <w:r>
              <w:rPr>
                <w:i/>
                <w:iCs/>
                <w:sz w:val="20"/>
                <w:vertAlign w:val="subscript"/>
                <w:lang w:val="en-US"/>
              </w:rPr>
              <w:t>m</w:t>
            </w:r>
            <w:r>
              <w:rPr>
                <w:sz w:val="20"/>
              </w:rPr>
              <w:t xml:space="preserve">, </w:t>
            </w:r>
            <w:proofErr w:type="spellStart"/>
            <w:r>
              <w:rPr>
                <w:sz w:val="20"/>
              </w:rPr>
              <w:t>Нп</w:t>
            </w:r>
            <w:proofErr w:type="spellEnd"/>
            <w:r>
              <w:rPr>
                <w:sz w:val="20"/>
              </w:rPr>
              <w:sym w:font="Symbol" w:char="F0D7"/>
            </w:r>
            <w:r>
              <w:rPr>
                <w:sz w:val="20"/>
              </w:rPr>
              <w:t>м</w:t>
            </w:r>
            <w:r>
              <w:rPr>
                <w:sz w:val="20"/>
                <w:vertAlign w:val="superscript"/>
              </w:rPr>
              <w:t>2</w:t>
            </w:r>
            <w:r>
              <w:rPr>
                <w:sz w:val="20"/>
              </w:rPr>
              <w:sym w:font="Symbol" w:char="F0D7"/>
            </w:r>
            <w:r>
              <w:rPr>
                <w:sz w:val="20"/>
              </w:rPr>
              <w:t>кг</w:t>
            </w:r>
            <w:r>
              <w:rPr>
                <w:sz w:val="20"/>
                <w:vertAlign w:val="superscript"/>
              </w:rPr>
              <w:t>-1</w:t>
            </w:r>
          </w:p>
        </w:tc>
      </w:tr>
      <w:tr w:rsidR="00DD59C2">
        <w:trPr>
          <w:cantSplit/>
        </w:trPr>
        <w:tc>
          <w:tcPr>
            <w:tcW w:w="4956" w:type="dxa"/>
            <w:vMerge/>
          </w:tcPr>
          <w:p w:rsidR="00DD59C2" w:rsidRDefault="00DD59C2">
            <w:pPr>
              <w:widowControl w:val="0"/>
              <w:jc w:val="center"/>
              <w:rPr>
                <w:sz w:val="20"/>
              </w:rPr>
            </w:pPr>
          </w:p>
        </w:tc>
        <w:tc>
          <w:tcPr>
            <w:tcW w:w="2156" w:type="dxa"/>
          </w:tcPr>
          <w:p w:rsidR="00DD59C2" w:rsidRDefault="00DD59C2">
            <w:pPr>
              <w:widowControl w:val="0"/>
              <w:jc w:val="center"/>
              <w:rPr>
                <w:sz w:val="20"/>
              </w:rPr>
            </w:pPr>
            <w:r>
              <w:rPr>
                <w:sz w:val="20"/>
              </w:rPr>
              <w:t>тление</w:t>
            </w:r>
          </w:p>
        </w:tc>
        <w:tc>
          <w:tcPr>
            <w:tcW w:w="1971" w:type="dxa"/>
          </w:tcPr>
          <w:p w:rsidR="00DD59C2" w:rsidRDefault="00DD59C2">
            <w:pPr>
              <w:widowControl w:val="0"/>
              <w:jc w:val="center"/>
              <w:rPr>
                <w:sz w:val="20"/>
              </w:rPr>
            </w:pPr>
            <w:r>
              <w:rPr>
                <w:sz w:val="20"/>
              </w:rPr>
              <w:t>горение</w:t>
            </w:r>
          </w:p>
        </w:tc>
      </w:tr>
      <w:tr w:rsidR="00DD59C2">
        <w:tc>
          <w:tcPr>
            <w:tcW w:w="4956" w:type="dxa"/>
          </w:tcPr>
          <w:p w:rsidR="00DD59C2" w:rsidRDefault="00DD59C2">
            <w:pPr>
              <w:widowControl w:val="0"/>
              <w:jc w:val="both"/>
              <w:rPr>
                <w:sz w:val="20"/>
              </w:rPr>
            </w:pPr>
            <w:r>
              <w:rPr>
                <w:sz w:val="20"/>
              </w:rPr>
              <w:t>Бутиловый спирт</w:t>
            </w:r>
          </w:p>
        </w:tc>
        <w:tc>
          <w:tcPr>
            <w:tcW w:w="2156" w:type="dxa"/>
          </w:tcPr>
          <w:p w:rsidR="00DD59C2" w:rsidRDefault="00DD59C2">
            <w:pPr>
              <w:widowControl w:val="0"/>
              <w:jc w:val="center"/>
              <w:rPr>
                <w:sz w:val="20"/>
              </w:rPr>
            </w:pPr>
            <w:r>
              <w:rPr>
                <w:sz w:val="20"/>
              </w:rPr>
              <w:t>-</w:t>
            </w:r>
          </w:p>
        </w:tc>
        <w:tc>
          <w:tcPr>
            <w:tcW w:w="1971" w:type="dxa"/>
          </w:tcPr>
          <w:p w:rsidR="00DD59C2" w:rsidRDefault="00DD59C2">
            <w:pPr>
              <w:widowControl w:val="0"/>
              <w:jc w:val="center"/>
              <w:rPr>
                <w:sz w:val="20"/>
              </w:rPr>
            </w:pPr>
            <w:r>
              <w:rPr>
                <w:sz w:val="20"/>
              </w:rPr>
              <w:t>80</w:t>
            </w:r>
          </w:p>
        </w:tc>
      </w:tr>
      <w:tr w:rsidR="00DD59C2">
        <w:tc>
          <w:tcPr>
            <w:tcW w:w="4956" w:type="dxa"/>
          </w:tcPr>
          <w:p w:rsidR="00DD59C2" w:rsidRDefault="00DD59C2">
            <w:pPr>
              <w:widowControl w:val="0"/>
              <w:jc w:val="both"/>
              <w:rPr>
                <w:sz w:val="20"/>
              </w:rPr>
            </w:pPr>
            <w:r>
              <w:rPr>
                <w:sz w:val="20"/>
              </w:rPr>
              <w:t>Бензин А-76</w:t>
            </w:r>
          </w:p>
        </w:tc>
        <w:tc>
          <w:tcPr>
            <w:tcW w:w="2156" w:type="dxa"/>
          </w:tcPr>
          <w:p w:rsidR="00DD59C2" w:rsidRDefault="00DD59C2">
            <w:pPr>
              <w:widowControl w:val="0"/>
              <w:jc w:val="center"/>
              <w:rPr>
                <w:sz w:val="20"/>
              </w:rPr>
            </w:pPr>
            <w:r>
              <w:rPr>
                <w:sz w:val="20"/>
              </w:rPr>
              <w:t>-</w:t>
            </w:r>
          </w:p>
        </w:tc>
        <w:tc>
          <w:tcPr>
            <w:tcW w:w="1971" w:type="dxa"/>
          </w:tcPr>
          <w:p w:rsidR="00DD59C2" w:rsidRDefault="00DD59C2">
            <w:pPr>
              <w:widowControl w:val="0"/>
              <w:jc w:val="center"/>
              <w:rPr>
                <w:sz w:val="20"/>
              </w:rPr>
            </w:pPr>
            <w:r>
              <w:rPr>
                <w:sz w:val="20"/>
              </w:rPr>
              <w:t>256</w:t>
            </w:r>
          </w:p>
        </w:tc>
      </w:tr>
      <w:tr w:rsidR="00DD59C2">
        <w:tc>
          <w:tcPr>
            <w:tcW w:w="4956" w:type="dxa"/>
          </w:tcPr>
          <w:p w:rsidR="00DD59C2" w:rsidRDefault="00DD59C2">
            <w:pPr>
              <w:widowControl w:val="0"/>
              <w:jc w:val="both"/>
              <w:rPr>
                <w:sz w:val="20"/>
              </w:rPr>
            </w:pPr>
            <w:r>
              <w:rPr>
                <w:sz w:val="20"/>
              </w:rPr>
              <w:t>Этилацетат</w:t>
            </w:r>
          </w:p>
        </w:tc>
        <w:tc>
          <w:tcPr>
            <w:tcW w:w="2156" w:type="dxa"/>
          </w:tcPr>
          <w:p w:rsidR="00DD59C2" w:rsidRDefault="00DD59C2">
            <w:pPr>
              <w:widowControl w:val="0"/>
              <w:jc w:val="center"/>
              <w:rPr>
                <w:sz w:val="20"/>
              </w:rPr>
            </w:pPr>
            <w:r>
              <w:rPr>
                <w:sz w:val="20"/>
              </w:rPr>
              <w:t>-</w:t>
            </w:r>
          </w:p>
        </w:tc>
        <w:tc>
          <w:tcPr>
            <w:tcW w:w="1971" w:type="dxa"/>
          </w:tcPr>
          <w:p w:rsidR="00DD59C2" w:rsidRDefault="00DD59C2">
            <w:pPr>
              <w:widowControl w:val="0"/>
              <w:jc w:val="center"/>
              <w:rPr>
                <w:sz w:val="20"/>
              </w:rPr>
            </w:pPr>
            <w:r>
              <w:rPr>
                <w:sz w:val="20"/>
              </w:rPr>
              <w:t>330</w:t>
            </w:r>
          </w:p>
        </w:tc>
      </w:tr>
      <w:tr w:rsidR="00DD59C2">
        <w:tc>
          <w:tcPr>
            <w:tcW w:w="4956" w:type="dxa"/>
          </w:tcPr>
          <w:p w:rsidR="00DD59C2" w:rsidRDefault="00DD59C2">
            <w:pPr>
              <w:widowControl w:val="0"/>
              <w:jc w:val="both"/>
              <w:rPr>
                <w:sz w:val="20"/>
              </w:rPr>
            </w:pPr>
            <w:r>
              <w:rPr>
                <w:sz w:val="20"/>
              </w:rPr>
              <w:t>Циклогексан</w:t>
            </w:r>
          </w:p>
        </w:tc>
        <w:tc>
          <w:tcPr>
            <w:tcW w:w="2156" w:type="dxa"/>
          </w:tcPr>
          <w:p w:rsidR="00DD59C2" w:rsidRDefault="00DD59C2">
            <w:pPr>
              <w:widowControl w:val="0"/>
              <w:jc w:val="center"/>
              <w:rPr>
                <w:sz w:val="20"/>
              </w:rPr>
            </w:pPr>
            <w:r>
              <w:rPr>
                <w:sz w:val="20"/>
              </w:rPr>
              <w:t>-</w:t>
            </w:r>
          </w:p>
        </w:tc>
        <w:tc>
          <w:tcPr>
            <w:tcW w:w="1971" w:type="dxa"/>
          </w:tcPr>
          <w:p w:rsidR="00DD59C2" w:rsidRDefault="00DD59C2">
            <w:pPr>
              <w:widowControl w:val="0"/>
              <w:jc w:val="center"/>
              <w:rPr>
                <w:sz w:val="20"/>
              </w:rPr>
            </w:pPr>
            <w:r>
              <w:rPr>
                <w:sz w:val="20"/>
              </w:rPr>
              <w:t>470</w:t>
            </w:r>
          </w:p>
        </w:tc>
      </w:tr>
      <w:tr w:rsidR="00DD59C2">
        <w:tc>
          <w:tcPr>
            <w:tcW w:w="4956" w:type="dxa"/>
          </w:tcPr>
          <w:p w:rsidR="00DD59C2" w:rsidRDefault="00DD59C2">
            <w:pPr>
              <w:widowControl w:val="0"/>
              <w:jc w:val="both"/>
              <w:rPr>
                <w:sz w:val="20"/>
              </w:rPr>
            </w:pPr>
            <w:r>
              <w:rPr>
                <w:sz w:val="20"/>
              </w:rPr>
              <w:t>Толуол</w:t>
            </w:r>
          </w:p>
        </w:tc>
        <w:tc>
          <w:tcPr>
            <w:tcW w:w="2156" w:type="dxa"/>
          </w:tcPr>
          <w:p w:rsidR="00DD59C2" w:rsidRDefault="00DD59C2">
            <w:pPr>
              <w:widowControl w:val="0"/>
              <w:jc w:val="center"/>
              <w:rPr>
                <w:sz w:val="20"/>
              </w:rPr>
            </w:pPr>
            <w:r>
              <w:rPr>
                <w:sz w:val="20"/>
              </w:rPr>
              <w:t>-</w:t>
            </w:r>
          </w:p>
        </w:tc>
        <w:tc>
          <w:tcPr>
            <w:tcW w:w="1971" w:type="dxa"/>
          </w:tcPr>
          <w:p w:rsidR="00DD59C2" w:rsidRDefault="00DD59C2">
            <w:pPr>
              <w:widowControl w:val="0"/>
              <w:jc w:val="center"/>
              <w:rPr>
                <w:sz w:val="20"/>
              </w:rPr>
            </w:pPr>
            <w:r>
              <w:rPr>
                <w:sz w:val="20"/>
              </w:rPr>
              <w:t>562</w:t>
            </w:r>
          </w:p>
        </w:tc>
      </w:tr>
      <w:tr w:rsidR="00DD59C2">
        <w:tc>
          <w:tcPr>
            <w:tcW w:w="4956" w:type="dxa"/>
          </w:tcPr>
          <w:p w:rsidR="00DD59C2" w:rsidRDefault="00DD59C2">
            <w:pPr>
              <w:widowControl w:val="0"/>
              <w:jc w:val="both"/>
              <w:rPr>
                <w:sz w:val="20"/>
              </w:rPr>
            </w:pPr>
            <w:r>
              <w:rPr>
                <w:sz w:val="20"/>
              </w:rPr>
              <w:t>Дизельное топливо</w:t>
            </w:r>
          </w:p>
        </w:tc>
        <w:tc>
          <w:tcPr>
            <w:tcW w:w="2156" w:type="dxa"/>
          </w:tcPr>
          <w:p w:rsidR="00DD59C2" w:rsidRDefault="00DD59C2">
            <w:pPr>
              <w:widowControl w:val="0"/>
              <w:jc w:val="center"/>
              <w:rPr>
                <w:sz w:val="20"/>
              </w:rPr>
            </w:pPr>
            <w:r>
              <w:rPr>
                <w:sz w:val="20"/>
              </w:rPr>
              <w:t>-</w:t>
            </w:r>
          </w:p>
        </w:tc>
        <w:tc>
          <w:tcPr>
            <w:tcW w:w="1971" w:type="dxa"/>
          </w:tcPr>
          <w:p w:rsidR="00DD59C2" w:rsidRDefault="00DD59C2">
            <w:pPr>
              <w:widowControl w:val="0"/>
              <w:jc w:val="center"/>
              <w:rPr>
                <w:sz w:val="20"/>
              </w:rPr>
            </w:pPr>
            <w:r>
              <w:rPr>
                <w:sz w:val="20"/>
              </w:rPr>
              <w:t>620</w:t>
            </w:r>
          </w:p>
        </w:tc>
      </w:tr>
      <w:tr w:rsidR="00DD59C2">
        <w:tc>
          <w:tcPr>
            <w:tcW w:w="4956" w:type="dxa"/>
          </w:tcPr>
          <w:p w:rsidR="00DD59C2" w:rsidRDefault="00DD59C2">
            <w:pPr>
              <w:widowControl w:val="0"/>
              <w:jc w:val="both"/>
              <w:rPr>
                <w:sz w:val="20"/>
              </w:rPr>
            </w:pPr>
            <w:r>
              <w:rPr>
                <w:sz w:val="20"/>
              </w:rPr>
              <w:t>Древесина</w:t>
            </w:r>
          </w:p>
        </w:tc>
        <w:tc>
          <w:tcPr>
            <w:tcW w:w="2156" w:type="dxa"/>
          </w:tcPr>
          <w:p w:rsidR="00DD59C2" w:rsidRDefault="00DD59C2">
            <w:pPr>
              <w:widowControl w:val="0"/>
              <w:jc w:val="center"/>
              <w:rPr>
                <w:sz w:val="20"/>
              </w:rPr>
            </w:pPr>
            <w:r>
              <w:rPr>
                <w:sz w:val="20"/>
              </w:rPr>
              <w:t>345</w:t>
            </w:r>
          </w:p>
        </w:tc>
        <w:tc>
          <w:tcPr>
            <w:tcW w:w="1971" w:type="dxa"/>
          </w:tcPr>
          <w:p w:rsidR="00DD59C2" w:rsidRDefault="00DD59C2">
            <w:pPr>
              <w:widowControl w:val="0"/>
              <w:jc w:val="center"/>
              <w:rPr>
                <w:sz w:val="20"/>
              </w:rPr>
            </w:pPr>
            <w:r>
              <w:rPr>
                <w:sz w:val="20"/>
              </w:rPr>
              <w:t>23</w:t>
            </w:r>
          </w:p>
        </w:tc>
      </w:tr>
      <w:tr w:rsidR="00DD59C2">
        <w:tc>
          <w:tcPr>
            <w:tcW w:w="4956" w:type="dxa"/>
          </w:tcPr>
          <w:p w:rsidR="00DD59C2" w:rsidRDefault="00DD59C2">
            <w:pPr>
              <w:widowControl w:val="0"/>
              <w:jc w:val="both"/>
              <w:rPr>
                <w:sz w:val="20"/>
              </w:rPr>
            </w:pPr>
            <w:r>
              <w:rPr>
                <w:sz w:val="20"/>
              </w:rPr>
              <w:t>Древесное волокно (береза, сосна)</w:t>
            </w:r>
          </w:p>
        </w:tc>
        <w:tc>
          <w:tcPr>
            <w:tcW w:w="2156" w:type="dxa"/>
          </w:tcPr>
          <w:p w:rsidR="00DD59C2" w:rsidRDefault="00DD59C2">
            <w:pPr>
              <w:widowControl w:val="0"/>
              <w:jc w:val="center"/>
              <w:rPr>
                <w:sz w:val="20"/>
              </w:rPr>
            </w:pPr>
            <w:r>
              <w:rPr>
                <w:sz w:val="20"/>
              </w:rPr>
              <w:t>323</w:t>
            </w:r>
          </w:p>
        </w:tc>
        <w:tc>
          <w:tcPr>
            <w:tcW w:w="1971" w:type="dxa"/>
          </w:tcPr>
          <w:p w:rsidR="00DD59C2" w:rsidRDefault="00DD59C2">
            <w:pPr>
              <w:widowControl w:val="0"/>
              <w:jc w:val="center"/>
              <w:rPr>
                <w:sz w:val="20"/>
              </w:rPr>
            </w:pPr>
            <w:r>
              <w:rPr>
                <w:sz w:val="20"/>
              </w:rPr>
              <w:t>104</w:t>
            </w:r>
          </w:p>
        </w:tc>
      </w:tr>
      <w:tr w:rsidR="00DD59C2">
        <w:tc>
          <w:tcPr>
            <w:tcW w:w="4956" w:type="dxa"/>
          </w:tcPr>
          <w:p w:rsidR="00DD59C2" w:rsidRDefault="00DD59C2">
            <w:pPr>
              <w:widowControl w:val="0"/>
              <w:jc w:val="both"/>
              <w:rPr>
                <w:sz w:val="20"/>
              </w:rPr>
            </w:pPr>
            <w:r>
              <w:rPr>
                <w:sz w:val="20"/>
              </w:rPr>
              <w:t>ДСП, ГОСТ 10632-77</w:t>
            </w:r>
          </w:p>
        </w:tc>
        <w:tc>
          <w:tcPr>
            <w:tcW w:w="2156" w:type="dxa"/>
          </w:tcPr>
          <w:p w:rsidR="00DD59C2" w:rsidRDefault="00DD59C2">
            <w:pPr>
              <w:widowControl w:val="0"/>
              <w:jc w:val="center"/>
              <w:rPr>
                <w:sz w:val="20"/>
              </w:rPr>
            </w:pPr>
            <w:r>
              <w:rPr>
                <w:sz w:val="20"/>
              </w:rPr>
              <w:t>760</w:t>
            </w:r>
          </w:p>
        </w:tc>
        <w:tc>
          <w:tcPr>
            <w:tcW w:w="1971" w:type="dxa"/>
          </w:tcPr>
          <w:p w:rsidR="00DD59C2" w:rsidRDefault="00DD59C2">
            <w:pPr>
              <w:widowControl w:val="0"/>
              <w:jc w:val="center"/>
              <w:rPr>
                <w:sz w:val="20"/>
              </w:rPr>
            </w:pPr>
            <w:r>
              <w:rPr>
                <w:sz w:val="20"/>
              </w:rPr>
              <w:t>90</w:t>
            </w:r>
          </w:p>
        </w:tc>
      </w:tr>
      <w:tr w:rsidR="00DD59C2">
        <w:tc>
          <w:tcPr>
            <w:tcW w:w="4956" w:type="dxa"/>
          </w:tcPr>
          <w:p w:rsidR="00DD59C2" w:rsidRDefault="00DD59C2">
            <w:pPr>
              <w:widowControl w:val="0"/>
              <w:jc w:val="both"/>
              <w:rPr>
                <w:sz w:val="20"/>
              </w:rPr>
            </w:pPr>
            <w:r>
              <w:rPr>
                <w:sz w:val="20"/>
              </w:rPr>
              <w:t>Фанера, ГОСТ 3916-65</w:t>
            </w:r>
          </w:p>
        </w:tc>
        <w:tc>
          <w:tcPr>
            <w:tcW w:w="2156" w:type="dxa"/>
          </w:tcPr>
          <w:p w:rsidR="00DD59C2" w:rsidRDefault="00DD59C2">
            <w:pPr>
              <w:widowControl w:val="0"/>
              <w:jc w:val="center"/>
              <w:rPr>
                <w:sz w:val="20"/>
              </w:rPr>
            </w:pPr>
            <w:r>
              <w:rPr>
                <w:sz w:val="20"/>
              </w:rPr>
              <w:t>700</w:t>
            </w:r>
          </w:p>
        </w:tc>
        <w:tc>
          <w:tcPr>
            <w:tcW w:w="1971" w:type="dxa"/>
          </w:tcPr>
          <w:p w:rsidR="00DD59C2" w:rsidRDefault="00DD59C2">
            <w:pPr>
              <w:widowControl w:val="0"/>
              <w:jc w:val="center"/>
              <w:rPr>
                <w:sz w:val="20"/>
              </w:rPr>
            </w:pPr>
            <w:r>
              <w:rPr>
                <w:sz w:val="20"/>
              </w:rPr>
              <w:t>140</w:t>
            </w:r>
          </w:p>
        </w:tc>
      </w:tr>
      <w:tr w:rsidR="00DD59C2">
        <w:tc>
          <w:tcPr>
            <w:tcW w:w="4956" w:type="dxa"/>
          </w:tcPr>
          <w:p w:rsidR="00DD59C2" w:rsidRDefault="00DD59C2">
            <w:pPr>
              <w:widowControl w:val="0"/>
              <w:jc w:val="both"/>
              <w:rPr>
                <w:sz w:val="20"/>
              </w:rPr>
            </w:pPr>
            <w:r>
              <w:rPr>
                <w:sz w:val="20"/>
              </w:rPr>
              <w:t>Сосна</w:t>
            </w:r>
          </w:p>
        </w:tc>
        <w:tc>
          <w:tcPr>
            <w:tcW w:w="2156" w:type="dxa"/>
          </w:tcPr>
          <w:p w:rsidR="00DD59C2" w:rsidRDefault="00DD59C2">
            <w:pPr>
              <w:widowControl w:val="0"/>
              <w:jc w:val="center"/>
              <w:rPr>
                <w:sz w:val="20"/>
              </w:rPr>
            </w:pPr>
            <w:r>
              <w:rPr>
                <w:sz w:val="20"/>
              </w:rPr>
              <w:t>759</w:t>
            </w:r>
          </w:p>
        </w:tc>
        <w:tc>
          <w:tcPr>
            <w:tcW w:w="1971" w:type="dxa"/>
          </w:tcPr>
          <w:p w:rsidR="00DD59C2" w:rsidRDefault="00DD59C2">
            <w:pPr>
              <w:widowControl w:val="0"/>
              <w:jc w:val="center"/>
              <w:rPr>
                <w:sz w:val="20"/>
              </w:rPr>
            </w:pPr>
            <w:r>
              <w:rPr>
                <w:sz w:val="20"/>
              </w:rPr>
              <w:t>145</w:t>
            </w:r>
          </w:p>
        </w:tc>
      </w:tr>
      <w:tr w:rsidR="00DD59C2">
        <w:tc>
          <w:tcPr>
            <w:tcW w:w="4956" w:type="dxa"/>
          </w:tcPr>
          <w:p w:rsidR="00DD59C2" w:rsidRDefault="00DD59C2">
            <w:pPr>
              <w:widowControl w:val="0"/>
              <w:jc w:val="both"/>
              <w:rPr>
                <w:sz w:val="20"/>
              </w:rPr>
            </w:pPr>
            <w:r>
              <w:rPr>
                <w:sz w:val="20"/>
              </w:rPr>
              <w:t>Береза</w:t>
            </w:r>
          </w:p>
        </w:tc>
        <w:tc>
          <w:tcPr>
            <w:tcW w:w="2156" w:type="dxa"/>
          </w:tcPr>
          <w:p w:rsidR="00DD59C2" w:rsidRDefault="00DD59C2">
            <w:pPr>
              <w:widowControl w:val="0"/>
              <w:jc w:val="center"/>
              <w:rPr>
                <w:sz w:val="20"/>
              </w:rPr>
            </w:pPr>
            <w:r>
              <w:rPr>
                <w:sz w:val="20"/>
              </w:rPr>
              <w:t>756</w:t>
            </w:r>
          </w:p>
        </w:tc>
        <w:tc>
          <w:tcPr>
            <w:tcW w:w="1971" w:type="dxa"/>
          </w:tcPr>
          <w:p w:rsidR="00DD59C2" w:rsidRDefault="00DD59C2">
            <w:pPr>
              <w:widowControl w:val="0"/>
              <w:jc w:val="center"/>
              <w:rPr>
                <w:sz w:val="20"/>
              </w:rPr>
            </w:pPr>
            <w:r>
              <w:rPr>
                <w:sz w:val="20"/>
              </w:rPr>
              <w:t>160</w:t>
            </w:r>
          </w:p>
        </w:tc>
      </w:tr>
      <w:tr w:rsidR="00DD59C2">
        <w:tc>
          <w:tcPr>
            <w:tcW w:w="4956" w:type="dxa"/>
          </w:tcPr>
          <w:p w:rsidR="00DD59C2" w:rsidRDefault="00DD59C2">
            <w:pPr>
              <w:widowControl w:val="0"/>
              <w:jc w:val="both"/>
              <w:rPr>
                <w:sz w:val="20"/>
              </w:rPr>
            </w:pPr>
            <w:r>
              <w:rPr>
                <w:sz w:val="20"/>
              </w:rPr>
              <w:t>Древесноволокнистая плита (ДВП)</w:t>
            </w:r>
          </w:p>
        </w:tc>
        <w:tc>
          <w:tcPr>
            <w:tcW w:w="2156" w:type="dxa"/>
          </w:tcPr>
          <w:p w:rsidR="00DD59C2" w:rsidRDefault="00DD59C2">
            <w:pPr>
              <w:widowControl w:val="0"/>
              <w:jc w:val="center"/>
              <w:rPr>
                <w:sz w:val="20"/>
              </w:rPr>
            </w:pPr>
            <w:r>
              <w:rPr>
                <w:sz w:val="20"/>
              </w:rPr>
              <w:t>879</w:t>
            </w:r>
          </w:p>
        </w:tc>
        <w:tc>
          <w:tcPr>
            <w:tcW w:w="1971" w:type="dxa"/>
          </w:tcPr>
          <w:p w:rsidR="00DD59C2" w:rsidRDefault="00DD59C2">
            <w:pPr>
              <w:widowControl w:val="0"/>
              <w:jc w:val="center"/>
              <w:rPr>
                <w:sz w:val="20"/>
              </w:rPr>
            </w:pPr>
            <w:r>
              <w:rPr>
                <w:sz w:val="20"/>
              </w:rPr>
              <w:t>130</w:t>
            </w:r>
          </w:p>
        </w:tc>
      </w:tr>
      <w:tr w:rsidR="00DD59C2">
        <w:tc>
          <w:tcPr>
            <w:tcW w:w="4956" w:type="dxa"/>
          </w:tcPr>
          <w:p w:rsidR="00DD59C2" w:rsidRDefault="00DD59C2">
            <w:pPr>
              <w:widowControl w:val="0"/>
              <w:jc w:val="both"/>
              <w:rPr>
                <w:sz w:val="20"/>
              </w:rPr>
            </w:pPr>
            <w:r>
              <w:rPr>
                <w:sz w:val="20"/>
              </w:rPr>
              <w:t>Линолеум ПВХ, ТУ 21-29-76-79</w:t>
            </w:r>
          </w:p>
        </w:tc>
        <w:tc>
          <w:tcPr>
            <w:tcW w:w="2156" w:type="dxa"/>
          </w:tcPr>
          <w:p w:rsidR="00DD59C2" w:rsidRDefault="00DD59C2">
            <w:pPr>
              <w:widowControl w:val="0"/>
              <w:jc w:val="center"/>
              <w:rPr>
                <w:sz w:val="20"/>
              </w:rPr>
            </w:pPr>
            <w:r>
              <w:rPr>
                <w:sz w:val="20"/>
              </w:rPr>
              <w:t>200</w:t>
            </w:r>
          </w:p>
        </w:tc>
        <w:tc>
          <w:tcPr>
            <w:tcW w:w="1971" w:type="dxa"/>
          </w:tcPr>
          <w:p w:rsidR="00DD59C2" w:rsidRDefault="00DD59C2">
            <w:pPr>
              <w:widowControl w:val="0"/>
              <w:jc w:val="center"/>
              <w:rPr>
                <w:sz w:val="20"/>
              </w:rPr>
            </w:pPr>
            <w:r>
              <w:rPr>
                <w:sz w:val="20"/>
              </w:rPr>
              <w:t>270</w:t>
            </w:r>
          </w:p>
        </w:tc>
      </w:tr>
      <w:tr w:rsidR="00DD59C2">
        <w:tc>
          <w:tcPr>
            <w:tcW w:w="4956" w:type="dxa"/>
          </w:tcPr>
          <w:p w:rsidR="00DD59C2" w:rsidRDefault="00DD59C2">
            <w:pPr>
              <w:widowControl w:val="0"/>
              <w:jc w:val="both"/>
              <w:rPr>
                <w:sz w:val="20"/>
              </w:rPr>
            </w:pPr>
            <w:r>
              <w:rPr>
                <w:sz w:val="20"/>
              </w:rPr>
              <w:t>Стеклопластик, ТУ 6-11-10-62-81</w:t>
            </w:r>
          </w:p>
        </w:tc>
        <w:tc>
          <w:tcPr>
            <w:tcW w:w="2156" w:type="dxa"/>
          </w:tcPr>
          <w:p w:rsidR="00DD59C2" w:rsidRDefault="00DD59C2">
            <w:pPr>
              <w:widowControl w:val="0"/>
              <w:jc w:val="center"/>
              <w:rPr>
                <w:sz w:val="20"/>
              </w:rPr>
            </w:pPr>
            <w:r>
              <w:rPr>
                <w:sz w:val="20"/>
              </w:rPr>
              <w:t>640</w:t>
            </w:r>
          </w:p>
        </w:tc>
        <w:tc>
          <w:tcPr>
            <w:tcW w:w="1971" w:type="dxa"/>
          </w:tcPr>
          <w:p w:rsidR="00DD59C2" w:rsidRDefault="00DD59C2">
            <w:pPr>
              <w:widowControl w:val="0"/>
              <w:jc w:val="center"/>
              <w:rPr>
                <w:sz w:val="20"/>
              </w:rPr>
            </w:pPr>
            <w:r>
              <w:rPr>
                <w:sz w:val="20"/>
              </w:rPr>
              <w:t>340</w:t>
            </w:r>
          </w:p>
        </w:tc>
      </w:tr>
      <w:tr w:rsidR="00DD59C2">
        <w:tc>
          <w:tcPr>
            <w:tcW w:w="4956" w:type="dxa"/>
          </w:tcPr>
          <w:p w:rsidR="00DD59C2" w:rsidRDefault="00DD59C2">
            <w:pPr>
              <w:widowControl w:val="0"/>
              <w:jc w:val="both"/>
              <w:rPr>
                <w:sz w:val="20"/>
              </w:rPr>
            </w:pPr>
            <w:r>
              <w:rPr>
                <w:sz w:val="20"/>
              </w:rPr>
              <w:t>Полиэтилен, ГОСТ 16337-70</w:t>
            </w:r>
          </w:p>
        </w:tc>
        <w:tc>
          <w:tcPr>
            <w:tcW w:w="2156" w:type="dxa"/>
          </w:tcPr>
          <w:p w:rsidR="00DD59C2" w:rsidRDefault="00DD59C2">
            <w:pPr>
              <w:widowControl w:val="0"/>
              <w:jc w:val="center"/>
              <w:rPr>
                <w:sz w:val="20"/>
              </w:rPr>
            </w:pPr>
            <w:r>
              <w:rPr>
                <w:sz w:val="20"/>
              </w:rPr>
              <w:t>1290</w:t>
            </w:r>
          </w:p>
        </w:tc>
        <w:tc>
          <w:tcPr>
            <w:tcW w:w="1971" w:type="dxa"/>
          </w:tcPr>
          <w:p w:rsidR="00DD59C2" w:rsidRDefault="00DD59C2">
            <w:pPr>
              <w:widowControl w:val="0"/>
              <w:jc w:val="center"/>
              <w:rPr>
                <w:sz w:val="20"/>
              </w:rPr>
            </w:pPr>
            <w:r>
              <w:rPr>
                <w:sz w:val="20"/>
              </w:rPr>
              <w:t>890</w:t>
            </w:r>
          </w:p>
        </w:tc>
      </w:tr>
      <w:tr w:rsidR="00DD59C2">
        <w:tc>
          <w:tcPr>
            <w:tcW w:w="4956" w:type="dxa"/>
          </w:tcPr>
          <w:p w:rsidR="00DD59C2" w:rsidRDefault="00DD59C2">
            <w:pPr>
              <w:widowControl w:val="0"/>
              <w:jc w:val="both"/>
              <w:rPr>
                <w:sz w:val="20"/>
              </w:rPr>
            </w:pPr>
            <w:r>
              <w:rPr>
                <w:sz w:val="20"/>
              </w:rPr>
              <w:t xml:space="preserve">Табак </w:t>
            </w:r>
            <w:r w:rsidR="006661BE">
              <w:rPr>
                <w:sz w:val="20"/>
              </w:rPr>
              <w:t>«</w:t>
            </w:r>
            <w:r>
              <w:rPr>
                <w:sz w:val="20"/>
              </w:rPr>
              <w:t>Юбилейный</w:t>
            </w:r>
            <w:r w:rsidR="006661BE">
              <w:rPr>
                <w:sz w:val="20"/>
              </w:rPr>
              <w:t>»</w:t>
            </w:r>
            <w:r>
              <w:rPr>
                <w:sz w:val="20"/>
              </w:rPr>
              <w:t xml:space="preserve"> 1 сорт, вл. 13%</w:t>
            </w:r>
          </w:p>
        </w:tc>
        <w:tc>
          <w:tcPr>
            <w:tcW w:w="2156" w:type="dxa"/>
          </w:tcPr>
          <w:p w:rsidR="00DD59C2" w:rsidRDefault="00DD59C2">
            <w:pPr>
              <w:widowControl w:val="0"/>
              <w:jc w:val="center"/>
              <w:rPr>
                <w:sz w:val="20"/>
              </w:rPr>
            </w:pPr>
            <w:r>
              <w:rPr>
                <w:sz w:val="20"/>
              </w:rPr>
              <w:t>240</w:t>
            </w:r>
          </w:p>
        </w:tc>
        <w:tc>
          <w:tcPr>
            <w:tcW w:w="1971" w:type="dxa"/>
          </w:tcPr>
          <w:p w:rsidR="00DD59C2" w:rsidRDefault="00DD59C2">
            <w:pPr>
              <w:widowControl w:val="0"/>
              <w:jc w:val="center"/>
              <w:rPr>
                <w:sz w:val="20"/>
              </w:rPr>
            </w:pPr>
            <w:r>
              <w:rPr>
                <w:sz w:val="20"/>
              </w:rPr>
              <w:t>120</w:t>
            </w:r>
          </w:p>
        </w:tc>
      </w:tr>
      <w:tr w:rsidR="00DD59C2">
        <w:tc>
          <w:tcPr>
            <w:tcW w:w="4956" w:type="dxa"/>
          </w:tcPr>
          <w:p w:rsidR="00DD59C2" w:rsidRDefault="00DD59C2">
            <w:pPr>
              <w:widowControl w:val="0"/>
              <w:jc w:val="both"/>
              <w:rPr>
                <w:sz w:val="20"/>
              </w:rPr>
            </w:pPr>
            <w:r>
              <w:rPr>
                <w:sz w:val="20"/>
              </w:rPr>
              <w:t>Пенопласт ПВХ-9, СТУ 14-07-41-64</w:t>
            </w:r>
          </w:p>
        </w:tc>
        <w:tc>
          <w:tcPr>
            <w:tcW w:w="2156" w:type="dxa"/>
          </w:tcPr>
          <w:p w:rsidR="00DD59C2" w:rsidRDefault="00DD59C2">
            <w:pPr>
              <w:widowControl w:val="0"/>
              <w:jc w:val="center"/>
              <w:rPr>
                <w:sz w:val="20"/>
              </w:rPr>
            </w:pPr>
            <w:r>
              <w:rPr>
                <w:sz w:val="20"/>
              </w:rPr>
              <w:t>2090</w:t>
            </w:r>
          </w:p>
        </w:tc>
        <w:tc>
          <w:tcPr>
            <w:tcW w:w="1971" w:type="dxa"/>
          </w:tcPr>
          <w:p w:rsidR="00DD59C2" w:rsidRDefault="00DD59C2">
            <w:pPr>
              <w:widowControl w:val="0"/>
              <w:jc w:val="center"/>
              <w:rPr>
                <w:sz w:val="20"/>
              </w:rPr>
            </w:pPr>
            <w:r>
              <w:rPr>
                <w:sz w:val="20"/>
              </w:rPr>
              <w:t>1290</w:t>
            </w:r>
          </w:p>
        </w:tc>
      </w:tr>
      <w:tr w:rsidR="00DD59C2">
        <w:tc>
          <w:tcPr>
            <w:tcW w:w="4956" w:type="dxa"/>
          </w:tcPr>
          <w:p w:rsidR="00DD59C2" w:rsidRDefault="00DD59C2">
            <w:pPr>
              <w:widowControl w:val="0"/>
              <w:jc w:val="both"/>
              <w:rPr>
                <w:sz w:val="20"/>
              </w:rPr>
            </w:pPr>
            <w:r>
              <w:rPr>
                <w:sz w:val="20"/>
              </w:rPr>
              <w:t>Пенопласт ПС-1-200</w:t>
            </w:r>
          </w:p>
        </w:tc>
        <w:tc>
          <w:tcPr>
            <w:tcW w:w="2156" w:type="dxa"/>
          </w:tcPr>
          <w:p w:rsidR="00DD59C2" w:rsidRDefault="00DD59C2">
            <w:pPr>
              <w:widowControl w:val="0"/>
              <w:jc w:val="center"/>
              <w:rPr>
                <w:sz w:val="20"/>
              </w:rPr>
            </w:pPr>
            <w:r>
              <w:rPr>
                <w:sz w:val="20"/>
              </w:rPr>
              <w:t>2050</w:t>
            </w:r>
          </w:p>
        </w:tc>
        <w:tc>
          <w:tcPr>
            <w:tcW w:w="1971" w:type="dxa"/>
          </w:tcPr>
          <w:p w:rsidR="00DD59C2" w:rsidRDefault="00DD59C2">
            <w:pPr>
              <w:widowControl w:val="0"/>
              <w:jc w:val="center"/>
              <w:rPr>
                <w:sz w:val="20"/>
              </w:rPr>
            </w:pPr>
            <w:r>
              <w:rPr>
                <w:sz w:val="20"/>
              </w:rPr>
              <w:t>1000</w:t>
            </w:r>
          </w:p>
        </w:tc>
      </w:tr>
      <w:tr w:rsidR="00DD59C2">
        <w:tc>
          <w:tcPr>
            <w:tcW w:w="4956" w:type="dxa"/>
          </w:tcPr>
          <w:p w:rsidR="00DD59C2" w:rsidRDefault="00DD59C2">
            <w:pPr>
              <w:widowControl w:val="0"/>
              <w:jc w:val="both"/>
              <w:rPr>
                <w:sz w:val="20"/>
              </w:rPr>
            </w:pPr>
            <w:r>
              <w:rPr>
                <w:sz w:val="20"/>
              </w:rPr>
              <w:t>Резина, ТУ 38-5-12-06-68</w:t>
            </w:r>
          </w:p>
        </w:tc>
        <w:tc>
          <w:tcPr>
            <w:tcW w:w="2156" w:type="dxa"/>
          </w:tcPr>
          <w:p w:rsidR="00DD59C2" w:rsidRDefault="00DD59C2">
            <w:pPr>
              <w:widowControl w:val="0"/>
              <w:jc w:val="center"/>
              <w:rPr>
                <w:sz w:val="20"/>
              </w:rPr>
            </w:pPr>
            <w:r>
              <w:rPr>
                <w:sz w:val="20"/>
              </w:rPr>
              <w:t>1680</w:t>
            </w:r>
          </w:p>
        </w:tc>
        <w:tc>
          <w:tcPr>
            <w:tcW w:w="1971" w:type="dxa"/>
          </w:tcPr>
          <w:p w:rsidR="00DD59C2" w:rsidRDefault="00DD59C2">
            <w:pPr>
              <w:widowControl w:val="0"/>
              <w:jc w:val="center"/>
              <w:rPr>
                <w:sz w:val="20"/>
              </w:rPr>
            </w:pPr>
            <w:r>
              <w:rPr>
                <w:sz w:val="20"/>
              </w:rPr>
              <w:t>850</w:t>
            </w:r>
          </w:p>
        </w:tc>
      </w:tr>
      <w:tr w:rsidR="00DD59C2">
        <w:tc>
          <w:tcPr>
            <w:tcW w:w="4956" w:type="dxa"/>
          </w:tcPr>
          <w:p w:rsidR="00DD59C2" w:rsidRDefault="00DD59C2">
            <w:pPr>
              <w:widowControl w:val="0"/>
              <w:jc w:val="both"/>
              <w:rPr>
                <w:sz w:val="20"/>
              </w:rPr>
            </w:pPr>
            <w:r>
              <w:rPr>
                <w:sz w:val="20"/>
              </w:rPr>
              <w:t>Полиэтилен высокого давления ПЭВФ</w:t>
            </w:r>
          </w:p>
        </w:tc>
        <w:tc>
          <w:tcPr>
            <w:tcW w:w="2156" w:type="dxa"/>
          </w:tcPr>
          <w:p w:rsidR="00DD59C2" w:rsidRDefault="00DD59C2">
            <w:pPr>
              <w:widowControl w:val="0"/>
              <w:jc w:val="center"/>
              <w:rPr>
                <w:sz w:val="20"/>
              </w:rPr>
            </w:pPr>
            <w:r>
              <w:rPr>
                <w:sz w:val="20"/>
              </w:rPr>
              <w:t>1930</w:t>
            </w:r>
          </w:p>
        </w:tc>
        <w:tc>
          <w:tcPr>
            <w:tcW w:w="1971" w:type="dxa"/>
          </w:tcPr>
          <w:p w:rsidR="00DD59C2" w:rsidRDefault="00DD59C2">
            <w:pPr>
              <w:widowControl w:val="0"/>
              <w:jc w:val="center"/>
              <w:rPr>
                <w:sz w:val="20"/>
              </w:rPr>
            </w:pPr>
            <w:r>
              <w:rPr>
                <w:sz w:val="20"/>
              </w:rPr>
              <w:t>790</w:t>
            </w:r>
          </w:p>
        </w:tc>
      </w:tr>
      <w:tr w:rsidR="00DD59C2">
        <w:tc>
          <w:tcPr>
            <w:tcW w:w="4956" w:type="dxa"/>
          </w:tcPr>
          <w:p w:rsidR="00DD59C2" w:rsidRDefault="00DD59C2">
            <w:pPr>
              <w:widowControl w:val="0"/>
              <w:jc w:val="both"/>
              <w:rPr>
                <w:sz w:val="20"/>
              </w:rPr>
            </w:pPr>
            <w:r>
              <w:rPr>
                <w:sz w:val="20"/>
              </w:rPr>
              <w:t>Пленка ПВХ марки ПДО-15</w:t>
            </w:r>
          </w:p>
        </w:tc>
        <w:tc>
          <w:tcPr>
            <w:tcW w:w="2156" w:type="dxa"/>
          </w:tcPr>
          <w:p w:rsidR="00DD59C2" w:rsidRDefault="00DD59C2">
            <w:pPr>
              <w:widowControl w:val="0"/>
              <w:jc w:val="center"/>
              <w:rPr>
                <w:sz w:val="20"/>
              </w:rPr>
            </w:pPr>
            <w:r>
              <w:rPr>
                <w:sz w:val="20"/>
              </w:rPr>
              <w:t>640</w:t>
            </w:r>
          </w:p>
        </w:tc>
        <w:tc>
          <w:tcPr>
            <w:tcW w:w="1971" w:type="dxa"/>
          </w:tcPr>
          <w:p w:rsidR="00DD59C2" w:rsidRDefault="00DD59C2">
            <w:pPr>
              <w:widowControl w:val="0"/>
              <w:jc w:val="center"/>
              <w:rPr>
                <w:sz w:val="20"/>
              </w:rPr>
            </w:pPr>
            <w:r>
              <w:rPr>
                <w:sz w:val="20"/>
              </w:rPr>
              <w:t>400</w:t>
            </w:r>
          </w:p>
        </w:tc>
      </w:tr>
      <w:tr w:rsidR="00DD59C2">
        <w:tc>
          <w:tcPr>
            <w:tcW w:w="4956" w:type="dxa"/>
          </w:tcPr>
          <w:p w:rsidR="00DD59C2" w:rsidRDefault="00DD59C2">
            <w:pPr>
              <w:widowControl w:val="0"/>
              <w:jc w:val="both"/>
              <w:rPr>
                <w:sz w:val="20"/>
              </w:rPr>
            </w:pPr>
            <w:r>
              <w:rPr>
                <w:sz w:val="20"/>
              </w:rPr>
              <w:t>Пленка марки ПДСО-12</w:t>
            </w:r>
          </w:p>
        </w:tc>
        <w:tc>
          <w:tcPr>
            <w:tcW w:w="2156" w:type="dxa"/>
          </w:tcPr>
          <w:p w:rsidR="00DD59C2" w:rsidRDefault="00DD59C2">
            <w:pPr>
              <w:widowControl w:val="0"/>
              <w:jc w:val="center"/>
              <w:rPr>
                <w:sz w:val="20"/>
              </w:rPr>
            </w:pPr>
            <w:r>
              <w:rPr>
                <w:sz w:val="20"/>
              </w:rPr>
              <w:t>820</w:t>
            </w:r>
          </w:p>
        </w:tc>
        <w:tc>
          <w:tcPr>
            <w:tcW w:w="1971" w:type="dxa"/>
          </w:tcPr>
          <w:p w:rsidR="00DD59C2" w:rsidRDefault="00DD59C2">
            <w:pPr>
              <w:widowControl w:val="0"/>
              <w:jc w:val="center"/>
              <w:rPr>
                <w:sz w:val="20"/>
              </w:rPr>
            </w:pPr>
            <w:r>
              <w:rPr>
                <w:sz w:val="20"/>
              </w:rPr>
              <w:t>470</w:t>
            </w:r>
          </w:p>
        </w:tc>
      </w:tr>
      <w:tr w:rsidR="00DD59C2">
        <w:tc>
          <w:tcPr>
            <w:tcW w:w="4956" w:type="dxa"/>
          </w:tcPr>
          <w:p w:rsidR="00DD59C2" w:rsidRDefault="00DD59C2">
            <w:pPr>
              <w:widowControl w:val="0"/>
              <w:jc w:val="both"/>
              <w:rPr>
                <w:sz w:val="20"/>
              </w:rPr>
            </w:pPr>
            <w:r>
              <w:rPr>
                <w:sz w:val="20"/>
              </w:rPr>
              <w:t>Турбинное масло</w:t>
            </w:r>
          </w:p>
        </w:tc>
        <w:tc>
          <w:tcPr>
            <w:tcW w:w="2156" w:type="dxa"/>
          </w:tcPr>
          <w:p w:rsidR="00DD59C2" w:rsidRDefault="00DD59C2">
            <w:pPr>
              <w:widowControl w:val="0"/>
              <w:jc w:val="center"/>
              <w:rPr>
                <w:sz w:val="20"/>
              </w:rPr>
            </w:pPr>
            <w:r>
              <w:rPr>
                <w:sz w:val="20"/>
              </w:rPr>
              <w:t>-</w:t>
            </w:r>
          </w:p>
        </w:tc>
        <w:tc>
          <w:tcPr>
            <w:tcW w:w="1971" w:type="dxa"/>
          </w:tcPr>
          <w:p w:rsidR="00DD59C2" w:rsidRDefault="00DD59C2">
            <w:pPr>
              <w:widowControl w:val="0"/>
              <w:jc w:val="center"/>
              <w:rPr>
                <w:sz w:val="20"/>
              </w:rPr>
            </w:pPr>
            <w:r>
              <w:rPr>
                <w:sz w:val="20"/>
              </w:rPr>
              <w:t>243</w:t>
            </w:r>
          </w:p>
        </w:tc>
      </w:tr>
      <w:tr w:rsidR="00DD59C2">
        <w:tc>
          <w:tcPr>
            <w:tcW w:w="4956" w:type="dxa"/>
          </w:tcPr>
          <w:p w:rsidR="00DD59C2" w:rsidRDefault="00DD59C2">
            <w:pPr>
              <w:widowControl w:val="0"/>
              <w:jc w:val="both"/>
              <w:rPr>
                <w:sz w:val="20"/>
              </w:rPr>
            </w:pPr>
            <w:r>
              <w:rPr>
                <w:sz w:val="20"/>
              </w:rPr>
              <w:t>Лен разрыхленный</w:t>
            </w:r>
          </w:p>
        </w:tc>
        <w:tc>
          <w:tcPr>
            <w:tcW w:w="2156" w:type="dxa"/>
          </w:tcPr>
          <w:p w:rsidR="00DD59C2" w:rsidRDefault="00DD59C2">
            <w:pPr>
              <w:widowControl w:val="0"/>
              <w:jc w:val="center"/>
              <w:rPr>
                <w:sz w:val="20"/>
              </w:rPr>
            </w:pPr>
            <w:r>
              <w:rPr>
                <w:sz w:val="20"/>
              </w:rPr>
              <w:t>-</w:t>
            </w:r>
          </w:p>
        </w:tc>
        <w:tc>
          <w:tcPr>
            <w:tcW w:w="1971" w:type="dxa"/>
          </w:tcPr>
          <w:p w:rsidR="00DD59C2" w:rsidRDefault="00DD59C2">
            <w:pPr>
              <w:widowControl w:val="0"/>
              <w:jc w:val="center"/>
              <w:rPr>
                <w:sz w:val="20"/>
              </w:rPr>
            </w:pPr>
            <w:r>
              <w:rPr>
                <w:sz w:val="20"/>
              </w:rPr>
              <w:t>3,37</w:t>
            </w:r>
          </w:p>
        </w:tc>
      </w:tr>
      <w:tr w:rsidR="00DD59C2">
        <w:tc>
          <w:tcPr>
            <w:tcW w:w="4956" w:type="dxa"/>
          </w:tcPr>
          <w:p w:rsidR="00DD59C2" w:rsidRDefault="00DD59C2">
            <w:pPr>
              <w:widowControl w:val="0"/>
              <w:jc w:val="both"/>
              <w:rPr>
                <w:sz w:val="20"/>
              </w:rPr>
            </w:pPr>
            <w:r>
              <w:rPr>
                <w:sz w:val="20"/>
              </w:rPr>
              <w:t>Ткань вискозная</w:t>
            </w:r>
          </w:p>
        </w:tc>
        <w:tc>
          <w:tcPr>
            <w:tcW w:w="2156" w:type="dxa"/>
          </w:tcPr>
          <w:p w:rsidR="00DD59C2" w:rsidRDefault="00DD59C2">
            <w:pPr>
              <w:widowControl w:val="0"/>
              <w:jc w:val="center"/>
              <w:rPr>
                <w:sz w:val="20"/>
              </w:rPr>
            </w:pPr>
            <w:r>
              <w:rPr>
                <w:sz w:val="20"/>
              </w:rPr>
              <w:t>63</w:t>
            </w:r>
          </w:p>
        </w:tc>
        <w:tc>
          <w:tcPr>
            <w:tcW w:w="1971" w:type="dxa"/>
          </w:tcPr>
          <w:p w:rsidR="00DD59C2" w:rsidRDefault="00DD59C2">
            <w:pPr>
              <w:widowControl w:val="0"/>
              <w:jc w:val="center"/>
              <w:rPr>
                <w:sz w:val="20"/>
              </w:rPr>
            </w:pPr>
            <w:r>
              <w:rPr>
                <w:sz w:val="20"/>
              </w:rPr>
              <w:t>63</w:t>
            </w:r>
          </w:p>
        </w:tc>
      </w:tr>
      <w:tr w:rsidR="00DD59C2">
        <w:tc>
          <w:tcPr>
            <w:tcW w:w="4956" w:type="dxa"/>
          </w:tcPr>
          <w:p w:rsidR="00DD59C2" w:rsidRDefault="00DD59C2">
            <w:pPr>
              <w:widowControl w:val="0"/>
              <w:jc w:val="both"/>
              <w:rPr>
                <w:sz w:val="20"/>
              </w:rPr>
            </w:pPr>
            <w:r>
              <w:rPr>
                <w:sz w:val="20"/>
              </w:rPr>
              <w:t>Атлас декоративный</w:t>
            </w:r>
          </w:p>
        </w:tc>
        <w:tc>
          <w:tcPr>
            <w:tcW w:w="2156" w:type="dxa"/>
          </w:tcPr>
          <w:p w:rsidR="00DD59C2" w:rsidRDefault="00DD59C2">
            <w:pPr>
              <w:widowControl w:val="0"/>
              <w:jc w:val="center"/>
              <w:rPr>
                <w:sz w:val="20"/>
              </w:rPr>
            </w:pPr>
            <w:r>
              <w:rPr>
                <w:sz w:val="20"/>
              </w:rPr>
              <w:t>32</w:t>
            </w:r>
          </w:p>
        </w:tc>
        <w:tc>
          <w:tcPr>
            <w:tcW w:w="1971" w:type="dxa"/>
          </w:tcPr>
          <w:p w:rsidR="00DD59C2" w:rsidRDefault="00DD59C2">
            <w:pPr>
              <w:widowControl w:val="0"/>
              <w:jc w:val="center"/>
              <w:rPr>
                <w:sz w:val="20"/>
              </w:rPr>
            </w:pPr>
            <w:r>
              <w:rPr>
                <w:sz w:val="20"/>
              </w:rPr>
              <w:t>32</w:t>
            </w:r>
          </w:p>
        </w:tc>
      </w:tr>
      <w:tr w:rsidR="00DD59C2">
        <w:tc>
          <w:tcPr>
            <w:tcW w:w="4956" w:type="dxa"/>
          </w:tcPr>
          <w:p w:rsidR="00DD59C2" w:rsidRDefault="00DD59C2">
            <w:pPr>
              <w:widowControl w:val="0"/>
              <w:jc w:val="both"/>
              <w:rPr>
                <w:sz w:val="20"/>
              </w:rPr>
            </w:pPr>
            <w:r>
              <w:rPr>
                <w:sz w:val="20"/>
              </w:rPr>
              <w:t>Репс</w:t>
            </w:r>
          </w:p>
        </w:tc>
        <w:tc>
          <w:tcPr>
            <w:tcW w:w="2156" w:type="dxa"/>
          </w:tcPr>
          <w:p w:rsidR="00DD59C2" w:rsidRDefault="00DD59C2">
            <w:pPr>
              <w:widowControl w:val="0"/>
              <w:jc w:val="center"/>
              <w:rPr>
                <w:sz w:val="20"/>
              </w:rPr>
            </w:pPr>
            <w:r>
              <w:rPr>
                <w:sz w:val="20"/>
              </w:rPr>
              <w:t>50</w:t>
            </w:r>
          </w:p>
        </w:tc>
        <w:tc>
          <w:tcPr>
            <w:tcW w:w="1971" w:type="dxa"/>
          </w:tcPr>
          <w:p w:rsidR="00DD59C2" w:rsidRDefault="00DD59C2">
            <w:pPr>
              <w:widowControl w:val="0"/>
              <w:jc w:val="center"/>
              <w:rPr>
                <w:sz w:val="20"/>
              </w:rPr>
            </w:pPr>
            <w:r>
              <w:rPr>
                <w:sz w:val="20"/>
              </w:rPr>
              <w:t>50</w:t>
            </w:r>
          </w:p>
        </w:tc>
      </w:tr>
      <w:tr w:rsidR="00DD59C2">
        <w:tc>
          <w:tcPr>
            <w:tcW w:w="4956" w:type="dxa"/>
          </w:tcPr>
          <w:p w:rsidR="00DD59C2" w:rsidRDefault="00DD59C2">
            <w:pPr>
              <w:widowControl w:val="0"/>
              <w:jc w:val="both"/>
              <w:rPr>
                <w:sz w:val="20"/>
              </w:rPr>
            </w:pPr>
            <w:r>
              <w:rPr>
                <w:sz w:val="20"/>
              </w:rPr>
              <w:t>Ткань мебельная полушерстяная</w:t>
            </w:r>
          </w:p>
        </w:tc>
        <w:tc>
          <w:tcPr>
            <w:tcW w:w="2156" w:type="dxa"/>
          </w:tcPr>
          <w:p w:rsidR="00DD59C2" w:rsidRDefault="00DD59C2">
            <w:pPr>
              <w:widowControl w:val="0"/>
              <w:jc w:val="center"/>
              <w:rPr>
                <w:sz w:val="20"/>
              </w:rPr>
            </w:pPr>
            <w:r>
              <w:rPr>
                <w:sz w:val="20"/>
              </w:rPr>
              <w:t>103</w:t>
            </w:r>
          </w:p>
        </w:tc>
        <w:tc>
          <w:tcPr>
            <w:tcW w:w="1971" w:type="dxa"/>
          </w:tcPr>
          <w:p w:rsidR="00DD59C2" w:rsidRDefault="00DD59C2">
            <w:pPr>
              <w:widowControl w:val="0"/>
              <w:jc w:val="center"/>
              <w:rPr>
                <w:sz w:val="20"/>
              </w:rPr>
            </w:pPr>
            <w:r>
              <w:rPr>
                <w:sz w:val="20"/>
              </w:rPr>
              <w:t>116</w:t>
            </w:r>
          </w:p>
        </w:tc>
      </w:tr>
      <w:tr w:rsidR="00DD59C2">
        <w:tc>
          <w:tcPr>
            <w:tcW w:w="4956" w:type="dxa"/>
          </w:tcPr>
          <w:p w:rsidR="00DD59C2" w:rsidRDefault="00DD59C2">
            <w:pPr>
              <w:widowControl w:val="0"/>
              <w:jc w:val="both"/>
              <w:rPr>
                <w:sz w:val="20"/>
              </w:rPr>
            </w:pPr>
            <w:r>
              <w:rPr>
                <w:sz w:val="20"/>
              </w:rPr>
              <w:t>Полотно палаточное</w:t>
            </w:r>
          </w:p>
        </w:tc>
        <w:tc>
          <w:tcPr>
            <w:tcW w:w="2156" w:type="dxa"/>
          </w:tcPr>
          <w:p w:rsidR="00DD59C2" w:rsidRDefault="00DD59C2">
            <w:pPr>
              <w:widowControl w:val="0"/>
              <w:jc w:val="center"/>
              <w:rPr>
                <w:sz w:val="20"/>
              </w:rPr>
            </w:pPr>
            <w:r>
              <w:rPr>
                <w:sz w:val="20"/>
              </w:rPr>
              <w:t>57</w:t>
            </w:r>
          </w:p>
        </w:tc>
        <w:tc>
          <w:tcPr>
            <w:tcW w:w="1971" w:type="dxa"/>
          </w:tcPr>
          <w:p w:rsidR="00DD59C2" w:rsidRDefault="00DD59C2">
            <w:pPr>
              <w:widowControl w:val="0"/>
              <w:jc w:val="center"/>
              <w:rPr>
                <w:sz w:val="20"/>
              </w:rPr>
            </w:pPr>
            <w:r>
              <w:rPr>
                <w:sz w:val="20"/>
              </w:rPr>
              <w:t>58</w:t>
            </w:r>
          </w:p>
        </w:tc>
      </w:tr>
    </w:tbl>
    <w:p w:rsidR="00DD59C2" w:rsidRDefault="00DD59C2">
      <w:pPr>
        <w:widowControl w:val="0"/>
        <w:ind w:firstLine="284"/>
        <w:jc w:val="both"/>
        <w:rPr>
          <w:sz w:val="20"/>
        </w:rPr>
      </w:pPr>
    </w:p>
    <w:p w:rsidR="00DD59C2" w:rsidRDefault="00DD59C2">
      <w:pPr>
        <w:widowControl w:val="0"/>
        <w:ind w:firstLine="284"/>
        <w:jc w:val="right"/>
        <w:rPr>
          <w:i/>
          <w:iCs/>
          <w:sz w:val="20"/>
        </w:rPr>
      </w:pPr>
      <w:r>
        <w:rPr>
          <w:i/>
          <w:iCs/>
          <w:sz w:val="20"/>
        </w:rPr>
        <w:t>Таблица 4</w:t>
      </w:r>
    </w:p>
    <w:p w:rsidR="00DD59C2" w:rsidRDefault="00DD59C2">
      <w:pPr>
        <w:widowControl w:val="0"/>
        <w:ind w:firstLine="284"/>
        <w:jc w:val="both"/>
        <w:rPr>
          <w:b/>
          <w:bCs/>
          <w:sz w:val="20"/>
        </w:rPr>
      </w:pPr>
    </w:p>
    <w:p w:rsidR="00DD59C2" w:rsidRDefault="00DD59C2">
      <w:pPr>
        <w:widowControl w:val="0"/>
        <w:ind w:firstLine="284"/>
        <w:jc w:val="center"/>
        <w:rPr>
          <w:b/>
          <w:bCs/>
          <w:sz w:val="20"/>
        </w:rPr>
      </w:pPr>
      <w:r>
        <w:rPr>
          <w:b/>
          <w:bCs/>
          <w:sz w:val="20"/>
        </w:rPr>
        <w:t>Удельный выход (потребление) газов при горении веществ и материалов</w:t>
      </w:r>
    </w:p>
    <w:p w:rsidR="00DD59C2" w:rsidRDefault="00DD59C2">
      <w:pPr>
        <w:widowControl w:val="0"/>
        <w:ind w:firstLine="284"/>
        <w:jc w:val="both"/>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454"/>
        <w:gridCol w:w="1004"/>
        <w:gridCol w:w="1004"/>
        <w:gridCol w:w="1004"/>
        <w:gridCol w:w="903"/>
      </w:tblGrid>
      <w:tr w:rsidR="00DD59C2" w:rsidTr="006661BE">
        <w:trPr>
          <w:cantSplit/>
        </w:trPr>
        <w:tc>
          <w:tcPr>
            <w:tcW w:w="4956" w:type="dxa"/>
            <w:vMerge w:val="restart"/>
            <w:vAlign w:val="center"/>
          </w:tcPr>
          <w:p w:rsidR="00DD59C2" w:rsidRDefault="00DD59C2" w:rsidP="006661BE">
            <w:pPr>
              <w:widowControl w:val="0"/>
              <w:jc w:val="center"/>
              <w:rPr>
                <w:sz w:val="20"/>
              </w:rPr>
            </w:pPr>
            <w:r>
              <w:rPr>
                <w:sz w:val="20"/>
              </w:rPr>
              <w:t>Вещество или материал</w:t>
            </w:r>
          </w:p>
        </w:tc>
        <w:tc>
          <w:tcPr>
            <w:tcW w:w="4331" w:type="dxa"/>
            <w:gridSpan w:val="4"/>
          </w:tcPr>
          <w:p w:rsidR="00DD59C2" w:rsidRDefault="00DD59C2">
            <w:pPr>
              <w:widowControl w:val="0"/>
              <w:jc w:val="center"/>
              <w:rPr>
                <w:sz w:val="20"/>
                <w:vertAlign w:val="superscript"/>
              </w:rPr>
            </w:pPr>
            <w:r>
              <w:rPr>
                <w:sz w:val="20"/>
              </w:rPr>
              <w:t xml:space="preserve">Удельный выход (потребление) газов, </w:t>
            </w:r>
            <w:r>
              <w:rPr>
                <w:i/>
                <w:iCs/>
                <w:sz w:val="20"/>
                <w:lang w:val="en-US"/>
              </w:rPr>
              <w:t>L</w:t>
            </w:r>
            <w:r>
              <w:rPr>
                <w:i/>
                <w:iCs/>
                <w:sz w:val="20"/>
                <w:vertAlign w:val="subscript"/>
                <w:lang w:val="en-US"/>
              </w:rPr>
              <w:t>i</w:t>
            </w:r>
            <w:r>
              <w:rPr>
                <w:sz w:val="20"/>
              </w:rPr>
              <w:t>, кг</w:t>
            </w:r>
            <w:r>
              <w:rPr>
                <w:sz w:val="20"/>
              </w:rPr>
              <w:sym w:font="Symbol" w:char="F0D7"/>
            </w:r>
            <w:r>
              <w:rPr>
                <w:sz w:val="20"/>
              </w:rPr>
              <w:t>кг</w:t>
            </w:r>
            <w:r>
              <w:rPr>
                <w:sz w:val="20"/>
                <w:vertAlign w:val="superscript"/>
              </w:rPr>
              <w:t>-1</w:t>
            </w:r>
          </w:p>
        </w:tc>
      </w:tr>
      <w:tr w:rsidR="00DD59C2">
        <w:trPr>
          <w:cantSplit/>
        </w:trPr>
        <w:tc>
          <w:tcPr>
            <w:tcW w:w="4956" w:type="dxa"/>
            <w:vMerge/>
          </w:tcPr>
          <w:p w:rsidR="00DD59C2" w:rsidRDefault="00DD59C2">
            <w:pPr>
              <w:widowControl w:val="0"/>
              <w:jc w:val="center"/>
              <w:rPr>
                <w:sz w:val="20"/>
              </w:rPr>
            </w:pPr>
          </w:p>
        </w:tc>
        <w:tc>
          <w:tcPr>
            <w:tcW w:w="1111" w:type="dxa"/>
          </w:tcPr>
          <w:p w:rsidR="00DD59C2" w:rsidRDefault="00DD59C2">
            <w:pPr>
              <w:widowControl w:val="0"/>
              <w:jc w:val="center"/>
              <w:rPr>
                <w:sz w:val="20"/>
                <w:vertAlign w:val="subscript"/>
                <w:lang w:val="en-US"/>
              </w:rPr>
            </w:pPr>
            <w:r>
              <w:rPr>
                <w:i/>
                <w:iCs/>
                <w:sz w:val="20"/>
                <w:lang w:val="en-US"/>
              </w:rPr>
              <w:t>L</w:t>
            </w:r>
            <w:r>
              <w:rPr>
                <w:sz w:val="20"/>
                <w:vertAlign w:val="subscript"/>
                <w:lang w:val="en-US"/>
              </w:rPr>
              <w:t>CO</w:t>
            </w:r>
          </w:p>
        </w:tc>
        <w:tc>
          <w:tcPr>
            <w:tcW w:w="1111" w:type="dxa"/>
          </w:tcPr>
          <w:p w:rsidR="00DD59C2" w:rsidRDefault="00EE4970">
            <w:pPr>
              <w:widowControl w:val="0"/>
              <w:jc w:val="center"/>
              <w:rPr>
                <w:sz w:val="20"/>
                <w:vertAlign w:val="subscript"/>
                <w:lang w:val="en-US"/>
              </w:rPr>
            </w:pPr>
            <w:r>
              <w:rPr>
                <w:position w:val="-14"/>
                <w:sz w:val="20"/>
                <w:vertAlign w:val="subscript"/>
                <w:lang w:val="en-US"/>
              </w:rPr>
              <w:pict>
                <v:shape id="_x0000_i1026" type="#_x0000_t75" style="width:21.9pt;height:17.3pt">
                  <v:imagedata r:id="rId73" o:title=""/>
                </v:shape>
              </w:pict>
            </w:r>
          </w:p>
        </w:tc>
        <w:tc>
          <w:tcPr>
            <w:tcW w:w="1111" w:type="dxa"/>
          </w:tcPr>
          <w:p w:rsidR="00DD59C2" w:rsidRDefault="00EE4970">
            <w:pPr>
              <w:widowControl w:val="0"/>
              <w:jc w:val="center"/>
              <w:rPr>
                <w:sz w:val="20"/>
                <w:vertAlign w:val="subscript"/>
              </w:rPr>
            </w:pPr>
            <w:r>
              <w:rPr>
                <w:position w:val="-14"/>
                <w:sz w:val="20"/>
                <w:lang w:val="en-US"/>
              </w:rPr>
              <w:pict>
                <v:shape id="_x0000_i1025" type="#_x0000_t75" style="width:17.85pt;height:17.3pt">
                  <v:imagedata r:id="rId74" o:title=""/>
                </v:shape>
              </w:pict>
            </w:r>
          </w:p>
        </w:tc>
        <w:tc>
          <w:tcPr>
            <w:tcW w:w="998" w:type="dxa"/>
          </w:tcPr>
          <w:p w:rsidR="00DD59C2" w:rsidRDefault="00DD59C2">
            <w:pPr>
              <w:widowControl w:val="0"/>
              <w:jc w:val="center"/>
              <w:rPr>
                <w:sz w:val="20"/>
                <w:vertAlign w:val="subscript"/>
              </w:rPr>
            </w:pPr>
            <w:r>
              <w:rPr>
                <w:i/>
                <w:iCs/>
                <w:sz w:val="20"/>
                <w:lang w:val="en-US"/>
              </w:rPr>
              <w:t>L</w:t>
            </w:r>
            <w:r>
              <w:rPr>
                <w:sz w:val="20"/>
                <w:vertAlign w:val="subscript"/>
                <w:lang w:val="en-US"/>
              </w:rPr>
              <w:t>HL</w:t>
            </w:r>
          </w:p>
        </w:tc>
      </w:tr>
      <w:tr w:rsidR="00DD59C2">
        <w:tc>
          <w:tcPr>
            <w:tcW w:w="4956" w:type="dxa"/>
          </w:tcPr>
          <w:p w:rsidR="00DD59C2" w:rsidRDefault="00DD59C2">
            <w:pPr>
              <w:widowControl w:val="0"/>
              <w:jc w:val="both"/>
              <w:rPr>
                <w:sz w:val="20"/>
              </w:rPr>
            </w:pPr>
            <w:r>
              <w:rPr>
                <w:sz w:val="20"/>
              </w:rPr>
              <w:t>Хлопок</w:t>
            </w:r>
          </w:p>
        </w:tc>
        <w:tc>
          <w:tcPr>
            <w:tcW w:w="1111" w:type="dxa"/>
          </w:tcPr>
          <w:p w:rsidR="00DD59C2" w:rsidRDefault="00DD59C2">
            <w:pPr>
              <w:widowControl w:val="0"/>
              <w:jc w:val="center"/>
              <w:rPr>
                <w:sz w:val="20"/>
              </w:rPr>
            </w:pPr>
            <w:r>
              <w:rPr>
                <w:sz w:val="20"/>
              </w:rPr>
              <w:t>0,0052</w:t>
            </w:r>
          </w:p>
        </w:tc>
        <w:tc>
          <w:tcPr>
            <w:tcW w:w="1111" w:type="dxa"/>
          </w:tcPr>
          <w:p w:rsidR="00DD59C2" w:rsidRDefault="00DD59C2">
            <w:pPr>
              <w:widowControl w:val="0"/>
              <w:jc w:val="center"/>
              <w:rPr>
                <w:sz w:val="20"/>
              </w:rPr>
            </w:pPr>
            <w:r>
              <w:rPr>
                <w:sz w:val="20"/>
              </w:rPr>
              <w:t>0,57</w:t>
            </w:r>
          </w:p>
        </w:tc>
        <w:tc>
          <w:tcPr>
            <w:tcW w:w="1111" w:type="dxa"/>
          </w:tcPr>
          <w:p w:rsidR="00DD59C2" w:rsidRDefault="00DD59C2">
            <w:pPr>
              <w:widowControl w:val="0"/>
              <w:jc w:val="center"/>
              <w:rPr>
                <w:sz w:val="20"/>
              </w:rPr>
            </w:pPr>
            <w:r>
              <w:rPr>
                <w:sz w:val="20"/>
              </w:rPr>
              <w:t>2,3</w:t>
            </w:r>
          </w:p>
        </w:tc>
        <w:tc>
          <w:tcPr>
            <w:tcW w:w="998" w:type="dxa"/>
          </w:tcPr>
          <w:p w:rsidR="00DD59C2" w:rsidRDefault="00DD59C2">
            <w:pPr>
              <w:widowControl w:val="0"/>
              <w:jc w:val="center"/>
              <w:rPr>
                <w:sz w:val="20"/>
              </w:rPr>
            </w:pPr>
            <w:r>
              <w:rPr>
                <w:sz w:val="20"/>
              </w:rPr>
              <w:t>-</w:t>
            </w:r>
          </w:p>
        </w:tc>
      </w:tr>
      <w:tr w:rsidR="00DD59C2">
        <w:tc>
          <w:tcPr>
            <w:tcW w:w="4956" w:type="dxa"/>
          </w:tcPr>
          <w:p w:rsidR="00DD59C2" w:rsidRDefault="00DD59C2">
            <w:pPr>
              <w:widowControl w:val="0"/>
              <w:jc w:val="both"/>
              <w:rPr>
                <w:sz w:val="20"/>
              </w:rPr>
            </w:pPr>
            <w:r>
              <w:rPr>
                <w:sz w:val="20"/>
              </w:rPr>
              <w:t>Лен</w:t>
            </w:r>
          </w:p>
        </w:tc>
        <w:tc>
          <w:tcPr>
            <w:tcW w:w="1111" w:type="dxa"/>
          </w:tcPr>
          <w:p w:rsidR="00DD59C2" w:rsidRDefault="00DD59C2">
            <w:pPr>
              <w:widowControl w:val="0"/>
              <w:jc w:val="center"/>
              <w:rPr>
                <w:sz w:val="20"/>
              </w:rPr>
            </w:pPr>
            <w:r>
              <w:rPr>
                <w:sz w:val="20"/>
              </w:rPr>
              <w:t>0,0039</w:t>
            </w:r>
          </w:p>
        </w:tc>
        <w:tc>
          <w:tcPr>
            <w:tcW w:w="1111" w:type="dxa"/>
          </w:tcPr>
          <w:p w:rsidR="00DD59C2" w:rsidRDefault="00DD59C2">
            <w:pPr>
              <w:widowControl w:val="0"/>
              <w:jc w:val="center"/>
              <w:rPr>
                <w:sz w:val="20"/>
              </w:rPr>
            </w:pPr>
            <w:r>
              <w:rPr>
                <w:sz w:val="20"/>
              </w:rPr>
              <w:t>0,36</w:t>
            </w:r>
          </w:p>
        </w:tc>
        <w:tc>
          <w:tcPr>
            <w:tcW w:w="1111" w:type="dxa"/>
          </w:tcPr>
          <w:p w:rsidR="00DD59C2" w:rsidRDefault="00DD59C2">
            <w:pPr>
              <w:widowControl w:val="0"/>
              <w:jc w:val="center"/>
              <w:rPr>
                <w:sz w:val="20"/>
              </w:rPr>
            </w:pPr>
            <w:r>
              <w:rPr>
                <w:sz w:val="20"/>
              </w:rPr>
              <w:t>1,83</w:t>
            </w:r>
          </w:p>
        </w:tc>
        <w:tc>
          <w:tcPr>
            <w:tcW w:w="998" w:type="dxa"/>
          </w:tcPr>
          <w:p w:rsidR="00DD59C2" w:rsidRDefault="00DD59C2">
            <w:pPr>
              <w:widowControl w:val="0"/>
              <w:jc w:val="center"/>
              <w:rPr>
                <w:sz w:val="20"/>
              </w:rPr>
            </w:pPr>
            <w:r>
              <w:rPr>
                <w:sz w:val="20"/>
              </w:rPr>
              <w:t>-</w:t>
            </w:r>
          </w:p>
        </w:tc>
      </w:tr>
      <w:tr w:rsidR="00DD59C2">
        <w:tc>
          <w:tcPr>
            <w:tcW w:w="4956" w:type="dxa"/>
          </w:tcPr>
          <w:p w:rsidR="00DD59C2" w:rsidRDefault="00DD59C2">
            <w:pPr>
              <w:widowControl w:val="0"/>
              <w:jc w:val="both"/>
              <w:rPr>
                <w:sz w:val="20"/>
              </w:rPr>
            </w:pPr>
            <w:r>
              <w:rPr>
                <w:sz w:val="20"/>
              </w:rPr>
              <w:t>Хлопок + капрон (3:1)</w:t>
            </w:r>
          </w:p>
        </w:tc>
        <w:tc>
          <w:tcPr>
            <w:tcW w:w="1111" w:type="dxa"/>
          </w:tcPr>
          <w:p w:rsidR="00DD59C2" w:rsidRDefault="00DD59C2">
            <w:pPr>
              <w:widowControl w:val="0"/>
              <w:jc w:val="center"/>
              <w:rPr>
                <w:sz w:val="20"/>
              </w:rPr>
            </w:pPr>
            <w:r>
              <w:rPr>
                <w:sz w:val="20"/>
              </w:rPr>
              <w:t>0,012</w:t>
            </w:r>
          </w:p>
        </w:tc>
        <w:tc>
          <w:tcPr>
            <w:tcW w:w="1111" w:type="dxa"/>
          </w:tcPr>
          <w:p w:rsidR="00DD59C2" w:rsidRDefault="00DD59C2">
            <w:pPr>
              <w:widowControl w:val="0"/>
              <w:jc w:val="center"/>
              <w:rPr>
                <w:sz w:val="20"/>
              </w:rPr>
            </w:pPr>
            <w:r>
              <w:rPr>
                <w:sz w:val="20"/>
              </w:rPr>
              <w:t>1,045</w:t>
            </w:r>
          </w:p>
        </w:tc>
        <w:tc>
          <w:tcPr>
            <w:tcW w:w="1111" w:type="dxa"/>
          </w:tcPr>
          <w:p w:rsidR="00DD59C2" w:rsidRDefault="00DD59C2">
            <w:pPr>
              <w:widowControl w:val="0"/>
              <w:jc w:val="center"/>
              <w:rPr>
                <w:sz w:val="20"/>
              </w:rPr>
            </w:pPr>
            <w:r>
              <w:rPr>
                <w:sz w:val="20"/>
              </w:rPr>
              <w:t>3,55</w:t>
            </w:r>
          </w:p>
        </w:tc>
        <w:tc>
          <w:tcPr>
            <w:tcW w:w="998" w:type="dxa"/>
          </w:tcPr>
          <w:p w:rsidR="00DD59C2" w:rsidRDefault="00DD59C2">
            <w:pPr>
              <w:widowControl w:val="0"/>
              <w:jc w:val="center"/>
              <w:rPr>
                <w:sz w:val="20"/>
              </w:rPr>
            </w:pPr>
            <w:r>
              <w:rPr>
                <w:sz w:val="20"/>
              </w:rPr>
              <w:t>-</w:t>
            </w:r>
          </w:p>
        </w:tc>
      </w:tr>
      <w:tr w:rsidR="00DD59C2">
        <w:tc>
          <w:tcPr>
            <w:tcW w:w="4956" w:type="dxa"/>
          </w:tcPr>
          <w:p w:rsidR="00DD59C2" w:rsidRDefault="00DD59C2">
            <w:pPr>
              <w:widowControl w:val="0"/>
              <w:jc w:val="both"/>
              <w:rPr>
                <w:sz w:val="20"/>
              </w:rPr>
            </w:pPr>
            <w:r>
              <w:rPr>
                <w:sz w:val="20"/>
              </w:rPr>
              <w:t>Турбинное масло ТП-22</w:t>
            </w:r>
          </w:p>
        </w:tc>
        <w:tc>
          <w:tcPr>
            <w:tcW w:w="1111" w:type="dxa"/>
          </w:tcPr>
          <w:p w:rsidR="00DD59C2" w:rsidRDefault="00DD59C2">
            <w:pPr>
              <w:widowControl w:val="0"/>
              <w:jc w:val="center"/>
              <w:rPr>
                <w:sz w:val="20"/>
              </w:rPr>
            </w:pPr>
            <w:r>
              <w:rPr>
                <w:sz w:val="20"/>
              </w:rPr>
              <w:t>0,122</w:t>
            </w:r>
          </w:p>
        </w:tc>
        <w:tc>
          <w:tcPr>
            <w:tcW w:w="1111" w:type="dxa"/>
          </w:tcPr>
          <w:p w:rsidR="00DD59C2" w:rsidRDefault="00DD59C2">
            <w:pPr>
              <w:widowControl w:val="0"/>
              <w:jc w:val="center"/>
              <w:rPr>
                <w:sz w:val="20"/>
              </w:rPr>
            </w:pPr>
            <w:r>
              <w:rPr>
                <w:sz w:val="20"/>
              </w:rPr>
              <w:t>0,7</w:t>
            </w:r>
          </w:p>
        </w:tc>
        <w:tc>
          <w:tcPr>
            <w:tcW w:w="1111" w:type="dxa"/>
          </w:tcPr>
          <w:p w:rsidR="00DD59C2" w:rsidRDefault="00DD59C2">
            <w:pPr>
              <w:widowControl w:val="0"/>
              <w:jc w:val="center"/>
              <w:rPr>
                <w:sz w:val="20"/>
              </w:rPr>
            </w:pPr>
            <w:r>
              <w:rPr>
                <w:sz w:val="20"/>
              </w:rPr>
              <w:t>0,282</w:t>
            </w:r>
          </w:p>
        </w:tc>
        <w:tc>
          <w:tcPr>
            <w:tcW w:w="998" w:type="dxa"/>
          </w:tcPr>
          <w:p w:rsidR="00DD59C2" w:rsidRDefault="00DD59C2">
            <w:pPr>
              <w:widowControl w:val="0"/>
              <w:jc w:val="center"/>
              <w:rPr>
                <w:sz w:val="20"/>
              </w:rPr>
            </w:pPr>
            <w:r>
              <w:rPr>
                <w:sz w:val="20"/>
              </w:rPr>
              <w:t>-</w:t>
            </w:r>
          </w:p>
        </w:tc>
      </w:tr>
      <w:tr w:rsidR="00DD59C2">
        <w:tc>
          <w:tcPr>
            <w:tcW w:w="4956" w:type="dxa"/>
          </w:tcPr>
          <w:p w:rsidR="00DD59C2" w:rsidRDefault="00DD59C2">
            <w:pPr>
              <w:widowControl w:val="0"/>
              <w:jc w:val="both"/>
              <w:rPr>
                <w:sz w:val="20"/>
              </w:rPr>
            </w:pPr>
            <w:r>
              <w:rPr>
                <w:sz w:val="20"/>
              </w:rPr>
              <w:t>Кабели АВВГ</w:t>
            </w:r>
          </w:p>
        </w:tc>
        <w:tc>
          <w:tcPr>
            <w:tcW w:w="1111" w:type="dxa"/>
          </w:tcPr>
          <w:p w:rsidR="00DD59C2" w:rsidRDefault="00DD59C2">
            <w:pPr>
              <w:widowControl w:val="0"/>
              <w:jc w:val="center"/>
              <w:rPr>
                <w:sz w:val="20"/>
              </w:rPr>
            </w:pPr>
            <w:r>
              <w:rPr>
                <w:sz w:val="20"/>
              </w:rPr>
              <w:t>0,11</w:t>
            </w:r>
          </w:p>
        </w:tc>
        <w:tc>
          <w:tcPr>
            <w:tcW w:w="1111" w:type="dxa"/>
          </w:tcPr>
          <w:p w:rsidR="00DD59C2" w:rsidRDefault="00DD59C2">
            <w:pPr>
              <w:widowControl w:val="0"/>
              <w:jc w:val="center"/>
              <w:rPr>
                <w:sz w:val="20"/>
              </w:rPr>
            </w:pPr>
            <w:r>
              <w:rPr>
                <w:sz w:val="20"/>
              </w:rPr>
              <w:t>-</w:t>
            </w:r>
          </w:p>
        </w:tc>
        <w:tc>
          <w:tcPr>
            <w:tcW w:w="1111" w:type="dxa"/>
          </w:tcPr>
          <w:p w:rsidR="00DD59C2" w:rsidRDefault="00DD59C2">
            <w:pPr>
              <w:widowControl w:val="0"/>
              <w:jc w:val="center"/>
              <w:rPr>
                <w:sz w:val="20"/>
              </w:rPr>
            </w:pPr>
            <w:r>
              <w:rPr>
                <w:sz w:val="20"/>
              </w:rPr>
              <w:t>-</w:t>
            </w:r>
          </w:p>
        </w:tc>
        <w:tc>
          <w:tcPr>
            <w:tcW w:w="998" w:type="dxa"/>
          </w:tcPr>
          <w:p w:rsidR="00DD59C2" w:rsidRDefault="00DD59C2">
            <w:pPr>
              <w:widowControl w:val="0"/>
              <w:jc w:val="center"/>
              <w:rPr>
                <w:sz w:val="20"/>
              </w:rPr>
            </w:pPr>
            <w:r>
              <w:rPr>
                <w:sz w:val="20"/>
              </w:rPr>
              <w:t>0,023</w:t>
            </w:r>
          </w:p>
        </w:tc>
      </w:tr>
      <w:tr w:rsidR="00DD59C2">
        <w:tc>
          <w:tcPr>
            <w:tcW w:w="4956" w:type="dxa"/>
          </w:tcPr>
          <w:p w:rsidR="00DD59C2" w:rsidRDefault="00DD59C2">
            <w:pPr>
              <w:widowControl w:val="0"/>
              <w:jc w:val="both"/>
              <w:rPr>
                <w:sz w:val="20"/>
              </w:rPr>
            </w:pPr>
            <w:r>
              <w:rPr>
                <w:sz w:val="20"/>
              </w:rPr>
              <w:t>Кабель АПВГ</w:t>
            </w:r>
          </w:p>
        </w:tc>
        <w:tc>
          <w:tcPr>
            <w:tcW w:w="1111" w:type="dxa"/>
          </w:tcPr>
          <w:p w:rsidR="00DD59C2" w:rsidRDefault="00DD59C2">
            <w:pPr>
              <w:widowControl w:val="0"/>
              <w:jc w:val="center"/>
              <w:rPr>
                <w:sz w:val="20"/>
              </w:rPr>
            </w:pPr>
            <w:r>
              <w:rPr>
                <w:sz w:val="20"/>
              </w:rPr>
              <w:t>0,150</w:t>
            </w:r>
          </w:p>
        </w:tc>
        <w:tc>
          <w:tcPr>
            <w:tcW w:w="1111" w:type="dxa"/>
          </w:tcPr>
          <w:p w:rsidR="00DD59C2" w:rsidRDefault="00DD59C2">
            <w:pPr>
              <w:widowControl w:val="0"/>
              <w:jc w:val="center"/>
              <w:rPr>
                <w:sz w:val="20"/>
              </w:rPr>
            </w:pPr>
            <w:r>
              <w:rPr>
                <w:sz w:val="20"/>
              </w:rPr>
              <w:t>-</w:t>
            </w:r>
          </w:p>
        </w:tc>
        <w:tc>
          <w:tcPr>
            <w:tcW w:w="1111" w:type="dxa"/>
          </w:tcPr>
          <w:p w:rsidR="00DD59C2" w:rsidRDefault="00DD59C2">
            <w:pPr>
              <w:widowControl w:val="0"/>
              <w:jc w:val="center"/>
              <w:rPr>
                <w:sz w:val="20"/>
              </w:rPr>
            </w:pPr>
            <w:r>
              <w:rPr>
                <w:sz w:val="20"/>
              </w:rPr>
              <w:t>-</w:t>
            </w:r>
          </w:p>
        </w:tc>
        <w:tc>
          <w:tcPr>
            <w:tcW w:w="998" w:type="dxa"/>
          </w:tcPr>
          <w:p w:rsidR="00DD59C2" w:rsidRDefault="00DD59C2">
            <w:pPr>
              <w:widowControl w:val="0"/>
              <w:jc w:val="center"/>
              <w:rPr>
                <w:sz w:val="20"/>
              </w:rPr>
            </w:pPr>
            <w:r>
              <w:rPr>
                <w:sz w:val="20"/>
              </w:rPr>
              <w:t>0,016</w:t>
            </w:r>
          </w:p>
        </w:tc>
      </w:tr>
      <w:tr w:rsidR="00DD59C2">
        <w:tc>
          <w:tcPr>
            <w:tcW w:w="4956" w:type="dxa"/>
          </w:tcPr>
          <w:p w:rsidR="00DD59C2" w:rsidRDefault="00DD59C2">
            <w:pPr>
              <w:widowControl w:val="0"/>
              <w:jc w:val="both"/>
              <w:rPr>
                <w:sz w:val="20"/>
              </w:rPr>
            </w:pPr>
            <w:r>
              <w:rPr>
                <w:sz w:val="20"/>
              </w:rPr>
              <w:t>Древесина</w:t>
            </w:r>
          </w:p>
        </w:tc>
        <w:tc>
          <w:tcPr>
            <w:tcW w:w="1111" w:type="dxa"/>
          </w:tcPr>
          <w:p w:rsidR="00DD59C2" w:rsidRDefault="00DD59C2">
            <w:pPr>
              <w:widowControl w:val="0"/>
              <w:jc w:val="center"/>
              <w:rPr>
                <w:sz w:val="20"/>
              </w:rPr>
            </w:pPr>
            <w:r>
              <w:rPr>
                <w:sz w:val="20"/>
              </w:rPr>
              <w:t>0,024</w:t>
            </w:r>
          </w:p>
        </w:tc>
        <w:tc>
          <w:tcPr>
            <w:tcW w:w="1111" w:type="dxa"/>
          </w:tcPr>
          <w:p w:rsidR="00DD59C2" w:rsidRDefault="00DD59C2">
            <w:pPr>
              <w:widowControl w:val="0"/>
              <w:jc w:val="center"/>
              <w:rPr>
                <w:sz w:val="20"/>
              </w:rPr>
            </w:pPr>
            <w:r>
              <w:rPr>
                <w:sz w:val="20"/>
              </w:rPr>
              <w:t>1,51</w:t>
            </w:r>
          </w:p>
        </w:tc>
        <w:tc>
          <w:tcPr>
            <w:tcW w:w="1111" w:type="dxa"/>
          </w:tcPr>
          <w:p w:rsidR="00DD59C2" w:rsidRDefault="00DD59C2">
            <w:pPr>
              <w:widowControl w:val="0"/>
              <w:jc w:val="center"/>
              <w:rPr>
                <w:sz w:val="20"/>
              </w:rPr>
            </w:pPr>
            <w:r>
              <w:rPr>
                <w:sz w:val="20"/>
              </w:rPr>
              <w:t>1,15</w:t>
            </w:r>
          </w:p>
        </w:tc>
        <w:tc>
          <w:tcPr>
            <w:tcW w:w="998" w:type="dxa"/>
          </w:tcPr>
          <w:p w:rsidR="00DD59C2" w:rsidRDefault="00DD59C2">
            <w:pPr>
              <w:widowControl w:val="0"/>
              <w:jc w:val="center"/>
              <w:rPr>
                <w:sz w:val="20"/>
              </w:rPr>
            </w:pPr>
            <w:r>
              <w:rPr>
                <w:sz w:val="20"/>
              </w:rPr>
              <w:t>-</w:t>
            </w:r>
          </w:p>
        </w:tc>
      </w:tr>
      <w:tr w:rsidR="00DD59C2">
        <w:tc>
          <w:tcPr>
            <w:tcW w:w="4956" w:type="dxa"/>
          </w:tcPr>
          <w:p w:rsidR="00DD59C2" w:rsidRDefault="00DD59C2">
            <w:pPr>
              <w:widowControl w:val="0"/>
              <w:jc w:val="both"/>
              <w:rPr>
                <w:sz w:val="20"/>
              </w:rPr>
            </w:pPr>
            <w:r>
              <w:rPr>
                <w:sz w:val="20"/>
              </w:rPr>
              <w:t>Керосин</w:t>
            </w:r>
          </w:p>
        </w:tc>
        <w:tc>
          <w:tcPr>
            <w:tcW w:w="1111" w:type="dxa"/>
          </w:tcPr>
          <w:p w:rsidR="00DD59C2" w:rsidRDefault="00DD59C2">
            <w:pPr>
              <w:widowControl w:val="0"/>
              <w:jc w:val="center"/>
              <w:rPr>
                <w:sz w:val="20"/>
              </w:rPr>
            </w:pPr>
            <w:r>
              <w:rPr>
                <w:sz w:val="20"/>
              </w:rPr>
              <w:t>0,148</w:t>
            </w:r>
          </w:p>
        </w:tc>
        <w:tc>
          <w:tcPr>
            <w:tcW w:w="1111" w:type="dxa"/>
          </w:tcPr>
          <w:p w:rsidR="00DD59C2" w:rsidRDefault="00DD59C2">
            <w:pPr>
              <w:widowControl w:val="0"/>
              <w:jc w:val="center"/>
              <w:rPr>
                <w:sz w:val="20"/>
              </w:rPr>
            </w:pPr>
            <w:r>
              <w:rPr>
                <w:sz w:val="20"/>
              </w:rPr>
              <w:t>2,92</w:t>
            </w:r>
          </w:p>
        </w:tc>
        <w:tc>
          <w:tcPr>
            <w:tcW w:w="1111" w:type="dxa"/>
          </w:tcPr>
          <w:p w:rsidR="00DD59C2" w:rsidRDefault="00DD59C2">
            <w:pPr>
              <w:widowControl w:val="0"/>
              <w:jc w:val="center"/>
              <w:rPr>
                <w:sz w:val="20"/>
              </w:rPr>
            </w:pPr>
            <w:r>
              <w:rPr>
                <w:sz w:val="20"/>
              </w:rPr>
              <w:t>3,34</w:t>
            </w:r>
          </w:p>
        </w:tc>
        <w:tc>
          <w:tcPr>
            <w:tcW w:w="998" w:type="dxa"/>
          </w:tcPr>
          <w:p w:rsidR="00DD59C2" w:rsidRDefault="00DD59C2">
            <w:pPr>
              <w:widowControl w:val="0"/>
              <w:jc w:val="center"/>
              <w:rPr>
                <w:sz w:val="20"/>
              </w:rPr>
            </w:pPr>
            <w:r>
              <w:rPr>
                <w:sz w:val="20"/>
              </w:rPr>
              <w:t>-</w:t>
            </w:r>
          </w:p>
        </w:tc>
      </w:tr>
      <w:tr w:rsidR="00DD59C2">
        <w:tc>
          <w:tcPr>
            <w:tcW w:w="4956" w:type="dxa"/>
          </w:tcPr>
          <w:p w:rsidR="00DD59C2" w:rsidRDefault="00DD59C2">
            <w:pPr>
              <w:widowControl w:val="0"/>
              <w:jc w:val="both"/>
              <w:rPr>
                <w:sz w:val="20"/>
              </w:rPr>
            </w:pPr>
            <w:r>
              <w:rPr>
                <w:sz w:val="20"/>
              </w:rPr>
              <w:t xml:space="preserve">Древесина, </w:t>
            </w:r>
            <w:proofErr w:type="spellStart"/>
            <w:r>
              <w:rPr>
                <w:sz w:val="20"/>
              </w:rPr>
              <w:t>огнезащищенная</w:t>
            </w:r>
            <w:proofErr w:type="spellEnd"/>
            <w:r>
              <w:rPr>
                <w:sz w:val="20"/>
              </w:rPr>
              <w:t xml:space="preserve"> препаратом СДФ-552</w:t>
            </w:r>
          </w:p>
        </w:tc>
        <w:tc>
          <w:tcPr>
            <w:tcW w:w="1111" w:type="dxa"/>
          </w:tcPr>
          <w:p w:rsidR="00DD59C2" w:rsidRDefault="00DD59C2">
            <w:pPr>
              <w:widowControl w:val="0"/>
              <w:jc w:val="center"/>
              <w:rPr>
                <w:sz w:val="20"/>
              </w:rPr>
            </w:pPr>
            <w:r>
              <w:rPr>
                <w:sz w:val="20"/>
              </w:rPr>
              <w:t>0,12</w:t>
            </w:r>
          </w:p>
        </w:tc>
        <w:tc>
          <w:tcPr>
            <w:tcW w:w="1111" w:type="dxa"/>
          </w:tcPr>
          <w:p w:rsidR="00DD59C2" w:rsidRDefault="00DD59C2">
            <w:pPr>
              <w:widowControl w:val="0"/>
              <w:jc w:val="center"/>
              <w:rPr>
                <w:sz w:val="20"/>
              </w:rPr>
            </w:pPr>
            <w:r>
              <w:rPr>
                <w:sz w:val="20"/>
              </w:rPr>
              <w:t>1,96</w:t>
            </w:r>
          </w:p>
        </w:tc>
        <w:tc>
          <w:tcPr>
            <w:tcW w:w="1111" w:type="dxa"/>
          </w:tcPr>
          <w:p w:rsidR="00DD59C2" w:rsidRDefault="00DD59C2">
            <w:pPr>
              <w:widowControl w:val="0"/>
              <w:jc w:val="center"/>
              <w:rPr>
                <w:sz w:val="20"/>
              </w:rPr>
            </w:pPr>
            <w:r>
              <w:rPr>
                <w:sz w:val="20"/>
              </w:rPr>
              <w:t>1,42</w:t>
            </w:r>
          </w:p>
        </w:tc>
        <w:tc>
          <w:tcPr>
            <w:tcW w:w="998" w:type="dxa"/>
          </w:tcPr>
          <w:p w:rsidR="00DD59C2" w:rsidRDefault="00DD59C2">
            <w:pPr>
              <w:widowControl w:val="0"/>
              <w:jc w:val="center"/>
              <w:rPr>
                <w:sz w:val="20"/>
              </w:rPr>
            </w:pPr>
            <w:r>
              <w:rPr>
                <w:sz w:val="20"/>
              </w:rPr>
              <w:t>-</w:t>
            </w:r>
          </w:p>
        </w:tc>
      </w:tr>
    </w:tbl>
    <w:p w:rsidR="00DD59C2" w:rsidRDefault="00DD59C2" w:rsidP="006661BE">
      <w:pPr>
        <w:widowControl w:val="0"/>
        <w:tabs>
          <w:tab w:val="right" w:pos="6237"/>
        </w:tabs>
        <w:ind w:firstLine="284"/>
        <w:jc w:val="both"/>
        <w:rPr>
          <w:sz w:val="20"/>
        </w:rPr>
      </w:pPr>
    </w:p>
    <w:sectPr w:rsidR="00DD59C2">
      <w:type w:val="oddPage"/>
      <w:pgSz w:w="11907" w:h="16840" w:code="9"/>
      <w:pgMar w:top="1440" w:right="1797" w:bottom="1440" w:left="1797"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184" w:rsidRDefault="00D13184">
      <w:r>
        <w:separator/>
      </w:r>
    </w:p>
  </w:endnote>
  <w:endnote w:type="continuationSeparator" w:id="0">
    <w:p w:rsidR="00D13184" w:rsidRDefault="00D13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ET">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184" w:rsidRDefault="00D13184">
      <w:r>
        <w:separator/>
      </w:r>
    </w:p>
  </w:footnote>
  <w:footnote w:type="continuationSeparator" w:id="0">
    <w:p w:rsidR="00D13184" w:rsidRDefault="00D131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38D"/>
    <w:rsid w:val="00474D0E"/>
    <w:rsid w:val="0049750C"/>
    <w:rsid w:val="0065238D"/>
    <w:rsid w:val="006661BE"/>
    <w:rsid w:val="00996BD0"/>
    <w:rsid w:val="00C00D6D"/>
    <w:rsid w:val="00D13184"/>
    <w:rsid w:val="00DD59C2"/>
    <w:rsid w:val="00EE49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ind w:firstLine="693"/>
      <w:jc w:val="both"/>
      <w:outlineLvl w:val="0"/>
    </w:pPr>
    <w:rPr>
      <w:sz w:val="28"/>
      <w:u w:val="single"/>
    </w:rPr>
  </w:style>
  <w:style w:type="paragraph" w:styleId="2">
    <w:name w:val="heading 2"/>
    <w:basedOn w:val="a"/>
    <w:next w:val="a"/>
    <w:qFormat/>
    <w:pPr>
      <w:keepNext/>
      <w:spacing w:line="360" w:lineRule="auto"/>
      <w:jc w:val="center"/>
      <w:outlineLvl w:val="1"/>
    </w:pPr>
    <w:rPr>
      <w:b/>
      <w:sz w:val="28"/>
      <w:szCs w:val="20"/>
    </w:rPr>
  </w:style>
  <w:style w:type="paragraph" w:styleId="3">
    <w:name w:val="heading 3"/>
    <w:basedOn w:val="a"/>
    <w:next w:val="a"/>
    <w:qFormat/>
    <w:pPr>
      <w:keepNext/>
      <w:spacing w:before="240" w:after="60"/>
      <w:outlineLvl w:val="2"/>
    </w:pPr>
    <w:rPr>
      <w:rFonts w:ascii="Arial" w:hAnsi="Arial"/>
      <w:szCs w:val="20"/>
    </w:rPr>
  </w:style>
  <w:style w:type="paragraph" w:styleId="4">
    <w:name w:val="heading 4"/>
    <w:basedOn w:val="a"/>
    <w:next w:val="a"/>
    <w:qFormat/>
    <w:pPr>
      <w:keepNext/>
      <w:spacing w:before="240" w:after="60"/>
      <w:outlineLvl w:val="3"/>
    </w:pPr>
    <w:rPr>
      <w:rFonts w:ascii="Arial" w:hAnsi="Arial"/>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den"/>
    <w:basedOn w:val="a"/>
    <w:pPr>
      <w:jc w:val="center"/>
    </w:pPr>
    <w:rPr>
      <w:bCs/>
      <w:sz w:val="28"/>
      <w:szCs w:val="20"/>
    </w:rPr>
  </w:style>
  <w:style w:type="paragraph" w:styleId="30">
    <w:name w:val="Body Text 3"/>
    <w:basedOn w:val="a"/>
    <w:pPr>
      <w:spacing w:line="360" w:lineRule="auto"/>
      <w:jc w:val="right"/>
    </w:pPr>
    <w:rPr>
      <w:sz w:val="28"/>
    </w:rPr>
  </w:style>
  <w:style w:type="paragraph" w:customStyle="1" w:styleId="BodyTextIndent31">
    <w:name w:val="Body Text Indent 31"/>
    <w:basedOn w:val="a"/>
    <w:pPr>
      <w:widowControl w:val="0"/>
      <w:spacing w:line="360" w:lineRule="auto"/>
      <w:ind w:firstLine="567"/>
      <w:jc w:val="both"/>
    </w:pPr>
    <w:rPr>
      <w:sz w:val="28"/>
      <w:szCs w:val="20"/>
    </w:rPr>
  </w:style>
  <w:style w:type="paragraph" w:styleId="a4">
    <w:name w:val="Body Text Indent"/>
    <w:basedOn w:val="a"/>
    <w:pPr>
      <w:ind w:firstLine="693"/>
      <w:jc w:val="both"/>
    </w:pPr>
    <w:rPr>
      <w:sz w:val="28"/>
    </w:rPr>
  </w:style>
  <w:style w:type="paragraph" w:styleId="31">
    <w:name w:val="Body Text Indent 3"/>
    <w:basedOn w:val="a"/>
    <w:pPr>
      <w:ind w:firstLine="567"/>
      <w:jc w:val="both"/>
    </w:pPr>
    <w:rPr>
      <w:sz w:val="28"/>
    </w:rPr>
  </w:style>
  <w:style w:type="paragraph" w:styleId="20">
    <w:name w:val="Body Text 2"/>
    <w:basedOn w:val="a"/>
    <w:pPr>
      <w:jc w:val="both"/>
    </w:pPr>
    <w:rPr>
      <w:rFonts w:ascii="Arial" w:hAnsi="Arial"/>
      <w:snapToGrid w:val="0"/>
      <w:szCs w:val="20"/>
    </w:rPr>
  </w:style>
  <w:style w:type="paragraph" w:styleId="a5">
    <w:name w:val="Normal (Web)"/>
    <w:basedOn w:val="a"/>
    <w:pPr>
      <w:spacing w:before="100" w:beforeAutospacing="1" w:after="100" w:afterAutospacing="1"/>
    </w:pPr>
    <w:rPr>
      <w:rFonts w:ascii="Arial" w:hAnsi="Arial" w:cs="Arial"/>
      <w:color w:val="000000"/>
      <w:sz w:val="26"/>
      <w:szCs w:val="26"/>
    </w:rPr>
  </w:style>
  <w:style w:type="paragraph" w:customStyle="1" w:styleId="imagebox">
    <w:name w:val="imagebox"/>
    <w:basedOn w:val="a"/>
    <w:pPr>
      <w:spacing w:before="100" w:beforeAutospacing="1" w:after="100" w:afterAutospacing="1"/>
      <w:jc w:val="center"/>
    </w:pPr>
    <w:rPr>
      <w:rFonts w:ascii="Arial" w:hAnsi="Arial" w:cs="Arial"/>
      <w:color w:val="000000"/>
      <w:sz w:val="26"/>
      <w:szCs w:val="26"/>
    </w:rPr>
  </w:style>
  <w:style w:type="paragraph" w:styleId="21">
    <w:name w:val="Body Text Indent 2"/>
    <w:basedOn w:val="a"/>
    <w:pPr>
      <w:ind w:firstLine="693"/>
    </w:pPr>
    <w:rPr>
      <w:sz w:val="28"/>
    </w:rPr>
  </w:style>
  <w:style w:type="paragraph" w:styleId="a6">
    <w:name w:val="Title"/>
    <w:basedOn w:val="a"/>
    <w:qFormat/>
    <w:pPr>
      <w:ind w:firstLine="567"/>
      <w:jc w:val="center"/>
    </w:pPr>
    <w:rPr>
      <w:b/>
      <w:sz w:val="20"/>
      <w:szCs w:val="20"/>
    </w:rPr>
  </w:style>
  <w:style w:type="paragraph" w:styleId="a7">
    <w:name w:val="Block Text"/>
    <w:basedOn w:val="a"/>
    <w:pPr>
      <w:ind w:left="34" w:right="113"/>
      <w:jc w:val="center"/>
    </w:pPr>
    <w:rPr>
      <w:b/>
      <w:sz w:val="20"/>
      <w:szCs w:val="20"/>
    </w:rPr>
  </w:style>
  <w:style w:type="paragraph" w:styleId="a8">
    <w:name w:val="header"/>
    <w:basedOn w:val="a"/>
    <w:rsid w:val="0065238D"/>
    <w:pPr>
      <w:tabs>
        <w:tab w:val="center" w:pos="4677"/>
        <w:tab w:val="right" w:pos="9355"/>
      </w:tabs>
    </w:pPr>
  </w:style>
  <w:style w:type="paragraph" w:styleId="a9">
    <w:name w:val="footer"/>
    <w:basedOn w:val="a"/>
    <w:rsid w:val="0065238D"/>
    <w:pPr>
      <w:tabs>
        <w:tab w:val="center" w:pos="4677"/>
        <w:tab w:val="right" w:pos="9355"/>
      </w:tabs>
    </w:pPr>
  </w:style>
  <w:style w:type="paragraph" w:styleId="aa">
    <w:name w:val="Balloon Text"/>
    <w:basedOn w:val="a"/>
    <w:link w:val="ab"/>
    <w:rsid w:val="006661BE"/>
    <w:rPr>
      <w:rFonts w:ascii="Tahoma" w:hAnsi="Tahoma" w:cs="Tahoma"/>
      <w:sz w:val="16"/>
      <w:szCs w:val="16"/>
    </w:rPr>
  </w:style>
  <w:style w:type="character" w:customStyle="1" w:styleId="ab">
    <w:name w:val="Текст выноски Знак"/>
    <w:basedOn w:val="a0"/>
    <w:link w:val="aa"/>
    <w:rsid w:val="006661BE"/>
    <w:rPr>
      <w:rFonts w:ascii="Tahoma" w:hAnsi="Tahoma" w:cs="Tahoma"/>
      <w:sz w:val="16"/>
      <w:szCs w:val="16"/>
    </w:rPr>
  </w:style>
  <w:style w:type="character" w:styleId="ac">
    <w:name w:val="Hyperlink"/>
    <w:basedOn w:val="a0"/>
    <w:rsid w:val="00EE497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ind w:firstLine="693"/>
      <w:jc w:val="both"/>
      <w:outlineLvl w:val="0"/>
    </w:pPr>
    <w:rPr>
      <w:sz w:val="28"/>
      <w:u w:val="single"/>
    </w:rPr>
  </w:style>
  <w:style w:type="paragraph" w:styleId="2">
    <w:name w:val="heading 2"/>
    <w:basedOn w:val="a"/>
    <w:next w:val="a"/>
    <w:qFormat/>
    <w:pPr>
      <w:keepNext/>
      <w:spacing w:line="360" w:lineRule="auto"/>
      <w:jc w:val="center"/>
      <w:outlineLvl w:val="1"/>
    </w:pPr>
    <w:rPr>
      <w:b/>
      <w:sz w:val="28"/>
      <w:szCs w:val="20"/>
    </w:rPr>
  </w:style>
  <w:style w:type="paragraph" w:styleId="3">
    <w:name w:val="heading 3"/>
    <w:basedOn w:val="a"/>
    <w:next w:val="a"/>
    <w:qFormat/>
    <w:pPr>
      <w:keepNext/>
      <w:spacing w:before="240" w:after="60"/>
      <w:outlineLvl w:val="2"/>
    </w:pPr>
    <w:rPr>
      <w:rFonts w:ascii="Arial" w:hAnsi="Arial"/>
      <w:szCs w:val="20"/>
    </w:rPr>
  </w:style>
  <w:style w:type="paragraph" w:styleId="4">
    <w:name w:val="heading 4"/>
    <w:basedOn w:val="a"/>
    <w:next w:val="a"/>
    <w:qFormat/>
    <w:pPr>
      <w:keepNext/>
      <w:spacing w:before="240" w:after="60"/>
      <w:outlineLvl w:val="3"/>
    </w:pPr>
    <w:rPr>
      <w:rFonts w:ascii="Arial" w:hAnsi="Arial"/>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den"/>
    <w:basedOn w:val="a"/>
    <w:pPr>
      <w:jc w:val="center"/>
    </w:pPr>
    <w:rPr>
      <w:bCs/>
      <w:sz w:val="28"/>
      <w:szCs w:val="20"/>
    </w:rPr>
  </w:style>
  <w:style w:type="paragraph" w:styleId="30">
    <w:name w:val="Body Text 3"/>
    <w:basedOn w:val="a"/>
    <w:pPr>
      <w:spacing w:line="360" w:lineRule="auto"/>
      <w:jc w:val="right"/>
    </w:pPr>
    <w:rPr>
      <w:sz w:val="28"/>
    </w:rPr>
  </w:style>
  <w:style w:type="paragraph" w:customStyle="1" w:styleId="BodyTextIndent31">
    <w:name w:val="Body Text Indent 31"/>
    <w:basedOn w:val="a"/>
    <w:pPr>
      <w:widowControl w:val="0"/>
      <w:spacing w:line="360" w:lineRule="auto"/>
      <w:ind w:firstLine="567"/>
      <w:jc w:val="both"/>
    </w:pPr>
    <w:rPr>
      <w:sz w:val="28"/>
      <w:szCs w:val="20"/>
    </w:rPr>
  </w:style>
  <w:style w:type="paragraph" w:styleId="a4">
    <w:name w:val="Body Text Indent"/>
    <w:basedOn w:val="a"/>
    <w:pPr>
      <w:ind w:firstLine="693"/>
      <w:jc w:val="both"/>
    </w:pPr>
    <w:rPr>
      <w:sz w:val="28"/>
    </w:rPr>
  </w:style>
  <w:style w:type="paragraph" w:styleId="31">
    <w:name w:val="Body Text Indent 3"/>
    <w:basedOn w:val="a"/>
    <w:pPr>
      <w:ind w:firstLine="567"/>
      <w:jc w:val="both"/>
    </w:pPr>
    <w:rPr>
      <w:sz w:val="28"/>
    </w:rPr>
  </w:style>
  <w:style w:type="paragraph" w:styleId="20">
    <w:name w:val="Body Text 2"/>
    <w:basedOn w:val="a"/>
    <w:pPr>
      <w:jc w:val="both"/>
    </w:pPr>
    <w:rPr>
      <w:rFonts w:ascii="Arial" w:hAnsi="Arial"/>
      <w:snapToGrid w:val="0"/>
      <w:szCs w:val="20"/>
    </w:rPr>
  </w:style>
  <w:style w:type="paragraph" w:styleId="a5">
    <w:name w:val="Normal (Web)"/>
    <w:basedOn w:val="a"/>
    <w:pPr>
      <w:spacing w:before="100" w:beforeAutospacing="1" w:after="100" w:afterAutospacing="1"/>
    </w:pPr>
    <w:rPr>
      <w:rFonts w:ascii="Arial" w:hAnsi="Arial" w:cs="Arial"/>
      <w:color w:val="000000"/>
      <w:sz w:val="26"/>
      <w:szCs w:val="26"/>
    </w:rPr>
  </w:style>
  <w:style w:type="paragraph" w:customStyle="1" w:styleId="imagebox">
    <w:name w:val="imagebox"/>
    <w:basedOn w:val="a"/>
    <w:pPr>
      <w:spacing w:before="100" w:beforeAutospacing="1" w:after="100" w:afterAutospacing="1"/>
      <w:jc w:val="center"/>
    </w:pPr>
    <w:rPr>
      <w:rFonts w:ascii="Arial" w:hAnsi="Arial" w:cs="Arial"/>
      <w:color w:val="000000"/>
      <w:sz w:val="26"/>
      <w:szCs w:val="26"/>
    </w:rPr>
  </w:style>
  <w:style w:type="paragraph" w:styleId="21">
    <w:name w:val="Body Text Indent 2"/>
    <w:basedOn w:val="a"/>
    <w:pPr>
      <w:ind w:firstLine="693"/>
    </w:pPr>
    <w:rPr>
      <w:sz w:val="28"/>
    </w:rPr>
  </w:style>
  <w:style w:type="paragraph" w:styleId="a6">
    <w:name w:val="Title"/>
    <w:basedOn w:val="a"/>
    <w:qFormat/>
    <w:pPr>
      <w:ind w:firstLine="567"/>
      <w:jc w:val="center"/>
    </w:pPr>
    <w:rPr>
      <w:b/>
      <w:sz w:val="20"/>
      <w:szCs w:val="20"/>
    </w:rPr>
  </w:style>
  <w:style w:type="paragraph" w:styleId="a7">
    <w:name w:val="Block Text"/>
    <w:basedOn w:val="a"/>
    <w:pPr>
      <w:ind w:left="34" w:right="113"/>
      <w:jc w:val="center"/>
    </w:pPr>
    <w:rPr>
      <w:b/>
      <w:sz w:val="20"/>
      <w:szCs w:val="20"/>
    </w:rPr>
  </w:style>
  <w:style w:type="paragraph" w:styleId="a8">
    <w:name w:val="header"/>
    <w:basedOn w:val="a"/>
    <w:rsid w:val="0065238D"/>
    <w:pPr>
      <w:tabs>
        <w:tab w:val="center" w:pos="4677"/>
        <w:tab w:val="right" w:pos="9355"/>
      </w:tabs>
    </w:pPr>
  </w:style>
  <w:style w:type="paragraph" w:styleId="a9">
    <w:name w:val="footer"/>
    <w:basedOn w:val="a"/>
    <w:rsid w:val="0065238D"/>
    <w:pPr>
      <w:tabs>
        <w:tab w:val="center" w:pos="4677"/>
        <w:tab w:val="right" w:pos="9355"/>
      </w:tabs>
    </w:pPr>
  </w:style>
  <w:style w:type="paragraph" w:styleId="aa">
    <w:name w:val="Balloon Text"/>
    <w:basedOn w:val="a"/>
    <w:link w:val="ab"/>
    <w:rsid w:val="006661BE"/>
    <w:rPr>
      <w:rFonts w:ascii="Tahoma" w:hAnsi="Tahoma" w:cs="Tahoma"/>
      <w:sz w:val="16"/>
      <w:szCs w:val="16"/>
    </w:rPr>
  </w:style>
  <w:style w:type="character" w:customStyle="1" w:styleId="ab">
    <w:name w:val="Текст выноски Знак"/>
    <w:basedOn w:val="a0"/>
    <w:link w:val="aa"/>
    <w:rsid w:val="006661BE"/>
    <w:rPr>
      <w:rFonts w:ascii="Tahoma" w:hAnsi="Tahoma" w:cs="Tahoma"/>
      <w:sz w:val="16"/>
      <w:szCs w:val="16"/>
    </w:rPr>
  </w:style>
  <w:style w:type="character" w:styleId="ac">
    <w:name w:val="Hyperlink"/>
    <w:basedOn w:val="a0"/>
    <w:rsid w:val="00EE49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image" Target="media/image19.wmf"/><Relationship Id="rId39" Type="http://schemas.openxmlformats.org/officeDocument/2006/relationships/image" Target="media/image32.png"/><Relationship Id="rId21" Type="http://schemas.openxmlformats.org/officeDocument/2006/relationships/image" Target="media/image14.wmf"/><Relationship Id="rId34" Type="http://schemas.openxmlformats.org/officeDocument/2006/relationships/image" Target="media/image27.wmf"/><Relationship Id="rId42" Type="http://schemas.openxmlformats.org/officeDocument/2006/relationships/image" Target="media/image35.wmf"/><Relationship Id="rId47" Type="http://schemas.openxmlformats.org/officeDocument/2006/relationships/image" Target="media/image40.wmf"/><Relationship Id="rId50" Type="http://schemas.openxmlformats.org/officeDocument/2006/relationships/image" Target="media/image43.wmf"/><Relationship Id="rId55" Type="http://schemas.openxmlformats.org/officeDocument/2006/relationships/image" Target="media/image48.wmf"/><Relationship Id="rId63" Type="http://schemas.openxmlformats.org/officeDocument/2006/relationships/image" Target="media/image56.wmf"/><Relationship Id="rId68" Type="http://schemas.openxmlformats.org/officeDocument/2006/relationships/image" Target="media/image61.wmf"/><Relationship Id="rId76" Type="http://schemas.openxmlformats.org/officeDocument/2006/relationships/theme" Target="theme/theme1.xml"/><Relationship Id="rId7" Type="http://schemas.openxmlformats.org/officeDocument/2006/relationships/hyperlink" Target="https://fireman.club/pozharnaja-avtomatika/" TargetMode="External"/><Relationship Id="rId71" Type="http://schemas.openxmlformats.org/officeDocument/2006/relationships/image" Target="media/image64.png"/><Relationship Id="rId2" Type="http://schemas.microsoft.com/office/2007/relationships/stylesWithEffects" Target="stylesWithEffects.xml"/><Relationship Id="rId16" Type="http://schemas.openxmlformats.org/officeDocument/2006/relationships/image" Target="media/image9.wmf"/><Relationship Id="rId29" Type="http://schemas.openxmlformats.org/officeDocument/2006/relationships/image" Target="media/image22.wmf"/><Relationship Id="rId11" Type="http://schemas.openxmlformats.org/officeDocument/2006/relationships/image" Target="media/image4.wmf"/><Relationship Id="rId24" Type="http://schemas.openxmlformats.org/officeDocument/2006/relationships/image" Target="media/image17.wmf"/><Relationship Id="rId32" Type="http://schemas.openxmlformats.org/officeDocument/2006/relationships/image" Target="media/image25.wmf"/><Relationship Id="rId37" Type="http://schemas.openxmlformats.org/officeDocument/2006/relationships/image" Target="media/image30.wmf"/><Relationship Id="rId40" Type="http://schemas.openxmlformats.org/officeDocument/2006/relationships/image" Target="media/image33.png"/><Relationship Id="rId45" Type="http://schemas.openxmlformats.org/officeDocument/2006/relationships/image" Target="media/image38.wmf"/><Relationship Id="rId53" Type="http://schemas.openxmlformats.org/officeDocument/2006/relationships/image" Target="media/image46.wmf"/><Relationship Id="rId58" Type="http://schemas.openxmlformats.org/officeDocument/2006/relationships/image" Target="media/image51.wmf"/><Relationship Id="rId66" Type="http://schemas.openxmlformats.org/officeDocument/2006/relationships/image" Target="media/image59.wmf"/><Relationship Id="rId74" Type="http://schemas.openxmlformats.org/officeDocument/2006/relationships/image" Target="media/image67.wmf"/><Relationship Id="rId5"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image" Target="media/image21.wmf"/><Relationship Id="rId36" Type="http://schemas.openxmlformats.org/officeDocument/2006/relationships/image" Target="media/image29.wmf"/><Relationship Id="rId49" Type="http://schemas.openxmlformats.org/officeDocument/2006/relationships/image" Target="media/image42.wmf"/><Relationship Id="rId57" Type="http://schemas.openxmlformats.org/officeDocument/2006/relationships/image" Target="media/image50.wmf"/><Relationship Id="rId61" Type="http://schemas.openxmlformats.org/officeDocument/2006/relationships/image" Target="media/image54.wmf"/><Relationship Id="rId10" Type="http://schemas.openxmlformats.org/officeDocument/2006/relationships/image" Target="media/image3.wmf"/><Relationship Id="rId19" Type="http://schemas.openxmlformats.org/officeDocument/2006/relationships/image" Target="media/image12.wmf"/><Relationship Id="rId31" Type="http://schemas.openxmlformats.org/officeDocument/2006/relationships/image" Target="media/image24.wmf"/><Relationship Id="rId44" Type="http://schemas.openxmlformats.org/officeDocument/2006/relationships/image" Target="media/image37.wmf"/><Relationship Id="rId52" Type="http://schemas.openxmlformats.org/officeDocument/2006/relationships/image" Target="media/image45.wmf"/><Relationship Id="rId60" Type="http://schemas.openxmlformats.org/officeDocument/2006/relationships/image" Target="media/image53.wmf"/><Relationship Id="rId65" Type="http://schemas.openxmlformats.org/officeDocument/2006/relationships/image" Target="media/image58.wmf"/><Relationship Id="rId73" Type="http://schemas.openxmlformats.org/officeDocument/2006/relationships/image" Target="media/image66.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image" Target="media/image20.wmf"/><Relationship Id="rId30" Type="http://schemas.openxmlformats.org/officeDocument/2006/relationships/image" Target="media/image23.wmf"/><Relationship Id="rId35" Type="http://schemas.openxmlformats.org/officeDocument/2006/relationships/image" Target="media/image28.wmf"/><Relationship Id="rId43" Type="http://schemas.openxmlformats.org/officeDocument/2006/relationships/image" Target="media/image36.wmf"/><Relationship Id="rId48" Type="http://schemas.openxmlformats.org/officeDocument/2006/relationships/image" Target="media/image41.wmf"/><Relationship Id="rId56" Type="http://schemas.openxmlformats.org/officeDocument/2006/relationships/image" Target="media/image49.wmf"/><Relationship Id="rId64" Type="http://schemas.openxmlformats.org/officeDocument/2006/relationships/image" Target="media/image57.wmf"/><Relationship Id="rId69" Type="http://schemas.openxmlformats.org/officeDocument/2006/relationships/image" Target="media/image62.wmf"/><Relationship Id="rId8" Type="http://schemas.openxmlformats.org/officeDocument/2006/relationships/image" Target="media/image1.wmf"/><Relationship Id="rId51" Type="http://schemas.openxmlformats.org/officeDocument/2006/relationships/image" Target="media/image44.wmf"/><Relationship Id="rId72" Type="http://schemas.openxmlformats.org/officeDocument/2006/relationships/image" Target="media/image65.png"/><Relationship Id="rId3" Type="http://schemas.openxmlformats.org/officeDocument/2006/relationships/settings" Target="setting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8.wmf"/><Relationship Id="rId33" Type="http://schemas.openxmlformats.org/officeDocument/2006/relationships/image" Target="media/image26.wmf"/><Relationship Id="rId38" Type="http://schemas.openxmlformats.org/officeDocument/2006/relationships/image" Target="media/image31.wmf"/><Relationship Id="rId46" Type="http://schemas.openxmlformats.org/officeDocument/2006/relationships/image" Target="media/image39.wmf"/><Relationship Id="rId59" Type="http://schemas.openxmlformats.org/officeDocument/2006/relationships/image" Target="media/image52.wmf"/><Relationship Id="rId67" Type="http://schemas.openxmlformats.org/officeDocument/2006/relationships/image" Target="media/image60.wmf"/><Relationship Id="rId20" Type="http://schemas.openxmlformats.org/officeDocument/2006/relationships/image" Target="media/image13.wmf"/><Relationship Id="rId41" Type="http://schemas.openxmlformats.org/officeDocument/2006/relationships/image" Target="media/image34.png"/><Relationship Id="rId54" Type="http://schemas.openxmlformats.org/officeDocument/2006/relationships/image" Target="media/image47.wmf"/><Relationship Id="rId62" Type="http://schemas.openxmlformats.org/officeDocument/2006/relationships/image" Target="media/image55.wmf"/><Relationship Id="rId70" Type="http://schemas.openxmlformats.org/officeDocument/2006/relationships/image" Target="media/image63.wmf"/><Relationship Id="rId7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44</Pages>
  <Words>16294</Words>
  <Characters>92879</Characters>
  <Application>Microsoft Office Word</Application>
  <DocSecurity>0</DocSecurity>
  <Lines>773</Lines>
  <Paragraphs>217</Paragraphs>
  <ScaleCrop>false</ScaleCrop>
  <HeadingPairs>
    <vt:vector size="2" baseType="variant">
      <vt:variant>
        <vt:lpstr>Название</vt:lpstr>
      </vt:variant>
      <vt:variant>
        <vt:i4>1</vt:i4>
      </vt:variant>
    </vt:vector>
  </HeadingPairs>
  <TitlesOfParts>
    <vt:vector size="1" baseType="lpstr">
      <vt:lpstr>Средства пожарной автоматики. Область применения. Выбор типа. Рекомендации</vt:lpstr>
    </vt:vector>
  </TitlesOfParts>
  <LinksUpToDate>false</LinksUpToDate>
  <CharactersWithSpaces>108956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2019-05-12T04:26:00Z</dcterms:created>
  <dcterms:modified xsi:type="dcterms:W3CDTF">2019-05-12T13:40:00Z</dcterms:modified>
</cp:coreProperties>
</file>