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28" w:rsidRPr="00172F28" w:rsidRDefault="00791F7F">
      <w:pPr>
        <w:shd w:val="clear" w:color="auto" w:fill="FFFFFF"/>
        <w:ind w:firstLine="284"/>
        <w:jc w:val="center"/>
        <w:rPr>
          <w:b/>
          <w:sz w:val="28"/>
        </w:rPr>
      </w:pPr>
      <w:r w:rsidRPr="00172F28">
        <w:rPr>
          <w:b/>
          <w:sz w:val="28"/>
        </w:rPr>
        <w:t>ПРАВИТЕЛЬСТВО МОСКВЫ</w:t>
      </w:r>
    </w:p>
    <w:p w:rsidR="00C86917" w:rsidRPr="00172F28" w:rsidRDefault="00791F7F">
      <w:pPr>
        <w:shd w:val="clear" w:color="auto" w:fill="FFFFFF"/>
        <w:ind w:firstLine="284"/>
        <w:jc w:val="center"/>
        <w:rPr>
          <w:b/>
          <w:sz w:val="28"/>
        </w:rPr>
      </w:pPr>
      <w:r w:rsidRPr="00172F28">
        <w:rPr>
          <w:b/>
          <w:sz w:val="28"/>
        </w:rPr>
        <w:t>МОСКОМАРХИТЕКТУРА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Pr="00172F28" w:rsidRDefault="00C86917">
      <w:pPr>
        <w:shd w:val="clear" w:color="auto" w:fill="FFFFFF"/>
        <w:ind w:firstLine="284"/>
        <w:jc w:val="both"/>
        <w:rPr>
          <w:sz w:val="18"/>
        </w:rPr>
      </w:pPr>
    </w:p>
    <w:p w:rsidR="00C86917" w:rsidRPr="00172F28" w:rsidRDefault="00791F7F">
      <w:pPr>
        <w:shd w:val="clear" w:color="auto" w:fill="FFFFFF"/>
        <w:ind w:firstLine="284"/>
        <w:jc w:val="center"/>
        <w:rPr>
          <w:b/>
          <w:bCs/>
          <w:sz w:val="24"/>
        </w:rPr>
      </w:pPr>
      <w:r w:rsidRPr="00172F28">
        <w:rPr>
          <w:b/>
          <w:bCs/>
          <w:sz w:val="24"/>
        </w:rPr>
        <w:t>РЕКОМЕНДАЦИИ</w:t>
      </w:r>
      <w:r w:rsidR="00172F28" w:rsidRPr="00172F28">
        <w:rPr>
          <w:b/>
          <w:bCs/>
          <w:sz w:val="24"/>
        </w:rPr>
        <w:br/>
      </w:r>
      <w:r w:rsidRPr="00172F28">
        <w:rPr>
          <w:b/>
          <w:bCs/>
          <w:sz w:val="24"/>
        </w:rPr>
        <w:t xml:space="preserve">по оптимизации </w:t>
      </w:r>
      <w:r w:rsidRPr="006073FF">
        <w:rPr>
          <w:b/>
          <w:bCs/>
          <w:sz w:val="24"/>
        </w:rPr>
        <w:t xml:space="preserve">действия </w:t>
      </w:r>
      <w:hyperlink r:id="rId5" w:history="1">
        <w:r w:rsidRPr="006073FF">
          <w:rPr>
            <w:rStyle w:val="a5"/>
            <w:b/>
            <w:bCs/>
            <w:color w:val="auto"/>
            <w:sz w:val="24"/>
            <w:u w:val="none"/>
          </w:rPr>
          <w:t>систем пожаротушения</w:t>
        </w:r>
      </w:hyperlink>
      <w:r w:rsidRPr="006073FF">
        <w:rPr>
          <w:b/>
          <w:bCs/>
          <w:sz w:val="24"/>
        </w:rPr>
        <w:t>,</w:t>
      </w:r>
      <w:r w:rsidR="00172F28" w:rsidRPr="006073FF">
        <w:rPr>
          <w:b/>
          <w:bCs/>
          <w:sz w:val="24"/>
        </w:rPr>
        <w:t xml:space="preserve"> </w:t>
      </w:r>
      <w:r w:rsidRPr="006073FF">
        <w:rPr>
          <w:b/>
          <w:bCs/>
          <w:sz w:val="24"/>
        </w:rPr>
        <w:t xml:space="preserve">дымоудаления </w:t>
      </w:r>
      <w:r w:rsidRPr="00172F28">
        <w:rPr>
          <w:b/>
          <w:bCs/>
          <w:sz w:val="24"/>
        </w:rPr>
        <w:t>и вентиляции при пожарах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</w:pPr>
      <w:r>
        <w:rPr>
          <w:b/>
          <w:bCs/>
        </w:rPr>
        <w:t>ПРЕДИСЛОВИЕ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>1. Разработаны Научно-исследовательским институтом Всероссийского добровольного пожарного общества по обеспечению пожарной безопасности (НИИ ВДПО ОПБ): доктор технических наук, профессор Пузач С.В. (руководитель), к.т.н. Чумаченко А.П.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 xml:space="preserve">2. Согласованы с УГПС МЧС России г. Москвы, </w:t>
      </w:r>
      <w:proofErr w:type="spellStart"/>
      <w:r>
        <w:t>Москомархитектурой</w:t>
      </w:r>
      <w:proofErr w:type="spellEnd"/>
      <w:r>
        <w:t>.</w:t>
      </w:r>
    </w:p>
    <w:p w:rsidR="00C86917" w:rsidRDefault="00C86917">
      <w:pPr>
        <w:shd w:val="clear" w:color="auto" w:fill="FFFFFF"/>
        <w:ind w:firstLine="284"/>
        <w:jc w:val="both"/>
      </w:pPr>
      <w:bookmarkStart w:id="0" w:name="_GoBack"/>
      <w:bookmarkEnd w:id="0"/>
    </w:p>
    <w:p w:rsidR="00C86917" w:rsidRDefault="00791F7F">
      <w:pPr>
        <w:shd w:val="clear" w:color="auto" w:fill="FFFFFF"/>
        <w:ind w:firstLine="284"/>
        <w:jc w:val="both"/>
      </w:pPr>
      <w:r>
        <w:t>3. Подготовлены к утверждению и изданию Управлением перспективного проектирования, нормативов и координации проектно-изыскательских работ Москомархитектуры.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>4. Утверждены приказом Москомархитектуры от 30.05.2005 № 72</w:t>
      </w:r>
      <w:r w:rsidR="003E15A2">
        <w:t>.</w:t>
      </w:r>
    </w:p>
    <w:p w:rsidR="00172F28" w:rsidRDefault="00172F28" w:rsidP="00172F28">
      <w:pPr>
        <w:shd w:val="clear" w:color="auto" w:fill="FFFFFF"/>
        <w:ind w:firstLine="284"/>
        <w:jc w:val="center"/>
        <w:rPr>
          <w:b/>
          <w:bCs/>
        </w:rPr>
      </w:pPr>
    </w:p>
    <w:p w:rsidR="00172F28" w:rsidRDefault="00172F28" w:rsidP="00172F28">
      <w:pPr>
        <w:shd w:val="clear" w:color="auto" w:fill="FFFFFF"/>
        <w:ind w:firstLine="284"/>
        <w:jc w:val="center"/>
      </w:pPr>
      <w:r>
        <w:rPr>
          <w:b/>
          <w:bCs/>
        </w:rPr>
        <w:t>СОДЕРЖАНИЕ</w:t>
      </w:r>
    </w:p>
    <w:p w:rsidR="00172F28" w:rsidRDefault="00172F28" w:rsidP="00172F28">
      <w:pPr>
        <w:shd w:val="clear" w:color="auto" w:fill="FFFFFF"/>
        <w:ind w:firstLine="284"/>
        <w:jc w:val="both"/>
      </w:pPr>
    </w:p>
    <w:p w:rsidR="00172F28" w:rsidRDefault="00172F28" w:rsidP="00172F28">
      <w:pPr>
        <w:shd w:val="clear" w:color="auto" w:fill="FFFFFF"/>
        <w:ind w:firstLine="284"/>
        <w:jc w:val="both"/>
      </w:pPr>
      <w:r>
        <w:t>Введение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1. Область применения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2. Общие положения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3. Теоретические основы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4. Оптимизация действий систем пожаротушения, дымоудаления и механической вентиляции при пожарах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4.1. Основные положения по расчету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4.2. Моделирование действий систем пожаротушения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4.3. Моделирование действий систем механической вентиляции и дымоудаления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4.4. Рекомендации по проведению расчетов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5. Ссылки на нормативно-методические документы и техническую литературу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Приложение 1. Термины и определения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Приложение 2. Коэффициенты и постоянные физические величины, используемые в расчетах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Приложение 3. Математическая модель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Приложение 4. Метод численного решения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Приложение 5. Параметры горючей нагрузки для жилых и нежилых помещений гражданских зданий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Приложение 6. Теплофизические свойства материалов конструкций</w:t>
      </w:r>
    </w:p>
    <w:p w:rsidR="00172F28" w:rsidRDefault="00172F28" w:rsidP="00172F28">
      <w:pPr>
        <w:shd w:val="clear" w:color="auto" w:fill="FFFFFF"/>
        <w:ind w:firstLine="284"/>
        <w:jc w:val="both"/>
      </w:pPr>
      <w:r>
        <w:t>Приложение 7. Степень черноты поверхностей ряда материалов</w:t>
      </w:r>
    </w:p>
    <w:p w:rsidR="00C86917" w:rsidRDefault="00172F28" w:rsidP="00172F28">
      <w:pPr>
        <w:shd w:val="clear" w:color="auto" w:fill="FFFFFF"/>
        <w:ind w:firstLine="284"/>
        <w:jc w:val="both"/>
      </w:pPr>
      <w:r>
        <w:t>Приложение 8. Величины огнетушащих концентраций</w:t>
      </w:r>
    </w:p>
    <w:p w:rsidR="00172F28" w:rsidRDefault="00172F28">
      <w:pPr>
        <w:shd w:val="clear" w:color="auto" w:fill="FFFFFF"/>
        <w:ind w:firstLine="284"/>
        <w:jc w:val="center"/>
        <w:rPr>
          <w:b/>
          <w:bCs/>
        </w:rPr>
      </w:pPr>
    </w:p>
    <w:p w:rsidR="00C86917" w:rsidRDefault="00791F7F">
      <w:pPr>
        <w:shd w:val="clear" w:color="auto" w:fill="FFFFFF"/>
        <w:ind w:firstLine="284"/>
        <w:jc w:val="center"/>
        <w:rPr>
          <w:b/>
          <w:bCs/>
        </w:rPr>
      </w:pPr>
      <w:r>
        <w:rPr>
          <w:b/>
          <w:bCs/>
        </w:rPr>
        <w:t>ВВЕДЕНИЕ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 xml:space="preserve">В связи с переходом многих стран мира к гибкому объектно-ориентированному противопожарному нормированию математическое моделирование пожаров является определяющим звеном при решении различных задач пожарной безопасности. Федеральное законодательство, в частности, Закон </w:t>
      </w:r>
      <w:r w:rsidR="00172F28">
        <w:t>«</w:t>
      </w:r>
      <w:r>
        <w:t>О техническом регулировании</w:t>
      </w:r>
      <w:r w:rsidR="00172F28">
        <w:t>»</w:t>
      </w:r>
      <w:r>
        <w:t xml:space="preserve"> и стандарт пожарной безопасности (ГОСТ 12.1.004-91), обеспечивают законодательную базу реализации на практике принципа гибкого нормирования.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При решении задач пожаробезопасности (в настоящих Рекомендациях на примере стоянок легковых автомобилей) вопрос точности и надежности метода расчета </w:t>
      </w:r>
      <w:proofErr w:type="spellStart"/>
      <w:r>
        <w:t>тепломассообмена</w:t>
      </w:r>
      <w:proofErr w:type="spellEnd"/>
      <w:r>
        <w:t xml:space="preserve"> при пожаре является ключевым. Сложность разработки такого метода заключается в многофакторности и нелинейности задачи.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Моделирование </w:t>
      </w:r>
      <w:proofErr w:type="spellStart"/>
      <w:r>
        <w:t>тепломассообмена</w:t>
      </w:r>
      <w:proofErr w:type="spellEnd"/>
      <w:r>
        <w:t xml:space="preserve"> при пожаре представляет собой сложную, в полном виде не решенную проблему [5.18]. Реальный пожар как неконтролируемое горение является </w:t>
      </w:r>
      <w:r>
        <w:lastRenderedPageBreak/>
        <w:t xml:space="preserve">сложным, до конца не изученным, </w:t>
      </w:r>
      <w:proofErr w:type="gramStart"/>
      <w:r>
        <w:t>существенно нестационарным</w:t>
      </w:r>
      <w:proofErr w:type="gramEnd"/>
      <w:r>
        <w:t xml:space="preserve"> и трехмерным теплофизическим процессом, сопровождающимся изменением химического состава и параметров газовой среды помещения. </w:t>
      </w:r>
      <w:proofErr w:type="gramStart"/>
      <w:r>
        <w:t xml:space="preserve">Турбулентный конвективный и лучистый </w:t>
      </w:r>
      <w:proofErr w:type="spellStart"/>
      <w:r>
        <w:t>тепломассообмен</w:t>
      </w:r>
      <w:proofErr w:type="spellEnd"/>
      <w:r>
        <w:t xml:space="preserve"> в очаге горения с химическими реакциями, теплообмен между горячими газами и ограждающими конструкциями помещения и т.д. осложняются </w:t>
      </w:r>
      <w:proofErr w:type="spellStart"/>
      <w:r>
        <w:t>тепломассообменом</w:t>
      </w:r>
      <w:proofErr w:type="spellEnd"/>
      <w:r>
        <w:t xml:space="preserve"> с окружающей средой через проемы и вследствие работы систем механической приточно-вытяжной вентиляции и пожаротушения, что приводит к существенной неоднородности температурных, скоростных и концентрационных полей продуктов горения в объеме помещения (</w:t>
      </w:r>
      <w:proofErr w:type="spellStart"/>
      <w:r>
        <w:t>нестационарность</w:t>
      </w:r>
      <w:proofErr w:type="spellEnd"/>
      <w:r>
        <w:t xml:space="preserve"> и </w:t>
      </w:r>
      <w:proofErr w:type="spellStart"/>
      <w:r>
        <w:t>трехмерность</w:t>
      </w:r>
      <w:proofErr w:type="spellEnd"/>
      <w:r>
        <w:t xml:space="preserve"> задачи).</w:t>
      </w:r>
      <w:proofErr w:type="gramEnd"/>
    </w:p>
    <w:p w:rsidR="00C86917" w:rsidRDefault="00791F7F">
      <w:pPr>
        <w:shd w:val="clear" w:color="auto" w:fill="FFFFFF"/>
        <w:ind w:firstLine="284"/>
        <w:jc w:val="both"/>
      </w:pPr>
      <w:r>
        <w:t xml:space="preserve">О сложности решения такой задачи также говорит тот факт, что математическое моделирование турбулентного </w:t>
      </w:r>
      <w:proofErr w:type="spellStart"/>
      <w:r>
        <w:t>тепломассообмена</w:t>
      </w:r>
      <w:proofErr w:type="spellEnd"/>
      <w:r>
        <w:t xml:space="preserve"> в сложных </w:t>
      </w:r>
      <w:proofErr w:type="spellStart"/>
      <w:r>
        <w:t>термогазодинамических</w:t>
      </w:r>
      <w:proofErr w:type="spellEnd"/>
      <w:r>
        <w:t xml:space="preserve"> условиях вместе с другими задачами нелинейной физики входит в список, составленный Российской академией наук, тридцати особо важных и интересных проблем физики на ближайшие годы [5.19].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В действующей нормативно-технической базе проектирование систем пожаротушения, дымоудаления и механической вентиляции основано на упрощенных методах расчета </w:t>
      </w:r>
      <w:proofErr w:type="spellStart"/>
      <w:r>
        <w:t>тепломассообмена</w:t>
      </w:r>
      <w:proofErr w:type="spellEnd"/>
      <w:r>
        <w:t xml:space="preserve"> при пожаре.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Для определения условий безопасной эвакуации людей необходимым исходным показателем является время критической продолжительности пожара [5.22] (промежуток времени от начала возникновения горения до достижения величины хотя бы одного опасного фактора пожара ее критического для человека значения на уровне рабочей зоны). Однако в российских стандартах безопасности для определения этого времени заложены упрощенные интегральные методы расчета </w:t>
      </w:r>
      <w:proofErr w:type="spellStart"/>
      <w:r>
        <w:t>тепломассообмена</w:t>
      </w:r>
      <w:proofErr w:type="spellEnd"/>
      <w:r>
        <w:t xml:space="preserve"> при пожаре (ГОСТ 12.1.004-91, ГОСТ 12.3.047-98). Использование методов расчета более высокого уровня (зонных и полевых) позволяет более надежно определять величину критической продолжительности пожара.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В действующих нормах пожарной безопасности не учитываются реальные условия пожара, такие как, реальный </w:t>
      </w:r>
      <w:proofErr w:type="spellStart"/>
      <w:r>
        <w:t>термогазодинамический</w:t>
      </w:r>
      <w:proofErr w:type="spellEnd"/>
      <w:r>
        <w:t xml:space="preserve"> режим пожара, теплофизические и химические свойства находящейся в помещении горючей нагрузки, геометрические размеры помещения, размеры и расположение проемов, параметры систем пожаротушения, дымоудаления и механической вентиляции и т.д.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В настоящих Рекомендациях представлена математическая модель, позволяющая на основании научно-обоснованного прогноза динамики опасных факторов пожара проводить оптимизацию действий систем пожаротушения, дымоудаления и механической вентиляции с учетом реальных параметров возникновения, распространения и развития пожара, теплофизических и химических свойств конкретной горючей нагрузки и теплофизических свойств материала строительных конструкций. Методика моделирования основана на современном уровне научных знаний в областях </w:t>
      </w:r>
      <w:proofErr w:type="spellStart"/>
      <w:r>
        <w:t>тепломассообмена</w:t>
      </w:r>
      <w:proofErr w:type="spellEnd"/>
      <w:r>
        <w:t xml:space="preserve"> и вычислительной математики. Методика основана на математической модели, приведенной в [5.48] и прошедшей согласование в ВНИИПО МЧС России. В документе представлены также рекомендации по проведению расчетов систем пожаротушения, дымоудаления и механической вентиляции. За разъяснениями по вопросам, связанным с методикой расчетов, математической моделью и компьютерной программой следует обращаться в НИИ ВДПО ОПБ по адресу: 121357, Москва, ул. </w:t>
      </w:r>
      <w:proofErr w:type="spellStart"/>
      <w:r>
        <w:t>Верейская</w:t>
      </w:r>
      <w:proofErr w:type="spellEnd"/>
      <w:r>
        <w:t>, д.7.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  <w:rPr>
          <w:b/>
          <w:bCs/>
        </w:rPr>
      </w:pPr>
      <w:r>
        <w:rPr>
          <w:b/>
          <w:bCs/>
        </w:rPr>
        <w:t>1. ОБЛАСТЬ ПРИМЕНЕНИЯ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>1.1. Настоящие Рекомендации разработаны в развитие и дополнение нормативных документов в строительстве, действующих на территории города Москвы, в части обеспечения пожарной безопасности зданий различного назначения.</w:t>
      </w:r>
    </w:p>
    <w:p w:rsidR="00C86917" w:rsidRDefault="00791F7F">
      <w:pPr>
        <w:shd w:val="clear" w:color="auto" w:fill="FFFFFF"/>
        <w:ind w:firstLine="284"/>
        <w:jc w:val="both"/>
      </w:pPr>
      <w:r>
        <w:t>1.2. Рекомендации представляют собой методику оптимизации действия систем пожаротушения, дымоудаления и механической вентиляции при пожарах в зданиях различного назначения с учетом реальных условий пожара, разработанную на примере зданий стоянок легковых автомобилей.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1.3. Рекомендации распространяются на проектирование систем (п. 1.2) вновь строящихся и реконструируемых зданий различного назначения, </w:t>
      </w:r>
      <w:proofErr w:type="gramStart"/>
      <w:r>
        <w:t>кроме</w:t>
      </w:r>
      <w:proofErr w:type="gramEnd"/>
      <w:r>
        <w:t xml:space="preserve"> производственного.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  <w:rPr>
          <w:b/>
          <w:bCs/>
        </w:rPr>
      </w:pPr>
      <w:r>
        <w:rPr>
          <w:b/>
          <w:bCs/>
        </w:rPr>
        <w:t>2. ОБЩИЕ ПОЛОЖЕНИЯ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 xml:space="preserve">2.1. </w:t>
      </w:r>
      <w:proofErr w:type="gramStart"/>
      <w:r>
        <w:t xml:space="preserve">В соответствии с Федеральным законом </w:t>
      </w:r>
      <w:r w:rsidR="00172F28">
        <w:t>«</w:t>
      </w:r>
      <w:r>
        <w:t>О техническом регулировании</w:t>
      </w:r>
      <w:r w:rsidR="00172F28">
        <w:t>»</w:t>
      </w:r>
      <w:r>
        <w:t xml:space="preserve"> и требованиями пожарной безопасности (ГОСТ 12.1.004-91, ГОСТ 12.3.047-98 и МГСН 5.01-01) </w:t>
      </w:r>
      <w:r>
        <w:lastRenderedPageBreak/>
        <w:t>объемно-планировочные и конструктивные решения зданий, в том числе стоянок легковых автомобилей, а также их инженерное оборудование, включающее системы пожаротушения, дымоудаления и механической вентиляции, должны обеспечивать в первую очередь основные требования пожарной безопасности:</w:t>
      </w:r>
      <w:proofErr w:type="gramEnd"/>
    </w:p>
    <w:p w:rsidR="00C86917" w:rsidRDefault="00791F7F">
      <w:pPr>
        <w:shd w:val="clear" w:color="auto" w:fill="FFFFFF"/>
        <w:ind w:firstLine="284"/>
        <w:jc w:val="both"/>
      </w:pPr>
      <w:r>
        <w:t>- обеспечение безопасной эвакуации людей;</w:t>
      </w:r>
    </w:p>
    <w:p w:rsidR="00C86917" w:rsidRDefault="00791F7F">
      <w:pPr>
        <w:shd w:val="clear" w:color="auto" w:fill="FFFFFF"/>
        <w:ind w:firstLine="284"/>
        <w:jc w:val="both"/>
      </w:pPr>
      <w:r>
        <w:t>- обеспечение сохранности имущества третьих лиц.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2.2. </w:t>
      </w:r>
      <w:proofErr w:type="gramStart"/>
      <w:r>
        <w:t>Настоящие Рекомендации разработаны в помощь проектным и строительным организациям, а также органам пожарной охраны с целью оптимизации действий систем пожаротушения, дымоудаления и механической вентиляции при пожаре в зданиях, в том числе на стоянках легковых автомобилей, с целью обеспечение безопасной эвакуации людей и сохранности имущества третьих лиц.</w:t>
      </w:r>
      <w:proofErr w:type="gramEnd"/>
    </w:p>
    <w:p w:rsidR="00C86917" w:rsidRDefault="00791F7F">
      <w:pPr>
        <w:shd w:val="clear" w:color="auto" w:fill="FFFFFF"/>
        <w:ind w:firstLine="284"/>
        <w:jc w:val="both"/>
      </w:pPr>
      <w:r>
        <w:t xml:space="preserve">Приведенная методика может быть использована при разработке </w:t>
      </w:r>
      <w:proofErr w:type="gramStart"/>
      <w:r>
        <w:t>необходимых</w:t>
      </w:r>
      <w:proofErr w:type="gramEnd"/>
      <w:r>
        <w:t xml:space="preserve"> по законодательству [5.1] технических условий по обеспечению пожарной безопасности зданий различного назначения, </w:t>
      </w:r>
      <w:proofErr w:type="gramStart"/>
      <w:r>
        <w:t>кроме</w:t>
      </w:r>
      <w:proofErr w:type="gramEnd"/>
      <w:r>
        <w:t xml:space="preserve"> производственного.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2.3. В настоящих Рекомендациях представлены основы метода расчета </w:t>
      </w:r>
      <w:proofErr w:type="spellStart"/>
      <w:r>
        <w:t>тепломассообмена</w:t>
      </w:r>
      <w:proofErr w:type="spellEnd"/>
      <w:r>
        <w:t xml:space="preserve"> при пожаре с учетом реальных параметров возникновения, распространения и развития пожара, теплофизических и химических свойств конкретной горючей нагрузки, теплофизических свойств материала строительных конструкций и действий систем пожаротушения, дымоудаления и механической вентиляции. Для более углубленного освоения приведенного метода следует использовать специальную техническую литературу [5.16, 5.18, 5.20].</w:t>
      </w:r>
    </w:p>
    <w:p w:rsidR="00C86917" w:rsidRDefault="00791F7F">
      <w:pPr>
        <w:shd w:val="clear" w:color="auto" w:fill="FFFFFF"/>
        <w:ind w:firstLine="284"/>
        <w:jc w:val="both"/>
      </w:pPr>
      <w:r>
        <w:t>2.4. Приведенная методика не содержит жестких рекомендаций по применению набора математических моделей, входящих в приведенный метод расчета. Выбор моделей должен осуществляться в соответствии с учетом особенностей конкретного объекта.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2.5. Предлагаемая методика может быть использована для оптимизации действий систем пожаротушения, дымоудаления и механической вентиляции при пожаре, когда горение является </w:t>
      </w:r>
      <w:proofErr w:type="spellStart"/>
      <w:r>
        <w:t>дефлаграционным</w:t>
      </w:r>
      <w:proofErr w:type="spellEnd"/>
      <w:r>
        <w:t xml:space="preserve"> [5.21]. При этом приведенный метод расчета принципиально применим для любого сценария развития пожара.</w:t>
      </w:r>
    </w:p>
    <w:p w:rsidR="00C86917" w:rsidRDefault="00791F7F">
      <w:pPr>
        <w:shd w:val="clear" w:color="auto" w:fill="FFFFFF"/>
        <w:ind w:firstLine="284"/>
        <w:jc w:val="both"/>
      </w:pPr>
      <w:r>
        <w:t>В случаях взрывного или детонационного горения [5.21] методика требует корректив, заключающихся в изменении моделей горения и конечно-разностной схемы решения.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2.6. В настоящей методике, за исключением специально оговоренных случаев, приняты термины и определения, приведенные в ГОСТ 12.1.033-81 и </w:t>
      </w:r>
      <w:proofErr w:type="gramStart"/>
      <w:r>
        <w:t>СТ</w:t>
      </w:r>
      <w:proofErr w:type="gramEnd"/>
      <w:r>
        <w:t xml:space="preserve"> СЭВ 383-87. Остальные термины и определения, используемые в Рекомендациях, приведены в Приложении 1 к настоящим Рекомендациям. Коэффициенты и постоянные физические величины, используемые в расчетах, представлены в Приложении 2 к настоящим Рекомендациям.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  <w:rPr>
          <w:b/>
          <w:bCs/>
        </w:rPr>
      </w:pPr>
      <w:r>
        <w:rPr>
          <w:b/>
          <w:bCs/>
        </w:rPr>
        <w:t>3. ТЕОРЕТИЧЕСКИЕ ОСНОВЫ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 xml:space="preserve">3.1. Расчет </w:t>
      </w:r>
      <w:proofErr w:type="spellStart"/>
      <w:r>
        <w:t>тепломассообмена</w:t>
      </w:r>
      <w:proofErr w:type="spellEnd"/>
      <w:r>
        <w:t xml:space="preserve"> при пожаре с целью оптимизации действий систем пожаротушения, дымоудаления и механической вентиляции является сопряженной задачей теории </w:t>
      </w:r>
      <w:proofErr w:type="spellStart"/>
      <w:r>
        <w:t>тепломассообмена</w:t>
      </w:r>
      <w:proofErr w:type="spellEnd"/>
      <w:r>
        <w:t>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3.2. Расчет динамики опасных факторов пожара проводится на основе решения трехмерных нестационарных дифференциальных уравнений теплопроводности для многослойной стенки. Граничные условия к этим уравнениям на твердых поверхностях со стороны помещения определяются с помощью трехмерной полевой модели расчета </w:t>
      </w:r>
      <w:proofErr w:type="spellStart"/>
      <w:r>
        <w:t>тепломассообмена</w:t>
      </w:r>
      <w:proofErr w:type="spellEnd"/>
      <w:r>
        <w:t xml:space="preserve"> при пожаре в помещении (сопряженная задача теории </w:t>
      </w:r>
      <w:proofErr w:type="spellStart"/>
      <w:r>
        <w:t>тепломассообмена</w:t>
      </w:r>
      <w:proofErr w:type="spellEnd"/>
      <w:r>
        <w:t>). На наружных поверхностях ограждающих конструкций задаются граничные условия по лучистому и конвективному теплообмену с окружающей помещение средой (наружный воздух, соседнее помещение и т.д.).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3.3. Полевая модель расчета </w:t>
      </w:r>
      <w:proofErr w:type="spellStart"/>
      <w:r>
        <w:t>тепломассообмена</w:t>
      </w:r>
      <w:proofErr w:type="spellEnd"/>
      <w:r>
        <w:t xml:space="preserve"> при пожаре в помещении и математическая модель прогрева строительных конструкций приведена в Приложении 3 к настоящим Рекомендациям.</w:t>
      </w:r>
    </w:p>
    <w:p w:rsidR="00C86917" w:rsidRDefault="00791F7F">
      <w:pPr>
        <w:shd w:val="clear" w:color="auto" w:fill="FFFFFF"/>
        <w:ind w:firstLine="284"/>
        <w:jc w:val="both"/>
      </w:pPr>
      <w:r>
        <w:t>3.4. Математическая модель в данной постановке может быть решена только численным методом. Метод численного решения математической модели представлен в Приложении 4 к настоящим Рекомендациям.</w:t>
      </w:r>
    </w:p>
    <w:p w:rsidR="00C86917" w:rsidRDefault="00791F7F">
      <w:pPr>
        <w:shd w:val="clear" w:color="auto" w:fill="FFFFFF"/>
        <w:ind w:firstLine="284"/>
        <w:jc w:val="both"/>
      </w:pPr>
      <w:r>
        <w:t>3.5. Результатом расчета являются рекомендации по оптимизации действий систем пожаротушения, дымоудаления и механической вентиляции в зданиях различного назначения на примере стоянок легковых автомобилей.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  <w:rPr>
          <w:b/>
          <w:bCs/>
        </w:rPr>
      </w:pPr>
      <w:r>
        <w:rPr>
          <w:b/>
          <w:bCs/>
        </w:rPr>
        <w:t>4. ОПТИМИЗАЦИЯ ДЕЙСТВИЙ СИСТЕМ ПОЖАРОТУШЕНИЯ, ДЫМОУДАЛЕНИЯ И МЕХАНИЧЕСКОЙ ВЕНТИЛЯЦИИ ПРИ ПОЖАРАХ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rPr>
          <w:b/>
          <w:bCs/>
        </w:rPr>
        <w:lastRenderedPageBreak/>
        <w:t>4.1. Основные положения по расчету</w:t>
      </w:r>
    </w:p>
    <w:p w:rsidR="00C86917" w:rsidRDefault="00791F7F">
      <w:pPr>
        <w:shd w:val="clear" w:color="auto" w:fill="FFFFFF"/>
        <w:ind w:firstLine="284"/>
        <w:jc w:val="both"/>
      </w:pPr>
      <w:r>
        <w:t>4.1.1. Оптимизация действий систем пожаротушения, дымоудаления к механической вентиляции при пожарах в зданиях, включая стоянки легковых автомобилей, проводится в следующей последовательности:</w:t>
      </w:r>
    </w:p>
    <w:p w:rsidR="00C86917" w:rsidRDefault="00791F7F">
      <w:pPr>
        <w:shd w:val="clear" w:color="auto" w:fill="FFFFFF"/>
        <w:ind w:firstLine="284"/>
        <w:jc w:val="both"/>
      </w:pPr>
      <w:r>
        <w:t>- сбор исходных данных;</w:t>
      </w:r>
    </w:p>
    <w:p w:rsidR="00C86917" w:rsidRDefault="00791F7F">
      <w:pPr>
        <w:shd w:val="clear" w:color="auto" w:fill="FFFFFF"/>
        <w:ind w:firstLine="284"/>
        <w:jc w:val="both"/>
      </w:pPr>
      <w:r>
        <w:t>- выбор сценариев развития пожара;</w:t>
      </w:r>
    </w:p>
    <w:p w:rsidR="00C86917" w:rsidRDefault="00791F7F">
      <w:pPr>
        <w:shd w:val="clear" w:color="auto" w:fill="FFFFFF"/>
        <w:ind w:firstLine="284"/>
        <w:jc w:val="both"/>
      </w:pPr>
      <w:r>
        <w:t>- выбор вариантов параметров систем пожаротушения, дымоудаления и механической вентиляции;</w:t>
      </w:r>
    </w:p>
    <w:p w:rsidR="00C86917" w:rsidRDefault="00791F7F">
      <w:pPr>
        <w:shd w:val="clear" w:color="auto" w:fill="FFFFFF"/>
        <w:ind w:firstLine="284"/>
        <w:jc w:val="both"/>
      </w:pPr>
      <w:r>
        <w:t>- выбор математических моделей;</w:t>
      </w:r>
    </w:p>
    <w:p w:rsidR="00C86917" w:rsidRDefault="00791F7F">
      <w:pPr>
        <w:shd w:val="clear" w:color="auto" w:fill="FFFFFF"/>
        <w:ind w:firstLine="284"/>
        <w:jc w:val="both"/>
      </w:pPr>
      <w:r>
        <w:t>- выбор метода численного решения модели;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- расчет </w:t>
      </w:r>
      <w:proofErr w:type="spellStart"/>
      <w:r>
        <w:t>тепломассообмена</w:t>
      </w:r>
      <w:proofErr w:type="spellEnd"/>
      <w:r>
        <w:t xml:space="preserve"> при пожаре в помещении и прогрева ограждающих конструкций;</w:t>
      </w:r>
    </w:p>
    <w:p w:rsidR="00C86917" w:rsidRDefault="00791F7F">
      <w:pPr>
        <w:shd w:val="clear" w:color="auto" w:fill="FFFFFF"/>
        <w:ind w:firstLine="284"/>
        <w:jc w:val="both"/>
      </w:pPr>
      <w:r>
        <w:t>- анализ результатов расчета.</w:t>
      </w:r>
    </w:p>
    <w:p w:rsidR="00C86917" w:rsidRDefault="00791F7F">
      <w:pPr>
        <w:shd w:val="clear" w:color="auto" w:fill="FFFFFF"/>
        <w:ind w:firstLine="284"/>
        <w:jc w:val="both"/>
      </w:pPr>
      <w:r>
        <w:t>Блок-схема проведения расчетов представлена на рис. 1.</w:t>
      </w:r>
    </w:p>
    <w:p w:rsidR="00C86917" w:rsidRDefault="00791F7F">
      <w:pPr>
        <w:shd w:val="clear" w:color="auto" w:fill="FFFFFF"/>
        <w:ind w:firstLine="284"/>
        <w:jc w:val="both"/>
      </w:pPr>
      <w:r>
        <w:t>4.1.2. Сбор исходных данных включает в себя выбор численных значений параметров, входящих в математическую модель (Приложение 3 к настоящим Рекомендациям), с помощью анализа:</w:t>
      </w:r>
    </w:p>
    <w:p w:rsidR="00C86917" w:rsidRDefault="00791F7F">
      <w:pPr>
        <w:shd w:val="clear" w:color="auto" w:fill="FFFFFF"/>
        <w:ind w:firstLine="284"/>
        <w:jc w:val="both"/>
      </w:pPr>
      <w:r>
        <w:t>- объемно-планировочных решений объекта;</w:t>
      </w:r>
    </w:p>
    <w:p w:rsidR="00C86917" w:rsidRDefault="00791F7F">
      <w:pPr>
        <w:shd w:val="clear" w:color="auto" w:fill="FFFFFF"/>
        <w:ind w:firstLine="284"/>
        <w:jc w:val="both"/>
      </w:pPr>
      <w:r>
        <w:t>- проектно-конструкторской документации несущих и ограждающих строительных конструкций объекта;</w:t>
      </w:r>
    </w:p>
    <w:p w:rsidR="00C86917" w:rsidRDefault="00791F7F">
      <w:pPr>
        <w:shd w:val="clear" w:color="auto" w:fill="FFFFFF"/>
        <w:ind w:firstLine="284"/>
        <w:jc w:val="both"/>
      </w:pPr>
      <w:r>
        <w:t>- размещения, вида и количества горючей нагрузки.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4.1.3. По объемно-планировочным решениям и проектно-конструкторской документации определяются геометрические характеристики задачи. Составляется схема привязки к помещению ортогональной системы координат. Выбирается положение центра ортогональной системы координат, например, в левом нижнем углу помещения. Координатная ось </w:t>
      </w:r>
      <w:r>
        <w:rPr>
          <w:i/>
          <w:iCs/>
        </w:rPr>
        <w:t xml:space="preserve">х </w:t>
      </w:r>
      <w:r>
        <w:t xml:space="preserve">направлена вдоль длины помещения, ось </w:t>
      </w:r>
      <w:r>
        <w:rPr>
          <w:i/>
          <w:iCs/>
        </w:rPr>
        <w:t>у</w:t>
      </w:r>
      <w:r>
        <w:t xml:space="preserve"> - вдоль его ширины, ось </w:t>
      </w:r>
      <w:r>
        <w:rPr>
          <w:i/>
          <w:iCs/>
          <w:lang w:val="en-US"/>
        </w:rPr>
        <w:t>z</w:t>
      </w:r>
      <w:r>
        <w:t xml:space="preserve"> - вертикально вдоль высоты помещения,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0C3C48">
      <w:pPr>
        <w:ind w:firstLine="284"/>
        <w:jc w:val="center"/>
      </w:pPr>
      <w:r>
        <w:rPr>
          <w:noProof/>
        </w:rPr>
        <w:drawing>
          <wp:inline distT="0" distB="0" distL="0" distR="0" wp14:anchorId="594618B1" wp14:editId="712E15F7">
            <wp:extent cx="2533650" cy="486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</w:pPr>
      <w:r>
        <w:t>Рис. 1. Блок-схема проведения расчетов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>4.1.4. Определяются следующие геометрические характеристики объекта:</w:t>
      </w:r>
    </w:p>
    <w:p w:rsidR="00C86917" w:rsidRDefault="00791F7F">
      <w:pPr>
        <w:shd w:val="clear" w:color="auto" w:fill="FFFFFF"/>
        <w:ind w:firstLine="284"/>
        <w:jc w:val="both"/>
      </w:pPr>
      <w:r>
        <w:t>- помещение:</w:t>
      </w:r>
    </w:p>
    <w:p w:rsidR="00C86917" w:rsidRDefault="00791F7F">
      <w:pPr>
        <w:shd w:val="clear" w:color="auto" w:fill="FFFFFF"/>
        <w:ind w:firstLine="284"/>
        <w:jc w:val="both"/>
      </w:pPr>
      <w:r>
        <w:t>в форме параллелепипеда: длина, ширина, высота;</w:t>
      </w:r>
    </w:p>
    <w:p w:rsidR="00C86917" w:rsidRDefault="00791F7F">
      <w:pPr>
        <w:shd w:val="clear" w:color="auto" w:fill="FFFFFF"/>
        <w:ind w:firstLine="284"/>
        <w:jc w:val="both"/>
      </w:pPr>
      <w:r>
        <w:t>произвольной формы: координаты поверхностей ограждающих конструкций;</w:t>
      </w:r>
    </w:p>
    <w:p w:rsidR="00C86917" w:rsidRDefault="00791F7F">
      <w:pPr>
        <w:shd w:val="clear" w:color="auto" w:fill="FFFFFF"/>
        <w:ind w:firstLine="284"/>
        <w:jc w:val="both"/>
      </w:pPr>
      <w:r>
        <w:t>- двери: высота, ширина и координаты одного нижнего угла двери (для каждой двери);</w:t>
      </w:r>
    </w:p>
    <w:p w:rsidR="00C86917" w:rsidRDefault="00791F7F">
      <w:pPr>
        <w:shd w:val="clear" w:color="auto" w:fill="FFFFFF"/>
        <w:ind w:firstLine="284"/>
        <w:jc w:val="both"/>
      </w:pPr>
      <w:r>
        <w:t>- окна: высота, ширина и координаты одного угла окна (для каждого окна);</w:t>
      </w:r>
    </w:p>
    <w:p w:rsidR="00C86917" w:rsidRDefault="00791F7F">
      <w:pPr>
        <w:shd w:val="clear" w:color="auto" w:fill="FFFFFF"/>
        <w:ind w:firstLine="284"/>
        <w:jc w:val="both"/>
      </w:pPr>
      <w:r>
        <w:t>- горючая нагрузка: координаты границ открытой поверхности;</w:t>
      </w:r>
    </w:p>
    <w:p w:rsidR="00C86917" w:rsidRDefault="00791F7F">
      <w:pPr>
        <w:shd w:val="clear" w:color="auto" w:fill="FFFFFF"/>
        <w:ind w:firstLine="284"/>
        <w:jc w:val="both"/>
      </w:pPr>
      <w:r>
        <w:t>- система пожаротушения: координаты мест расположения и размеры отверстий для подачи огнетушащего вещества (спринклеры, дренчеры и т.д.);</w:t>
      </w:r>
    </w:p>
    <w:p w:rsidR="00C86917" w:rsidRDefault="00791F7F">
      <w:pPr>
        <w:shd w:val="clear" w:color="auto" w:fill="FFFFFF"/>
        <w:ind w:firstLine="284"/>
        <w:jc w:val="both"/>
      </w:pPr>
      <w:r>
        <w:t>- система дымоудаления: координаты мест расположения и размеры дымовых люков и дымовых клапанов;</w:t>
      </w:r>
    </w:p>
    <w:p w:rsidR="00C86917" w:rsidRDefault="00791F7F">
      <w:pPr>
        <w:shd w:val="clear" w:color="auto" w:fill="FFFFFF"/>
        <w:ind w:firstLine="284"/>
        <w:jc w:val="both"/>
      </w:pPr>
      <w:r>
        <w:t>- система механической вентиляции: координаты мест расположения и размеры отверстий в приточных и вытяжных коробах.</w:t>
      </w:r>
    </w:p>
    <w:p w:rsidR="00C86917" w:rsidRDefault="00791F7F">
      <w:pPr>
        <w:shd w:val="clear" w:color="auto" w:fill="FFFFFF"/>
        <w:ind w:firstLine="284"/>
        <w:jc w:val="both"/>
      </w:pPr>
      <w:r>
        <w:t>4.1.5. Из анализа объемно-планировочных решений, назначения и характеристик помещения, а также размещения, вида и количества типовой горючей нагрузки находятся следующие, теплофизические и химические свойства (по типовой базе горючей нагрузки [5.17], Приложение 5 к настоящим Рекомендациям), а также другие характеристики горючей нагрузки:</w:t>
      </w:r>
    </w:p>
    <w:p w:rsidR="00C86917" w:rsidRDefault="00791F7F">
      <w:pPr>
        <w:shd w:val="clear" w:color="auto" w:fill="FFFFFF"/>
        <w:ind w:firstLine="284"/>
        <w:jc w:val="both"/>
      </w:pPr>
      <w:r>
        <w:t>- низшая рабочая теплота сгорания;</w:t>
      </w:r>
    </w:p>
    <w:p w:rsidR="00C86917" w:rsidRDefault="00791F7F">
      <w:pPr>
        <w:shd w:val="clear" w:color="auto" w:fill="FFFFFF"/>
        <w:ind w:firstLine="284"/>
        <w:jc w:val="both"/>
      </w:pPr>
      <w:r>
        <w:t>- удельная скорость выгорания;</w:t>
      </w:r>
    </w:p>
    <w:p w:rsidR="00C86917" w:rsidRDefault="00791F7F">
      <w:pPr>
        <w:shd w:val="clear" w:color="auto" w:fill="FFFFFF"/>
        <w:ind w:firstLine="284"/>
        <w:jc w:val="both"/>
      </w:pPr>
      <w:r>
        <w:t>- потребление кислорода при горении;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- удельное </w:t>
      </w:r>
      <w:proofErr w:type="spellStart"/>
      <w:r>
        <w:t>дымовыделение</w:t>
      </w:r>
      <w:proofErr w:type="spellEnd"/>
      <w:r>
        <w:t>;</w:t>
      </w:r>
    </w:p>
    <w:p w:rsidR="00C86917" w:rsidRDefault="00791F7F">
      <w:pPr>
        <w:shd w:val="clear" w:color="auto" w:fill="FFFFFF"/>
        <w:ind w:firstLine="284"/>
        <w:jc w:val="both"/>
      </w:pPr>
      <w:r>
        <w:t>- удельное выделение окиси углерода;</w:t>
      </w:r>
    </w:p>
    <w:p w:rsidR="00C86917" w:rsidRDefault="00791F7F">
      <w:pPr>
        <w:shd w:val="clear" w:color="auto" w:fill="FFFFFF"/>
        <w:ind w:firstLine="284"/>
        <w:jc w:val="both"/>
      </w:pPr>
      <w:r>
        <w:t>- удельное выделение двуокиси углерода;</w:t>
      </w:r>
    </w:p>
    <w:p w:rsidR="00C86917" w:rsidRDefault="00791F7F">
      <w:pPr>
        <w:shd w:val="clear" w:color="auto" w:fill="FFFFFF"/>
        <w:ind w:firstLine="284"/>
        <w:jc w:val="both"/>
      </w:pPr>
      <w:r>
        <w:t>- скорость распространения пламени (в случае твердого горючего материала);</w:t>
      </w:r>
    </w:p>
    <w:p w:rsidR="00C86917" w:rsidRDefault="00791F7F">
      <w:pPr>
        <w:shd w:val="clear" w:color="auto" w:fill="FFFFFF"/>
        <w:ind w:firstLine="284"/>
        <w:jc w:val="both"/>
      </w:pPr>
      <w:r>
        <w:t>- время стабилизации горения (в случае горючей жидкости);</w:t>
      </w:r>
    </w:p>
    <w:p w:rsidR="00C86917" w:rsidRDefault="00791F7F">
      <w:pPr>
        <w:shd w:val="clear" w:color="auto" w:fill="FFFFFF"/>
        <w:ind w:firstLine="284"/>
        <w:jc w:val="both"/>
      </w:pPr>
      <w:r>
        <w:t>- суммарная масса горючей нагрузки.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В случаях, когда горючая нагрузка не является типовой (в помещении находится одновременно несколько различных видов горючих веществ или горючее вещество, не включенное в типовую базу [5.17]) необходимо обязательное согласование характеристик эквивалентной пожарной нагрузки [5.17] </w:t>
      </w:r>
      <w:r>
        <w:rPr>
          <w:b/>
          <w:bCs/>
        </w:rPr>
        <w:t>с органами государственного пожарного надзора.</w:t>
      </w:r>
    </w:p>
    <w:p w:rsidR="00C86917" w:rsidRDefault="00791F7F">
      <w:pPr>
        <w:shd w:val="clear" w:color="auto" w:fill="FFFFFF"/>
        <w:ind w:firstLine="284"/>
        <w:jc w:val="both"/>
      </w:pPr>
      <w:r>
        <w:t>4.1.6. По проектно-конструкторской документации определяется устройство строительных конструкций. Для каждой рассматриваемой конструкции находятся:</w:t>
      </w:r>
    </w:p>
    <w:p w:rsidR="00C86917" w:rsidRDefault="00791F7F">
      <w:pPr>
        <w:shd w:val="clear" w:color="auto" w:fill="FFFFFF"/>
        <w:ind w:firstLine="284"/>
        <w:jc w:val="both"/>
      </w:pPr>
      <w:r>
        <w:t>- число слоев различных материалов;</w:t>
      </w:r>
    </w:p>
    <w:p w:rsidR="00C86917" w:rsidRDefault="00791F7F">
      <w:pPr>
        <w:shd w:val="clear" w:color="auto" w:fill="FFFFFF"/>
        <w:ind w:firstLine="284"/>
        <w:jc w:val="both"/>
      </w:pPr>
      <w:r>
        <w:t>- толщина каждого слоя;</w:t>
      </w:r>
    </w:p>
    <w:p w:rsidR="00C86917" w:rsidRDefault="00791F7F">
      <w:pPr>
        <w:shd w:val="clear" w:color="auto" w:fill="FFFFFF"/>
        <w:ind w:firstLine="284"/>
        <w:jc w:val="both"/>
      </w:pPr>
      <w:r>
        <w:t>- теплофизические свойства материалов слоев конструкций по справочнику [5.23] или по Приложению 6 к настоящим Рекомендациям: плотность, удельная массовая теплоемкость, коэффициент теплопроводности и степень черноты поверхности (для внутреннего и наружного слоев) (Приложение 7 к настоящим Рекомендациям).</w:t>
      </w:r>
    </w:p>
    <w:p w:rsidR="00C86917" w:rsidRDefault="00791F7F">
      <w:pPr>
        <w:shd w:val="clear" w:color="auto" w:fill="FFFFFF"/>
        <w:ind w:firstLine="284"/>
        <w:jc w:val="both"/>
      </w:pPr>
      <w:r>
        <w:t>Величины параметров задаются в виде зависимостей от температуры или при отсутствии таких формул осредненными значениями.</w:t>
      </w:r>
    </w:p>
    <w:p w:rsidR="00C86917" w:rsidRDefault="00791F7F">
      <w:pPr>
        <w:shd w:val="clear" w:color="auto" w:fill="FFFFFF"/>
        <w:ind w:firstLine="284"/>
        <w:jc w:val="both"/>
      </w:pPr>
      <w:r>
        <w:t>4.1.7. Определяются критические температуры конструкций по Пособию [5.14] и справочной литературе [5.24].</w:t>
      </w:r>
    </w:p>
    <w:p w:rsidR="00C86917" w:rsidRDefault="00791F7F">
      <w:pPr>
        <w:shd w:val="clear" w:color="auto" w:fill="FFFFFF"/>
        <w:ind w:firstLine="284"/>
        <w:jc w:val="both"/>
      </w:pPr>
      <w:r>
        <w:t>4.1.8. Задаются начальные и граничные условия:</w:t>
      </w:r>
    </w:p>
    <w:p w:rsidR="00C86917" w:rsidRDefault="00791F7F">
      <w:pPr>
        <w:shd w:val="clear" w:color="auto" w:fill="FFFFFF"/>
        <w:ind w:firstLine="284"/>
        <w:jc w:val="both"/>
      </w:pPr>
      <w:r>
        <w:t>- температура газовой среды помещения перед пожаром;</w:t>
      </w:r>
    </w:p>
    <w:p w:rsidR="00C86917" w:rsidRDefault="00791F7F">
      <w:pPr>
        <w:shd w:val="clear" w:color="auto" w:fill="FFFFFF"/>
        <w:ind w:firstLine="284"/>
        <w:jc w:val="both"/>
      </w:pPr>
      <w:r>
        <w:t>- температура наружного воздуха;</w:t>
      </w:r>
    </w:p>
    <w:p w:rsidR="00C86917" w:rsidRDefault="00791F7F">
      <w:pPr>
        <w:shd w:val="clear" w:color="auto" w:fill="FFFFFF"/>
        <w:ind w:firstLine="284"/>
        <w:jc w:val="both"/>
      </w:pPr>
      <w:r>
        <w:t>- давление в газовой среде помещения перед пожаром;</w:t>
      </w:r>
    </w:p>
    <w:p w:rsidR="00C86917" w:rsidRDefault="00791F7F">
      <w:pPr>
        <w:shd w:val="clear" w:color="auto" w:fill="FFFFFF"/>
        <w:ind w:firstLine="284"/>
        <w:jc w:val="both"/>
      </w:pPr>
      <w:r>
        <w:t>- давление в наружном воздухе на уровне пола помещения;</w:t>
      </w:r>
    </w:p>
    <w:p w:rsidR="00C86917" w:rsidRDefault="00791F7F">
      <w:pPr>
        <w:shd w:val="clear" w:color="auto" w:fill="FFFFFF"/>
        <w:ind w:firstLine="284"/>
        <w:jc w:val="both"/>
      </w:pPr>
      <w:r>
        <w:t>- массовый расход подачи огнетушащего вещества и температура огнетушащего вещества;</w:t>
      </w:r>
    </w:p>
    <w:p w:rsidR="00C86917" w:rsidRDefault="00791F7F">
      <w:pPr>
        <w:shd w:val="clear" w:color="auto" w:fill="FFFFFF"/>
        <w:ind w:firstLine="284"/>
        <w:jc w:val="both"/>
      </w:pPr>
      <w:r>
        <w:t>- массовый расход системы дымоудаления;</w:t>
      </w:r>
    </w:p>
    <w:p w:rsidR="00C86917" w:rsidRDefault="00791F7F">
      <w:pPr>
        <w:shd w:val="clear" w:color="auto" w:fill="FFFFFF"/>
        <w:ind w:firstLine="284"/>
        <w:jc w:val="both"/>
      </w:pPr>
      <w:r>
        <w:t>- массовый расход системы механической вентиляции.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4.1.9. Выбор сценариев пожара заключается в определении наиболее неблагоприятного варианта его развития, при котором необходимое время эвакуации людей из помещений стоянки легковых автомобилей является минимальным, а прогрев строительных конструкций помещений стоянки легковых автомобилей является наиболее интенсивным. Например, при нахождении фактических пределов огнестойкости несущих конструкций различного исполнения в помещении необходимо выбрать различные сценарии, в каждом из которых нагрев одной из конструкций будет максимальным (источник возникновения горения находится </w:t>
      </w:r>
      <w:r>
        <w:lastRenderedPageBreak/>
        <w:t>поочередно вблизи каждой несущей конструкции).</w:t>
      </w:r>
    </w:p>
    <w:p w:rsidR="00C86917" w:rsidRDefault="00791F7F">
      <w:pPr>
        <w:shd w:val="clear" w:color="auto" w:fill="FFFFFF"/>
        <w:ind w:firstLine="284"/>
        <w:jc w:val="both"/>
      </w:pPr>
      <w:r>
        <w:t>4.1.10. Для проведения оптимизационных расчетов задаются различные возможные варианты параметров систем пожаротушения, дымоудаления и механической вентиляции:</w:t>
      </w:r>
    </w:p>
    <w:p w:rsidR="00C86917" w:rsidRDefault="00791F7F">
      <w:pPr>
        <w:shd w:val="clear" w:color="auto" w:fill="FFFFFF"/>
        <w:ind w:firstLine="284"/>
        <w:jc w:val="both"/>
      </w:pPr>
      <w:r>
        <w:t>- массовые расходы и координаты устрой</w:t>
      </w:r>
      <w:proofErr w:type="gramStart"/>
      <w:r>
        <w:t>ств дл</w:t>
      </w:r>
      <w:proofErr w:type="gramEnd"/>
      <w:r>
        <w:t>я подачи огнетушащего вещества;</w:t>
      </w:r>
    </w:p>
    <w:p w:rsidR="00C86917" w:rsidRDefault="00791F7F">
      <w:pPr>
        <w:shd w:val="clear" w:color="auto" w:fill="FFFFFF"/>
        <w:ind w:firstLine="284"/>
        <w:jc w:val="both"/>
      </w:pPr>
      <w:r>
        <w:t>- массовые расходы и координаты отверстий (дымовых люков и дымовых клапанов) системы дымоудаления;</w:t>
      </w:r>
    </w:p>
    <w:p w:rsidR="00C86917" w:rsidRDefault="00791F7F">
      <w:pPr>
        <w:shd w:val="clear" w:color="auto" w:fill="FFFFFF"/>
        <w:ind w:firstLine="284"/>
        <w:jc w:val="both"/>
      </w:pPr>
      <w:r>
        <w:t>- массовые расходы и координаты отверстий системы механической вентиляции.</w:t>
      </w:r>
    </w:p>
    <w:p w:rsidR="00C86917" w:rsidRDefault="00791F7F">
      <w:pPr>
        <w:shd w:val="clear" w:color="auto" w:fill="FFFFFF"/>
        <w:ind w:firstLine="284"/>
        <w:jc w:val="both"/>
      </w:pPr>
      <w:r>
        <w:t>4.1.11. Выбор математических моделей для дополнительных соотношений (рис. П.1), необходимых при замыкании основной системы уравнений (П.1</w:t>
      </w:r>
      <w:r>
        <w:sym w:font="Symbol" w:char="F0B8"/>
      </w:r>
      <w:r>
        <w:t>П.14) математической модели, производится в соответствии с Приложением 3 к настоящим Рекомендациям или на основе данных технической литературы [5.16, 5.18, 5.20].</w:t>
      </w:r>
    </w:p>
    <w:p w:rsidR="00C86917" w:rsidRDefault="00791F7F">
      <w:pPr>
        <w:shd w:val="clear" w:color="auto" w:fill="FFFFFF"/>
        <w:ind w:firstLine="284"/>
        <w:jc w:val="both"/>
      </w:pPr>
      <w:r>
        <w:t>4.1.12. Метод численного решения модели принимается по Приложению 4 к настоящим Рекомендациям или выбирается на основе данных технической литературы [5.25, 5.26].</w:t>
      </w:r>
    </w:p>
    <w:p w:rsidR="00C86917" w:rsidRDefault="00791F7F">
      <w:pPr>
        <w:shd w:val="clear" w:color="auto" w:fill="FFFFFF"/>
        <w:ind w:firstLine="284"/>
        <w:jc w:val="both"/>
      </w:pPr>
      <w:r>
        <w:t>4.1.13. С учетом конкретной геометрии задачи создаются неравномерные трехмерные конечно-разностные сетки внутри объемов помещения и несущих и ограждающих конструкций.</w:t>
      </w:r>
    </w:p>
    <w:p w:rsidR="00C86917" w:rsidRDefault="00791F7F">
      <w:pPr>
        <w:shd w:val="clear" w:color="auto" w:fill="FFFFFF"/>
        <w:ind w:firstLine="284"/>
        <w:jc w:val="both"/>
      </w:pPr>
      <w:r>
        <w:t>4.1.14. Решается замкнутая система алгебраических уравнений в соответствии с Приложением 4 к настоящим Рекомендациям. Последовательность решения системы приведена в п. П.4.9 Приложения 4. Шаг по времени определяется по формуле (П.51) того же Приложения.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4.1.15. Расчет </w:t>
      </w:r>
      <w:proofErr w:type="spellStart"/>
      <w:r>
        <w:t>тепломассообмена</w:t>
      </w:r>
      <w:proofErr w:type="spellEnd"/>
      <w:r>
        <w:t xml:space="preserve"> при пожаре в помещении и прогрева конструкций по разработанной модели проводится на ЭВМ.</w:t>
      </w:r>
    </w:p>
    <w:p w:rsidR="00C86917" w:rsidRDefault="00791F7F">
      <w:pPr>
        <w:shd w:val="clear" w:color="auto" w:fill="FFFFFF"/>
        <w:ind w:firstLine="284"/>
        <w:jc w:val="both"/>
      </w:pPr>
      <w:r>
        <w:t>Расчет производится из условий достижения одной из ниже перечисленных ситуаций:</w:t>
      </w:r>
    </w:p>
    <w:p w:rsidR="00C86917" w:rsidRDefault="00791F7F">
      <w:pPr>
        <w:shd w:val="clear" w:color="auto" w:fill="FFFFFF"/>
        <w:ind w:firstLine="284"/>
        <w:jc w:val="both"/>
      </w:pPr>
      <w:r>
        <w:t>- достижение строительной конструкцией предельного состояния по огнестойкости (потеря несущей способности, потеря теплоизолирующей способности или потеря целостности);</w:t>
      </w:r>
    </w:p>
    <w:p w:rsidR="00C86917" w:rsidRDefault="00791F7F">
      <w:pPr>
        <w:shd w:val="clear" w:color="auto" w:fill="FFFFFF"/>
        <w:ind w:firstLine="284"/>
        <w:jc w:val="both"/>
      </w:pPr>
      <w:r>
        <w:t>- полное выгорание горючей нагрузки;</w:t>
      </w:r>
    </w:p>
    <w:p w:rsidR="00C86917" w:rsidRDefault="00791F7F">
      <w:pPr>
        <w:shd w:val="clear" w:color="auto" w:fill="FFFFFF"/>
        <w:ind w:firstLine="284"/>
        <w:jc w:val="both"/>
      </w:pPr>
      <w:r>
        <w:t>- недостаток кислорода, при котором прекращается горение.</w:t>
      </w:r>
    </w:p>
    <w:p w:rsidR="00C86917" w:rsidRDefault="00791F7F">
      <w:pPr>
        <w:shd w:val="clear" w:color="auto" w:fill="FFFFFF"/>
        <w:ind w:firstLine="284"/>
        <w:jc w:val="both"/>
      </w:pPr>
      <w:r>
        <w:t>4.1.16. Анализ результатов расчета трехмерных полей температур внутри помещений, несущих и ограждающих конструкций, массовых концентраций кислорода и токсичных компонентов (окись и двуокись углерода), а также величин дальности видимости внутри помещений в различные моменты времени проводится с целью определения:</w:t>
      </w:r>
    </w:p>
    <w:p w:rsidR="00C86917" w:rsidRDefault="00791F7F">
      <w:pPr>
        <w:shd w:val="clear" w:color="auto" w:fill="FFFFFF"/>
        <w:ind w:firstLine="284"/>
        <w:jc w:val="both"/>
      </w:pPr>
      <w:r>
        <w:t>- необходимого времени эвакуации людей из помещений в данном случае стоянки легковых автомобилей;</w:t>
      </w:r>
    </w:p>
    <w:p w:rsidR="00C86917" w:rsidRDefault="00791F7F">
      <w:pPr>
        <w:shd w:val="clear" w:color="auto" w:fill="FFFFFF"/>
        <w:ind w:firstLine="284"/>
        <w:jc w:val="both"/>
      </w:pPr>
      <w:r>
        <w:t>- промежутка времени от начала пожара до достижения критического значения температуры (по потере несущей способности, целостности или теплоизолирующей способности в зависимости от назначения и вида конструкции) хотя бы в одном месте строительных конструкций в данном случае стоянки легковых автомобилей.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4.1.17. Фактические пределы огнестойкости строительных конструкций по потере несущей способности, потере теплоизолирующей способности и потере целостности определяются соответствующими величинами времени, полученными из расчета по данной методике и умножаемыми на коэффициент безопасности </w:t>
      </w:r>
      <w:r>
        <w:rPr>
          <w:lang w:val="en-US"/>
        </w:rPr>
        <w:t>k</w:t>
      </w:r>
      <w:r>
        <w:t xml:space="preserve"> = 0,5</w:t>
      </w:r>
      <w:r>
        <w:sym w:font="Symbol" w:char="F0B8"/>
      </w:r>
      <w:r>
        <w:t>0,8 [5.27].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Коэффициент безопасности учитывает влияние срока эксплуатации конструкций, изменение горючей нагрузки, а также перепрофилирование объектов на прочностные свойства конструкций. Величина этого коэффициента определяется для каждого конкретного объекта отдельно и должна быть </w:t>
      </w:r>
      <w:r>
        <w:rPr>
          <w:b/>
          <w:bCs/>
        </w:rPr>
        <w:t>согласована с органами государственного пожарного надзора.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4.1.18. За </w:t>
      </w:r>
      <w:r>
        <w:rPr>
          <w:b/>
          <w:bCs/>
        </w:rPr>
        <w:t xml:space="preserve">оптимальный вариант </w:t>
      </w:r>
      <w:r>
        <w:t>параметров систем пожаротушения, дымоудаления и механической вентиляции принимается тот, который обеспечивает основные требования пожарной безопасности в данном случае к стоянкам легковых автомобилей:</w:t>
      </w:r>
    </w:p>
    <w:p w:rsidR="00C86917" w:rsidRDefault="00791F7F">
      <w:pPr>
        <w:shd w:val="clear" w:color="auto" w:fill="FFFFFF"/>
        <w:ind w:firstLine="284"/>
        <w:jc w:val="both"/>
      </w:pPr>
      <w:r>
        <w:t>- условие безопасной эвакуации людей (соответствие или превышение величины нормативного фактического времени эвакуации людей (ГОСТ 12.1.004-91) величиной необходимого времени эвакуации);</w:t>
      </w:r>
    </w:p>
    <w:p w:rsidR="00C86917" w:rsidRDefault="00791F7F">
      <w:pPr>
        <w:shd w:val="clear" w:color="auto" w:fill="FFFFFF"/>
        <w:ind w:firstLine="284"/>
        <w:jc w:val="both"/>
      </w:pPr>
      <w:r>
        <w:t>- соответствие или превышение величин фактических пределов огнестойкости несущих и ограждающих конструкций требуемых нормативных значений (СНИП 21-01-97).</w:t>
      </w:r>
    </w:p>
    <w:p w:rsidR="00C86917" w:rsidRDefault="00791F7F">
      <w:pPr>
        <w:shd w:val="clear" w:color="auto" w:fill="FFFFFF"/>
        <w:ind w:firstLine="284"/>
        <w:jc w:val="both"/>
        <w:rPr>
          <w:b/>
          <w:bCs/>
        </w:rPr>
      </w:pPr>
      <w:r>
        <w:rPr>
          <w:b/>
          <w:bCs/>
        </w:rPr>
        <w:t>4.2. Моделирование действий систем пожаротушения</w:t>
      </w:r>
    </w:p>
    <w:p w:rsidR="00C86917" w:rsidRDefault="00791F7F">
      <w:pPr>
        <w:shd w:val="clear" w:color="auto" w:fill="FFFFFF"/>
        <w:ind w:firstLine="284"/>
        <w:jc w:val="both"/>
      </w:pPr>
      <w:r>
        <w:t>4.2.1. Действие систем пожаротушения задается граничными условиями по поверхностям отверстий, через которые огнетушащее вещество подается в помещение.</w:t>
      </w:r>
    </w:p>
    <w:p w:rsidR="00C86917" w:rsidRDefault="00791F7F">
      <w:pPr>
        <w:shd w:val="clear" w:color="auto" w:fill="FFFFFF"/>
        <w:ind w:firstLine="284"/>
        <w:jc w:val="both"/>
      </w:pPr>
      <w:r>
        <w:t>В качестве геометрических условий задаются координаты граничных поверхностей отверстий, через которые огнетушащее вещество подается в помещение.</w:t>
      </w:r>
    </w:p>
    <w:p w:rsidR="00C86917" w:rsidRDefault="00791F7F">
      <w:pPr>
        <w:shd w:val="clear" w:color="auto" w:fill="FFFFFF"/>
        <w:ind w:firstLine="284"/>
        <w:jc w:val="both"/>
      </w:pPr>
      <w:r>
        <w:t>4.2.2. При тушении инертным газом (в том числе водяным паром) на поверхностях отверстий, через которые газ подается в помещение, задается проекция скорости на ось, перпендикулярную поверхности отверстия: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</w:pPr>
      <w:proofErr w:type="gramStart"/>
      <w:r>
        <w:rPr>
          <w:i/>
          <w:iCs/>
          <w:lang w:val="en-US"/>
        </w:rPr>
        <w:lastRenderedPageBreak/>
        <w:t>w</w:t>
      </w:r>
      <w:proofErr w:type="spellStart"/>
      <w:r>
        <w:rPr>
          <w:vertAlign w:val="subscript"/>
        </w:rPr>
        <w:t>пт</w:t>
      </w:r>
      <w:proofErr w:type="spellEnd"/>
      <w:proofErr w:type="gramEnd"/>
      <w:r>
        <w:t xml:space="preserve"> = </w:t>
      </w:r>
      <w:r>
        <w:rPr>
          <w:i/>
          <w:iCs/>
          <w:lang w:val="en-US"/>
        </w:rPr>
        <w:t>G</w:t>
      </w:r>
      <w:proofErr w:type="spellStart"/>
      <w:r>
        <w:rPr>
          <w:vertAlign w:val="subscript"/>
        </w:rPr>
        <w:t>иг</w:t>
      </w:r>
      <w:proofErr w:type="spellEnd"/>
      <w:r>
        <w:rPr>
          <w:i/>
          <w:iCs/>
        </w:rPr>
        <w:t>/(</w:t>
      </w:r>
      <w:r>
        <w:sym w:font="Symbol" w:char="F072"/>
      </w:r>
      <w:proofErr w:type="spellStart"/>
      <w:r>
        <w:rPr>
          <w:vertAlign w:val="subscript"/>
        </w:rPr>
        <w:t>иг</w:t>
      </w:r>
      <w:proofErr w:type="spellEnd"/>
      <w:r>
        <w:t>·</w:t>
      </w:r>
      <w:r>
        <w:rPr>
          <w:i/>
          <w:iCs/>
          <w:lang w:val="en-US"/>
        </w:rPr>
        <w:t>F</w:t>
      </w:r>
      <w:proofErr w:type="spellStart"/>
      <w:r>
        <w:rPr>
          <w:vertAlign w:val="subscript"/>
        </w:rPr>
        <w:t>пт</w:t>
      </w:r>
      <w:proofErr w:type="spellEnd"/>
      <w:r>
        <w:t>),                                                            (1)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rPr>
          <w:i/>
          <w:iCs/>
          <w:lang w:val="en-US"/>
        </w:rPr>
        <w:t>G</w:t>
      </w:r>
      <w:proofErr w:type="spellStart"/>
      <w:r>
        <w:rPr>
          <w:vertAlign w:val="subscript"/>
        </w:rPr>
        <w:t>иг</w:t>
      </w:r>
      <w:proofErr w:type="spellEnd"/>
      <w:r>
        <w:t xml:space="preserve"> — массовый расход подачи инертного газа, кг/</w:t>
      </w:r>
      <w:proofErr w:type="gramStart"/>
      <w:r>
        <w:t>с</w:t>
      </w:r>
      <w:proofErr w:type="gramEnd"/>
      <w:r>
        <w:t>;</w:t>
      </w:r>
    </w:p>
    <w:p w:rsidR="00C86917" w:rsidRDefault="00791F7F">
      <w:pPr>
        <w:shd w:val="clear" w:color="auto" w:fill="FFFFFF"/>
        <w:ind w:firstLine="426"/>
        <w:jc w:val="both"/>
      </w:pPr>
      <w:r>
        <w:sym w:font="Symbol" w:char="F072"/>
      </w:r>
      <w:proofErr w:type="spellStart"/>
      <w:r>
        <w:rPr>
          <w:vertAlign w:val="subscript"/>
        </w:rPr>
        <w:t>иг</w:t>
      </w:r>
      <w:proofErr w:type="spellEnd"/>
      <w:r>
        <w:t xml:space="preserve"> — плотность инертного газа, </w:t>
      </w:r>
      <w:proofErr w:type="gramStart"/>
      <w:r>
        <w:t>кг</w:t>
      </w:r>
      <w:proofErr w:type="gramEnd"/>
      <w:r>
        <w:t>/м</w:t>
      </w:r>
      <w:r>
        <w:rPr>
          <w:vertAlign w:val="superscript"/>
        </w:rPr>
        <w:t>3</w:t>
      </w:r>
      <w:r>
        <w:t>;</w:t>
      </w:r>
    </w:p>
    <w:p w:rsidR="00C86917" w:rsidRDefault="00791F7F">
      <w:pPr>
        <w:shd w:val="clear" w:color="auto" w:fill="FFFFFF"/>
        <w:ind w:firstLine="426"/>
        <w:jc w:val="both"/>
      </w:pPr>
      <w:proofErr w:type="gramStart"/>
      <w:r>
        <w:rPr>
          <w:i/>
          <w:iCs/>
          <w:lang w:val="en-US"/>
        </w:rPr>
        <w:t>F</w:t>
      </w:r>
      <w:r>
        <w:rPr>
          <w:vertAlign w:val="subscript"/>
        </w:rPr>
        <w:t>п</w:t>
      </w:r>
      <w:r>
        <w:rPr>
          <w:vertAlign w:val="subscript"/>
          <w:lang w:val="en-US"/>
        </w:rPr>
        <w:t>m</w:t>
      </w:r>
      <w:r>
        <w:t xml:space="preserve"> — площадь поверхности отверстия, м</w:t>
      </w:r>
      <w:r>
        <w:rPr>
          <w:vertAlign w:val="superscript"/>
        </w:rPr>
        <w:t>2</w:t>
      </w:r>
      <w:r>
        <w:t>.</w:t>
      </w:r>
      <w:proofErr w:type="gramEnd"/>
    </w:p>
    <w:p w:rsidR="00C86917" w:rsidRDefault="00791F7F">
      <w:pPr>
        <w:shd w:val="clear" w:color="auto" w:fill="FFFFFF"/>
        <w:ind w:firstLine="284"/>
        <w:jc w:val="both"/>
      </w:pPr>
      <w:r>
        <w:t>Для определения локальных концентраций инертного газа (азота) в объеме помещения решается уравнение 8 табл. П.1 Приложения 3 к настоящим Рекомендациям.</w:t>
      </w:r>
    </w:p>
    <w:p w:rsidR="00C86917" w:rsidRDefault="00791F7F">
      <w:pPr>
        <w:shd w:val="clear" w:color="auto" w:fill="FFFFFF"/>
        <w:ind w:firstLine="284"/>
        <w:jc w:val="both"/>
      </w:pPr>
      <w:r>
        <w:t>Условием прекращения горения является достижение внутри области горения огнетушащей концентрации инертного газа. Величины огнетушащих концентраций для различных газообразных огнетушащих веще</w:t>
      </w:r>
      <w:proofErr w:type="gramStart"/>
      <w:r>
        <w:t>ств пр</w:t>
      </w:r>
      <w:proofErr w:type="gramEnd"/>
      <w:r>
        <w:t>иведены в [5.42] и в Приложении 8 к настоящим Рекомендациям.</w:t>
      </w:r>
    </w:p>
    <w:p w:rsidR="00C86917" w:rsidRDefault="00791F7F">
      <w:pPr>
        <w:shd w:val="clear" w:color="auto" w:fill="FFFFFF"/>
        <w:ind w:firstLine="284"/>
        <w:jc w:val="both"/>
      </w:pPr>
      <w:r>
        <w:t>4.2.3. При тушении водой в плоскости отверстий, через которые вода подается в помещение, задается проекция скорости на ось, перпендикулярную поверхности отверстия: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</w:pPr>
      <w:proofErr w:type="gramStart"/>
      <w:r>
        <w:rPr>
          <w:i/>
          <w:iCs/>
          <w:lang w:val="en-US"/>
        </w:rPr>
        <w:t>w</w:t>
      </w:r>
      <w:proofErr w:type="spellStart"/>
      <w:r>
        <w:rPr>
          <w:vertAlign w:val="subscript"/>
        </w:rPr>
        <w:t>пт</w:t>
      </w:r>
      <w:proofErr w:type="spellEnd"/>
      <w:proofErr w:type="gramEnd"/>
      <w:r>
        <w:t xml:space="preserve"> = </w:t>
      </w:r>
      <w:r>
        <w:rPr>
          <w:i/>
          <w:iCs/>
          <w:lang w:val="en-US"/>
        </w:rPr>
        <w:t>G</w:t>
      </w:r>
      <w:r>
        <w:rPr>
          <w:vertAlign w:val="subscript"/>
        </w:rPr>
        <w:t>в</w:t>
      </w:r>
      <w:r>
        <w:rPr>
          <w:i/>
          <w:iCs/>
        </w:rPr>
        <w:t>/(</w:t>
      </w:r>
      <w:r>
        <w:sym w:font="Symbol" w:char="F072"/>
      </w:r>
      <w:r>
        <w:rPr>
          <w:vertAlign w:val="subscript"/>
        </w:rPr>
        <w:t>в</w:t>
      </w:r>
      <w:r>
        <w:t>·</w:t>
      </w:r>
      <w:r>
        <w:rPr>
          <w:i/>
          <w:iCs/>
          <w:lang w:val="en-US"/>
        </w:rPr>
        <w:t>F</w:t>
      </w:r>
      <w:proofErr w:type="spellStart"/>
      <w:r>
        <w:rPr>
          <w:vertAlign w:val="subscript"/>
        </w:rPr>
        <w:t>пт</w:t>
      </w:r>
      <w:proofErr w:type="spellEnd"/>
      <w:r>
        <w:t>),                                                              (2)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rPr>
          <w:i/>
          <w:iCs/>
          <w:lang w:val="en-US"/>
        </w:rPr>
        <w:t>G</w:t>
      </w:r>
      <w:r>
        <w:rPr>
          <w:vertAlign w:val="subscript"/>
        </w:rPr>
        <w:t>в</w:t>
      </w:r>
      <w:r>
        <w:t xml:space="preserve"> — массовый расход подачи воды, кг/</w:t>
      </w:r>
      <w:proofErr w:type="gramStart"/>
      <w:r>
        <w:t>с</w:t>
      </w:r>
      <w:proofErr w:type="gramEnd"/>
      <w:r>
        <w:t>;</w:t>
      </w:r>
    </w:p>
    <w:p w:rsidR="00C86917" w:rsidRDefault="00791F7F">
      <w:pPr>
        <w:shd w:val="clear" w:color="auto" w:fill="FFFFFF"/>
        <w:ind w:firstLine="426"/>
        <w:jc w:val="both"/>
      </w:pPr>
      <w:r>
        <w:sym w:font="Symbol" w:char="F072"/>
      </w:r>
      <w:r>
        <w:rPr>
          <w:vertAlign w:val="subscript"/>
        </w:rPr>
        <w:t>в</w:t>
      </w:r>
      <w:r>
        <w:t xml:space="preserve"> — плотность воды, </w:t>
      </w:r>
      <w:proofErr w:type="gramStart"/>
      <w:r>
        <w:t>кг</w:t>
      </w:r>
      <w:proofErr w:type="gramEnd"/>
      <w:r>
        <w:t>/м</w:t>
      </w:r>
      <w:r>
        <w:rPr>
          <w:vertAlign w:val="superscript"/>
        </w:rPr>
        <w:t>3</w:t>
      </w:r>
      <w:r>
        <w:t>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Для определения локальных концентраций воды в объеме помещения решается уравнение 9 табл. П.1 Приложения 3 к настоящим Рекомендациям. Учет фазовых превращений (испарение воды и конденсация водяного пара) осуществляется в </w:t>
      </w:r>
      <w:proofErr w:type="spellStart"/>
      <w:r>
        <w:t>источниковом</w:t>
      </w:r>
      <w:proofErr w:type="spellEnd"/>
      <w:r>
        <w:t xml:space="preserve"> члене </w:t>
      </w:r>
      <w:proofErr w:type="spellStart"/>
      <w:r>
        <w:rPr>
          <w:i/>
          <w:iCs/>
          <w:lang w:val="en-US"/>
        </w:rPr>
        <w:t>m</w:t>
      </w:r>
      <w:r>
        <w:rPr>
          <w:vertAlign w:val="subscript"/>
          <w:lang w:val="en-US"/>
        </w:rPr>
        <w:t>H</w:t>
      </w:r>
      <w:proofErr w:type="spellEnd"/>
      <w:r>
        <w:rPr>
          <w:vertAlign w:val="subscript"/>
        </w:rPr>
        <w:t>2</w:t>
      </w:r>
      <w:r>
        <w:rPr>
          <w:vertAlign w:val="subscript"/>
          <w:lang w:val="en-US"/>
        </w:rPr>
        <w:t>O</w:t>
      </w:r>
      <w:r>
        <w:t>, методы расчета которого приведены в [5.33], или в граничных условиях на поверхностях конструкций.</w:t>
      </w:r>
    </w:p>
    <w:p w:rsidR="00C86917" w:rsidRDefault="00791F7F">
      <w:pPr>
        <w:shd w:val="clear" w:color="auto" w:fill="FFFFFF"/>
        <w:ind w:firstLine="284"/>
        <w:jc w:val="both"/>
      </w:pPr>
      <w:proofErr w:type="spellStart"/>
      <w:r>
        <w:t>Источниковый</w:t>
      </w:r>
      <w:proofErr w:type="spellEnd"/>
      <w:r>
        <w:t xml:space="preserve"> член в случае испарения воды имеет вид: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style="width:159.6pt;height:30.1pt">
            <v:imagedata r:id="rId7" o:title=""/>
          </v:shape>
        </w:pict>
      </w:r>
      <w:r w:rsidR="00791F7F">
        <w:t>,                                            (3)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4994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1"/>
        <w:gridCol w:w="7450"/>
      </w:tblGrid>
      <w:tr w:rsidR="00C86917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</w:t>
            </w:r>
            <w:r>
              <w:sym w:font="Symbol" w:char="F061"/>
            </w:r>
            <w:r>
              <w:t xml:space="preserve"> —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коэффициент теплоотдачи от капли жидкости к газовой среде, Вт/(м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·К);</w:t>
            </w:r>
          </w:p>
        </w:tc>
      </w:tr>
      <w:tr w:rsidR="00C86917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T</w:t>
            </w:r>
            <w:r>
              <w:t xml:space="preserve"> —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температура газовой среды, </w:t>
            </w:r>
            <w:proofErr w:type="gramStart"/>
            <w:r>
              <w:t>К</w:t>
            </w:r>
            <w:proofErr w:type="gramEnd"/>
            <w:r>
              <w:t>;</w:t>
            </w:r>
          </w:p>
        </w:tc>
      </w:tr>
      <w:tr w:rsidR="00C86917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T</w:t>
            </w:r>
            <w:r>
              <w:rPr>
                <w:vertAlign w:val="subscript"/>
              </w:rPr>
              <w:t>ж</w:t>
            </w:r>
            <w:r>
              <w:t xml:space="preserve"> —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температура капли жидкости, </w:t>
            </w:r>
            <w:proofErr w:type="gramStart"/>
            <w:r>
              <w:t>К</w:t>
            </w:r>
            <w:proofErr w:type="gramEnd"/>
            <w:r>
              <w:t>;</w:t>
            </w:r>
          </w:p>
        </w:tc>
      </w:tr>
      <w:tr w:rsidR="00C86917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T</w:t>
            </w:r>
            <w:r>
              <w:rPr>
                <w:vertAlign w:val="subscript"/>
              </w:rPr>
              <w:t>к</w:t>
            </w:r>
            <w:r>
              <w:t xml:space="preserve"> —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температура кипения, </w:t>
            </w:r>
            <w:proofErr w:type="gramStart"/>
            <w:r>
              <w:t>К</w:t>
            </w:r>
            <w:proofErr w:type="gramEnd"/>
            <w:r>
              <w:t>;</w:t>
            </w:r>
          </w:p>
        </w:tc>
      </w:tr>
      <w:tr w:rsidR="00C86917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proofErr w:type="spellStart"/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vertAlign w:val="subscript"/>
                <w:lang w:val="en-US"/>
              </w:rPr>
              <w:t>p</w:t>
            </w:r>
            <w:proofErr w:type="spellEnd"/>
            <w:r>
              <w:rPr>
                <w:vertAlign w:val="subscript"/>
              </w:rPr>
              <w:t>г</w:t>
            </w:r>
            <w: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vertAlign w:val="subscript"/>
                <w:lang w:val="en-US"/>
              </w:rPr>
              <w:t>p</w:t>
            </w:r>
            <w:proofErr w:type="spellEnd"/>
            <w:r>
              <w:rPr>
                <w:vertAlign w:val="subscript"/>
              </w:rPr>
              <w:t>ж</w:t>
            </w:r>
            <w:r>
              <w:t xml:space="preserve"> —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удельные массовые теплоемкости газовой и жидкой фазы соответственно, </w:t>
            </w:r>
            <w:proofErr w:type="gramStart"/>
            <w:r>
              <w:t>Дж</w:t>
            </w:r>
            <w:proofErr w:type="gramEnd"/>
            <w:r>
              <w:t>/(</w:t>
            </w:r>
            <w:proofErr w:type="spellStart"/>
            <w:r>
              <w:t>кг·К</w:t>
            </w:r>
            <w:proofErr w:type="spellEnd"/>
            <w:r>
              <w:t>);</w:t>
            </w:r>
          </w:p>
        </w:tc>
      </w:tr>
      <w:tr w:rsidR="00C86917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r</w:t>
            </w:r>
            <w:r>
              <w:t xml:space="preserve"> —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удельная теплота парообразования, </w:t>
            </w:r>
            <w:proofErr w:type="gramStart"/>
            <w:r>
              <w:t>Дж</w:t>
            </w:r>
            <w:proofErr w:type="gramEnd"/>
            <w:r>
              <w:t>/кг;</w:t>
            </w:r>
          </w:p>
        </w:tc>
      </w:tr>
      <w:tr w:rsidR="00C86917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F</w:t>
            </w:r>
            <w:r>
              <w:rPr>
                <w:vertAlign w:val="subscript"/>
              </w:rPr>
              <w:t>к</w:t>
            </w:r>
            <w:r>
              <w:t xml:space="preserve"> —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площадь поверхности капли жидкости,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</w:tc>
      </w:tr>
      <w:tr w:rsidR="00C86917"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N</w:t>
            </w:r>
            <w:r>
              <w:rPr>
                <w:vertAlign w:val="subscript"/>
              </w:rPr>
              <w:t>к</w:t>
            </w:r>
            <w:r>
              <w:t xml:space="preserve"> —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числовая плотность капель жидкости в единице объема среды, 1/м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Граничные условия при конденсации пара на поверхностях конструкций определяются по следующей формуле: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8"/>
        </w:rPr>
        <w:pict>
          <v:shape id="_x0000_i1112" type="#_x0000_t75" style="width:2in;height:30.1pt">
            <v:imagedata r:id="rId8" o:title=""/>
          </v:shape>
        </w:pict>
      </w:r>
      <w:r w:rsidR="00791F7F">
        <w:t>,                                                 (4)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rPr>
          <w:i/>
          <w:iCs/>
          <w:lang w:val="en-US"/>
        </w:rPr>
        <w:t>j</w:t>
      </w:r>
      <w:r>
        <w:t xml:space="preserve"> — массовая скорость конденсации, кг/(с·м</w:t>
      </w:r>
      <w:proofErr w:type="gramStart"/>
      <w:r>
        <w:rPr>
          <w:vertAlign w:val="superscript"/>
        </w:rPr>
        <w:t>2</w:t>
      </w:r>
      <w:proofErr w:type="gramEnd"/>
      <w:r>
        <w:t>);</w:t>
      </w:r>
    </w:p>
    <w:p w:rsidR="00C86917" w:rsidRDefault="00791F7F">
      <w:pPr>
        <w:shd w:val="clear" w:color="auto" w:fill="FFFFFF"/>
        <w:ind w:firstLine="284"/>
        <w:jc w:val="both"/>
      </w:pPr>
      <w:r>
        <w:rPr>
          <w:i/>
          <w:iCs/>
          <w:lang w:val="en-US"/>
        </w:rPr>
        <w:t>q</w:t>
      </w:r>
      <w:r>
        <w:rPr>
          <w:i/>
          <w:iCs/>
        </w:rPr>
        <w:t xml:space="preserve"> </w:t>
      </w:r>
      <w:r>
        <w:t>— плотность теплового потока в поверхность конструкции, Вт</w:t>
      </w:r>
      <w:proofErr w:type="gramStart"/>
      <w:r>
        <w:t>/(</w:t>
      </w:r>
      <w:proofErr w:type="gramEnd"/>
      <w:r>
        <w:t>м</w:t>
      </w:r>
      <w:r>
        <w:rPr>
          <w:vertAlign w:val="superscript"/>
        </w:rPr>
        <w:t>2</w:t>
      </w:r>
      <w:r>
        <w:t>·К);</w:t>
      </w:r>
    </w:p>
    <w:p w:rsidR="00C86917" w:rsidRDefault="00791F7F">
      <w:pPr>
        <w:shd w:val="clear" w:color="auto" w:fill="FFFFFF"/>
        <w:ind w:firstLine="284"/>
        <w:jc w:val="both"/>
      </w:pPr>
      <w:proofErr w:type="gramStart"/>
      <w:r>
        <w:rPr>
          <w:i/>
          <w:iCs/>
          <w:lang w:val="en-US"/>
        </w:rPr>
        <w:t>T</w:t>
      </w:r>
      <w:proofErr w:type="spellStart"/>
      <w:r>
        <w:rPr>
          <w:vertAlign w:val="subscript"/>
        </w:rPr>
        <w:t>гр</w:t>
      </w:r>
      <w:proofErr w:type="spellEnd"/>
      <w:r>
        <w:t xml:space="preserve"> — температура поверхности конструкции, К.</w:t>
      </w:r>
      <w:proofErr w:type="gramEnd"/>
    </w:p>
    <w:p w:rsidR="00C86917" w:rsidRDefault="00791F7F">
      <w:pPr>
        <w:shd w:val="clear" w:color="auto" w:fill="FFFFFF"/>
        <w:ind w:firstLine="284"/>
        <w:jc w:val="both"/>
        <w:rPr>
          <w:b/>
          <w:bCs/>
        </w:rPr>
      </w:pPr>
      <w:r>
        <w:rPr>
          <w:b/>
          <w:bCs/>
        </w:rPr>
        <w:t>4.3. Моделирование действий систем механической вентиляции и дымоудаления</w:t>
      </w:r>
    </w:p>
    <w:p w:rsidR="00C86917" w:rsidRDefault="00791F7F">
      <w:pPr>
        <w:shd w:val="clear" w:color="auto" w:fill="FFFFFF"/>
        <w:ind w:firstLine="284"/>
        <w:jc w:val="both"/>
      </w:pPr>
      <w:r>
        <w:t>4.3.1. Действие систем механической вентиляции и дымоудаления задается граничными условиями по плоскостям вентиляционных отверстий и люков дымоудаления.</w:t>
      </w:r>
    </w:p>
    <w:p w:rsidR="00C86917" w:rsidRDefault="00791F7F">
      <w:pPr>
        <w:shd w:val="clear" w:color="auto" w:fill="FFFFFF"/>
        <w:ind w:firstLine="284"/>
        <w:jc w:val="both"/>
      </w:pPr>
      <w:r>
        <w:t>В качестве геометрических условий задаются координаты граничных плоскостей вентиляционных отверстий и люков (клапанов) дымоудаления.</w:t>
      </w:r>
    </w:p>
    <w:p w:rsidR="00C86917" w:rsidRDefault="00791F7F">
      <w:pPr>
        <w:shd w:val="clear" w:color="auto" w:fill="FFFFFF"/>
        <w:ind w:firstLine="284"/>
        <w:jc w:val="both"/>
      </w:pPr>
      <w:r>
        <w:t>4.3.2. В плоскости вентиляционных отверстий вытяжной механической вентиляции задается проекция скорости на ось, перпендикулярную плоскости отверстия: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</w:pPr>
      <w:proofErr w:type="gramStart"/>
      <w:r>
        <w:rPr>
          <w:i/>
          <w:iCs/>
          <w:lang w:val="en-US"/>
        </w:rPr>
        <w:t>w</w:t>
      </w:r>
      <w:r>
        <w:rPr>
          <w:vertAlign w:val="subscript"/>
        </w:rPr>
        <w:t>выт</w:t>
      </w:r>
      <w:proofErr w:type="gramEnd"/>
      <w:r>
        <w:t xml:space="preserve"> = </w:t>
      </w:r>
      <w:r>
        <w:rPr>
          <w:i/>
          <w:iCs/>
          <w:lang w:val="en-US"/>
        </w:rPr>
        <w:t>W</w:t>
      </w:r>
      <w:r>
        <w:rPr>
          <w:vertAlign w:val="subscript"/>
        </w:rPr>
        <w:t>выт</w:t>
      </w:r>
      <w:r>
        <w:rPr>
          <w:i/>
          <w:iCs/>
        </w:rPr>
        <w:t>/</w:t>
      </w:r>
      <w:r>
        <w:rPr>
          <w:i/>
          <w:iCs/>
          <w:lang w:val="en-US"/>
        </w:rPr>
        <w:t>F</w:t>
      </w:r>
      <w:r>
        <w:rPr>
          <w:vertAlign w:val="subscript"/>
        </w:rPr>
        <w:t>выт</w:t>
      </w:r>
      <w:r>
        <w:t>,                                                              (5)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rPr>
          <w:i/>
          <w:iCs/>
          <w:lang w:val="en-US"/>
        </w:rPr>
        <w:t>W</w:t>
      </w:r>
      <w:r>
        <w:rPr>
          <w:vertAlign w:val="subscript"/>
        </w:rPr>
        <w:t>выт</w:t>
      </w:r>
      <w:r>
        <w:t xml:space="preserve"> — объемная производительность вытяжной вентиляции, м</w:t>
      </w:r>
      <w:r>
        <w:rPr>
          <w:vertAlign w:val="superscript"/>
        </w:rPr>
        <w:t>3</w:t>
      </w:r>
      <w:r>
        <w:t>/</w:t>
      </w:r>
      <w:proofErr w:type="gramStart"/>
      <w:r>
        <w:t>с</w:t>
      </w:r>
      <w:proofErr w:type="gramEnd"/>
      <w:r>
        <w:t>;</w:t>
      </w:r>
    </w:p>
    <w:p w:rsidR="00C86917" w:rsidRDefault="00791F7F">
      <w:pPr>
        <w:shd w:val="clear" w:color="auto" w:fill="FFFFFF"/>
        <w:ind w:firstLine="284"/>
        <w:jc w:val="both"/>
      </w:pPr>
      <w:proofErr w:type="gramStart"/>
      <w:r>
        <w:rPr>
          <w:i/>
          <w:iCs/>
          <w:lang w:val="en-US"/>
        </w:rPr>
        <w:t>F</w:t>
      </w:r>
      <w:r>
        <w:rPr>
          <w:vertAlign w:val="subscript"/>
        </w:rPr>
        <w:t>выт</w:t>
      </w:r>
      <w:r>
        <w:t xml:space="preserve"> — площадь поверхности вентиляционного отверстия, м</w:t>
      </w:r>
      <w:r>
        <w:rPr>
          <w:vertAlign w:val="superscript"/>
        </w:rPr>
        <w:t>2</w:t>
      </w:r>
      <w:r>
        <w:t>.</w:t>
      </w:r>
      <w:proofErr w:type="gramEnd"/>
    </w:p>
    <w:p w:rsidR="00C86917" w:rsidRDefault="00791F7F">
      <w:pPr>
        <w:shd w:val="clear" w:color="auto" w:fill="FFFFFF"/>
        <w:ind w:firstLine="284"/>
        <w:jc w:val="both"/>
      </w:pPr>
      <w:r>
        <w:t>4.3.3. В плоскости вентиляционных отверстий приточной механической вентиляции задается проекция скорости на ось, перпендикулярную плоскости отверстия: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</w:pPr>
      <w:proofErr w:type="gramStart"/>
      <w:r>
        <w:rPr>
          <w:i/>
          <w:iCs/>
          <w:lang w:val="en-US"/>
        </w:rPr>
        <w:lastRenderedPageBreak/>
        <w:t>w</w:t>
      </w:r>
      <w:proofErr w:type="spellStart"/>
      <w:r>
        <w:rPr>
          <w:vertAlign w:val="subscript"/>
        </w:rPr>
        <w:t>пр</w:t>
      </w:r>
      <w:proofErr w:type="spellEnd"/>
      <w:proofErr w:type="gramEnd"/>
      <w:r>
        <w:t xml:space="preserve"> = </w:t>
      </w:r>
      <w:r>
        <w:rPr>
          <w:i/>
          <w:iCs/>
          <w:lang w:val="en-US"/>
        </w:rPr>
        <w:t>W</w:t>
      </w:r>
      <w:proofErr w:type="spellStart"/>
      <w:r>
        <w:rPr>
          <w:vertAlign w:val="subscript"/>
        </w:rPr>
        <w:t>пр</w:t>
      </w:r>
      <w:proofErr w:type="spellEnd"/>
      <w:r>
        <w:rPr>
          <w:i/>
          <w:iCs/>
        </w:rPr>
        <w:t>/</w:t>
      </w:r>
      <w:r>
        <w:rPr>
          <w:i/>
          <w:iCs/>
          <w:lang w:val="en-US"/>
        </w:rPr>
        <w:t>F</w:t>
      </w:r>
      <w:proofErr w:type="spellStart"/>
      <w:r>
        <w:rPr>
          <w:vertAlign w:val="subscript"/>
        </w:rPr>
        <w:t>пр</w:t>
      </w:r>
      <w:proofErr w:type="spellEnd"/>
      <w:r>
        <w:t>,                                                               (6)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rPr>
          <w:i/>
          <w:iCs/>
          <w:lang w:val="en-US"/>
        </w:rPr>
        <w:t>W</w:t>
      </w:r>
      <w:proofErr w:type="spellStart"/>
      <w:r>
        <w:rPr>
          <w:vertAlign w:val="subscript"/>
        </w:rPr>
        <w:t>пр</w:t>
      </w:r>
      <w:proofErr w:type="spellEnd"/>
      <w:r>
        <w:t xml:space="preserve"> — объемная производительность приточной вентиляции, м</w:t>
      </w:r>
      <w:r>
        <w:rPr>
          <w:vertAlign w:val="superscript"/>
        </w:rPr>
        <w:t>3</w:t>
      </w:r>
      <w:r>
        <w:t>/</w:t>
      </w:r>
      <w:proofErr w:type="gramStart"/>
      <w:r>
        <w:t>с</w:t>
      </w:r>
      <w:proofErr w:type="gramEnd"/>
      <w:r>
        <w:t>;</w:t>
      </w:r>
    </w:p>
    <w:p w:rsidR="00C86917" w:rsidRDefault="00791F7F">
      <w:pPr>
        <w:shd w:val="clear" w:color="auto" w:fill="FFFFFF"/>
        <w:ind w:firstLine="284"/>
        <w:jc w:val="both"/>
      </w:pPr>
      <w:proofErr w:type="gramStart"/>
      <w:r>
        <w:rPr>
          <w:i/>
          <w:iCs/>
          <w:lang w:val="en-US"/>
        </w:rPr>
        <w:t>F</w:t>
      </w:r>
      <w:proofErr w:type="spellStart"/>
      <w:r>
        <w:rPr>
          <w:vertAlign w:val="subscript"/>
        </w:rPr>
        <w:t>пр</w:t>
      </w:r>
      <w:proofErr w:type="spellEnd"/>
      <w:r>
        <w:t xml:space="preserve"> — площадь вентиляционного отверстия, м</w:t>
      </w:r>
      <w:r>
        <w:rPr>
          <w:vertAlign w:val="superscript"/>
        </w:rPr>
        <w:t>2</w:t>
      </w:r>
      <w:r>
        <w:t>.</w:t>
      </w:r>
      <w:proofErr w:type="gramEnd"/>
    </w:p>
    <w:p w:rsidR="00C86917" w:rsidRDefault="00791F7F">
      <w:pPr>
        <w:shd w:val="clear" w:color="auto" w:fill="FFFFFF"/>
        <w:ind w:firstLine="284"/>
        <w:jc w:val="both"/>
      </w:pPr>
      <w:r>
        <w:t>4.3.4. В плоскости отверстий системы дымоудаления задается проекция скорости на ось, перпендикулярную плоскости отверстия: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</w:pPr>
      <w:proofErr w:type="gramStart"/>
      <w:r>
        <w:rPr>
          <w:i/>
          <w:iCs/>
          <w:lang w:val="en-US"/>
        </w:rPr>
        <w:t>w</w:t>
      </w:r>
      <w:r>
        <w:rPr>
          <w:vertAlign w:val="subscript"/>
        </w:rPr>
        <w:t>д</w:t>
      </w:r>
      <w:proofErr w:type="gramEnd"/>
      <w:r>
        <w:t xml:space="preserve"> = </w:t>
      </w:r>
      <w:r>
        <w:rPr>
          <w:i/>
          <w:iCs/>
          <w:lang w:val="en-US"/>
        </w:rPr>
        <w:t>W</w:t>
      </w:r>
      <w:r>
        <w:rPr>
          <w:vertAlign w:val="subscript"/>
        </w:rPr>
        <w:t>д</w:t>
      </w:r>
      <w:r>
        <w:t>/</w:t>
      </w:r>
      <w:r>
        <w:rPr>
          <w:i/>
          <w:iCs/>
          <w:lang w:val="en-US"/>
        </w:rPr>
        <w:t>F</w:t>
      </w:r>
      <w:r>
        <w:rPr>
          <w:vertAlign w:val="subscript"/>
        </w:rPr>
        <w:t>д</w:t>
      </w:r>
      <w:r>
        <w:t>,                                                                (7)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rPr>
          <w:i/>
          <w:iCs/>
          <w:lang w:val="en-US"/>
        </w:rPr>
        <w:t>W</w:t>
      </w:r>
      <w:r>
        <w:rPr>
          <w:vertAlign w:val="subscript"/>
        </w:rPr>
        <w:t>д</w:t>
      </w:r>
      <w:r>
        <w:t xml:space="preserve"> — объемная производительность системы дымоудаления, м</w:t>
      </w:r>
      <w:r>
        <w:rPr>
          <w:vertAlign w:val="superscript"/>
        </w:rPr>
        <w:t>3</w:t>
      </w:r>
      <w:r>
        <w:t>/</w:t>
      </w:r>
      <w:proofErr w:type="gramStart"/>
      <w:r>
        <w:t>с</w:t>
      </w:r>
      <w:proofErr w:type="gramEnd"/>
      <w:r>
        <w:t>;</w:t>
      </w:r>
    </w:p>
    <w:p w:rsidR="00C86917" w:rsidRDefault="00791F7F">
      <w:pPr>
        <w:shd w:val="clear" w:color="auto" w:fill="FFFFFF"/>
        <w:ind w:firstLine="284"/>
        <w:jc w:val="both"/>
      </w:pPr>
      <w:proofErr w:type="gramStart"/>
      <w:r>
        <w:rPr>
          <w:i/>
          <w:iCs/>
          <w:lang w:val="en-US"/>
        </w:rPr>
        <w:t>F</w:t>
      </w:r>
      <w:r>
        <w:rPr>
          <w:vertAlign w:val="subscript"/>
        </w:rPr>
        <w:t>д</w:t>
      </w:r>
      <w:r>
        <w:t xml:space="preserve"> — площадь отверстия, через которое удаляется дым, м</w:t>
      </w:r>
      <w:r>
        <w:rPr>
          <w:vertAlign w:val="superscript"/>
        </w:rPr>
        <w:t>2</w:t>
      </w:r>
      <w:r>
        <w:t>.</w:t>
      </w:r>
      <w:proofErr w:type="gramEnd"/>
    </w:p>
    <w:p w:rsidR="00C86917" w:rsidRDefault="00791F7F">
      <w:pPr>
        <w:shd w:val="clear" w:color="auto" w:fill="FFFFFF"/>
        <w:ind w:firstLine="284"/>
        <w:jc w:val="both"/>
        <w:rPr>
          <w:b/>
          <w:bCs/>
        </w:rPr>
      </w:pPr>
      <w:r>
        <w:rPr>
          <w:b/>
          <w:bCs/>
        </w:rPr>
        <w:t>4.4. Рекомендации по проведению расчетов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4.4.1. Представленная методика расчета необходимого времени эвакуации людей и фактических пределов огнестойкости строительных конструкций для оптимизации действий систем пожаротушения, дымоудаления и механической вентиляции может быть реализована на практике только на основе разработки компьютерной программы или приобретения существующих программных пакетов (например, </w:t>
      </w:r>
      <w:r>
        <w:rPr>
          <w:lang w:val="en-US"/>
        </w:rPr>
        <w:t>SOFIE</w:t>
      </w:r>
      <w:r>
        <w:t xml:space="preserve"> [5.28], </w:t>
      </w:r>
      <w:r>
        <w:rPr>
          <w:lang w:val="en-US"/>
        </w:rPr>
        <w:t>PHOENICS</w:t>
      </w:r>
      <w:r>
        <w:t xml:space="preserve"> [5.29], </w:t>
      </w:r>
      <w:r>
        <w:rPr>
          <w:lang w:val="en-US"/>
        </w:rPr>
        <w:t>FLUENT</w:t>
      </w:r>
      <w:r>
        <w:t xml:space="preserve"> [5.30] и др.).</w:t>
      </w:r>
    </w:p>
    <w:p w:rsidR="00C86917" w:rsidRDefault="00791F7F">
      <w:pPr>
        <w:shd w:val="clear" w:color="auto" w:fill="FFFFFF"/>
        <w:ind w:firstLine="284"/>
        <w:jc w:val="both"/>
      </w:pPr>
      <w:r>
        <w:t>4.4.2. Выбор математических моделей, входящих в настоящую методику, является одним из возможных вариантов расчета. В зависимости от особенностей конкретного объекта возможно применение других моделей, используемых в проектной практике.</w:t>
      </w:r>
    </w:p>
    <w:p w:rsidR="00C86917" w:rsidRDefault="00791F7F">
      <w:pPr>
        <w:shd w:val="clear" w:color="auto" w:fill="FFFFFF"/>
        <w:ind w:firstLine="284"/>
        <w:jc w:val="both"/>
      </w:pPr>
      <w:r>
        <w:t>4.4.3. Для корректного проведения расчетов по данной методике для конкретного объекта необходимо согласование с органами пожарной охраны характеристик нетиповой горючей нагрузки (п.4.1.5 настоящих Рекомендаций) и величины коэффициента, учитывающего влияние срока эксплуатации конструкций, изменения горючей нагрузки, а также перепрофилирование объектов на прочностные свойства конструкций (п. 4.1.17 настоящих Рекомендаций).</w:t>
      </w:r>
    </w:p>
    <w:p w:rsidR="00C86917" w:rsidRDefault="00791F7F">
      <w:pPr>
        <w:shd w:val="clear" w:color="auto" w:fill="FFFFFF"/>
        <w:ind w:firstLine="284"/>
        <w:jc w:val="both"/>
      </w:pPr>
      <w:r>
        <w:t>4.4.4. Сравнительными ориентирами по величинам необходимого времени эвакуации людей и фактических пределов огнестойкости строительных конструкций при проведении расчетов по данной методике могут служить данные, приведенные в ГОСТ 12.1.004-91, Пособии [5.14] и технической литературе [5.24, 5.31].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</w:pPr>
      <w:r>
        <w:rPr>
          <w:b/>
          <w:bCs/>
        </w:rPr>
        <w:t>5. ССЫЛКИ НА НОРМАТИВНО-МЕТОДИЧЕСКИЕ ДОКУМЕНТЫ И ТЕХНИЧЕСКУЮ ЛИТЕРАТУРУ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 xml:space="preserve">5.1. Федеральный закон </w:t>
      </w:r>
      <w:r w:rsidR="00172F28">
        <w:t>«</w:t>
      </w:r>
      <w:r>
        <w:t>О техническом регулировании</w:t>
      </w:r>
      <w:r w:rsidR="00172F28">
        <w:t>»</w:t>
      </w:r>
      <w:r>
        <w:t xml:space="preserve"> (собрание законодательства Российской Федерации, 2002, № 52 (ч.1), ст. 5140).</w:t>
      </w:r>
    </w:p>
    <w:p w:rsidR="00C86917" w:rsidRDefault="00791F7F">
      <w:pPr>
        <w:shd w:val="clear" w:color="auto" w:fill="FFFFFF"/>
        <w:ind w:firstLine="284"/>
        <w:jc w:val="both"/>
      </w:pPr>
      <w:r>
        <w:t>5.2. СНиП 2.04.05-91*. Отопление, вентиляция и кондиционирование.</w:t>
      </w:r>
    </w:p>
    <w:p w:rsidR="00C86917" w:rsidRDefault="00791F7F">
      <w:pPr>
        <w:shd w:val="clear" w:color="auto" w:fill="FFFFFF"/>
        <w:ind w:firstLine="284"/>
        <w:jc w:val="both"/>
      </w:pPr>
      <w:r>
        <w:t>5.3. СНиП 2.04.09-84. Пожарная автоматика зданий и сооружений.</w:t>
      </w:r>
    </w:p>
    <w:p w:rsidR="00C86917" w:rsidRDefault="00791F7F">
      <w:pPr>
        <w:shd w:val="clear" w:color="auto" w:fill="FFFFFF"/>
        <w:ind w:firstLine="284"/>
        <w:jc w:val="both"/>
      </w:pPr>
      <w:r>
        <w:t>5.4. СНиП 21-01-97. Пожарная безопасность зданий и сооружений.</w:t>
      </w:r>
    </w:p>
    <w:p w:rsidR="00C86917" w:rsidRDefault="00791F7F">
      <w:pPr>
        <w:shd w:val="clear" w:color="auto" w:fill="FFFFFF"/>
        <w:ind w:firstLine="284"/>
        <w:jc w:val="both"/>
      </w:pPr>
      <w:r>
        <w:t>5.5. СНиП 2.08.02-89. Общественные здания и сооружения.</w:t>
      </w:r>
    </w:p>
    <w:p w:rsidR="00C86917" w:rsidRDefault="00791F7F">
      <w:pPr>
        <w:shd w:val="clear" w:color="auto" w:fill="FFFFFF"/>
        <w:ind w:firstLine="284"/>
        <w:jc w:val="both"/>
      </w:pPr>
      <w:r>
        <w:t>5.6. СНиП 21-02-99. Стоянки автомобилей.</w:t>
      </w:r>
    </w:p>
    <w:p w:rsidR="00C86917" w:rsidRDefault="00791F7F">
      <w:pPr>
        <w:shd w:val="clear" w:color="auto" w:fill="FFFFFF"/>
        <w:ind w:firstLine="284"/>
        <w:jc w:val="both"/>
      </w:pPr>
      <w:r>
        <w:t>5.7. МГСН 5.01-01. Стоянки легковых автомобилей.</w:t>
      </w:r>
    </w:p>
    <w:p w:rsidR="00C86917" w:rsidRDefault="00791F7F">
      <w:pPr>
        <w:shd w:val="clear" w:color="auto" w:fill="FFFFFF"/>
        <w:ind w:firstLine="284"/>
        <w:jc w:val="both"/>
      </w:pPr>
      <w:r>
        <w:t>5.8. МГСН 4.04-94. Многофункциональные здания и комплексы.</w:t>
      </w:r>
    </w:p>
    <w:p w:rsidR="00C86917" w:rsidRDefault="00791F7F">
      <w:pPr>
        <w:shd w:val="clear" w:color="auto" w:fill="FFFFFF"/>
        <w:ind w:firstLine="284"/>
        <w:jc w:val="both"/>
      </w:pPr>
      <w:r>
        <w:t>5.9. МГСН 2.07-97. Основания, фундаменты и подземные сооружения.</w:t>
      </w:r>
    </w:p>
    <w:p w:rsidR="00C86917" w:rsidRDefault="00791F7F">
      <w:pPr>
        <w:shd w:val="clear" w:color="auto" w:fill="FFFFFF"/>
        <w:ind w:firstLine="284"/>
        <w:jc w:val="both"/>
      </w:pPr>
      <w:r>
        <w:t>5.10. ГОСТ 12.1.004-91 ССБТ. Пожарная безопасность. Общие требования.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5.11. ГОСТ </w:t>
      </w:r>
      <w:proofErr w:type="gramStart"/>
      <w:r>
        <w:t>Р</w:t>
      </w:r>
      <w:proofErr w:type="gramEnd"/>
      <w:r>
        <w:t xml:space="preserve"> 12.3.047-98. Пожарная безопасность технологических процессов. Общие требования. Методы контроля.</w:t>
      </w:r>
    </w:p>
    <w:p w:rsidR="00C86917" w:rsidRDefault="00791F7F">
      <w:pPr>
        <w:shd w:val="clear" w:color="auto" w:fill="FFFFFF"/>
        <w:ind w:firstLine="284"/>
        <w:jc w:val="both"/>
      </w:pPr>
      <w:r>
        <w:t>5.12. ГОСТ 12.1.033-81 ССБТ. Пожарная безопасность. Термины и определения. - М.: Госстандарт России, 1981.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5.13. </w:t>
      </w:r>
      <w:proofErr w:type="gramStart"/>
      <w:r>
        <w:t>СТ</w:t>
      </w:r>
      <w:proofErr w:type="gramEnd"/>
      <w:r>
        <w:t xml:space="preserve"> СЭВ 383-87. Пожарная безопасность в строительстве. Термины и определения.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5.14. </w:t>
      </w:r>
      <w:r w:rsidR="00172F28">
        <w:t>«</w:t>
      </w:r>
      <w:r>
        <w:t xml:space="preserve">Пособие по определению пределов огнестойкости конструкций, пределов распространения </w:t>
      </w:r>
      <w:proofErr w:type="gramStart"/>
      <w:r>
        <w:t>огня</w:t>
      </w:r>
      <w:proofErr w:type="gramEnd"/>
      <w:r>
        <w:t xml:space="preserve"> но конструкциям и групп возгораемости материалов (к СНиП </w:t>
      </w:r>
      <w:r>
        <w:rPr>
          <w:lang w:val="en-US"/>
        </w:rPr>
        <w:t>II</w:t>
      </w:r>
      <w:r>
        <w:t>-2-80)</w:t>
      </w:r>
      <w:r w:rsidR="00172F28">
        <w:t>»</w:t>
      </w:r>
      <w:r>
        <w:t>. М., 1985.</w:t>
      </w:r>
    </w:p>
    <w:p w:rsidR="00C86917" w:rsidRDefault="00791F7F">
      <w:pPr>
        <w:shd w:val="clear" w:color="auto" w:fill="FFFFFF"/>
        <w:ind w:firstLine="284"/>
        <w:jc w:val="both"/>
      </w:pPr>
      <w:r>
        <w:t>5.15. Дополнение № 1 к МГСН 5.01-01. Стоянки легковых автомобилей.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5.16. </w:t>
      </w:r>
      <w:proofErr w:type="gramStart"/>
      <w:r>
        <w:rPr>
          <w:lang w:val="en-US"/>
        </w:rPr>
        <w:t>A</w:t>
      </w:r>
      <w:r>
        <w:t>.</w:t>
      </w:r>
      <w:r>
        <w:rPr>
          <w:lang w:val="en-US"/>
        </w:rPr>
        <w:t>M</w:t>
      </w:r>
      <w:r>
        <w:t>. Рыжов, И.Р. Хасанов, А.В. Карпов и др.</w:t>
      </w:r>
      <w:proofErr w:type="gramEnd"/>
      <w:r>
        <w:t xml:space="preserve"> Применение полевого метода математического моделирования пожаров в помещениях. Методические рекомендации. М. ВНИИПО, 2003.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5.17. Автоматизированная информационная система по требованиям пожарной безопасности в строительстве </w:t>
      </w:r>
      <w:r w:rsidR="00172F28">
        <w:t>«</w:t>
      </w:r>
      <w:r>
        <w:t>Экспертиза</w:t>
      </w:r>
      <w:r w:rsidR="00172F28">
        <w:t>»</w:t>
      </w:r>
      <w:r>
        <w:t>. М. ВНИИПО, 2003.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5.18. С.В. Пузач Математическое моделирование газодинамики и </w:t>
      </w:r>
      <w:proofErr w:type="spellStart"/>
      <w:r>
        <w:t>тепломассообмена</w:t>
      </w:r>
      <w:proofErr w:type="spellEnd"/>
      <w:r>
        <w:t xml:space="preserve"> при </w:t>
      </w:r>
      <w:r>
        <w:lastRenderedPageBreak/>
        <w:t>решении задач пожаровзрывобезопасности. М., Академия ГПС МЧС России, 2003.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5.19. В.Л. </w:t>
      </w:r>
      <w:proofErr w:type="gramStart"/>
      <w:r>
        <w:t>Гинзбург</w:t>
      </w:r>
      <w:proofErr w:type="gramEnd"/>
      <w:r>
        <w:t xml:space="preserve"> Какие проблемы физики и астрофизики представляются сейчас особенно важными и интересными (тридцать лет спустя, причем уже на пороге </w:t>
      </w:r>
      <w:r>
        <w:rPr>
          <w:lang w:val="en-US"/>
        </w:rPr>
        <w:t>XXI</w:t>
      </w:r>
      <w:r>
        <w:t xml:space="preserve"> века)? // Успехи физических наук. 1999. Т. 169, № 4.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5.20. В.М. Астапенко, Ю.А. Кошмаров, И.С. </w:t>
      </w:r>
      <w:proofErr w:type="spellStart"/>
      <w:r>
        <w:t>Молчадский</w:t>
      </w:r>
      <w:proofErr w:type="spellEnd"/>
      <w:r>
        <w:t xml:space="preserve">, А.Н. </w:t>
      </w:r>
      <w:proofErr w:type="spellStart"/>
      <w:r>
        <w:t>Шевляков</w:t>
      </w:r>
      <w:proofErr w:type="spellEnd"/>
      <w:r>
        <w:t xml:space="preserve"> </w:t>
      </w:r>
      <w:proofErr w:type="spellStart"/>
      <w:r>
        <w:t>Термогазодинамика</w:t>
      </w:r>
      <w:proofErr w:type="spellEnd"/>
      <w:r>
        <w:t xml:space="preserve"> пожаров в помещениях. М., </w:t>
      </w:r>
      <w:proofErr w:type="spellStart"/>
      <w:r>
        <w:t>Стройиздат</w:t>
      </w:r>
      <w:proofErr w:type="spellEnd"/>
      <w:r>
        <w:t>, 1986.</w:t>
      </w:r>
    </w:p>
    <w:p w:rsidR="00C86917" w:rsidRDefault="00791F7F">
      <w:pPr>
        <w:shd w:val="clear" w:color="auto" w:fill="FFFFFF"/>
        <w:ind w:firstLine="284"/>
        <w:jc w:val="both"/>
      </w:pPr>
      <w:r>
        <w:t>5.21. А.Н. Баратов Горение - Пожар - Взрыв - Безопасность. М., ФГУ ВНИИ ПО МЧС России, 2003.</w:t>
      </w:r>
    </w:p>
    <w:p w:rsidR="00C86917" w:rsidRDefault="00791F7F">
      <w:pPr>
        <w:shd w:val="clear" w:color="auto" w:fill="FFFFFF"/>
        <w:ind w:firstLine="284"/>
        <w:jc w:val="both"/>
      </w:pPr>
      <w:r>
        <w:t>5.22. Ю.А. Кошмаров Прогнозирование опасных факторов пожара в помещении: Учебное пособие. М., Академия ГПС МВД России, 2000.</w:t>
      </w:r>
    </w:p>
    <w:p w:rsidR="00C86917" w:rsidRDefault="00791F7F">
      <w:pPr>
        <w:shd w:val="clear" w:color="auto" w:fill="FFFFFF"/>
        <w:ind w:firstLine="284"/>
        <w:jc w:val="both"/>
      </w:pPr>
      <w:r>
        <w:t>5.23. А.С. Болдырев и др. Строительные материалы: Справочник</w:t>
      </w:r>
      <w:proofErr w:type="gramStart"/>
      <w:r>
        <w:t xml:space="preserve"> / П</w:t>
      </w:r>
      <w:proofErr w:type="gramEnd"/>
      <w:r>
        <w:t xml:space="preserve">од ред. А.С. Болдырева. М., </w:t>
      </w:r>
      <w:proofErr w:type="spellStart"/>
      <w:r>
        <w:t>Стройиздат</w:t>
      </w:r>
      <w:proofErr w:type="spellEnd"/>
      <w:r>
        <w:t>, 1989.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5.24. И.Л. </w:t>
      </w:r>
      <w:proofErr w:type="spellStart"/>
      <w:r>
        <w:t>Мосалков</w:t>
      </w:r>
      <w:proofErr w:type="spellEnd"/>
      <w:r>
        <w:t xml:space="preserve">, Г.Ф. </w:t>
      </w:r>
      <w:proofErr w:type="spellStart"/>
      <w:r>
        <w:t>Плюснина</w:t>
      </w:r>
      <w:proofErr w:type="spellEnd"/>
      <w:r>
        <w:t>, А.Ю. Фролов Огнестойкость строительных конструкций. М., Спецтехника, 2001.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5.25. Л.Г. </w:t>
      </w:r>
      <w:proofErr w:type="spellStart"/>
      <w:r>
        <w:t>Лойцянский</w:t>
      </w:r>
      <w:proofErr w:type="spellEnd"/>
      <w:r>
        <w:t xml:space="preserve"> Механика жидкости и газа. М., Наука, 1987.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5.26. С. </w:t>
      </w:r>
      <w:proofErr w:type="spellStart"/>
      <w:r>
        <w:t>Патанкар</w:t>
      </w:r>
      <w:proofErr w:type="spellEnd"/>
      <w:r>
        <w:t xml:space="preserve"> Численные методы решения задач теплообмена и динамики жидкости. М., </w:t>
      </w:r>
      <w:proofErr w:type="spellStart"/>
      <w:r>
        <w:t>Энергоатомиздат</w:t>
      </w:r>
      <w:proofErr w:type="spellEnd"/>
      <w:r>
        <w:t>, 1984.</w:t>
      </w:r>
    </w:p>
    <w:p w:rsidR="00C86917" w:rsidRDefault="00791F7F">
      <w:pPr>
        <w:shd w:val="clear" w:color="auto" w:fill="FFFFFF"/>
        <w:ind w:firstLine="284"/>
        <w:jc w:val="both"/>
        <w:rPr>
          <w:lang w:val="en-US"/>
        </w:rPr>
      </w:pPr>
      <w:r>
        <w:t xml:space="preserve">5.27. П.Н. Марчук, В.И. Присадков, В.В. </w:t>
      </w:r>
      <w:proofErr w:type="spellStart"/>
      <w:r>
        <w:t>Лицкевич</w:t>
      </w:r>
      <w:proofErr w:type="spellEnd"/>
      <w:r>
        <w:t xml:space="preserve">, В.Н. Пятков, А.В. </w:t>
      </w:r>
      <w:proofErr w:type="spellStart"/>
      <w:r>
        <w:t>Федоринов</w:t>
      </w:r>
      <w:proofErr w:type="spellEnd"/>
      <w:r>
        <w:t xml:space="preserve"> Пожарная безопасность автостоянок // Пожарная безопасность. </w:t>
      </w:r>
      <w:r>
        <w:rPr>
          <w:lang w:val="en-US"/>
        </w:rPr>
        <w:t>2003. № 6.</w:t>
      </w:r>
    </w:p>
    <w:p w:rsidR="00C86917" w:rsidRDefault="00791F7F">
      <w:pPr>
        <w:shd w:val="clear" w:color="auto" w:fill="FFFFFF"/>
        <w:ind w:firstLine="284"/>
        <w:jc w:val="both"/>
        <w:rPr>
          <w:lang w:val="en-US"/>
        </w:rPr>
      </w:pPr>
      <w:r>
        <w:rPr>
          <w:lang w:val="en-US"/>
        </w:rPr>
        <w:t xml:space="preserve">5.28. Welch S., </w:t>
      </w:r>
      <w:proofErr w:type="spellStart"/>
      <w:r>
        <w:rPr>
          <w:lang w:val="en-US"/>
        </w:rPr>
        <w:t>Rubini</w:t>
      </w:r>
      <w:proofErr w:type="spellEnd"/>
      <w:r>
        <w:rPr>
          <w:lang w:val="en-US"/>
        </w:rPr>
        <w:t xml:space="preserve"> P. SOFIE: Simulation of Fires in Enclosures. </w:t>
      </w:r>
      <w:proofErr w:type="gramStart"/>
      <w:r>
        <w:rPr>
          <w:lang w:val="en-US"/>
        </w:rPr>
        <w:t>User Guide.</w:t>
      </w:r>
      <w:proofErr w:type="gramEnd"/>
      <w:r>
        <w:rPr>
          <w:lang w:val="en-US"/>
        </w:rPr>
        <w:t xml:space="preserve"> United Kingdom: </w:t>
      </w:r>
      <w:proofErr w:type="spellStart"/>
      <w:r>
        <w:rPr>
          <w:lang w:val="en-US"/>
        </w:rPr>
        <w:t>Cranfield</w:t>
      </w:r>
      <w:proofErr w:type="spellEnd"/>
      <w:r>
        <w:rPr>
          <w:lang w:val="en-US"/>
        </w:rPr>
        <w:t xml:space="preserve"> University. - 1996. - 340 p.</w:t>
      </w:r>
    </w:p>
    <w:p w:rsidR="00C86917" w:rsidRDefault="00791F7F">
      <w:pPr>
        <w:shd w:val="clear" w:color="auto" w:fill="FFFFFF"/>
        <w:ind w:firstLine="284"/>
        <w:jc w:val="both"/>
        <w:rPr>
          <w:lang w:val="en-US"/>
        </w:rPr>
      </w:pPr>
      <w:r>
        <w:rPr>
          <w:lang w:val="en-US"/>
        </w:rPr>
        <w:t xml:space="preserve">5.29. Spalding D.B. Older and newer approaches to the numerical </w:t>
      </w:r>
      <w:proofErr w:type="spellStart"/>
      <w:r>
        <w:rPr>
          <w:lang w:val="en-US"/>
        </w:rPr>
        <w:t>modelling</w:t>
      </w:r>
      <w:proofErr w:type="spellEnd"/>
      <w:r>
        <w:rPr>
          <w:lang w:val="en-US"/>
        </w:rPr>
        <w:t xml:space="preserve"> of turbulent combustion // 3-rd International Conference on Computers in Reciprocating Engines and Gas Turbines. London: </w:t>
      </w:r>
      <w:proofErr w:type="spellStart"/>
      <w:r>
        <w:rPr>
          <w:lang w:val="en-US"/>
        </w:rPr>
        <w:t>IMochE</w:t>
      </w:r>
      <w:proofErr w:type="spellEnd"/>
      <w:r>
        <w:rPr>
          <w:lang w:val="en-US"/>
        </w:rPr>
        <w:t>, 1996.</w:t>
      </w:r>
    </w:p>
    <w:p w:rsidR="00C86917" w:rsidRDefault="00791F7F">
      <w:pPr>
        <w:shd w:val="clear" w:color="auto" w:fill="FFFFFF"/>
        <w:ind w:firstLine="284"/>
        <w:jc w:val="both"/>
        <w:rPr>
          <w:lang w:val="en-US"/>
        </w:rPr>
      </w:pPr>
      <w:r>
        <w:rPr>
          <w:lang w:val="en-US"/>
        </w:rPr>
        <w:t xml:space="preserve">5.30. FLUENT 5. </w:t>
      </w:r>
      <w:proofErr w:type="gramStart"/>
      <w:r>
        <w:rPr>
          <w:lang w:val="en-US"/>
        </w:rPr>
        <w:t>Tutorial Guide.</w:t>
      </w:r>
      <w:proofErr w:type="gramEnd"/>
      <w:r>
        <w:rPr>
          <w:lang w:val="en-US"/>
        </w:rPr>
        <w:t xml:space="preserve"> V.I. Lebanon. USA. </w:t>
      </w:r>
      <w:proofErr w:type="gramStart"/>
      <w:r>
        <w:rPr>
          <w:lang w:val="en-US"/>
        </w:rPr>
        <w:t>Fluent Inc. 1998.</w:t>
      </w:r>
      <w:proofErr w:type="gramEnd"/>
    </w:p>
    <w:p w:rsidR="00C86917" w:rsidRDefault="00791F7F">
      <w:pPr>
        <w:shd w:val="clear" w:color="auto" w:fill="FFFFFF"/>
        <w:ind w:firstLine="284"/>
        <w:jc w:val="both"/>
      </w:pPr>
      <w:r>
        <w:t xml:space="preserve">5.31. А.И. Яковлев Расчет огнестойкости строительных конструкций. М., </w:t>
      </w:r>
      <w:proofErr w:type="spellStart"/>
      <w:r>
        <w:t>Стройиздат</w:t>
      </w:r>
      <w:proofErr w:type="spellEnd"/>
      <w:r>
        <w:t>, 1988.</w:t>
      </w:r>
    </w:p>
    <w:p w:rsidR="00C86917" w:rsidRDefault="00791F7F">
      <w:pPr>
        <w:shd w:val="clear" w:color="auto" w:fill="FFFFFF"/>
        <w:ind w:firstLine="284"/>
        <w:jc w:val="both"/>
      </w:pPr>
      <w:r>
        <w:t>5.32. А.Я. Базилевич, С.В. Пузач, Д.Г. Карпенко, Е.С. Пузач, Е.В. Сулейкин Особенности разработки противопожарных мероприятий при строительстве зданий многофункционального назначения со сложной геометрией // Пожаровзрывобезопасность. 2004. № 1.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5.33. С.С. </w:t>
      </w:r>
      <w:proofErr w:type="spellStart"/>
      <w:r>
        <w:t>Кутателадзе</w:t>
      </w:r>
      <w:proofErr w:type="spellEnd"/>
      <w:r>
        <w:t xml:space="preserve"> Основы теории теплообмена. М., </w:t>
      </w:r>
      <w:proofErr w:type="spellStart"/>
      <w:r>
        <w:t>Атомиздат</w:t>
      </w:r>
      <w:proofErr w:type="spellEnd"/>
      <w:r>
        <w:t>, 1979.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5.34. Л.В. Гурвич, И.В. </w:t>
      </w:r>
      <w:proofErr w:type="spellStart"/>
      <w:r>
        <w:t>Вейц</w:t>
      </w:r>
      <w:proofErr w:type="spellEnd"/>
      <w:r>
        <w:t>, В.А. Медведев и др. Термодинамические свойства индивидуальных веществ. Справочное издание в 4-х т. М., Наука, 1982.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5.35. М.П. </w:t>
      </w:r>
      <w:proofErr w:type="spellStart"/>
      <w:r>
        <w:t>Вукалович</w:t>
      </w:r>
      <w:proofErr w:type="spellEnd"/>
      <w:r>
        <w:t>, И.И. Новиков Техническая термодинамика. М., Энергия, 1968.</w:t>
      </w:r>
    </w:p>
    <w:p w:rsidR="00C86917" w:rsidRDefault="00791F7F">
      <w:pPr>
        <w:shd w:val="clear" w:color="auto" w:fill="FFFFFF"/>
        <w:ind w:firstLine="284"/>
        <w:jc w:val="both"/>
      </w:pPr>
      <w:r>
        <w:t>5.36. Ю.А. Кошмаров, М.П. Башкирцев Термодинамика и теплопередача в пожарном деле. М, ВИПТШ МВД СССР, 1987.</w:t>
      </w:r>
    </w:p>
    <w:p w:rsidR="00C86917" w:rsidRDefault="00791F7F">
      <w:pPr>
        <w:shd w:val="clear" w:color="auto" w:fill="FFFFFF"/>
        <w:ind w:firstLine="284"/>
        <w:jc w:val="both"/>
        <w:rPr>
          <w:lang w:val="en-US"/>
        </w:rPr>
      </w:pPr>
      <w:r>
        <w:t xml:space="preserve">5.37. М.Н. </w:t>
      </w:r>
      <w:proofErr w:type="spellStart"/>
      <w:r>
        <w:t>Оцисик</w:t>
      </w:r>
      <w:proofErr w:type="spellEnd"/>
      <w:r>
        <w:t xml:space="preserve"> Сложный теплообмен. М</w:t>
      </w:r>
      <w:r>
        <w:rPr>
          <w:lang w:val="en-US"/>
        </w:rPr>
        <w:t xml:space="preserve">., </w:t>
      </w:r>
      <w:r>
        <w:t>Мир</w:t>
      </w:r>
      <w:r>
        <w:rPr>
          <w:lang w:val="en-US"/>
        </w:rPr>
        <w:t>, 1976.</w:t>
      </w:r>
    </w:p>
    <w:p w:rsidR="00C86917" w:rsidRDefault="00791F7F">
      <w:pPr>
        <w:shd w:val="clear" w:color="auto" w:fill="FFFFFF"/>
        <w:ind w:firstLine="284"/>
        <w:jc w:val="both"/>
      </w:pPr>
      <w:r>
        <w:rPr>
          <w:lang w:val="en-US"/>
        </w:rPr>
        <w:t xml:space="preserve">5.38. B.F. </w:t>
      </w:r>
      <w:proofErr w:type="spellStart"/>
      <w:r>
        <w:rPr>
          <w:lang w:val="en-US"/>
        </w:rPr>
        <w:t>Magnussen</w:t>
      </w:r>
      <w:proofErr w:type="spellEnd"/>
      <w:r>
        <w:rPr>
          <w:lang w:val="en-US"/>
        </w:rPr>
        <w:t xml:space="preserve">, H.B. </w:t>
      </w:r>
      <w:proofErr w:type="spellStart"/>
      <w:r>
        <w:rPr>
          <w:lang w:val="en-US"/>
        </w:rPr>
        <w:t>Hjertager</w:t>
      </w:r>
      <w:proofErr w:type="spellEnd"/>
      <w:r>
        <w:rPr>
          <w:lang w:val="en-US"/>
        </w:rPr>
        <w:t xml:space="preserve">. </w:t>
      </w:r>
      <w:proofErr w:type="gramStart"/>
      <w:r>
        <w:rPr>
          <w:lang w:val="en-US"/>
        </w:rPr>
        <w:t>On mathematical modeling of turbulent combustion with special emphasis on soot formation and combustion.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16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Sump.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(Int.)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Combust.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The Combustion Institute.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Pittsburg</w:t>
      </w:r>
      <w:r>
        <w:t>, 1976.</w:t>
      </w:r>
      <w:proofErr w:type="gramEnd"/>
    </w:p>
    <w:p w:rsidR="00C86917" w:rsidRDefault="00791F7F">
      <w:pPr>
        <w:shd w:val="clear" w:color="auto" w:fill="FFFFFF"/>
        <w:ind w:firstLine="284"/>
        <w:jc w:val="both"/>
      </w:pPr>
      <w:r>
        <w:t xml:space="preserve">5.39. Д. </w:t>
      </w:r>
      <w:proofErr w:type="spellStart"/>
      <w:r>
        <w:t>Драйздейл</w:t>
      </w:r>
      <w:proofErr w:type="spellEnd"/>
      <w:r>
        <w:t xml:space="preserve"> Введение в динамику пожаров. М., </w:t>
      </w:r>
      <w:proofErr w:type="spellStart"/>
      <w:r>
        <w:t>Стройиздат</w:t>
      </w:r>
      <w:proofErr w:type="spellEnd"/>
      <w:r>
        <w:t>, 1988.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5.40. Э.П. Волков, Л.И. Зайчик, В.А. </w:t>
      </w:r>
      <w:proofErr w:type="spellStart"/>
      <w:r>
        <w:t>Першуков</w:t>
      </w:r>
      <w:proofErr w:type="spellEnd"/>
      <w:r>
        <w:t xml:space="preserve"> Моделирование горения твердого топлива. М., Наука, 1994.</w:t>
      </w:r>
    </w:p>
    <w:p w:rsidR="00C86917" w:rsidRDefault="00791F7F">
      <w:pPr>
        <w:shd w:val="clear" w:color="auto" w:fill="FFFFFF"/>
        <w:ind w:firstLine="284"/>
        <w:jc w:val="both"/>
      </w:pPr>
      <w:r>
        <w:t>5.41. И.М. Абдурагимов, В.Ю. Говоров, В.Е. Макаров Физико-химические основы развития и тушения пожаров. М., ВИПТШ МВД СССР, 1980.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5.42. Пожаровзрывоопасность веществ и материалов и средства их тушения / А.Н. Баратов, А.Я. </w:t>
      </w:r>
      <w:proofErr w:type="spellStart"/>
      <w:r>
        <w:t>Корольченко</w:t>
      </w:r>
      <w:proofErr w:type="spellEnd"/>
      <w:r>
        <w:t>, Г.Н. Кравчук и др. М., Химия, 1990.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5.43. Н.И. </w:t>
      </w:r>
      <w:proofErr w:type="spellStart"/>
      <w:r>
        <w:t>Зенков</w:t>
      </w:r>
      <w:proofErr w:type="spellEnd"/>
      <w:r>
        <w:t xml:space="preserve"> Строительные материалы и поведение их в условиях пожара. М., ВИПТШ МВД СССР, 1974.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5.44. Ю.А. Кошмаров и др. Лабораторные работы по курсу </w:t>
      </w:r>
      <w:r w:rsidR="00172F28">
        <w:t>«</w:t>
      </w:r>
      <w:r>
        <w:t>Термодинамика и теплопередача в пожарном деле</w:t>
      </w:r>
      <w:r w:rsidR="00172F28">
        <w:t>»</w:t>
      </w:r>
      <w:r>
        <w:t>. М., ВИПТШ МВД СССР, 1983.</w:t>
      </w:r>
    </w:p>
    <w:p w:rsidR="00C86917" w:rsidRDefault="00791F7F">
      <w:pPr>
        <w:shd w:val="clear" w:color="auto" w:fill="FFFFFF"/>
        <w:ind w:firstLine="284"/>
        <w:jc w:val="both"/>
      </w:pPr>
      <w:r>
        <w:t>5.45. М.Я. Ройтман Пожарная профилактика в строительном деле. М., ВИПТШ МВД СССР, 1975.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5.46. М.П. Башкирцев, А.Я. </w:t>
      </w:r>
      <w:proofErr w:type="spellStart"/>
      <w:r>
        <w:t>Волощук</w:t>
      </w:r>
      <w:proofErr w:type="spellEnd"/>
      <w:r>
        <w:t>, В.Г. Лимонов, В.И. Поповский Задачник по термодинамике и теплопередаче в пожарном деле. М., ВИПТШ МВД СССР, 1979.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5.47. В.Н. </w:t>
      </w:r>
      <w:proofErr w:type="spellStart"/>
      <w:r>
        <w:t>Демяхин</w:t>
      </w:r>
      <w:proofErr w:type="spellEnd"/>
      <w:r>
        <w:t xml:space="preserve">, И.Л. </w:t>
      </w:r>
      <w:proofErr w:type="spellStart"/>
      <w:r>
        <w:t>Мосалков</w:t>
      </w:r>
      <w:proofErr w:type="spellEnd"/>
      <w:r>
        <w:t xml:space="preserve">, Г.Ф. </w:t>
      </w:r>
      <w:proofErr w:type="spellStart"/>
      <w:r>
        <w:t>Плюснина</w:t>
      </w:r>
      <w:proofErr w:type="spellEnd"/>
      <w:r>
        <w:t>, Б.Б. Серков, А.Ю. Фролов, Е.Т. Шурин Здания, сооружения и их устойчивость при пожаре. М., Академия ГПС МЧС России, 2003.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5.48 С.В. Пузач, А.П. Чумаченко, Ю.И. Козлов, В.М. Бубнов, </w:t>
      </w:r>
      <w:r>
        <w:rPr>
          <w:lang w:val="en-US"/>
        </w:rPr>
        <w:t>B</w:t>
      </w:r>
      <w:r>
        <w:t>.</w:t>
      </w:r>
      <w:r>
        <w:rPr>
          <w:lang w:val="en-US"/>
        </w:rPr>
        <w:t>C</w:t>
      </w:r>
      <w:r>
        <w:t>. Родин Методика расчета с компьютерной программой по определению фактических пределов огнестойкости и моделирования действий систем пожаротушения, механической вентиляции и дымоудаления при пожарах. М, ВДПО. 2004.</w:t>
      </w:r>
    </w:p>
    <w:p w:rsidR="00C86917" w:rsidRDefault="00C86917">
      <w:pPr>
        <w:shd w:val="clear" w:color="auto" w:fill="FFFFFF"/>
        <w:ind w:firstLine="284"/>
        <w:jc w:val="both"/>
        <w:sectPr w:rsidR="00C86917">
          <w:type w:val="continuous"/>
          <w:pgSz w:w="11909" w:h="16834" w:code="9"/>
          <w:pgMar w:top="1440" w:right="1797" w:bottom="1440" w:left="1797" w:header="720" w:footer="720" w:gutter="0"/>
          <w:cols w:space="720"/>
          <w:noEndnote/>
        </w:sectPr>
      </w:pPr>
    </w:p>
    <w:p w:rsidR="00C86917" w:rsidRPr="00172F28" w:rsidRDefault="00791F7F">
      <w:pPr>
        <w:shd w:val="clear" w:color="auto" w:fill="FFFFFF"/>
        <w:ind w:firstLine="284"/>
        <w:jc w:val="right"/>
        <w:rPr>
          <w:bCs/>
        </w:rPr>
      </w:pPr>
      <w:r w:rsidRPr="00172F28">
        <w:rPr>
          <w:bCs/>
        </w:rPr>
        <w:lastRenderedPageBreak/>
        <w:t xml:space="preserve">Приложение </w:t>
      </w:r>
      <w:r w:rsidR="00172F28">
        <w:rPr>
          <w:bCs/>
        </w:rPr>
        <w:t xml:space="preserve">№ </w:t>
      </w:r>
      <w:r w:rsidRPr="00172F28">
        <w:rPr>
          <w:bCs/>
        </w:rPr>
        <w:t>1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  <w:rPr>
          <w:b/>
          <w:bCs/>
        </w:rPr>
      </w:pPr>
      <w:r>
        <w:rPr>
          <w:b/>
          <w:bCs/>
        </w:rPr>
        <w:t>Термины и определения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2929"/>
        <w:gridCol w:w="5082"/>
      </w:tblGrid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№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Термин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Определение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Время стабилизации горения горючей жидкости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Промежуток времени от начала горения до выхода на режим горения с постоянной скоростью выгорания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Горение взрывное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Горение при скорости распространения пламени, большей </w:t>
            </w:r>
            <w:r>
              <w:sym w:font="Symbol" w:char="F0BB"/>
            </w:r>
            <w:r>
              <w:t xml:space="preserve"> 10 м/с и меньшей </w:t>
            </w:r>
            <w:r>
              <w:sym w:font="Symbol" w:char="F0BB"/>
            </w:r>
            <w:r>
              <w:t>10</w:t>
            </w:r>
            <w:r>
              <w:rPr>
                <w:vertAlign w:val="superscript"/>
              </w:rPr>
              <w:t>3</w:t>
            </w:r>
            <w:r>
              <w:t xml:space="preserve"> м/</w:t>
            </w:r>
            <w:proofErr w:type="gramStart"/>
            <w:r>
              <w:t>с</w:t>
            </w:r>
            <w:proofErr w:type="gramEnd"/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Горение детонационное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Горение при скорости распространения пламени, большей </w:t>
            </w:r>
            <w:r>
              <w:sym w:font="Symbol" w:char="F0BB"/>
            </w:r>
            <w:r>
              <w:t xml:space="preserve"> 10</w:t>
            </w:r>
            <w:r>
              <w:rPr>
                <w:vertAlign w:val="superscript"/>
              </w:rPr>
              <w:t xml:space="preserve">3 </w:t>
            </w:r>
            <w:r>
              <w:t>м/</w:t>
            </w:r>
            <w:proofErr w:type="gramStart"/>
            <w:r>
              <w:t>с</w:t>
            </w:r>
            <w:proofErr w:type="gramEnd"/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Горение </w:t>
            </w:r>
            <w:proofErr w:type="spellStart"/>
            <w:r>
              <w:t>дефлаграционное</w:t>
            </w:r>
            <w:proofErr w:type="spellEnd"/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Горение при скорости распространения пламени, меньшей </w:t>
            </w:r>
            <w:r>
              <w:sym w:font="Symbol" w:char="F0BB"/>
            </w:r>
            <w:r>
              <w:t xml:space="preserve"> 10 м/</w:t>
            </w:r>
            <w:proofErr w:type="gramStart"/>
            <w:r>
              <w:t>с</w:t>
            </w:r>
            <w:proofErr w:type="gramEnd"/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Граничные условия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Условия </w:t>
            </w:r>
            <w:proofErr w:type="spellStart"/>
            <w:r>
              <w:t>тепломассообмена</w:t>
            </w:r>
            <w:proofErr w:type="spellEnd"/>
            <w:r>
              <w:t xml:space="preserve"> на граничных поверхностях расчетной области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Диффузия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Самопроизвольный процесс переноса вещества из области с большей его концентрацией в область с меньшей концентрацией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Дискретный аналог дифференциального уравнения для функции </w:t>
            </w:r>
            <w:r>
              <w:sym w:font="Symbol" w:char="F046"/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Алгебраическое уравнение, являющееся аппроксимацией дифференциального уравнения и связывающее значения функции </w:t>
            </w:r>
            <w:r>
              <w:sym w:font="Symbol" w:char="F046"/>
            </w:r>
            <w:r>
              <w:t xml:space="preserve"> в некоторой группе узловых точек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Идеальный газ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Газ, подчиняющийся уравнению </w:t>
            </w:r>
            <w:proofErr w:type="gramStart"/>
            <w:r>
              <w:t>состоянии</w:t>
            </w:r>
            <w:proofErr w:type="gramEnd"/>
            <w:r>
              <w:t xml:space="preserve"> </w:t>
            </w:r>
            <w:proofErr w:type="spellStart"/>
            <w:r>
              <w:t>Клапейрона</w:t>
            </w:r>
            <w:proofErr w:type="spellEnd"/>
            <w:r>
              <w:t>-Менделеева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Конвективный тепловой поток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Тепловой поток, обусловленный макроскопическим (видимым) движением газа или жидкости в пространстве из области с одной температурой в область с другой температурой и теплопроводностью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Конечно-разностный метод решения дифференциального уравнения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Численный метод решения дифференциального уравнения, основанный на дискретизации области непрерывного изменения аргумента (координаты и время) и создании и решении дискретного аналога дифференциального уравнения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Конечно-разностная сетка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Совокупность узловых точек, заменяющих области непрерывного изменения аргумента (координаты и время)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Конечно-разностная схема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Множество алгебраических соотношений, связывающих значения функции </w:t>
            </w:r>
            <w:r>
              <w:sym w:font="Symbol" w:char="F046"/>
            </w:r>
            <w:r>
              <w:t xml:space="preserve"> в нескольких соседних узлах конечно-разностной сетки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Контрольный объем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Расчетная область вокруг одного узла конечно-разностной сетки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Коэффициент теплоотдачи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Физическая величина, равная конвективному тепловому потоку, проходящему через единицу площади твердой поверхности в условиях ее обтекании газом или жидкостью при разности температур между газом (или жидкостью) и поверхностью в 1К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Лучистый (радиационный) тепловой поток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Тепловой поток, обусловленный переносом энергии электромагнитными волнами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Модель турбулентности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Математическая модель расчета параметров турбулентного </w:t>
            </w:r>
            <w:proofErr w:type="spellStart"/>
            <w:r>
              <w:t>тепломассообмена</w:t>
            </w:r>
            <w:proofErr w:type="spellEnd"/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Неявная конечно-разностная схема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Конечно-разностная схема, в которой алгебраические соотношения связывают значения функции </w:t>
            </w:r>
            <w:r>
              <w:sym w:font="Symbol" w:char="F046"/>
            </w:r>
            <w:r>
              <w:t xml:space="preserve"> в нескольких соседних узлах конечно-разностной сетки на следующем шаге по времени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Оптическая плотность дыма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Произведение средней концентрации твердых частиц дыма на объем и эффективное сечение </w:t>
            </w:r>
            <w:proofErr w:type="spellStart"/>
            <w:r>
              <w:t>экстинции</w:t>
            </w:r>
            <w:proofErr w:type="spellEnd"/>
            <w:r>
              <w:t xml:space="preserve"> (ослабления излучения)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Полевая модель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Математическая модель расчета полей параметров </w:t>
            </w:r>
            <w:proofErr w:type="spellStart"/>
            <w:r>
              <w:t>тепломассообмена</w:t>
            </w:r>
            <w:proofErr w:type="spellEnd"/>
            <w:r>
              <w:t xml:space="preserve"> в помещении при пожаре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lastRenderedPageBreak/>
              <w:t>20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Степень черноты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Отношение интенсивности собственного излучения тела к интенсивности излучения абсолютно черного тела при одинаковых условиях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proofErr w:type="spellStart"/>
            <w:r>
              <w:t>Тепломассообмен</w:t>
            </w:r>
            <w:proofErr w:type="spellEnd"/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Процесс обмена энергией в форме теплоты и массой между взаимодействующими макроскопическими частями термодинамической системы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Теплопроводность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Процесс передачи энергии от более нагретых частей тела к менее нагретым частям этого тела, обусловленный хаотическим (тепловым) движением микрочастиц при условии отсутствия макроскопического (видимого) движения макроскопических частей тела друг относительно друга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Турбулентная диффузия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Перенос массы между слоями жидкости или газа за счет турбулентного пульсационного движения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Турбулентная вязкость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Перенос импульса между слоями жидкости или газа за счет турбулентного пульсационного движения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Условия однозначности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Особенности конкретной задачи </w:t>
            </w:r>
            <w:proofErr w:type="spellStart"/>
            <w:r>
              <w:t>тепломассообмена</w:t>
            </w:r>
            <w:proofErr w:type="spellEnd"/>
            <w:r>
              <w:t>, состоящие из геометрических, физических, начальных и граничных условий</w:t>
            </w:r>
          </w:p>
        </w:tc>
      </w:tr>
    </w:tbl>
    <w:p w:rsidR="00172F28" w:rsidRDefault="00172F28">
      <w:pPr>
        <w:shd w:val="clear" w:color="auto" w:fill="FFFFFF"/>
        <w:ind w:firstLine="284"/>
        <w:jc w:val="right"/>
        <w:rPr>
          <w:b/>
          <w:bCs/>
        </w:rPr>
      </w:pPr>
    </w:p>
    <w:p w:rsidR="00172F28" w:rsidRDefault="00172F28">
      <w:pPr>
        <w:widowControl/>
        <w:autoSpaceDE/>
        <w:autoSpaceDN/>
        <w:adjustRightInd/>
        <w:rPr>
          <w:b/>
          <w:bCs/>
        </w:rPr>
      </w:pPr>
      <w:r>
        <w:rPr>
          <w:b/>
          <w:bCs/>
        </w:rPr>
        <w:br w:type="page"/>
      </w:r>
    </w:p>
    <w:p w:rsidR="00C86917" w:rsidRPr="00172F28" w:rsidRDefault="00791F7F">
      <w:pPr>
        <w:shd w:val="clear" w:color="auto" w:fill="FFFFFF"/>
        <w:ind w:firstLine="284"/>
        <w:jc w:val="right"/>
        <w:rPr>
          <w:bCs/>
        </w:rPr>
      </w:pPr>
      <w:r w:rsidRPr="00172F28">
        <w:rPr>
          <w:bCs/>
        </w:rPr>
        <w:lastRenderedPageBreak/>
        <w:t xml:space="preserve">Приложение </w:t>
      </w:r>
      <w:r w:rsidR="00172F28">
        <w:rPr>
          <w:bCs/>
        </w:rPr>
        <w:t xml:space="preserve">№ </w:t>
      </w:r>
      <w:r w:rsidRPr="00172F28">
        <w:rPr>
          <w:bCs/>
        </w:rPr>
        <w:t>2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  <w:rPr>
          <w:b/>
          <w:bCs/>
        </w:rPr>
      </w:pPr>
      <w:r>
        <w:rPr>
          <w:b/>
          <w:bCs/>
        </w:rPr>
        <w:t>Коэффициенты и постоянные физические величины, используемые в расчетах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4571"/>
        <w:gridCol w:w="1270"/>
        <w:gridCol w:w="1225"/>
        <w:gridCol w:w="945"/>
      </w:tblGrid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№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Коэффициенты и постоянные физические величины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Обозначение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Размерность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Значение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Ускорение свободного падения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g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м/с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9,81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Коэффициент излучения абсолютно черного тела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sym w:font="Symbol" w:char="F073"/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Вт/(м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·К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5,67·10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8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Константы </w:t>
            </w:r>
            <w:r>
              <w:rPr>
                <w:i/>
                <w:iCs/>
                <w:lang w:val="en-US"/>
              </w:rPr>
              <w:t>k</w:t>
            </w:r>
            <w:r>
              <w:t>-</w:t>
            </w:r>
            <w:r>
              <w:sym w:font="Symbol" w:char="F065"/>
            </w:r>
            <w:r>
              <w:t xml:space="preserve"> модели турбулентности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rPr>
                <w:i/>
                <w:iCs/>
              </w:rPr>
              <w:t>С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1,44</w:t>
            </w:r>
          </w:p>
        </w:tc>
      </w:tr>
      <w:tr w:rsidR="00C86917"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4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rPr>
                <w:i/>
                <w:iCs/>
              </w:rPr>
              <w:t>С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1,92</w:t>
            </w:r>
          </w:p>
        </w:tc>
      </w:tr>
      <w:tr w:rsidR="00C86917"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4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sym w:font="Symbol" w:char="F073"/>
            </w:r>
            <w:r>
              <w:rPr>
                <w:i/>
                <w:iCs/>
                <w:vertAlign w:val="subscript"/>
                <w:lang w:val="en-US"/>
              </w:rPr>
              <w:t>k</w:t>
            </w: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1,0</w:t>
            </w:r>
          </w:p>
        </w:tc>
      </w:tr>
      <w:tr w:rsidR="00C86917"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4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sym w:font="Symbol" w:char="F073"/>
            </w:r>
            <w:r>
              <w:rPr>
                <w:vertAlign w:val="subscript"/>
              </w:rPr>
              <w:sym w:font="Symbol" w:char="F065"/>
            </w: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1,3</w:t>
            </w:r>
          </w:p>
        </w:tc>
      </w:tr>
      <w:tr w:rsidR="00C86917"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4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rPr>
                <w:i/>
                <w:iCs/>
              </w:rPr>
              <w:t>С</w:t>
            </w:r>
            <w:r>
              <w:rPr>
                <w:vertAlign w:val="subscript"/>
              </w:rPr>
              <w:sym w:font="Symbol" w:char="F06D"/>
            </w:r>
          </w:p>
        </w:tc>
        <w:tc>
          <w:tcPr>
            <w:tcW w:w="12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0,09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Массовая концентрация кислорода в атмосферном воздухе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rPr>
                <w:i/>
                <w:iCs/>
              </w:rPr>
              <w:t>Х</w:t>
            </w:r>
            <w:r>
              <w:rPr>
                <w:vertAlign w:val="subscript"/>
                <w:lang w:val="en-US"/>
              </w:rPr>
              <w:t>O</w:t>
            </w:r>
            <w:r>
              <w:rPr>
                <w:vertAlign w:val="subscript"/>
              </w:rPr>
              <w:t>2</w:t>
            </w:r>
            <w:r>
              <w:rPr>
                <w:i/>
                <w:iCs/>
                <w:vertAlign w:val="subscript"/>
                <w:lang w:val="en-US"/>
              </w:rPr>
              <w:t>a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0,23</w:t>
            </w:r>
          </w:p>
        </w:tc>
      </w:tr>
      <w:tr w:rsidR="00C86917"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4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Массовая концентрация азота в атмосферном воздухе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rPr>
                <w:i/>
                <w:iCs/>
              </w:rPr>
              <w:t>Х</w:t>
            </w:r>
            <w:r>
              <w:rPr>
                <w:vertAlign w:val="subscript"/>
                <w:lang w:val="en-US"/>
              </w:rPr>
              <w:t>N</w:t>
            </w:r>
            <w:r>
              <w:rPr>
                <w:vertAlign w:val="subscript"/>
              </w:rPr>
              <w:t>2</w:t>
            </w:r>
            <w:r>
              <w:rPr>
                <w:i/>
                <w:iCs/>
                <w:vertAlign w:val="subscript"/>
                <w:lang w:val="en-US"/>
              </w:rPr>
              <w:t>a</w:t>
            </w:r>
          </w:p>
        </w:tc>
        <w:tc>
          <w:tcPr>
            <w:tcW w:w="1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0,77</w:t>
            </w:r>
          </w:p>
        </w:tc>
      </w:tr>
    </w:tbl>
    <w:p w:rsidR="00172F28" w:rsidRDefault="00172F28">
      <w:pPr>
        <w:shd w:val="clear" w:color="auto" w:fill="FFFFFF"/>
        <w:ind w:firstLine="284"/>
        <w:jc w:val="right"/>
        <w:rPr>
          <w:b/>
          <w:bCs/>
        </w:rPr>
      </w:pPr>
    </w:p>
    <w:p w:rsidR="00172F28" w:rsidRDefault="00172F28">
      <w:pPr>
        <w:widowControl/>
        <w:autoSpaceDE/>
        <w:autoSpaceDN/>
        <w:adjustRightInd/>
        <w:rPr>
          <w:b/>
          <w:bCs/>
        </w:rPr>
      </w:pPr>
      <w:r>
        <w:rPr>
          <w:b/>
          <w:bCs/>
        </w:rPr>
        <w:br w:type="page"/>
      </w:r>
    </w:p>
    <w:p w:rsidR="00C86917" w:rsidRPr="00172F28" w:rsidRDefault="00791F7F">
      <w:pPr>
        <w:shd w:val="clear" w:color="auto" w:fill="FFFFFF"/>
        <w:ind w:firstLine="284"/>
        <w:jc w:val="right"/>
        <w:rPr>
          <w:bCs/>
        </w:rPr>
      </w:pPr>
      <w:r w:rsidRPr="00172F28">
        <w:rPr>
          <w:bCs/>
        </w:rPr>
        <w:lastRenderedPageBreak/>
        <w:t xml:space="preserve">Приложение </w:t>
      </w:r>
      <w:r w:rsidR="00172F28">
        <w:rPr>
          <w:bCs/>
        </w:rPr>
        <w:t xml:space="preserve">№ </w:t>
      </w:r>
      <w:r w:rsidRPr="00172F28">
        <w:rPr>
          <w:bCs/>
        </w:rPr>
        <w:t>3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  <w:rPr>
          <w:b/>
          <w:bCs/>
        </w:rPr>
      </w:pPr>
      <w:r>
        <w:rPr>
          <w:b/>
          <w:bCs/>
        </w:rPr>
        <w:t>Математическая модель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 xml:space="preserve">П.3.1. Пожар в помещении протекает в сложных </w:t>
      </w:r>
      <w:proofErr w:type="spellStart"/>
      <w:r>
        <w:t>термогазодинамических</w:t>
      </w:r>
      <w:proofErr w:type="spellEnd"/>
      <w:r>
        <w:t xml:space="preserve"> условиях при одновременном воздействии ряда возмущающих течение факторов: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- </w:t>
      </w:r>
      <w:proofErr w:type="spellStart"/>
      <w:r>
        <w:t>неизотермичность</w:t>
      </w:r>
      <w:proofErr w:type="spellEnd"/>
      <w:r>
        <w:t xml:space="preserve"> (отличие температур твердых поверхностей несущих и ограждающих конструкций и газовых потоков);</w:t>
      </w:r>
    </w:p>
    <w:p w:rsidR="00C86917" w:rsidRDefault="00791F7F">
      <w:pPr>
        <w:shd w:val="clear" w:color="auto" w:fill="FFFFFF"/>
        <w:ind w:firstLine="284"/>
        <w:jc w:val="both"/>
      </w:pPr>
      <w:r>
        <w:t>- сжимаемость (плотность газа не является постоянной величиной);</w:t>
      </w:r>
    </w:p>
    <w:p w:rsidR="00C86917" w:rsidRDefault="00791F7F">
      <w:pPr>
        <w:shd w:val="clear" w:color="auto" w:fill="FFFFFF"/>
        <w:ind w:firstLine="284"/>
        <w:jc w:val="both"/>
      </w:pPr>
      <w:r>
        <w:t>- градиенты давления;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- вдув на стенке (поступление в помещение продуктов внутренней деструктуризации материала твердых конструкций, испарение воды, содержащейся внутри материала конструкций, </w:t>
      </w:r>
      <w:proofErr w:type="spellStart"/>
      <w:r>
        <w:t>тепломассообменная</w:t>
      </w:r>
      <w:proofErr w:type="spellEnd"/>
      <w:r>
        <w:t xml:space="preserve"> защита конструкций);</w:t>
      </w:r>
    </w:p>
    <w:p w:rsidR="00C86917" w:rsidRDefault="00791F7F">
      <w:pPr>
        <w:shd w:val="clear" w:color="auto" w:fill="FFFFFF"/>
        <w:ind w:firstLine="284"/>
        <w:jc w:val="both"/>
      </w:pPr>
      <w:r>
        <w:t>- излучение;</w:t>
      </w:r>
    </w:p>
    <w:p w:rsidR="00C86917" w:rsidRDefault="00791F7F">
      <w:pPr>
        <w:shd w:val="clear" w:color="auto" w:fill="FFFFFF"/>
        <w:ind w:firstLine="284"/>
        <w:jc w:val="both"/>
      </w:pPr>
      <w:r>
        <w:t>- протекание химических реакций;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- </w:t>
      </w:r>
      <w:proofErr w:type="spellStart"/>
      <w:r>
        <w:t>двухфазность</w:t>
      </w:r>
      <w:proofErr w:type="spellEnd"/>
      <w:r>
        <w:t xml:space="preserve"> (одновременное сосуществование нескольких фаз газ + твердые частицы,        газ + жидкость, газ + твердые частицы + жидкость);</w:t>
      </w:r>
    </w:p>
    <w:p w:rsidR="00C86917" w:rsidRDefault="00791F7F">
      <w:pPr>
        <w:shd w:val="clear" w:color="auto" w:fill="FFFFFF"/>
        <w:ind w:firstLine="284"/>
        <w:jc w:val="both"/>
      </w:pPr>
      <w:r>
        <w:t>- шероховатость поверхностей несущих и ограждающих конструкций;</w:t>
      </w:r>
    </w:p>
    <w:p w:rsidR="00C86917" w:rsidRDefault="00791F7F">
      <w:pPr>
        <w:shd w:val="clear" w:color="auto" w:fill="FFFFFF"/>
        <w:ind w:firstLine="284"/>
        <w:jc w:val="both"/>
      </w:pPr>
      <w:r>
        <w:t>- кривизна поверхности несущих и ограждающих конструкций;</w:t>
      </w:r>
    </w:p>
    <w:p w:rsidR="00C86917" w:rsidRDefault="00791F7F">
      <w:pPr>
        <w:shd w:val="clear" w:color="auto" w:fill="FFFFFF"/>
        <w:ind w:firstLine="284"/>
        <w:jc w:val="both"/>
      </w:pPr>
      <w:r>
        <w:t>- турбулентность;</w:t>
      </w:r>
    </w:p>
    <w:p w:rsidR="00C86917" w:rsidRDefault="00791F7F">
      <w:pPr>
        <w:shd w:val="clear" w:color="auto" w:fill="FFFFFF"/>
        <w:ind w:firstLine="284"/>
        <w:jc w:val="both"/>
      </w:pPr>
      <w:r>
        <w:t>- скачки уплотнения;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- переход ламинарного режима течения </w:t>
      </w:r>
      <w:proofErr w:type="gramStart"/>
      <w:r>
        <w:t>в</w:t>
      </w:r>
      <w:proofErr w:type="gramEnd"/>
      <w:r>
        <w:t xml:space="preserve"> турбулентный.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Действие вышеуказанных факторов приводит к существенному отличию закономерностей </w:t>
      </w:r>
      <w:proofErr w:type="spellStart"/>
      <w:r>
        <w:t>тепломассообмена</w:t>
      </w:r>
      <w:proofErr w:type="spellEnd"/>
      <w:r>
        <w:t xml:space="preserve"> от хорошо изученных </w:t>
      </w:r>
      <w:r w:rsidR="00172F28">
        <w:t>«</w:t>
      </w:r>
      <w:r>
        <w:t>стандартных</w:t>
      </w:r>
      <w:r w:rsidR="00172F28">
        <w:t>»</w:t>
      </w:r>
      <w:r>
        <w:t xml:space="preserve"> условий теплообмена [5.33]: изотермическое </w:t>
      </w:r>
      <w:proofErr w:type="spellStart"/>
      <w:r>
        <w:t>безградиентное</w:t>
      </w:r>
      <w:proofErr w:type="spellEnd"/>
      <w:r>
        <w:t xml:space="preserve"> течение несжимаемого газа вдоль поверхности непроницаемой пластины. Поэтому методы расчета </w:t>
      </w:r>
      <w:proofErr w:type="spellStart"/>
      <w:r>
        <w:t>тепломассообмена</w:t>
      </w:r>
      <w:proofErr w:type="spellEnd"/>
      <w:r>
        <w:t xml:space="preserve"> при пожаре должны учитывать влияние </w:t>
      </w:r>
      <w:proofErr w:type="spellStart"/>
      <w:r>
        <w:t>термогазодинамических</w:t>
      </w:r>
      <w:proofErr w:type="spellEnd"/>
      <w:r>
        <w:t xml:space="preserve"> условий его развития.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П.3.2. К числу основных особенностей </w:t>
      </w:r>
      <w:proofErr w:type="spellStart"/>
      <w:r>
        <w:t>тепломассообменных</w:t>
      </w:r>
      <w:proofErr w:type="spellEnd"/>
      <w:r>
        <w:t xml:space="preserve"> процессов при пожаре относятся </w:t>
      </w:r>
      <w:proofErr w:type="gramStart"/>
      <w:r>
        <w:t>следующие</w:t>
      </w:r>
      <w:proofErr w:type="gramEnd"/>
      <w:r>
        <w:t xml:space="preserve"> [5.18]:</w:t>
      </w:r>
    </w:p>
    <w:p w:rsidR="00C86917" w:rsidRDefault="00791F7F">
      <w:pPr>
        <w:shd w:val="clear" w:color="auto" w:fill="FFFFFF"/>
        <w:ind w:firstLine="284"/>
        <w:jc w:val="both"/>
      </w:pPr>
      <w:r>
        <w:t>- наибольшая разница давлений в разных зонах помещения не превышает десятых долей процента от величины среднего давления в помещении при отсутствии взрывов с образующимися ударными волнами;</w:t>
      </w:r>
    </w:p>
    <w:p w:rsidR="00C86917" w:rsidRDefault="00791F7F">
      <w:pPr>
        <w:shd w:val="clear" w:color="auto" w:fill="FFFFFF"/>
        <w:ind w:firstLine="284"/>
        <w:jc w:val="both"/>
      </w:pPr>
      <w:r>
        <w:t>- скорости потоков газов малы по сравнению со скоростью звука (при отсутствии детонационного горения и ударных волн);</w:t>
      </w:r>
    </w:p>
    <w:p w:rsidR="00C86917" w:rsidRDefault="00791F7F">
      <w:pPr>
        <w:shd w:val="clear" w:color="auto" w:fill="FFFFFF"/>
        <w:ind w:firstLine="284"/>
        <w:jc w:val="both"/>
      </w:pPr>
      <w:r>
        <w:t>- скорости диффузии газов достаточно велики, т.е. необходимо учитывать процессы термодиффузии и турбулентной диффузии.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П.3.3. При разработке полевой математической модели расчета </w:t>
      </w:r>
      <w:proofErr w:type="spellStart"/>
      <w:r>
        <w:t>тепломассообмена</w:t>
      </w:r>
      <w:proofErr w:type="spellEnd"/>
      <w:r>
        <w:t xml:space="preserve"> при пожаре в помещении принимаются следующие допущения и упрощения реальной </w:t>
      </w:r>
      <w:proofErr w:type="spellStart"/>
      <w:r>
        <w:t>термогазодинамической</w:t>
      </w:r>
      <w:proofErr w:type="spellEnd"/>
      <w:r>
        <w:t xml:space="preserve"> картины процесса [5.18]:</w:t>
      </w:r>
    </w:p>
    <w:p w:rsidR="00C86917" w:rsidRDefault="00791F7F">
      <w:pPr>
        <w:shd w:val="clear" w:color="auto" w:fill="FFFFFF"/>
        <w:ind w:firstLine="284"/>
        <w:jc w:val="both"/>
      </w:pPr>
      <w:r>
        <w:t>- существует локальное термодинамическое и химическое равновесие во всем объеме помещения, что позволяет использовать равновесное уравнение состояния;</w:t>
      </w:r>
    </w:p>
    <w:p w:rsidR="00C86917" w:rsidRDefault="00791F7F">
      <w:pPr>
        <w:shd w:val="clear" w:color="auto" w:fill="FFFFFF"/>
        <w:ind w:firstLine="284"/>
        <w:jc w:val="both"/>
      </w:pPr>
      <w:r>
        <w:t>- газовая среда является смесью идеальных газов, что дает удовлетворительное приближение в диапазонах температур и давлений, характерных, при пожаре;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- локальные скорости и температуры компонентов газовой смеси и твердых (или жидких) частиц одинаковы между собой в каждой точке пространства (односкоростная и </w:t>
      </w:r>
      <w:proofErr w:type="spellStart"/>
      <w:r>
        <w:t>однотемпературная</w:t>
      </w:r>
      <w:proofErr w:type="spellEnd"/>
      <w:r>
        <w:t xml:space="preserve"> модель), т.е. межфазным взаимодействием (температурным скачком и </w:t>
      </w:r>
      <w:r w:rsidR="00172F28">
        <w:t>«</w:t>
      </w:r>
      <w:r>
        <w:t>скольжением</w:t>
      </w:r>
      <w:r w:rsidR="00172F28">
        <w:t>»</w:t>
      </w:r>
      <w:r>
        <w:t xml:space="preserve"> фаз друг относительно друга) пренебрегаем;</w:t>
      </w:r>
    </w:p>
    <w:p w:rsidR="00C86917" w:rsidRDefault="00791F7F">
      <w:pPr>
        <w:shd w:val="clear" w:color="auto" w:fill="FFFFFF"/>
        <w:ind w:firstLine="284"/>
        <w:jc w:val="both"/>
      </w:pPr>
      <w:r>
        <w:t>- коагуляцией и дроблением частиц дыма пренебрегаем;</w:t>
      </w:r>
    </w:p>
    <w:p w:rsidR="00C86917" w:rsidRDefault="00791F7F">
      <w:pPr>
        <w:shd w:val="clear" w:color="auto" w:fill="FFFFFF"/>
        <w:ind w:firstLine="284"/>
        <w:jc w:val="both"/>
      </w:pPr>
      <w:r>
        <w:t>- химическая реакция горения является одноступенчатой и необратимой;</w:t>
      </w:r>
    </w:p>
    <w:p w:rsidR="00C86917" w:rsidRDefault="00791F7F">
      <w:pPr>
        <w:shd w:val="clear" w:color="auto" w:fill="FFFFFF"/>
        <w:ind w:firstLine="284"/>
        <w:jc w:val="both"/>
      </w:pPr>
      <w:r>
        <w:t>- диссоциация и ионизация среды при высоких температурах не учитывается;</w:t>
      </w:r>
    </w:p>
    <w:p w:rsidR="00C86917" w:rsidRDefault="00791F7F">
      <w:pPr>
        <w:shd w:val="clear" w:color="auto" w:fill="FFFFFF"/>
        <w:ind w:firstLine="284"/>
        <w:jc w:val="both"/>
      </w:pPr>
      <w:r>
        <w:t>- взаимным влиянием турбулентности и излучения пренебрегаем;</w:t>
      </w:r>
    </w:p>
    <w:p w:rsidR="00C86917" w:rsidRDefault="00791F7F">
      <w:pPr>
        <w:shd w:val="clear" w:color="auto" w:fill="FFFFFF"/>
        <w:ind w:firstLine="284"/>
        <w:jc w:val="both"/>
      </w:pPr>
      <w:r>
        <w:t>- пренебрегается обратным влиянием горения на скорость выгорания горючего материала, т.е. скорость выгорания горючей нагрузки рассчитывается на основе полуэмпирических зависимостей без учета текущих параметров газовой среды;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- </w:t>
      </w:r>
      <w:proofErr w:type="spellStart"/>
      <w:r>
        <w:t>терм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бародиффузией</w:t>
      </w:r>
      <w:proofErr w:type="spellEnd"/>
      <w:r>
        <w:t xml:space="preserve"> пренебрегаем.</w:t>
      </w:r>
    </w:p>
    <w:p w:rsidR="00C86917" w:rsidRDefault="00791F7F">
      <w:pPr>
        <w:shd w:val="clear" w:color="auto" w:fill="FFFFFF"/>
        <w:ind w:firstLine="284"/>
        <w:jc w:val="both"/>
      </w:pPr>
      <w:r>
        <w:t>П.3.4. Газовая среда рассматривается как вязкий теплопроводный сжимаемый идеальный газ. Влияние твердых частиц дыма учитывается при определении характеристик радиационного теплопереноса внутри помещения.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П.3.5. Полевая модель расчета </w:t>
      </w:r>
      <w:proofErr w:type="spellStart"/>
      <w:r>
        <w:t>тепломассообмена</w:t>
      </w:r>
      <w:proofErr w:type="spellEnd"/>
      <w:r>
        <w:t xml:space="preserve"> при пожаре состоит из системы основных дифференциальных уравнений законов сохранения массы, импульса и энергии и </w:t>
      </w:r>
      <w:r>
        <w:lastRenderedPageBreak/>
        <w:t>дополнительных уравнений, необходимых для ее замыкания. Структура полевой модели приведена на рис. П.1.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0C3C48">
      <w:pPr>
        <w:ind w:firstLine="284"/>
        <w:jc w:val="center"/>
      </w:pPr>
      <w:r>
        <w:rPr>
          <w:noProof/>
        </w:rPr>
        <w:drawing>
          <wp:inline distT="0" distB="0" distL="0" distR="0" wp14:anchorId="54AF7566" wp14:editId="6A37A77D">
            <wp:extent cx="4552950" cy="2057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17" w:rsidRDefault="00C86917">
      <w:pPr>
        <w:shd w:val="clear" w:color="auto" w:fill="FFFFFF"/>
        <w:ind w:firstLine="284"/>
        <w:jc w:val="both"/>
        <w:rPr>
          <w:lang w:val="en-US"/>
        </w:rPr>
      </w:pPr>
    </w:p>
    <w:p w:rsidR="00C86917" w:rsidRDefault="00791F7F">
      <w:pPr>
        <w:shd w:val="clear" w:color="auto" w:fill="FFFFFF"/>
        <w:ind w:firstLine="284"/>
        <w:jc w:val="center"/>
      </w:pPr>
      <w:r>
        <w:t>Рис. П.1. Структура полевой модели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>П.3.6. Все составные части полевой модели взаимосвязаны друг с другом с помощью общих параметров (обратная связь). Поэтому процесс решения полевой модели носит итерационный характер.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П.3.7. Полевая модель расчета </w:t>
      </w:r>
      <w:proofErr w:type="spellStart"/>
      <w:r>
        <w:t>тепломассообмена</w:t>
      </w:r>
      <w:proofErr w:type="spellEnd"/>
      <w:r>
        <w:t xml:space="preserve"> при пожаре основана на уравнениях законов сохранения массы, импульса и энергии. Подробный вывод этих уравнений приведен в технической литературе [5.25]. Для определенности ось </w:t>
      </w:r>
      <w:r>
        <w:rPr>
          <w:i/>
          <w:iCs/>
          <w:lang w:val="en-US"/>
        </w:rPr>
        <w:t>x</w:t>
      </w:r>
      <w:r>
        <w:t xml:space="preserve"> направлена вдоль длины, ось </w:t>
      </w:r>
      <w:r>
        <w:rPr>
          <w:i/>
          <w:iCs/>
        </w:rPr>
        <w:t>у</w:t>
      </w:r>
      <w:r>
        <w:t xml:space="preserve"> - ширины и ось </w:t>
      </w:r>
      <w:r>
        <w:rPr>
          <w:i/>
          <w:iCs/>
          <w:lang w:val="en-US"/>
        </w:rPr>
        <w:t>z</w:t>
      </w:r>
      <w:r>
        <w:t xml:space="preserve"> - высоты помещения. Центр ортогональной системы координат находится в левом нижнем углу помещения (на плане помещения). Размерности всех параметров приведены в системе СИ.</w:t>
      </w:r>
    </w:p>
    <w:p w:rsidR="00C86917" w:rsidRDefault="00791F7F">
      <w:pPr>
        <w:shd w:val="clear" w:color="auto" w:fill="FFFFFF"/>
        <w:ind w:firstLine="284"/>
        <w:jc w:val="both"/>
      </w:pPr>
      <w:r>
        <w:t>П.3.8. Уравнение неразрывности газовой смеси является математическим выражением закона сохранения массы газовой смеси и имеет следующий вид: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4"/>
        </w:rPr>
        <w:pict>
          <v:shape id="_x0000_i1111" type="#_x0000_t75" style="width:163.35pt;height:27.95pt">
            <v:imagedata r:id="rId10" o:title=""/>
          </v:shape>
        </w:pict>
      </w:r>
      <w:r w:rsidR="00791F7F">
        <w:t>,                                       (П.1)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490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7188"/>
      </w:tblGrid>
      <w:tr w:rsidR="00C86917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      </w:t>
            </w:r>
            <w:r>
              <w:sym w:font="Symbol" w:char="F072"/>
            </w:r>
            <w:r>
              <w:t xml:space="preserve"> -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плотность,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</w:tr>
      <w:tr w:rsidR="00C86917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sym w:font="Symbol" w:char="F074"/>
            </w:r>
            <w:r>
              <w:rPr>
                <w:i/>
                <w:iCs/>
              </w:rPr>
              <w:t xml:space="preserve"> -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время, </w:t>
            </w:r>
            <w:proofErr w:type="gramStart"/>
            <w:r>
              <w:t>с</w:t>
            </w:r>
            <w:proofErr w:type="gramEnd"/>
            <w:r>
              <w:t>;</w:t>
            </w:r>
          </w:p>
        </w:tc>
      </w:tr>
      <w:tr w:rsidR="00C86917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x</w:t>
            </w:r>
            <w:r>
              <w:t xml:space="preserve">, </w:t>
            </w:r>
            <w:r>
              <w:rPr>
                <w:i/>
                <w:iCs/>
              </w:rPr>
              <w:t>у</w:t>
            </w:r>
            <w:r>
              <w:t xml:space="preserve">, </w:t>
            </w:r>
            <w:r>
              <w:rPr>
                <w:i/>
                <w:iCs/>
                <w:lang w:val="en-US"/>
              </w:rPr>
              <w:t>z</w:t>
            </w:r>
            <w:r>
              <w:rPr>
                <w:i/>
                <w:iCs/>
              </w:rPr>
              <w:t xml:space="preserve"> -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координатные оси вдоль длины, ширины и высоты помещения соответственно, </w:t>
            </w:r>
            <w:proofErr w:type="gramStart"/>
            <w:r>
              <w:t>м</w:t>
            </w:r>
            <w:proofErr w:type="gramEnd"/>
            <w:r>
              <w:t>;</w:t>
            </w:r>
          </w:p>
        </w:tc>
      </w:tr>
      <w:tr w:rsidR="00C86917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w</w:t>
            </w:r>
            <w:r>
              <w:rPr>
                <w:i/>
                <w:iCs/>
                <w:vertAlign w:val="subscript"/>
              </w:rPr>
              <w:t>х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w</w:t>
            </w:r>
            <w:r>
              <w:rPr>
                <w:i/>
                <w:iCs/>
                <w:vertAlign w:val="subscript"/>
                <w:lang w:val="en-US"/>
              </w:rPr>
              <w:t>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w</w:t>
            </w:r>
            <w:r>
              <w:rPr>
                <w:i/>
                <w:iCs/>
                <w:vertAlign w:val="subscript"/>
                <w:lang w:val="en-US"/>
              </w:rPr>
              <w:t>z</w:t>
            </w:r>
            <w:proofErr w:type="spellEnd"/>
            <w:r>
              <w:rPr>
                <w:lang w:val="en-US"/>
              </w:rPr>
              <w:t xml:space="preserve"> -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проекции скорости на соответствующие оси, м/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П.3.9. В скалярном виде векторное уравнение закона сохранения импульса для смеси газов распадается на три уравнения движения вдоль координатных осей: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jc w:val="right"/>
      </w:pPr>
      <w:r>
        <w:rPr>
          <w:position w:val="-28"/>
        </w:rPr>
        <w:pict>
          <v:shape id="_x0000_i1110" type="#_x0000_t75" style="width:401.35pt;height:32.8pt">
            <v:imagedata r:id="rId11" o:title=""/>
          </v:shape>
        </w:pict>
      </w:r>
      <w:r>
        <w:rPr>
          <w:position w:val="-28"/>
        </w:rPr>
        <w:pict>
          <v:shape id="_x0000_i1109" type="#_x0000_t75" style="width:272.4pt;height:32.8pt">
            <v:imagedata r:id="rId12" o:title=""/>
          </v:shape>
        </w:pict>
      </w:r>
      <w:r w:rsidR="00791F7F">
        <w:t>;                       (П.2)</w:t>
      </w:r>
    </w:p>
    <w:p w:rsidR="00C86917" w:rsidRDefault="006073FF">
      <w:pPr>
        <w:shd w:val="clear" w:color="auto" w:fill="FFFFFF"/>
        <w:jc w:val="center"/>
      </w:pPr>
      <w:r>
        <w:rPr>
          <w:position w:val="-28"/>
        </w:rPr>
        <w:pict>
          <v:shape id="_x0000_i1108" type="#_x0000_t75" style="width:401.35pt;height:32.8pt">
            <v:imagedata r:id="rId13" o:title=""/>
          </v:shape>
        </w:pict>
      </w:r>
    </w:p>
    <w:p w:rsidR="00C86917" w:rsidRDefault="006073FF">
      <w:pPr>
        <w:shd w:val="clear" w:color="auto" w:fill="FFFFFF"/>
        <w:jc w:val="right"/>
      </w:pPr>
      <w:r>
        <w:rPr>
          <w:position w:val="-28"/>
        </w:rPr>
        <w:pict>
          <v:shape id="_x0000_i1107" type="#_x0000_t75" style="width:272.4pt;height:32.8pt">
            <v:imagedata r:id="rId14" o:title=""/>
          </v:shape>
        </w:pict>
      </w:r>
      <w:r w:rsidR="00791F7F">
        <w:t>;                     (П.3)</w:t>
      </w:r>
    </w:p>
    <w:p w:rsidR="00C86917" w:rsidRDefault="003E15A2">
      <w:pPr>
        <w:ind w:firstLine="284"/>
        <w:jc w:val="center"/>
        <w:rPr>
          <w:position w:val="-24"/>
        </w:rPr>
      </w:pPr>
      <w:r>
        <w:rPr>
          <w:position w:val="-24"/>
        </w:rPr>
        <w:pict>
          <v:shape id="_x0000_i1025" type="#_x0000_t75" style="width:324pt;height:29pt">
            <v:imagedata r:id="rId15" o:title=""/>
          </v:shape>
        </w:pict>
      </w:r>
    </w:p>
    <w:p w:rsidR="00C86917" w:rsidRDefault="006073FF">
      <w:pPr>
        <w:shd w:val="clear" w:color="auto" w:fill="FFFFFF"/>
        <w:jc w:val="right"/>
      </w:pPr>
      <w:r>
        <w:rPr>
          <w:position w:val="-28"/>
        </w:rPr>
        <w:pict>
          <v:shape id="_x0000_i1106" type="#_x0000_t75" style="width:389.55pt;height:32.8pt">
            <v:imagedata r:id="rId16" o:title=""/>
          </v:shape>
        </w:pict>
      </w:r>
      <w:r w:rsidR="00791F7F">
        <w:t>, (П.4)</w:t>
      </w:r>
    </w:p>
    <w:p w:rsidR="00C86917" w:rsidRDefault="00C86917">
      <w:pPr>
        <w:shd w:val="clear" w:color="auto" w:fill="FFFFFF"/>
        <w:jc w:val="both"/>
      </w:pPr>
    </w:p>
    <w:tbl>
      <w:tblPr>
        <w:tblW w:w="490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7188"/>
      </w:tblGrid>
      <w:tr w:rsidR="00C86917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   </w:t>
            </w:r>
            <w:r>
              <w:sym w:font="Symbol" w:char="F06D"/>
            </w:r>
            <w:r>
              <w:t xml:space="preserve"> —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динамический коэффициент вязкости, </w:t>
            </w:r>
            <w:proofErr w:type="gramStart"/>
            <w:r>
              <w:t>кг</w:t>
            </w:r>
            <w:proofErr w:type="gramEnd"/>
            <w:r>
              <w:t>/(</w:t>
            </w:r>
            <w:proofErr w:type="spellStart"/>
            <w:r>
              <w:t>м·с</w:t>
            </w:r>
            <w:proofErr w:type="spellEnd"/>
            <w:r>
              <w:t>);</w:t>
            </w:r>
          </w:p>
        </w:tc>
      </w:tr>
      <w:tr w:rsidR="00C86917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sym w:font="Symbol" w:char="F06D"/>
            </w:r>
            <w:r>
              <w:rPr>
                <w:vertAlign w:val="subscript"/>
              </w:rPr>
              <w:t>т</w:t>
            </w:r>
            <w:r>
              <w:t xml:space="preserve"> —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коэффициент турбулентной вязкости, </w:t>
            </w:r>
            <w:proofErr w:type="gramStart"/>
            <w:r>
              <w:t>кг</w:t>
            </w:r>
            <w:proofErr w:type="gramEnd"/>
            <w:r>
              <w:t>/(</w:t>
            </w:r>
            <w:proofErr w:type="spellStart"/>
            <w:r>
              <w:t>м·с</w:t>
            </w:r>
            <w:proofErr w:type="spellEnd"/>
            <w:r>
              <w:t>);</w:t>
            </w:r>
          </w:p>
        </w:tc>
      </w:tr>
      <w:tr w:rsidR="00C86917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t xml:space="preserve"> —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давление, Па;</w:t>
            </w:r>
          </w:p>
        </w:tc>
      </w:tr>
      <w:tr w:rsidR="00C86917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sym w:font="Symbol" w:char="F072"/>
            </w:r>
            <w:r>
              <w:rPr>
                <w:vertAlign w:val="subscript"/>
              </w:rPr>
              <w:t>0</w:t>
            </w:r>
            <w:r>
              <w:t xml:space="preserve"> —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плотность газовой среды за пределами нагретого слоя,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</w:tr>
      <w:tr w:rsidR="00C86917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g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718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ускорение свободного падения, м/с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Уравнения (П.1</w:t>
      </w:r>
      <w:r>
        <w:sym w:font="Symbol" w:char="F0B8"/>
      </w:r>
      <w:r>
        <w:t xml:space="preserve">П.4) называются уравнениями </w:t>
      </w:r>
      <w:proofErr w:type="spellStart"/>
      <w:r>
        <w:t>Рейнольдса</w:t>
      </w:r>
      <w:proofErr w:type="spellEnd"/>
      <w:r>
        <w:t xml:space="preserve"> и получены из уравнений </w:t>
      </w:r>
      <w:proofErr w:type="gramStart"/>
      <w:r>
        <w:t>Навье-Стокса</w:t>
      </w:r>
      <w:proofErr w:type="gramEnd"/>
      <w:r>
        <w:t xml:space="preserve"> [5.25] путем осреднения по времени всех параметров.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П.3.10. Уравнение энергии является математическим выражением закона сохранения и превращения энергии. Для тепловых процессов (при рассматриваемых в п. П.3.1 данной методики условиях </w:t>
      </w:r>
      <w:proofErr w:type="spellStart"/>
      <w:r>
        <w:t>тепломассообмена</w:t>
      </w:r>
      <w:proofErr w:type="spellEnd"/>
      <w:r>
        <w:t xml:space="preserve"> при пожаре) этот закон выражается в виде первого начала термодинамики и имеет следующий вид: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center"/>
      </w:pPr>
      <w:r>
        <w:rPr>
          <w:position w:val="-26"/>
        </w:rPr>
        <w:pict>
          <v:shape id="_x0000_i1105" type="#_x0000_t75" style="width:252.55pt;height:30.65pt">
            <v:imagedata r:id="rId17" o:title=""/>
          </v:shape>
        </w:pict>
      </w: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6"/>
        </w:rPr>
        <w:pict>
          <v:shape id="_x0000_i1104" type="#_x0000_t75" style="width:212.8pt;height:30.65pt">
            <v:imagedata r:id="rId18" o:title=""/>
          </v:shape>
        </w:pict>
      </w:r>
      <w:r w:rsidR="00791F7F">
        <w:t>,                           (П.5)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980"/>
        <w:gridCol w:w="6400"/>
      </w:tblGrid>
      <w:tr w:rsidR="00C86917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  </w:t>
            </w:r>
            <w:r>
              <w:rPr>
                <w:i/>
                <w:iCs/>
                <w:lang w:val="en-US"/>
              </w:rPr>
              <w:t>T</w:t>
            </w:r>
            <w:r>
              <w:t xml:space="preserve"> —</w:t>
            </w:r>
          </w:p>
        </w:tc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температура, </w:t>
            </w:r>
            <w:proofErr w:type="gramStart"/>
            <w:r>
              <w:t>К</w:t>
            </w:r>
            <w:proofErr w:type="gramEnd"/>
            <w:r>
              <w:t>;</w:t>
            </w:r>
          </w:p>
        </w:tc>
      </w:tr>
      <w:tr w:rsidR="00C86917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vertAlign w:val="subscript"/>
              </w:rPr>
              <w:t>р</w:t>
            </w:r>
            <w:r>
              <w:t xml:space="preserve"> —</w:t>
            </w:r>
          </w:p>
        </w:tc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удельная изобарная теплоемкость, </w:t>
            </w:r>
            <w:proofErr w:type="gramStart"/>
            <w:r>
              <w:t>Дж</w:t>
            </w:r>
            <w:proofErr w:type="gramEnd"/>
            <w:r>
              <w:t>/(</w:t>
            </w:r>
            <w:proofErr w:type="spellStart"/>
            <w:r>
              <w:t>кг·К</w:t>
            </w:r>
            <w:proofErr w:type="spellEnd"/>
            <w:r>
              <w:t>);</w:t>
            </w:r>
          </w:p>
        </w:tc>
      </w:tr>
      <w:tr w:rsidR="00C86917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sym w:font="Symbol" w:char="F06C"/>
            </w:r>
            <w:r>
              <w:t xml:space="preserve"> —</w:t>
            </w:r>
          </w:p>
        </w:tc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коэффициент теплопроводности, </w:t>
            </w:r>
            <w:proofErr w:type="gramStart"/>
            <w:r>
              <w:t>Вт</w:t>
            </w:r>
            <w:proofErr w:type="gramEnd"/>
            <w:r>
              <w:t>/(</w:t>
            </w:r>
            <w:proofErr w:type="spellStart"/>
            <w:r>
              <w:t>м·К</w:t>
            </w:r>
            <w:proofErr w:type="spellEnd"/>
            <w:r>
              <w:t>);</w:t>
            </w:r>
          </w:p>
        </w:tc>
      </w:tr>
      <w:tr w:rsidR="00C86917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sym w:font="Symbol" w:char="F06C"/>
            </w:r>
            <w:r>
              <w:rPr>
                <w:vertAlign w:val="subscript"/>
              </w:rPr>
              <w:t>т</w:t>
            </w:r>
            <w:r>
              <w:t xml:space="preserve"> —</w:t>
            </w:r>
          </w:p>
        </w:tc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коэффициент турбулентной теплопроводности, </w:t>
            </w:r>
            <w:proofErr w:type="gramStart"/>
            <w:r>
              <w:t>Вт</w:t>
            </w:r>
            <w:proofErr w:type="gramEnd"/>
            <w:r>
              <w:t>/(</w:t>
            </w:r>
            <w:proofErr w:type="spellStart"/>
            <w:r>
              <w:t>м·К</w:t>
            </w:r>
            <w:proofErr w:type="spellEnd"/>
            <w:r>
              <w:t>);</w:t>
            </w:r>
          </w:p>
        </w:tc>
      </w:tr>
      <w:tr w:rsidR="00C86917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sym w:font="Symbol" w:char="F06C"/>
            </w:r>
            <w:r>
              <w:rPr>
                <w:vertAlign w:val="subscript"/>
                <w:lang w:val="en-US"/>
              </w:rPr>
              <w:t>p</w:t>
            </w:r>
            <w:r>
              <w:t xml:space="preserve"> —</w:t>
            </w:r>
          </w:p>
        </w:tc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коэффициент радиационной теплопроводности, </w:t>
            </w:r>
            <w:proofErr w:type="gramStart"/>
            <w:r>
              <w:t>Вт</w:t>
            </w:r>
            <w:proofErr w:type="gramEnd"/>
            <w:r>
              <w:t>/(</w:t>
            </w:r>
            <w:proofErr w:type="spellStart"/>
            <w:r>
              <w:t>м·К</w:t>
            </w:r>
            <w:proofErr w:type="spellEnd"/>
            <w:r>
              <w:t>);</w:t>
            </w:r>
          </w:p>
        </w:tc>
      </w:tr>
      <w:tr w:rsidR="00C86917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</w:t>
            </w:r>
            <w:r>
              <w:t xml:space="preserve"> —</w:t>
            </w:r>
          </w:p>
        </w:tc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интенсивность внутренних источников тепла, </w:t>
            </w:r>
            <w:proofErr w:type="gramStart"/>
            <w:r>
              <w:t>Вт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</w:tr>
      <w:tr w:rsidR="00C86917"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C86917">
            <w:pPr>
              <w:jc w:val="right"/>
              <w:rPr>
                <w:i/>
                <w:iCs/>
              </w:rPr>
            </w:pPr>
          </w:p>
        </w:tc>
        <w:tc>
          <w:tcPr>
            <w:tcW w:w="7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center"/>
            </w:pP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</w:t>
            </w:r>
            <w:r>
              <w:t xml:space="preserve"> =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</w:t>
            </w:r>
            <w:r>
              <w:rPr>
                <w:vertAlign w:val="subscript"/>
              </w:rPr>
              <w:t>к</w:t>
            </w:r>
            <w:r>
              <w:t xml:space="preserve"> +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</w:t>
            </w:r>
            <w:r>
              <w:rPr>
                <w:vertAlign w:val="subscript"/>
              </w:rPr>
              <w:t>л</w:t>
            </w:r>
            <w:r>
              <w:t xml:space="preserve"> +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</w:t>
            </w:r>
            <w:r>
              <w:rPr>
                <w:vertAlign w:val="subscript"/>
              </w:rPr>
              <w:t>г</w:t>
            </w:r>
            <w:r>
              <w:t>;</w:t>
            </w:r>
          </w:p>
        </w:tc>
      </w:tr>
      <w:tr w:rsidR="00C86917">
        <w:trPr>
          <w:cantSplit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C86917">
            <w:pPr>
              <w:jc w:val="right"/>
              <w:rPr>
                <w:i/>
                <w:i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t xml:space="preserve">где: 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</w:t>
            </w:r>
            <w:proofErr w:type="gramStart"/>
            <w:r>
              <w:rPr>
                <w:vertAlign w:val="subscript"/>
              </w:rPr>
              <w:t>л</w:t>
            </w:r>
            <w:proofErr w:type="gramEnd"/>
            <w:r>
              <w:rPr>
                <w:i/>
                <w:iCs/>
              </w:rPr>
              <w:t xml:space="preserve"> —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  <w:rPr>
                <w:i/>
                <w:iCs/>
              </w:rPr>
            </w:pPr>
            <w:r>
              <w:t xml:space="preserve">интенсивность внутренних источников тепла за счет радиационного (лучистого) теплопереноса, </w:t>
            </w:r>
            <w:proofErr w:type="gramStart"/>
            <w:r>
              <w:t>Вт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</w:tr>
      <w:tr w:rsidR="00C86917">
        <w:trPr>
          <w:cantSplit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C86917">
            <w:pPr>
              <w:jc w:val="right"/>
              <w:rPr>
                <w:i/>
                <w:i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</w:t>
            </w:r>
            <w:r>
              <w:rPr>
                <w:vertAlign w:val="subscript"/>
              </w:rPr>
              <w:t>к</w:t>
            </w:r>
            <w:r>
              <w:t xml:space="preserve"> —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интенсивность внутренних источников тепла из-за конвективного теплообмена, </w:t>
            </w:r>
            <w:proofErr w:type="gramStart"/>
            <w:r>
              <w:t>Вт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</w:tr>
      <w:tr w:rsidR="00C86917">
        <w:trPr>
          <w:cantSplit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C86917">
            <w:pPr>
              <w:jc w:val="right"/>
              <w:rPr>
                <w:i/>
                <w:iCs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</w:t>
            </w:r>
            <w:r>
              <w:rPr>
                <w:vertAlign w:val="subscript"/>
              </w:rPr>
              <w:t>г</w:t>
            </w:r>
            <w:r>
              <w:t xml:space="preserve"> —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интенсивность внутренних источников тепла из-за реакций горения, </w:t>
            </w:r>
            <w:proofErr w:type="gramStart"/>
            <w:r>
              <w:t>Вт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 xml:space="preserve">П.3.11. Закон сохранения массы </w:t>
      </w:r>
      <w:r>
        <w:rPr>
          <w:i/>
          <w:iCs/>
          <w:lang w:val="en-US"/>
        </w:rPr>
        <w:t>i</w:t>
      </w:r>
      <w:r>
        <w:t>-го газа, входящего в состав смеси, (уравнение неразрывности для компонента газовой смеси) имеет вид: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center"/>
      </w:pPr>
      <w:r>
        <w:rPr>
          <w:position w:val="-24"/>
        </w:rPr>
        <w:pict>
          <v:shape id="_x0000_i1103" type="#_x0000_t75" style="width:254.15pt;height:29pt">
            <v:imagedata r:id="rId19" o:title=""/>
          </v:shape>
        </w:pict>
      </w: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6"/>
        </w:rPr>
        <w:pict>
          <v:shape id="_x0000_i1102" type="#_x0000_t75" style="width:203.1pt;height:30.65pt">
            <v:imagedata r:id="rId20" o:title=""/>
          </v:shape>
        </w:pict>
      </w:r>
      <w:r w:rsidR="00791F7F">
        <w:t>,                               (П.6)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3"/>
        <w:gridCol w:w="7428"/>
      </w:tblGrid>
      <w:tr w:rsidR="00C86917"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  <w:vertAlign w:val="subscript"/>
                <w:lang w:val="en-US"/>
              </w:rPr>
              <w:t>i</w:t>
            </w:r>
            <w:r>
              <w:t xml:space="preserve"> —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массовая концентрация </w:t>
            </w:r>
            <w:r>
              <w:rPr>
                <w:i/>
                <w:iCs/>
                <w:lang w:val="en-US"/>
              </w:rPr>
              <w:t>i</w:t>
            </w:r>
            <w:r>
              <w:t>-го газа;</w:t>
            </w:r>
          </w:p>
        </w:tc>
      </w:tr>
      <w:tr w:rsidR="00C86917"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  <w:vertAlign w:val="subscript"/>
                <w:lang w:val="en-US"/>
              </w:rPr>
              <w:t>i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коэффициент диффузии </w:t>
            </w:r>
            <w:r>
              <w:rPr>
                <w:i/>
                <w:iCs/>
                <w:lang w:val="en-US"/>
              </w:rPr>
              <w:t>i</w:t>
            </w:r>
            <w:r>
              <w:t>-го газа,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/с;</w:t>
            </w:r>
          </w:p>
        </w:tc>
      </w:tr>
      <w:tr w:rsidR="00C86917"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</w:rPr>
              <w:t>т</w:t>
            </w:r>
            <w:r>
              <w:t xml:space="preserve"> —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коэффициент турбулентной диффузии,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/с;</w:t>
            </w:r>
          </w:p>
        </w:tc>
      </w:tr>
      <w:tr w:rsidR="00C86917"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m</w:t>
            </w:r>
            <w:r>
              <w:rPr>
                <w:i/>
                <w:iCs/>
                <w:vertAlign w:val="subscript"/>
                <w:lang w:val="en-US"/>
              </w:rPr>
              <w:t>i</w:t>
            </w:r>
            <w:r>
              <w:t xml:space="preserve"> —</w:t>
            </w:r>
          </w:p>
        </w:tc>
        <w:tc>
          <w:tcPr>
            <w:tcW w:w="742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интенсивность внутренних источников (стоков) массы, возникающих из-за образования (исчезновения) молекул данного газа вследствие протекания химических реакций горения, </w:t>
            </w:r>
            <w:proofErr w:type="gramStart"/>
            <w:r>
              <w:t>кг</w:t>
            </w:r>
            <w:proofErr w:type="gramEnd"/>
            <w:r>
              <w:t>/(с·м</w:t>
            </w:r>
            <w:r>
              <w:rPr>
                <w:vertAlign w:val="superscript"/>
              </w:rPr>
              <w:t>3</w:t>
            </w:r>
            <w:r>
              <w:t xml:space="preserve">). Величины </w:t>
            </w:r>
            <w:r>
              <w:rPr>
                <w:i/>
                <w:iCs/>
                <w:lang w:val="en-US"/>
              </w:rPr>
              <w:t>m</w:t>
            </w:r>
            <w:r>
              <w:rPr>
                <w:i/>
                <w:iCs/>
                <w:vertAlign w:val="subscript"/>
                <w:lang w:val="en-US"/>
              </w:rPr>
              <w:t>i</w:t>
            </w:r>
            <w:r>
              <w:t xml:space="preserve"> определяются с учетом данных Приложения 5 к настоящим Рекомендациям по формулам, приведенным в табл. П.1.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П.3.12. Закон сохранения оптической плотности дыма используется в виде: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4"/>
        </w:rPr>
        <w:pict>
          <v:shape id="_x0000_i1101" type="#_x0000_t75" style="width:173pt;height:27.95pt">
            <v:imagedata r:id="rId21" o:title=""/>
          </v:shape>
        </w:pict>
      </w:r>
      <w:r w:rsidR="00791F7F">
        <w:t>,                                     (П.7)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9"/>
        <w:gridCol w:w="7352"/>
      </w:tblGrid>
      <w:tr w:rsidR="00C86917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</w:t>
            </w:r>
            <w:proofErr w:type="gramStart"/>
            <w:r>
              <w:rPr>
                <w:i/>
                <w:iCs/>
                <w:lang w:val="en-US"/>
              </w:rPr>
              <w:t>D</w:t>
            </w:r>
            <w:proofErr w:type="gramEnd"/>
            <w:r>
              <w:rPr>
                <w:vertAlign w:val="subscript"/>
              </w:rPr>
              <w:t>оп</w:t>
            </w:r>
            <w:r>
              <w:t xml:space="preserve"> —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оптическая плотность дыма, </w:t>
            </w:r>
            <w:proofErr w:type="spellStart"/>
            <w:r>
              <w:t>Нп</w:t>
            </w:r>
            <w:proofErr w:type="spellEnd"/>
            <w:r>
              <w:t>/м;</w:t>
            </w:r>
          </w:p>
        </w:tc>
      </w:tr>
      <w:tr w:rsidR="00C86917"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proofErr w:type="spellStart"/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D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735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интенсивность внутренних источников оптической плотности дыма, образующегося из-за прохождения реакций горения, </w:t>
            </w:r>
            <w:proofErr w:type="spellStart"/>
            <w:r>
              <w:t>Нп</w:t>
            </w:r>
            <w:proofErr w:type="spellEnd"/>
            <w:r>
              <w:t>/(</w:t>
            </w:r>
            <w:proofErr w:type="spellStart"/>
            <w:r>
              <w:t>с·м</w:t>
            </w:r>
            <w:proofErr w:type="spellEnd"/>
            <w:r>
              <w:t xml:space="preserve">). Величина </w:t>
            </w:r>
            <w:proofErr w:type="spellStart"/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D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 xml:space="preserve">определяется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учетам</w:t>
            </w:r>
            <w:proofErr w:type="gramEnd"/>
            <w:r>
              <w:t xml:space="preserve"> данных Приложения 6 к настоящим Рекомендациям по формуле, приведенной в табл. П.1.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П.3.13. Уравнение состояния смеси идеальных газов имеет вид [5.35]: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  <w:rPr>
          <w:lang w:val="en-US"/>
        </w:rPr>
      </w:pPr>
      <w:r>
        <w:rPr>
          <w:i/>
          <w:iCs/>
          <w:lang w:val="en-US"/>
        </w:rPr>
        <w:t>p</w:t>
      </w:r>
      <w:r>
        <w:rPr>
          <w:lang w:val="en-US"/>
        </w:rPr>
        <w:t xml:space="preserve"> = </w:t>
      </w:r>
      <w:r>
        <w:sym w:font="Symbol" w:char="F072"/>
      </w:r>
      <w:r>
        <w:rPr>
          <w:i/>
          <w:iCs/>
          <w:lang w:val="en-US"/>
        </w:rPr>
        <w:t>RT</w:t>
      </w:r>
      <w:r>
        <w:rPr>
          <w:lang w:val="en-US"/>
        </w:rPr>
        <w:t>,                                                                  (</w:t>
      </w:r>
      <w:r>
        <w:t>П</w:t>
      </w:r>
      <w:r>
        <w:rPr>
          <w:lang w:val="en-US"/>
        </w:rPr>
        <w:t>.8)</w:t>
      </w:r>
    </w:p>
    <w:p w:rsidR="00C86917" w:rsidRDefault="00C86917">
      <w:pPr>
        <w:shd w:val="clear" w:color="auto" w:fill="FFFFFF"/>
        <w:ind w:firstLine="284"/>
        <w:jc w:val="both"/>
        <w:rPr>
          <w:lang w:val="en-US"/>
        </w:rPr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rPr>
          <w:i/>
          <w:iCs/>
          <w:lang w:val="en-US"/>
        </w:rPr>
        <w:t>R</w:t>
      </w:r>
      <w:r>
        <w:rPr>
          <w:i/>
          <w:iCs/>
        </w:rPr>
        <w:t xml:space="preserve"> </w:t>
      </w:r>
      <w:r>
        <w:t xml:space="preserve">— газовая постоянная смеси, </w:t>
      </w:r>
      <w:proofErr w:type="gramStart"/>
      <w:r>
        <w:t>Дж</w:t>
      </w:r>
      <w:proofErr w:type="gramEnd"/>
      <w:r>
        <w:t>/(</w:t>
      </w:r>
      <w:proofErr w:type="spellStart"/>
      <w:r>
        <w:t>кг·К</w:t>
      </w:r>
      <w:proofErr w:type="spellEnd"/>
      <w:r>
        <w:t>).</w:t>
      </w:r>
    </w:p>
    <w:p w:rsidR="00C86917" w:rsidRDefault="00791F7F">
      <w:pPr>
        <w:shd w:val="clear" w:color="auto" w:fill="FFFFFF"/>
        <w:ind w:firstLine="284"/>
        <w:jc w:val="both"/>
      </w:pPr>
      <w:r>
        <w:t>П.3.14. Уравнения теплофизических параметров смеси газов учитывают химический состав смеси. В состав смеси входят следующие газы: кислород, азот, продукты горения (окись углерода, двуокись углерода) и продукты горения горючей нагрузки. Газовая постоянная, плотность и удельная изобарная теплоёмкость смеси газов вычисляются по формулам</w:t>
      </w:r>
      <w:proofErr w:type="gramStart"/>
      <w:r>
        <w:t>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proofErr w:type="gramEnd"/>
      <w:r>
        <w:rPr>
          <w:position w:val="-22"/>
        </w:rPr>
        <w:pict>
          <v:shape id="_x0000_i1100" type="#_x0000_t75" style="width:41.9pt;height:26.85pt">
            <v:imagedata r:id="rId22" o:title=""/>
          </v:shape>
        </w:pict>
      </w:r>
      <w:r w:rsidR="00791F7F">
        <w:t xml:space="preserve">;      </w:t>
      </w:r>
      <w:r>
        <w:rPr>
          <w:position w:val="-22"/>
        </w:rPr>
        <w:pict>
          <v:shape id="_x0000_i1099" type="#_x0000_t75" style="width:47.8pt;height:26.85pt">
            <v:imagedata r:id="rId23" o:title=""/>
          </v:shape>
        </w:pict>
      </w:r>
      <w:r w:rsidR="00791F7F">
        <w:t xml:space="preserve">;     </w:t>
      </w:r>
      <w:r>
        <w:rPr>
          <w:position w:val="-22"/>
        </w:rPr>
        <w:pict>
          <v:shape id="_x0000_i1098" type="#_x0000_t75" style="width:54.8pt;height:26.85pt">
            <v:imagedata r:id="rId24" o:title=""/>
          </v:shape>
        </w:pict>
      </w:r>
      <w:r w:rsidR="00791F7F">
        <w:t>,                                      (П.9)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821"/>
      </w:tblGrid>
      <w:tr w:rsidR="00C86917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              </w:t>
            </w:r>
            <w:r>
              <w:rPr>
                <w:i/>
                <w:iCs/>
                <w:lang w:val="en-US"/>
              </w:rPr>
              <w:t>i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номер газовой компоненты смеси; </w:t>
            </w:r>
          </w:p>
        </w:tc>
      </w:tr>
      <w:tr w:rsidR="00C86917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n</w:t>
            </w:r>
            <w:r>
              <w:t xml:space="preserve"> —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число газов в смеси;</w:t>
            </w:r>
          </w:p>
        </w:tc>
      </w:tr>
      <w:tr w:rsidR="00C86917"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r</w:t>
            </w:r>
            <w:r>
              <w:rPr>
                <w:i/>
                <w:iCs/>
                <w:vertAlign w:val="subscript"/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g</w:t>
            </w:r>
            <w:r>
              <w:rPr>
                <w:i/>
                <w:iCs/>
                <w:vertAlign w:val="subscript"/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R</w:t>
            </w:r>
            <w:r>
              <w:rPr>
                <w:i/>
                <w:iCs/>
                <w:vertAlign w:val="subscript"/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c</w:t>
            </w:r>
            <w:r>
              <w:rPr>
                <w:i/>
                <w:iCs/>
                <w:vertAlign w:val="subscript"/>
                <w:lang w:val="en-US"/>
              </w:rPr>
              <w:t>pi</w:t>
            </w:r>
            <w:proofErr w:type="spellEnd"/>
            <w:r>
              <w:rPr>
                <w:lang w:val="en-US"/>
              </w:rPr>
              <w:t xml:space="preserve">, </w:t>
            </w:r>
            <w:r>
              <w:sym w:font="Symbol" w:char="F072"/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 xml:space="preserve"> —</w:t>
            </w:r>
          </w:p>
        </w:tc>
        <w:tc>
          <w:tcPr>
            <w:tcW w:w="68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объемная и массовая доля, газовая постоянная (</w:t>
            </w:r>
            <w:proofErr w:type="gramStart"/>
            <w:r>
              <w:t>Дж</w:t>
            </w:r>
            <w:proofErr w:type="gramEnd"/>
            <w:r>
              <w:t>/(</w:t>
            </w:r>
            <w:proofErr w:type="spellStart"/>
            <w:r>
              <w:t>кг·К</w:t>
            </w:r>
            <w:proofErr w:type="spellEnd"/>
            <w:r>
              <w:t>)), удельная изобарная массовая теплоемкость (Дж/(</w:t>
            </w:r>
            <w:proofErr w:type="spellStart"/>
            <w:r>
              <w:t>кг·К</w:t>
            </w:r>
            <w:proofErr w:type="spellEnd"/>
            <w:r>
              <w:t>)) и плотность (кг/м</w:t>
            </w:r>
            <w:r>
              <w:rPr>
                <w:vertAlign w:val="superscript"/>
              </w:rPr>
              <w:t>3</w:t>
            </w:r>
            <w:r>
              <w:t xml:space="preserve">) </w:t>
            </w:r>
            <w:r>
              <w:rPr>
                <w:i/>
                <w:iCs/>
                <w:lang w:val="en-US"/>
              </w:rPr>
              <w:t>i</w:t>
            </w:r>
            <w:r>
              <w:t xml:space="preserve">-ой компоненты газовой смеси. Величины удельных изобарных массовых теплоёмкостей компонентов принимаются </w:t>
            </w:r>
            <w:proofErr w:type="gramStart"/>
            <w:r>
              <w:t>постоянными</w:t>
            </w:r>
            <w:proofErr w:type="gramEnd"/>
            <w:r>
              <w:t xml:space="preserve"> или определяются в зависимости от температуры. Соответствующие зависимости приводятся в справочной литературе [5.34].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 xml:space="preserve">П.3.15. Таким образом, решаются нестационарные трехмерные дифференциальные уравнения в частных производных законов сохранения массы, импульса и энергии для газовой среды помещения, уравнения сохранения массы для компонентов газовой среды и уравнение оптической плотности дыма. Все дифференциальные уравнения приведены к </w:t>
      </w:r>
      <w:r w:rsidR="00172F28">
        <w:t>«</w:t>
      </w:r>
      <w:r>
        <w:t>стандартному</w:t>
      </w:r>
      <w:r w:rsidR="00172F28">
        <w:t>»</w:t>
      </w:r>
      <w:r>
        <w:t xml:space="preserve"> виду [5.26], удобному для численного решения: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0"/>
        </w:rPr>
        <w:pict>
          <v:shape id="_x0000_i1097" type="#_x0000_t75" style="width:161.2pt;height:26.35pt">
            <v:imagedata r:id="rId25" o:title=""/>
          </v:shape>
        </w:pict>
      </w:r>
      <w:r w:rsidR="00791F7F">
        <w:t>,                                     (П.10)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7"/>
        <w:gridCol w:w="7434"/>
      </w:tblGrid>
      <w:tr w:rsidR="00C86917"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</w:t>
            </w:r>
            <w:r>
              <w:sym w:font="Symbol" w:char="F046"/>
            </w:r>
            <w:r>
              <w:t xml:space="preserve"> —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зависимая переменная (энтальпии газовой смеси и материала стен и перекрытия, проекции скорости на координатные оси, концентрации компонентов газовой смеси, кинетическая энергия турбулентности и скорость ее диссипации, массовая концентрация и оптическая плотность дыма);</w:t>
            </w:r>
          </w:p>
        </w:tc>
      </w:tr>
      <w:tr w:rsidR="00C86917"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>Г —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коэффициент диффузии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r>
              <w:sym w:font="Symbol" w:char="F046"/>
            </w:r>
            <w:r>
              <w:t>;</w:t>
            </w:r>
          </w:p>
        </w:tc>
      </w:tr>
      <w:tr w:rsidR="00C86917"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S</w:t>
            </w:r>
            <w:r>
              <w:t xml:space="preserve"> —</w:t>
            </w: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proofErr w:type="spellStart"/>
            <w:r>
              <w:t>источниковый</w:t>
            </w:r>
            <w:proofErr w:type="spellEnd"/>
            <w:r>
              <w:t xml:space="preserve"> член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r>
              <w:sym w:font="Symbol" w:char="F046"/>
            </w:r>
            <w:r>
              <w:t>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  <w:rPr>
          <w:lang w:val="en-US"/>
        </w:rPr>
      </w:pPr>
      <w:r>
        <w:t>П.3.16. Значения величин в уравнении (П.10) приведены в табл. 11.1. Все величины здесь и далее являются осредненными по времени. При расчете прогрева ограждающих конструкций (уравнения 11 и 12, табл. П</w:t>
      </w:r>
      <w:r>
        <w:rPr>
          <w:lang w:val="en-US"/>
        </w:rPr>
        <w:t xml:space="preserve">.1): </w:t>
      </w:r>
      <w:proofErr w:type="spellStart"/>
      <w:r>
        <w:rPr>
          <w:i/>
          <w:iCs/>
          <w:lang w:val="en-US"/>
        </w:rPr>
        <w:t>w</w:t>
      </w:r>
      <w:r>
        <w:rPr>
          <w:i/>
          <w:iCs/>
          <w:vertAlign w:val="subscript"/>
          <w:lang w:val="en-US"/>
        </w:rPr>
        <w:t>x</w:t>
      </w:r>
      <w:proofErr w:type="spellEnd"/>
      <w:r>
        <w:rPr>
          <w:lang w:val="en-US"/>
        </w:rPr>
        <w:t xml:space="preserve"> = </w:t>
      </w:r>
      <w:proofErr w:type="spellStart"/>
      <w:r>
        <w:rPr>
          <w:i/>
          <w:iCs/>
          <w:lang w:val="en-US"/>
        </w:rPr>
        <w:t>w</w:t>
      </w:r>
      <w:r>
        <w:rPr>
          <w:i/>
          <w:iCs/>
          <w:vertAlign w:val="subscript"/>
          <w:lang w:val="en-US"/>
        </w:rPr>
        <w:t>y</w:t>
      </w:r>
      <w:proofErr w:type="spellEnd"/>
      <w:r>
        <w:rPr>
          <w:lang w:val="en-US"/>
        </w:rPr>
        <w:t xml:space="preserve"> = </w:t>
      </w:r>
      <w:proofErr w:type="spellStart"/>
      <w:r>
        <w:rPr>
          <w:i/>
          <w:iCs/>
          <w:lang w:val="en-US"/>
        </w:rPr>
        <w:t>w</w:t>
      </w:r>
      <w:r>
        <w:rPr>
          <w:vertAlign w:val="subscript"/>
          <w:lang w:val="en-US"/>
        </w:rPr>
        <w:t>z</w:t>
      </w:r>
      <w:proofErr w:type="spellEnd"/>
      <w:r>
        <w:rPr>
          <w:lang w:val="en-US"/>
        </w:rPr>
        <w:t xml:space="preserve"> = 0.</w:t>
      </w:r>
    </w:p>
    <w:p w:rsidR="00C86917" w:rsidRDefault="00791F7F">
      <w:pPr>
        <w:shd w:val="clear" w:color="auto" w:fill="FFFFFF"/>
        <w:ind w:firstLine="284"/>
        <w:jc w:val="both"/>
      </w:pPr>
      <w:r>
        <w:t>Обозначения в табл. П.1 следующие: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3"/>
        <w:gridCol w:w="5478"/>
      </w:tblGrid>
      <w:tr w:rsidR="00C8691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O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CO</w:t>
            </w:r>
            <w:r>
              <w:t xml:space="preserve">, 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N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vertAlign w:val="subscript"/>
                <w:lang w:val="en-US"/>
              </w:rPr>
              <w:t>O</w:t>
            </w:r>
            <w:r>
              <w:t xml:space="preserve">, </w:t>
            </w:r>
            <w:r>
              <w:rPr>
                <w:i/>
                <w:iCs/>
                <w:lang w:val="en-US"/>
              </w:rPr>
              <w:t>X</w:t>
            </w:r>
            <w:proofErr w:type="spellStart"/>
            <w:r>
              <w:rPr>
                <w:vertAlign w:val="subscript"/>
              </w:rPr>
              <w:t>пг</w:t>
            </w:r>
            <w:proofErr w:type="spellEnd"/>
            <w:r>
              <w:t xml:space="preserve"> —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массовые концентрации кислорода, продуктов горения (окиси углерода и двуокиси углерода), азота, воды и продуктов горения горючей нагрузки;</w:t>
            </w:r>
          </w:p>
        </w:tc>
      </w:tr>
      <w:tr w:rsidR="00C8691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O2</w:t>
            </w:r>
            <w:r>
              <w:rPr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CO</w:t>
            </w:r>
            <w:r>
              <w:rPr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CO2</w:t>
            </w:r>
            <w:r>
              <w:rPr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N2</w:t>
            </w:r>
            <w:r>
              <w:rPr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H2O</w:t>
            </w:r>
            <w:r>
              <w:rPr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D</w:t>
            </w:r>
            <w:proofErr w:type="spellStart"/>
            <w:r>
              <w:rPr>
                <w:vertAlign w:val="subscript"/>
              </w:rPr>
              <w:t>пг</w:t>
            </w:r>
            <w:proofErr w:type="spellEnd"/>
            <w:r>
              <w:rPr>
                <w:lang w:val="en-US"/>
              </w:rPr>
              <w:t xml:space="preserve"> —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коэффициенты диффузии кислорода, окиси углерода, двуокиси углерода, азота, воды и продуктов горения горючей нагрузки,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/с;</w:t>
            </w:r>
          </w:p>
        </w:tc>
      </w:tr>
      <w:tr w:rsidR="00C8691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m</w:t>
            </w:r>
            <w:r>
              <w:rPr>
                <w:vertAlign w:val="subscript"/>
              </w:rPr>
              <w:t>О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CO</w:t>
            </w:r>
            <w:proofErr w:type="spellEnd"/>
            <w:r>
              <w:rPr>
                <w:lang w:val="en-US"/>
              </w:rPr>
              <w:t xml:space="preserve">, </w:t>
            </w:r>
            <w:r>
              <w:rPr>
                <w:i/>
                <w:iCs/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CO2</w:t>
            </w:r>
            <w:r>
              <w:rPr>
                <w:lang w:val="en-US"/>
              </w:rPr>
              <w:t xml:space="preserve"> —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интенсивность внутренних стоков массы кислорода и источников массы окиси углерода и двуокиси углерода, возникающих из-за образования (исчезновения) молекул данного газа вследствие протекания химических реакций горения, </w:t>
            </w:r>
            <w:proofErr w:type="gramStart"/>
            <w:r>
              <w:t>кг</w:t>
            </w:r>
            <w:proofErr w:type="gramEnd"/>
            <w:r>
              <w:t>/(с·м</w:t>
            </w:r>
            <w:r>
              <w:rPr>
                <w:vertAlign w:val="superscript"/>
              </w:rPr>
              <w:t>3</w:t>
            </w:r>
            <w:r>
              <w:t>);</w:t>
            </w:r>
          </w:p>
        </w:tc>
      </w:tr>
      <w:tr w:rsidR="00C8691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proofErr w:type="spellStart"/>
            <w:r>
              <w:rPr>
                <w:i/>
                <w:iCs/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H</w:t>
            </w:r>
            <w:proofErr w:type="spellEnd"/>
            <w:r>
              <w:rPr>
                <w:vertAlign w:val="subscript"/>
              </w:rPr>
              <w:t>2</w:t>
            </w:r>
            <w:r>
              <w:rPr>
                <w:vertAlign w:val="subscript"/>
                <w:lang w:val="en-US"/>
              </w:rPr>
              <w:t>O</w:t>
            </w:r>
            <w:r>
              <w:t xml:space="preserve"> —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интенсивность внутренних источников (стоков) массы воды (водяного пара), возникающих из-за испарения воды (конденсации водяного пара) под влиянием поля температур в помещении и в ограждающих конструкциях, </w:t>
            </w:r>
            <w:proofErr w:type="gramStart"/>
            <w:r>
              <w:t>кг</w:t>
            </w:r>
            <w:proofErr w:type="gramEnd"/>
            <w:r>
              <w:t>/(с·м</w:t>
            </w:r>
            <w:r>
              <w:rPr>
                <w:vertAlign w:val="superscript"/>
              </w:rPr>
              <w:t>3</w:t>
            </w:r>
            <w:r>
              <w:t>);</w:t>
            </w:r>
          </w:p>
        </w:tc>
      </w:tr>
      <w:tr w:rsidR="00C8691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sym w:font="Symbol" w:char="F062"/>
            </w:r>
            <w:r>
              <w:t xml:space="preserve"> = 1/</w:t>
            </w:r>
            <w:r>
              <w:rPr>
                <w:i/>
                <w:iCs/>
                <w:lang w:val="en-US"/>
              </w:rPr>
              <w:t>T</w:t>
            </w:r>
            <w:r>
              <w:t xml:space="preserve"> —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коэффициент объемного термического расширения, 1</w:t>
            </w:r>
            <w:proofErr w:type="gramStart"/>
            <w:r>
              <w:t>/К</w:t>
            </w:r>
            <w:proofErr w:type="gramEnd"/>
            <w:r>
              <w:t>;</w:t>
            </w:r>
          </w:p>
        </w:tc>
      </w:tr>
      <w:tr w:rsidR="00C8691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O</w:t>
            </w:r>
            <w:r>
              <w:rPr>
                <w:vertAlign w:val="subscript"/>
              </w:rPr>
              <w:t>2</w:t>
            </w:r>
            <w:r>
              <w:t xml:space="preserve"> —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потребление по массе кислорода при сгорании 1кг горючего материала;</w:t>
            </w:r>
          </w:p>
        </w:tc>
      </w:tr>
      <w:tr w:rsidR="00C8691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CO</w:t>
            </w:r>
            <w:r>
              <w:t xml:space="preserve">, </w:t>
            </w:r>
            <w:r>
              <w:rPr>
                <w:i/>
                <w:iCs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  <w:r>
              <w:t xml:space="preserve"> —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выделение по массе окиси и двуокиси углерода при сгорании 1 кг горючего материала;</w:t>
            </w:r>
          </w:p>
        </w:tc>
      </w:tr>
      <w:tr w:rsidR="00C8691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rPr>
                <w:lang w:val="en-US"/>
              </w:rPr>
              <w:lastRenderedPageBreak/>
              <w:sym w:font="Symbol" w:char="F079"/>
            </w:r>
            <w:proofErr w:type="gramStart"/>
            <w:r>
              <w:rPr>
                <w:vertAlign w:val="subscript"/>
              </w:rPr>
              <w:t>г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скорость выгорания горючего материала, кг/</w:t>
            </w:r>
            <w:proofErr w:type="gramStart"/>
            <w:r>
              <w:t>с</w:t>
            </w:r>
            <w:proofErr w:type="gramEnd"/>
            <w:r>
              <w:t>;</w:t>
            </w:r>
          </w:p>
        </w:tc>
      </w:tr>
      <w:tr w:rsidR="00C8691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D</w:t>
            </w:r>
            <w:proofErr w:type="spellStart"/>
            <w:r>
              <w:rPr>
                <w:vertAlign w:val="subscript"/>
              </w:rPr>
              <w:t>опг</w:t>
            </w:r>
            <w:proofErr w:type="spellEnd"/>
            <w:r>
              <w:t xml:space="preserve"> —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дымообразующая способность горючего материала, Нп·м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/кг;</w:t>
            </w:r>
          </w:p>
        </w:tc>
      </w:tr>
      <w:tr w:rsidR="00C8691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i</w:t>
            </w:r>
            <w:r>
              <w:rPr>
                <w:i/>
                <w:iCs/>
                <w:vertAlign w:val="subscript"/>
                <w:lang w:val="en-US"/>
              </w:rPr>
              <w:t>w</w:t>
            </w:r>
            <w:proofErr w:type="spellEnd"/>
            <w:r>
              <w:rPr>
                <w:lang w:val="en-US"/>
              </w:rPr>
              <w:t>,</w:t>
            </w:r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i</w:t>
            </w:r>
            <w:r>
              <w:rPr>
                <w:i/>
                <w:iCs/>
                <w:vertAlign w:val="subscript"/>
                <w:lang w:val="en-US"/>
              </w:rPr>
              <w:t>c</w:t>
            </w:r>
            <w:proofErr w:type="spellEnd"/>
            <w:r>
              <w:rPr>
                <w:lang w:val="en-US"/>
              </w:rPr>
              <w:t xml:space="preserve"> —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энтальпии газовой смеси, материала стен и перекрытия, </w:t>
            </w:r>
            <w:proofErr w:type="gramStart"/>
            <w:r>
              <w:t>Дж</w:t>
            </w:r>
            <w:proofErr w:type="gramEnd"/>
            <w:r>
              <w:t>/кг;</w:t>
            </w:r>
          </w:p>
        </w:tc>
      </w:tr>
      <w:tr w:rsidR="00C8691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6073FF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position w:val="-14"/>
                <w:lang w:val="en-US"/>
              </w:rPr>
              <w:pict>
                <v:shape id="_x0000_i1096" type="#_x0000_t75" style="width:15.05pt;height:18.8pt">
                  <v:imagedata r:id="rId26" o:title=""/>
                </v:shape>
              </w:pict>
            </w:r>
            <w:r w:rsidR="00791F7F">
              <w:t xml:space="preserve"> —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917" w:rsidRDefault="00791F7F">
            <w:r>
              <w:t xml:space="preserve">низшая рабочая теплота сгорания, </w:t>
            </w:r>
            <w:proofErr w:type="gramStart"/>
            <w:r>
              <w:t>Дж</w:t>
            </w:r>
            <w:proofErr w:type="gramEnd"/>
            <w:r>
              <w:t>/кг;</w:t>
            </w:r>
          </w:p>
        </w:tc>
      </w:tr>
      <w:tr w:rsidR="00C8691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rPr>
                <w:lang w:val="en-US"/>
              </w:rPr>
              <w:sym w:font="Symbol" w:char="F068"/>
            </w:r>
            <w:r>
              <w:t xml:space="preserve"> —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917" w:rsidRDefault="00791F7F">
            <w:r>
              <w:t>полнота сгорания;</w:t>
            </w:r>
          </w:p>
        </w:tc>
      </w:tr>
      <w:tr w:rsidR="00C8691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proofErr w:type="spellStart"/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D</w:t>
            </w:r>
            <w:proofErr w:type="spellEnd"/>
            <w:r>
              <w:t xml:space="preserve"> —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917" w:rsidRDefault="00791F7F">
            <w:pPr>
              <w:jc w:val="both"/>
            </w:pPr>
            <w:r>
              <w:t xml:space="preserve">интенсивность внутренних источников оптической плотности дыма, образующегося из-за протекания реакций горения, </w:t>
            </w:r>
            <w:proofErr w:type="spellStart"/>
            <w:r>
              <w:t>Нп</w:t>
            </w:r>
            <w:proofErr w:type="spellEnd"/>
            <w:r>
              <w:t>/(</w:t>
            </w:r>
            <w:proofErr w:type="spellStart"/>
            <w:r>
              <w:t>с·м</w:t>
            </w:r>
            <w:proofErr w:type="spellEnd"/>
            <w:r>
              <w:t>);</w:t>
            </w:r>
          </w:p>
        </w:tc>
      </w:tr>
      <w:tr w:rsidR="00C8691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proofErr w:type="spellStart"/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vw</w:t>
            </w:r>
            <w:proofErr w:type="spellEnd"/>
            <w: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vc</w:t>
            </w:r>
            <w:proofErr w:type="spellEnd"/>
            <w:r>
              <w:t xml:space="preserve"> —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917" w:rsidRDefault="00791F7F">
            <w:pPr>
              <w:jc w:val="both"/>
            </w:pPr>
            <w:r>
              <w:t xml:space="preserve">интенсивность внутренних источников теплоты внутри стен и перекрытия, </w:t>
            </w:r>
            <w:proofErr w:type="gramStart"/>
            <w:r>
              <w:t>Вт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</w:tr>
      <w:tr w:rsidR="00C86917"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sym w:font="Symbol" w:char="F044"/>
            </w:r>
            <w:r>
              <w:rPr>
                <w:i/>
                <w:iCs/>
                <w:lang w:val="en-US"/>
              </w:rPr>
              <w:t>V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917" w:rsidRDefault="00791F7F">
            <w:pPr>
              <w:jc w:val="both"/>
            </w:pPr>
            <w:r>
              <w:t>объем газовой среды, внутри которой находится источник (сток) массы или энергии, м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</w:tr>
    </w:tbl>
    <w:p w:rsidR="00172F28" w:rsidRDefault="00172F28">
      <w:pPr>
        <w:shd w:val="clear" w:color="auto" w:fill="FFFFFF"/>
        <w:jc w:val="right"/>
      </w:pPr>
    </w:p>
    <w:p w:rsidR="00C86917" w:rsidRDefault="00791F7F">
      <w:pPr>
        <w:shd w:val="clear" w:color="auto" w:fill="FFFFFF"/>
        <w:jc w:val="right"/>
      </w:pPr>
      <w:r>
        <w:t>Таблица П.1</w:t>
      </w:r>
    </w:p>
    <w:p w:rsidR="00C86917" w:rsidRDefault="00C86917">
      <w:pPr>
        <w:shd w:val="clear" w:color="auto" w:fill="FFFFFF"/>
        <w:jc w:val="both"/>
      </w:pPr>
    </w:p>
    <w:p w:rsidR="00C86917" w:rsidRDefault="00791F7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Параметры и коэффициенты уравнения (П.10)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6"/>
        <w:gridCol w:w="656"/>
        <w:gridCol w:w="1325"/>
        <w:gridCol w:w="5974"/>
      </w:tblGrid>
      <w:tr w:rsidR="00C86917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№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sym w:font="Symbol" w:char="F046"/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Г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S</w:t>
            </w:r>
          </w:p>
        </w:tc>
      </w:tr>
      <w:tr w:rsidR="00C86917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C86917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rPr>
                <w:i/>
                <w:iCs/>
                <w:lang w:val="en-US"/>
              </w:rPr>
              <w:t>w</w:t>
            </w:r>
            <w:r>
              <w:rPr>
                <w:i/>
                <w:iCs/>
                <w:vertAlign w:val="subscript"/>
              </w:rPr>
              <w:t>х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sym w:font="Symbol" w:char="F06D"/>
            </w:r>
            <w:r>
              <w:rPr>
                <w:lang w:val="en-US"/>
              </w:rPr>
              <w:t xml:space="preserve"> + </w:t>
            </w:r>
            <w:r>
              <w:sym w:font="Symbol" w:char="F06D"/>
            </w:r>
            <w:r>
              <w:rPr>
                <w:vertAlign w:val="subscript"/>
              </w:rPr>
              <w:t>т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6073FF">
            <w:pPr>
              <w:shd w:val="clear" w:color="auto" w:fill="FFFFFF"/>
              <w:jc w:val="center"/>
            </w:pPr>
            <w:r>
              <w:rPr>
                <w:position w:val="-28"/>
              </w:rPr>
              <w:pict>
                <v:shape id="_x0000_i1095" type="#_x0000_t75" style="width:243.95pt;height:32.8pt">
                  <v:imagedata r:id="rId27" o:title=""/>
                </v:shape>
              </w:pict>
            </w:r>
          </w:p>
        </w:tc>
      </w:tr>
      <w:tr w:rsidR="00C86917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w</w:t>
            </w:r>
            <w:r>
              <w:rPr>
                <w:i/>
                <w:iCs/>
                <w:vertAlign w:val="subscript"/>
                <w:lang w:val="en-US"/>
              </w:rPr>
              <w:t>y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sym w:font="Symbol" w:char="F06D"/>
            </w:r>
            <w:r>
              <w:rPr>
                <w:lang w:val="en-US"/>
              </w:rPr>
              <w:t xml:space="preserve"> + </w:t>
            </w:r>
            <w:r>
              <w:sym w:font="Symbol" w:char="F06D"/>
            </w:r>
            <w:r>
              <w:rPr>
                <w:vertAlign w:val="subscript"/>
              </w:rPr>
              <w:t>т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6073FF">
            <w:pPr>
              <w:shd w:val="clear" w:color="auto" w:fill="FFFFFF"/>
              <w:jc w:val="center"/>
            </w:pPr>
            <w:r>
              <w:rPr>
                <w:position w:val="-28"/>
              </w:rPr>
              <w:pict>
                <v:shape id="_x0000_i1094" type="#_x0000_t75" style="width:243.95pt;height:32.8pt">
                  <v:imagedata r:id="rId28" o:title=""/>
                </v:shape>
              </w:pict>
            </w:r>
          </w:p>
        </w:tc>
      </w:tr>
      <w:tr w:rsidR="00C86917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w</w:t>
            </w:r>
            <w:r>
              <w:rPr>
                <w:i/>
                <w:iCs/>
                <w:vertAlign w:val="subscript"/>
                <w:lang w:val="en-US"/>
              </w:rPr>
              <w:t>z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sym w:font="Symbol" w:char="F06D"/>
            </w:r>
            <w:r>
              <w:rPr>
                <w:lang w:val="en-US"/>
              </w:rPr>
              <w:t xml:space="preserve"> + </w:t>
            </w:r>
            <w:r>
              <w:sym w:font="Symbol" w:char="F06D"/>
            </w:r>
            <w:r>
              <w:rPr>
                <w:vertAlign w:val="subscript"/>
              </w:rPr>
              <w:t>т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6073FF">
            <w:pPr>
              <w:shd w:val="clear" w:color="auto" w:fill="FFFFFF"/>
              <w:jc w:val="center"/>
            </w:pPr>
            <w:r>
              <w:rPr>
                <w:position w:val="-28"/>
              </w:rPr>
              <w:pict>
                <v:shape id="_x0000_i1093" type="#_x0000_t75" style="width:276.7pt;height:32.8pt">
                  <v:imagedata r:id="rId29" o:title=""/>
                </v:shape>
              </w:pict>
            </w:r>
          </w:p>
        </w:tc>
      </w:tr>
      <w:tr w:rsidR="00C86917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O2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O2</w:t>
            </w:r>
            <w:r>
              <w:rPr>
                <w:lang w:val="en-US"/>
              </w:rPr>
              <w:t xml:space="preserve"> +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</w:rPr>
              <w:t>т</w:t>
            </w:r>
            <w:r>
              <w:rPr>
                <w:lang w:val="en-US"/>
              </w:rPr>
              <w:t>)</w:t>
            </w:r>
            <w:r>
              <w:sym w:font="Symbol" w:char="F072"/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proofErr w:type="spellStart"/>
            <w:r>
              <w:rPr>
                <w:i/>
                <w:iCs/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O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= </w:t>
            </w:r>
            <w:r>
              <w:rPr>
                <w:i/>
                <w:iCs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O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sym w:font="Symbol" w:char="F079"/>
            </w:r>
            <w:r>
              <w:rPr>
                <w:vertAlign w:val="subscript"/>
              </w:rPr>
              <w:t>г</w:t>
            </w:r>
            <w:r>
              <w:sym w:font="Symbol" w:char="F068"/>
            </w:r>
            <w:r>
              <w:t>/</w:t>
            </w:r>
            <w:r>
              <w:rPr>
                <w:lang w:val="en-US"/>
              </w:rPr>
              <w:sym w:font="Symbol" w:char="F044"/>
            </w:r>
            <w:r>
              <w:rPr>
                <w:i/>
                <w:iCs/>
                <w:lang w:val="en-US"/>
              </w:rPr>
              <w:t>V</w:t>
            </w:r>
          </w:p>
        </w:tc>
      </w:tr>
      <w:tr w:rsidR="00C86917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CO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CO</w:t>
            </w:r>
            <w:r>
              <w:rPr>
                <w:lang w:val="en-US"/>
              </w:rPr>
              <w:t xml:space="preserve"> +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</w:rPr>
              <w:t>т</w:t>
            </w:r>
            <w:r>
              <w:rPr>
                <w:lang w:val="en-US"/>
              </w:rPr>
              <w:t>)</w:t>
            </w:r>
            <w:r>
              <w:sym w:font="Symbol" w:char="F072"/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proofErr w:type="spellStart"/>
            <w:r>
              <w:rPr>
                <w:i/>
                <w:iCs/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CO</w:t>
            </w:r>
            <w:proofErr w:type="spellEnd"/>
            <w:r>
              <w:t xml:space="preserve"> = </w:t>
            </w:r>
            <w:r>
              <w:rPr>
                <w:i/>
                <w:iCs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CO</w:t>
            </w:r>
            <w:r>
              <w:rPr>
                <w:lang w:val="en-US"/>
              </w:rPr>
              <w:sym w:font="Symbol" w:char="F079"/>
            </w:r>
            <w:r>
              <w:rPr>
                <w:vertAlign w:val="subscript"/>
              </w:rPr>
              <w:t>г</w:t>
            </w:r>
            <w:r>
              <w:sym w:font="Symbol" w:char="F068"/>
            </w:r>
            <w:r>
              <w:t>/</w:t>
            </w:r>
            <w:r>
              <w:rPr>
                <w:lang w:val="en-US"/>
              </w:rPr>
              <w:sym w:font="Symbol" w:char="F044"/>
            </w:r>
            <w:r>
              <w:rPr>
                <w:i/>
                <w:iCs/>
                <w:lang w:val="en-US"/>
              </w:rPr>
              <w:t>V</w:t>
            </w:r>
          </w:p>
        </w:tc>
      </w:tr>
      <w:tr w:rsidR="00C86917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CO2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CO2</w:t>
            </w:r>
            <w:r>
              <w:rPr>
                <w:lang w:val="en-US"/>
              </w:rPr>
              <w:t xml:space="preserve"> +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</w:rPr>
              <w:t>т</w:t>
            </w:r>
            <w:r>
              <w:rPr>
                <w:lang w:val="en-US"/>
              </w:rPr>
              <w:t>)</w:t>
            </w:r>
            <w:r>
              <w:sym w:font="Symbol" w:char="F072"/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proofErr w:type="spellStart"/>
            <w:r>
              <w:rPr>
                <w:i/>
                <w:iCs/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CO</w:t>
            </w:r>
            <w:proofErr w:type="spellEnd"/>
            <w:r>
              <w:rPr>
                <w:vertAlign w:val="subscript"/>
              </w:rPr>
              <w:t>2</w:t>
            </w:r>
            <w:r>
              <w:t xml:space="preserve"> = </w:t>
            </w:r>
            <w:r>
              <w:rPr>
                <w:i/>
                <w:iCs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sym w:font="Symbol" w:char="F079"/>
            </w:r>
            <w:r>
              <w:rPr>
                <w:vertAlign w:val="subscript"/>
              </w:rPr>
              <w:t>г</w:t>
            </w:r>
            <w:r>
              <w:sym w:font="Symbol" w:char="F068"/>
            </w:r>
            <w:r>
              <w:t>/</w:t>
            </w:r>
            <w:r>
              <w:rPr>
                <w:lang w:val="en-US"/>
              </w:rPr>
              <w:sym w:font="Symbol" w:char="F044"/>
            </w:r>
            <w:r>
              <w:rPr>
                <w:i/>
                <w:iCs/>
                <w:lang w:val="en-US"/>
              </w:rPr>
              <w:t>V</w:t>
            </w:r>
          </w:p>
        </w:tc>
      </w:tr>
      <w:tr w:rsidR="00C86917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N2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N2</w:t>
            </w:r>
            <w:r>
              <w:rPr>
                <w:lang w:val="en-US"/>
              </w:rPr>
              <w:t xml:space="preserve"> +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</w:rPr>
              <w:t>т</w:t>
            </w:r>
            <w:r>
              <w:rPr>
                <w:lang w:val="en-US"/>
              </w:rPr>
              <w:t>)</w:t>
            </w:r>
            <w:r>
              <w:sym w:font="Symbol" w:char="F072"/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86917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X</w:t>
            </w:r>
            <w:r>
              <w:rPr>
                <w:vertAlign w:val="subscript"/>
                <w:lang w:val="en-US"/>
              </w:rPr>
              <w:t>H2O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H2O</w:t>
            </w:r>
            <w:r>
              <w:rPr>
                <w:lang w:val="en-US"/>
              </w:rPr>
              <w:t xml:space="preserve"> +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</w:rPr>
              <w:t>т</w:t>
            </w:r>
            <w:r>
              <w:rPr>
                <w:lang w:val="en-US"/>
              </w:rPr>
              <w:t>)</w:t>
            </w:r>
            <w:r>
              <w:sym w:font="Symbol" w:char="F072"/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H2O</w:t>
            </w:r>
          </w:p>
        </w:tc>
      </w:tr>
      <w:tr w:rsidR="00C86917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X</w:t>
            </w:r>
            <w:proofErr w:type="spellStart"/>
            <w:r>
              <w:rPr>
                <w:vertAlign w:val="subscript"/>
              </w:rPr>
              <w:t>пг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spellStart"/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  <w:lang w:val="en-US"/>
              </w:rPr>
              <w:t>пг</w:t>
            </w:r>
            <w:proofErr w:type="spellEnd"/>
            <w:r>
              <w:rPr>
                <w:lang w:val="en-US"/>
              </w:rPr>
              <w:t xml:space="preserve"> + </w:t>
            </w: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</w:rPr>
              <w:t>т</w:t>
            </w:r>
            <w:r>
              <w:rPr>
                <w:lang w:val="en-US"/>
              </w:rPr>
              <w:t>)</w:t>
            </w:r>
            <w:r>
              <w:sym w:font="Symbol" w:char="F072"/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rPr>
                <w:i/>
                <w:iCs/>
                <w:lang w:val="en-US"/>
              </w:rPr>
              <w:t>m</w:t>
            </w:r>
            <w:proofErr w:type="spellStart"/>
            <w:r>
              <w:rPr>
                <w:vertAlign w:val="subscript"/>
              </w:rPr>
              <w:t>пг</w:t>
            </w:r>
            <w:proofErr w:type="spellEnd"/>
          </w:p>
        </w:tc>
      </w:tr>
      <w:tr w:rsidR="00C86917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rPr>
                <w:i/>
                <w:iCs/>
                <w:lang w:val="en-US"/>
              </w:rPr>
              <w:t>D</w:t>
            </w:r>
            <w:r>
              <w:rPr>
                <w:vertAlign w:val="subscript"/>
              </w:rPr>
              <w:t>оп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proofErr w:type="spellStart"/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D</w:t>
            </w:r>
            <w:proofErr w:type="spellEnd"/>
            <w:r>
              <w:t xml:space="preserve"> = </w:t>
            </w:r>
            <w:r>
              <w:rPr>
                <w:i/>
                <w:iCs/>
                <w:lang w:val="en-US"/>
              </w:rPr>
              <w:t>D</w:t>
            </w:r>
            <w:proofErr w:type="spellStart"/>
            <w:r>
              <w:rPr>
                <w:vertAlign w:val="subscript"/>
              </w:rPr>
              <w:t>опг</w:t>
            </w:r>
            <w:proofErr w:type="spellEnd"/>
            <w:r>
              <w:sym w:font="Symbol" w:char="F079"/>
            </w:r>
            <w:r>
              <w:rPr>
                <w:vertAlign w:val="subscript"/>
              </w:rPr>
              <w:t>г</w:t>
            </w:r>
            <w:r>
              <w:t>/</w:t>
            </w:r>
            <w:r>
              <w:sym w:font="Symbol" w:char="F044"/>
            </w:r>
            <w:r>
              <w:rPr>
                <w:i/>
                <w:iCs/>
                <w:lang w:val="en-US"/>
              </w:rPr>
              <w:t>V</w:t>
            </w:r>
          </w:p>
        </w:tc>
      </w:tr>
      <w:tr w:rsidR="00C86917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i</w:t>
            </w:r>
            <w:r>
              <w:rPr>
                <w:i/>
                <w:iCs/>
                <w:vertAlign w:val="subscript"/>
                <w:lang w:val="en-US"/>
              </w:rPr>
              <w:t>w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sym w:font="Symbol" w:char="F06C"/>
            </w:r>
            <w:r>
              <w:rPr>
                <w:i/>
                <w:iCs/>
                <w:vertAlign w:val="subscript"/>
                <w:lang w:val="en-US"/>
              </w:rPr>
              <w:t>w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vw</w:t>
            </w:r>
            <w:proofErr w:type="spellEnd"/>
          </w:p>
        </w:tc>
      </w:tr>
      <w:tr w:rsidR="00C86917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i</w:t>
            </w:r>
            <w:r>
              <w:rPr>
                <w:i/>
                <w:iCs/>
                <w:vertAlign w:val="subscript"/>
                <w:lang w:val="en-US"/>
              </w:rPr>
              <w:t>c</w:t>
            </w:r>
            <w:proofErr w:type="spellEnd"/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sym w:font="Symbol" w:char="F06C"/>
            </w:r>
            <w:r>
              <w:rPr>
                <w:i/>
                <w:iCs/>
                <w:vertAlign w:val="subscript"/>
                <w:lang w:val="en-US"/>
              </w:rPr>
              <w:t>c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i/>
                <w:iCs/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vc</w:t>
            </w:r>
            <w:proofErr w:type="spellEnd"/>
          </w:p>
        </w:tc>
      </w:tr>
      <w:tr w:rsidR="00C86917"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sym w:font="Symbol" w:char="F06C"/>
            </w:r>
            <w:r>
              <w:rPr>
                <w:lang w:val="en-US"/>
              </w:rPr>
              <w:t xml:space="preserve"> + </w:t>
            </w:r>
            <w:r>
              <w:sym w:font="Symbol" w:char="F06C"/>
            </w:r>
            <w:r>
              <w:rPr>
                <w:vertAlign w:val="subscript"/>
              </w:rPr>
              <w:t>т</w:t>
            </w:r>
            <w:r>
              <w:rPr>
                <w:lang w:val="en-US"/>
              </w:rPr>
              <w:t xml:space="preserve"> + </w:t>
            </w:r>
            <w:r>
              <w:sym w:font="Symbol" w:char="F06C"/>
            </w:r>
            <w:r>
              <w:rPr>
                <w:vertAlign w:val="subscript"/>
              </w:rPr>
              <w:t>л</w:t>
            </w:r>
          </w:p>
        </w:tc>
        <w:tc>
          <w:tcPr>
            <w:tcW w:w="5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6073FF">
            <w:pPr>
              <w:shd w:val="clear" w:color="auto" w:fill="FFFFFF"/>
              <w:jc w:val="center"/>
            </w:pPr>
            <w:r>
              <w:rPr>
                <w:position w:val="-14"/>
              </w:rPr>
              <w:pict>
                <v:shape id="_x0000_i1092" type="#_x0000_t75" style="width:74.15pt;height:18.8pt">
                  <v:imagedata r:id="rId30" o:title=""/>
                </v:shape>
              </w:pict>
            </w:r>
          </w:p>
        </w:tc>
      </w:tr>
    </w:tbl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>П.3.17. Уравнение теплопроводности является математическим выражением закона сохранения и превращения энергии. Проводится отдельный расчет температурных полей в стенах, полу и перекрытии с использованием нестационарных трехмерных дифференциальных уравнений теплопроводности в следующем виде [5.36]: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6"/>
        </w:rPr>
        <w:pict>
          <v:shape id="_x0000_i1091" type="#_x0000_t75" style="width:248.8pt;height:30.65pt">
            <v:imagedata r:id="rId31" o:title=""/>
          </v:shape>
        </w:pict>
      </w:r>
      <w:r w:rsidR="00791F7F">
        <w:t>;                      (П.11)</w:t>
      </w: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8"/>
        </w:rPr>
        <w:pict>
          <v:shape id="_x0000_i1090" type="#_x0000_t75" style="width:249.85pt;height:32.8pt">
            <v:imagedata r:id="rId32" o:title=""/>
          </v:shape>
        </w:pict>
      </w:r>
      <w:r w:rsidR="00791F7F">
        <w:t>;                     (П.12)</w:t>
      </w: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6"/>
        </w:rPr>
        <w:pict>
          <v:shape id="_x0000_i1089" type="#_x0000_t75" style="width:234.25pt;height:30.65pt">
            <v:imagedata r:id="rId33" o:title=""/>
          </v:shape>
        </w:pict>
      </w:r>
      <w:r w:rsidR="00791F7F">
        <w:t>;                         (П.13)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6872"/>
      </w:tblGrid>
      <w:tr w:rsidR="00C86917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t xml:space="preserve">где: </w:t>
            </w:r>
            <w:r>
              <w:rPr>
                <w:i/>
                <w:iCs/>
              </w:rPr>
              <w:t>Т</w:t>
            </w:r>
            <w:proofErr w:type="gramStart"/>
            <w:r>
              <w:rPr>
                <w:i/>
                <w:iCs/>
                <w:vertAlign w:val="subscript"/>
                <w:lang w:val="en-US"/>
              </w:rPr>
              <w:t>w</w:t>
            </w:r>
            <w:proofErr w:type="gramEnd"/>
            <w:r>
              <w:rPr>
                <w:i/>
                <w:iCs/>
              </w:rPr>
              <w:t>, Т</w:t>
            </w:r>
            <w:r>
              <w:rPr>
                <w:i/>
                <w:iCs/>
                <w:vertAlign w:val="subscript"/>
                <w:lang w:val="en-US"/>
              </w:rPr>
              <w:t>f</w:t>
            </w:r>
            <w:r>
              <w:rPr>
                <w:i/>
                <w:iCs/>
              </w:rPr>
              <w:t>, Т</w:t>
            </w:r>
            <w:r>
              <w:rPr>
                <w:i/>
                <w:iCs/>
                <w:vertAlign w:val="subscript"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локальные температуры материалов стен, пола и перекрытия соответственно, </w:t>
            </w:r>
            <w:proofErr w:type="gramStart"/>
            <w:r>
              <w:t>К</w:t>
            </w:r>
            <w:proofErr w:type="gramEnd"/>
            <w:r>
              <w:t>;</w:t>
            </w:r>
          </w:p>
        </w:tc>
      </w:tr>
      <w:tr w:rsidR="00C86917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sym w:font="Symbol" w:char="F072"/>
            </w:r>
            <w:r>
              <w:rPr>
                <w:i/>
                <w:iCs/>
                <w:vertAlign w:val="subscript"/>
                <w:lang w:val="en-US"/>
              </w:rPr>
              <w:t>w</w:t>
            </w:r>
            <w:r>
              <w:t xml:space="preserve">, </w:t>
            </w:r>
            <w:r>
              <w:sym w:font="Symbol" w:char="F072"/>
            </w:r>
            <w:r>
              <w:rPr>
                <w:i/>
                <w:iCs/>
                <w:vertAlign w:val="subscript"/>
                <w:lang w:val="en-US"/>
              </w:rPr>
              <w:t>f</w:t>
            </w:r>
            <w:r>
              <w:t xml:space="preserve">, </w:t>
            </w:r>
            <w:r>
              <w:sym w:font="Symbol" w:char="F072"/>
            </w:r>
            <w:r>
              <w:rPr>
                <w:i/>
                <w:iCs/>
                <w:vertAlign w:val="subscript"/>
              </w:rPr>
              <w:t>с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плотности материалов стен, пола и перекрытия,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</w:tr>
      <w:tr w:rsidR="00C86917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</w:rPr>
              <w:t>с</w:t>
            </w:r>
            <w:r>
              <w:rPr>
                <w:i/>
                <w:iCs/>
                <w:vertAlign w:val="subscript"/>
                <w:lang w:val="en-US"/>
              </w:rPr>
              <w:t>w</w:t>
            </w:r>
            <w:r>
              <w:t xml:space="preserve">,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  <w:vertAlign w:val="subscript"/>
                <w:lang w:val="en-US"/>
              </w:rPr>
              <w:t>f</w:t>
            </w:r>
            <w:r>
              <w:t xml:space="preserve">, </w:t>
            </w:r>
            <w:proofErr w:type="gramStart"/>
            <w:r>
              <w:rPr>
                <w:i/>
                <w:iCs/>
                <w:lang w:val="en-US"/>
              </w:rPr>
              <w:t>c</w:t>
            </w:r>
            <w:proofErr w:type="gramEnd"/>
            <w:r>
              <w:rPr>
                <w:i/>
                <w:iCs/>
                <w:vertAlign w:val="subscript"/>
              </w:rPr>
              <w:t>с</w:t>
            </w:r>
            <w:r>
              <w:t xml:space="preserve"> —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удельные теплоемкости материалов стен, пола и перекрытия, </w:t>
            </w:r>
            <w:proofErr w:type="gramStart"/>
            <w:r>
              <w:t>Дж</w:t>
            </w:r>
            <w:proofErr w:type="gramEnd"/>
            <w:r>
              <w:t>/(</w:t>
            </w:r>
            <w:proofErr w:type="spellStart"/>
            <w:r>
              <w:t>кг·К</w:t>
            </w:r>
            <w:proofErr w:type="spellEnd"/>
            <w:r>
              <w:t>);</w:t>
            </w:r>
          </w:p>
        </w:tc>
      </w:tr>
      <w:tr w:rsidR="00C86917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  <w:lang w:val="en-US"/>
              </w:rPr>
            </w:pPr>
            <w:r>
              <w:rPr>
                <w:lang w:val="en-US"/>
              </w:rPr>
              <w:lastRenderedPageBreak/>
              <w:sym w:font="Symbol" w:char="F06C"/>
            </w:r>
            <w:r>
              <w:rPr>
                <w:i/>
                <w:iCs/>
                <w:vertAlign w:val="subscript"/>
                <w:lang w:val="en-US"/>
              </w:rPr>
              <w:t>w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sym w:font="Symbol" w:char="F06C"/>
            </w:r>
            <w:r>
              <w:rPr>
                <w:i/>
                <w:iCs/>
                <w:vertAlign w:val="subscript"/>
                <w:lang w:val="en-US"/>
              </w:rPr>
              <w:t>f</w:t>
            </w:r>
            <w:r>
              <w:rPr>
                <w:lang w:val="en-US"/>
              </w:rPr>
              <w:t xml:space="preserve">, </w:t>
            </w:r>
            <w:r>
              <w:rPr>
                <w:lang w:val="en-US"/>
              </w:rPr>
              <w:sym w:font="Symbol" w:char="F06C"/>
            </w:r>
            <w:r>
              <w:rPr>
                <w:i/>
                <w:iCs/>
                <w:vertAlign w:val="subscript"/>
                <w:lang w:val="en-US"/>
              </w:rPr>
              <w:t>c</w:t>
            </w:r>
            <w:r>
              <w:rPr>
                <w:lang w:val="en-US"/>
              </w:rPr>
              <w:t xml:space="preserve"> —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коэффициенты теплопроводности материалов стен, пола и перекрытия, </w:t>
            </w:r>
            <w:proofErr w:type="gramStart"/>
            <w:r>
              <w:t>Вт</w:t>
            </w:r>
            <w:proofErr w:type="gramEnd"/>
            <w:r>
              <w:t>/(</w:t>
            </w:r>
            <w:proofErr w:type="spellStart"/>
            <w:r>
              <w:t>м·К</w:t>
            </w:r>
            <w:proofErr w:type="spellEnd"/>
            <w:r>
              <w:t>);</w:t>
            </w:r>
          </w:p>
        </w:tc>
      </w:tr>
      <w:tr w:rsidR="00C86917"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lang w:val="en-US"/>
              </w:rPr>
            </w:pPr>
            <w:proofErr w:type="spellStart"/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vw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vf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vc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—</w:t>
            </w:r>
          </w:p>
        </w:tc>
        <w:tc>
          <w:tcPr>
            <w:tcW w:w="687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интенсивность внутренних источников теплоты, </w:t>
            </w:r>
            <w:proofErr w:type="gramStart"/>
            <w:r>
              <w:t>Вт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 xml:space="preserve">При отсутствии фазовых переходов внутри материалов конструкций </w:t>
      </w:r>
      <w:proofErr w:type="spellStart"/>
      <w:r>
        <w:rPr>
          <w:i/>
          <w:iCs/>
          <w:lang w:val="en-US"/>
        </w:rPr>
        <w:t>q</w:t>
      </w:r>
      <w:r>
        <w:rPr>
          <w:i/>
          <w:iCs/>
          <w:vertAlign w:val="subscript"/>
          <w:lang w:val="en-US"/>
        </w:rPr>
        <w:t>vw</w:t>
      </w:r>
      <w:proofErr w:type="spellEnd"/>
      <w:r>
        <w:t xml:space="preserve">, </w:t>
      </w:r>
      <w:proofErr w:type="spellStart"/>
      <w:r>
        <w:rPr>
          <w:i/>
          <w:iCs/>
          <w:lang w:val="en-US"/>
        </w:rPr>
        <w:t>q</w:t>
      </w:r>
      <w:r>
        <w:rPr>
          <w:i/>
          <w:iCs/>
          <w:vertAlign w:val="subscript"/>
          <w:lang w:val="en-US"/>
        </w:rPr>
        <w:t>vf</w:t>
      </w:r>
      <w:proofErr w:type="spellEnd"/>
      <w:r>
        <w:t xml:space="preserve">, </w:t>
      </w:r>
      <w:proofErr w:type="spellStart"/>
      <w:r>
        <w:rPr>
          <w:i/>
          <w:iCs/>
          <w:lang w:val="en-US"/>
        </w:rPr>
        <w:t>q</w:t>
      </w:r>
      <w:r>
        <w:rPr>
          <w:i/>
          <w:iCs/>
          <w:vertAlign w:val="subscript"/>
          <w:lang w:val="en-US"/>
        </w:rPr>
        <w:t>vc</w:t>
      </w:r>
      <w:proofErr w:type="spellEnd"/>
      <w:r>
        <w:t xml:space="preserve"> = 0. Для случаев фазовых превращений методы расчета интенсивности внутренних источников теплоты приводятся в технической литературе [5.25].</w:t>
      </w:r>
    </w:p>
    <w:p w:rsidR="00C86917" w:rsidRDefault="00791F7F">
      <w:pPr>
        <w:shd w:val="clear" w:color="auto" w:fill="FFFFFF"/>
        <w:ind w:firstLine="284"/>
        <w:jc w:val="both"/>
      </w:pPr>
      <w:r>
        <w:t>П.3.18. Для колонны с прямоугольной формой поперечного сечения решается уравнение (П.11), в котором величины плотности, удельной теплоемкости и коэффициента теплопроводности соответствуют материалу колонны.</w:t>
      </w:r>
    </w:p>
    <w:p w:rsidR="00C86917" w:rsidRDefault="00791F7F">
      <w:pPr>
        <w:shd w:val="clear" w:color="auto" w:fill="FFFFFF"/>
        <w:ind w:firstLine="284"/>
        <w:jc w:val="both"/>
      </w:pPr>
      <w:r>
        <w:t>В случае с круглой формой поперечного сечения решается уравнение теплопроводности, записанное в цилиндрической системе координат [5.36]: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8"/>
        </w:rPr>
        <w:pict>
          <v:shape id="_x0000_i1088" type="#_x0000_t75" style="width:287.45pt;height:32.8pt">
            <v:imagedata r:id="rId34" o:title=""/>
          </v:shape>
        </w:pict>
      </w:r>
      <w:r w:rsidR="00791F7F">
        <w:t>,           (П.14)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7176"/>
      </w:tblGrid>
      <w:tr w:rsidR="00C86917"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t xml:space="preserve">где:      </w:t>
            </w:r>
            <w:r>
              <w:rPr>
                <w:i/>
                <w:iCs/>
              </w:rPr>
              <w:t>Т</w:t>
            </w:r>
            <w:proofErr w:type="gramStart"/>
            <w:r>
              <w:rPr>
                <w:i/>
                <w:iCs/>
                <w:vertAlign w:val="subscript"/>
                <w:lang w:val="en-US"/>
              </w:rPr>
              <w:t>k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локальная температура материала колонны, </w:t>
            </w:r>
            <w:proofErr w:type="gramStart"/>
            <w:r>
              <w:t>К</w:t>
            </w:r>
            <w:proofErr w:type="gramEnd"/>
            <w:r>
              <w:t>;</w:t>
            </w:r>
          </w:p>
        </w:tc>
      </w:tr>
      <w:tr w:rsidR="00C86917"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sym w:font="Symbol" w:char="F072"/>
            </w:r>
            <w:r>
              <w:rPr>
                <w:i/>
                <w:iCs/>
                <w:vertAlign w:val="subscript"/>
                <w:lang w:val="en-US"/>
              </w:rPr>
              <w:t>k</w:t>
            </w:r>
            <w:r>
              <w:t xml:space="preserve">, </w:t>
            </w:r>
            <w:r>
              <w:rPr>
                <w:i/>
                <w:iCs/>
              </w:rPr>
              <w:t>с</w:t>
            </w:r>
            <w:r>
              <w:rPr>
                <w:i/>
                <w:iCs/>
                <w:vertAlign w:val="subscript"/>
                <w:lang w:val="en-US"/>
              </w:rPr>
              <w:t>k</w:t>
            </w:r>
            <w:r>
              <w:t xml:space="preserve"> и </w:t>
            </w:r>
            <w:r>
              <w:sym w:font="Symbol" w:char="F06C"/>
            </w:r>
            <w:r>
              <w:rPr>
                <w:i/>
                <w:iCs/>
                <w:vertAlign w:val="subscript"/>
                <w:lang w:val="en-US"/>
              </w:rPr>
              <w:t>k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плотность (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), удельная теплоемкость (Дж/(</w:t>
            </w:r>
            <w:proofErr w:type="spellStart"/>
            <w:r>
              <w:t>кг·К</w:t>
            </w:r>
            <w:proofErr w:type="spellEnd"/>
            <w:r>
              <w:t>)) и коэффициент теплопроводности (Вт/(</w:t>
            </w:r>
            <w:proofErr w:type="spellStart"/>
            <w:r>
              <w:t>м·К</w:t>
            </w:r>
            <w:proofErr w:type="spellEnd"/>
            <w:r>
              <w:t>)) материала колонны;</w:t>
            </w:r>
          </w:p>
        </w:tc>
      </w:tr>
      <w:tr w:rsidR="00C86917"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r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координата вдоль радиуса колонны, </w:t>
            </w:r>
            <w:proofErr w:type="gramStart"/>
            <w:r>
              <w:t>м</w:t>
            </w:r>
            <w:proofErr w:type="gramEnd"/>
            <w:r>
              <w:t>;</w:t>
            </w:r>
          </w:p>
        </w:tc>
      </w:tr>
      <w:tr w:rsidR="00C86917"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sym w:font="Symbol" w:char="F071"/>
            </w:r>
            <w:r>
              <w:t xml:space="preserve"> —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угловая координата, рад;</w:t>
            </w:r>
          </w:p>
        </w:tc>
      </w:tr>
      <w:tr w:rsidR="00C86917"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proofErr w:type="spellStart"/>
            <w:r>
              <w:rPr>
                <w:i/>
                <w:iCs/>
                <w:lang w:val="en-US"/>
              </w:rPr>
              <w:t>z</w:t>
            </w:r>
            <w:r>
              <w:rPr>
                <w:i/>
                <w:iCs/>
                <w:vertAlign w:val="subscript"/>
                <w:lang w:val="en-US"/>
              </w:rPr>
              <w:t>k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координата вдоль высоты колонны, </w:t>
            </w:r>
            <w:proofErr w:type="gramStart"/>
            <w:r>
              <w:t>м</w:t>
            </w:r>
            <w:proofErr w:type="gramEnd"/>
            <w:r>
              <w:t>;</w:t>
            </w:r>
          </w:p>
        </w:tc>
      </w:tr>
      <w:tr w:rsidR="00C86917"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proofErr w:type="spellStart"/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vk</w:t>
            </w:r>
            <w:proofErr w:type="spellEnd"/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интенсивность внутренних источников теплоты, </w:t>
            </w:r>
            <w:proofErr w:type="gramStart"/>
            <w:r>
              <w:t>Вт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 xml:space="preserve">При отсутствии фазовых переходов внутри материала колонны </w:t>
      </w:r>
      <w:proofErr w:type="spellStart"/>
      <w:r>
        <w:rPr>
          <w:i/>
          <w:iCs/>
          <w:lang w:val="en-US"/>
        </w:rPr>
        <w:t>q</w:t>
      </w:r>
      <w:r>
        <w:rPr>
          <w:i/>
          <w:iCs/>
          <w:vertAlign w:val="subscript"/>
          <w:lang w:val="en-US"/>
        </w:rPr>
        <w:t>vk</w:t>
      </w:r>
      <w:proofErr w:type="spellEnd"/>
      <w:r>
        <w:t xml:space="preserve"> = 0.</w:t>
      </w:r>
    </w:p>
    <w:p w:rsidR="00C86917" w:rsidRDefault="00791F7F">
      <w:pPr>
        <w:shd w:val="clear" w:color="auto" w:fill="FFFFFF"/>
        <w:ind w:firstLine="284"/>
        <w:jc w:val="both"/>
      </w:pPr>
      <w:r>
        <w:t>П.3.19. При произвольной форме сечений строительных конструкций решается уравнение (П.11). При этом необходимо, чтобы координатные оси были согласованы с формой контуров конструкции, и при численном решении дифференциального уравнения необходима генерация ортогональной конечно-разностной сетки.</w:t>
      </w:r>
    </w:p>
    <w:p w:rsidR="00C86917" w:rsidRDefault="00791F7F">
      <w:pPr>
        <w:shd w:val="clear" w:color="auto" w:fill="FFFFFF"/>
        <w:ind w:firstLine="284"/>
        <w:jc w:val="both"/>
      </w:pPr>
      <w:r>
        <w:t>П.3.20. Начальные условия к уравнениям (П.11</w:t>
      </w:r>
      <w:r>
        <w:sym w:font="Symbol" w:char="F0B8"/>
      </w:r>
      <w:r>
        <w:t>П.13) принимаются следующие: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- если температура газовой среды внутри помещения равна температуре наружного воздуха, то </w:t>
      </w:r>
      <w:r>
        <w:rPr>
          <w:i/>
          <w:iCs/>
        </w:rPr>
        <w:t>Т</w:t>
      </w:r>
      <w:r>
        <w:rPr>
          <w:i/>
          <w:iCs/>
          <w:vertAlign w:val="subscript"/>
          <w:lang w:val="en-US"/>
        </w:rPr>
        <w:t>w</w:t>
      </w:r>
      <w:r>
        <w:rPr>
          <w:vertAlign w:val="subscript"/>
        </w:rPr>
        <w:t>0</w:t>
      </w:r>
      <w:r>
        <w:t xml:space="preserve"> = </w:t>
      </w:r>
      <w:r>
        <w:rPr>
          <w:i/>
          <w:iCs/>
        </w:rPr>
        <w:t>Т</w:t>
      </w:r>
      <w:r>
        <w:rPr>
          <w:i/>
          <w:iCs/>
          <w:vertAlign w:val="subscript"/>
          <w:lang w:val="en-US"/>
        </w:rPr>
        <w:t>c</w:t>
      </w:r>
      <w:r>
        <w:rPr>
          <w:vertAlign w:val="subscript"/>
        </w:rPr>
        <w:t>0</w:t>
      </w:r>
      <w:r>
        <w:t xml:space="preserve"> = </w:t>
      </w:r>
      <w:r>
        <w:rPr>
          <w:i/>
          <w:iCs/>
        </w:rPr>
        <w:t>Т</w:t>
      </w:r>
      <w:r>
        <w:rPr>
          <w:i/>
          <w:iCs/>
          <w:vertAlign w:val="subscript"/>
          <w:lang w:val="en-US"/>
        </w:rPr>
        <w:t>f</w:t>
      </w:r>
      <w:r>
        <w:rPr>
          <w:vertAlign w:val="subscript"/>
        </w:rPr>
        <w:t>0</w:t>
      </w:r>
      <w:proofErr w:type="gramStart"/>
      <w:r>
        <w:t xml:space="preserve"> = </w:t>
      </w:r>
      <w:r>
        <w:rPr>
          <w:i/>
          <w:iCs/>
        </w:rPr>
        <w:t>Т</w:t>
      </w:r>
      <w:proofErr w:type="gramEnd"/>
      <w:r>
        <w:rPr>
          <w:i/>
          <w:iCs/>
          <w:vertAlign w:val="subscript"/>
        </w:rPr>
        <w:t>а</w:t>
      </w:r>
      <w:r>
        <w:t>;</w:t>
      </w:r>
    </w:p>
    <w:p w:rsidR="00C86917" w:rsidRDefault="00791F7F">
      <w:pPr>
        <w:shd w:val="clear" w:color="auto" w:fill="FFFFFF"/>
        <w:ind w:firstLine="284"/>
        <w:jc w:val="both"/>
      </w:pPr>
      <w:r>
        <w:rPr>
          <w:i/>
          <w:iCs/>
        </w:rPr>
        <w:t xml:space="preserve">- </w:t>
      </w:r>
      <w:r>
        <w:t xml:space="preserve">если температуры внутри и снаружи помещения не равны, то распределение температур по толщине конструкций принимается кусочно линейным (в пределах каждого слоя) от температуры на внутренней поверхности, равной </w:t>
      </w:r>
      <w:r>
        <w:rPr>
          <w:i/>
          <w:iCs/>
        </w:rPr>
        <w:t>Т</w:t>
      </w:r>
      <w:r>
        <w:rPr>
          <w:i/>
          <w:iCs/>
          <w:vertAlign w:val="subscript"/>
          <w:lang w:val="en-US"/>
        </w:rPr>
        <w:t>m</w:t>
      </w:r>
      <w:r>
        <w:rPr>
          <w:vertAlign w:val="subscript"/>
        </w:rPr>
        <w:t>0</w:t>
      </w:r>
      <w:r>
        <w:t xml:space="preserve">, до температуры наружной поверхности, равной </w:t>
      </w:r>
      <w:r>
        <w:rPr>
          <w:i/>
          <w:iCs/>
        </w:rPr>
        <w:t>Т</w:t>
      </w:r>
      <w:proofErr w:type="gramStart"/>
      <w:r>
        <w:rPr>
          <w:i/>
          <w:iCs/>
          <w:vertAlign w:val="subscript"/>
          <w:lang w:val="en-US"/>
        </w:rPr>
        <w:t>a</w:t>
      </w:r>
      <w:proofErr w:type="gramEnd"/>
      <w:r>
        <w:t>, из решения стационарной одномерной задачи теплопроводности через плоскую стенку с граничными условиями первого рода [5.36].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Здесь </w:t>
      </w:r>
      <w:r>
        <w:rPr>
          <w:i/>
          <w:iCs/>
        </w:rPr>
        <w:t>Т</w:t>
      </w:r>
      <w:r>
        <w:rPr>
          <w:i/>
          <w:iCs/>
          <w:vertAlign w:val="subscript"/>
          <w:lang w:val="en-US"/>
        </w:rPr>
        <w:t>w</w:t>
      </w:r>
      <w:r>
        <w:rPr>
          <w:vertAlign w:val="subscript"/>
        </w:rPr>
        <w:t>0</w:t>
      </w:r>
      <w:r>
        <w:t xml:space="preserve">, </w:t>
      </w:r>
      <w:r>
        <w:rPr>
          <w:i/>
          <w:iCs/>
        </w:rPr>
        <w:t>Т</w:t>
      </w:r>
      <w:r>
        <w:rPr>
          <w:i/>
          <w:iCs/>
          <w:vertAlign w:val="subscript"/>
          <w:lang w:val="en-US"/>
        </w:rPr>
        <w:t>c</w:t>
      </w:r>
      <w:r>
        <w:rPr>
          <w:vertAlign w:val="subscript"/>
        </w:rPr>
        <w:t>0</w:t>
      </w:r>
      <w:r>
        <w:t xml:space="preserve">, </w:t>
      </w:r>
      <w:r>
        <w:rPr>
          <w:i/>
          <w:iCs/>
        </w:rPr>
        <w:t>Т</w:t>
      </w:r>
      <w:r>
        <w:rPr>
          <w:i/>
          <w:iCs/>
          <w:vertAlign w:val="subscript"/>
          <w:lang w:val="en-US"/>
        </w:rPr>
        <w:t>f</w:t>
      </w:r>
      <w:r>
        <w:rPr>
          <w:vertAlign w:val="subscript"/>
        </w:rPr>
        <w:t>0</w:t>
      </w:r>
      <w:r>
        <w:t xml:space="preserve"> и </w:t>
      </w:r>
      <w:r>
        <w:rPr>
          <w:i/>
          <w:iCs/>
        </w:rPr>
        <w:t>Т</w:t>
      </w:r>
      <w:r>
        <w:rPr>
          <w:i/>
          <w:iCs/>
          <w:vertAlign w:val="subscript"/>
          <w:lang w:val="en-US"/>
        </w:rPr>
        <w:t>m</w:t>
      </w:r>
      <w:r>
        <w:rPr>
          <w:vertAlign w:val="subscript"/>
        </w:rPr>
        <w:t>0</w:t>
      </w:r>
      <w:r>
        <w:t xml:space="preserve"> — соответственно начальные (перед пожаром) температуры стен, перекрытия, пола и воздуха в помещении.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Начальные условия к уравнению (П.14) имеют вид: температура материала колонны равна начальной температуре воздуха в помещении </w:t>
      </w:r>
      <w:r>
        <w:rPr>
          <w:i/>
          <w:iCs/>
        </w:rPr>
        <w:t>Т</w:t>
      </w:r>
      <w:r>
        <w:rPr>
          <w:i/>
          <w:iCs/>
          <w:vertAlign w:val="subscript"/>
          <w:lang w:val="en-US"/>
        </w:rPr>
        <w:t>k</w:t>
      </w:r>
      <w:r>
        <w:rPr>
          <w:vertAlign w:val="subscript"/>
        </w:rPr>
        <w:t>0</w:t>
      </w:r>
      <w:r>
        <w:t xml:space="preserve"> = </w:t>
      </w:r>
      <w:r>
        <w:rPr>
          <w:i/>
          <w:iCs/>
        </w:rPr>
        <w:t>Т</w:t>
      </w:r>
      <w:r>
        <w:rPr>
          <w:i/>
          <w:iCs/>
          <w:vertAlign w:val="subscript"/>
          <w:lang w:val="en-US"/>
        </w:rPr>
        <w:t>m</w:t>
      </w:r>
      <w:r>
        <w:rPr>
          <w:vertAlign w:val="subscript"/>
        </w:rPr>
        <w:t>0</w:t>
      </w:r>
      <w:r>
        <w:t>.</w:t>
      </w:r>
    </w:p>
    <w:p w:rsidR="00C86917" w:rsidRDefault="00791F7F">
      <w:pPr>
        <w:shd w:val="clear" w:color="auto" w:fill="FFFFFF"/>
        <w:ind w:firstLine="284"/>
        <w:jc w:val="both"/>
      </w:pPr>
      <w:r>
        <w:t>П.3.21. Граничные условия к уравнениям (П.11</w:t>
      </w:r>
      <w:r>
        <w:rPr>
          <w:lang w:val="en-US"/>
        </w:rPr>
        <w:sym w:font="Symbol" w:char="F0B8"/>
      </w:r>
      <w:r>
        <w:t>П.14) на внутренних поверхностях негорючих конструкций являются сложными граничными условиями [5.33] и имеют следующий вид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  <w:rPr>
          <w:lang w:val="en-US"/>
        </w:rPr>
      </w:pPr>
      <w:r>
        <w:rPr>
          <w:i/>
          <w:iCs/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</w:t>
      </w:r>
      <w:r>
        <w:rPr>
          <w:i/>
          <w:iCs/>
          <w:lang w:val="en-US"/>
        </w:rPr>
        <w:t>q</w:t>
      </w:r>
      <w:r>
        <w:rPr>
          <w:vertAlign w:val="subscript"/>
        </w:rPr>
        <w:t>к</w:t>
      </w:r>
      <w:r>
        <w:rPr>
          <w:lang w:val="en-US"/>
        </w:rPr>
        <w:t xml:space="preserve"> + </w:t>
      </w:r>
      <w:r>
        <w:rPr>
          <w:i/>
          <w:iCs/>
          <w:lang w:val="en-US"/>
        </w:rPr>
        <w:t>q</w:t>
      </w:r>
      <w:r>
        <w:rPr>
          <w:vertAlign w:val="subscript"/>
        </w:rPr>
        <w:t>л</w:t>
      </w:r>
      <w:r>
        <w:rPr>
          <w:lang w:val="en-US"/>
        </w:rPr>
        <w:t>,                                                           (</w:t>
      </w:r>
      <w:r>
        <w:t>П</w:t>
      </w:r>
      <w:r>
        <w:rPr>
          <w:lang w:val="en-US"/>
        </w:rPr>
        <w:t>.15)</w:t>
      </w:r>
    </w:p>
    <w:p w:rsidR="00C86917" w:rsidRDefault="00C86917">
      <w:pPr>
        <w:shd w:val="clear" w:color="auto" w:fill="FFFFFF"/>
        <w:ind w:firstLine="284"/>
        <w:jc w:val="both"/>
        <w:rPr>
          <w:lang w:val="en-US"/>
        </w:rPr>
      </w:pPr>
    </w:p>
    <w:tbl>
      <w:tblPr>
        <w:tblW w:w="4854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"/>
        <w:gridCol w:w="7177"/>
      </w:tblGrid>
      <w:tr w:rsidR="00C8691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vertAlign w:val="subscript"/>
              </w:rPr>
              <w:t>1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локальная плотность суммарного теплового потока в конструкцию, Вт/м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</w:tc>
      </w:tr>
      <w:tr w:rsidR="00C8691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q</w:t>
            </w:r>
            <w:r>
              <w:rPr>
                <w:vertAlign w:val="subscript"/>
              </w:rPr>
              <w:t>к</w:t>
            </w:r>
            <w:r>
              <w:t xml:space="preserve"> —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локальная плотность конвективного теплового потока в конструкцию, Вт/м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</w:tc>
      </w:tr>
      <w:tr w:rsidR="00C8691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q</w:t>
            </w:r>
            <w:r>
              <w:rPr>
                <w:vertAlign w:val="subscript"/>
              </w:rPr>
              <w:t>л</w:t>
            </w:r>
            <w:r>
              <w:t xml:space="preserve"> —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локальная плотность лучистого теплового потока в конструкцию, Вт/м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Локальные плотности лучистых тепловых потоков, поступающих в конструкцию, определяются в соответствии с математической моделью, приведенной в пунктах П.3.39</w:t>
      </w:r>
      <w:r>
        <w:sym w:font="Symbol" w:char="F0B8"/>
      </w:r>
      <w:r>
        <w:t>П.3.42 данного Приложения, локальные плотности конвективных тепловых потоков - в пунктах П.3.28</w:t>
      </w:r>
      <w:r>
        <w:sym w:font="Symbol" w:char="F0B8"/>
      </w:r>
      <w:r>
        <w:t>П.3.35.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Значения </w:t>
      </w:r>
      <w:proofErr w:type="gramStart"/>
      <w:r>
        <w:t>степени черноты внутренней поверхности ряда строительных конструкций</w:t>
      </w:r>
      <w:proofErr w:type="gramEnd"/>
      <w:r>
        <w:t xml:space="preserve"> приведены в Приложении 7 к настоящим Рекомендациям.</w:t>
      </w:r>
    </w:p>
    <w:p w:rsidR="00C86917" w:rsidRDefault="00791F7F">
      <w:pPr>
        <w:shd w:val="clear" w:color="auto" w:fill="FFFFFF"/>
        <w:ind w:firstLine="284"/>
        <w:jc w:val="both"/>
      </w:pPr>
      <w:r>
        <w:t>П.3.22. Граничные условия к уравнениям (П.11</w:t>
      </w:r>
      <w:r>
        <w:sym w:font="Symbol" w:char="F0B8"/>
      </w:r>
      <w:r>
        <w:t>П.14) на наружных поверхностях негорючих конструкций являются сложными граничными условиями [5.36] и имеют следующий вид: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10"/>
        </w:rPr>
        <w:pict>
          <v:shape id="_x0000_i1087" type="#_x0000_t75" style="width:127.35pt;height:17.2pt">
            <v:imagedata r:id="rId35" o:title=""/>
          </v:shape>
        </w:pict>
      </w:r>
      <w:r w:rsidR="00791F7F">
        <w:t>,                                       (П.16)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"/>
        <w:gridCol w:w="7421"/>
      </w:tblGrid>
      <w:tr w:rsidR="00C8691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</w:t>
            </w:r>
            <w:r>
              <w:rPr>
                <w:i/>
                <w:iCs/>
                <w:lang w:val="en-US"/>
              </w:rPr>
              <w:t>q</w:t>
            </w:r>
            <w:r>
              <w:rPr>
                <w:vertAlign w:val="subscript"/>
              </w:rPr>
              <w:t>2</w:t>
            </w:r>
            <w:r>
              <w:t xml:space="preserve"> —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локальная плотность суммарного теплового потока от конструкции к окружающей среде, Вт/м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</w:tc>
      </w:tr>
      <w:tr w:rsidR="00C8691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T</w:t>
            </w:r>
            <w:r>
              <w:rPr>
                <w:vertAlign w:val="subscript"/>
              </w:rPr>
              <w:t>2</w:t>
            </w:r>
            <w:r>
              <w:t xml:space="preserve"> —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локальная температура наружной поверхности конструкции, </w:t>
            </w:r>
            <w:proofErr w:type="gramStart"/>
            <w:r>
              <w:t>К</w:t>
            </w:r>
            <w:proofErr w:type="gramEnd"/>
            <w:r>
              <w:t>;</w:t>
            </w:r>
          </w:p>
        </w:tc>
      </w:tr>
      <w:tr w:rsidR="00C8691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Т</w:t>
            </w:r>
            <w:proofErr w:type="gramStart"/>
            <w:r>
              <w:rPr>
                <w:i/>
                <w:iCs/>
                <w:vertAlign w:val="subscript"/>
                <w:lang w:val="en-US"/>
              </w:rPr>
              <w:t>a</w:t>
            </w:r>
            <w:proofErr w:type="gramEnd"/>
            <w:r>
              <w:t xml:space="preserve"> —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температура окружающего воздуха, </w:t>
            </w:r>
            <w:proofErr w:type="gramStart"/>
            <w:r>
              <w:t>К</w:t>
            </w:r>
            <w:proofErr w:type="gramEnd"/>
            <w:r>
              <w:t>;</w:t>
            </w:r>
          </w:p>
        </w:tc>
      </w:tr>
      <w:tr w:rsidR="00C8691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rPr>
                <w:lang w:val="en-US"/>
              </w:rPr>
              <w:sym w:font="Symbol" w:char="F065"/>
            </w:r>
            <w:r>
              <w:rPr>
                <w:vertAlign w:val="subscript"/>
              </w:rPr>
              <w:t>2</w:t>
            </w:r>
            <w:r>
              <w:t xml:space="preserve"> —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степень черноты наружной поверхности конструкции;</w:t>
            </w:r>
          </w:p>
        </w:tc>
      </w:tr>
      <w:tr w:rsidR="00C8691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sym w:font="Symbol" w:char="F073"/>
            </w:r>
            <w:r>
              <w:t xml:space="preserve"> —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коэффициент излучения абсолютно черного тела, Вт/(м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·К</w:t>
            </w:r>
            <w:r>
              <w:rPr>
                <w:vertAlign w:val="superscript"/>
              </w:rPr>
              <w:t>4</w:t>
            </w:r>
            <w:r>
              <w:t>);</w:t>
            </w:r>
          </w:p>
        </w:tc>
      </w:tr>
      <w:tr w:rsidR="00C86917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lang w:val="en-US"/>
              </w:rPr>
              <w:sym w:font="Symbol" w:char="F061"/>
            </w:r>
            <w:r>
              <w:rPr>
                <w:vertAlign w:val="subscript"/>
              </w:rPr>
              <w:t>2</w:t>
            </w:r>
            <w:r>
              <w:t xml:space="preserve"> —</w:t>
            </w:r>
          </w:p>
        </w:tc>
        <w:tc>
          <w:tcPr>
            <w:tcW w:w="742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локальный коэффициент теплоотдачи при свободной конвекции на наружных поверхностях конструкции в окружающую среду, Вт/(м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·К).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 xml:space="preserve">Значения </w:t>
      </w:r>
      <w:proofErr w:type="gramStart"/>
      <w:r>
        <w:t>степени черноты наружной поверхности ряда строительных конструкций</w:t>
      </w:r>
      <w:proofErr w:type="gramEnd"/>
      <w:r>
        <w:t xml:space="preserve"> приведены в Приложении 7 к настоящим Рекомендациям.</w:t>
      </w:r>
    </w:p>
    <w:p w:rsidR="00C86917" w:rsidRDefault="00791F7F">
      <w:pPr>
        <w:shd w:val="clear" w:color="auto" w:fill="FFFFFF"/>
        <w:ind w:firstLine="284"/>
        <w:jc w:val="both"/>
      </w:pPr>
      <w:proofErr w:type="gramStart"/>
      <w:r>
        <w:t xml:space="preserve">Величина локального коэффициента теплоотдачи определятся по формулам свободной конвекции [5.36] (из зависимостей </w:t>
      </w:r>
      <w:r>
        <w:rPr>
          <w:lang w:val="en-US"/>
        </w:rPr>
        <w:t>Nu</w:t>
      </w:r>
      <w:r>
        <w:t xml:space="preserve"> = </w:t>
      </w:r>
      <w:r>
        <w:rPr>
          <w:i/>
          <w:iCs/>
          <w:lang w:val="en-US"/>
        </w:rPr>
        <w:t>C</w:t>
      </w:r>
      <w:r>
        <w:t>(</w:t>
      </w:r>
      <w:r>
        <w:rPr>
          <w:lang w:val="en-US"/>
        </w:rPr>
        <w:t>Gr</w:t>
      </w:r>
      <w:r>
        <w:t>·</w:t>
      </w:r>
      <w:proofErr w:type="spellStart"/>
      <w:r>
        <w:rPr>
          <w:lang w:val="en-US"/>
        </w:rPr>
        <w:t>Pr</w:t>
      </w:r>
      <w:proofErr w:type="spellEnd"/>
      <w:r>
        <w:t>)</w:t>
      </w:r>
      <w:r>
        <w:rPr>
          <w:i/>
          <w:iCs/>
          <w:vertAlign w:val="superscript"/>
          <w:lang w:val="en-US"/>
        </w:rPr>
        <w:t>m</w:t>
      </w:r>
      <w:r>
        <w:t>,</w:t>
      </w:r>
      <w:proofErr w:type="gramEnd"/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rPr>
          <w:lang w:val="en-US"/>
        </w:rPr>
        <w:t>Nu</w:t>
      </w:r>
      <w:r>
        <w:t xml:space="preserve"> — число Нуссельта;</w:t>
      </w:r>
    </w:p>
    <w:p w:rsidR="00C86917" w:rsidRDefault="00791F7F">
      <w:pPr>
        <w:shd w:val="clear" w:color="auto" w:fill="FFFFFF"/>
        <w:ind w:firstLine="284"/>
        <w:jc w:val="both"/>
      </w:pPr>
      <w:r>
        <w:rPr>
          <w:lang w:val="en-US"/>
        </w:rPr>
        <w:t>Gr</w:t>
      </w:r>
      <w:r>
        <w:t xml:space="preserve"> — число </w:t>
      </w:r>
      <w:proofErr w:type="spellStart"/>
      <w:r>
        <w:t>Грасгофа</w:t>
      </w:r>
      <w:proofErr w:type="spellEnd"/>
      <w:r>
        <w:t>;</w:t>
      </w:r>
    </w:p>
    <w:p w:rsidR="00C86917" w:rsidRDefault="00791F7F">
      <w:pPr>
        <w:shd w:val="clear" w:color="auto" w:fill="FFFFFF"/>
        <w:ind w:firstLine="284"/>
        <w:jc w:val="both"/>
      </w:pPr>
      <w:r>
        <w:t>Р</w:t>
      </w:r>
      <w:proofErr w:type="gramStart"/>
      <w:r>
        <w:rPr>
          <w:lang w:val="en-US"/>
        </w:rPr>
        <w:t>r</w:t>
      </w:r>
      <w:proofErr w:type="gramEnd"/>
      <w:r>
        <w:t xml:space="preserve"> — число Прандтля;</w:t>
      </w:r>
    </w:p>
    <w:p w:rsidR="00C86917" w:rsidRDefault="00791F7F">
      <w:pPr>
        <w:shd w:val="clear" w:color="auto" w:fill="FFFFFF"/>
        <w:jc w:val="both"/>
      </w:pPr>
      <w:r>
        <w:t>константы</w:t>
      </w:r>
      <w:proofErr w:type="gramStart"/>
      <w:r>
        <w:t xml:space="preserve"> </w:t>
      </w:r>
      <w:r>
        <w:rPr>
          <w:i/>
          <w:iCs/>
        </w:rPr>
        <w:t>С</w:t>
      </w:r>
      <w:proofErr w:type="gramEnd"/>
      <w:r>
        <w:t xml:space="preserve"> и </w:t>
      </w:r>
      <w:r>
        <w:rPr>
          <w:i/>
          <w:iCs/>
          <w:lang w:val="en-US"/>
        </w:rPr>
        <w:t>m</w:t>
      </w:r>
      <w:r>
        <w:t xml:space="preserve"> определяются в зависимости от расположения поверхности и произведения </w:t>
      </w:r>
      <w:r>
        <w:rPr>
          <w:lang w:val="en-US"/>
        </w:rPr>
        <w:t>Gr</w:t>
      </w:r>
      <w:r>
        <w:t>·</w:t>
      </w:r>
      <w:proofErr w:type="spellStart"/>
      <w:r>
        <w:rPr>
          <w:lang w:val="en-US"/>
        </w:rPr>
        <w:t>Pr</w:t>
      </w:r>
      <w:proofErr w:type="spellEnd"/>
      <w:r>
        <w:t>; торцовые поверхности считаются теплоизолированными).</w:t>
      </w:r>
    </w:p>
    <w:p w:rsidR="00C86917" w:rsidRDefault="00791F7F">
      <w:pPr>
        <w:shd w:val="clear" w:color="auto" w:fill="FFFFFF"/>
        <w:ind w:firstLine="284"/>
        <w:jc w:val="both"/>
      </w:pPr>
      <w:r>
        <w:t>П.3.23. Сопряжение расчета теплового состояния ограждающих конструкций помещения с полевой математической моделью пожара производится через величину теплового потока, отводимого из помещения в ограждающие конструкции.</w:t>
      </w:r>
    </w:p>
    <w:p w:rsidR="00C86917" w:rsidRDefault="00791F7F">
      <w:pPr>
        <w:shd w:val="clear" w:color="auto" w:fill="FFFFFF"/>
        <w:ind w:firstLine="284"/>
        <w:jc w:val="both"/>
      </w:pPr>
      <w:r>
        <w:t>П3.24. В случае многослойных конструкций, когда слои выполнены из различных материалов, предполагается идеальный тепловой контакт на границах между соседними слоями.</w:t>
      </w:r>
    </w:p>
    <w:p w:rsidR="00C86917" w:rsidRDefault="00791F7F">
      <w:pPr>
        <w:shd w:val="clear" w:color="auto" w:fill="FFFFFF"/>
        <w:ind w:firstLine="284"/>
        <w:jc w:val="both"/>
      </w:pPr>
      <w:r>
        <w:t>П.3.25. Локальные величины плотности, удельной теплоемкости и коэффициента теплопроводности материалов отдельных слоев в общем случае зависят от локальной температуры и влажности. Соответствующие значения вышеперечисленных теплофизических параметров приводятся в справочной литературе [5.23] и представлены в Приложении 6 к настоящим Рекомендациям.</w:t>
      </w:r>
    </w:p>
    <w:p w:rsidR="00C86917" w:rsidRDefault="00791F7F">
      <w:pPr>
        <w:shd w:val="clear" w:color="auto" w:fill="FFFFFF"/>
        <w:ind w:firstLine="284"/>
        <w:jc w:val="both"/>
      </w:pPr>
      <w:r>
        <w:t>П.3.26. Дифференциальные уравнения теплопроводности в частных производных (П.11</w:t>
      </w:r>
      <w:r>
        <w:sym w:font="Symbol" w:char="F0B8"/>
      </w:r>
      <w:r>
        <w:t>П.13) могут быть приведены к стандартному виду (П.10) (см. уравнения 12 и 13, табл. П.1 данного Приложения).</w:t>
      </w:r>
    </w:p>
    <w:p w:rsidR="00C86917" w:rsidRDefault="00791F7F">
      <w:pPr>
        <w:shd w:val="clear" w:color="auto" w:fill="FFFFFF"/>
        <w:ind w:firstLine="284"/>
        <w:jc w:val="both"/>
      </w:pPr>
      <w:r>
        <w:t>П.3.27. Приведенная в данном параграфе математическая модель расчета теплового состояния материалов стен, перекрытия, пола и колонны применима для определения температуры конструкции с сечением любой формы.</w:t>
      </w:r>
    </w:p>
    <w:p w:rsidR="00C86917" w:rsidRDefault="00791F7F">
      <w:pPr>
        <w:shd w:val="clear" w:color="auto" w:fill="FFFFFF"/>
        <w:ind w:firstLine="284"/>
        <w:jc w:val="both"/>
      </w:pPr>
      <w:r>
        <w:t>П.3.28. В турбулентных потоках газовой среды при пожаре скорость, давление, температура и другие параметры испытывают беспорядочные колебания (пульсации). Мгновенное распределение всех величин в любой момент времени в помещении с заданными геометрическими параметрами не определяется однозначно только системой исходных уравнений и начальными и граничными условиями, но также существенно зависит от малых случайных возмущений (из-за неустойчивости движения).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Известные модели турбулентности </w:t>
      </w:r>
      <w:r>
        <w:rPr>
          <w:i/>
          <w:iCs/>
          <w:lang w:val="en-US"/>
        </w:rPr>
        <w:t>k</w:t>
      </w:r>
      <w:r>
        <w:t>-</w:t>
      </w:r>
      <w:r>
        <w:sym w:font="Symbol" w:char="F065"/>
      </w:r>
      <w:r>
        <w:t xml:space="preserve">, </w:t>
      </w:r>
      <w:r>
        <w:rPr>
          <w:i/>
          <w:iCs/>
          <w:lang w:val="en-US"/>
        </w:rPr>
        <w:t>k</w:t>
      </w:r>
      <w:r>
        <w:t>-</w:t>
      </w:r>
      <w:r>
        <w:sym w:font="Symbol" w:char="F077"/>
      </w:r>
      <w:r>
        <w:t xml:space="preserve">, алгебраические и другие [5.25, 5.26] показывают, что каждому конкретному случаю течения соответствует вполне определенный набор констант модели. В любой модели турбулентности оговорен круг течений и условий, для которых она справедлива. Особую сложность представляет собой выбор модели при учете сложных граничных условий, обусловленных </w:t>
      </w:r>
      <w:proofErr w:type="spellStart"/>
      <w:r>
        <w:t>тепломассообменной</w:t>
      </w:r>
      <w:proofErr w:type="spellEnd"/>
      <w:r>
        <w:t xml:space="preserve"> защитой стенок конструкций, например, при защите оборудования от теплового воздействия пожара. Константы моделирования еще недостаточно систематизированы для широкого круга даже стационарных безотрывных течений.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Таким образом, математическое моделирование турбулентного конвективного </w:t>
      </w:r>
      <w:proofErr w:type="spellStart"/>
      <w:r>
        <w:t>тепломассообмена</w:t>
      </w:r>
      <w:proofErr w:type="spellEnd"/>
      <w:r>
        <w:t xml:space="preserve"> при пожаре требует тщательного выбора модели турбулентности для конкретных условий пожара.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П.3.29. Наиболее разработанной и часто используемой для расчета </w:t>
      </w:r>
      <w:proofErr w:type="spellStart"/>
      <w:r>
        <w:t>тепломассообмена</w:t>
      </w:r>
      <w:proofErr w:type="spellEnd"/>
      <w:r>
        <w:t xml:space="preserve"> при пожаре является градиентная модель турбулентности — </w:t>
      </w:r>
      <w:r>
        <w:rPr>
          <w:i/>
          <w:iCs/>
          <w:lang w:val="en-US"/>
        </w:rPr>
        <w:t>k</w:t>
      </w:r>
      <w:r>
        <w:t>-</w:t>
      </w:r>
      <w:r>
        <w:sym w:font="Symbol" w:char="F065"/>
      </w:r>
      <w:r>
        <w:t xml:space="preserve"> модель [5.25]. В этой модели предполагается, что коэффициент турбулентной вязкости зависит от кинетической энергии турбулентности и скорости ее диссипации в соответствии с формулой Колмогорова [5.25]: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0"/>
        </w:rPr>
        <w:pict>
          <v:shape id="_x0000_i1086" type="#_x0000_t75" style="width:47.3pt;height:29pt">
            <v:imagedata r:id="rId36" o:title=""/>
          </v:shape>
        </w:pict>
      </w:r>
      <w:r w:rsidR="00791F7F">
        <w:t>,                                                            (П.17)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96"/>
        <w:gridCol w:w="5075"/>
      </w:tblGrid>
      <w:tr w:rsidR="00C86917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lastRenderedPageBreak/>
              <w:t xml:space="preserve">где:                                           </w:t>
            </w:r>
            <w:r>
              <w:rPr>
                <w:i/>
                <w:iCs/>
                <w:lang w:val="en-US"/>
              </w:rPr>
              <w:t>v</w:t>
            </w:r>
            <w:r>
              <w:t xml:space="preserve">, </w:t>
            </w:r>
            <w:proofErr w:type="gramStart"/>
            <w:r>
              <w:rPr>
                <w:i/>
                <w:iCs/>
                <w:lang w:val="en-US"/>
              </w:rPr>
              <w:t>v</w:t>
            </w:r>
            <w:proofErr w:type="gramEnd"/>
            <w:r>
              <w:rPr>
                <w:vertAlign w:val="subscript"/>
              </w:rPr>
              <w:t>т</w:t>
            </w:r>
            <w:r>
              <w:t xml:space="preserve"> —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кинематический коэффициент молекулярной и турбулентной вязкости соответственно,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/с;</w:t>
            </w:r>
          </w:p>
        </w:tc>
      </w:tr>
      <w:tr w:rsidR="00C86917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6073FF">
            <w:pPr>
              <w:jc w:val="right"/>
            </w:pPr>
            <w:r>
              <w:rPr>
                <w:position w:val="-20"/>
              </w:rPr>
              <w:pict>
                <v:shape id="_x0000_i1085" type="#_x0000_t75" style="width:93.5pt;height:26.35pt">
                  <v:imagedata r:id="rId37" o:title=""/>
                </v:shape>
              </w:pict>
            </w:r>
            <w:r w:rsidR="00791F7F">
              <w:t xml:space="preserve"> —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кинетическая энергия турбулентности,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/с</w:t>
            </w:r>
            <w:r>
              <w:rPr>
                <w:vertAlign w:val="superscript"/>
              </w:rPr>
              <w:t>2</w:t>
            </w:r>
            <w:r>
              <w:t>;</w:t>
            </w:r>
          </w:p>
        </w:tc>
      </w:tr>
      <w:tr w:rsidR="00C86917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6073FF">
            <w:pPr>
              <w:jc w:val="right"/>
            </w:pPr>
            <w:r>
              <w:rPr>
                <w:position w:val="-10"/>
              </w:rPr>
              <w:pict>
                <v:shape id="_x0000_i1084" type="#_x0000_t75" style="width:14.5pt;height:15.05pt">
                  <v:imagedata r:id="rId38" o:title=""/>
                </v:shape>
              </w:pict>
            </w:r>
            <w:r w:rsidR="00791F7F">
              <w:t xml:space="preserve">, </w:t>
            </w:r>
            <w:r>
              <w:rPr>
                <w:position w:val="-14"/>
              </w:rPr>
              <w:pict>
                <v:shape id="_x0000_i1083" type="#_x0000_t75" style="width:15.05pt;height:17.2pt">
                  <v:imagedata r:id="rId39" o:title=""/>
                </v:shape>
              </w:pict>
            </w:r>
            <w:r w:rsidR="00791F7F">
              <w:t xml:space="preserve">, </w:t>
            </w:r>
            <w:r>
              <w:rPr>
                <w:position w:val="-10"/>
              </w:rPr>
              <w:pict>
                <v:shape id="_x0000_i1082" type="#_x0000_t75" style="width:14.5pt;height:15.05pt">
                  <v:imagedata r:id="rId40" o:title=""/>
                </v:shape>
              </w:pict>
            </w:r>
            <w:r w:rsidR="00791F7F">
              <w:t xml:space="preserve"> —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пульсационные составляющие проекций скорости на соответствующие оси, м/</w:t>
            </w:r>
            <w:proofErr w:type="gramStart"/>
            <w:r>
              <w:t>с</w:t>
            </w:r>
            <w:proofErr w:type="gramEnd"/>
            <w:r>
              <w:t>;</w:t>
            </w:r>
          </w:p>
        </w:tc>
      </w:tr>
      <w:tr w:rsidR="00C86917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</w:rPr>
              <w:t>С</w:t>
            </w:r>
            <w:r>
              <w:rPr>
                <w:vertAlign w:val="subscript"/>
              </w:rPr>
              <w:sym w:font="Symbol" w:char="F06D"/>
            </w:r>
            <w:r>
              <w:t xml:space="preserve"> = 0,09 —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эмпирическая константа;</w:t>
            </w:r>
          </w:p>
        </w:tc>
      </w:tr>
      <w:tr w:rsidR="00C86917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6073FF">
            <w:pPr>
              <w:jc w:val="right"/>
              <w:rPr>
                <w:i/>
                <w:iCs/>
              </w:rPr>
            </w:pPr>
            <w:r>
              <w:rPr>
                <w:position w:val="-34"/>
              </w:rPr>
              <w:pict>
                <v:shape id="_x0000_i1081" type="#_x0000_t75" style="width:147.2pt;height:41.35pt">
                  <v:imagedata r:id="rId41" o:title=""/>
                </v:shape>
              </w:pict>
            </w:r>
            <w:r w:rsidR="00791F7F">
              <w:t>—</w:t>
            </w:r>
          </w:p>
        </w:tc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917" w:rsidRDefault="00791F7F">
            <w:pPr>
              <w:jc w:val="both"/>
            </w:pPr>
            <w:r>
              <w:t>скорость диссипации кинетической энергии турбулентности,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/с</w:t>
            </w:r>
            <w:r>
              <w:rPr>
                <w:vertAlign w:val="superscript"/>
              </w:rPr>
              <w:t>3</w:t>
            </w:r>
            <w:r>
              <w:t>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 xml:space="preserve">П.3.30. Коэффициент молекулярной динамической вязкости газа определяется по величине кинематической молекулярной вязкости, вычисляемой по формуле </w:t>
      </w:r>
      <w:proofErr w:type="spellStart"/>
      <w:r>
        <w:t>Сезерленда</w:t>
      </w:r>
      <w:proofErr w:type="spellEnd"/>
      <w:r>
        <w:t xml:space="preserve"> [5.33]: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46"/>
        </w:rPr>
        <w:pict>
          <v:shape id="_x0000_i1080" type="#_x0000_t75" style="width:69.85pt;height:53.2pt">
            <v:imagedata r:id="rId42" o:title=""/>
          </v:shape>
        </w:pict>
      </w:r>
      <w:r w:rsidR="00791F7F">
        <w:t>,                                                         (П.18)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"/>
        <w:gridCol w:w="7453"/>
      </w:tblGrid>
      <w:tr w:rsidR="00C8691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</w:t>
            </w:r>
            <w:r>
              <w:rPr>
                <w:i/>
                <w:iCs/>
              </w:rPr>
              <w:t>С</w:t>
            </w:r>
            <w:r>
              <w:t xml:space="preserve"> —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эмпирическая константа для конкретного газа, </w:t>
            </w:r>
            <w:proofErr w:type="gramStart"/>
            <w:r>
              <w:t>К</w:t>
            </w:r>
            <w:proofErr w:type="gramEnd"/>
            <w:r>
              <w:t>;</w:t>
            </w:r>
          </w:p>
        </w:tc>
      </w:tr>
      <w:tr w:rsidR="00C8691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sym w:font="Symbol" w:char="F06D"/>
            </w:r>
            <w:r>
              <w:t xml:space="preserve"> —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коэффициент молекулярной динамической вязкости, </w:t>
            </w:r>
            <w:proofErr w:type="gramStart"/>
            <w:r>
              <w:t>кг</w:t>
            </w:r>
            <w:proofErr w:type="gramEnd"/>
            <w:r>
              <w:t>/(</w:t>
            </w:r>
            <w:proofErr w:type="spellStart"/>
            <w:r>
              <w:t>м·с</w:t>
            </w:r>
            <w:proofErr w:type="spellEnd"/>
            <w:r>
              <w:t>);</w:t>
            </w:r>
          </w:p>
        </w:tc>
      </w:tr>
      <w:tr w:rsidR="00C86917"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sym w:font="Symbol" w:char="F06D"/>
            </w:r>
            <w:r>
              <w:rPr>
                <w:i/>
                <w:iCs/>
                <w:vertAlign w:val="subscript"/>
              </w:rPr>
              <w:t>о</w:t>
            </w:r>
            <w:r>
              <w:t xml:space="preserve"> —</w:t>
            </w:r>
          </w:p>
        </w:tc>
        <w:tc>
          <w:tcPr>
            <w:tcW w:w="745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известная величина динамической вязкости при выбранной температуре </w:t>
            </w:r>
            <w:proofErr w:type="gramStart"/>
            <w:r>
              <w:rPr>
                <w:i/>
                <w:iCs/>
                <w:lang w:val="en-US"/>
              </w:rPr>
              <w:t>T</w:t>
            </w:r>
            <w:proofErr w:type="gramEnd"/>
            <w:r>
              <w:rPr>
                <w:i/>
                <w:iCs/>
                <w:vertAlign w:val="subscript"/>
              </w:rPr>
              <w:t>о</w:t>
            </w:r>
            <w:r>
              <w:t>, кг/(</w:t>
            </w:r>
            <w:proofErr w:type="spellStart"/>
            <w:r>
              <w:t>м·с</w:t>
            </w:r>
            <w:proofErr w:type="spellEnd"/>
            <w:r>
              <w:t>). Величины</w:t>
            </w:r>
            <w:proofErr w:type="gramStart"/>
            <w:r>
              <w:t xml:space="preserve"> </w:t>
            </w:r>
            <w:r>
              <w:rPr>
                <w:i/>
                <w:iCs/>
              </w:rPr>
              <w:t>С</w:t>
            </w:r>
            <w:proofErr w:type="gramEnd"/>
            <w:r>
              <w:t xml:space="preserve"> и </w:t>
            </w:r>
            <w:r>
              <w:rPr>
                <w:i/>
                <w:iCs/>
              </w:rPr>
              <w:t>Т</w:t>
            </w:r>
            <w:r>
              <w:rPr>
                <w:i/>
                <w:iCs/>
                <w:vertAlign w:val="subscript"/>
                <w:lang w:val="en-US"/>
              </w:rPr>
              <w:t>o</w:t>
            </w:r>
            <w:r>
              <w:t xml:space="preserve"> находятся из справочной литературы [5.33].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П.3.31. Для нахождения кинетической энергии турбулентности и скорости ее диссипации решаются следующие дифференциальные уравнения законов сохранения соответствующих величин [5.25]: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center"/>
      </w:pPr>
      <w:r>
        <w:rPr>
          <w:position w:val="-28"/>
        </w:rPr>
        <w:pict>
          <v:shape id="_x0000_i1079" type="#_x0000_t75" style="width:308.95pt;height:32.8pt">
            <v:imagedata r:id="rId43" o:title=""/>
          </v:shape>
        </w:pict>
      </w: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32"/>
        </w:rPr>
        <w:pict>
          <v:shape id="_x0000_i1078" type="#_x0000_t75" style="width:161.2pt;height:36.55pt">
            <v:imagedata r:id="rId44" o:title=""/>
          </v:shape>
        </w:pict>
      </w:r>
      <w:r w:rsidR="00791F7F">
        <w:t>;                                      (П.19)</w:t>
      </w:r>
    </w:p>
    <w:p w:rsidR="00C86917" w:rsidRDefault="006073FF">
      <w:pPr>
        <w:shd w:val="clear" w:color="auto" w:fill="FFFFFF"/>
        <w:ind w:firstLine="284"/>
        <w:jc w:val="center"/>
      </w:pPr>
      <w:r>
        <w:rPr>
          <w:position w:val="-28"/>
        </w:rPr>
        <w:pict>
          <v:shape id="_x0000_i1077" type="#_x0000_t75" style="width:302.5pt;height:32.8pt">
            <v:imagedata r:id="rId45" o:title=""/>
          </v:shape>
        </w:pict>
      </w: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32"/>
        </w:rPr>
        <w:pict>
          <v:shape id="_x0000_i1076" type="#_x0000_t75" style="width:198.8pt;height:36.55pt">
            <v:imagedata r:id="rId46" o:title=""/>
          </v:shape>
        </w:pict>
      </w:r>
      <w:r w:rsidR="00791F7F">
        <w:t>.                              (П.20)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 xml:space="preserve">В стандартной </w:t>
      </w:r>
      <w:r>
        <w:rPr>
          <w:i/>
          <w:iCs/>
          <w:lang w:val="en-US"/>
        </w:rPr>
        <w:t>k</w:t>
      </w:r>
      <w:r>
        <w:t>-</w:t>
      </w:r>
      <w:r>
        <w:sym w:font="Symbol" w:char="F065"/>
      </w:r>
      <w:r>
        <w:rPr>
          <w:i/>
          <w:iCs/>
        </w:rPr>
        <w:t xml:space="preserve"> </w:t>
      </w:r>
      <w:r>
        <w:t xml:space="preserve">модели турбулентности набор эмпирических констант является следующим [5.19]: </w:t>
      </w:r>
      <w:r>
        <w:rPr>
          <w:i/>
          <w:iCs/>
        </w:rPr>
        <w:t>С</w:t>
      </w:r>
      <w:proofErr w:type="gramStart"/>
      <w:r>
        <w:rPr>
          <w:vertAlign w:val="subscript"/>
        </w:rPr>
        <w:t>1</w:t>
      </w:r>
      <w:proofErr w:type="gramEnd"/>
      <w:r>
        <w:t xml:space="preserve"> = 1,44; </w:t>
      </w:r>
      <w:r>
        <w:rPr>
          <w:i/>
          <w:iCs/>
        </w:rPr>
        <w:t>С</w:t>
      </w:r>
      <w:r>
        <w:rPr>
          <w:vertAlign w:val="subscript"/>
        </w:rPr>
        <w:t>2</w:t>
      </w:r>
      <w:r>
        <w:t xml:space="preserve"> = 1,92; </w:t>
      </w:r>
      <w:r>
        <w:sym w:font="Symbol" w:char="F073"/>
      </w:r>
      <w:r>
        <w:rPr>
          <w:i/>
          <w:iCs/>
          <w:vertAlign w:val="subscript"/>
          <w:lang w:val="en-US"/>
        </w:rPr>
        <w:t>k</w:t>
      </w:r>
      <w:r>
        <w:t xml:space="preserve"> = 1,0; </w:t>
      </w:r>
      <w:r>
        <w:sym w:font="Symbol" w:char="F073"/>
      </w:r>
      <w:r>
        <w:rPr>
          <w:vertAlign w:val="subscript"/>
        </w:rPr>
        <w:sym w:font="Symbol" w:char="F065"/>
      </w:r>
      <w:r>
        <w:t xml:space="preserve"> =1,3; </w:t>
      </w:r>
      <w:r>
        <w:rPr>
          <w:i/>
          <w:iCs/>
          <w:lang w:val="en-US"/>
        </w:rPr>
        <w:t>C</w:t>
      </w:r>
      <w:r>
        <w:rPr>
          <w:vertAlign w:val="subscript"/>
          <w:lang w:val="en-US"/>
        </w:rPr>
        <w:sym w:font="Symbol" w:char="F06D"/>
      </w:r>
      <w:r>
        <w:t xml:space="preserve"> = 0,09. В области конвективной колонки модель модернизируется: </w:t>
      </w:r>
      <w:r>
        <w:rPr>
          <w:i/>
          <w:iCs/>
          <w:lang w:val="en-US"/>
        </w:rPr>
        <w:t>C</w:t>
      </w:r>
      <w:r>
        <w:rPr>
          <w:vertAlign w:val="subscript"/>
        </w:rPr>
        <w:t>1</w:t>
      </w:r>
      <w:r>
        <w:t xml:space="preserve"> = 1</w:t>
      </w:r>
      <w:proofErr w:type="gramStart"/>
      <w:r>
        <w:t>,6</w:t>
      </w:r>
      <w:proofErr w:type="gramEnd"/>
      <w:r>
        <w:t>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П.3.32. Для определения коэффициентов турбулентной теплопроводности смеси </w:t>
      </w:r>
      <w:r>
        <w:sym w:font="Symbol" w:char="F06C"/>
      </w:r>
      <w:r>
        <w:rPr>
          <w:vertAlign w:val="subscript"/>
        </w:rPr>
        <w:t>т</w:t>
      </w:r>
      <w:r>
        <w:t xml:space="preserve"> (уравнение энергии (П.5)) и турбулентной диффузии компонентов </w:t>
      </w:r>
      <w:proofErr w:type="gramStart"/>
      <w:r>
        <w:rPr>
          <w:i/>
          <w:iCs/>
          <w:lang w:val="en-US"/>
        </w:rPr>
        <w:t>D</w:t>
      </w:r>
      <w:proofErr w:type="gramEnd"/>
      <w:r>
        <w:rPr>
          <w:vertAlign w:val="subscript"/>
        </w:rPr>
        <w:t>т</w:t>
      </w:r>
      <w:r>
        <w:t xml:space="preserve"> (уравнения неразрывности для газовых компонентов (П.6)) используется тройная аналогия Прандтля [5.33]: при равенстве чисел Прандтля и Льюиса единице (</w:t>
      </w:r>
      <w:proofErr w:type="spellStart"/>
      <w:r>
        <w:rPr>
          <w:lang w:val="en-US"/>
        </w:rPr>
        <w:t>Pr</w:t>
      </w:r>
      <w:proofErr w:type="spellEnd"/>
      <w:r>
        <w:t xml:space="preserve"> = </w:t>
      </w:r>
      <w:r>
        <w:rPr>
          <w:lang w:val="en-US"/>
        </w:rPr>
        <w:t>Le</w:t>
      </w:r>
      <w:r>
        <w:t xml:space="preserve"> = 1) и отсутствии градиента давления в потоке газа (</w:t>
      </w:r>
      <w:proofErr w:type="spellStart"/>
      <w:r>
        <w:rPr>
          <w:i/>
          <w:iCs/>
          <w:lang w:val="en-US"/>
        </w:rPr>
        <w:t>dp</w:t>
      </w:r>
      <w:proofErr w:type="spellEnd"/>
      <w:r>
        <w:rPr>
          <w:i/>
          <w:iCs/>
        </w:rPr>
        <w:t>/</w:t>
      </w:r>
      <w:r>
        <w:rPr>
          <w:i/>
          <w:iCs/>
          <w:lang w:val="en-US"/>
        </w:rPr>
        <w:t>dx</w:t>
      </w:r>
      <w:r>
        <w:t xml:space="preserve"> = 0, </w:t>
      </w:r>
      <w:proofErr w:type="spellStart"/>
      <w:r>
        <w:rPr>
          <w:i/>
          <w:iCs/>
          <w:lang w:val="en-US"/>
        </w:rPr>
        <w:t>dp</w:t>
      </w:r>
      <w:proofErr w:type="spellEnd"/>
      <w:r>
        <w:rPr>
          <w:i/>
          <w:iCs/>
        </w:rPr>
        <w:t>/</w:t>
      </w:r>
      <w:proofErr w:type="spellStart"/>
      <w:r>
        <w:rPr>
          <w:i/>
          <w:iCs/>
          <w:lang w:val="en-US"/>
        </w:rPr>
        <w:t>dy</w:t>
      </w:r>
      <w:proofErr w:type="spellEnd"/>
      <w:r>
        <w:t xml:space="preserve"> = 0, </w:t>
      </w:r>
      <w:proofErr w:type="spellStart"/>
      <w:r>
        <w:rPr>
          <w:i/>
          <w:iCs/>
          <w:lang w:val="en-US"/>
        </w:rPr>
        <w:t>dp</w:t>
      </w:r>
      <w:proofErr w:type="spellEnd"/>
      <w:r>
        <w:t>/</w:t>
      </w:r>
      <w:proofErr w:type="spellStart"/>
      <w:r>
        <w:rPr>
          <w:i/>
          <w:iCs/>
          <w:lang w:val="en-US"/>
        </w:rPr>
        <w:t>dz</w:t>
      </w:r>
      <w:proofErr w:type="spellEnd"/>
      <w:r>
        <w:t xml:space="preserve"> = 0) уравнения движения (П.2</w:t>
      </w:r>
      <w:r>
        <w:sym w:font="Symbol" w:char="F0B8"/>
      </w:r>
      <w:r>
        <w:t xml:space="preserve">П.4), энергии (П.5) и диффузии (П.6) </w:t>
      </w:r>
      <w:proofErr w:type="gramStart"/>
      <w:r>
        <w:t>становятся тождественными и в случае подобия граничных условий существует</w:t>
      </w:r>
      <w:proofErr w:type="gramEnd"/>
      <w:r>
        <w:t xml:space="preserve"> подобие полей скоростей, температур и концентраций.</w:t>
      </w:r>
    </w:p>
    <w:p w:rsidR="00C86917" w:rsidRDefault="00791F7F">
      <w:pPr>
        <w:shd w:val="clear" w:color="auto" w:fill="FFFFFF"/>
        <w:ind w:firstLine="284"/>
        <w:jc w:val="both"/>
      </w:pPr>
      <w:r>
        <w:t>Турбулентное и диффузионное числа Прандтля принимаем равными Р</w:t>
      </w:r>
      <w:proofErr w:type="gramStart"/>
      <w:r>
        <w:rPr>
          <w:lang w:val="en-US"/>
        </w:rPr>
        <w:t>r</w:t>
      </w:r>
      <w:proofErr w:type="gramEnd"/>
      <w:r>
        <w:rPr>
          <w:vertAlign w:val="subscript"/>
        </w:rPr>
        <w:t>т</w:t>
      </w:r>
      <w:r>
        <w:t xml:space="preserve"> = Р</w:t>
      </w:r>
      <w:r>
        <w:rPr>
          <w:lang w:val="en-US"/>
        </w:rPr>
        <w:t>r</w:t>
      </w:r>
      <w:r>
        <w:rPr>
          <w:vertAlign w:val="subscript"/>
        </w:rPr>
        <w:t>д</w:t>
      </w:r>
      <w:r>
        <w:t xml:space="preserve"> = 1. Тогда коэффициент турбулентной теплопроводности определяется из соотношения: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6"/>
        </w:rPr>
        <w:pict>
          <v:shape id="_x0000_i1075" type="#_x0000_t75" style="width:45.65pt;height:30.65pt">
            <v:imagedata r:id="rId47" o:title=""/>
          </v:shape>
        </w:pict>
      </w:r>
      <w:r w:rsidR="00791F7F">
        <w:t>;                                                            (П.21)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jc w:val="both"/>
      </w:pPr>
      <w:r>
        <w:t>а коэффициент турбулентной диффузии равен:</w:t>
      </w:r>
    </w:p>
    <w:p w:rsidR="00C86917" w:rsidRDefault="00C86917">
      <w:pPr>
        <w:shd w:val="clear" w:color="auto" w:fill="FFFFFF"/>
        <w:jc w:val="both"/>
      </w:pPr>
    </w:p>
    <w:p w:rsidR="00C86917" w:rsidRDefault="00791F7F">
      <w:pPr>
        <w:shd w:val="clear" w:color="auto" w:fill="FFFFFF"/>
        <w:ind w:firstLine="284"/>
        <w:jc w:val="right"/>
      </w:pPr>
      <w:r>
        <w:rPr>
          <w:i/>
          <w:iCs/>
          <w:lang w:val="en-US"/>
        </w:rPr>
        <w:lastRenderedPageBreak/>
        <w:t>D</w:t>
      </w:r>
      <w:r>
        <w:rPr>
          <w:vertAlign w:val="subscript"/>
        </w:rPr>
        <w:t>т</w:t>
      </w:r>
      <w:r>
        <w:t xml:space="preserve"> = </w:t>
      </w:r>
      <w:r>
        <w:sym w:font="Symbol" w:char="F06D"/>
      </w:r>
      <w:r>
        <w:rPr>
          <w:vertAlign w:val="subscript"/>
        </w:rPr>
        <w:t>т</w:t>
      </w:r>
      <w:r>
        <w:t>/</w:t>
      </w:r>
      <w:r>
        <w:sym w:font="Symbol" w:char="F072"/>
      </w:r>
      <w:proofErr w:type="spellStart"/>
      <w:r>
        <w:rPr>
          <w:lang w:val="en-US"/>
        </w:rPr>
        <w:t>Pr</w:t>
      </w:r>
      <w:proofErr w:type="spellEnd"/>
      <w:r>
        <w:rPr>
          <w:vertAlign w:val="subscript"/>
        </w:rPr>
        <w:t>д</w:t>
      </w:r>
      <w:r>
        <w:t>.                                                           (П.22)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 xml:space="preserve">Молекулярная теплопроводность равна [5.33] (при </w:t>
      </w:r>
      <w:proofErr w:type="spellStart"/>
      <w:r>
        <w:rPr>
          <w:lang w:val="en-US"/>
        </w:rPr>
        <w:t>Pr</w:t>
      </w:r>
      <w:proofErr w:type="spellEnd"/>
      <w:r>
        <w:t xml:space="preserve"> = </w:t>
      </w:r>
      <w:proofErr w:type="spellStart"/>
      <w:r>
        <w:rPr>
          <w:lang w:val="en-US"/>
        </w:rPr>
        <w:t>const</w:t>
      </w:r>
      <w:proofErr w:type="spellEnd"/>
      <w:r>
        <w:t xml:space="preserve"> и слабой зависимости удельной теплоемкости от температуры):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6"/>
        </w:rPr>
        <w:pict>
          <v:shape id="_x0000_i1074" type="#_x0000_t75" style="width:36.55pt;height:29pt">
            <v:imagedata r:id="rId48" o:title=""/>
          </v:shape>
        </w:pict>
      </w:r>
      <w:r w:rsidR="00791F7F">
        <w:t>,                                                              (П.23)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"/>
        <w:gridCol w:w="7412"/>
      </w:tblGrid>
      <w:tr w:rsidR="00C8691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</w:t>
            </w:r>
            <w:r>
              <w:sym w:font="Symbol" w:char="F06C"/>
            </w:r>
            <w:r>
              <w:rPr>
                <w:i/>
                <w:iCs/>
                <w:vertAlign w:val="subscript"/>
              </w:rPr>
              <w:t>о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известная величина коэффициента теплопроводности при выбранной температуре</w:t>
            </w:r>
            <w:proofErr w:type="gramStart"/>
            <w:r>
              <w:t xml:space="preserve"> </w:t>
            </w:r>
            <w:r>
              <w:rPr>
                <w:i/>
                <w:iCs/>
              </w:rPr>
              <w:t>Т</w:t>
            </w:r>
            <w:proofErr w:type="gramEnd"/>
            <w:r>
              <w:rPr>
                <w:i/>
                <w:iCs/>
                <w:vertAlign w:val="subscript"/>
              </w:rPr>
              <w:t>о</w:t>
            </w:r>
            <w:r>
              <w:t>, Вт/(</w:t>
            </w:r>
            <w:proofErr w:type="spellStart"/>
            <w:r>
              <w:t>м·К</w:t>
            </w:r>
            <w:proofErr w:type="spellEnd"/>
            <w:r>
              <w:t>).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П.3.33 Уравнения (П.17</w:t>
      </w:r>
      <w:r>
        <w:sym w:font="Symbol" w:char="F0B8"/>
      </w:r>
      <w:r>
        <w:t>П.23) позволяют определить коэффициенты турбулентной вязкости, теплопроводности и диффузии, входящие в уравнения полевой модели (П.2</w:t>
      </w:r>
      <w:r>
        <w:sym w:font="Symbol" w:char="F0B8"/>
      </w:r>
      <w:r>
        <w:t>П.6).</w:t>
      </w:r>
    </w:p>
    <w:p w:rsidR="00C86917" w:rsidRDefault="00791F7F">
      <w:pPr>
        <w:shd w:val="clear" w:color="auto" w:fill="FFFFFF"/>
        <w:ind w:firstLine="284"/>
        <w:jc w:val="both"/>
      </w:pPr>
      <w:r>
        <w:t>П.3.34. Граничные условия к уравнениям (П.19) и (П.20) имеют вид:</w:t>
      </w:r>
    </w:p>
    <w:p w:rsidR="00C86917" w:rsidRDefault="00791F7F">
      <w:pPr>
        <w:shd w:val="clear" w:color="auto" w:fill="FFFFFF"/>
        <w:ind w:firstLine="284"/>
        <w:jc w:val="both"/>
      </w:pPr>
      <w:r>
        <w:t>- на твердой негорючей поверхности:</w:t>
      </w:r>
    </w:p>
    <w:p w:rsidR="00C86917" w:rsidRDefault="00C86917">
      <w:pPr>
        <w:shd w:val="clear" w:color="auto" w:fill="FFFFFF"/>
        <w:ind w:firstLine="284"/>
        <w:jc w:val="both"/>
        <w:rPr>
          <w:i/>
          <w:iCs/>
        </w:rPr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6"/>
        </w:rPr>
        <w:pict>
          <v:shape id="_x0000_i1073" type="#_x0000_t75" style="width:45.15pt;height:11.8pt">
            <v:imagedata r:id="rId49" o:title=""/>
          </v:shape>
        </w:pict>
      </w:r>
      <w:r w:rsidR="00791F7F">
        <w:t>;                                                           (П.24)</w:t>
      </w: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6"/>
        </w:rPr>
        <w:pict>
          <v:shape id="_x0000_i1072" type="#_x0000_t75" style="width:62.35pt;height:32.8pt">
            <v:imagedata r:id="rId50" o:title=""/>
          </v:shape>
        </w:pict>
      </w:r>
      <w:r w:rsidR="00791F7F">
        <w:t>,                                                        (П.25)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"/>
        <w:gridCol w:w="7412"/>
      </w:tblGrid>
      <w:tr w:rsidR="00C8691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</w:t>
            </w:r>
            <w:proofErr w:type="gramStart"/>
            <w:r>
              <w:rPr>
                <w:i/>
                <w:iCs/>
                <w:lang w:val="en-US"/>
              </w:rPr>
              <w:t>k</w:t>
            </w:r>
            <w:proofErr w:type="spellStart"/>
            <w:proofErr w:type="gramEnd"/>
            <w:r>
              <w:rPr>
                <w:vertAlign w:val="subscript"/>
              </w:rPr>
              <w:t>тп</w:t>
            </w:r>
            <w:proofErr w:type="spellEnd"/>
            <w:r>
              <w:t xml:space="preserve"> —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величина кинетической энергии турбулентности в ближайшем к поверхности узле конечно-разностной сетки,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/с</w:t>
            </w:r>
            <w:r>
              <w:rPr>
                <w:vertAlign w:val="superscript"/>
              </w:rPr>
              <w:t>2</w:t>
            </w:r>
            <w:r>
              <w:t>;</w:t>
            </w:r>
          </w:p>
        </w:tc>
      </w:tr>
      <w:tr w:rsidR="00C8691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lang w:val="en-US"/>
              </w:rPr>
              <w:sym w:font="Symbol" w:char="F065"/>
            </w:r>
            <w:proofErr w:type="spellStart"/>
            <w:r>
              <w:rPr>
                <w:vertAlign w:val="subscript"/>
              </w:rPr>
              <w:t>тп</w:t>
            </w:r>
            <w:proofErr w:type="spellEnd"/>
            <w:r>
              <w:t xml:space="preserve"> —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величина скорости диссипации кинетической энергии турбулентности в ближайшем к поверхности узле конечно-разностной сетки,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/с</w:t>
            </w:r>
            <w:r>
              <w:rPr>
                <w:vertAlign w:val="superscript"/>
              </w:rPr>
              <w:t>3</w:t>
            </w:r>
            <w:r>
              <w:rPr>
                <w:smallCaps/>
              </w:rPr>
              <w:t>;</w:t>
            </w:r>
          </w:p>
        </w:tc>
      </w:tr>
      <w:tr w:rsidR="00C86917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n</w:t>
            </w:r>
            <w:proofErr w:type="spellStart"/>
            <w:r>
              <w:rPr>
                <w:vertAlign w:val="subscript"/>
              </w:rPr>
              <w:t>тп</w:t>
            </w:r>
            <w:proofErr w:type="spellEnd"/>
            <w:r>
              <w:t xml:space="preserve"> —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расстояние по нормали </w:t>
            </w:r>
            <w:r>
              <w:rPr>
                <w:i/>
                <w:iCs/>
                <w:lang w:val="en-US"/>
              </w:rPr>
              <w:t>n</w:t>
            </w:r>
            <w:r>
              <w:rPr>
                <w:i/>
                <w:iCs/>
              </w:rPr>
              <w:t xml:space="preserve"> </w:t>
            </w:r>
            <w:r>
              <w:t xml:space="preserve">от твердой поверхности до ближайшего к поверхности узла конечно-разностной сетки, </w:t>
            </w:r>
            <w:proofErr w:type="gramStart"/>
            <w:r>
              <w:t>м</w:t>
            </w:r>
            <w:proofErr w:type="gramEnd"/>
            <w:r>
              <w:t>;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- в плоскости поперечного сечения открытых проемов: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6"/>
        </w:rPr>
        <w:pict>
          <v:shape id="_x0000_i1071" type="#_x0000_t75" style="width:45.15pt;height:11.8pt">
            <v:imagedata r:id="rId51" o:title=""/>
          </v:shape>
        </w:pict>
      </w:r>
      <w:r w:rsidR="00791F7F">
        <w:t xml:space="preserve">;   </w:t>
      </w:r>
      <w:r>
        <w:rPr>
          <w:position w:val="-6"/>
        </w:rPr>
        <w:pict>
          <v:shape id="_x0000_i1070" type="#_x0000_t75" style="width:44.05pt;height:11.8pt">
            <v:imagedata r:id="rId52" o:title=""/>
          </v:shape>
        </w:pict>
      </w:r>
      <w:r w:rsidR="00791F7F">
        <w:t>,                                                 (П.26)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proofErr w:type="gramStart"/>
      <w:r>
        <w:rPr>
          <w:i/>
          <w:iCs/>
        </w:rPr>
        <w:t>п</w:t>
      </w:r>
      <w:proofErr w:type="gramEnd"/>
      <w:r>
        <w:rPr>
          <w:i/>
          <w:iCs/>
        </w:rPr>
        <w:t xml:space="preserve"> </w:t>
      </w:r>
      <w:r>
        <w:t>— направление по нормали к плоскости открытого проема.</w:t>
      </w:r>
    </w:p>
    <w:p w:rsidR="00C86917" w:rsidRDefault="00791F7F">
      <w:pPr>
        <w:shd w:val="clear" w:color="auto" w:fill="FFFFFF"/>
        <w:ind w:firstLine="284"/>
        <w:jc w:val="both"/>
      </w:pPr>
      <w:r>
        <w:t>П.3.35. Уравнения (П.19) и (П.20) могут быть приведены к стандартному виду (П.10).</w:t>
      </w:r>
    </w:p>
    <w:p w:rsidR="00C86917" w:rsidRDefault="00791F7F">
      <w:pPr>
        <w:shd w:val="clear" w:color="auto" w:fill="FFFFFF"/>
        <w:ind w:firstLine="284"/>
        <w:jc w:val="both"/>
      </w:pPr>
      <w:r>
        <w:t>П.3.36. Для расчета лучистого теплообмена в излучающем, поглощающем и рассеивающем газе записывается дополнительное интегро-дифференциальное уравнение для переноса лучистой энергии в газовой среде, которое решается различными методами в зависимости от конкретных условий задачи. Уравнение имеет вид [5.37]: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4"/>
        </w:rPr>
        <w:pict>
          <v:shape id="_x0000_i1069" type="#_x0000_t75" style="width:285.85pt;height:27.95pt">
            <v:imagedata r:id="rId53" o:title=""/>
          </v:shape>
        </w:pict>
      </w:r>
      <w:r w:rsidR="00791F7F">
        <w:t>,             (П.27)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497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"/>
        <w:gridCol w:w="6784"/>
      </w:tblGrid>
      <w:tr w:rsidR="00C86917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</w:t>
            </w:r>
            <w:r>
              <w:sym w:font="Symbol" w:char="F061"/>
            </w:r>
            <w:r>
              <w:rPr>
                <w:vertAlign w:val="subscript"/>
              </w:rPr>
              <w:sym w:font="Symbol" w:char="F06C"/>
            </w:r>
            <w:r>
              <w:t xml:space="preserve">, </w:t>
            </w:r>
            <w:r>
              <w:sym w:font="Symbol" w:char="F062"/>
            </w:r>
            <w:r>
              <w:rPr>
                <w:vertAlign w:val="subscript"/>
              </w:rPr>
              <w:sym w:font="Symbol" w:char="F06C"/>
            </w:r>
            <w:r>
              <w:t xml:space="preserve"> —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спектральные коэффициенты поглощения и рассеяния излучения, 1/м;</w:t>
            </w:r>
          </w:p>
        </w:tc>
      </w:tr>
      <w:tr w:rsidR="00C86917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lang w:val="en-US"/>
              </w:rPr>
              <w:sym w:font="Symbol" w:char="F067"/>
            </w:r>
            <w:r>
              <w:rPr>
                <w:vertAlign w:val="subscript"/>
                <w:lang w:val="en-US"/>
              </w:rPr>
              <w:sym w:font="Symbol" w:char="F06C"/>
            </w:r>
            <w:r>
              <w:t>(</w:t>
            </w:r>
            <w:r>
              <w:rPr>
                <w:i/>
                <w:iCs/>
                <w:lang w:val="en-US"/>
              </w:rPr>
              <w:t>s</w:t>
            </w:r>
            <w:r>
              <w:t>,</w:t>
            </w:r>
            <w:r>
              <w:rPr>
                <w:i/>
                <w:iCs/>
                <w:lang w:val="en-US"/>
              </w:rPr>
              <w:t>s</w:t>
            </w:r>
            <w:r>
              <w:rPr>
                <w:i/>
                <w:iCs/>
              </w:rPr>
              <w:t>'</w:t>
            </w:r>
            <w:r>
              <w:t>) —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спектральная индикатриса рассеяния;</w:t>
            </w:r>
          </w:p>
        </w:tc>
      </w:tr>
      <w:tr w:rsidR="00C86917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sym w:font="Symbol" w:char="F077"/>
            </w:r>
            <w:r>
              <w:rPr>
                <w:i/>
                <w:iCs/>
              </w:rPr>
              <w:t>'</w:t>
            </w:r>
            <w:r>
              <w:t xml:space="preserve"> —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телесный угол в направлении </w:t>
            </w:r>
            <w:r>
              <w:rPr>
                <w:i/>
                <w:iCs/>
                <w:lang w:val="en-US"/>
              </w:rPr>
              <w:t>s</w:t>
            </w:r>
            <w:r>
              <w:rPr>
                <w:i/>
                <w:iCs/>
              </w:rPr>
              <w:t>'</w:t>
            </w:r>
            <w:r>
              <w:t>, рад;</w:t>
            </w:r>
          </w:p>
        </w:tc>
      </w:tr>
      <w:tr w:rsidR="00C86917"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sym w:font="Symbol" w:char="F06C"/>
            </w:r>
            <w:r>
              <w:rPr>
                <w:lang w:val="en-US"/>
              </w:rPr>
              <w:t>(</w:t>
            </w:r>
            <w:proofErr w:type="spellStart"/>
            <w:r>
              <w:rPr>
                <w:i/>
                <w:iCs/>
                <w:lang w:val="en-US"/>
              </w:rPr>
              <w:t>x</w:t>
            </w:r>
            <w:r>
              <w:rPr>
                <w:lang w:val="en-US"/>
              </w:rPr>
              <w:t>,</w:t>
            </w:r>
            <w:r>
              <w:rPr>
                <w:i/>
                <w:iCs/>
                <w:lang w:val="en-US"/>
              </w:rPr>
              <w:t>s</w:t>
            </w:r>
            <w:proofErr w:type="spellEnd"/>
            <w:r>
              <w:rPr>
                <w:lang w:val="en-US"/>
              </w:rPr>
              <w:t xml:space="preserve">), </w:t>
            </w:r>
            <w:r>
              <w:rPr>
                <w:i/>
                <w:iCs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sym w:font="Symbol" w:char="F06C"/>
            </w:r>
            <w:r>
              <w:rPr>
                <w:i/>
                <w:iCs/>
                <w:vertAlign w:val="subscript"/>
                <w:lang w:val="en-US"/>
              </w:rPr>
              <w:t>o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i/>
                <w:iCs/>
                <w:lang w:val="en-US"/>
              </w:rPr>
              <w:t>x</w:t>
            </w:r>
            <w:r>
              <w:rPr>
                <w:lang w:val="en-US"/>
              </w:rPr>
              <w:t>,</w:t>
            </w:r>
            <w:r>
              <w:rPr>
                <w:i/>
                <w:iCs/>
                <w:lang w:val="en-US"/>
              </w:rPr>
              <w:t>s</w:t>
            </w:r>
            <w:proofErr w:type="spellEnd"/>
            <w:r>
              <w:rPr>
                <w:lang w:val="en-US"/>
              </w:rPr>
              <w:t>)</w:t>
            </w:r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—</w:t>
            </w:r>
          </w:p>
        </w:tc>
        <w:tc>
          <w:tcPr>
            <w:tcW w:w="678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спектральная интенсивность излучения в точке </w:t>
            </w:r>
            <w:r>
              <w:rPr>
                <w:i/>
                <w:iCs/>
              </w:rPr>
              <w:t xml:space="preserve">х </w:t>
            </w:r>
            <w:r>
              <w:t xml:space="preserve">в направлении </w:t>
            </w:r>
            <w:r>
              <w:rPr>
                <w:i/>
                <w:iCs/>
                <w:lang w:val="en-US"/>
              </w:rPr>
              <w:t>s</w:t>
            </w:r>
            <w:r>
              <w:rPr>
                <w:i/>
                <w:iCs/>
              </w:rPr>
              <w:t xml:space="preserve"> </w:t>
            </w:r>
            <w:r>
              <w:t>данного и абсолютно черного тела, Вт/м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 xml:space="preserve">П.3.37. Уравнение переноса излучения (П.27) может быть решено достаточно точными и универсальными численными способами, например, зональным методом или стохастическим методом Монте-Карло [5.37]. Однако, эти методы не вполне совместимы с сеточными методами решения уравнений переноса импульса и энергии полевой модели </w:t>
      </w:r>
      <w:proofErr w:type="spellStart"/>
      <w:r>
        <w:t>термогазодинамики</w:t>
      </w:r>
      <w:proofErr w:type="spellEnd"/>
      <w:r>
        <w:t xml:space="preserve"> пожара, что требует разных численных алгоритмов и приводит к существенному усложнению программного комплекса. Кроме того, спектральные характеристики излучения внутри газовой среды помещения при пожаре недостаточно изучены. Поэтому используют различные приближенные методы решения уравнения (П.27).</w:t>
      </w:r>
    </w:p>
    <w:p w:rsidR="00C86917" w:rsidRDefault="00791F7F">
      <w:pPr>
        <w:shd w:val="clear" w:color="auto" w:fill="FFFFFF"/>
        <w:ind w:firstLine="284"/>
        <w:jc w:val="both"/>
      </w:pPr>
      <w:r>
        <w:t>П.3.38. Предполагаем, что существует локальное термодинамическое равновесие внутри излучающего объема. Рассмотрим четыре приближенных математических модели расчета лучистого теплопереноса, наиболее часто используемые при моделировании пожаров [5.37]:</w:t>
      </w:r>
    </w:p>
    <w:p w:rsidR="00C86917" w:rsidRDefault="00791F7F">
      <w:pPr>
        <w:shd w:val="clear" w:color="auto" w:fill="FFFFFF"/>
        <w:ind w:firstLine="284"/>
        <w:jc w:val="both"/>
      </w:pPr>
      <w:r>
        <w:t>- оптически прозрачный неизлучающий газ;</w:t>
      </w:r>
    </w:p>
    <w:p w:rsidR="00C86917" w:rsidRDefault="00791F7F">
      <w:pPr>
        <w:shd w:val="clear" w:color="auto" w:fill="FFFFFF"/>
        <w:ind w:firstLine="284"/>
        <w:jc w:val="both"/>
      </w:pPr>
      <w:r>
        <w:t>- оптически толстый слой;</w:t>
      </w:r>
    </w:p>
    <w:p w:rsidR="00C86917" w:rsidRDefault="00791F7F">
      <w:pPr>
        <w:shd w:val="clear" w:color="auto" w:fill="FFFFFF"/>
        <w:ind w:firstLine="284"/>
        <w:jc w:val="both"/>
      </w:pPr>
      <w:r>
        <w:t>- оптически тонкий слой;</w:t>
      </w:r>
    </w:p>
    <w:p w:rsidR="00C86917" w:rsidRDefault="00791F7F">
      <w:pPr>
        <w:shd w:val="clear" w:color="auto" w:fill="FFFFFF"/>
        <w:ind w:firstLine="284"/>
        <w:jc w:val="both"/>
      </w:pPr>
      <w:r>
        <w:lastRenderedPageBreak/>
        <w:t>- диффузионный метод (метод моментов).</w:t>
      </w:r>
    </w:p>
    <w:p w:rsidR="00C86917" w:rsidRDefault="00791F7F">
      <w:pPr>
        <w:shd w:val="clear" w:color="auto" w:fill="FFFFFF"/>
        <w:ind w:firstLine="284"/>
        <w:jc w:val="both"/>
      </w:pPr>
      <w:r>
        <w:t>П.3.39. При использовании приближения оптически прозрачного неизлучающего газа в уравнении энергии (П.5) принимаем: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- коэффициент радиационной теплопроводности равен </w:t>
      </w:r>
      <w:r>
        <w:rPr>
          <w:lang w:val="en-US"/>
        </w:rPr>
        <w:sym w:font="Symbol" w:char="F06C"/>
      </w:r>
      <w:proofErr w:type="gramStart"/>
      <w:r>
        <w:rPr>
          <w:vertAlign w:val="subscript"/>
        </w:rPr>
        <w:t>л</w:t>
      </w:r>
      <w:proofErr w:type="gramEnd"/>
      <w:r>
        <w:t xml:space="preserve"> = 0;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- </w:t>
      </w:r>
      <w:proofErr w:type="spellStart"/>
      <w:r>
        <w:t>источниковый</w:t>
      </w:r>
      <w:proofErr w:type="spellEnd"/>
      <w:r>
        <w:t xml:space="preserve"> член </w:t>
      </w:r>
      <w:r>
        <w:rPr>
          <w:i/>
          <w:iCs/>
          <w:lang w:val="en-US"/>
        </w:rPr>
        <w:t>q</w:t>
      </w:r>
      <w:r>
        <w:rPr>
          <w:i/>
          <w:iCs/>
          <w:vertAlign w:val="subscript"/>
          <w:lang w:val="en-US"/>
        </w:rPr>
        <w:t>v</w:t>
      </w:r>
      <w:proofErr w:type="gramStart"/>
      <w:r>
        <w:rPr>
          <w:vertAlign w:val="subscript"/>
        </w:rPr>
        <w:t>л</w:t>
      </w:r>
      <w:proofErr w:type="gramEnd"/>
      <w:r>
        <w:t xml:space="preserve"> = 0.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П.3.40. В случае оптически толстого слоя (оптическая толщина </w:t>
      </w:r>
      <w:r>
        <w:sym w:font="Symbol" w:char="F074"/>
      </w:r>
      <w:r>
        <w:rPr>
          <w:vertAlign w:val="subscript"/>
        </w:rPr>
        <w:t>о</w:t>
      </w:r>
      <w:r>
        <w:t xml:space="preserve">&gt;&gt;1, т.е. средняя длина свободного пробега фотона мала по сравнению с характерным размером среды) </w:t>
      </w:r>
      <w:r>
        <w:rPr>
          <w:i/>
          <w:iCs/>
          <w:lang w:val="en-US"/>
        </w:rPr>
        <w:t>q</w:t>
      </w:r>
      <w:r>
        <w:rPr>
          <w:i/>
          <w:iCs/>
          <w:vertAlign w:val="subscript"/>
          <w:lang w:val="en-US"/>
        </w:rPr>
        <w:t>v</w:t>
      </w:r>
      <w:proofErr w:type="gramStart"/>
      <w:r>
        <w:rPr>
          <w:vertAlign w:val="subscript"/>
        </w:rPr>
        <w:t>л</w:t>
      </w:r>
      <w:proofErr w:type="gramEnd"/>
      <w:r>
        <w:t xml:space="preserve"> = 0, а коэффициент лучистой теплопроводности равен: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8"/>
        </w:rPr>
        <w:pict>
          <v:shape id="_x0000_i1068" type="#_x0000_t75" style="width:54.8pt;height:32.8pt">
            <v:imagedata r:id="rId54" o:title=""/>
          </v:shape>
        </w:pict>
      </w:r>
      <w:r w:rsidR="00791F7F">
        <w:t>,                                                         (П.28)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proofErr w:type="gramStart"/>
      <w:r>
        <w:rPr>
          <w:i/>
          <w:iCs/>
          <w:lang w:val="en-US"/>
        </w:rPr>
        <w:t>k</w:t>
      </w:r>
      <w:proofErr w:type="gramEnd"/>
      <w:r>
        <w:rPr>
          <w:vertAlign w:val="subscript"/>
        </w:rPr>
        <w:t>р</w:t>
      </w:r>
      <w:r>
        <w:t xml:space="preserve"> — интегральный коэффициент ослабления излучения, 1/м;</w:t>
      </w:r>
    </w:p>
    <w:p w:rsidR="00C86917" w:rsidRDefault="00791F7F">
      <w:pPr>
        <w:shd w:val="clear" w:color="auto" w:fill="FFFFFF"/>
        <w:ind w:firstLine="284"/>
        <w:jc w:val="both"/>
      </w:pPr>
      <w:r>
        <w:rPr>
          <w:i/>
          <w:iCs/>
        </w:rPr>
        <w:t>Т</w:t>
      </w:r>
      <w:r>
        <w:t xml:space="preserve"> — локальная температура слоя, </w:t>
      </w:r>
      <w:proofErr w:type="gramStart"/>
      <w:r>
        <w:t>К</w:t>
      </w:r>
      <w:proofErr w:type="gramEnd"/>
      <w:r>
        <w:t>;</w:t>
      </w:r>
    </w:p>
    <w:p w:rsidR="00C86917" w:rsidRDefault="00791F7F">
      <w:pPr>
        <w:shd w:val="clear" w:color="auto" w:fill="FFFFFF"/>
        <w:ind w:firstLine="284"/>
        <w:jc w:val="both"/>
      </w:pPr>
      <w:r>
        <w:sym w:font="Symbol" w:char="F073"/>
      </w:r>
      <w:r>
        <w:t xml:space="preserve"> — коэффициент излучения абсолютно черного тела, Вт/(м</w:t>
      </w:r>
      <w:proofErr w:type="gramStart"/>
      <w:r>
        <w:rPr>
          <w:vertAlign w:val="superscript"/>
        </w:rPr>
        <w:t>2</w:t>
      </w:r>
      <w:proofErr w:type="gramEnd"/>
      <w:r>
        <w:t>·К</w:t>
      </w:r>
      <w:r>
        <w:rPr>
          <w:vertAlign w:val="superscript"/>
        </w:rPr>
        <w:t>4</w:t>
      </w:r>
      <w:r>
        <w:t>).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Для гетерогенной среды при этом необходимо проводить расчет образования, движения и коагуляции твердых частиц дыма для определения их размеров и концентрации, определяющих главным образом </w:t>
      </w:r>
      <w:proofErr w:type="spellStart"/>
      <w:r>
        <w:t>излучательную</w:t>
      </w:r>
      <w:proofErr w:type="spellEnd"/>
      <w:r>
        <w:t xml:space="preserve">, </w:t>
      </w:r>
      <w:proofErr w:type="gramStart"/>
      <w:r>
        <w:t>поглощательную</w:t>
      </w:r>
      <w:proofErr w:type="gramEnd"/>
      <w:r>
        <w:t xml:space="preserve"> и </w:t>
      </w:r>
      <w:proofErr w:type="spellStart"/>
      <w:r>
        <w:t>пропускательную</w:t>
      </w:r>
      <w:proofErr w:type="spellEnd"/>
      <w:r>
        <w:t xml:space="preserve"> способности среды. При этом коэффициент ослабления определяется как </w:t>
      </w:r>
      <w:r w:rsidR="006073FF">
        <w:rPr>
          <w:position w:val="-20"/>
        </w:rPr>
        <w:pict>
          <v:shape id="_x0000_i1067" type="#_x0000_t75" style="width:45.65pt;height:30.1pt">
            <v:imagedata r:id="rId55" o:title=""/>
          </v:shape>
        </w:pict>
      </w:r>
      <w:r>
        <w:t>,</w:t>
      </w: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rPr>
          <w:i/>
          <w:iCs/>
          <w:lang w:val="en-US"/>
        </w:rPr>
        <w:t>d</w:t>
      </w:r>
      <w:r>
        <w:rPr>
          <w:vertAlign w:val="subscript"/>
        </w:rPr>
        <w:t>р</w:t>
      </w:r>
      <w:r>
        <w:rPr>
          <w:i/>
          <w:iCs/>
        </w:rPr>
        <w:t xml:space="preserve"> </w:t>
      </w:r>
      <w:r>
        <w:t xml:space="preserve">— средний диаметр частиц дыма, </w:t>
      </w:r>
      <w:proofErr w:type="gramStart"/>
      <w:r>
        <w:t>м</w:t>
      </w:r>
      <w:proofErr w:type="gramEnd"/>
      <w:r>
        <w:t>;</w:t>
      </w:r>
    </w:p>
    <w:p w:rsidR="00C86917" w:rsidRDefault="00791F7F">
      <w:pPr>
        <w:shd w:val="clear" w:color="auto" w:fill="FFFFFF"/>
        <w:ind w:firstLine="284"/>
        <w:jc w:val="both"/>
      </w:pPr>
      <w:proofErr w:type="gramStart"/>
      <w:r>
        <w:rPr>
          <w:i/>
          <w:iCs/>
          <w:lang w:val="en-US"/>
        </w:rPr>
        <w:t>n</w:t>
      </w:r>
      <w:proofErr w:type="gramEnd"/>
      <w:r>
        <w:rPr>
          <w:i/>
          <w:iCs/>
        </w:rPr>
        <w:t xml:space="preserve"> </w:t>
      </w:r>
      <w:r>
        <w:t>— объемная концентрация частиц, 1/м</w:t>
      </w:r>
      <w:r>
        <w:rPr>
          <w:vertAlign w:val="superscript"/>
        </w:rPr>
        <w:t>3</w:t>
      </w:r>
      <w:r>
        <w:t>.</w:t>
      </w:r>
    </w:p>
    <w:p w:rsidR="00C86917" w:rsidRDefault="00791F7F">
      <w:pPr>
        <w:shd w:val="clear" w:color="auto" w:fill="FFFFFF"/>
        <w:ind w:firstLine="284"/>
        <w:jc w:val="both"/>
      </w:pPr>
      <w:r>
        <w:t>П.3.41. Для оптически тонкого слоя (</w:t>
      </w:r>
      <w:r>
        <w:sym w:font="Symbol" w:char="F074"/>
      </w:r>
      <w:r>
        <w:rPr>
          <w:i/>
          <w:iCs/>
          <w:vertAlign w:val="subscript"/>
          <w:lang w:val="en-US"/>
        </w:rPr>
        <w:t>o</w:t>
      </w:r>
      <w:r>
        <w:t>&lt;&lt;</w:t>
      </w:r>
      <w:r>
        <w:rPr>
          <w:lang w:val="en-US"/>
        </w:rPr>
        <w:t>l</w:t>
      </w:r>
      <w:r>
        <w:t xml:space="preserve">) принимается, что </w:t>
      </w:r>
      <w:r>
        <w:sym w:font="Symbol" w:char="F06C"/>
      </w:r>
      <w:proofErr w:type="gramStart"/>
      <w:r>
        <w:rPr>
          <w:vertAlign w:val="subscript"/>
        </w:rPr>
        <w:t>л</w:t>
      </w:r>
      <w:proofErr w:type="gramEnd"/>
      <w:r>
        <w:t xml:space="preserve"> = 0, а </w:t>
      </w:r>
      <w:proofErr w:type="spellStart"/>
      <w:r>
        <w:t>источниковый</w:t>
      </w:r>
      <w:proofErr w:type="spellEnd"/>
      <w:r>
        <w:t xml:space="preserve"> член уравнения энергии определяется как: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  <w:rPr>
          <w:lang w:val="en-US"/>
        </w:rPr>
      </w:pPr>
      <w:proofErr w:type="gramStart"/>
      <w:r>
        <w:rPr>
          <w:i/>
          <w:iCs/>
          <w:lang w:val="en-US"/>
        </w:rPr>
        <w:t>q</w:t>
      </w:r>
      <w:r>
        <w:rPr>
          <w:i/>
          <w:iCs/>
          <w:vertAlign w:val="subscript"/>
          <w:lang w:val="en-US"/>
        </w:rPr>
        <w:t>v</w:t>
      </w:r>
      <w:r>
        <w:rPr>
          <w:vertAlign w:val="subscript"/>
        </w:rPr>
        <w:t>л</w:t>
      </w:r>
      <w:proofErr w:type="gramEnd"/>
      <w:r>
        <w:rPr>
          <w:lang w:val="en-US"/>
        </w:rPr>
        <w:t xml:space="preserve"> = 4</w:t>
      </w:r>
      <w:r>
        <w:sym w:font="Symbol" w:char="F070"/>
      </w:r>
      <w:r>
        <w:sym w:font="Symbol" w:char="F065"/>
      </w:r>
      <w:r>
        <w:rPr>
          <w:vertAlign w:val="subscript"/>
        </w:rPr>
        <w:t>р</w:t>
      </w:r>
      <w:r>
        <w:sym w:font="Symbol" w:char="F073"/>
      </w:r>
      <w:r>
        <w:rPr>
          <w:i/>
          <w:iCs/>
          <w:lang w:val="en-US"/>
        </w:rPr>
        <w:t>T</w:t>
      </w:r>
      <w:r>
        <w:rPr>
          <w:vertAlign w:val="superscript"/>
          <w:lang w:val="en-US"/>
        </w:rPr>
        <w:t>4</w:t>
      </w:r>
      <w:r>
        <w:rPr>
          <w:lang w:val="en-US"/>
        </w:rPr>
        <w:t>,                                                         (</w:t>
      </w:r>
      <w:r>
        <w:t>П</w:t>
      </w:r>
      <w:r>
        <w:rPr>
          <w:lang w:val="en-US"/>
        </w:rPr>
        <w:t>.29)</w:t>
      </w:r>
    </w:p>
    <w:p w:rsidR="00C86917" w:rsidRDefault="00C86917">
      <w:pPr>
        <w:shd w:val="clear" w:color="auto" w:fill="FFFFFF"/>
        <w:ind w:firstLine="284"/>
        <w:jc w:val="both"/>
        <w:rPr>
          <w:lang w:val="en-US"/>
        </w:rPr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sym w:font="Symbol" w:char="F065"/>
      </w:r>
      <w:proofErr w:type="gramStart"/>
      <w:r>
        <w:rPr>
          <w:vertAlign w:val="subscript"/>
        </w:rPr>
        <w:t>р</w:t>
      </w:r>
      <w:proofErr w:type="gramEnd"/>
      <w:r>
        <w:t xml:space="preserve"> — интегральная степень черноты газа.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П.3.42. При промежуточной величине оптической толщины слоя газа используется диффузионный метод (метод моментов). При этом </w:t>
      </w:r>
      <w:r>
        <w:sym w:font="Symbol" w:char="F06C"/>
      </w:r>
      <w:proofErr w:type="gramStart"/>
      <w:r>
        <w:rPr>
          <w:vertAlign w:val="subscript"/>
        </w:rPr>
        <w:t>л</w:t>
      </w:r>
      <w:proofErr w:type="gramEnd"/>
      <w:r>
        <w:t xml:space="preserve"> = 0, а </w:t>
      </w:r>
      <w:proofErr w:type="spellStart"/>
      <w:r>
        <w:t>источниковый</w:t>
      </w:r>
      <w:proofErr w:type="spellEnd"/>
      <w:r>
        <w:t xml:space="preserve"> член в уравнении энергии равен: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8"/>
        </w:rPr>
        <w:pict>
          <v:shape id="_x0000_i1066" type="#_x0000_t75" style="width:134.35pt;height:32.8pt">
            <v:imagedata r:id="rId56" o:title=""/>
          </v:shape>
        </w:pict>
      </w:r>
      <w:r w:rsidR="00791F7F">
        <w:t>,                                            (П.30)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proofErr w:type="gramStart"/>
      <w:r>
        <w:rPr>
          <w:i/>
          <w:iCs/>
          <w:lang w:val="en-US"/>
        </w:rPr>
        <w:t>I</w:t>
      </w:r>
      <w:proofErr w:type="gramEnd"/>
      <w:r>
        <w:rPr>
          <w:i/>
          <w:iCs/>
          <w:vertAlign w:val="subscript"/>
        </w:rPr>
        <w:t>о</w:t>
      </w:r>
      <w:r>
        <w:t xml:space="preserve"> — интенсивность излучения, определяемая из решения уравнения: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8"/>
        </w:rPr>
        <w:pict>
          <v:shape id="_x0000_i1065" type="#_x0000_t75" style="width:174.65pt;height:32.8pt">
            <v:imagedata r:id="rId57" o:title=""/>
          </v:shape>
        </w:pict>
      </w:r>
      <w:r w:rsidR="00791F7F">
        <w:t>,                                (П.31)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jc w:val="both"/>
      </w:pPr>
      <w:r>
        <w:t xml:space="preserve">где:             </w:t>
      </w:r>
      <w:r>
        <w:sym w:font="Symbol" w:char="F063"/>
      </w:r>
      <w:proofErr w:type="gramStart"/>
      <w:r>
        <w:rPr>
          <w:vertAlign w:val="subscript"/>
        </w:rPr>
        <w:t>р</w:t>
      </w:r>
      <w:proofErr w:type="gramEnd"/>
      <w:r>
        <w:t xml:space="preserve"> — интегральный коэффициент излучения, 1/м;</w:t>
      </w:r>
    </w:p>
    <w:p w:rsidR="00C86917" w:rsidRDefault="00791F7F">
      <w:pPr>
        <w:shd w:val="clear" w:color="auto" w:fill="FFFFFF"/>
        <w:ind w:firstLine="284"/>
        <w:jc w:val="both"/>
      </w:pPr>
      <w:proofErr w:type="spellStart"/>
      <w:proofErr w:type="gramStart"/>
      <w:r>
        <w:rPr>
          <w:i/>
          <w:iCs/>
          <w:lang w:val="en-US"/>
        </w:rPr>
        <w:t>I</w:t>
      </w:r>
      <w:r>
        <w:rPr>
          <w:i/>
          <w:iCs/>
          <w:vertAlign w:val="subscript"/>
          <w:lang w:val="en-US"/>
        </w:rPr>
        <w:t>b</w:t>
      </w:r>
      <w:proofErr w:type="spellEnd"/>
      <w:r>
        <w:t>(</w:t>
      </w:r>
      <w:proofErr w:type="gramEnd"/>
      <w:r>
        <w:rPr>
          <w:i/>
          <w:iCs/>
          <w:lang w:val="en-US"/>
        </w:rPr>
        <w:t>T</w:t>
      </w:r>
      <w:r>
        <w:t xml:space="preserve">) = </w:t>
      </w:r>
      <w:r>
        <w:rPr>
          <w:lang w:val="en-US"/>
        </w:rPr>
        <w:sym w:font="Symbol" w:char="F073"/>
      </w:r>
      <w:r>
        <w:rPr>
          <w:i/>
          <w:iCs/>
          <w:lang w:val="en-US"/>
        </w:rPr>
        <w:t>T</w:t>
      </w:r>
      <w:r>
        <w:rPr>
          <w:vertAlign w:val="superscript"/>
        </w:rPr>
        <w:t>4</w:t>
      </w:r>
      <w:r>
        <w:t xml:space="preserve"> — интенсивность излучения абсолютно черного тела, Вт/м</w:t>
      </w:r>
      <w:r>
        <w:rPr>
          <w:vertAlign w:val="superscript"/>
        </w:rPr>
        <w:t>2</w:t>
      </w:r>
      <w:r>
        <w:t>.</w:t>
      </w:r>
    </w:p>
    <w:p w:rsidR="00C86917" w:rsidRDefault="00791F7F">
      <w:pPr>
        <w:shd w:val="clear" w:color="auto" w:fill="FFFFFF"/>
        <w:ind w:firstLine="284"/>
        <w:jc w:val="both"/>
      </w:pPr>
      <w:r>
        <w:t>При выполнении закона Кирхгофа [5.33]: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  <w:rPr>
          <w:lang w:val="en-US"/>
        </w:rPr>
      </w:pPr>
      <w:r>
        <w:rPr>
          <w:lang w:val="en-US"/>
        </w:rPr>
        <w:sym w:font="Symbol" w:char="F065"/>
      </w:r>
      <w:proofErr w:type="gramStart"/>
      <w:r>
        <w:rPr>
          <w:vertAlign w:val="subscript"/>
        </w:rPr>
        <w:t>р</w:t>
      </w:r>
      <w:proofErr w:type="gramEnd"/>
      <w:r>
        <w:rPr>
          <w:lang w:val="en-US"/>
        </w:rPr>
        <w:t xml:space="preserve"> = 1-e</w:t>
      </w:r>
      <w:r>
        <w:rPr>
          <w:vertAlign w:val="superscript"/>
          <w:lang w:val="en-US"/>
        </w:rPr>
        <w:sym w:font="Symbol" w:char="F02D"/>
      </w:r>
      <w:r>
        <w:rPr>
          <w:i/>
          <w:iCs/>
          <w:vertAlign w:val="superscript"/>
          <w:lang w:val="en-US"/>
        </w:rPr>
        <w:t>k</w:t>
      </w:r>
      <w:r>
        <w:rPr>
          <w:vertAlign w:val="superscript"/>
        </w:rPr>
        <w:t>р</w:t>
      </w:r>
      <w:r>
        <w:rPr>
          <w:i/>
          <w:iCs/>
          <w:vertAlign w:val="superscript"/>
          <w:lang w:val="en-US"/>
        </w:rPr>
        <w:t>L</w:t>
      </w:r>
      <w:r>
        <w:rPr>
          <w:lang w:val="en-US"/>
        </w:rPr>
        <w:t>,                                                           (</w:t>
      </w:r>
      <w:r>
        <w:t>П</w:t>
      </w:r>
      <w:r>
        <w:rPr>
          <w:lang w:val="en-US"/>
        </w:rPr>
        <w:t>.32)</w:t>
      </w:r>
    </w:p>
    <w:p w:rsidR="00C86917" w:rsidRDefault="00C86917">
      <w:pPr>
        <w:shd w:val="clear" w:color="auto" w:fill="FFFFFF"/>
        <w:ind w:firstLine="284"/>
        <w:jc w:val="both"/>
        <w:rPr>
          <w:lang w:val="en-US"/>
        </w:rPr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sym w:font="Symbol" w:char="F065"/>
      </w:r>
      <w:proofErr w:type="gramStart"/>
      <w:r>
        <w:rPr>
          <w:vertAlign w:val="subscript"/>
        </w:rPr>
        <w:t>р</w:t>
      </w:r>
      <w:proofErr w:type="gramEnd"/>
      <w:r>
        <w:t xml:space="preserve"> — интегральная степень черноты слоя газа толщиной </w:t>
      </w:r>
      <w:r>
        <w:rPr>
          <w:i/>
          <w:iCs/>
          <w:lang w:val="en-US"/>
        </w:rPr>
        <w:t>L</w:t>
      </w:r>
      <w:r>
        <w:t>.</w:t>
      </w:r>
    </w:p>
    <w:p w:rsidR="00C86917" w:rsidRDefault="00791F7F">
      <w:pPr>
        <w:shd w:val="clear" w:color="auto" w:fill="FFFFFF"/>
        <w:ind w:firstLine="284"/>
        <w:jc w:val="both"/>
      </w:pPr>
      <w:r>
        <w:t>Коэффициент ослабления излучения находится по рассчитанной оптической плотности дыма (уравнение (П.7)):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</w:pPr>
      <w:proofErr w:type="gramStart"/>
      <w:r>
        <w:rPr>
          <w:i/>
          <w:iCs/>
          <w:lang w:val="en-US"/>
        </w:rPr>
        <w:t>k</w:t>
      </w:r>
      <w:r>
        <w:rPr>
          <w:vertAlign w:val="subscript"/>
        </w:rPr>
        <w:t>р</w:t>
      </w:r>
      <w:proofErr w:type="gramEnd"/>
      <w:r>
        <w:t xml:space="preserve"> = </w:t>
      </w:r>
      <w:r>
        <w:rPr>
          <w:lang w:val="en-US"/>
        </w:rPr>
        <w:sym w:font="Symbol" w:char="F06C"/>
      </w:r>
      <w:r>
        <w:rPr>
          <w:vertAlign w:val="superscript"/>
        </w:rPr>
        <w:t>*</w:t>
      </w:r>
      <w:r>
        <w:rPr>
          <w:i/>
          <w:iCs/>
          <w:lang w:val="en-US"/>
        </w:rPr>
        <w:t>D</w:t>
      </w:r>
      <w:r>
        <w:rPr>
          <w:vertAlign w:val="subscript"/>
        </w:rPr>
        <w:t>оп</w:t>
      </w:r>
      <w:r>
        <w:t>,                                                          (П.33)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4"/>
        <w:gridCol w:w="7307"/>
      </w:tblGrid>
      <w:tr w:rsidR="00C86917"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</w:t>
            </w:r>
            <w:proofErr w:type="gramStart"/>
            <w:r>
              <w:rPr>
                <w:i/>
                <w:iCs/>
                <w:lang w:val="en-US"/>
              </w:rPr>
              <w:t>D</w:t>
            </w:r>
            <w:proofErr w:type="gramEnd"/>
            <w:r>
              <w:rPr>
                <w:vertAlign w:val="subscript"/>
              </w:rPr>
              <w:t>оп</w:t>
            </w:r>
            <w:r>
              <w:t xml:space="preserve"> —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локальная величина оптической плотности дыма, </w:t>
            </w:r>
            <w:proofErr w:type="spellStart"/>
            <w:r>
              <w:t>Нп</w:t>
            </w:r>
            <w:proofErr w:type="spellEnd"/>
            <w:r>
              <w:t>/м;</w:t>
            </w:r>
          </w:p>
        </w:tc>
      </w:tr>
      <w:tr w:rsidR="00C86917"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sym w:font="Symbol" w:char="F06C"/>
            </w:r>
            <w:r>
              <w:rPr>
                <w:vertAlign w:val="superscript"/>
              </w:rPr>
              <w:t>*</w:t>
            </w:r>
            <w:r>
              <w:t xml:space="preserve"> —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коэффициент для пересчета оптического диапазона излучения </w:t>
            </w:r>
            <w:proofErr w:type="gramStart"/>
            <w:r>
              <w:t>в</w:t>
            </w:r>
            <w:proofErr w:type="gramEnd"/>
            <w:r>
              <w:t xml:space="preserve"> инфракрасный [5.18], 1/</w:t>
            </w:r>
            <w:proofErr w:type="spellStart"/>
            <w:r>
              <w:t>Нп</w:t>
            </w:r>
            <w:proofErr w:type="spellEnd"/>
            <w:r>
              <w:t>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 xml:space="preserve">П.3.43. При промежуточной величине оптической толщины слоя газа можно применять </w:t>
      </w:r>
      <w:r>
        <w:lastRenderedPageBreak/>
        <w:t>потоковый метод [5.16].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П.3.44. </w:t>
      </w:r>
      <w:proofErr w:type="gramStart"/>
      <w:r>
        <w:t>Для определения излучения только от факела в случае оптически прозрачной среды вне него степень черноты факела может быть определена следующим образом.</w:t>
      </w:r>
      <w:proofErr w:type="gramEnd"/>
      <w:r>
        <w:t xml:space="preserve"> Сначала определяется число </w:t>
      </w:r>
      <w:proofErr w:type="spellStart"/>
      <w:r>
        <w:t>Бугера</w:t>
      </w:r>
      <w:proofErr w:type="spellEnd"/>
      <w:r>
        <w:t xml:space="preserve"> [5.20]: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  <w:rPr>
          <w:lang w:val="en-US"/>
        </w:rPr>
      </w:pPr>
      <w:r>
        <w:rPr>
          <w:lang w:val="en-US"/>
        </w:rPr>
        <w:t xml:space="preserve">Bu = </w:t>
      </w:r>
      <w:proofErr w:type="spellStart"/>
      <w:r>
        <w:rPr>
          <w:i/>
          <w:iCs/>
          <w:lang w:val="en-US"/>
        </w:rPr>
        <w:t>kd</w:t>
      </w:r>
      <w:r>
        <w:rPr>
          <w:vertAlign w:val="subscript"/>
        </w:rPr>
        <w:t>экв</w:t>
      </w:r>
      <w:proofErr w:type="spellEnd"/>
      <w:r>
        <w:rPr>
          <w:lang w:val="en-US"/>
        </w:rPr>
        <w:t>,                                                         (</w:t>
      </w:r>
      <w:r>
        <w:t>П</w:t>
      </w:r>
      <w:r>
        <w:rPr>
          <w:lang w:val="en-US"/>
        </w:rPr>
        <w:t>.34)</w:t>
      </w:r>
    </w:p>
    <w:p w:rsidR="00C86917" w:rsidRDefault="00C86917">
      <w:pPr>
        <w:shd w:val="clear" w:color="auto" w:fill="FFFFFF"/>
        <w:ind w:firstLine="284"/>
        <w:jc w:val="both"/>
        <w:rPr>
          <w:lang w:val="en-US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6685"/>
      </w:tblGrid>
      <w:tr w:rsidR="00C86917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               </w:t>
            </w:r>
            <w:r>
              <w:rPr>
                <w:i/>
                <w:iCs/>
                <w:lang w:val="en-US"/>
              </w:rPr>
              <w:t>k</w:t>
            </w:r>
            <w:r>
              <w:t xml:space="preserve"> —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коэффициент ослабления газовой среды в объеме факела, который может быть определен по экспериментальным соотношениям работы [5.20], 1/м;</w:t>
            </w:r>
          </w:p>
        </w:tc>
      </w:tr>
      <w:tr w:rsidR="00C86917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6073FF">
            <w:pPr>
              <w:jc w:val="right"/>
            </w:pPr>
            <w:r>
              <w:rPr>
                <w:position w:val="-12"/>
              </w:rPr>
              <w:pict>
                <v:shape id="_x0000_i1064" type="#_x0000_t75" style="width:63.95pt;height:18.25pt">
                  <v:imagedata r:id="rId58" o:title=""/>
                </v:shape>
              </w:pict>
            </w:r>
            <w:r w:rsidR="00791F7F">
              <w:t xml:space="preserve"> —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эквивалентный диаметр поверхности горения, </w:t>
            </w:r>
            <w:proofErr w:type="gramStart"/>
            <w:r>
              <w:t>м</w:t>
            </w:r>
            <w:proofErr w:type="gramEnd"/>
            <w:r>
              <w:t>;</w:t>
            </w:r>
          </w:p>
        </w:tc>
      </w:tr>
      <w:tr w:rsidR="00C86917"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F</w:t>
            </w:r>
            <w:r>
              <w:rPr>
                <w:vertAlign w:val="subscript"/>
              </w:rPr>
              <w:t>г</w:t>
            </w:r>
            <w:r>
              <w:t xml:space="preserve"> —</w:t>
            </w:r>
          </w:p>
        </w:tc>
        <w:tc>
          <w:tcPr>
            <w:tcW w:w="668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площадь поверхности горючей жидкости,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. Затем по этому значению находится степень черноты факела по экспериментальным данным работы [5.20] с учетом свойств конкретного горючего материала.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 xml:space="preserve">По данным работы [5.20] при числе </w:t>
      </w:r>
      <w:proofErr w:type="spellStart"/>
      <w:r>
        <w:t>Бугера</w:t>
      </w:r>
      <w:proofErr w:type="spellEnd"/>
      <w:r>
        <w:t xml:space="preserve"> </w:t>
      </w:r>
      <w:r>
        <w:rPr>
          <w:lang w:val="en-US"/>
        </w:rPr>
        <w:t>Bu</w:t>
      </w:r>
      <w:r>
        <w:t xml:space="preserve"> &lt; 1 можно применять закон </w:t>
      </w:r>
      <w:proofErr w:type="spellStart"/>
      <w:r>
        <w:t>аддитивности</w:t>
      </w:r>
      <w:proofErr w:type="spellEnd"/>
      <w:r>
        <w:t xml:space="preserve">, т.е. не учитывать взаимное влияние излучения и конвекции, а среду рассматривать как оптически прозрачную. Взаимное влияние конвекции и излучения проявляется при определении граничных условий на твердых поверхностях. При </w:t>
      </w:r>
      <w:r>
        <w:rPr>
          <w:lang w:val="en-US"/>
        </w:rPr>
        <w:t>Bu</w:t>
      </w:r>
      <w:r>
        <w:t xml:space="preserve"> &gt; 1 рассматривается приближение оптически толстого слоя и учитывается влияние только излучения на характеристики турбулентности через увеличение толщины теплового пограничного слоя.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П.3.45. Для конкретных исходных данных задачи требуется уточнение и адаптация существующих математических моделей лучистого переноса в сплошной среде с привлечением дополнительной экспериментальной информации по коэффициентам переноса при реальной </w:t>
      </w:r>
      <w:proofErr w:type="spellStart"/>
      <w:r>
        <w:t>термогазодинамической</w:t>
      </w:r>
      <w:proofErr w:type="spellEnd"/>
      <w:r>
        <w:t xml:space="preserve"> картине пожара.</w:t>
      </w:r>
    </w:p>
    <w:p w:rsidR="00C86917" w:rsidRDefault="00791F7F">
      <w:pPr>
        <w:shd w:val="clear" w:color="auto" w:fill="FFFFFF"/>
        <w:ind w:firstLine="284"/>
        <w:jc w:val="both"/>
      </w:pPr>
      <w:r>
        <w:t>П.3.46. Могут использоваться иные модели радиационного теплопереноса, приведенные в литературе [5.16, 5.37], например, метод дискретного радиационного переноса.</w:t>
      </w:r>
    </w:p>
    <w:p w:rsidR="00C86917" w:rsidRDefault="00791F7F">
      <w:pPr>
        <w:shd w:val="clear" w:color="auto" w:fill="FFFFFF"/>
        <w:ind w:firstLine="284"/>
        <w:jc w:val="both"/>
      </w:pPr>
      <w:r>
        <w:t>П.3.47. В случае горючей жидкости скорость выгорания горючего материала задается следующими полуэмпирическими соотношениями [5.22]:</w:t>
      </w:r>
    </w:p>
    <w:p w:rsidR="00C86917" w:rsidRDefault="00C86917">
      <w:pPr>
        <w:shd w:val="clear" w:color="auto" w:fill="FFFFFF"/>
        <w:ind w:firstLine="284"/>
        <w:jc w:val="center"/>
      </w:pPr>
    </w:p>
    <w:p w:rsidR="00C86917" w:rsidRDefault="00791F7F">
      <w:pPr>
        <w:shd w:val="clear" w:color="auto" w:fill="FFFFFF"/>
        <w:ind w:firstLine="284"/>
        <w:jc w:val="both"/>
      </w:pPr>
      <w:r>
        <w:t xml:space="preserve">при </w:t>
      </w:r>
      <w:r>
        <w:sym w:font="Symbol" w:char="F074"/>
      </w:r>
      <w:r>
        <w:t xml:space="preserve"> </w:t>
      </w:r>
      <w:r>
        <w:sym w:font="Symbol" w:char="F0A3"/>
      </w:r>
      <w:r>
        <w:t xml:space="preserve"> </w:t>
      </w:r>
      <w:r>
        <w:sym w:font="Symbol" w:char="F074"/>
      </w:r>
      <w:proofErr w:type="spellStart"/>
      <w:proofErr w:type="gramStart"/>
      <w:r>
        <w:rPr>
          <w:vertAlign w:val="subscript"/>
        </w:rPr>
        <w:t>ст</w:t>
      </w:r>
      <w:proofErr w:type="spellEnd"/>
      <w:proofErr w:type="gramEnd"/>
      <w:r>
        <w:t xml:space="preserve">:                                                </w:t>
      </w:r>
      <w:r w:rsidR="006073FF">
        <w:rPr>
          <w:position w:val="-12"/>
        </w:rPr>
        <w:pict>
          <v:shape id="_x0000_i1063" type="#_x0000_t75" style="width:78.45pt;height:18.25pt">
            <v:imagedata r:id="rId59" o:title=""/>
          </v:shape>
        </w:pict>
      </w:r>
      <w:r>
        <w:t>;                                                 (П.35)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при </w:t>
      </w:r>
      <w:r>
        <w:sym w:font="Symbol" w:char="F074"/>
      </w:r>
      <w:r>
        <w:t xml:space="preserve"> &gt; </w:t>
      </w:r>
      <w:r>
        <w:sym w:font="Symbol" w:char="F074"/>
      </w:r>
      <w:proofErr w:type="spellStart"/>
      <w:proofErr w:type="gramStart"/>
      <w:r>
        <w:rPr>
          <w:vertAlign w:val="subscript"/>
        </w:rPr>
        <w:t>ст</w:t>
      </w:r>
      <w:proofErr w:type="spellEnd"/>
      <w:proofErr w:type="gramEnd"/>
      <w:r>
        <w:t xml:space="preserve">:                                                      </w:t>
      </w:r>
      <w:r>
        <w:sym w:font="Symbol" w:char="F059"/>
      </w:r>
      <w:r>
        <w:rPr>
          <w:vertAlign w:val="subscript"/>
        </w:rPr>
        <w:t>г</w:t>
      </w:r>
      <w:r>
        <w:t xml:space="preserve"> = </w:t>
      </w:r>
      <w:r>
        <w:sym w:font="Symbol" w:char="F059"/>
      </w:r>
      <w:r>
        <w:rPr>
          <w:vertAlign w:val="subscript"/>
        </w:rPr>
        <w:t>о</w:t>
      </w:r>
      <w:r>
        <w:rPr>
          <w:i/>
          <w:iCs/>
          <w:lang w:val="en-US"/>
        </w:rPr>
        <w:t>F</w:t>
      </w:r>
      <w:r>
        <w:rPr>
          <w:vertAlign w:val="subscript"/>
        </w:rPr>
        <w:t>г</w:t>
      </w:r>
      <w:r>
        <w:t>,                                                          (П.36)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4885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7306"/>
      </w:tblGrid>
      <w:tr w:rsidR="00C8691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</w:t>
            </w:r>
            <w:r>
              <w:sym w:font="Symbol" w:char="F074"/>
            </w:r>
            <w:r>
              <w:t xml:space="preserve"> —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время, </w:t>
            </w:r>
            <w:proofErr w:type="gramStart"/>
            <w:r>
              <w:t>с</w:t>
            </w:r>
            <w:proofErr w:type="gramEnd"/>
            <w:r>
              <w:t>;</w:t>
            </w:r>
          </w:p>
        </w:tc>
      </w:tr>
      <w:tr w:rsidR="00C8691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sym w:font="Symbol" w:char="F074"/>
            </w:r>
            <w:proofErr w:type="spellStart"/>
            <w:proofErr w:type="gramStart"/>
            <w:r>
              <w:rPr>
                <w:vertAlign w:val="subscript"/>
              </w:rPr>
              <w:t>ст</w:t>
            </w:r>
            <w:proofErr w:type="spellEnd"/>
            <w:proofErr w:type="gramEnd"/>
            <w:r>
              <w:t xml:space="preserve"> —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время стабилизации горения, </w:t>
            </w:r>
            <w:proofErr w:type="gramStart"/>
            <w:r>
              <w:t>с</w:t>
            </w:r>
            <w:proofErr w:type="gramEnd"/>
            <w:r>
              <w:t>;</w:t>
            </w:r>
          </w:p>
        </w:tc>
      </w:tr>
      <w:tr w:rsidR="00C8691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F</w:t>
            </w:r>
            <w:r>
              <w:rPr>
                <w:vertAlign w:val="subscript"/>
              </w:rPr>
              <w:t>г</w:t>
            </w:r>
            <w:r>
              <w:t xml:space="preserve"> —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площадь открытой поверхности горючей жидкости,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</w:tc>
      </w:tr>
      <w:tr w:rsidR="00C8691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sym w:font="Symbol" w:char="F059"/>
            </w:r>
            <w:r>
              <w:rPr>
                <w:vertAlign w:val="subscript"/>
              </w:rPr>
              <w:t>о</w:t>
            </w:r>
            <w:r>
              <w:t xml:space="preserve"> —</w:t>
            </w:r>
          </w:p>
        </w:tc>
        <w:tc>
          <w:tcPr>
            <w:tcW w:w="7307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удельная скорость выгорания горючего материала, кг/(см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Время стабилизации горения и удельная скорость выгорания горючего материала определяются по справочной литературе [5.17] в зависимости от вида жидкости. Параметры процесса выгорания для ряда горючих жидкостей приведены в Приложении 5 к настоящим Рекомендациям.</w:t>
      </w:r>
    </w:p>
    <w:p w:rsidR="00C86917" w:rsidRDefault="00791F7F">
      <w:pPr>
        <w:shd w:val="clear" w:color="auto" w:fill="FFFFFF"/>
        <w:ind w:firstLine="284"/>
        <w:jc w:val="both"/>
      </w:pPr>
      <w:r>
        <w:t>П.3.48. Для твердого горючего материала скорость выгорания горючего материала определяется по формуле [5.22]: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</w:pPr>
      <w:r>
        <w:rPr>
          <w:lang w:val="en-US"/>
        </w:rPr>
        <w:sym w:font="Symbol" w:char="F059"/>
      </w:r>
      <w:proofErr w:type="gramStart"/>
      <w:r>
        <w:rPr>
          <w:vertAlign w:val="subscript"/>
        </w:rPr>
        <w:t>г</w:t>
      </w:r>
      <w:proofErr w:type="gramEnd"/>
      <w:r>
        <w:t xml:space="preserve"> = </w:t>
      </w:r>
      <w:r>
        <w:sym w:font="Symbol" w:char="F059"/>
      </w:r>
      <w:r>
        <w:rPr>
          <w:vertAlign w:val="subscript"/>
        </w:rPr>
        <w:t>о</w:t>
      </w:r>
      <w:r>
        <w:rPr>
          <w:i/>
          <w:iCs/>
          <w:lang w:val="en-US"/>
        </w:rPr>
        <w:t>F</w:t>
      </w:r>
      <w:r>
        <w:rPr>
          <w:vertAlign w:val="subscript"/>
        </w:rPr>
        <w:t>г</w:t>
      </w:r>
      <w:r>
        <w:t>,                                                             (П.37)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6"/>
        <w:gridCol w:w="6945"/>
      </w:tblGrid>
      <w:tr w:rsidR="00C86917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t xml:space="preserve">где: </w:t>
            </w:r>
            <w:proofErr w:type="gramStart"/>
            <w:r>
              <w:rPr>
                <w:i/>
                <w:iCs/>
                <w:lang w:val="en-US"/>
              </w:rPr>
              <w:t>F</w:t>
            </w:r>
            <w:proofErr w:type="gramEnd"/>
            <w:r>
              <w:rPr>
                <w:vertAlign w:val="subscript"/>
              </w:rPr>
              <w:t>г</w:t>
            </w:r>
            <w:r>
              <w:t xml:space="preserve"> = </w:t>
            </w:r>
            <w:r>
              <w:sym w:font="Symbol" w:char="F070"/>
            </w:r>
            <w:r>
              <w:rPr>
                <w:i/>
                <w:iCs/>
                <w:lang w:val="en-US"/>
              </w:rPr>
              <w:t>r</w:t>
            </w:r>
            <w:r>
              <w:rPr>
                <w:vertAlign w:val="superscript"/>
              </w:rPr>
              <w:t>2</w:t>
            </w:r>
            <w:r>
              <w:t xml:space="preserve"> —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площадь открытой поверхности горючего материала, охваченная горением,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;</w:t>
            </w:r>
          </w:p>
        </w:tc>
      </w:tr>
      <w:tr w:rsidR="00C86917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r</w:t>
            </w:r>
            <w:r>
              <w:t xml:space="preserve"> = </w:t>
            </w:r>
            <w:r>
              <w:rPr>
                <w:i/>
                <w:iCs/>
                <w:lang w:val="en-US"/>
              </w:rPr>
              <w:t>w</w:t>
            </w:r>
            <w:proofErr w:type="spellStart"/>
            <w:r>
              <w:rPr>
                <w:vertAlign w:val="subscript"/>
              </w:rPr>
              <w:t>лс</w:t>
            </w:r>
            <w:proofErr w:type="spellEnd"/>
            <w:r>
              <w:sym w:font="Symbol" w:char="F074"/>
            </w:r>
            <w:r>
              <w:t xml:space="preserve"> —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радиус горения, </w:t>
            </w:r>
            <w:proofErr w:type="gramStart"/>
            <w:r>
              <w:t>м</w:t>
            </w:r>
            <w:proofErr w:type="gramEnd"/>
            <w:r>
              <w:t>;</w:t>
            </w:r>
          </w:p>
        </w:tc>
      </w:tr>
      <w:tr w:rsidR="00C86917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w</w:t>
            </w:r>
            <w:proofErr w:type="spellStart"/>
            <w:r>
              <w:rPr>
                <w:vertAlign w:val="subscript"/>
              </w:rPr>
              <w:t>лс</w:t>
            </w:r>
            <w:proofErr w:type="spellEnd"/>
            <w:r>
              <w:t xml:space="preserve"> —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линейная скорость распространения пламени по поверхности горючего материала, м/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Удельная скорость выгорания горючего материала определяются по справочной литературе [5.17] в зависимости от его вида. Параметры процесса выгорания для ряда твердых горючих материалов представлены в Приложении 5 к настоящим Рекомендациям.</w:t>
      </w:r>
    </w:p>
    <w:p w:rsidR="00C86917" w:rsidRDefault="00791F7F">
      <w:pPr>
        <w:shd w:val="clear" w:color="auto" w:fill="FFFFFF"/>
        <w:ind w:firstLine="284"/>
        <w:jc w:val="both"/>
      </w:pPr>
      <w:r>
        <w:t>П.3.49. В случае горючего газа задаются массовая скорость, параметры газа (давление и температура) и размеры области его натекания.</w:t>
      </w:r>
    </w:p>
    <w:p w:rsidR="00C86917" w:rsidRDefault="00791F7F">
      <w:pPr>
        <w:shd w:val="clear" w:color="auto" w:fill="FFFFFF"/>
        <w:ind w:firstLine="284"/>
        <w:jc w:val="both"/>
      </w:pPr>
      <w:r>
        <w:t>П.3.50. Для определения величины оставшейся массы жидкого или твердого горючего материала решается уравнение закона сохранения массы [5.22]: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0"/>
        </w:rPr>
        <w:pict>
          <v:shape id="_x0000_i1062" type="#_x0000_t75" style="width:47.8pt;height:26.35pt">
            <v:imagedata r:id="rId60" o:title=""/>
          </v:shape>
        </w:pict>
      </w:r>
      <w:r w:rsidR="00791F7F">
        <w:t>,                                                           (П.38)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2589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2"/>
        <w:gridCol w:w="3463"/>
      </w:tblGrid>
      <w:tr w:rsidR="00C86917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t xml:space="preserve">где: </w:t>
            </w:r>
            <w:r>
              <w:rPr>
                <w:i/>
                <w:iCs/>
              </w:rPr>
              <w:t xml:space="preserve">М </w:t>
            </w:r>
            <w:r>
              <w:t>—</w:t>
            </w:r>
          </w:p>
        </w:tc>
        <w:tc>
          <w:tcPr>
            <w:tcW w:w="346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остаточная масса горючего материала;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П.3.51. В основных уравнениях полевой модели область горения (факел) моделируется внутренними источниками энергии, массы и дыма или задаются экспериментально измеренные поля температур и других параметров в этой области.</w:t>
      </w:r>
    </w:p>
    <w:p w:rsidR="00C86917" w:rsidRDefault="00791F7F">
      <w:pPr>
        <w:shd w:val="clear" w:color="auto" w:fill="FFFFFF"/>
        <w:ind w:firstLine="284"/>
        <w:jc w:val="both"/>
      </w:pPr>
      <w:r>
        <w:t>Моделирование очага горения может быть выполнено с помощью двух основных подходов: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- моделирование источниками энергии, массы и дыма без учета химической кинетики и </w:t>
      </w:r>
      <w:proofErr w:type="spellStart"/>
      <w:r>
        <w:t>термогазодинамических</w:t>
      </w:r>
      <w:proofErr w:type="spellEnd"/>
      <w:r>
        <w:t xml:space="preserve"> условий в области горения;</w:t>
      </w:r>
    </w:p>
    <w:p w:rsidR="00C86917" w:rsidRDefault="00791F7F">
      <w:pPr>
        <w:shd w:val="clear" w:color="auto" w:fill="FFFFFF"/>
        <w:ind w:firstLine="284"/>
        <w:jc w:val="both"/>
      </w:pPr>
      <w:r>
        <w:t>- непосредственно модели горения.</w:t>
      </w:r>
    </w:p>
    <w:p w:rsidR="00C86917" w:rsidRDefault="00791F7F">
      <w:pPr>
        <w:shd w:val="clear" w:color="auto" w:fill="FFFFFF"/>
        <w:ind w:firstLine="284"/>
        <w:jc w:val="both"/>
      </w:pPr>
      <w:r>
        <w:t>П.3.52. Среди непосредственно моделей горения можно выделить следующие:</w:t>
      </w:r>
    </w:p>
    <w:p w:rsidR="00C86917" w:rsidRDefault="00791F7F">
      <w:pPr>
        <w:shd w:val="clear" w:color="auto" w:fill="FFFFFF"/>
        <w:ind w:firstLine="284"/>
        <w:jc w:val="both"/>
      </w:pPr>
      <w:r>
        <w:t>- диффузионно-вихревая модель [5.38];</w:t>
      </w:r>
    </w:p>
    <w:p w:rsidR="00C86917" w:rsidRDefault="00791F7F">
      <w:pPr>
        <w:shd w:val="clear" w:color="auto" w:fill="FFFFFF"/>
        <w:ind w:firstLine="284"/>
        <w:jc w:val="both"/>
      </w:pPr>
      <w:r>
        <w:t>- модель ламинарных элементов пламени [5.16] и т.д.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В моделях горения, как правило, предполагают, что химическое взаимодействие в области горения протекает бесконечно быстро по сравнению с </w:t>
      </w:r>
      <w:proofErr w:type="spellStart"/>
      <w:r>
        <w:t>тепломассообменными</w:t>
      </w:r>
      <w:proofErr w:type="spellEnd"/>
      <w:r>
        <w:t xml:space="preserve"> процессами. Поэтому скорость протекания химических реакций горения определяется </w:t>
      </w:r>
      <w:proofErr w:type="spellStart"/>
      <w:r>
        <w:t>тепломассообменными</w:t>
      </w:r>
      <w:proofErr w:type="spellEnd"/>
      <w:r>
        <w:t xml:space="preserve"> процессами, т.е. скоростями доставки в зону горения и перемешивания горючего и окислителя (диффузионное горение).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П.3.53. При моделировании источниками энергии, массы и дыма без учета химической кинетики и </w:t>
      </w:r>
      <w:proofErr w:type="spellStart"/>
      <w:r>
        <w:t>термогазодинамических</w:t>
      </w:r>
      <w:proofErr w:type="spellEnd"/>
      <w:r>
        <w:t xml:space="preserve"> условий в области горения вышеперечисленные источники задаются в объеме параллелепипеда с площадью основания, равной площади горючей нагрузки, охваченной горением, а высота составляет </w:t>
      </w:r>
      <w:proofErr w:type="spellStart"/>
      <w:r>
        <w:rPr>
          <w:i/>
          <w:iCs/>
          <w:lang w:val="en-US"/>
        </w:rPr>
        <w:t>h</w:t>
      </w:r>
      <w:r>
        <w:rPr>
          <w:i/>
          <w:iCs/>
          <w:vertAlign w:val="subscript"/>
          <w:lang w:val="en-US"/>
        </w:rPr>
        <w:t>f</w:t>
      </w:r>
      <w:proofErr w:type="spellEnd"/>
      <w:r>
        <w:t xml:space="preserve"> = </w:t>
      </w:r>
      <w:proofErr w:type="spellStart"/>
      <w:proofErr w:type="gramStart"/>
      <w:r>
        <w:rPr>
          <w:i/>
          <w:iCs/>
          <w:lang w:val="en-US"/>
        </w:rPr>
        <w:t>k</w:t>
      </w:r>
      <w:r>
        <w:rPr>
          <w:i/>
          <w:iCs/>
          <w:vertAlign w:val="subscript"/>
          <w:lang w:val="en-US"/>
        </w:rPr>
        <w:t>f</w:t>
      </w:r>
      <w:r>
        <w:rPr>
          <w:i/>
          <w:iCs/>
          <w:lang w:val="en-US"/>
        </w:rPr>
        <w:t>d</w:t>
      </w:r>
      <w:proofErr w:type="gramEnd"/>
      <w:r>
        <w:rPr>
          <w:vertAlign w:val="subscript"/>
        </w:rPr>
        <w:t>экв</w:t>
      </w:r>
      <w:proofErr w:type="spellEnd"/>
      <w:r>
        <w:rPr>
          <w:i/>
          <w:iCs/>
        </w:rPr>
        <w:t>,</w:t>
      </w:r>
    </w:p>
    <w:p w:rsidR="00C86917" w:rsidRDefault="00791F7F">
      <w:pPr>
        <w:shd w:val="clear" w:color="auto" w:fill="FFFFFF"/>
        <w:jc w:val="both"/>
      </w:pPr>
      <w:r>
        <w:t xml:space="preserve">где: </w:t>
      </w:r>
      <w:r w:rsidR="006073FF">
        <w:rPr>
          <w:position w:val="-12"/>
        </w:rPr>
        <w:pict>
          <v:shape id="_x0000_i1061" type="#_x0000_t75" style="width:63.95pt;height:18.25pt">
            <v:imagedata r:id="rId61" o:title=""/>
          </v:shape>
        </w:pict>
      </w:r>
      <w:r>
        <w:t xml:space="preserve"> —</w:t>
      </w:r>
      <w:r>
        <w:rPr>
          <w:i/>
          <w:iCs/>
        </w:rPr>
        <w:t xml:space="preserve"> </w:t>
      </w:r>
      <w:r>
        <w:t xml:space="preserve">эквивалентный диаметр поверхности горения, </w:t>
      </w:r>
      <w:proofErr w:type="gramStart"/>
      <w:r>
        <w:t>м</w:t>
      </w:r>
      <w:proofErr w:type="gramEnd"/>
      <w:r>
        <w:t>;</w:t>
      </w:r>
    </w:p>
    <w:p w:rsidR="00C86917" w:rsidRDefault="00791F7F">
      <w:pPr>
        <w:shd w:val="clear" w:color="auto" w:fill="FFFFFF"/>
        <w:ind w:firstLine="1418"/>
        <w:jc w:val="both"/>
      </w:pPr>
      <w:proofErr w:type="spellStart"/>
      <w:proofErr w:type="gramStart"/>
      <w:r>
        <w:rPr>
          <w:i/>
          <w:iCs/>
          <w:lang w:val="en-US"/>
        </w:rPr>
        <w:t>k</w:t>
      </w:r>
      <w:r>
        <w:rPr>
          <w:i/>
          <w:iCs/>
          <w:vertAlign w:val="subscript"/>
          <w:lang w:val="en-US"/>
        </w:rPr>
        <w:t>f</w:t>
      </w:r>
      <w:proofErr w:type="spellEnd"/>
      <w:proofErr w:type="gramEnd"/>
      <w:r>
        <w:t xml:space="preserve"> — эмпирический коэффициент [5.20] для конкретной горючей нагрузки.</w:t>
      </w:r>
    </w:p>
    <w:p w:rsidR="00C86917" w:rsidRDefault="00791F7F">
      <w:pPr>
        <w:shd w:val="clear" w:color="auto" w:fill="FFFFFF"/>
        <w:ind w:firstLine="284"/>
        <w:jc w:val="both"/>
      </w:pPr>
      <w:r>
        <w:t>Мощность тепловыделения определяется по формуле: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14"/>
        </w:rPr>
        <w:pict>
          <v:shape id="_x0000_i1060" type="#_x0000_t75" style="width:54.25pt;height:18.8pt">
            <v:imagedata r:id="rId62" o:title=""/>
          </v:shape>
        </w:pict>
      </w:r>
      <w:r w:rsidR="00791F7F">
        <w:t>,                                                          (П.39)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4735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2"/>
        <w:gridCol w:w="6945"/>
      </w:tblGrid>
      <w:tr w:rsidR="00C86917"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t xml:space="preserve">где: </w:t>
            </w:r>
            <w:proofErr w:type="gramStart"/>
            <w:r>
              <w:rPr>
                <w:i/>
                <w:iCs/>
                <w:lang w:val="en-US"/>
              </w:rPr>
              <w:t>Q</w:t>
            </w:r>
            <w:proofErr w:type="gramEnd"/>
            <w:r>
              <w:rPr>
                <w:vertAlign w:val="subscript"/>
              </w:rPr>
              <w:t>г</w:t>
            </w:r>
            <w:r>
              <w:t xml:space="preserve"> —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мощность тепловыделения, </w:t>
            </w:r>
            <w:proofErr w:type="gramStart"/>
            <w:r>
              <w:t>Вт</w:t>
            </w:r>
            <w:proofErr w:type="gramEnd"/>
            <w:r>
              <w:t>;</w:t>
            </w:r>
          </w:p>
        </w:tc>
      </w:tr>
      <w:tr w:rsidR="00C86917"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6073FF">
            <w:pPr>
              <w:jc w:val="right"/>
            </w:pPr>
            <w:r>
              <w:rPr>
                <w:i/>
                <w:iCs/>
                <w:position w:val="-14"/>
              </w:rPr>
              <w:pict>
                <v:shape id="_x0000_i1059" type="#_x0000_t75" style="width:15.05pt;height:18.8pt">
                  <v:imagedata r:id="rId63" o:title=""/>
                </v:shape>
              </w:pict>
            </w:r>
            <w:r w:rsidR="00791F7F">
              <w:t xml:space="preserve"> —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917" w:rsidRDefault="00791F7F">
            <w:r>
              <w:t xml:space="preserve">низшая рабочая теплота сгорания, </w:t>
            </w:r>
            <w:proofErr w:type="gramStart"/>
            <w:r>
              <w:t>Дж</w:t>
            </w:r>
            <w:proofErr w:type="gramEnd"/>
            <w:r>
              <w:t>/кг;</w:t>
            </w:r>
          </w:p>
        </w:tc>
      </w:tr>
      <w:tr w:rsidR="00C86917"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sym w:font="Symbol" w:char="F068"/>
            </w:r>
            <w:r>
              <w:t xml:space="preserve"> —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полнота сгорания.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Полнота сгорания может быть рассчитана, например, по формуле [5.20]: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</w:pPr>
      <w:r>
        <w:sym w:font="Symbol" w:char="F068"/>
      </w:r>
      <w:r>
        <w:t xml:space="preserve"> = 0,63 + 0,2</w:t>
      </w:r>
      <w:r>
        <w:rPr>
          <w:i/>
          <w:iCs/>
          <w:lang w:val="en-US"/>
        </w:rPr>
        <w:t>X</w:t>
      </w:r>
      <w:r>
        <w:rPr>
          <w:vertAlign w:val="subscript"/>
        </w:rPr>
        <w:t>О2</w:t>
      </w:r>
      <w:r>
        <w:rPr>
          <w:i/>
          <w:iCs/>
          <w:vertAlign w:val="subscript"/>
          <w:lang w:val="en-US"/>
        </w:rPr>
        <w:t>m</w:t>
      </w:r>
      <w:r>
        <w:t xml:space="preserve"> + 1500</w:t>
      </w:r>
      <w:r>
        <w:rPr>
          <w:i/>
          <w:iCs/>
          <w:lang w:val="en-US"/>
        </w:rPr>
        <w:t>X</w:t>
      </w:r>
      <w:r>
        <w:rPr>
          <w:vertAlign w:val="subscript"/>
        </w:rPr>
        <w:t>О2</w:t>
      </w:r>
      <w:r>
        <w:rPr>
          <w:i/>
          <w:iCs/>
          <w:vertAlign w:val="subscript"/>
          <w:lang w:val="en-US"/>
        </w:rPr>
        <w:t>m</w:t>
      </w:r>
      <w:r>
        <w:rPr>
          <w:vertAlign w:val="superscript"/>
        </w:rPr>
        <w:t>6</w:t>
      </w:r>
      <w:r>
        <w:t>,                                         (П.40)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rPr>
          <w:i/>
          <w:iCs/>
          <w:lang w:val="en-US"/>
        </w:rPr>
        <w:t>X</w:t>
      </w:r>
      <w:r>
        <w:rPr>
          <w:vertAlign w:val="subscript"/>
          <w:lang w:val="en-US"/>
        </w:rPr>
        <w:t>O</w:t>
      </w:r>
      <w:r>
        <w:rPr>
          <w:vertAlign w:val="subscript"/>
        </w:rPr>
        <w:t>2</w:t>
      </w:r>
      <w:r>
        <w:rPr>
          <w:i/>
          <w:iCs/>
          <w:vertAlign w:val="subscript"/>
        </w:rPr>
        <w:t>т</w:t>
      </w:r>
      <w:r>
        <w:rPr>
          <w:i/>
          <w:iCs/>
        </w:rPr>
        <w:t xml:space="preserve"> </w:t>
      </w:r>
      <w:r>
        <w:t>—</w:t>
      </w:r>
      <w:r>
        <w:rPr>
          <w:i/>
          <w:iCs/>
        </w:rPr>
        <w:t xml:space="preserve"> </w:t>
      </w:r>
      <w:r>
        <w:t>среднеобъемная массовая концентрация кислорода в помещении.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П.3.54. В моделях горения химическая реакция горения может приниматься одно- или </w:t>
      </w:r>
      <w:proofErr w:type="gramStart"/>
      <w:r>
        <w:t>многоступенчатой</w:t>
      </w:r>
      <w:proofErr w:type="gramEnd"/>
      <w:r>
        <w:t>. При этом считается, что газовая смесь состоит из кислорода, азота, газифицированной горючей нагрузки и продуктов горения.</w:t>
      </w:r>
    </w:p>
    <w:p w:rsidR="00C86917" w:rsidRDefault="00791F7F">
      <w:pPr>
        <w:shd w:val="clear" w:color="auto" w:fill="FFFFFF"/>
        <w:ind w:firstLine="284"/>
        <w:jc w:val="both"/>
      </w:pPr>
      <w:r>
        <w:t>П.3.55. Процесс горения можно представить в виде одной одноступенчатой реакции: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  <w:rPr>
          <w:lang w:val="en-US"/>
        </w:rPr>
      </w:pPr>
      <w:r>
        <w:rPr>
          <w:i/>
          <w:iCs/>
          <w:lang w:val="en-US"/>
        </w:rPr>
        <w:t>F</w:t>
      </w:r>
      <w:r>
        <w:rPr>
          <w:lang w:val="en-US"/>
        </w:rPr>
        <w:t xml:space="preserve"> + </w:t>
      </w:r>
      <w:r>
        <w:rPr>
          <w:i/>
          <w:iCs/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lang w:val="en-US"/>
        </w:rPr>
        <w:t>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r>
        <w:rPr>
          <w:i/>
          <w:iCs/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lang w:val="en-US"/>
        </w:rPr>
        <w:t>3</w:t>
      </w:r>
      <w:proofErr w:type="gramStart"/>
      <w:r>
        <w:rPr>
          <w:lang w:val="en-US"/>
        </w:rPr>
        <w:t>,76N</w:t>
      </w:r>
      <w:r>
        <w:rPr>
          <w:vertAlign w:val="subscript"/>
          <w:lang w:val="en-US"/>
        </w:rPr>
        <w:t>2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sym w:font="Symbol" w:char="F0AE"/>
      </w:r>
      <w:r>
        <w:rPr>
          <w:lang w:val="en-US"/>
        </w:rPr>
        <w:t xml:space="preserve"> </w:t>
      </w:r>
      <w:r>
        <w:rPr>
          <w:i/>
          <w:iCs/>
          <w:lang w:val="en-US"/>
        </w:rPr>
        <w:t>a</w:t>
      </w:r>
      <w:r>
        <w:rPr>
          <w:vertAlign w:val="subscript"/>
          <w:lang w:val="en-US"/>
        </w:rPr>
        <w:t>2</w:t>
      </w:r>
      <w:r>
        <w:rPr>
          <w:lang w:val="en-US"/>
        </w:rPr>
        <w:t>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r>
        <w:rPr>
          <w:i/>
          <w:iCs/>
          <w:lang w:val="en-US"/>
        </w:rPr>
        <w:t>a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CO + </w:t>
      </w:r>
      <w:r>
        <w:rPr>
          <w:i/>
          <w:iCs/>
          <w:lang w:val="en-US"/>
        </w:rPr>
        <w:t>a</w:t>
      </w:r>
      <w:r>
        <w:rPr>
          <w:vertAlign w:val="subscript"/>
          <w:lang w:val="en-US"/>
        </w:rPr>
        <w:t>4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 + </w:t>
      </w:r>
      <w:r>
        <w:rPr>
          <w:i/>
          <w:iCs/>
          <w:lang w:val="en-US"/>
        </w:rPr>
        <w:t>a</w:t>
      </w:r>
      <w:r>
        <w:rPr>
          <w:vertAlign w:val="subscript"/>
          <w:lang w:val="en-US"/>
        </w:rPr>
        <w:t>5</w:t>
      </w:r>
      <w:r>
        <w:rPr>
          <w:lang w:val="en-US"/>
        </w:rPr>
        <w:t xml:space="preserve">C + </w:t>
      </w:r>
      <w:r>
        <w:rPr>
          <w:i/>
          <w:iCs/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lang w:val="en-US"/>
        </w:rPr>
        <w:t>3,76N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proofErr w:type="spellStart"/>
      <w:r>
        <w:rPr>
          <w:i/>
          <w:iCs/>
          <w:lang w:val="en-US"/>
        </w:rPr>
        <w:t>Q</w:t>
      </w:r>
      <w:r>
        <w:rPr>
          <w:i/>
          <w:iCs/>
          <w:vertAlign w:val="subscript"/>
          <w:lang w:val="en-US"/>
        </w:rPr>
        <w:t>r</w:t>
      </w:r>
      <w:proofErr w:type="spellEnd"/>
      <w:r>
        <w:rPr>
          <w:lang w:val="en-US"/>
        </w:rPr>
        <w:t>,            (</w:t>
      </w:r>
      <w:r>
        <w:t>П</w:t>
      </w:r>
      <w:r>
        <w:rPr>
          <w:lang w:val="en-US"/>
        </w:rPr>
        <w:t>.41)</w:t>
      </w:r>
    </w:p>
    <w:p w:rsidR="00C86917" w:rsidRDefault="00C86917">
      <w:pPr>
        <w:shd w:val="clear" w:color="auto" w:fill="FFFFFF"/>
        <w:ind w:firstLine="284"/>
        <w:jc w:val="both"/>
        <w:rPr>
          <w:lang w:val="en-US"/>
        </w:rPr>
      </w:pPr>
    </w:p>
    <w:tbl>
      <w:tblPr>
        <w:tblW w:w="4591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1"/>
        <w:gridCol w:w="6055"/>
      </w:tblGrid>
      <w:tr w:rsidR="00C86917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t xml:space="preserve">где:                </w:t>
            </w:r>
            <w:r>
              <w:rPr>
                <w:i/>
                <w:iCs/>
                <w:lang w:val="en-US"/>
              </w:rPr>
              <w:t>F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горючее вещество;</w:t>
            </w:r>
          </w:p>
        </w:tc>
      </w:tr>
      <w:tr w:rsidR="00C86917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</w:rPr>
              <w:t>а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, </w:t>
            </w:r>
            <w:r>
              <w:rPr>
                <w:i/>
                <w:iCs/>
              </w:rPr>
              <w:t>а</w:t>
            </w:r>
            <w:r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i/>
                <w:iCs/>
                <w:lang w:val="en-US"/>
              </w:rPr>
              <w:t>a</w:t>
            </w:r>
            <w:r>
              <w:rPr>
                <w:vertAlign w:val="subscript"/>
              </w:rPr>
              <w:t>3</w:t>
            </w:r>
            <w:r>
              <w:t xml:space="preserve">, </w:t>
            </w:r>
            <w:r>
              <w:rPr>
                <w:i/>
                <w:iCs/>
              </w:rPr>
              <w:t>а</w:t>
            </w:r>
            <w:r>
              <w:rPr>
                <w:vertAlign w:val="subscript"/>
              </w:rPr>
              <w:t>4</w:t>
            </w:r>
            <w:r>
              <w:t xml:space="preserve">, </w:t>
            </w:r>
            <w:r>
              <w:rPr>
                <w:i/>
                <w:iCs/>
              </w:rPr>
              <w:t>а</w:t>
            </w:r>
            <w:r>
              <w:rPr>
                <w:vertAlign w:val="subscript"/>
              </w:rPr>
              <w:t>5</w:t>
            </w:r>
            <w:r>
              <w:t xml:space="preserve"> —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коэффициенты реакции;</w:t>
            </w:r>
          </w:p>
        </w:tc>
      </w:tr>
      <w:tr w:rsidR="00C86917"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proofErr w:type="spellStart"/>
            <w:r>
              <w:rPr>
                <w:i/>
                <w:iCs/>
                <w:lang w:val="en-US"/>
              </w:rPr>
              <w:t>Q</w:t>
            </w:r>
            <w:r>
              <w:rPr>
                <w:i/>
                <w:iCs/>
                <w:vertAlign w:val="subscript"/>
                <w:lang w:val="en-US"/>
              </w:rPr>
              <w:t>r</w:t>
            </w:r>
            <w:proofErr w:type="spellEnd"/>
            <w:r>
              <w:t xml:space="preserve"> —</w:t>
            </w:r>
          </w:p>
        </w:tc>
        <w:tc>
          <w:tcPr>
            <w:tcW w:w="6056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теплота реакции.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Величинами масс остальных продуктов горения для наиболее распространенных видов горючих материалов пренебрегаем [5.22, 5.41]. При необходимости можно учесть дополнительные образующиеся в результате прямой реакции вещества в уравнениях (П.41) и (П.6).</w:t>
      </w:r>
    </w:p>
    <w:p w:rsidR="00C86917" w:rsidRDefault="00791F7F">
      <w:pPr>
        <w:shd w:val="clear" w:color="auto" w:fill="FFFFFF"/>
        <w:ind w:firstLine="284"/>
        <w:jc w:val="both"/>
      </w:pPr>
      <w:r>
        <w:t>Азот необходимо учитывать в реакциях горения, потому что он поглощает часть тепла, выделяемого при реакции, и входит в состав продуктов горения.</w:t>
      </w:r>
    </w:p>
    <w:p w:rsidR="00C86917" w:rsidRDefault="00791F7F">
      <w:pPr>
        <w:shd w:val="clear" w:color="auto" w:fill="FFFFFF"/>
        <w:ind w:firstLine="284"/>
        <w:jc w:val="both"/>
      </w:pPr>
      <w:r>
        <w:t>П.3.56. Влияние турбулентности на протекание химических реакций горения может быть учтено с помощью различных математических моделей, например, с помощью диффузионно-вихревой модели [5.38]. Одноступенчатую реакцию горения можно представить в более упрощенном виде [5.16]:</w:t>
      </w:r>
    </w:p>
    <w:p w:rsidR="00C86917" w:rsidRDefault="00C86917">
      <w:pPr>
        <w:shd w:val="clear" w:color="auto" w:fill="FFFFFF"/>
        <w:ind w:firstLine="284"/>
        <w:jc w:val="both"/>
        <w:rPr>
          <w:i/>
          <w:iCs/>
        </w:rPr>
      </w:pPr>
    </w:p>
    <w:p w:rsidR="00C86917" w:rsidRDefault="00791F7F">
      <w:pPr>
        <w:shd w:val="clear" w:color="auto" w:fill="FFFFFF"/>
        <w:ind w:firstLine="284"/>
        <w:jc w:val="right"/>
        <w:rPr>
          <w:lang w:val="en-US"/>
        </w:rPr>
      </w:pPr>
      <w:r>
        <w:rPr>
          <w:i/>
          <w:iCs/>
          <w:lang w:val="en-US"/>
        </w:rPr>
        <w:t>F</w:t>
      </w:r>
      <w:r>
        <w:rPr>
          <w:lang w:val="en-US"/>
        </w:rPr>
        <w:t xml:space="preserve"> + </w:t>
      </w:r>
      <w:r>
        <w:rPr>
          <w:i/>
          <w:iCs/>
          <w:lang w:val="en-US"/>
        </w:rPr>
        <w:t>s</w:t>
      </w:r>
      <w:r>
        <w:rPr>
          <w:i/>
          <w:iCs/>
        </w:rPr>
        <w:t>О</w:t>
      </w:r>
      <w:r>
        <w:rPr>
          <w:lang w:val="en-US"/>
        </w:rPr>
        <w:t xml:space="preserve"> </w:t>
      </w:r>
      <w:r>
        <w:rPr>
          <w:lang w:val="en-US"/>
        </w:rPr>
        <w:sym w:font="Symbol" w:char="F0AE"/>
      </w:r>
      <w:r>
        <w:rPr>
          <w:lang w:val="en-US"/>
        </w:rPr>
        <w:t xml:space="preserve"> (1 + </w:t>
      </w:r>
      <w:r>
        <w:rPr>
          <w:i/>
          <w:iCs/>
          <w:lang w:val="en-US"/>
        </w:rPr>
        <w:t>s</w:t>
      </w:r>
      <w:proofErr w:type="gramStart"/>
      <w:r>
        <w:rPr>
          <w:lang w:val="en-US"/>
        </w:rPr>
        <w:t>)</w:t>
      </w:r>
      <w:r>
        <w:rPr>
          <w:i/>
          <w:iCs/>
          <w:lang w:val="en-US"/>
        </w:rPr>
        <w:t>P</w:t>
      </w:r>
      <w:proofErr w:type="gramEnd"/>
      <w:r>
        <w:rPr>
          <w:lang w:val="en-US"/>
        </w:rPr>
        <w:t>,                                                     (</w:t>
      </w:r>
      <w:r>
        <w:t>П</w:t>
      </w:r>
      <w:r>
        <w:rPr>
          <w:lang w:val="en-US"/>
        </w:rPr>
        <w:t>.42)</w:t>
      </w:r>
    </w:p>
    <w:p w:rsidR="00C86917" w:rsidRDefault="00C86917">
      <w:pPr>
        <w:shd w:val="clear" w:color="auto" w:fill="FFFFFF"/>
        <w:ind w:firstLine="284"/>
        <w:jc w:val="both"/>
        <w:rPr>
          <w:lang w:val="en-US"/>
        </w:rPr>
      </w:pPr>
    </w:p>
    <w:tbl>
      <w:tblPr>
        <w:tblW w:w="443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6055"/>
      </w:tblGrid>
      <w:tr w:rsidR="00C86917"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lastRenderedPageBreak/>
              <w:t xml:space="preserve">где: </w:t>
            </w:r>
            <w:r>
              <w:rPr>
                <w:i/>
                <w:iCs/>
                <w:lang w:val="en-US"/>
              </w:rPr>
              <w:t>F</w:t>
            </w:r>
            <w:r>
              <w:t xml:space="preserve">, </w:t>
            </w:r>
            <w:r>
              <w:rPr>
                <w:i/>
                <w:iCs/>
              </w:rPr>
              <w:t>О</w:t>
            </w:r>
            <w:r>
              <w:t xml:space="preserve">, </w:t>
            </w:r>
            <w:proofErr w:type="gramStart"/>
            <w:r>
              <w:rPr>
                <w:i/>
                <w:iCs/>
              </w:rPr>
              <w:t>Р</w:t>
            </w:r>
            <w:proofErr w:type="gramEnd"/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массы горючего, окислителя и продукта реакции;</w:t>
            </w:r>
          </w:p>
        </w:tc>
      </w:tr>
      <w:tr w:rsidR="00C86917"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s</w:t>
            </w:r>
            <w:r>
              <w:t xml:space="preserve"> —</w:t>
            </w:r>
          </w:p>
        </w:tc>
        <w:tc>
          <w:tcPr>
            <w:tcW w:w="605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коэффициент.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Тогда скорость реакции равна [5.38]: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8"/>
        </w:rPr>
        <w:pict>
          <v:shape id="_x0000_i1058" type="#_x0000_t75" style="width:138.65pt;height:32.8pt">
            <v:imagedata r:id="rId64" o:title=""/>
          </v:shape>
        </w:pict>
      </w:r>
      <w:r w:rsidR="00791F7F">
        <w:t>,                                        (П.43)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9"/>
        <w:gridCol w:w="7232"/>
      </w:tblGrid>
      <w:tr w:rsidR="00C86917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   </w:t>
            </w:r>
            <w:r>
              <w:rPr>
                <w:i/>
                <w:iCs/>
                <w:lang w:val="en-US"/>
              </w:rPr>
              <w:t>G</w:t>
            </w:r>
            <w:r>
              <w:rPr>
                <w:i/>
                <w:iCs/>
                <w:vertAlign w:val="subscript"/>
                <w:lang w:val="en-US"/>
              </w:rPr>
              <w:t>r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массовая скорость реакции в единице объема газовой среды, </w:t>
            </w:r>
            <w:proofErr w:type="gramStart"/>
            <w:r>
              <w:t>кг</w:t>
            </w:r>
            <w:proofErr w:type="gramEnd"/>
            <w:r>
              <w:t>/(с·м</w:t>
            </w:r>
            <w:r>
              <w:rPr>
                <w:vertAlign w:val="superscript"/>
              </w:rPr>
              <w:t>3</w:t>
            </w:r>
            <w:r>
              <w:t>);</w:t>
            </w:r>
          </w:p>
        </w:tc>
      </w:tr>
      <w:tr w:rsidR="00C86917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  <w:lang w:val="en-US"/>
              </w:rPr>
              <w:t>k</w:t>
            </w:r>
            <w:r>
              <w:rPr>
                <w:i/>
                <w:iCs/>
              </w:rPr>
              <w:t xml:space="preserve"> </w:t>
            </w:r>
            <w:r>
              <w:t>—</w:t>
            </w: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кинетическая энергия турбулентности,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/с</w:t>
            </w:r>
            <w:r>
              <w:rPr>
                <w:vertAlign w:val="superscript"/>
              </w:rPr>
              <w:t>2</w:t>
            </w:r>
            <w:r>
              <w:t>;</w:t>
            </w:r>
          </w:p>
        </w:tc>
      </w:tr>
      <w:tr w:rsidR="00C86917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sym w:font="Symbol" w:char="F065"/>
            </w:r>
            <w:r>
              <w:t xml:space="preserve"> —</w:t>
            </w: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скорость диссипации кинетической энергии турбулентности,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/с</w:t>
            </w:r>
            <w:r>
              <w:rPr>
                <w:vertAlign w:val="superscript"/>
              </w:rPr>
              <w:t>3</w:t>
            </w:r>
            <w:r>
              <w:t>;</w:t>
            </w:r>
          </w:p>
        </w:tc>
      </w:tr>
      <w:tr w:rsidR="00C86917"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</w:rPr>
              <w:t>Х</w:t>
            </w:r>
            <w:r>
              <w:rPr>
                <w:i/>
                <w:iCs/>
                <w:vertAlign w:val="subscript"/>
                <w:lang w:val="en-US"/>
              </w:rPr>
              <w:t>f</w:t>
            </w:r>
            <w:r>
              <w:t xml:space="preserve">, </w:t>
            </w:r>
            <w:r>
              <w:rPr>
                <w:i/>
                <w:iCs/>
                <w:lang w:val="en-US"/>
              </w:rPr>
              <w:t>X</w:t>
            </w:r>
            <w:r>
              <w:rPr>
                <w:i/>
                <w:iCs/>
                <w:vertAlign w:val="subscript"/>
                <w:lang w:val="en-US"/>
              </w:rPr>
              <w:t>o</w:t>
            </w:r>
            <w:r>
              <w:t xml:space="preserve">, </w:t>
            </w:r>
            <w:r>
              <w:rPr>
                <w:i/>
                <w:iCs/>
              </w:rPr>
              <w:t>Х</w:t>
            </w:r>
            <w:proofErr w:type="gramStart"/>
            <w:r>
              <w:rPr>
                <w:i/>
                <w:iCs/>
                <w:vertAlign w:val="subscript"/>
                <w:lang w:val="en-US"/>
              </w:rPr>
              <w:t>p</w:t>
            </w:r>
            <w:proofErr w:type="gramEnd"/>
            <w:r>
              <w:t xml:space="preserve"> —</w:t>
            </w: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локальные массовые концентрации продуктов выгорания горючего вещества, кислорода и продуктов горения.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П.3.57. Могут использоваться иные модели горения, приведенные в технической литературе [5.16, 5.39, 5.40], например, трехступенчатая реакция. Однако усложнение модели горения для определения фактических пределов огнестойкости строительных конструкций не приводит к повышению точности расчетов [5.39].</w:t>
      </w:r>
    </w:p>
    <w:p w:rsidR="00C86917" w:rsidRDefault="00791F7F">
      <w:pPr>
        <w:shd w:val="clear" w:color="auto" w:fill="FFFFFF"/>
        <w:ind w:firstLine="284"/>
        <w:jc w:val="both"/>
      </w:pPr>
      <w:r>
        <w:t>П.3.58. Условия однозначности к основной системе уравнений (П.1</w:t>
      </w:r>
      <w:r>
        <w:sym w:font="Symbol" w:char="F0B8"/>
      </w:r>
      <w:r>
        <w:t>П.10) и дополнительных соотношений (П.11</w:t>
      </w:r>
      <w:r>
        <w:sym w:font="Symbol" w:char="F0B8"/>
      </w:r>
      <w:r>
        <w:t>П.43) состоят из геометрических, физических, граничных и начальных условий.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П.3.59. Геометрические условия принимаются </w:t>
      </w:r>
      <w:proofErr w:type="gramStart"/>
      <w:r>
        <w:t>следующими</w:t>
      </w:r>
      <w:proofErr w:type="gramEnd"/>
      <w:r>
        <w:t>:</w:t>
      </w:r>
    </w:p>
    <w:p w:rsidR="00C86917" w:rsidRDefault="00791F7F">
      <w:pPr>
        <w:shd w:val="clear" w:color="auto" w:fill="FFFFFF"/>
        <w:ind w:firstLine="284"/>
        <w:jc w:val="both"/>
      </w:pPr>
      <w:r>
        <w:t>- координаты граничных поверхностей ограждающих конструкций помещения;</w:t>
      </w:r>
    </w:p>
    <w:p w:rsidR="00C86917" w:rsidRDefault="00791F7F">
      <w:pPr>
        <w:shd w:val="clear" w:color="auto" w:fill="FFFFFF"/>
        <w:ind w:firstLine="284"/>
        <w:jc w:val="both"/>
      </w:pPr>
      <w:r>
        <w:t>- координаты граничных поверхностей громоздких предметов, находящихся в помещении;</w:t>
      </w:r>
    </w:p>
    <w:p w:rsidR="00C86917" w:rsidRDefault="00791F7F">
      <w:pPr>
        <w:shd w:val="clear" w:color="auto" w:fill="FFFFFF"/>
        <w:ind w:firstLine="284"/>
        <w:jc w:val="both"/>
      </w:pPr>
      <w:r>
        <w:t>- координаты границ открытых и закрытых (вскрытие которых возможно под тепловым воздействием пожара) проемов;</w:t>
      </w:r>
    </w:p>
    <w:p w:rsidR="00C86917" w:rsidRDefault="00791F7F">
      <w:pPr>
        <w:shd w:val="clear" w:color="auto" w:fill="FFFFFF"/>
        <w:ind w:firstLine="284"/>
        <w:jc w:val="both"/>
      </w:pPr>
      <w:r>
        <w:t>- координаты границ открытой поверхности горючего материала или источника натекания газа.</w:t>
      </w:r>
    </w:p>
    <w:p w:rsidR="00C86917" w:rsidRDefault="00791F7F">
      <w:pPr>
        <w:shd w:val="clear" w:color="auto" w:fill="FFFFFF"/>
        <w:ind w:firstLine="284"/>
        <w:jc w:val="both"/>
      </w:pPr>
      <w:r>
        <w:t>П.3.60. Физические условия имеют вид:</w:t>
      </w:r>
    </w:p>
    <w:p w:rsidR="00C86917" w:rsidRDefault="00791F7F">
      <w:pPr>
        <w:shd w:val="clear" w:color="auto" w:fill="FFFFFF"/>
        <w:ind w:firstLine="284"/>
        <w:jc w:val="both"/>
      </w:pPr>
      <w:r>
        <w:t>- теплофизические свойства компонентов газовой среды;</w:t>
      </w:r>
    </w:p>
    <w:p w:rsidR="00C86917" w:rsidRDefault="00791F7F">
      <w:pPr>
        <w:shd w:val="clear" w:color="auto" w:fill="FFFFFF"/>
        <w:ind w:firstLine="284"/>
        <w:jc w:val="both"/>
      </w:pPr>
      <w:r>
        <w:t>- теплофизические свойства материала ограждающих конструкций;</w:t>
      </w:r>
    </w:p>
    <w:p w:rsidR="00C86917" w:rsidRDefault="00791F7F">
      <w:pPr>
        <w:shd w:val="clear" w:color="auto" w:fill="FFFFFF"/>
        <w:ind w:firstLine="284"/>
        <w:jc w:val="both"/>
      </w:pPr>
      <w:r>
        <w:t>- теплофизические и химические свойства горючего материала.</w:t>
      </w:r>
    </w:p>
    <w:p w:rsidR="00C86917" w:rsidRDefault="00791F7F">
      <w:pPr>
        <w:shd w:val="clear" w:color="auto" w:fill="FFFFFF"/>
        <w:ind w:firstLine="284"/>
        <w:jc w:val="both"/>
      </w:pPr>
      <w:r>
        <w:t>П.3.61. Граничные условия:</w:t>
      </w:r>
    </w:p>
    <w:p w:rsidR="00C86917" w:rsidRDefault="00791F7F">
      <w:pPr>
        <w:shd w:val="clear" w:color="auto" w:fill="FFFFFF"/>
        <w:ind w:firstLine="284"/>
        <w:jc w:val="both"/>
      </w:pPr>
      <w:r>
        <w:t>- на внутренних поверхностях строительных конструкций: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проекции скоростей равны нулю: </w:t>
      </w:r>
      <w:proofErr w:type="gramStart"/>
      <w:r>
        <w:rPr>
          <w:i/>
          <w:iCs/>
          <w:lang w:val="en-US"/>
        </w:rPr>
        <w:t>w</w:t>
      </w:r>
      <w:proofErr w:type="gramEnd"/>
      <w:r>
        <w:rPr>
          <w:i/>
          <w:iCs/>
          <w:vertAlign w:val="subscript"/>
        </w:rPr>
        <w:t>х</w:t>
      </w:r>
      <w:r>
        <w:rPr>
          <w:i/>
          <w:iCs/>
        </w:rPr>
        <w:t xml:space="preserve"> </w:t>
      </w:r>
      <w:r>
        <w:t xml:space="preserve">= </w:t>
      </w:r>
      <w:r>
        <w:rPr>
          <w:i/>
          <w:iCs/>
          <w:lang w:val="en-US"/>
        </w:rPr>
        <w:t>w</w:t>
      </w:r>
      <w:r>
        <w:rPr>
          <w:i/>
          <w:iCs/>
          <w:vertAlign w:val="subscript"/>
        </w:rPr>
        <w:t>у</w:t>
      </w:r>
      <w:r>
        <w:rPr>
          <w:i/>
          <w:iCs/>
        </w:rPr>
        <w:t xml:space="preserve"> </w:t>
      </w:r>
      <w:r>
        <w:t xml:space="preserve">= </w:t>
      </w:r>
      <w:proofErr w:type="spellStart"/>
      <w:r>
        <w:rPr>
          <w:i/>
          <w:iCs/>
          <w:lang w:val="en-US"/>
        </w:rPr>
        <w:t>w</w:t>
      </w:r>
      <w:r>
        <w:rPr>
          <w:i/>
          <w:iCs/>
          <w:vertAlign w:val="subscript"/>
          <w:lang w:val="en-US"/>
        </w:rPr>
        <w:t>z</w:t>
      </w:r>
      <w:proofErr w:type="spellEnd"/>
      <w:r>
        <w:rPr>
          <w:i/>
          <w:iCs/>
        </w:rPr>
        <w:t xml:space="preserve"> </w:t>
      </w:r>
      <w:r>
        <w:t>= 0;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для уравнения энергии: </w:t>
      </w:r>
      <w:r>
        <w:rPr>
          <w:i/>
          <w:iCs/>
          <w:lang w:val="en-US"/>
        </w:rPr>
        <w:t>q</w:t>
      </w:r>
      <w:r>
        <w:rPr>
          <w:vertAlign w:val="subscript"/>
          <w:lang w:val="en-US"/>
        </w:rPr>
        <w:sym w:font="Symbol" w:char="F053"/>
      </w:r>
      <w:r>
        <w:t xml:space="preserve"> = </w:t>
      </w:r>
      <w:proofErr w:type="gramStart"/>
      <w:r>
        <w:rPr>
          <w:i/>
          <w:iCs/>
          <w:lang w:val="en-US"/>
        </w:rPr>
        <w:t>q</w:t>
      </w:r>
      <w:proofErr w:type="gramEnd"/>
      <w:r>
        <w:rPr>
          <w:vertAlign w:val="subscript"/>
        </w:rPr>
        <w:t>л</w:t>
      </w:r>
      <w:r>
        <w:t xml:space="preserve"> + </w:t>
      </w:r>
      <w:r>
        <w:rPr>
          <w:i/>
          <w:iCs/>
          <w:lang w:val="en-US"/>
        </w:rPr>
        <w:t>q</w:t>
      </w:r>
      <w:r>
        <w:rPr>
          <w:vertAlign w:val="subscript"/>
        </w:rPr>
        <w:t>к</w:t>
      </w:r>
      <w:r>
        <w:t>,</w:t>
      </w:r>
    </w:p>
    <w:p w:rsidR="00C86917" w:rsidRDefault="00791F7F">
      <w:pPr>
        <w:shd w:val="clear" w:color="auto" w:fill="FFFFFF"/>
        <w:jc w:val="both"/>
      </w:pPr>
      <w:r>
        <w:t xml:space="preserve">где: </w:t>
      </w:r>
      <w:proofErr w:type="gramStart"/>
      <w:r>
        <w:rPr>
          <w:i/>
          <w:iCs/>
          <w:lang w:val="en-US"/>
        </w:rPr>
        <w:t>q</w:t>
      </w:r>
      <w:proofErr w:type="gramEnd"/>
      <w:r>
        <w:rPr>
          <w:vertAlign w:val="subscript"/>
        </w:rPr>
        <w:t>л</w:t>
      </w:r>
      <w:r>
        <w:t xml:space="preserve"> — плотность лучистого теплового потока;</w:t>
      </w:r>
    </w:p>
    <w:p w:rsidR="00C86917" w:rsidRDefault="00791F7F">
      <w:pPr>
        <w:shd w:val="clear" w:color="auto" w:fill="FFFFFF"/>
        <w:ind w:firstLine="284"/>
        <w:jc w:val="both"/>
      </w:pPr>
      <w:proofErr w:type="gramStart"/>
      <w:r>
        <w:rPr>
          <w:i/>
          <w:iCs/>
          <w:lang w:val="en-US"/>
        </w:rPr>
        <w:t>q</w:t>
      </w:r>
      <w:r>
        <w:rPr>
          <w:vertAlign w:val="subscript"/>
        </w:rPr>
        <w:t>к</w:t>
      </w:r>
      <w:proofErr w:type="gramEnd"/>
      <w:r>
        <w:t xml:space="preserve"> — плотность конвективного теплового потока;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для остальных параметров </w:t>
      </w:r>
      <w:r>
        <w:sym w:font="Symbol" w:char="F046"/>
      </w:r>
      <w:r>
        <w:t xml:space="preserve"> (обобщенное уравнение (П. 10)) принимается, что </w:t>
      </w:r>
      <w:r w:rsidR="006073FF">
        <w:rPr>
          <w:position w:val="-6"/>
        </w:rPr>
        <w:pict>
          <v:shape id="_x0000_i1057" type="#_x0000_t75" style="width:47.3pt;height:11.8pt">
            <v:imagedata r:id="rId65" o:title=""/>
          </v:shape>
        </w:pict>
      </w:r>
      <w:r>
        <w:t>,</w:t>
      </w: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rPr>
          <w:i/>
          <w:iCs/>
          <w:lang w:val="en-US"/>
        </w:rPr>
        <w:t>n</w:t>
      </w:r>
      <w:r>
        <w:t xml:space="preserve"> — нормаль к поверхности;</w:t>
      </w:r>
    </w:p>
    <w:p w:rsidR="00C86917" w:rsidRDefault="00791F7F">
      <w:pPr>
        <w:shd w:val="clear" w:color="auto" w:fill="FFFFFF"/>
        <w:ind w:firstLine="284"/>
        <w:jc w:val="both"/>
      </w:pPr>
      <w:r>
        <w:t>- на открытых проемах: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для всех параметров </w:t>
      </w:r>
      <w:r>
        <w:sym w:font="Symbol" w:char="F046"/>
      </w:r>
      <w:r>
        <w:t xml:space="preserve"> принимается, что </w:t>
      </w:r>
      <w:r w:rsidR="006073FF">
        <w:rPr>
          <w:position w:val="-6"/>
        </w:rPr>
        <w:pict>
          <v:shape id="_x0000_i1056" type="#_x0000_t75" style="width:47.3pt;height:11.8pt">
            <v:imagedata r:id="rId65" o:title=""/>
          </v:shape>
        </w:pict>
      </w:r>
      <w:r>
        <w:t xml:space="preserve"> в области истечения газа наружу;</w:t>
      </w:r>
    </w:p>
    <w:p w:rsidR="00C86917" w:rsidRDefault="00791F7F">
      <w:pPr>
        <w:shd w:val="clear" w:color="auto" w:fill="FFFFFF"/>
        <w:ind w:firstLine="284"/>
        <w:jc w:val="both"/>
      </w:pPr>
      <w:r>
        <w:t>в области поступления наружного воздуха внутрь давление, температура и концентрации компонентов соответствуют параметрам атмосферного воздуха (смесь кислорода и азота);</w:t>
      </w:r>
    </w:p>
    <w:p w:rsidR="00C86917" w:rsidRDefault="00791F7F">
      <w:pPr>
        <w:shd w:val="clear" w:color="auto" w:fill="FFFFFF"/>
        <w:ind w:firstLine="284"/>
        <w:jc w:val="both"/>
      </w:pPr>
      <w:r>
        <w:t>- на наружных поверхностях ограждающих конструкций:</w:t>
      </w:r>
    </w:p>
    <w:p w:rsidR="00C86917" w:rsidRDefault="00791F7F">
      <w:pPr>
        <w:shd w:val="clear" w:color="auto" w:fill="FFFFFF"/>
        <w:ind w:firstLine="284"/>
        <w:jc w:val="both"/>
      </w:pPr>
      <w:r>
        <w:t>в соответствии с уравнением (П.16);</w:t>
      </w:r>
    </w:p>
    <w:p w:rsidR="00C86917" w:rsidRDefault="00791F7F">
      <w:pPr>
        <w:shd w:val="clear" w:color="auto" w:fill="FFFFFF"/>
        <w:ind w:firstLine="284"/>
        <w:jc w:val="both"/>
      </w:pPr>
      <w:r>
        <w:t>параметры наружного воздуха: температура, скорость и направление ветра и давление;</w:t>
      </w:r>
    </w:p>
    <w:p w:rsidR="00C86917" w:rsidRDefault="00791F7F">
      <w:pPr>
        <w:shd w:val="clear" w:color="auto" w:fill="FFFFFF"/>
        <w:ind w:firstLine="284"/>
        <w:jc w:val="both"/>
      </w:pPr>
      <w:r>
        <w:t>- на открытой поверхности горючего материала:</w:t>
      </w:r>
    </w:p>
    <w:p w:rsidR="00C86917" w:rsidRDefault="00791F7F">
      <w:pPr>
        <w:shd w:val="clear" w:color="auto" w:fill="FFFFFF"/>
        <w:ind w:firstLine="284"/>
        <w:jc w:val="both"/>
      </w:pPr>
      <w:r>
        <w:t>проекция скорости перпендикулярно поверхности горючего материала (с помощью уравнений (П.35</w:t>
      </w:r>
      <w:r>
        <w:sym w:font="Symbol" w:char="F0B8"/>
      </w:r>
      <w:r>
        <w:t>П.37));</w:t>
      </w:r>
    </w:p>
    <w:p w:rsidR="00C86917" w:rsidRDefault="00791F7F">
      <w:pPr>
        <w:shd w:val="clear" w:color="auto" w:fill="FFFFFF"/>
        <w:ind w:firstLine="284"/>
        <w:jc w:val="both"/>
      </w:pPr>
      <w:r>
        <w:t>плотность продуктов горения.</w:t>
      </w:r>
    </w:p>
    <w:p w:rsidR="00C86917" w:rsidRDefault="00791F7F">
      <w:pPr>
        <w:shd w:val="clear" w:color="auto" w:fill="FFFFFF"/>
        <w:ind w:firstLine="284"/>
        <w:jc w:val="both"/>
      </w:pPr>
      <w:r>
        <w:t>П.3.62. Начальные условия (в начальный момент времени перед пожаром):</w:t>
      </w:r>
    </w:p>
    <w:p w:rsidR="00C86917" w:rsidRDefault="00791F7F">
      <w:pPr>
        <w:shd w:val="clear" w:color="auto" w:fill="FFFFFF"/>
        <w:ind w:firstLine="284"/>
        <w:jc w:val="both"/>
      </w:pPr>
      <w:r>
        <w:t>- помещение заполнено неподвижной смесью (воздухом) кислорода и азота: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</w:pPr>
      <w:r>
        <w:rPr>
          <w:i/>
          <w:iCs/>
        </w:rPr>
        <w:t>Х</w:t>
      </w:r>
      <w:r>
        <w:rPr>
          <w:vertAlign w:val="subscript"/>
        </w:rPr>
        <w:t>О2</w:t>
      </w:r>
      <w:r>
        <w:rPr>
          <w:i/>
          <w:iCs/>
          <w:vertAlign w:val="subscript"/>
        </w:rPr>
        <w:t>а</w:t>
      </w:r>
      <w:r>
        <w:t xml:space="preserve"> = 0,23;     </w:t>
      </w:r>
      <w:r>
        <w:rPr>
          <w:i/>
          <w:iCs/>
          <w:lang w:val="en-US"/>
        </w:rPr>
        <w:t>X</w:t>
      </w:r>
      <w:r>
        <w:rPr>
          <w:vertAlign w:val="subscript"/>
          <w:lang w:val="en-US"/>
        </w:rPr>
        <w:t>N</w:t>
      </w:r>
      <w:r>
        <w:rPr>
          <w:vertAlign w:val="subscript"/>
        </w:rPr>
        <w:t>2</w:t>
      </w:r>
      <w:r>
        <w:rPr>
          <w:i/>
          <w:iCs/>
          <w:vertAlign w:val="subscript"/>
        </w:rPr>
        <w:t>а</w:t>
      </w:r>
      <w:r>
        <w:t xml:space="preserve"> =0,77; </w:t>
      </w:r>
      <w:proofErr w:type="gramStart"/>
      <w:r>
        <w:rPr>
          <w:i/>
          <w:iCs/>
          <w:lang w:val="en-US"/>
        </w:rPr>
        <w:t>w</w:t>
      </w:r>
      <w:proofErr w:type="gramEnd"/>
      <w:r>
        <w:rPr>
          <w:i/>
          <w:iCs/>
          <w:vertAlign w:val="subscript"/>
        </w:rPr>
        <w:t>х</w:t>
      </w:r>
      <w:r>
        <w:rPr>
          <w:i/>
          <w:iCs/>
        </w:rPr>
        <w:t xml:space="preserve"> </w:t>
      </w:r>
      <w:r>
        <w:t xml:space="preserve">= </w:t>
      </w:r>
      <w:r>
        <w:rPr>
          <w:i/>
          <w:iCs/>
          <w:lang w:val="en-US"/>
        </w:rPr>
        <w:t>w</w:t>
      </w:r>
      <w:r>
        <w:rPr>
          <w:i/>
          <w:iCs/>
          <w:vertAlign w:val="subscript"/>
        </w:rPr>
        <w:t>у</w:t>
      </w:r>
      <w:r>
        <w:rPr>
          <w:i/>
          <w:iCs/>
        </w:rPr>
        <w:t xml:space="preserve"> </w:t>
      </w:r>
      <w:r>
        <w:t xml:space="preserve">= </w:t>
      </w:r>
      <w:proofErr w:type="spellStart"/>
      <w:r>
        <w:rPr>
          <w:i/>
          <w:iCs/>
          <w:lang w:val="en-US"/>
        </w:rPr>
        <w:t>w</w:t>
      </w:r>
      <w:r>
        <w:rPr>
          <w:i/>
          <w:iCs/>
          <w:vertAlign w:val="subscript"/>
          <w:lang w:val="en-US"/>
        </w:rPr>
        <w:t>z</w:t>
      </w:r>
      <w:proofErr w:type="spellEnd"/>
      <w:r>
        <w:t xml:space="preserve"> = 0;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>- параметры газовой смеси: температура и давление (распределение по высоте);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- скорость выгорания горючего материала: </w:t>
      </w:r>
      <w:r>
        <w:sym w:font="Symbol" w:char="F059"/>
      </w:r>
      <w:proofErr w:type="gramStart"/>
      <w:r>
        <w:rPr>
          <w:vertAlign w:val="subscript"/>
        </w:rPr>
        <w:t>г</w:t>
      </w:r>
      <w:proofErr w:type="gramEnd"/>
      <w:r>
        <w:t xml:space="preserve"> = 0.</w:t>
      </w:r>
    </w:p>
    <w:p w:rsidR="00172F28" w:rsidRDefault="00172F28">
      <w:pPr>
        <w:widowControl/>
        <w:autoSpaceDE/>
        <w:autoSpaceDN/>
        <w:adjustRightInd/>
        <w:rPr>
          <w:b/>
          <w:bCs/>
        </w:rPr>
      </w:pPr>
      <w:r>
        <w:rPr>
          <w:b/>
          <w:bCs/>
        </w:rPr>
        <w:br w:type="page"/>
      </w:r>
    </w:p>
    <w:p w:rsidR="00C86917" w:rsidRPr="00172F28" w:rsidRDefault="00791F7F">
      <w:pPr>
        <w:shd w:val="clear" w:color="auto" w:fill="FFFFFF"/>
        <w:ind w:firstLine="284"/>
        <w:jc w:val="right"/>
        <w:rPr>
          <w:bCs/>
        </w:rPr>
      </w:pPr>
      <w:r w:rsidRPr="00172F28">
        <w:rPr>
          <w:bCs/>
        </w:rPr>
        <w:lastRenderedPageBreak/>
        <w:t xml:space="preserve">Приложение </w:t>
      </w:r>
      <w:r w:rsidR="00172F28">
        <w:rPr>
          <w:bCs/>
        </w:rPr>
        <w:t xml:space="preserve">№ </w:t>
      </w:r>
      <w:r w:rsidRPr="00172F28">
        <w:rPr>
          <w:bCs/>
        </w:rPr>
        <w:t>4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  <w:rPr>
          <w:b/>
          <w:bCs/>
        </w:rPr>
      </w:pPr>
      <w:r>
        <w:rPr>
          <w:b/>
          <w:bCs/>
        </w:rPr>
        <w:t>Численное решение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 xml:space="preserve">П.4.1. Замкнутая система уравнений приведенной в данной Методике математической модели может быть решена только численным способом. Современный уровень развития вычислительной техники и вычислительной математики позволяет разработать достаточно точные численные методы, в которых реализуются различные конечно-разностные схемы исходной системы уравнений. Применяется наиболее апробированный численный метод решения систем дифференциальных уравнений в частных производных - метод </w:t>
      </w:r>
      <w:r w:rsidR="00172F28">
        <w:t>«</w:t>
      </w:r>
      <w:r>
        <w:t>контрольных объемов</w:t>
      </w:r>
      <w:r w:rsidR="00172F28">
        <w:t>»</w:t>
      </w:r>
      <w:r>
        <w:t xml:space="preserve"> [5.26], используемый в современных программных пакетах расчета на ПЭВМ прикладных задач газодинамики и </w:t>
      </w:r>
      <w:proofErr w:type="spellStart"/>
      <w:r>
        <w:t>тепломассообмена</w:t>
      </w:r>
      <w:proofErr w:type="spellEnd"/>
      <w:r>
        <w:t xml:space="preserve"> </w:t>
      </w:r>
      <w:r>
        <w:rPr>
          <w:lang w:val="en-US"/>
        </w:rPr>
        <w:t>PHOENICS</w:t>
      </w:r>
      <w:r>
        <w:t xml:space="preserve"> [5.29] и </w:t>
      </w:r>
      <w:r>
        <w:rPr>
          <w:lang w:val="en-US"/>
        </w:rPr>
        <w:t>FLUENT</w:t>
      </w:r>
      <w:r>
        <w:t xml:space="preserve"> [5.30].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П.4.2. Дифференциальные уравнения в частных производных, приведенные к </w:t>
      </w:r>
      <w:r w:rsidR="00172F28">
        <w:t>«</w:t>
      </w:r>
      <w:r>
        <w:t>стандартному</w:t>
      </w:r>
      <w:r w:rsidR="00172F28">
        <w:t>»</w:t>
      </w:r>
      <w:r>
        <w:t xml:space="preserve"> виду (П.10), решаются конечно-разностным методом </w:t>
      </w:r>
      <w:r w:rsidR="00172F28">
        <w:t>«</w:t>
      </w:r>
      <w:r>
        <w:t>контрольных объемов</w:t>
      </w:r>
      <w:r w:rsidR="00172F28">
        <w:t>»</w:t>
      </w:r>
      <w:r>
        <w:t xml:space="preserve"> по неявной схеме [5.26]. Для трехмерной задачи дискретный аналог уравнений имеет вид (рис. П.2):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</w:pPr>
      <w:r>
        <w:rPr>
          <w:i/>
          <w:iCs/>
        </w:rPr>
        <w:t>а</w:t>
      </w:r>
      <w:proofErr w:type="gramStart"/>
      <w:r>
        <w:rPr>
          <w:i/>
          <w:iCs/>
          <w:vertAlign w:val="subscript"/>
          <w:lang w:val="en-US"/>
        </w:rPr>
        <w:t>P</w:t>
      </w:r>
      <w:proofErr w:type="gramEnd"/>
      <w:r>
        <w:sym w:font="Symbol" w:char="F046"/>
      </w:r>
      <w:proofErr w:type="spellStart"/>
      <w:r>
        <w:rPr>
          <w:i/>
          <w:iCs/>
          <w:vertAlign w:val="subscript"/>
          <w:lang w:val="en-US"/>
        </w:rPr>
        <w:t>P</w:t>
      </w:r>
      <w:proofErr w:type="spellEnd"/>
      <w:r>
        <w:t xml:space="preserve"> = </w:t>
      </w:r>
      <w:r>
        <w:rPr>
          <w:i/>
          <w:iCs/>
        </w:rPr>
        <w:t>а</w:t>
      </w:r>
      <w:r>
        <w:rPr>
          <w:i/>
          <w:iCs/>
          <w:vertAlign w:val="subscript"/>
          <w:lang w:val="en-US"/>
        </w:rPr>
        <w:t>E</w:t>
      </w:r>
      <w:r>
        <w:sym w:font="Symbol" w:char="F046"/>
      </w:r>
      <w:proofErr w:type="spellStart"/>
      <w:r>
        <w:rPr>
          <w:i/>
          <w:iCs/>
          <w:vertAlign w:val="subscript"/>
          <w:lang w:val="en-US"/>
        </w:rPr>
        <w:t>E</w:t>
      </w:r>
      <w:proofErr w:type="spellEnd"/>
      <w:r>
        <w:t xml:space="preserve"> + </w:t>
      </w:r>
      <w:r>
        <w:rPr>
          <w:i/>
          <w:iCs/>
        </w:rPr>
        <w:t>а</w:t>
      </w:r>
      <w:r>
        <w:rPr>
          <w:i/>
          <w:iCs/>
          <w:vertAlign w:val="subscript"/>
          <w:lang w:val="en-US"/>
        </w:rPr>
        <w:t>W</w:t>
      </w:r>
      <w:r>
        <w:sym w:font="Symbol" w:char="F046"/>
      </w:r>
      <w:proofErr w:type="spellStart"/>
      <w:r>
        <w:rPr>
          <w:i/>
          <w:iCs/>
          <w:vertAlign w:val="subscript"/>
          <w:lang w:val="en-US"/>
        </w:rPr>
        <w:t>W</w:t>
      </w:r>
      <w:proofErr w:type="spellEnd"/>
      <w:r>
        <w:t xml:space="preserve"> + </w:t>
      </w:r>
      <w:r>
        <w:rPr>
          <w:i/>
          <w:iCs/>
        </w:rPr>
        <w:t>а</w:t>
      </w:r>
      <w:r>
        <w:rPr>
          <w:i/>
          <w:iCs/>
          <w:vertAlign w:val="subscript"/>
          <w:lang w:val="en-US"/>
        </w:rPr>
        <w:t>N</w:t>
      </w:r>
      <w:r>
        <w:sym w:font="Symbol" w:char="F046"/>
      </w:r>
      <w:proofErr w:type="spellStart"/>
      <w:r>
        <w:rPr>
          <w:i/>
          <w:iCs/>
          <w:vertAlign w:val="subscript"/>
          <w:lang w:val="en-US"/>
        </w:rPr>
        <w:t>N</w:t>
      </w:r>
      <w:proofErr w:type="spellEnd"/>
      <w:r>
        <w:t xml:space="preserve"> + </w:t>
      </w:r>
      <w:r>
        <w:rPr>
          <w:i/>
          <w:iCs/>
        </w:rPr>
        <w:t>а</w:t>
      </w:r>
      <w:r>
        <w:rPr>
          <w:i/>
          <w:iCs/>
          <w:vertAlign w:val="subscript"/>
          <w:lang w:val="en-US"/>
        </w:rPr>
        <w:t>S</w:t>
      </w:r>
      <w:r>
        <w:sym w:font="Symbol" w:char="F046"/>
      </w:r>
      <w:proofErr w:type="spellStart"/>
      <w:r>
        <w:rPr>
          <w:i/>
          <w:iCs/>
          <w:vertAlign w:val="subscript"/>
          <w:lang w:val="en-US"/>
        </w:rPr>
        <w:t>S</w:t>
      </w:r>
      <w:proofErr w:type="spellEnd"/>
      <w:r>
        <w:rPr>
          <w:i/>
          <w:iCs/>
        </w:rPr>
        <w:t xml:space="preserve"> + а</w:t>
      </w:r>
      <w:r>
        <w:rPr>
          <w:i/>
          <w:iCs/>
          <w:vertAlign w:val="subscript"/>
          <w:lang w:val="en-US"/>
        </w:rPr>
        <w:t>T</w:t>
      </w:r>
      <w:r>
        <w:sym w:font="Symbol" w:char="F046"/>
      </w:r>
      <w:proofErr w:type="spellStart"/>
      <w:r>
        <w:rPr>
          <w:i/>
          <w:iCs/>
          <w:vertAlign w:val="subscript"/>
          <w:lang w:val="en-US"/>
        </w:rPr>
        <w:t>T</w:t>
      </w:r>
      <w:proofErr w:type="spellEnd"/>
      <w:r>
        <w:t xml:space="preserve"> + </w:t>
      </w:r>
      <w:r>
        <w:rPr>
          <w:i/>
          <w:iCs/>
        </w:rPr>
        <w:t>а</w:t>
      </w:r>
      <w:r>
        <w:rPr>
          <w:i/>
          <w:iCs/>
          <w:vertAlign w:val="subscript"/>
          <w:lang w:val="en-US"/>
        </w:rPr>
        <w:t>B</w:t>
      </w:r>
      <w:r>
        <w:sym w:font="Symbol" w:char="F046"/>
      </w:r>
      <w:proofErr w:type="spellStart"/>
      <w:r>
        <w:rPr>
          <w:i/>
          <w:iCs/>
          <w:vertAlign w:val="subscript"/>
          <w:lang w:val="en-US"/>
        </w:rPr>
        <w:t>B</w:t>
      </w:r>
      <w:proofErr w:type="spellEnd"/>
      <w:r>
        <w:t xml:space="preserve"> + </w:t>
      </w:r>
      <w:r>
        <w:rPr>
          <w:i/>
          <w:iCs/>
          <w:lang w:val="en-US"/>
        </w:rPr>
        <w:t>b</w:t>
      </w:r>
      <w:r>
        <w:t>,                            (П.44)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rPr>
          <w:i/>
          <w:iCs/>
        </w:rPr>
        <w:t>а</w:t>
      </w:r>
      <w:proofErr w:type="gramStart"/>
      <w:r>
        <w:rPr>
          <w:i/>
          <w:iCs/>
          <w:vertAlign w:val="subscript"/>
          <w:lang w:val="en-US"/>
        </w:rPr>
        <w:t>E</w:t>
      </w:r>
      <w:proofErr w:type="gramEnd"/>
      <w:r>
        <w:t xml:space="preserve"> = 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  <w:lang w:val="en-US"/>
        </w:rPr>
        <w:t>E</w:t>
      </w:r>
      <w:r>
        <w:rPr>
          <w:i/>
          <w:iCs/>
          <w:lang w:val="en-US"/>
        </w:rPr>
        <w:t>A</w:t>
      </w:r>
      <w:r>
        <w:t>(</w:t>
      </w:r>
      <w:r>
        <w:rPr>
          <w:i/>
          <w:iCs/>
        </w:rPr>
        <w:t>|</w:t>
      </w:r>
      <w:r>
        <w:rPr>
          <w:i/>
          <w:iCs/>
          <w:lang w:val="en-US"/>
        </w:rPr>
        <w:t>P</w:t>
      </w:r>
      <w:r>
        <w:rPr>
          <w:i/>
          <w:iCs/>
          <w:vertAlign w:val="subscript"/>
          <w:lang w:val="en-US"/>
        </w:rPr>
        <w:t>E</w:t>
      </w:r>
      <w:r>
        <w:rPr>
          <w:i/>
          <w:iCs/>
        </w:rPr>
        <w:t>|</w:t>
      </w:r>
      <w:r>
        <w:t>) + [|</w:t>
      </w:r>
      <w:r>
        <w:rPr>
          <w:lang w:val="en-US"/>
        </w:rPr>
        <w:sym w:font="Symbol" w:char="F02D"/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E</w:t>
      </w:r>
      <w:r>
        <w:t>,0|];</w:t>
      </w:r>
    </w:p>
    <w:p w:rsidR="00C86917" w:rsidRDefault="00791F7F">
      <w:pPr>
        <w:shd w:val="clear" w:color="auto" w:fill="FFFFFF"/>
        <w:ind w:firstLine="284"/>
        <w:jc w:val="both"/>
      </w:pPr>
      <w:r>
        <w:rPr>
          <w:i/>
          <w:iCs/>
        </w:rPr>
        <w:t>а</w:t>
      </w:r>
      <w:proofErr w:type="gramStart"/>
      <w:r>
        <w:rPr>
          <w:i/>
          <w:iCs/>
          <w:vertAlign w:val="subscript"/>
          <w:lang w:val="en-US"/>
        </w:rPr>
        <w:t>N</w:t>
      </w:r>
      <w:proofErr w:type="gramEnd"/>
      <w:r>
        <w:t xml:space="preserve"> = 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  <w:lang w:val="en-US"/>
        </w:rPr>
        <w:t>N</w:t>
      </w:r>
      <w:r>
        <w:rPr>
          <w:i/>
          <w:iCs/>
          <w:lang w:val="en-US"/>
        </w:rPr>
        <w:t>A</w:t>
      </w:r>
      <w:r>
        <w:t>(</w:t>
      </w:r>
      <w:r>
        <w:rPr>
          <w:i/>
          <w:iCs/>
        </w:rPr>
        <w:t>|</w:t>
      </w:r>
      <w:r>
        <w:rPr>
          <w:i/>
          <w:iCs/>
          <w:lang w:val="en-US"/>
        </w:rPr>
        <w:t>P</w:t>
      </w:r>
      <w:r>
        <w:rPr>
          <w:i/>
          <w:iCs/>
          <w:vertAlign w:val="subscript"/>
          <w:lang w:val="en-US"/>
        </w:rPr>
        <w:t>N</w:t>
      </w:r>
      <w:r>
        <w:rPr>
          <w:i/>
          <w:iCs/>
        </w:rPr>
        <w:t>|</w:t>
      </w:r>
      <w:r>
        <w:t>) + [|</w:t>
      </w:r>
      <w:r>
        <w:rPr>
          <w:lang w:val="en-US"/>
        </w:rPr>
        <w:sym w:font="Symbol" w:char="F02D"/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N</w:t>
      </w:r>
      <w:r>
        <w:t>,0|];</w:t>
      </w:r>
    </w:p>
    <w:p w:rsidR="00C86917" w:rsidRDefault="00791F7F">
      <w:pPr>
        <w:shd w:val="clear" w:color="auto" w:fill="FFFFFF"/>
        <w:ind w:firstLine="284"/>
        <w:jc w:val="both"/>
      </w:pPr>
      <w:r>
        <w:rPr>
          <w:i/>
          <w:iCs/>
        </w:rPr>
        <w:t>а</w:t>
      </w:r>
      <w:proofErr w:type="gramStart"/>
      <w:r>
        <w:rPr>
          <w:i/>
          <w:iCs/>
          <w:vertAlign w:val="subscript"/>
          <w:lang w:val="en-US"/>
        </w:rPr>
        <w:t>T</w:t>
      </w:r>
      <w:proofErr w:type="gramEnd"/>
      <w:r>
        <w:t xml:space="preserve"> = 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  <w:lang w:val="en-US"/>
        </w:rPr>
        <w:t>T</w:t>
      </w:r>
      <w:r>
        <w:rPr>
          <w:i/>
          <w:iCs/>
          <w:lang w:val="en-US"/>
        </w:rPr>
        <w:t>A</w:t>
      </w:r>
      <w:r>
        <w:t>(</w:t>
      </w:r>
      <w:r>
        <w:rPr>
          <w:i/>
          <w:iCs/>
        </w:rPr>
        <w:t>|</w:t>
      </w:r>
      <w:r>
        <w:rPr>
          <w:i/>
          <w:iCs/>
          <w:lang w:val="en-US"/>
        </w:rPr>
        <w:t>P</w:t>
      </w:r>
      <w:r>
        <w:rPr>
          <w:i/>
          <w:iCs/>
          <w:vertAlign w:val="subscript"/>
          <w:lang w:val="en-US"/>
        </w:rPr>
        <w:t>T</w:t>
      </w:r>
      <w:r>
        <w:rPr>
          <w:i/>
          <w:iCs/>
        </w:rPr>
        <w:t>|</w:t>
      </w:r>
      <w:r>
        <w:t>) + [|</w:t>
      </w:r>
      <w:r>
        <w:rPr>
          <w:lang w:val="en-US"/>
        </w:rPr>
        <w:sym w:font="Symbol" w:char="F02D"/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T</w:t>
      </w:r>
      <w:r>
        <w:t>,0|];</w:t>
      </w:r>
    </w:p>
    <w:p w:rsidR="00C86917" w:rsidRDefault="00791F7F">
      <w:pPr>
        <w:shd w:val="clear" w:color="auto" w:fill="FFFFFF"/>
        <w:ind w:firstLine="284"/>
        <w:jc w:val="both"/>
      </w:pPr>
      <w:r>
        <w:rPr>
          <w:i/>
          <w:iCs/>
        </w:rPr>
        <w:t>а</w:t>
      </w:r>
      <w:proofErr w:type="gramStart"/>
      <w:r>
        <w:rPr>
          <w:i/>
          <w:iCs/>
          <w:vertAlign w:val="subscript"/>
          <w:lang w:val="en-US"/>
        </w:rPr>
        <w:t>W</w:t>
      </w:r>
      <w:proofErr w:type="gramEnd"/>
      <w:r>
        <w:t xml:space="preserve"> = 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  <w:lang w:val="en-US"/>
        </w:rPr>
        <w:t>W</w:t>
      </w:r>
      <w:r>
        <w:rPr>
          <w:i/>
          <w:iCs/>
          <w:lang w:val="en-US"/>
        </w:rPr>
        <w:t>A</w:t>
      </w:r>
      <w:r>
        <w:t>(</w:t>
      </w:r>
      <w:r>
        <w:rPr>
          <w:i/>
          <w:iCs/>
        </w:rPr>
        <w:t>|</w:t>
      </w:r>
      <w:r>
        <w:rPr>
          <w:i/>
          <w:iCs/>
          <w:lang w:val="en-US"/>
        </w:rPr>
        <w:t>P</w:t>
      </w:r>
      <w:r>
        <w:rPr>
          <w:i/>
          <w:iCs/>
          <w:vertAlign w:val="subscript"/>
          <w:lang w:val="en-US"/>
        </w:rPr>
        <w:t>W</w:t>
      </w:r>
      <w:r>
        <w:rPr>
          <w:i/>
          <w:iCs/>
        </w:rPr>
        <w:t>|</w:t>
      </w:r>
      <w:r>
        <w:t>) + [|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W</w:t>
      </w:r>
      <w:r>
        <w:t>,0|];</w:t>
      </w:r>
    </w:p>
    <w:p w:rsidR="00C86917" w:rsidRDefault="00791F7F">
      <w:pPr>
        <w:shd w:val="clear" w:color="auto" w:fill="FFFFFF"/>
        <w:ind w:firstLine="284"/>
        <w:jc w:val="both"/>
      </w:pPr>
      <w:r>
        <w:rPr>
          <w:i/>
          <w:iCs/>
        </w:rPr>
        <w:t>а</w:t>
      </w:r>
      <w:proofErr w:type="gramStart"/>
      <w:r>
        <w:rPr>
          <w:i/>
          <w:iCs/>
          <w:vertAlign w:val="subscript"/>
          <w:lang w:val="en-US"/>
        </w:rPr>
        <w:t>S</w:t>
      </w:r>
      <w:proofErr w:type="gramEnd"/>
      <w:r>
        <w:t xml:space="preserve"> = 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  <w:lang w:val="en-US"/>
        </w:rPr>
        <w:t>S</w:t>
      </w:r>
      <w:r>
        <w:rPr>
          <w:i/>
          <w:iCs/>
          <w:lang w:val="en-US"/>
        </w:rPr>
        <w:t>A</w:t>
      </w:r>
      <w:r>
        <w:t>(</w:t>
      </w:r>
      <w:r>
        <w:rPr>
          <w:i/>
          <w:iCs/>
        </w:rPr>
        <w:t>|</w:t>
      </w:r>
      <w:r>
        <w:rPr>
          <w:i/>
          <w:iCs/>
          <w:lang w:val="en-US"/>
        </w:rPr>
        <w:t>P</w:t>
      </w:r>
      <w:r>
        <w:rPr>
          <w:i/>
          <w:iCs/>
          <w:vertAlign w:val="subscript"/>
          <w:lang w:val="en-US"/>
        </w:rPr>
        <w:t>S</w:t>
      </w:r>
      <w:r>
        <w:rPr>
          <w:i/>
          <w:iCs/>
        </w:rPr>
        <w:t>|</w:t>
      </w:r>
      <w:r>
        <w:t>) + [|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S</w:t>
      </w:r>
      <w:r>
        <w:t>,0|];</w:t>
      </w:r>
    </w:p>
    <w:p w:rsidR="00C86917" w:rsidRDefault="00791F7F">
      <w:pPr>
        <w:shd w:val="clear" w:color="auto" w:fill="FFFFFF"/>
        <w:ind w:firstLine="284"/>
        <w:jc w:val="both"/>
      </w:pPr>
      <w:r>
        <w:rPr>
          <w:i/>
          <w:iCs/>
        </w:rPr>
        <w:t>а</w:t>
      </w:r>
      <w:proofErr w:type="gramStart"/>
      <w:r>
        <w:rPr>
          <w:i/>
          <w:iCs/>
          <w:vertAlign w:val="subscript"/>
          <w:lang w:val="en-US"/>
        </w:rPr>
        <w:t>B</w:t>
      </w:r>
      <w:proofErr w:type="gramEnd"/>
      <w:r>
        <w:t xml:space="preserve"> = 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  <w:lang w:val="en-US"/>
        </w:rPr>
        <w:t>B</w:t>
      </w:r>
      <w:r>
        <w:rPr>
          <w:i/>
          <w:iCs/>
          <w:lang w:val="en-US"/>
        </w:rPr>
        <w:t>A</w:t>
      </w:r>
      <w:r>
        <w:t>(</w:t>
      </w:r>
      <w:r>
        <w:rPr>
          <w:i/>
          <w:iCs/>
        </w:rPr>
        <w:t>|</w:t>
      </w:r>
      <w:r>
        <w:rPr>
          <w:i/>
          <w:iCs/>
          <w:lang w:val="en-US"/>
        </w:rPr>
        <w:t>P</w:t>
      </w:r>
      <w:r>
        <w:rPr>
          <w:i/>
          <w:iCs/>
          <w:vertAlign w:val="subscript"/>
          <w:lang w:val="en-US"/>
        </w:rPr>
        <w:t>B</w:t>
      </w:r>
      <w:r>
        <w:rPr>
          <w:i/>
          <w:iCs/>
        </w:rPr>
        <w:t>|</w:t>
      </w:r>
      <w:r>
        <w:t>) + [|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B</w:t>
      </w:r>
      <w:r>
        <w:t>,0|]</w:t>
      </w:r>
    </w:p>
    <w:p w:rsidR="00C86917" w:rsidRDefault="00791F7F">
      <w:pPr>
        <w:shd w:val="clear" w:color="auto" w:fill="FFFFFF"/>
        <w:ind w:firstLine="284"/>
        <w:jc w:val="both"/>
        <w:rPr>
          <w:i/>
          <w:iCs/>
        </w:rPr>
      </w:pPr>
      <w:r>
        <w:t xml:space="preserve">точки </w:t>
      </w:r>
      <w:r>
        <w:rPr>
          <w:i/>
          <w:iCs/>
          <w:lang w:val="en-US"/>
        </w:rPr>
        <w:t>T</w:t>
      </w:r>
      <w:r>
        <w:rPr>
          <w:i/>
          <w:iCs/>
        </w:rPr>
        <w:t xml:space="preserve"> </w:t>
      </w:r>
      <w:r>
        <w:t>и</w:t>
      </w:r>
      <w:proofErr w:type="gramStart"/>
      <w:r>
        <w:t xml:space="preserve"> </w:t>
      </w:r>
      <w:r>
        <w:rPr>
          <w:i/>
          <w:iCs/>
        </w:rPr>
        <w:t>В</w:t>
      </w:r>
      <w:proofErr w:type="gramEnd"/>
      <w:r>
        <w:rPr>
          <w:i/>
          <w:iCs/>
        </w:rPr>
        <w:t xml:space="preserve"> </w:t>
      </w:r>
      <w:r>
        <w:t xml:space="preserve">расположены аналогично в плоскостях </w:t>
      </w:r>
      <w:r>
        <w:rPr>
          <w:i/>
          <w:iCs/>
          <w:lang w:val="en-US"/>
        </w:rPr>
        <w:t>YOZ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  <w:lang w:val="en-US"/>
        </w:rPr>
        <w:t>XOZ</w:t>
      </w:r>
      <w:r>
        <w:t>;</w:t>
      </w:r>
    </w:p>
    <w:p w:rsidR="00C86917" w:rsidRDefault="006073FF">
      <w:pPr>
        <w:shd w:val="clear" w:color="auto" w:fill="FFFFFF"/>
        <w:ind w:firstLine="284"/>
        <w:jc w:val="both"/>
      </w:pPr>
      <w:r>
        <w:rPr>
          <w:position w:val="-10"/>
        </w:rPr>
        <w:pict>
          <v:shape id="_x0000_i1055" type="#_x0000_t75" style="width:83.8pt;height:17.2pt">
            <v:imagedata r:id="rId66" o:title=""/>
          </v:shape>
        </w:pict>
      </w:r>
      <w:r w:rsidR="00791F7F">
        <w:t>;</w:t>
      </w:r>
    </w:p>
    <w:p w:rsidR="00C86917" w:rsidRDefault="00791F7F">
      <w:pPr>
        <w:shd w:val="clear" w:color="auto" w:fill="FFFFFF"/>
        <w:ind w:firstLine="284"/>
        <w:jc w:val="both"/>
      </w:pPr>
      <w:r>
        <w:rPr>
          <w:i/>
          <w:iCs/>
        </w:rPr>
        <w:t>а</w:t>
      </w:r>
      <w:proofErr w:type="gramStart"/>
      <w:r>
        <w:rPr>
          <w:i/>
          <w:iCs/>
          <w:vertAlign w:val="subscript"/>
          <w:lang w:val="en-US"/>
        </w:rPr>
        <w:t>P</w:t>
      </w:r>
      <w:proofErr w:type="gramEnd"/>
      <w:r>
        <w:t xml:space="preserve"> =</w:t>
      </w:r>
      <w:r>
        <w:rPr>
          <w:i/>
          <w:iCs/>
        </w:rPr>
        <w:t xml:space="preserve"> а</w:t>
      </w:r>
      <w:r>
        <w:rPr>
          <w:i/>
          <w:iCs/>
          <w:vertAlign w:val="subscript"/>
          <w:lang w:val="en-US"/>
        </w:rPr>
        <w:t>E</w:t>
      </w:r>
      <w:r>
        <w:t xml:space="preserve"> + </w:t>
      </w:r>
      <w:r>
        <w:rPr>
          <w:i/>
          <w:iCs/>
        </w:rPr>
        <w:t>а</w:t>
      </w:r>
      <w:r>
        <w:rPr>
          <w:i/>
          <w:iCs/>
          <w:vertAlign w:val="subscript"/>
          <w:lang w:val="en-US"/>
        </w:rPr>
        <w:t>W</w:t>
      </w:r>
      <w:r>
        <w:t xml:space="preserve"> + </w:t>
      </w:r>
      <w:r>
        <w:rPr>
          <w:i/>
          <w:iCs/>
        </w:rPr>
        <w:t>а</w:t>
      </w:r>
      <w:r>
        <w:rPr>
          <w:i/>
          <w:iCs/>
          <w:vertAlign w:val="subscript"/>
          <w:lang w:val="en-US"/>
        </w:rPr>
        <w:t>N</w:t>
      </w:r>
      <w:r>
        <w:t xml:space="preserve"> + </w:t>
      </w:r>
      <w:r>
        <w:rPr>
          <w:i/>
          <w:iCs/>
        </w:rPr>
        <w:t>а</w:t>
      </w:r>
      <w:r>
        <w:rPr>
          <w:i/>
          <w:iCs/>
          <w:vertAlign w:val="subscript"/>
          <w:lang w:val="en-US"/>
        </w:rPr>
        <w:t>S</w:t>
      </w:r>
      <w:r>
        <w:t xml:space="preserve"> + </w:t>
      </w:r>
      <w:r>
        <w:rPr>
          <w:i/>
          <w:iCs/>
          <w:lang w:val="en-US"/>
        </w:rPr>
        <w:t>a</w:t>
      </w:r>
      <w:r>
        <w:rPr>
          <w:i/>
          <w:iCs/>
          <w:vertAlign w:val="subscript"/>
        </w:rPr>
        <w:t>Т</w:t>
      </w:r>
      <w:r>
        <w:t xml:space="preserve"> + </w:t>
      </w:r>
      <w:r>
        <w:rPr>
          <w:i/>
          <w:iCs/>
        </w:rPr>
        <w:t>а</w:t>
      </w:r>
      <w:r>
        <w:rPr>
          <w:i/>
          <w:iCs/>
          <w:vertAlign w:val="subscript"/>
          <w:lang w:val="en-US"/>
        </w:rPr>
        <w:t>B</w:t>
      </w:r>
      <w:r>
        <w:t xml:space="preserve"> + </w:t>
      </w:r>
      <w:r w:rsidR="006073FF">
        <w:rPr>
          <w:i/>
          <w:iCs/>
          <w:position w:val="-10"/>
          <w:lang w:val="en-US"/>
        </w:rPr>
        <w:pict>
          <v:shape id="_x0000_i1054" type="#_x0000_t75" style="width:14.5pt;height:17.2pt">
            <v:imagedata r:id="rId67" o:title=""/>
          </v:shape>
        </w:pict>
      </w:r>
      <w:r>
        <w:t xml:space="preserve"> - </w:t>
      </w:r>
      <w:r>
        <w:rPr>
          <w:i/>
          <w:iCs/>
          <w:lang w:val="en-US"/>
        </w:rPr>
        <w:t>S</w:t>
      </w:r>
      <w:r>
        <w:rPr>
          <w:i/>
          <w:iCs/>
          <w:vertAlign w:val="subscript"/>
          <w:lang w:val="en-US"/>
        </w:rPr>
        <w:t>P</w:t>
      </w:r>
      <w:r>
        <w:rPr>
          <w:lang w:val="en-US"/>
        </w:rPr>
        <w:sym w:font="Symbol" w:char="F044"/>
      </w:r>
      <w:r>
        <w:rPr>
          <w:i/>
          <w:iCs/>
          <w:lang w:val="en-US"/>
        </w:rPr>
        <w:t>x</w:t>
      </w:r>
      <w:r>
        <w:rPr>
          <w:lang w:val="en-US"/>
        </w:rPr>
        <w:sym w:font="Symbol" w:char="F044"/>
      </w:r>
      <w:r>
        <w:rPr>
          <w:i/>
          <w:iCs/>
          <w:lang w:val="en-US"/>
        </w:rPr>
        <w:t>y</w:t>
      </w:r>
      <w:r>
        <w:rPr>
          <w:lang w:val="en-US"/>
        </w:rPr>
        <w:sym w:font="Symbol" w:char="F044"/>
      </w:r>
      <w:r>
        <w:rPr>
          <w:i/>
          <w:iCs/>
          <w:lang w:val="en-US"/>
        </w:rPr>
        <w:t>z</w:t>
      </w:r>
      <w:r>
        <w:t>;</w:t>
      </w:r>
    </w:p>
    <w:p w:rsidR="00C86917" w:rsidRDefault="00791F7F">
      <w:pPr>
        <w:shd w:val="clear" w:color="auto" w:fill="FFFFFF"/>
        <w:ind w:firstLine="284"/>
        <w:jc w:val="both"/>
        <w:rPr>
          <w:lang w:val="en-US"/>
        </w:rPr>
      </w:pPr>
      <w:r>
        <w:rPr>
          <w:i/>
          <w:iCs/>
          <w:lang w:val="en-US"/>
        </w:rPr>
        <w:t>b = S</w:t>
      </w:r>
      <w:r>
        <w:rPr>
          <w:i/>
          <w:iCs/>
          <w:vertAlign w:val="subscript"/>
        </w:rPr>
        <w:t>С</w:t>
      </w:r>
      <w:r>
        <w:rPr>
          <w:lang w:val="en-US"/>
        </w:rPr>
        <w:sym w:font="Symbol" w:char="F044"/>
      </w:r>
      <w:r>
        <w:rPr>
          <w:i/>
          <w:iCs/>
          <w:lang w:val="en-US"/>
        </w:rPr>
        <w:t>x</w:t>
      </w:r>
      <w:r>
        <w:rPr>
          <w:lang w:val="en-US"/>
        </w:rPr>
        <w:sym w:font="Symbol" w:char="F044"/>
      </w:r>
      <w:r>
        <w:rPr>
          <w:i/>
          <w:iCs/>
          <w:lang w:val="en-US"/>
        </w:rPr>
        <w:t>y</w:t>
      </w:r>
      <w:r>
        <w:rPr>
          <w:lang w:val="en-US"/>
        </w:rPr>
        <w:sym w:font="Symbol" w:char="F044"/>
      </w:r>
      <w:r>
        <w:rPr>
          <w:i/>
          <w:iCs/>
          <w:lang w:val="en-US"/>
        </w:rPr>
        <w:t>z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+ </w:t>
      </w:r>
      <w:proofErr w:type="gramEnd"/>
      <w:r w:rsidR="006073FF">
        <w:rPr>
          <w:position w:val="-10"/>
          <w:lang w:val="en-US"/>
        </w:rPr>
        <w:pict>
          <v:shape id="_x0000_i1053" type="#_x0000_t75" style="width:26.85pt;height:17.2pt">
            <v:imagedata r:id="rId68" o:title=""/>
          </v:shape>
        </w:pict>
      </w:r>
      <w:r>
        <w:rPr>
          <w:lang w:val="en-US"/>
        </w:rPr>
        <w:t>;</w:t>
      </w:r>
    </w:p>
    <w:p w:rsidR="00C86917" w:rsidRDefault="006073FF">
      <w:pPr>
        <w:shd w:val="clear" w:color="auto" w:fill="FFFFFF"/>
        <w:ind w:firstLine="284"/>
        <w:jc w:val="both"/>
      </w:pPr>
      <w:r>
        <w:rPr>
          <w:i/>
          <w:iCs/>
          <w:position w:val="-10"/>
        </w:rPr>
        <w:pict>
          <v:shape id="_x0000_i1052" type="#_x0000_t75" style="width:14.5pt;height:17.2pt">
            <v:imagedata r:id="rId69" o:title=""/>
          </v:shape>
        </w:pict>
      </w:r>
      <w:r w:rsidR="00791F7F">
        <w:rPr>
          <w:i/>
          <w:iCs/>
        </w:rPr>
        <w:t xml:space="preserve"> </w:t>
      </w:r>
      <w:r w:rsidR="00791F7F">
        <w:t>—</w:t>
      </w:r>
      <w:r w:rsidR="00791F7F">
        <w:rPr>
          <w:i/>
          <w:iCs/>
        </w:rPr>
        <w:t xml:space="preserve"> </w:t>
      </w:r>
      <w:r w:rsidR="00791F7F">
        <w:t xml:space="preserve">значение плотности на предыдущем шаге по времени, </w:t>
      </w:r>
      <w:proofErr w:type="gramStart"/>
      <w:r w:rsidR="00791F7F">
        <w:t>кг</w:t>
      </w:r>
      <w:proofErr w:type="gramEnd"/>
      <w:r w:rsidR="00791F7F">
        <w:t>/м</w:t>
      </w:r>
      <w:r w:rsidR="00791F7F">
        <w:rPr>
          <w:vertAlign w:val="superscript"/>
        </w:rPr>
        <w:t>3</w:t>
      </w:r>
      <w:r w:rsidR="00791F7F">
        <w:t>;</w:t>
      </w:r>
    </w:p>
    <w:p w:rsidR="00C86917" w:rsidRDefault="006073FF">
      <w:pPr>
        <w:shd w:val="clear" w:color="auto" w:fill="FFFFFF"/>
        <w:ind w:firstLine="284"/>
        <w:jc w:val="both"/>
      </w:pPr>
      <w:r>
        <w:rPr>
          <w:position w:val="-10"/>
        </w:rPr>
        <w:pict>
          <v:shape id="_x0000_i1051" type="#_x0000_t75" style="width:17.2pt;height:17.2pt">
            <v:imagedata r:id="rId70" o:title=""/>
          </v:shape>
        </w:pict>
      </w:r>
      <w:r w:rsidR="00791F7F">
        <w:t xml:space="preserve"> — значение функции на предыдущем шаге по времени;</w:t>
      </w:r>
    </w:p>
    <w:p w:rsidR="00C86917" w:rsidRDefault="00791F7F">
      <w:pPr>
        <w:shd w:val="clear" w:color="auto" w:fill="FFFFFF"/>
        <w:ind w:firstLine="284"/>
        <w:jc w:val="both"/>
      </w:pPr>
      <w:r>
        <w:sym w:font="Symbol" w:char="F044"/>
      </w:r>
      <w:proofErr w:type="gramStart"/>
      <w:r>
        <w:rPr>
          <w:i/>
          <w:iCs/>
          <w:lang w:val="en-US"/>
        </w:rPr>
        <w:t>x</w:t>
      </w:r>
      <w:proofErr w:type="gramEnd"/>
      <w:r>
        <w:t xml:space="preserve">, </w:t>
      </w:r>
      <w:r>
        <w:rPr>
          <w:lang w:val="en-US"/>
        </w:rPr>
        <w:sym w:font="Symbol" w:char="F044"/>
      </w:r>
      <w:r>
        <w:rPr>
          <w:i/>
          <w:iCs/>
          <w:lang w:val="en-US"/>
        </w:rPr>
        <w:t>y</w:t>
      </w:r>
      <w:r>
        <w:t xml:space="preserve">, </w:t>
      </w:r>
      <w:r>
        <w:rPr>
          <w:lang w:val="en-US"/>
        </w:rPr>
        <w:sym w:font="Symbol" w:char="F044"/>
      </w:r>
      <w:r>
        <w:rPr>
          <w:i/>
          <w:iCs/>
          <w:lang w:val="en-US"/>
        </w:rPr>
        <w:t>z</w:t>
      </w:r>
      <w:r>
        <w:t xml:space="preserve"> — шаги вдоль осей </w:t>
      </w:r>
      <w:r>
        <w:rPr>
          <w:i/>
          <w:iCs/>
          <w:lang w:val="en-US"/>
        </w:rPr>
        <w:t>OX</w:t>
      </w:r>
      <w:r>
        <w:t xml:space="preserve">, </w:t>
      </w:r>
      <w:r>
        <w:rPr>
          <w:i/>
          <w:iCs/>
          <w:lang w:val="en-US"/>
        </w:rPr>
        <w:t>OY</w:t>
      </w:r>
      <w:r>
        <w:t xml:space="preserve">, </w:t>
      </w:r>
      <w:r>
        <w:rPr>
          <w:i/>
          <w:iCs/>
          <w:lang w:val="en-US"/>
        </w:rPr>
        <w:t>OZ</w:t>
      </w:r>
      <w:r>
        <w:rPr>
          <w:i/>
          <w:iCs/>
        </w:rPr>
        <w:t xml:space="preserve"> </w:t>
      </w:r>
      <w:r>
        <w:t>соответственно, м;</w:t>
      </w:r>
    </w:p>
    <w:p w:rsidR="00C86917" w:rsidRDefault="00791F7F">
      <w:pPr>
        <w:shd w:val="clear" w:color="auto" w:fill="FFFFFF"/>
        <w:ind w:firstLine="284"/>
        <w:jc w:val="both"/>
      </w:pPr>
      <w:r>
        <w:sym w:font="Symbol" w:char="F044"/>
      </w:r>
      <w:r>
        <w:sym w:font="Symbol" w:char="F074"/>
      </w:r>
      <w:r>
        <w:t xml:space="preserve"> — шаг по времени, </w:t>
      </w:r>
      <w:proofErr w:type="gramStart"/>
      <w:r>
        <w:t>с</w:t>
      </w:r>
      <w:proofErr w:type="gramEnd"/>
      <w:r>
        <w:t>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П.4.3. Используется функция </w:t>
      </w:r>
      <w:proofErr w:type="gramStart"/>
      <w:r>
        <w:rPr>
          <w:i/>
          <w:iCs/>
        </w:rPr>
        <w:t>А</w:t>
      </w:r>
      <w:r>
        <w:t>(</w:t>
      </w:r>
      <w:proofErr w:type="gramEnd"/>
      <w:r>
        <w:rPr>
          <w:i/>
          <w:iCs/>
        </w:rPr>
        <w:t>|Р|</w:t>
      </w:r>
      <w:r>
        <w:t>) в следующем виде (схема со степенным законом изменения числа Пекле внутри контрольного объема):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2"/>
        </w:rPr>
        <w:pict>
          <v:shape id="_x0000_i1050" type="#_x0000_t75" style="width:107.45pt;height:26.85pt">
            <v:imagedata r:id="rId71" o:title=""/>
          </v:shape>
        </w:pict>
      </w:r>
      <w:r w:rsidR="00791F7F">
        <w:t>;                                          (П.45)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 xml:space="preserve">Операторы типа </w:t>
      </w:r>
      <w:r w:rsidR="006073FF">
        <w:rPr>
          <w:position w:val="-22"/>
        </w:rPr>
        <w:pict>
          <v:shape id="_x0000_i1049" type="#_x0000_t75" style="width:107.45pt;height:26.85pt">
            <v:imagedata r:id="rId71" o:title=""/>
          </v:shape>
        </w:pict>
      </w:r>
      <w:r>
        <w:t xml:space="preserve"> и </w:t>
      </w:r>
      <w:r w:rsidR="006073FF">
        <w:rPr>
          <w:position w:val="-14"/>
        </w:rPr>
        <w:pict>
          <v:shape id="_x0000_i1048" type="#_x0000_t75" style="width:41.35pt;height:18.8pt">
            <v:imagedata r:id="rId72" o:title=""/>
          </v:shape>
        </w:pict>
      </w:r>
      <w:r>
        <w:t xml:space="preserve"> означают, что при расчете используется </w:t>
      </w:r>
      <w:proofErr w:type="gramStart"/>
      <w:r>
        <w:t>большая</w:t>
      </w:r>
      <w:proofErr w:type="gramEnd"/>
      <w:r>
        <w:t xml:space="preserve"> из величин, разделенных запятой.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П.4.4. Число Пекле </w:t>
      </w:r>
      <w:proofErr w:type="gramStart"/>
      <w:r>
        <w:rPr>
          <w:i/>
          <w:iCs/>
        </w:rPr>
        <w:t>Р</w:t>
      </w:r>
      <w:proofErr w:type="gramEnd"/>
      <w:r>
        <w:t xml:space="preserve"> в выражении (П.45) определяется как отношение </w:t>
      </w:r>
      <w:r>
        <w:rPr>
          <w:i/>
          <w:iCs/>
          <w:lang w:val="en-US"/>
        </w:rPr>
        <w:t>F</w:t>
      </w:r>
      <w:r>
        <w:t xml:space="preserve"> и </w:t>
      </w:r>
      <w:r>
        <w:rPr>
          <w:i/>
          <w:iCs/>
          <w:lang w:val="en-US"/>
        </w:rPr>
        <w:t>D</w:t>
      </w:r>
      <w:r>
        <w:t xml:space="preserve">, таким образом, </w:t>
      </w:r>
      <w:r>
        <w:rPr>
          <w:i/>
          <w:iCs/>
          <w:lang w:val="en-US"/>
        </w:rPr>
        <w:t>P</w:t>
      </w:r>
      <w:r>
        <w:rPr>
          <w:i/>
          <w:iCs/>
          <w:vertAlign w:val="subscript"/>
        </w:rPr>
        <w:t>е</w:t>
      </w:r>
      <w:r>
        <w:t xml:space="preserve"> = </w:t>
      </w:r>
      <w:r>
        <w:rPr>
          <w:i/>
          <w:iCs/>
          <w:lang w:val="en-US"/>
        </w:rPr>
        <w:t>F</w:t>
      </w:r>
      <w:r>
        <w:rPr>
          <w:i/>
          <w:iCs/>
          <w:vertAlign w:val="subscript"/>
          <w:lang w:val="en-US"/>
        </w:rPr>
        <w:t>e</w:t>
      </w:r>
      <w:r>
        <w:rPr>
          <w:i/>
          <w:iCs/>
        </w:rPr>
        <w:t>/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  <w:lang w:val="en-US"/>
        </w:rPr>
        <w:t>e</w:t>
      </w:r>
      <w:r>
        <w:t xml:space="preserve"> и т. д. Расходы </w:t>
      </w:r>
      <w:r>
        <w:rPr>
          <w:i/>
          <w:iCs/>
          <w:lang w:val="en-US"/>
        </w:rPr>
        <w:t>F</w:t>
      </w:r>
      <w:r>
        <w:rPr>
          <w:i/>
          <w:iCs/>
        </w:rPr>
        <w:t xml:space="preserve"> </w:t>
      </w:r>
      <w:r>
        <w:t xml:space="preserve">и проводимости </w:t>
      </w:r>
      <w:r>
        <w:rPr>
          <w:i/>
          <w:iCs/>
          <w:lang w:val="en-US"/>
        </w:rPr>
        <w:t>D</w:t>
      </w:r>
      <w:r>
        <w:rPr>
          <w:i/>
          <w:iCs/>
        </w:rPr>
        <w:t xml:space="preserve"> </w:t>
      </w:r>
      <w:r>
        <w:t>определяются следующим образом: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  <w:rPr>
          <w:lang w:val="en-US"/>
        </w:rPr>
      </w:pPr>
      <w:r>
        <w:rPr>
          <w:position w:val="-174"/>
        </w:rPr>
        <w:lastRenderedPageBreak/>
        <w:pict>
          <v:shape id="_x0000_i1047" type="#_x0000_t75" style="width:170.85pt;height:178.95pt">
            <v:imagedata r:id="rId73" o:title=""/>
          </v:shape>
        </w:pict>
      </w:r>
      <w:r w:rsidR="00791F7F">
        <w:rPr>
          <w:lang w:val="en-US"/>
        </w:rPr>
        <w:t xml:space="preserve">                                 </w:t>
      </w:r>
      <w:r w:rsidR="00791F7F">
        <w:t>(П.46)</w:t>
      </w:r>
    </w:p>
    <w:p w:rsidR="00C86917" w:rsidRDefault="00C86917">
      <w:pPr>
        <w:shd w:val="clear" w:color="auto" w:fill="FFFFFF"/>
        <w:ind w:firstLine="284"/>
        <w:jc w:val="both"/>
        <w:rPr>
          <w:lang w:val="en-US"/>
        </w:rPr>
      </w:pPr>
    </w:p>
    <w:p w:rsidR="00C86917" w:rsidRDefault="000C3C48">
      <w:pPr>
        <w:ind w:firstLine="284"/>
        <w:jc w:val="center"/>
      </w:pPr>
      <w:r>
        <w:rPr>
          <w:noProof/>
        </w:rPr>
        <w:drawing>
          <wp:inline distT="0" distB="0" distL="0" distR="0" wp14:anchorId="742153A7" wp14:editId="3D93276D">
            <wp:extent cx="3705225" cy="338137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917" w:rsidRDefault="00C86917">
      <w:pPr>
        <w:shd w:val="clear" w:color="auto" w:fill="FFFFFF"/>
        <w:ind w:firstLine="284"/>
        <w:jc w:val="both"/>
        <w:rPr>
          <w:lang w:val="en-US"/>
        </w:rPr>
      </w:pPr>
    </w:p>
    <w:p w:rsidR="00C86917" w:rsidRDefault="00791F7F">
      <w:pPr>
        <w:shd w:val="clear" w:color="auto" w:fill="FFFFFF"/>
        <w:ind w:firstLine="284"/>
        <w:jc w:val="center"/>
      </w:pPr>
      <w:r>
        <w:t>Рис. П.2. Шаблоны контрольных объемов:</w:t>
      </w:r>
    </w:p>
    <w:p w:rsidR="00C86917" w:rsidRDefault="00791F7F">
      <w:pPr>
        <w:shd w:val="clear" w:color="auto" w:fill="FFFFFF"/>
        <w:ind w:firstLine="284"/>
        <w:jc w:val="center"/>
      </w:pPr>
      <w:r>
        <w:rPr>
          <w:i/>
          <w:iCs/>
        </w:rPr>
        <w:t>а</w:t>
      </w:r>
      <w:r>
        <w:t xml:space="preserve"> - для основных узлов конечно-разностной сетки;</w:t>
      </w:r>
    </w:p>
    <w:p w:rsidR="00C86917" w:rsidRDefault="00791F7F">
      <w:pPr>
        <w:shd w:val="clear" w:color="auto" w:fill="FFFFFF"/>
        <w:ind w:firstLine="284"/>
        <w:jc w:val="center"/>
      </w:pPr>
      <w:proofErr w:type="gramStart"/>
      <w:r>
        <w:rPr>
          <w:i/>
          <w:iCs/>
        </w:rPr>
        <w:t>б</w:t>
      </w:r>
      <w:proofErr w:type="gramEnd"/>
      <w:r>
        <w:t xml:space="preserve"> - для проекции скорости на ось </w:t>
      </w:r>
      <w:r>
        <w:rPr>
          <w:i/>
          <w:iCs/>
        </w:rPr>
        <w:t>ОХ;</w:t>
      </w:r>
    </w:p>
    <w:p w:rsidR="00C86917" w:rsidRDefault="00791F7F">
      <w:pPr>
        <w:shd w:val="clear" w:color="auto" w:fill="FFFFFF"/>
        <w:ind w:firstLine="284"/>
        <w:jc w:val="center"/>
        <w:rPr>
          <w:i/>
          <w:iCs/>
        </w:rPr>
      </w:pPr>
      <w:r>
        <w:rPr>
          <w:i/>
          <w:iCs/>
        </w:rPr>
        <w:t>в</w:t>
      </w:r>
      <w:r>
        <w:t xml:space="preserve"> - для проекции скорости на ось </w:t>
      </w:r>
      <w:r>
        <w:rPr>
          <w:i/>
          <w:iCs/>
        </w:rPr>
        <w:t>О</w:t>
      </w:r>
      <w:proofErr w:type="gramStart"/>
      <w:r>
        <w:rPr>
          <w:i/>
          <w:iCs/>
          <w:lang w:val="en-US"/>
        </w:rPr>
        <w:t>Y</w:t>
      </w:r>
      <w:proofErr w:type="gramEnd"/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 xml:space="preserve">П.4.5. В узлах представленного на рис. П.2, </w:t>
      </w:r>
      <w:r>
        <w:rPr>
          <w:i/>
          <w:iCs/>
        </w:rPr>
        <w:t xml:space="preserve">а </w:t>
      </w:r>
      <w:r>
        <w:t xml:space="preserve">шаблона конечно-разностной схемы определяются следующие физические величины: температура, плотность, давление, концентрации компонентов газовой среды, коэффициенты тепломассопереноса, теплофизические свойства среды, скорости генерации и диссипации кинетической энергии турбулентности. Для расчета составляющих скорости используется шахматная сетка, т.е. проекция скорости на ось </w:t>
      </w:r>
      <w:r>
        <w:rPr>
          <w:i/>
          <w:iCs/>
        </w:rPr>
        <w:t>О</w:t>
      </w:r>
      <w:proofErr w:type="gramStart"/>
      <w:r>
        <w:rPr>
          <w:i/>
          <w:iCs/>
          <w:lang w:val="en-US"/>
        </w:rPr>
        <w:t>Y</w:t>
      </w:r>
      <w:proofErr w:type="gramEnd"/>
      <w:r>
        <w:rPr>
          <w:i/>
          <w:iCs/>
        </w:rPr>
        <w:t xml:space="preserve"> </w:t>
      </w:r>
      <w:r>
        <w:t xml:space="preserve">определяется на гранях контрольного объема </w:t>
      </w:r>
      <w:r>
        <w:rPr>
          <w:i/>
          <w:iCs/>
          <w:lang w:val="en-US"/>
        </w:rPr>
        <w:t>s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  <w:lang w:val="en-US"/>
        </w:rPr>
        <w:t>n</w:t>
      </w:r>
      <w:r>
        <w:t xml:space="preserve">, перпендикулярных оси </w:t>
      </w:r>
      <w:r>
        <w:rPr>
          <w:i/>
          <w:iCs/>
        </w:rPr>
        <w:t>О</w:t>
      </w:r>
      <w:r>
        <w:rPr>
          <w:i/>
          <w:iCs/>
          <w:lang w:val="en-US"/>
        </w:rPr>
        <w:t>Y</w:t>
      </w:r>
      <w:r>
        <w:rPr>
          <w:i/>
          <w:iCs/>
        </w:rPr>
        <w:t xml:space="preserve"> </w:t>
      </w:r>
      <w:r>
        <w:t xml:space="preserve">(шаблон на рис. П.2, </w:t>
      </w:r>
      <w:r>
        <w:rPr>
          <w:i/>
          <w:iCs/>
        </w:rPr>
        <w:t>в</w:t>
      </w:r>
      <w:r>
        <w:t xml:space="preserve">), проекция скорости на ось </w:t>
      </w:r>
      <w:r>
        <w:rPr>
          <w:i/>
          <w:iCs/>
        </w:rPr>
        <w:t xml:space="preserve">ОХ </w:t>
      </w:r>
      <w:r>
        <w:t xml:space="preserve">определяется на гранях контрольного объема </w:t>
      </w:r>
      <w:r>
        <w:rPr>
          <w:i/>
          <w:iCs/>
          <w:lang w:val="en-US"/>
        </w:rPr>
        <w:t>w</w:t>
      </w:r>
      <w:r>
        <w:rPr>
          <w:i/>
          <w:iCs/>
        </w:rPr>
        <w:t xml:space="preserve"> </w:t>
      </w:r>
      <w:r>
        <w:t xml:space="preserve">и </w:t>
      </w:r>
      <w:r>
        <w:rPr>
          <w:i/>
          <w:iCs/>
        </w:rPr>
        <w:t>е</w:t>
      </w:r>
      <w:r>
        <w:t xml:space="preserve">, перпендикулярных оси </w:t>
      </w:r>
      <w:r>
        <w:rPr>
          <w:i/>
          <w:iCs/>
        </w:rPr>
        <w:t xml:space="preserve">ОХ </w:t>
      </w:r>
      <w:r>
        <w:t xml:space="preserve">(шаблон на рис. П.2, </w:t>
      </w:r>
      <w:r>
        <w:rPr>
          <w:i/>
          <w:iCs/>
        </w:rPr>
        <w:t>б</w:t>
      </w:r>
      <w:r>
        <w:t xml:space="preserve">), проекция скорости на ось </w:t>
      </w:r>
      <w:r>
        <w:rPr>
          <w:i/>
          <w:iCs/>
          <w:lang w:val="en-US"/>
        </w:rPr>
        <w:t>OZ</w:t>
      </w:r>
      <w:r>
        <w:t xml:space="preserve"> - на гранях контрольного объема </w:t>
      </w:r>
      <w:r>
        <w:rPr>
          <w:i/>
          <w:iCs/>
          <w:lang w:val="en-US"/>
        </w:rPr>
        <w:t>b</w:t>
      </w:r>
      <w:r>
        <w:t xml:space="preserve"> и</w:t>
      </w:r>
      <w:proofErr w:type="gramStart"/>
      <w:r>
        <w:t xml:space="preserve"> </w:t>
      </w:r>
      <w:r>
        <w:rPr>
          <w:i/>
          <w:iCs/>
        </w:rPr>
        <w:t>Т</w:t>
      </w:r>
      <w:proofErr w:type="gramEnd"/>
      <w:r>
        <w:t xml:space="preserve">, перпендикулярных оси </w:t>
      </w:r>
      <w:r>
        <w:rPr>
          <w:i/>
          <w:iCs/>
          <w:lang w:val="en-US"/>
        </w:rPr>
        <w:t>OZ</w:t>
      </w:r>
      <w:r>
        <w:rPr>
          <w:i/>
          <w:iCs/>
        </w:rPr>
        <w:t xml:space="preserve"> </w:t>
      </w:r>
      <w:r>
        <w:t>(контрольный объем определяется аналогично).</w:t>
      </w:r>
    </w:p>
    <w:p w:rsidR="00C86917" w:rsidRDefault="00791F7F">
      <w:pPr>
        <w:shd w:val="clear" w:color="auto" w:fill="FFFFFF"/>
        <w:ind w:firstLine="284"/>
        <w:jc w:val="both"/>
      </w:pPr>
      <w:r>
        <w:t>Таким образом, конечно-разностные уравнения для составляющих скорости (исходные уравнения (П.2</w:t>
      </w:r>
      <w:r>
        <w:sym w:font="Symbol" w:char="F0B8"/>
      </w:r>
      <w:r>
        <w:t>П.4)) решаются на соответствующих различных контрольных объемах.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П.4.6. Учитывая, что при пожаре плотность газовой среды помещения существенно изменяется, необходимо использовать уравнение для определения поправки давления в </w:t>
      </w:r>
      <w:r w:rsidR="00172F28">
        <w:lastRenderedPageBreak/>
        <w:t>«</w:t>
      </w:r>
      <w:r>
        <w:t>сжимаемой</w:t>
      </w:r>
      <w:r w:rsidR="00172F28">
        <w:t>»</w:t>
      </w:r>
      <w:r>
        <w:t xml:space="preserve"> форме: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10"/>
        </w:rPr>
        <w:pict>
          <v:shape id="_x0000_i1046" type="#_x0000_t75" style="width:231.6pt;height:15.05pt">
            <v:imagedata r:id="rId75" o:title=""/>
          </v:shape>
        </w:pict>
      </w:r>
      <w:r w:rsidR="00791F7F">
        <w:t>,                          (П.47)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r w:rsidR="006073FF">
        <w:rPr>
          <w:i/>
          <w:iCs/>
          <w:position w:val="-10"/>
          <w:lang w:val="en-US"/>
        </w:rPr>
        <w:pict>
          <v:shape id="_x0000_i1045" type="#_x0000_t75" style="width:12.9pt;height:15.05pt">
            <v:imagedata r:id="rId76" o:title=""/>
          </v:shape>
        </w:pict>
      </w:r>
      <w:r>
        <w:t xml:space="preserve"> - поправки давления в соответствующих точках.</w:t>
      </w:r>
    </w:p>
    <w:p w:rsidR="00C86917" w:rsidRDefault="00791F7F">
      <w:pPr>
        <w:shd w:val="clear" w:color="auto" w:fill="FFFFFF"/>
        <w:ind w:firstLine="284"/>
        <w:jc w:val="both"/>
      </w:pPr>
      <w:r>
        <w:t>П.4.7. Поправочные формулы для проекций скорости имеют следующий вид: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10"/>
        </w:rPr>
        <w:pict>
          <v:shape id="_x0000_i1044" type="#_x0000_t75" style="width:102.1pt;height:17.2pt">
            <v:imagedata r:id="rId77" o:title=""/>
          </v:shape>
        </w:pict>
      </w:r>
      <w:r w:rsidR="00791F7F">
        <w:t>;                                                 (П.48)</w:t>
      </w: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14"/>
        </w:rPr>
        <w:pict>
          <v:shape id="_x0000_i1043" type="#_x0000_t75" style="width:104.8pt;height:18.8pt">
            <v:imagedata r:id="rId78" o:title=""/>
          </v:shape>
        </w:pict>
      </w:r>
      <w:r w:rsidR="00791F7F">
        <w:t>;                                                 (П.49)</w:t>
      </w: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10"/>
        </w:rPr>
        <w:pict>
          <v:shape id="_x0000_i1042" type="#_x0000_t75" style="width:96.7pt;height:17.2pt">
            <v:imagedata r:id="rId79" o:title=""/>
          </v:shape>
        </w:pict>
      </w:r>
      <w:r w:rsidR="00791F7F">
        <w:t>;                                                  (П.50)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495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5"/>
        <w:gridCol w:w="7232"/>
      </w:tblGrid>
      <w:tr w:rsidR="00C86917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rPr>
                <w:i/>
                <w:iCs/>
              </w:rPr>
            </w:pPr>
            <w:r>
              <w:t xml:space="preserve">где:      </w:t>
            </w: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 xml:space="preserve">величины с верхним индексом * означают текущие значения величины, а с индексом </w:t>
            </w:r>
            <w:r>
              <w:rPr>
                <w:i/>
                <w:iCs/>
              </w:rPr>
              <w:t>'</w:t>
            </w:r>
            <w:r>
              <w:t xml:space="preserve"> - поправочные значения;</w:t>
            </w:r>
          </w:p>
        </w:tc>
      </w:tr>
      <w:tr w:rsidR="00C86917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  <w:vertAlign w:val="subscript"/>
              </w:rPr>
              <w:t>е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  <w:vertAlign w:val="subscript"/>
                <w:lang w:val="en-US"/>
              </w:rPr>
              <w:t>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d</w:t>
            </w:r>
            <w:r>
              <w:rPr>
                <w:i/>
                <w:iCs/>
                <w:vertAlign w:val="subscript"/>
                <w:lang w:val="en-US"/>
              </w:rPr>
              <w:t>t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r>
              <w:rPr>
                <w:lang w:val="en-US"/>
              </w:rPr>
              <w:t>—</w:t>
            </w: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both"/>
            </w:pPr>
            <w:r>
              <w:t>величины, получаемые из соответствующих уравнений для компонентов скорости.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>П.4.8. Расчёты проводятся на неравномерных конечно-разностных сетках (</w:t>
      </w:r>
      <w:r>
        <w:rPr>
          <w:lang w:val="en-US"/>
        </w:rPr>
        <w:sym w:font="Symbol" w:char="F044"/>
      </w:r>
      <w:r>
        <w:rPr>
          <w:i/>
          <w:iCs/>
          <w:lang w:val="en-US"/>
        </w:rPr>
        <w:t>x</w:t>
      </w:r>
      <w:r>
        <w:t xml:space="preserve"> = </w:t>
      </w:r>
      <w:proofErr w:type="spellStart"/>
      <w:r>
        <w:rPr>
          <w:lang w:val="en-US"/>
        </w:rPr>
        <w:t>var</w:t>
      </w:r>
      <w:proofErr w:type="spellEnd"/>
      <w:r>
        <w:t xml:space="preserve">, </w:t>
      </w:r>
      <w:r>
        <w:rPr>
          <w:lang w:val="en-US"/>
        </w:rPr>
        <w:sym w:font="Symbol" w:char="F044"/>
      </w:r>
      <w:r>
        <w:rPr>
          <w:i/>
          <w:iCs/>
          <w:lang w:val="en-US"/>
        </w:rPr>
        <w:t>y</w:t>
      </w:r>
      <w:r>
        <w:t xml:space="preserve"> = </w:t>
      </w:r>
      <w:proofErr w:type="spellStart"/>
      <w:r>
        <w:rPr>
          <w:lang w:val="en-US"/>
        </w:rPr>
        <w:t>var</w:t>
      </w:r>
      <w:proofErr w:type="spellEnd"/>
      <w:r>
        <w:t xml:space="preserve">, </w:t>
      </w:r>
      <w:r>
        <w:rPr>
          <w:lang w:val="en-US"/>
        </w:rPr>
        <w:sym w:font="Symbol" w:char="F044"/>
      </w:r>
      <w:r>
        <w:rPr>
          <w:lang w:val="en-US"/>
        </w:rPr>
        <w:t>z</w:t>
      </w:r>
      <w:r>
        <w:t xml:space="preserve"> = </w:t>
      </w:r>
      <w:proofErr w:type="spellStart"/>
      <w:r>
        <w:rPr>
          <w:lang w:val="en-US"/>
        </w:rPr>
        <w:t>var</w:t>
      </w:r>
      <w:proofErr w:type="spellEnd"/>
      <w:r>
        <w:t>) с переменным шагом по времени, определяемым из условия Куранта [5,26] для всех узлов конечно-разностной сетки: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34"/>
        </w:rPr>
        <w:pict>
          <v:shape id="_x0000_i1041" type="#_x0000_t75" style="width:181.05pt;height:39.2pt">
            <v:imagedata r:id="rId80" o:title=""/>
          </v:shape>
        </w:pict>
      </w:r>
      <w:r w:rsidR="00791F7F">
        <w:t>,                                 (П.51)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rPr>
          <w:i/>
          <w:iCs/>
          <w:lang w:val="en-US"/>
        </w:rPr>
        <w:t>w</w:t>
      </w:r>
      <w:r>
        <w:rPr>
          <w:i/>
          <w:iCs/>
          <w:vertAlign w:val="subscript"/>
        </w:rPr>
        <w:t>а</w:t>
      </w:r>
      <w:r>
        <w:t xml:space="preserve"> — локальная скорость звука, м/</w:t>
      </w:r>
      <w:proofErr w:type="gramStart"/>
      <w:r>
        <w:t>с</w:t>
      </w:r>
      <w:proofErr w:type="gramEnd"/>
      <w:r>
        <w:t>,</w:t>
      </w:r>
    </w:p>
    <w:p w:rsidR="00C86917" w:rsidRDefault="00791F7F">
      <w:pPr>
        <w:shd w:val="clear" w:color="auto" w:fill="FFFFFF"/>
        <w:ind w:firstLine="284"/>
        <w:jc w:val="both"/>
      </w:pPr>
      <w:proofErr w:type="gramStart"/>
      <w:r>
        <w:rPr>
          <w:i/>
          <w:iCs/>
          <w:lang w:val="en-US"/>
        </w:rPr>
        <w:t>k</w:t>
      </w:r>
      <w:proofErr w:type="gramEnd"/>
      <w:r>
        <w:rPr>
          <w:vertAlign w:val="subscript"/>
          <w:lang w:val="en-US"/>
        </w:rPr>
        <w:sym w:font="Symbol" w:char="F074"/>
      </w:r>
      <w:r>
        <w:t xml:space="preserve"> </w:t>
      </w:r>
      <w:r>
        <w:rPr>
          <w:i/>
          <w:iCs/>
        </w:rPr>
        <w:t>&lt;</w:t>
      </w:r>
      <w:r>
        <w:t xml:space="preserve"> 1 — число Куранта.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П.4.9. Последовательность решения системы алгебраических </w:t>
      </w:r>
      <w:proofErr w:type="gramStart"/>
      <w:r>
        <w:t>-у</w:t>
      </w:r>
      <w:proofErr w:type="gramEnd"/>
      <w:r>
        <w:t xml:space="preserve">равнений, приведенных к </w:t>
      </w:r>
      <w:r w:rsidR="00172F28">
        <w:t>«</w:t>
      </w:r>
      <w:r>
        <w:t>стандартному</w:t>
      </w:r>
      <w:r w:rsidR="00172F28">
        <w:t>»</w:t>
      </w:r>
      <w:r>
        <w:t xml:space="preserve"> виду (П.44), является следующей: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1) задается приближенное поле давления </w:t>
      </w:r>
      <w:proofErr w:type="gramStart"/>
      <w:r>
        <w:rPr>
          <w:i/>
          <w:iCs/>
        </w:rPr>
        <w:t>р</w:t>
      </w:r>
      <w:proofErr w:type="gramEnd"/>
      <w:r>
        <w:rPr>
          <w:i/>
          <w:iCs/>
          <w:vertAlign w:val="superscript"/>
        </w:rPr>
        <w:t>*</w:t>
      </w:r>
      <w:r>
        <w:t xml:space="preserve"> = </w:t>
      </w:r>
      <w:r>
        <w:rPr>
          <w:i/>
          <w:iCs/>
          <w:lang w:val="en-US"/>
        </w:rPr>
        <w:t>f</w:t>
      </w:r>
      <w:r>
        <w:t>(</w:t>
      </w:r>
      <w:r>
        <w:rPr>
          <w:i/>
          <w:iCs/>
        </w:rPr>
        <w:t>х</w:t>
      </w:r>
      <w:r>
        <w:t xml:space="preserve">, </w:t>
      </w:r>
      <w:r>
        <w:rPr>
          <w:i/>
          <w:iCs/>
        </w:rPr>
        <w:t>у</w:t>
      </w:r>
      <w:r>
        <w:t xml:space="preserve">, </w:t>
      </w:r>
      <w:r>
        <w:rPr>
          <w:i/>
          <w:iCs/>
          <w:lang w:val="en-US"/>
        </w:rPr>
        <w:t>z</w:t>
      </w:r>
      <w:r>
        <w:t>) (например, давление во всех контрольных объемах равно атмосферному);</w:t>
      </w:r>
    </w:p>
    <w:p w:rsidR="00C86917" w:rsidRDefault="00791F7F">
      <w:pPr>
        <w:shd w:val="clear" w:color="auto" w:fill="FFFFFF"/>
        <w:ind w:firstLine="284"/>
        <w:jc w:val="both"/>
      </w:pPr>
      <w:r>
        <w:t>2) решаются алгебраические уравнения (П.44), соответствующие уравнениям движения (П.2</w:t>
      </w:r>
      <w:r>
        <w:sym w:font="Symbol" w:char="F0B8"/>
      </w:r>
      <w:r>
        <w:t xml:space="preserve">П.4), для получения полей значений скоростей </w:t>
      </w:r>
      <w:r w:rsidR="006073FF">
        <w:rPr>
          <w:position w:val="-10"/>
          <w:lang w:val="en-US"/>
        </w:rPr>
        <w:pict>
          <v:shape id="_x0000_i1040" type="#_x0000_t75" style="width:63.95pt;height:17.2pt">
            <v:imagedata r:id="rId81" o:title=""/>
          </v:shape>
        </w:pict>
      </w:r>
      <w:r>
        <w:t xml:space="preserve">, </w:t>
      </w:r>
      <w:r w:rsidR="006073FF">
        <w:rPr>
          <w:position w:val="-14"/>
          <w:lang w:val="en-US"/>
        </w:rPr>
        <w:pict>
          <v:shape id="_x0000_i1039" type="#_x0000_t75" style="width:66.1pt;height:18.8pt">
            <v:imagedata r:id="rId82" o:title=""/>
          </v:shape>
        </w:pict>
      </w:r>
      <w:r>
        <w:t xml:space="preserve"> и </w:t>
      </w:r>
      <w:r w:rsidR="006073FF">
        <w:rPr>
          <w:position w:val="-10"/>
          <w:lang w:val="en-US"/>
        </w:rPr>
        <w:pict>
          <v:shape id="_x0000_i1038" type="#_x0000_t75" style="width:65pt;height:17.2pt">
            <v:imagedata r:id="rId83" o:title=""/>
          </v:shape>
        </w:pict>
      </w:r>
      <w:r>
        <w:t>;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3) решается уравнение (П.47) для определения поправки давления </w:t>
      </w:r>
      <w:r>
        <w:rPr>
          <w:i/>
          <w:iCs/>
          <w:lang w:val="en-US"/>
        </w:rPr>
        <w:t>p</w:t>
      </w:r>
      <w:r>
        <w:rPr>
          <w:i/>
          <w:iCs/>
        </w:rPr>
        <w:t>'</w:t>
      </w:r>
      <w:r>
        <w:t xml:space="preserve"> = </w:t>
      </w:r>
      <w:r>
        <w:rPr>
          <w:i/>
          <w:iCs/>
          <w:lang w:val="en-US"/>
        </w:rPr>
        <w:t>f</w:t>
      </w:r>
      <w:r>
        <w:rPr>
          <w:vertAlign w:val="subscript"/>
        </w:rPr>
        <w:t>4</w:t>
      </w:r>
      <w:r>
        <w:t>(</w:t>
      </w:r>
      <w:r>
        <w:rPr>
          <w:i/>
          <w:iCs/>
          <w:lang w:val="en-US"/>
        </w:rPr>
        <w:t>x</w:t>
      </w:r>
      <w:r>
        <w:t xml:space="preserve">, </w:t>
      </w:r>
      <w:r>
        <w:rPr>
          <w:i/>
          <w:iCs/>
        </w:rPr>
        <w:t>у</w:t>
      </w:r>
      <w:r>
        <w:t xml:space="preserve">, </w:t>
      </w:r>
      <w:r>
        <w:rPr>
          <w:i/>
          <w:iCs/>
          <w:lang w:val="en-US"/>
        </w:rPr>
        <w:t>z</w:t>
      </w:r>
      <w:r>
        <w:t>);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4) рассчитывается скорректированное поле давлений </w:t>
      </w:r>
      <w:r>
        <w:rPr>
          <w:i/>
          <w:iCs/>
          <w:lang w:val="en-US"/>
        </w:rPr>
        <w:t>p</w:t>
      </w:r>
      <w:r>
        <w:t xml:space="preserve"> = </w:t>
      </w:r>
      <w:r>
        <w:rPr>
          <w:i/>
          <w:iCs/>
          <w:lang w:val="en-US"/>
        </w:rPr>
        <w:t>p</w:t>
      </w:r>
      <w:r>
        <w:rPr>
          <w:i/>
          <w:iCs/>
          <w:vertAlign w:val="superscript"/>
        </w:rPr>
        <w:t>*</w:t>
      </w:r>
      <w:r>
        <w:t xml:space="preserve"> + </w:t>
      </w:r>
      <w:proofErr w:type="gramStart"/>
      <w:r>
        <w:rPr>
          <w:i/>
          <w:iCs/>
        </w:rPr>
        <w:t>р</w:t>
      </w:r>
      <w:proofErr w:type="gramEnd"/>
      <w:r>
        <w:rPr>
          <w:i/>
          <w:iCs/>
        </w:rPr>
        <w:t>'</w:t>
      </w:r>
      <w:r>
        <w:t>;</w:t>
      </w:r>
    </w:p>
    <w:p w:rsidR="00C86917" w:rsidRDefault="00791F7F">
      <w:pPr>
        <w:shd w:val="clear" w:color="auto" w:fill="FFFFFF"/>
        <w:ind w:firstLine="284"/>
        <w:jc w:val="both"/>
      </w:pPr>
      <w:r>
        <w:t>5) проводится расчет составляющих скорости по формулам (П.48</w:t>
      </w:r>
      <w:r>
        <w:sym w:font="Symbol" w:char="F0B8"/>
      </w:r>
      <w:r>
        <w:t>П.50);</w:t>
      </w:r>
    </w:p>
    <w:p w:rsidR="00C86917" w:rsidRDefault="00791F7F">
      <w:pPr>
        <w:shd w:val="clear" w:color="auto" w:fill="FFFFFF"/>
        <w:ind w:firstLine="284"/>
        <w:jc w:val="both"/>
      </w:pPr>
      <w:proofErr w:type="gramStart"/>
      <w:r>
        <w:t>6) находится решение алгебраических уравнений (П.44), соответствующих уравнениям неразрывности смеси (П.1) и ее отдельных компонентов (П.6), уравнению энергии (П.5), уравнений теплопроводности (П.11</w:t>
      </w:r>
      <w:r>
        <w:sym w:font="Symbol" w:char="F0B8"/>
      </w:r>
      <w:r>
        <w:t xml:space="preserve">П.14), а также уравнений (П.19) и (П.20) </w:t>
      </w:r>
      <w:r>
        <w:rPr>
          <w:i/>
          <w:iCs/>
          <w:lang w:val="en-US"/>
        </w:rPr>
        <w:t>k</w:t>
      </w:r>
      <w:r>
        <w:t>-</w:t>
      </w:r>
      <w:r>
        <w:sym w:font="Symbol" w:char="F065"/>
      </w:r>
      <w:r>
        <w:t xml:space="preserve"> модели турбулентности, для определения полей других физических величин (температуры газовой среды и строительных конструкций, концентрации компонентов смеси газов, коэффициентов тепломассопереноса, теплофизических свойств);</w:t>
      </w:r>
      <w:proofErr w:type="gramEnd"/>
    </w:p>
    <w:p w:rsidR="00C86917" w:rsidRDefault="00791F7F">
      <w:pPr>
        <w:shd w:val="clear" w:color="auto" w:fill="FFFFFF"/>
        <w:ind w:firstLine="284"/>
        <w:jc w:val="both"/>
      </w:pPr>
      <w:r>
        <w:t xml:space="preserve">7) представление скорректированного давления </w:t>
      </w:r>
      <w:r>
        <w:rPr>
          <w:i/>
          <w:iCs/>
          <w:lang w:val="en-US"/>
        </w:rPr>
        <w:t>p</w:t>
      </w:r>
      <w:r>
        <w:t xml:space="preserve"> как нового </w:t>
      </w:r>
      <w:proofErr w:type="gramStart"/>
      <w:r>
        <w:rPr>
          <w:i/>
          <w:iCs/>
        </w:rPr>
        <w:t>р</w:t>
      </w:r>
      <w:proofErr w:type="gramEnd"/>
      <w:r>
        <w:rPr>
          <w:i/>
          <w:iCs/>
          <w:vertAlign w:val="superscript"/>
        </w:rPr>
        <w:t>*</w:t>
      </w:r>
      <w:r>
        <w:rPr>
          <w:i/>
          <w:iCs/>
        </w:rPr>
        <w:t xml:space="preserve"> </w:t>
      </w:r>
      <w:r>
        <w:t>и возвращение к подпункту 2 настоящего пункта.</w:t>
      </w:r>
    </w:p>
    <w:p w:rsidR="00C86917" w:rsidRDefault="00791F7F">
      <w:pPr>
        <w:shd w:val="clear" w:color="auto" w:fill="FFFFFF"/>
        <w:ind w:firstLine="284"/>
        <w:jc w:val="both"/>
      </w:pPr>
      <w:r>
        <w:t>Процедура повторяется до тех пор, пока не будет получено сходящееся решение, т.е. отличие параметров газовой среды на соседних итерациях не превышает заранее заданного значения (например, |</w:t>
      </w:r>
      <w:r>
        <w:rPr>
          <w:i/>
          <w:iCs/>
          <w:lang w:val="en-US"/>
        </w:rPr>
        <w:t>T</w:t>
      </w:r>
      <w:r>
        <w:rPr>
          <w:vertAlign w:val="superscript"/>
        </w:rPr>
        <w:t>(</w:t>
      </w:r>
      <w:r>
        <w:rPr>
          <w:i/>
          <w:iCs/>
          <w:vertAlign w:val="superscript"/>
          <w:lang w:val="en-US"/>
        </w:rPr>
        <w:t>k</w:t>
      </w:r>
      <w:r>
        <w:rPr>
          <w:i/>
          <w:iCs/>
          <w:vertAlign w:val="superscript"/>
        </w:rPr>
        <w:t xml:space="preserve"> </w:t>
      </w:r>
      <w:r>
        <w:rPr>
          <w:vertAlign w:val="superscript"/>
        </w:rPr>
        <w:t>+ 1)</w:t>
      </w:r>
      <w:r>
        <w:t xml:space="preserve"> - </w:t>
      </w:r>
      <w:r>
        <w:rPr>
          <w:i/>
          <w:iCs/>
          <w:lang w:val="en-US"/>
        </w:rPr>
        <w:t>T</w:t>
      </w:r>
      <w:r>
        <w:rPr>
          <w:vertAlign w:val="superscript"/>
        </w:rPr>
        <w:t>(</w:t>
      </w:r>
      <w:r>
        <w:rPr>
          <w:i/>
          <w:iCs/>
          <w:vertAlign w:val="superscript"/>
          <w:lang w:val="en-US"/>
        </w:rPr>
        <w:t>k</w:t>
      </w:r>
      <w:r>
        <w:rPr>
          <w:vertAlign w:val="superscript"/>
        </w:rPr>
        <w:t>)</w:t>
      </w:r>
      <w:r>
        <w:t>| &lt; 0,01</w:t>
      </w:r>
      <w:proofErr w:type="gramStart"/>
      <w:r>
        <w:t xml:space="preserve"> К</w:t>
      </w:r>
      <w:proofErr w:type="gramEnd"/>
      <w:r>
        <w:t>,</w:t>
      </w: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rPr>
          <w:i/>
          <w:iCs/>
          <w:lang w:val="en-US"/>
        </w:rPr>
        <w:t>k</w:t>
      </w:r>
      <w:r>
        <w:t xml:space="preserve"> + 1, </w:t>
      </w:r>
      <w:r>
        <w:rPr>
          <w:i/>
          <w:iCs/>
          <w:lang w:val="en-US"/>
        </w:rPr>
        <w:t>k</w:t>
      </w:r>
      <w:r>
        <w:t xml:space="preserve"> - номера текущей и предыдущей итераций).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П.4.10. Используется неявная конечно-разностная схема [5.26]. При этом система линейных алгебраических уравнений (П.44) решена методом продольно-поперечной прогонки [5.26]. При этом сначала производится решение для одного из выбранных направлений (например, вдоль оси </w:t>
      </w:r>
      <w:r>
        <w:rPr>
          <w:i/>
          <w:iCs/>
        </w:rPr>
        <w:t>ОХ</w:t>
      </w:r>
      <w:r>
        <w:t>) с помощью стандартного метода исключения Гаусса. Каждое уравнение системы приводится к виду: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  <w:rPr>
          <w:lang w:val="en-US"/>
        </w:rPr>
      </w:pPr>
      <w:r>
        <w:rPr>
          <w:i/>
          <w:iCs/>
        </w:rPr>
        <w:t>а</w:t>
      </w:r>
      <w:proofErr w:type="gramStart"/>
      <w:r>
        <w:rPr>
          <w:i/>
          <w:iCs/>
          <w:vertAlign w:val="subscript"/>
          <w:lang w:val="en-US"/>
        </w:rPr>
        <w:t>i</w:t>
      </w:r>
      <w:proofErr w:type="gramEnd"/>
      <w:r>
        <w:sym w:font="Symbol" w:char="F046"/>
      </w:r>
      <w:proofErr w:type="spellStart"/>
      <w:r>
        <w:rPr>
          <w:i/>
          <w:iCs/>
          <w:vertAlign w:val="subscript"/>
          <w:lang w:val="en-US"/>
        </w:rPr>
        <w:t>i</w:t>
      </w:r>
      <w:proofErr w:type="spellEnd"/>
      <w:r>
        <w:rPr>
          <w:lang w:val="en-US"/>
        </w:rPr>
        <w:t xml:space="preserve"> = </w:t>
      </w:r>
      <w:r>
        <w:rPr>
          <w:i/>
          <w:iCs/>
          <w:lang w:val="en-US"/>
        </w:rPr>
        <w:t>b</w:t>
      </w:r>
      <w:r>
        <w:rPr>
          <w:i/>
          <w:iCs/>
          <w:vertAlign w:val="subscript"/>
          <w:lang w:val="en-US"/>
        </w:rPr>
        <w:t>i</w:t>
      </w:r>
      <w:r>
        <w:sym w:font="Symbol" w:char="F046"/>
      </w:r>
      <w:r>
        <w:rPr>
          <w:i/>
          <w:iCs/>
          <w:vertAlign w:val="subscript"/>
          <w:lang w:val="en-US"/>
        </w:rPr>
        <w:t>i</w:t>
      </w:r>
      <w:r>
        <w:rPr>
          <w:vertAlign w:val="subscript"/>
          <w:lang w:val="en-US"/>
        </w:rPr>
        <w:t>+1</w:t>
      </w:r>
      <w:r>
        <w:rPr>
          <w:lang w:val="en-US"/>
        </w:rPr>
        <w:t xml:space="preserve"> + </w:t>
      </w:r>
      <w:r>
        <w:rPr>
          <w:i/>
          <w:iCs/>
        </w:rPr>
        <w:t>с</w:t>
      </w:r>
      <w:r>
        <w:rPr>
          <w:i/>
          <w:iCs/>
          <w:vertAlign w:val="subscript"/>
          <w:lang w:val="en-US"/>
        </w:rPr>
        <w:t>i</w:t>
      </w:r>
      <w:r>
        <w:sym w:font="Symbol" w:char="F046"/>
      </w:r>
      <w:r>
        <w:rPr>
          <w:i/>
          <w:iCs/>
          <w:vertAlign w:val="subscript"/>
          <w:lang w:val="en-US"/>
        </w:rPr>
        <w:t>i</w:t>
      </w:r>
      <w:r>
        <w:rPr>
          <w:vertAlign w:val="subscript"/>
          <w:lang w:val="en-US"/>
        </w:rPr>
        <w:t>-1</w:t>
      </w:r>
      <w:r>
        <w:rPr>
          <w:lang w:val="en-US"/>
        </w:rPr>
        <w:t xml:space="preserve"> + </w:t>
      </w:r>
      <w:r>
        <w:rPr>
          <w:i/>
          <w:iCs/>
          <w:lang w:val="en-US"/>
        </w:rPr>
        <w:t>d</w:t>
      </w:r>
      <w:r>
        <w:rPr>
          <w:i/>
          <w:iCs/>
          <w:vertAlign w:val="subscript"/>
          <w:lang w:val="en-US"/>
        </w:rPr>
        <w:t>i</w:t>
      </w:r>
      <w:r>
        <w:rPr>
          <w:lang w:val="en-US"/>
        </w:rPr>
        <w:t>,                                                   (</w:t>
      </w:r>
      <w:r>
        <w:t>П</w:t>
      </w:r>
      <w:r>
        <w:rPr>
          <w:lang w:val="en-US"/>
        </w:rPr>
        <w:t>.52)</w:t>
      </w:r>
    </w:p>
    <w:p w:rsidR="00C86917" w:rsidRDefault="00C86917">
      <w:pPr>
        <w:shd w:val="clear" w:color="auto" w:fill="FFFFFF"/>
        <w:ind w:firstLine="284"/>
        <w:jc w:val="both"/>
        <w:rPr>
          <w:lang w:val="en-US"/>
        </w:rPr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rPr>
          <w:i/>
          <w:iCs/>
          <w:lang w:val="en-US"/>
        </w:rPr>
        <w:t>i</w:t>
      </w:r>
      <w:r>
        <w:t xml:space="preserve"> = 1, 2,..., </w:t>
      </w:r>
      <w:proofErr w:type="spellStart"/>
      <w:r>
        <w:rPr>
          <w:i/>
          <w:iCs/>
          <w:lang w:val="en-US"/>
        </w:rPr>
        <w:t>N</w:t>
      </w:r>
      <w:r>
        <w:rPr>
          <w:i/>
          <w:iCs/>
          <w:vertAlign w:val="subscript"/>
          <w:lang w:val="en-US"/>
        </w:rPr>
        <w:t>x</w:t>
      </w:r>
      <w:proofErr w:type="spellEnd"/>
      <w:r>
        <w:t xml:space="preserve"> — номер точки конечно-разностной схемы вдоль оси </w:t>
      </w:r>
      <w:r>
        <w:rPr>
          <w:i/>
          <w:iCs/>
        </w:rPr>
        <w:t>ОХ</w:t>
      </w:r>
      <w:r>
        <w:t>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Таким образом, физическая величина </w:t>
      </w:r>
      <w:r>
        <w:sym w:font="Symbol" w:char="F046"/>
      </w:r>
      <w:r>
        <w:rPr>
          <w:i/>
          <w:iCs/>
          <w:vertAlign w:val="subscript"/>
          <w:lang w:val="en-US"/>
        </w:rPr>
        <w:t>i</w:t>
      </w:r>
      <w:r>
        <w:t xml:space="preserve"> связана с соседними значениями этой величины </w:t>
      </w:r>
      <w:r>
        <w:sym w:font="Symbol" w:char="F046"/>
      </w:r>
      <w:r>
        <w:rPr>
          <w:i/>
          <w:iCs/>
          <w:vertAlign w:val="subscript"/>
          <w:lang w:val="en-US"/>
        </w:rPr>
        <w:t>i</w:t>
      </w:r>
      <w:r>
        <w:rPr>
          <w:vertAlign w:val="subscript"/>
        </w:rPr>
        <w:t>-1</w:t>
      </w:r>
      <w:r>
        <w:t xml:space="preserve"> </w:t>
      </w:r>
      <w:r>
        <w:lastRenderedPageBreak/>
        <w:t>и Ф</w:t>
      </w:r>
      <w:proofErr w:type="gramStart"/>
      <w:r>
        <w:rPr>
          <w:i/>
          <w:iCs/>
          <w:vertAlign w:val="subscript"/>
          <w:lang w:val="en-US"/>
        </w:rPr>
        <w:t>i</w:t>
      </w:r>
      <w:proofErr w:type="gramEnd"/>
      <w:r>
        <w:rPr>
          <w:vertAlign w:val="subscript"/>
        </w:rPr>
        <w:t>+1</w:t>
      </w:r>
      <w:r>
        <w:t>. Далее предполагается, что существует следующая зависимость: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  <w:rPr>
          <w:lang w:val="en-US"/>
        </w:rPr>
      </w:pPr>
      <w:r>
        <w:sym w:font="Symbol" w:char="F046"/>
      </w:r>
      <w:r>
        <w:rPr>
          <w:i/>
          <w:iCs/>
          <w:lang w:val="en-US"/>
        </w:rPr>
        <w:t>i</w:t>
      </w:r>
      <w:r>
        <w:rPr>
          <w:lang w:val="en-US"/>
        </w:rPr>
        <w:t xml:space="preserve"> = </w:t>
      </w:r>
      <w:r>
        <w:rPr>
          <w:lang w:val="en-US"/>
        </w:rPr>
        <w:sym w:font="Symbol" w:char="F061"/>
      </w:r>
      <w:r>
        <w:rPr>
          <w:i/>
          <w:iCs/>
          <w:vertAlign w:val="subscript"/>
          <w:lang w:val="en-US"/>
        </w:rPr>
        <w:t>i</w:t>
      </w:r>
      <w:r>
        <w:rPr>
          <w:lang w:val="en-US"/>
        </w:rPr>
        <w:sym w:font="Symbol" w:char="F046"/>
      </w:r>
      <w:r>
        <w:rPr>
          <w:i/>
          <w:iCs/>
          <w:vertAlign w:val="subscript"/>
          <w:lang w:val="en-US"/>
        </w:rPr>
        <w:t>i</w:t>
      </w:r>
      <w:r>
        <w:rPr>
          <w:vertAlign w:val="subscript"/>
          <w:lang w:val="en-US"/>
        </w:rPr>
        <w:t>+1</w:t>
      </w:r>
      <w:r>
        <w:rPr>
          <w:lang w:val="en-US"/>
        </w:rPr>
        <w:t xml:space="preserve"> + </w:t>
      </w:r>
      <w:r>
        <w:rPr>
          <w:lang w:val="en-US"/>
        </w:rPr>
        <w:sym w:font="Symbol" w:char="F062"/>
      </w:r>
      <w:r>
        <w:rPr>
          <w:i/>
          <w:iCs/>
          <w:vertAlign w:val="subscript"/>
          <w:lang w:val="en-US"/>
        </w:rPr>
        <w:t>i</w:t>
      </w:r>
      <w:r>
        <w:rPr>
          <w:lang w:val="en-US"/>
        </w:rPr>
        <w:t>,                                                          (</w:t>
      </w:r>
      <w:r>
        <w:t>П</w:t>
      </w:r>
      <w:r>
        <w:rPr>
          <w:lang w:val="en-US"/>
        </w:rPr>
        <w:t>.53)</w:t>
      </w:r>
    </w:p>
    <w:p w:rsidR="00C86917" w:rsidRDefault="00C86917">
      <w:pPr>
        <w:shd w:val="clear" w:color="auto" w:fill="FFFFFF"/>
        <w:ind w:firstLine="284"/>
        <w:jc w:val="both"/>
        <w:rPr>
          <w:lang w:val="en-US"/>
        </w:rPr>
      </w:pPr>
    </w:p>
    <w:p w:rsidR="00C86917" w:rsidRDefault="00791F7F">
      <w:pPr>
        <w:shd w:val="clear" w:color="auto" w:fill="FFFFFF"/>
        <w:jc w:val="both"/>
      </w:pPr>
      <w:r>
        <w:t xml:space="preserve">где: </w:t>
      </w:r>
      <w:r>
        <w:sym w:font="Symbol" w:char="F061"/>
      </w:r>
      <w:r>
        <w:rPr>
          <w:i/>
          <w:iCs/>
          <w:vertAlign w:val="subscript"/>
          <w:lang w:val="en-US"/>
        </w:rPr>
        <w:t>i</w:t>
      </w:r>
      <w:r>
        <w:t xml:space="preserve"> и </w:t>
      </w:r>
      <w:r>
        <w:sym w:font="Symbol" w:char="F062"/>
      </w:r>
      <w:r>
        <w:rPr>
          <w:i/>
          <w:iCs/>
          <w:vertAlign w:val="subscript"/>
          <w:lang w:val="en-US"/>
        </w:rPr>
        <w:t>i</w:t>
      </w:r>
      <w:r>
        <w:t xml:space="preserve"> — </w:t>
      </w:r>
      <w:proofErr w:type="spellStart"/>
      <w:r>
        <w:t>прогоночные</w:t>
      </w:r>
      <w:proofErr w:type="spellEnd"/>
      <w:r>
        <w:t xml:space="preserve"> коэффициенты.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Подставляя (П.53) в (П.52), получаем зависимость </w:t>
      </w:r>
      <w:proofErr w:type="spellStart"/>
      <w:r>
        <w:t>прогоночных</w:t>
      </w:r>
      <w:proofErr w:type="spellEnd"/>
      <w:r>
        <w:t xml:space="preserve"> коэффициентов </w:t>
      </w:r>
      <w:r>
        <w:sym w:font="Symbol" w:char="F061"/>
      </w:r>
      <w:r>
        <w:rPr>
          <w:i/>
          <w:iCs/>
          <w:vertAlign w:val="subscript"/>
          <w:lang w:val="en-US"/>
        </w:rPr>
        <w:t>i</w:t>
      </w:r>
      <w:r>
        <w:t xml:space="preserve"> и </w:t>
      </w:r>
      <w:r>
        <w:sym w:font="Symbol" w:char="F062"/>
      </w:r>
      <w:r>
        <w:rPr>
          <w:i/>
          <w:iCs/>
          <w:vertAlign w:val="subscript"/>
          <w:lang w:val="en-US"/>
        </w:rPr>
        <w:t>i</w:t>
      </w:r>
      <w:r>
        <w:t xml:space="preserve"> от </w:t>
      </w:r>
      <w:r>
        <w:sym w:font="Symbol" w:char="F061"/>
      </w:r>
      <w:r>
        <w:rPr>
          <w:i/>
          <w:iCs/>
          <w:vertAlign w:val="subscript"/>
          <w:lang w:val="en-US"/>
        </w:rPr>
        <w:t>i</w:t>
      </w:r>
      <w:r>
        <w:rPr>
          <w:vertAlign w:val="subscript"/>
        </w:rPr>
        <w:t>-1</w:t>
      </w:r>
      <w:r>
        <w:t xml:space="preserve"> </w:t>
      </w:r>
      <w:r>
        <w:sym w:font="Symbol" w:char="F062"/>
      </w:r>
      <w:r>
        <w:rPr>
          <w:i/>
          <w:iCs/>
          <w:vertAlign w:val="subscript"/>
          <w:lang w:val="en-US"/>
        </w:rPr>
        <w:t>i</w:t>
      </w:r>
      <w:r>
        <w:rPr>
          <w:vertAlign w:val="subscript"/>
        </w:rPr>
        <w:t>-1</w:t>
      </w:r>
      <w:r>
        <w:t>:</w:t>
      </w: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6"/>
        </w:rPr>
        <w:pict>
          <v:shape id="_x0000_i1037" type="#_x0000_t75" style="width:65pt;height:29pt">
            <v:imagedata r:id="rId84" o:title=""/>
          </v:shape>
        </w:pict>
      </w:r>
      <w:r w:rsidR="00791F7F">
        <w:t>;                                                        (П.54)</w:t>
      </w: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6"/>
        </w:rPr>
        <w:pict>
          <v:shape id="_x0000_i1036" type="#_x0000_t75" style="width:63.95pt;height:29pt">
            <v:imagedata r:id="rId85" o:title=""/>
          </v:shape>
        </w:pict>
      </w:r>
      <w:r w:rsidR="00791F7F">
        <w:t>.                                                        (П.55)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 xml:space="preserve">Значения </w:t>
      </w:r>
      <w:r>
        <w:sym w:font="Symbol" w:char="F061"/>
      </w:r>
      <w:r>
        <w:rPr>
          <w:vertAlign w:val="subscript"/>
        </w:rPr>
        <w:t>1</w:t>
      </w:r>
      <w:r>
        <w:t xml:space="preserve"> и </w:t>
      </w:r>
      <w:r>
        <w:sym w:font="Symbol" w:char="F062"/>
      </w:r>
      <w:r>
        <w:rPr>
          <w:vertAlign w:val="subscript"/>
        </w:rPr>
        <w:t>1</w:t>
      </w:r>
      <w:r>
        <w:t xml:space="preserve"> определяются из граничных условий: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right"/>
      </w:pPr>
      <w:r>
        <w:rPr>
          <w:lang w:val="en-US"/>
        </w:rPr>
        <w:sym w:font="Symbol" w:char="F061"/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</w:t>
      </w:r>
      <w:r>
        <w:rPr>
          <w:i/>
          <w:iCs/>
          <w:lang w:val="en-US"/>
        </w:rPr>
        <w:t>b</w:t>
      </w:r>
      <w:r>
        <w:rPr>
          <w:vertAlign w:val="subscript"/>
          <w:lang w:val="en-US"/>
        </w:rPr>
        <w:t>1</w:t>
      </w:r>
      <w:r>
        <w:rPr>
          <w:lang w:val="en-US"/>
        </w:rPr>
        <w:t>/</w:t>
      </w:r>
      <w:r>
        <w:rPr>
          <w:i/>
          <w:iCs/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;    </w:t>
      </w:r>
      <w:r>
        <w:rPr>
          <w:lang w:val="en-US"/>
        </w:rPr>
        <w:sym w:font="Symbol" w:char="F062"/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</w:t>
      </w:r>
      <w:r>
        <w:rPr>
          <w:i/>
          <w:iCs/>
          <w:lang w:val="en-US"/>
        </w:rPr>
        <w:t>d</w:t>
      </w:r>
      <w:r>
        <w:rPr>
          <w:vertAlign w:val="subscript"/>
          <w:lang w:val="en-US"/>
        </w:rPr>
        <w:t>1</w:t>
      </w:r>
      <w:r>
        <w:rPr>
          <w:lang w:val="en-US"/>
        </w:rPr>
        <w:t>/</w:t>
      </w:r>
      <w:r>
        <w:rPr>
          <w:i/>
          <w:iCs/>
          <w:lang w:val="en-US"/>
        </w:rPr>
        <w:t>a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.                                                 </w:t>
      </w:r>
      <w:r>
        <w:t>(П.56)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 xml:space="preserve">Например, в случае граничных условий второго рода при прогонке вдоль оси </w:t>
      </w:r>
      <w:r>
        <w:rPr>
          <w:i/>
          <w:iCs/>
        </w:rPr>
        <w:t xml:space="preserve">ОХ </w:t>
      </w:r>
      <w:r>
        <w:t>для уравнения энергии (П.5) можно записать: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6"/>
          <w:lang w:val="en-US"/>
        </w:rPr>
        <w:pict>
          <v:shape id="_x0000_i1035" type="#_x0000_t75" style="width:98.35pt;height:30.1pt">
            <v:imagedata r:id="rId86" o:title=""/>
          </v:shape>
        </w:pict>
      </w:r>
      <w:r w:rsidR="00791F7F">
        <w:t>,                                                    (П.57)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5"/>
        <w:gridCol w:w="6966"/>
      </w:tblGrid>
      <w:tr w:rsidR="00C86917"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</w:t>
            </w:r>
            <w:r w:rsidR="006073FF">
              <w:rPr>
                <w:position w:val="-26"/>
              </w:rPr>
              <w:pict>
                <v:shape id="_x0000_i1034" type="#_x0000_t75" style="width:30.65pt;height:30.1pt">
                  <v:imagedata r:id="rId87" o:title=""/>
                </v:shape>
              </w:pict>
            </w:r>
            <w:r>
              <w:t xml:space="preserve"> —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917" w:rsidRDefault="00791F7F">
            <w:pPr>
              <w:jc w:val="both"/>
            </w:pPr>
            <w:r>
              <w:t>градиент температуры по нормали к поверхности ограждающих конструкций на ее границе;</w:t>
            </w:r>
          </w:p>
        </w:tc>
      </w:tr>
      <w:tr w:rsidR="00C86917"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rPr>
                <w:i/>
                <w:iCs/>
              </w:rPr>
              <w:t>Т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, </w:t>
            </w:r>
            <w:r>
              <w:rPr>
                <w:i/>
                <w:iCs/>
                <w:lang w:val="en-US"/>
              </w:rPr>
              <w:t>T</w:t>
            </w:r>
            <w:r>
              <w:rPr>
                <w:vertAlign w:val="subscript"/>
              </w:rPr>
              <w:t>2</w:t>
            </w:r>
            <w:r>
              <w:rPr>
                <w:i/>
                <w:iCs/>
              </w:rPr>
              <w:t xml:space="preserve"> —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917" w:rsidRDefault="00791F7F">
            <w:pPr>
              <w:jc w:val="both"/>
            </w:pPr>
            <w:r>
              <w:t>температуры в центрах граничного и соседнего контрольных объемов;</w:t>
            </w:r>
          </w:p>
        </w:tc>
      </w:tr>
      <w:tr w:rsidR="00C86917"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  <w:rPr>
                <w:i/>
                <w:iCs/>
              </w:rPr>
            </w:pPr>
            <w:r>
              <w:sym w:font="Symbol" w:char="F044"/>
            </w:r>
            <w:r>
              <w:rPr>
                <w:i/>
                <w:iCs/>
              </w:rPr>
              <w:t>х —</w:t>
            </w:r>
          </w:p>
        </w:tc>
        <w:tc>
          <w:tcPr>
            <w:tcW w:w="6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917" w:rsidRDefault="00791F7F">
            <w:pPr>
              <w:jc w:val="both"/>
            </w:pPr>
            <w:r>
              <w:t xml:space="preserve">шаг вдоль оси </w:t>
            </w:r>
            <w:r>
              <w:rPr>
                <w:i/>
                <w:iCs/>
              </w:rPr>
              <w:t>ОХ</w:t>
            </w:r>
            <w:r>
              <w:t>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 xml:space="preserve">Тогда, в соответствии с уравнениями (П.53) и (П.57) значения </w:t>
      </w:r>
      <w:r>
        <w:sym w:font="Symbol" w:char="F061"/>
      </w:r>
      <w:r>
        <w:rPr>
          <w:vertAlign w:val="subscript"/>
        </w:rPr>
        <w:t>1</w:t>
      </w:r>
      <w:r>
        <w:t xml:space="preserve"> и </w:t>
      </w:r>
      <w:r>
        <w:sym w:font="Symbol" w:char="F062"/>
      </w:r>
      <w:r>
        <w:rPr>
          <w:vertAlign w:val="subscript"/>
        </w:rPr>
        <w:t>1</w:t>
      </w:r>
      <w:r>
        <w:t xml:space="preserve"> равны: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0"/>
        </w:rPr>
        <w:pict>
          <v:shape id="_x0000_i1033" type="#_x0000_t75" style="width:102.65pt;height:26.35pt">
            <v:imagedata r:id="rId88" o:title=""/>
          </v:shape>
        </w:pict>
      </w:r>
      <w:r w:rsidR="00791F7F">
        <w:t xml:space="preserve">;     </w:t>
      </w:r>
      <w:r w:rsidR="00791F7F">
        <w:sym w:font="Symbol" w:char="F061"/>
      </w:r>
      <w:r w:rsidR="00791F7F">
        <w:rPr>
          <w:vertAlign w:val="subscript"/>
        </w:rPr>
        <w:t>1</w:t>
      </w:r>
      <w:r w:rsidR="00791F7F">
        <w:t xml:space="preserve"> = 1;     </w:t>
      </w:r>
      <w:r>
        <w:rPr>
          <w:position w:val="-20"/>
        </w:rPr>
        <w:pict>
          <v:shape id="_x0000_i1032" type="#_x0000_t75" style="width:39.75pt;height:26.35pt">
            <v:imagedata r:id="rId89" o:title=""/>
          </v:shape>
        </w:pict>
      </w:r>
      <w:r w:rsidR="00791F7F">
        <w:t>.                              (П.58)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</w:pPr>
      <w:r>
        <w:t xml:space="preserve">После этого, все </w:t>
      </w:r>
      <w:proofErr w:type="spellStart"/>
      <w:r>
        <w:t>прогоночные</w:t>
      </w:r>
      <w:proofErr w:type="spellEnd"/>
      <w:r>
        <w:t xml:space="preserve"> коэффициенты рассчитываются по формулам (П.54) и (П.55).</w:t>
      </w:r>
    </w:p>
    <w:p w:rsidR="00C86917" w:rsidRDefault="00791F7F">
      <w:pPr>
        <w:shd w:val="clear" w:color="auto" w:fill="FFFFFF"/>
        <w:ind w:firstLine="284"/>
        <w:jc w:val="both"/>
      </w:pPr>
      <w:r>
        <w:t>Далее из граничных условий на другой границе (</w:t>
      </w:r>
      <w:r>
        <w:rPr>
          <w:i/>
          <w:iCs/>
          <w:lang w:val="en-US"/>
        </w:rPr>
        <w:t>i</w:t>
      </w:r>
      <w:r>
        <w:t xml:space="preserve"> = </w:t>
      </w:r>
      <w:proofErr w:type="spellStart"/>
      <w:r>
        <w:rPr>
          <w:i/>
          <w:iCs/>
          <w:lang w:val="en-US"/>
        </w:rPr>
        <w:t>N</w:t>
      </w:r>
      <w:r>
        <w:rPr>
          <w:i/>
          <w:iCs/>
          <w:vertAlign w:val="subscript"/>
          <w:lang w:val="en-US"/>
        </w:rPr>
        <w:t>x</w:t>
      </w:r>
      <w:proofErr w:type="spellEnd"/>
      <w:r>
        <w:t xml:space="preserve">) определяется величина </w:t>
      </w:r>
      <w:r w:rsidR="006073FF">
        <w:rPr>
          <w:position w:val="-14"/>
        </w:rPr>
        <w:pict>
          <v:shape id="_x0000_i1031" type="#_x0000_t75" style="width:20.95pt;height:17.2pt">
            <v:imagedata r:id="rId90" o:title=""/>
          </v:shape>
        </w:pict>
      </w:r>
      <w:r>
        <w:t xml:space="preserve"> и по формуле (П.53) все остальные значения </w:t>
      </w:r>
      <w:r>
        <w:sym w:font="Symbol" w:char="F046"/>
      </w:r>
      <w:r>
        <w:rPr>
          <w:i/>
          <w:iCs/>
          <w:vertAlign w:val="subscript"/>
          <w:lang w:val="en-US"/>
        </w:rPr>
        <w:t>i</w:t>
      </w:r>
      <w:r>
        <w:t xml:space="preserve">. Например, при граничных условиях второго рода в случае прогонки вдоль оси </w:t>
      </w:r>
      <w:r>
        <w:rPr>
          <w:i/>
          <w:iCs/>
        </w:rPr>
        <w:t xml:space="preserve">ОХ </w:t>
      </w:r>
      <w:r>
        <w:t>(уравнение энергии (П.5)):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6073FF">
      <w:pPr>
        <w:shd w:val="clear" w:color="auto" w:fill="FFFFFF"/>
        <w:ind w:firstLine="284"/>
        <w:jc w:val="right"/>
      </w:pPr>
      <w:r>
        <w:rPr>
          <w:position w:val="-20"/>
        </w:rPr>
        <w:pict>
          <v:shape id="_x0000_i1030" type="#_x0000_t75" style="width:153.15pt;height:26.35pt">
            <v:imagedata r:id="rId91" o:title=""/>
          </v:shape>
        </w:pict>
      </w:r>
      <w:r w:rsidR="00791F7F">
        <w:t xml:space="preserve">;     </w:t>
      </w:r>
      <w:r>
        <w:rPr>
          <w:position w:val="-30"/>
          <w:lang w:val="en-US"/>
        </w:rPr>
        <w:pict>
          <v:shape id="_x0000_i1029" type="#_x0000_t75" style="width:77.9pt;height:43pt">
            <v:imagedata r:id="rId92" o:title=""/>
          </v:shape>
        </w:pict>
      </w:r>
      <w:r w:rsidR="00791F7F">
        <w:t>,                   (П.59)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497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2"/>
        <w:gridCol w:w="6642"/>
      </w:tblGrid>
      <w:tr w:rsidR="00C86917"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</w:tcPr>
          <w:p w:rsidR="00C86917" w:rsidRDefault="00791F7F">
            <w:pPr>
              <w:jc w:val="right"/>
            </w:pPr>
            <w:r>
              <w:t xml:space="preserve">где: </w:t>
            </w:r>
            <w:r w:rsidR="006073FF">
              <w:rPr>
                <w:position w:val="-14"/>
              </w:rPr>
              <w:pict>
                <v:shape id="_x0000_i1028" type="#_x0000_t75" style="width:17.2pt;height:17.2pt">
                  <v:imagedata r:id="rId93" o:title=""/>
                </v:shape>
              </w:pict>
            </w:r>
            <w:r>
              <w:t xml:space="preserve">, </w:t>
            </w:r>
            <w:r w:rsidR="006073FF">
              <w:rPr>
                <w:position w:val="-14"/>
              </w:rPr>
              <w:pict>
                <v:shape id="_x0000_i1027" type="#_x0000_t75" style="width:24.2pt;height:17.2pt">
                  <v:imagedata r:id="rId94" o:title=""/>
                </v:shape>
              </w:pict>
            </w:r>
            <w:r>
              <w:rPr>
                <w:i/>
                <w:iCs/>
              </w:rPr>
              <w:t xml:space="preserve"> —</w:t>
            </w:r>
          </w:p>
        </w:tc>
        <w:tc>
          <w:tcPr>
            <w:tcW w:w="66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6917" w:rsidRDefault="00791F7F">
            <w:pPr>
              <w:jc w:val="both"/>
            </w:pPr>
            <w:r>
              <w:t>температуры в центре граничного к поверхности и соседнего контрольных объемов.</w:t>
            </w:r>
          </w:p>
        </w:tc>
      </w:tr>
    </w:tbl>
    <w:p w:rsidR="00C86917" w:rsidRDefault="00791F7F">
      <w:pPr>
        <w:shd w:val="clear" w:color="auto" w:fill="FFFFFF"/>
        <w:ind w:firstLine="284"/>
        <w:jc w:val="both"/>
      </w:pPr>
      <w:r>
        <w:t xml:space="preserve">Затем выполняется аналогичная прогонка вдоль двух других осей </w:t>
      </w:r>
      <w:r>
        <w:rPr>
          <w:i/>
          <w:iCs/>
        </w:rPr>
        <w:t>О</w:t>
      </w:r>
      <w:proofErr w:type="gramStart"/>
      <w:r>
        <w:rPr>
          <w:i/>
          <w:iCs/>
          <w:lang w:val="en-US"/>
        </w:rPr>
        <w:t>Y</w:t>
      </w:r>
      <w:proofErr w:type="gramEnd"/>
      <w:r>
        <w:rPr>
          <w:i/>
          <w:iCs/>
        </w:rPr>
        <w:t xml:space="preserve"> </w:t>
      </w:r>
      <w:r>
        <w:t xml:space="preserve">и </w:t>
      </w:r>
      <w:r>
        <w:rPr>
          <w:i/>
          <w:iCs/>
          <w:lang w:val="en-US"/>
        </w:rPr>
        <w:t>OZ</w:t>
      </w:r>
      <w:r>
        <w:rPr>
          <w:i/>
          <w:iCs/>
        </w:rPr>
        <w:t xml:space="preserve"> </w:t>
      </w:r>
      <w:r>
        <w:t xml:space="preserve">с использованием в качестве значений </w:t>
      </w:r>
      <w:r>
        <w:sym w:font="Symbol" w:char="F046"/>
      </w:r>
      <w:r>
        <w:rPr>
          <w:i/>
          <w:iCs/>
          <w:vertAlign w:val="subscript"/>
          <w:lang w:val="en-US"/>
        </w:rPr>
        <w:t>i</w:t>
      </w:r>
      <w:r>
        <w:t xml:space="preserve"> последних в итерационном смысле величин. Описанный алгоритм повторяется вдоль всех осей до тех пор, пока значения функции </w:t>
      </w:r>
      <w:r>
        <w:sym w:font="Symbol" w:char="F046"/>
      </w:r>
      <w:r>
        <w:rPr>
          <w:i/>
          <w:iCs/>
          <w:vertAlign w:val="subscript"/>
          <w:lang w:val="en-US"/>
        </w:rPr>
        <w:t>i</w:t>
      </w:r>
      <w:r>
        <w:t xml:space="preserve"> на соседних итерациях во всех узлах конечно-разностной сетки будут отличаться друг от друга на заранее заданную величину.</w:t>
      </w:r>
    </w:p>
    <w:p w:rsidR="00C86917" w:rsidRDefault="00791F7F">
      <w:pPr>
        <w:shd w:val="clear" w:color="auto" w:fill="FFFFFF"/>
        <w:ind w:firstLine="284"/>
        <w:jc w:val="both"/>
      </w:pPr>
      <w:r>
        <w:t xml:space="preserve">П.4.11. Сложная геометрия конструкций и громоздких предметов в помещении задается блокированием в области твердых поверхностей контрольных объемов конечно-разностной сетки, используемой при численном решении на ЭВМ полевой модели, с помощью задания завышенной величины вязкости смеси газов: </w:t>
      </w:r>
      <w:r>
        <w:sym w:font="Symbol" w:char="F06D"/>
      </w:r>
      <w:r>
        <w:t xml:space="preserve"> = 10</w:t>
      </w:r>
      <w:r>
        <w:rPr>
          <w:vertAlign w:val="superscript"/>
        </w:rPr>
        <w:t>14</w:t>
      </w:r>
      <w:r>
        <w:t xml:space="preserve"> кг/(</w:t>
      </w:r>
      <w:proofErr w:type="spellStart"/>
      <w:r>
        <w:t>м·с</w:t>
      </w:r>
      <w:proofErr w:type="spellEnd"/>
      <w:r>
        <w:t>).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C86917">
      <w:pPr>
        <w:shd w:val="clear" w:color="auto" w:fill="FFFFFF"/>
        <w:ind w:firstLine="284"/>
        <w:jc w:val="right"/>
        <w:rPr>
          <w:b/>
          <w:bCs/>
        </w:rPr>
        <w:sectPr w:rsidR="00C86917">
          <w:pgSz w:w="11909" w:h="16834" w:code="9"/>
          <w:pgMar w:top="1440" w:right="1797" w:bottom="1440" w:left="1797" w:header="720" w:footer="720" w:gutter="0"/>
          <w:cols w:space="720"/>
          <w:noEndnote/>
        </w:sectPr>
      </w:pPr>
    </w:p>
    <w:p w:rsidR="00C86917" w:rsidRPr="00172F28" w:rsidRDefault="00791F7F">
      <w:pPr>
        <w:shd w:val="clear" w:color="auto" w:fill="FFFFFF"/>
        <w:ind w:firstLine="284"/>
        <w:jc w:val="right"/>
        <w:rPr>
          <w:bCs/>
        </w:rPr>
      </w:pPr>
      <w:r w:rsidRPr="00172F28">
        <w:rPr>
          <w:bCs/>
        </w:rPr>
        <w:lastRenderedPageBreak/>
        <w:t xml:space="preserve">Приложение </w:t>
      </w:r>
      <w:r w:rsidR="00172F28">
        <w:rPr>
          <w:bCs/>
        </w:rPr>
        <w:t xml:space="preserve">№ </w:t>
      </w:r>
      <w:r w:rsidRPr="00172F28">
        <w:rPr>
          <w:bCs/>
        </w:rPr>
        <w:t>5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  <w:rPr>
          <w:b/>
          <w:bCs/>
        </w:rPr>
      </w:pPr>
      <w:r>
        <w:rPr>
          <w:b/>
          <w:bCs/>
        </w:rPr>
        <w:t>Параметры горючей нагрузки для жилых и нежилых помещений гражданских зданий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2406"/>
        <w:gridCol w:w="1173"/>
        <w:gridCol w:w="1019"/>
        <w:gridCol w:w="953"/>
        <w:gridCol w:w="875"/>
        <w:gridCol w:w="958"/>
        <w:gridCol w:w="958"/>
        <w:gridCol w:w="933"/>
      </w:tblGrid>
      <w:tr w:rsidR="00C86917"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горючей нагрузки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Низшая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рабочая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теплота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сгорания</w:t>
            </w:r>
          </w:p>
          <w:p w:rsidR="00C86917" w:rsidRDefault="006073F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position w:val="-14"/>
                <w:sz w:val="18"/>
              </w:rPr>
              <w:pict>
                <v:shape id="_x0000_i1026" type="#_x0000_t75" style="width:15.05pt;height:18.8pt">
                  <v:imagedata r:id="rId95" o:title=""/>
                </v:shape>
              </w:pict>
            </w:r>
            <w:r w:rsidR="00791F7F">
              <w:rPr>
                <w:sz w:val="18"/>
              </w:rPr>
              <w:t>, МДж/</w:t>
            </w:r>
            <w:proofErr w:type="gramStart"/>
            <w:r w:rsidR="00791F7F">
              <w:rPr>
                <w:sz w:val="18"/>
              </w:rPr>
              <w:t>кг</w:t>
            </w:r>
            <w:proofErr w:type="gramEnd"/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Линейная скорость </w:t>
            </w:r>
            <w:proofErr w:type="spellStart"/>
            <w:r>
              <w:rPr>
                <w:sz w:val="18"/>
              </w:rPr>
              <w:t>распро-странения</w:t>
            </w:r>
            <w:proofErr w:type="spellEnd"/>
            <w:r>
              <w:rPr>
                <w:sz w:val="18"/>
              </w:rPr>
              <w:t xml:space="preserve"> пламени, </w:t>
            </w:r>
            <w:r>
              <w:rPr>
                <w:i/>
                <w:iCs/>
                <w:sz w:val="18"/>
                <w:lang w:val="en-US"/>
              </w:rPr>
              <w:t>w</w:t>
            </w:r>
            <w:proofErr w:type="spellStart"/>
            <w:r>
              <w:rPr>
                <w:sz w:val="18"/>
                <w:vertAlign w:val="subscript"/>
              </w:rPr>
              <w:t>лс</w:t>
            </w:r>
            <w:proofErr w:type="spellEnd"/>
            <w:r>
              <w:rPr>
                <w:sz w:val="18"/>
              </w:rPr>
              <w:t>, м/</w:t>
            </w:r>
            <w:proofErr w:type="gramStart"/>
            <w:r>
              <w:rPr>
                <w:sz w:val="18"/>
              </w:rPr>
              <w:t>с</w:t>
            </w:r>
            <w:proofErr w:type="gramEnd"/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Удельная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скорость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выгорания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sym w:font="Symbol" w:char="F059"/>
            </w:r>
            <w:r>
              <w:rPr>
                <w:sz w:val="18"/>
                <w:vertAlign w:val="subscript"/>
              </w:rPr>
              <w:t>о</w:t>
            </w:r>
            <w:r>
              <w:rPr>
                <w:sz w:val="18"/>
              </w:rPr>
              <w:t>,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кг/(м</w:t>
            </w:r>
            <w:proofErr w:type="gramStart"/>
            <w:r>
              <w:rPr>
                <w:sz w:val="18"/>
                <w:vertAlign w:val="superscript"/>
              </w:rPr>
              <w:t>2</w:t>
            </w:r>
            <w:proofErr w:type="gramEnd"/>
            <w:r>
              <w:rPr>
                <w:sz w:val="18"/>
              </w:rPr>
              <w:t>·с)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Удельное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дымовы</w:t>
            </w:r>
            <w:proofErr w:type="spellEnd"/>
            <w:r>
              <w:rPr>
                <w:sz w:val="18"/>
              </w:rPr>
              <w:t>-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деление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i/>
                <w:iCs/>
                <w:sz w:val="18"/>
                <w:lang w:val="en-US"/>
              </w:rPr>
              <w:t>D</w:t>
            </w:r>
            <w:proofErr w:type="spellStart"/>
            <w:r>
              <w:rPr>
                <w:sz w:val="18"/>
                <w:vertAlign w:val="subscript"/>
              </w:rPr>
              <w:t>опг</w:t>
            </w:r>
            <w:proofErr w:type="spellEnd"/>
            <w:r>
              <w:rPr>
                <w:sz w:val="18"/>
              </w:rPr>
              <w:t>,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Нп·м</w:t>
            </w:r>
            <w:proofErr w:type="gramStart"/>
            <w:r>
              <w:rPr>
                <w:sz w:val="18"/>
                <w:vertAlign w:val="superscript"/>
              </w:rPr>
              <w:t>2</w:t>
            </w:r>
            <w:proofErr w:type="gramEnd"/>
            <w:r>
              <w:rPr>
                <w:sz w:val="18"/>
              </w:rPr>
              <w:t>/кг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Удельное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выделение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двуокиси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углерода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i/>
                <w:iCs/>
                <w:sz w:val="18"/>
                <w:lang w:val="en-US"/>
              </w:rPr>
              <w:t>L</w:t>
            </w:r>
            <w:r>
              <w:rPr>
                <w:sz w:val="18"/>
                <w:vertAlign w:val="subscript"/>
              </w:rPr>
              <w:t>СО2</w:t>
            </w:r>
            <w:r>
              <w:rPr>
                <w:sz w:val="18"/>
              </w:rPr>
              <w:t>,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кг</w:t>
            </w:r>
            <w:proofErr w:type="gramEnd"/>
            <w:r>
              <w:rPr>
                <w:sz w:val="18"/>
              </w:rPr>
              <w:t>/кг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Удельное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выделение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окиси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углерода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i/>
                <w:iCs/>
                <w:sz w:val="18"/>
                <w:lang w:val="en-US"/>
              </w:rPr>
              <w:t>L</w:t>
            </w:r>
            <w:r>
              <w:rPr>
                <w:sz w:val="18"/>
                <w:vertAlign w:val="subscript"/>
              </w:rPr>
              <w:t>СО</w:t>
            </w:r>
            <w:r>
              <w:rPr>
                <w:sz w:val="18"/>
              </w:rPr>
              <w:t>,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кг</w:t>
            </w:r>
            <w:proofErr w:type="gramEnd"/>
            <w:r>
              <w:rPr>
                <w:sz w:val="18"/>
              </w:rPr>
              <w:t>/кг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Удельное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потребле</w:t>
            </w:r>
            <w:proofErr w:type="spellEnd"/>
            <w:r>
              <w:rPr>
                <w:sz w:val="18"/>
              </w:rPr>
              <w:t>-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sz w:val="18"/>
              </w:rPr>
              <w:t>кислорода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r>
              <w:rPr>
                <w:i/>
                <w:iCs/>
                <w:sz w:val="18"/>
                <w:lang w:val="en-US"/>
              </w:rPr>
              <w:t>L</w:t>
            </w:r>
            <w:r>
              <w:rPr>
                <w:sz w:val="18"/>
                <w:vertAlign w:val="subscript"/>
              </w:rPr>
              <w:t>О2</w:t>
            </w:r>
            <w:r>
              <w:rPr>
                <w:sz w:val="18"/>
              </w:rPr>
              <w:t>,</w:t>
            </w:r>
          </w:p>
          <w:p w:rsidR="00C86917" w:rsidRDefault="00791F7F">
            <w:pPr>
              <w:shd w:val="clear" w:color="auto" w:fill="FFFFFF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кг</w:t>
            </w:r>
            <w:proofErr w:type="gramEnd"/>
            <w:r>
              <w:rPr>
                <w:sz w:val="18"/>
              </w:rPr>
              <w:t>/кг</w:t>
            </w:r>
          </w:p>
        </w:tc>
      </w:tr>
      <w:tr w:rsidR="00C86917"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9</w:t>
            </w:r>
          </w:p>
        </w:tc>
      </w:tr>
      <w:tr w:rsidR="00C86917"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Здание 1-2 степени огнестойкости; мебель + бытовые изделия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13,8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0,0108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0,0145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270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0,203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0,0022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-1,03</w:t>
            </w:r>
          </w:p>
        </w:tc>
      </w:tr>
      <w:tr w:rsidR="00C86917">
        <w:tc>
          <w:tcPr>
            <w:tcW w:w="4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4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Здание 1-2 степени огнестойкости; мебель + ткани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14,7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0,0108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0,0145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82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1,285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0,0022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-1,437</w:t>
            </w:r>
          </w:p>
        </w:tc>
      </w:tr>
      <w:tr w:rsidR="00C8691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Здание 3-4 степени огнестойкости; мебель + бытовые изделия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0,0344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270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-1,03</w:t>
            </w:r>
          </w:p>
        </w:tc>
      </w:tr>
      <w:tr w:rsidR="00C86917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Здание 3-4 степени огнестойкости; мебель + ткани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0,0465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0,0344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1,285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0,0022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-1,437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Здание 1 степени огнестойкости; мебель + ткани (0,75+0,25)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0,0125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0,0162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58,5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1,32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0,0193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-1,437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Здание 3 степени огнестойкости; мебель + ткани (0,75+0,25)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0,0162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58,5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1,32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0,0193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-1,437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Кабинет; мебель + бумага (0,75+0,25)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14,002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0,042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0,642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0,0317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-1,161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Помещение, облицованное панелями ДВП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18,1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0,0405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0,0143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0,686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0,0215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Административное помещение; мебель + бумага (0,75+0,25)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14,002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0,022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1,434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0,043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-1,161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Лекарственный препарат; этиловый спирт + глицерин (0,95+0,05)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26,6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88,1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1,912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0,262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-2,304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Общественные здания; мебель + линолеум ПВХ (0,9+1)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0,015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0,0137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47,7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1,478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0,03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-1,369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Библиотеки, архивы, книги, журналы на стеллажах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14,5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0,0103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49,5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1,1087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0,0974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-1,154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Сценическая часть зрительного зала; древесина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0,0368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1,57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0,024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Верхняя одежда; ворс, ткани (шерсть + нейлон)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23,3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0,0835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129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0,467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0,0145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-3,698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Резинотехнические изделия; резина, изделия из нее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0,0184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850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0,416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0,015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-2,99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Окрашенные полы, стены; дерево + краска РХО (0,9+0,1)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0,0151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71,3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1,47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0,0349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-1,218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Выставочный зал, мастерская; дерево + ткани + краска (0,9+0,09+0,01)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0,0163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0,0152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1,423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-1,218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Издательство, типографии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0,004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0,0061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0,771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0,169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-1,158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lastRenderedPageBreak/>
              <w:t>19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Каюта с синтетической отделкой; дерево + ткани + отделка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0,0177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133,5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0,0425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-1,249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Мебель; дерево + облицовка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0,0154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0,0135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84,1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1,55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0,0367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-1,288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Промтовары; текстильные изделия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16,7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0,0071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60,6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0,879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0,0626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-2,56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Кабельный подвал/лоток; кабели АВВГ+АПВГ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30,7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0,0071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521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0,1295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-2,19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Толуол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40,9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562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3,677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0,148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-3,098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Ксилол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41,2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402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3,657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0,148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-3,623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Бензин А76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43,2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0,0585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256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2,92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0,175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-3,405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Керосин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43,3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438,1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2,92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0,148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-3,341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Дизельное топливо; соляр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45,4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620,1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3,163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0,122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-3,368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Радиоматериалы; пол</w:t>
            </w:r>
            <w:proofErr w:type="gramStart"/>
            <w:r>
              <w:t>и-</w:t>
            </w:r>
            <w:proofErr w:type="gramEnd"/>
            <w:r>
              <w:t xml:space="preserve">(этилен, стирол, пропил), </w:t>
            </w:r>
            <w:proofErr w:type="spellStart"/>
            <w:r>
              <w:t>гетинакс</w:t>
            </w:r>
            <w:proofErr w:type="spellEnd"/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34,8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0,0137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0,0177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381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0,764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0,10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-3,312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Электротехнические материалы; текстолит, карболит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0,0125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0,0076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327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0,375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0,0556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-1,95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Теплоноситель; турбинное масло ТП-22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41,9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243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0,70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0,122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-0,282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Электрокабель АВВГ; ПВХ оболочка + изоляция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0,0071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635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0,398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0,109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-2,19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32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Электрокабель АПВГ; ПВХ оболочка + полиэтилен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36,4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0,0071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407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0,903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0,15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-2,19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33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Телефонный кабель ТПВ; ПВХ + полиэтилен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34,6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0,0022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0,0085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556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0,903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0,124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-2,19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Сырье для нефтехимии; нефть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44,2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0,0241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438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3,104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0,161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-3,24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Ацетон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2,293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0,269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-2,22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Этиловый спирт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27,5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0,031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1,937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0,269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-2,362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37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Лесопильный цех 1-3 степени огнестойкости; древесина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0,0396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1,57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0,024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Лесопильный цех 4-5 степени огнестойкости; древесина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0,0583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1,57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0,024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39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Цех деревообработки; древесина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0,022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1,57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0,024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Цех сушки древесины; древесина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0,0375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1,57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0,024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Производство фанеры; древесина + фанера (0,5+0,5)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0,0191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80,5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1,055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0,072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-1,177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42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Штабель древесины; хвойный + лиственный лес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0,0585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1,57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0,024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Хвойные древесные стройматериалы; штабель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0,0585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0,0063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Лиственные древесные стройматериалы; штабель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0,0585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1,57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0,024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</w:t>
            </w:r>
            <w:r>
              <w:rPr>
                <w:lang w:val="en-US"/>
              </w:rPr>
              <w:t>S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Клееные стройматериалы; фанера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18,4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0,0167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0,0089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104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0,54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0,121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-1,205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46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Сырье для легкой промышленности; хлопок разрыхленный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0,0445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0,57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0,0052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-2,3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47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Сырье для легкой промышленности; лен разрыхленный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15,7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337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0,36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0,0039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-1,83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lastRenderedPageBreak/>
              <w:t>48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Сырье для легкой промышленности; хлопок + капрон (0,75+0,25)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15,7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0,028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1,045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-3,55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49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Сырье для легкой промышленности; шерсть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21,8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0,028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164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0,715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0,0153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-1,759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Пищевая промышленность; пшеница, рис, гречиха и мука из них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0,005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1096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0,812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0,163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-0,968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51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Сырье и изделия из синтетического каучука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0,0143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212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1,408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0,15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-2,985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52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Склад льноволокна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15,7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0,071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3,4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0,36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0,0039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-1,83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Склад хлопка в тюках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16,7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0,0042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0,0167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0,578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0,0052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54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Склад бумаги в рулонах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15,1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0,005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0,6635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0,1077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-1,158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Провода в резиновой изоляции типа КПРТ, ПТ, ВПРС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37,8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0,005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0,1917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850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0,416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0,015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-2,99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56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Склад оргстекла (</w:t>
            </w:r>
            <w:proofErr w:type="gramStart"/>
            <w:r>
              <w:t>П</w:t>
            </w:r>
            <w:proofErr w:type="gramEnd"/>
            <w:r>
              <w:rPr>
                <w:lang w:val="en-US"/>
              </w:rPr>
              <w:t>MMA</w:t>
            </w:r>
            <w:r>
              <w:t>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26,4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0,008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0,0041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78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1,795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0,1266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-2,09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Кабель + провода 0,75 (АВВГ, АПВГ, </w:t>
            </w:r>
            <w:r>
              <w:rPr>
                <w:lang w:val="en-US"/>
              </w:rPr>
              <w:t>T</w:t>
            </w:r>
            <w:r>
              <w:t>П</w:t>
            </w:r>
            <w:r>
              <w:rPr>
                <w:lang w:val="en-US"/>
              </w:rPr>
              <w:t>B</w:t>
            </w:r>
            <w:r>
              <w:t xml:space="preserve">) + 0,25 (КПРТ, </w:t>
            </w:r>
            <w:proofErr w:type="gramStart"/>
            <w:r>
              <w:t>ПР</w:t>
            </w:r>
            <w:proofErr w:type="gramEnd"/>
            <w:r>
              <w:t>, ШРПС)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33,5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0,0054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0,0622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612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0,655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0,0995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-2,389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58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Дерево + лаковое покрытие 0,95 древесина + 0,05 (ФЛ+РХО)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13,9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0,0151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0,0225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64,1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0,724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0,0205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-1,191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59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Автомобиль: 0,3 (резина, бензин) + 0,15 (ППУ, искусственная кожа ПВХ) + 0,1 эмаль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31,7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0,0068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0,0233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487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1,295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0,097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-2,64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Зал; 0,5 ДВП + 0,1 (ткань, искусственная кожа, ПВХ, ППУ) + 0,2 (дерево с покрытием)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16,2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0,0293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0,0123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175,6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0,817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0,041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-1,574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61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Тара: древесина + картон + полистирол (0,5+0,25+0,25)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20,71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0,094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-1,52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62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Упаковка: бумага +картон + поли (этилен + стирол) (0,4+0,3+0,15+0,15)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23,54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0,004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0,0132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172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0,679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0,112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-1,7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63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Индустриальное масло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42,7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480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1,07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0,122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-1,589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64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Вешала текстильных изделий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16,72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0,0078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0,0245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61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0,879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0,063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-2,56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Отделка; </w:t>
            </w:r>
            <w:proofErr w:type="spellStart"/>
            <w:r>
              <w:t>ковролин</w:t>
            </w:r>
            <w:proofErr w:type="spellEnd"/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15,397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0,021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1,225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0,207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-2,55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Мебель + бумага (0,8) + ковровое покрытие (0,2)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14,28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0,034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0,0129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72,4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0,759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0,068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-1,439</w:t>
            </w:r>
          </w:p>
        </w:tc>
      </w:tr>
      <w:tr w:rsidR="00C86917">
        <w:trPr>
          <w:cantSplit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67</w:t>
            </w:r>
          </w:p>
        </w:tc>
        <w:tc>
          <w:tcPr>
            <w:tcW w:w="2406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Занавес зрительного зала кинотеатра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13,8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</w:t>
            </w:r>
          </w:p>
        </w:tc>
        <w:tc>
          <w:tcPr>
            <w:tcW w:w="95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0,0115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0,203</w:t>
            </w:r>
          </w:p>
        </w:tc>
        <w:tc>
          <w:tcPr>
            <w:tcW w:w="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0,0022</w:t>
            </w:r>
          </w:p>
        </w:tc>
        <w:tc>
          <w:tcPr>
            <w:tcW w:w="9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-1,03</w:t>
            </w:r>
          </w:p>
        </w:tc>
      </w:tr>
    </w:tbl>
    <w:p w:rsidR="00C86917" w:rsidRDefault="00C86917"/>
    <w:p w:rsidR="00C86917" w:rsidRDefault="00C86917">
      <w:pPr>
        <w:sectPr w:rsidR="00C86917">
          <w:pgSz w:w="11909" w:h="16834" w:code="9"/>
          <w:pgMar w:top="1134" w:right="1134" w:bottom="1134" w:left="1134" w:header="720" w:footer="720" w:gutter="0"/>
          <w:cols w:space="720"/>
          <w:noEndnote/>
        </w:sectPr>
      </w:pPr>
    </w:p>
    <w:p w:rsidR="00C86917" w:rsidRPr="00172F28" w:rsidRDefault="00791F7F">
      <w:pPr>
        <w:shd w:val="clear" w:color="auto" w:fill="FFFFFF"/>
        <w:ind w:firstLine="284"/>
        <w:jc w:val="right"/>
        <w:rPr>
          <w:bCs/>
        </w:rPr>
      </w:pPr>
      <w:r w:rsidRPr="00172F28">
        <w:rPr>
          <w:bCs/>
        </w:rPr>
        <w:lastRenderedPageBreak/>
        <w:t xml:space="preserve">Приложение </w:t>
      </w:r>
      <w:r w:rsidR="00172F28">
        <w:rPr>
          <w:bCs/>
        </w:rPr>
        <w:t xml:space="preserve">№ </w:t>
      </w:r>
      <w:r w:rsidRPr="00172F28">
        <w:rPr>
          <w:bCs/>
        </w:rPr>
        <w:t>6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  <w:rPr>
          <w:b/>
          <w:bCs/>
        </w:rPr>
      </w:pPr>
      <w:r>
        <w:rPr>
          <w:b/>
          <w:bCs/>
        </w:rPr>
        <w:t>Теплофизические свойства материалов конструкций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"/>
        <w:gridCol w:w="2692"/>
        <w:gridCol w:w="1220"/>
        <w:gridCol w:w="1066"/>
        <w:gridCol w:w="1724"/>
        <w:gridCol w:w="1310"/>
      </w:tblGrid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№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Наименование материалов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Температура</w:t>
            </w:r>
          </w:p>
          <w:p w:rsidR="00C86917" w:rsidRDefault="00791F7F">
            <w:pPr>
              <w:shd w:val="clear" w:color="auto" w:fill="FFFFFF"/>
              <w:jc w:val="center"/>
            </w:pPr>
            <w:r>
              <w:rPr>
                <w:i/>
                <w:iCs/>
                <w:lang w:val="en-US"/>
              </w:rPr>
              <w:t>t</w:t>
            </w:r>
            <w:r>
              <w:t>,°С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Плотность</w:t>
            </w:r>
          </w:p>
          <w:p w:rsidR="00C86917" w:rsidRDefault="00791F7F">
            <w:pPr>
              <w:shd w:val="clear" w:color="auto" w:fill="FFFFFF"/>
              <w:jc w:val="center"/>
            </w:pPr>
            <w:r>
              <w:sym w:font="Symbol" w:char="F072"/>
            </w:r>
            <w:r>
              <w:t xml:space="preserve">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Коэффициент</w:t>
            </w:r>
          </w:p>
          <w:p w:rsidR="00C86917" w:rsidRDefault="00791F7F">
            <w:pPr>
              <w:shd w:val="clear" w:color="auto" w:fill="FFFFFF"/>
              <w:jc w:val="center"/>
            </w:pPr>
            <w:r>
              <w:t>теплопроводности</w:t>
            </w:r>
          </w:p>
          <w:p w:rsidR="00C86917" w:rsidRDefault="00791F7F">
            <w:pPr>
              <w:shd w:val="clear" w:color="auto" w:fill="FFFFFF"/>
              <w:jc w:val="center"/>
            </w:pPr>
            <w:r>
              <w:sym w:font="Symbol" w:char="F06C"/>
            </w:r>
            <w:r>
              <w:t xml:space="preserve">, </w:t>
            </w:r>
            <w:proofErr w:type="gramStart"/>
            <w:r>
              <w:t>Вт</w:t>
            </w:r>
            <w:proofErr w:type="gramEnd"/>
            <w:r>
              <w:t>/(</w:t>
            </w:r>
            <w:proofErr w:type="spellStart"/>
            <w:r>
              <w:t>м·К</w:t>
            </w:r>
            <w:proofErr w:type="spellEnd"/>
            <w:r>
              <w:t>)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Удельная</w:t>
            </w:r>
          </w:p>
          <w:p w:rsidR="00C86917" w:rsidRDefault="00791F7F">
            <w:pPr>
              <w:shd w:val="clear" w:color="auto" w:fill="FFFFFF"/>
              <w:jc w:val="center"/>
            </w:pPr>
            <w:r>
              <w:t>теплоемкость</w:t>
            </w:r>
          </w:p>
          <w:p w:rsidR="00C86917" w:rsidRDefault="00791F7F">
            <w:pPr>
              <w:shd w:val="clear" w:color="auto" w:fill="FFFFFF"/>
              <w:jc w:val="center"/>
            </w:pPr>
            <w:r>
              <w:rPr>
                <w:i/>
                <w:iCs/>
              </w:rPr>
              <w:t>с</w:t>
            </w:r>
            <w:r>
              <w:t xml:space="preserve">, </w:t>
            </w:r>
            <w:proofErr w:type="gramStart"/>
            <w:r>
              <w:t>Дж</w:t>
            </w:r>
            <w:proofErr w:type="gramEnd"/>
            <w:r>
              <w:t>/(</w:t>
            </w:r>
            <w:proofErr w:type="spellStart"/>
            <w:r>
              <w:t>кг·К</w:t>
            </w:r>
            <w:proofErr w:type="spellEnd"/>
            <w:r>
              <w:t>)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C86917">
        <w:trPr>
          <w:cantSplit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Алюминий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2700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210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870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2690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t>94</w:t>
            </w:r>
            <w:r>
              <w:rPr>
                <w:lang w:val="en-US"/>
              </w:rPr>
              <w:t>0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2650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230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1040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2550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280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1140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proofErr w:type="spellStart"/>
            <w:r>
              <w:t>Аглоперлитобетон</w:t>
            </w:r>
            <w:proofErr w:type="spellEnd"/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1670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0,7+0,7</w:t>
            </w:r>
            <w:r>
              <w:rPr>
                <w:lang w:val="en-US"/>
              </w:rPr>
              <w:t>·</w:t>
            </w:r>
            <w:r>
              <w:t>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5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870+0,59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proofErr w:type="spellStart"/>
            <w:r>
              <w:t>Альфоль</w:t>
            </w:r>
            <w:proofErr w:type="spellEnd"/>
            <w:r>
              <w:t xml:space="preserve"> гофрированный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sym w:font="Symbol" w:char="F0B8"/>
            </w:r>
            <w:r>
              <w:t>550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t>0,0595+2,56</w:t>
            </w:r>
            <w:r>
              <w:rPr>
                <w:lang w:val="en-US"/>
              </w:rPr>
              <w:t>·</w:t>
            </w:r>
            <w:r>
              <w:t>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Асбест листовой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0,075+0,0002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t>666+0,63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Асбестовый картон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sym w:font="Symbol" w:char="F0B8"/>
            </w:r>
            <w:r>
              <w:t>600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1000</w:t>
            </w:r>
            <w:r>
              <w:sym w:font="Symbol" w:char="F0B8"/>
            </w:r>
            <w:r>
              <w:t>1300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0,157+</w:t>
            </w:r>
            <w:r>
              <w:rPr>
                <w:lang w:val="en-US"/>
              </w:rPr>
              <w:t>1</w:t>
            </w:r>
            <w:r>
              <w:t>,86</w:t>
            </w:r>
            <w:r>
              <w:rPr>
                <w:lang w:val="en-US"/>
              </w:rPr>
              <w:t>·</w:t>
            </w:r>
            <w:r>
              <w:t>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Асбестовая ткань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sym w:font="Symbol" w:char="F0B8"/>
            </w:r>
            <w:r>
              <w:rPr>
                <w:lang w:val="en-US"/>
              </w:rPr>
              <w:t>500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  <w:r>
              <w:sym w:font="Symbol" w:char="F0B8"/>
            </w:r>
            <w:r>
              <w:rPr>
                <w:lang w:val="en-US"/>
              </w:rPr>
              <w:t>700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0,123+1,86·</w:t>
            </w:r>
            <w:r>
              <w:t>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Асбестовый шнур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sym w:font="Symbol" w:char="F0B8"/>
            </w:r>
            <w:r>
              <w:t>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700</w:t>
            </w:r>
            <w:r>
              <w:sym w:font="Symbol" w:char="F0B8"/>
            </w:r>
            <w:r>
              <w:t>900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0,14+2,32</w:t>
            </w:r>
            <w:r>
              <w:rPr>
                <w:lang w:val="en-US"/>
              </w:rPr>
              <w:t>·</w:t>
            </w:r>
            <w:r>
              <w:t>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Асбестоцементная напыляемая изоляция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0,044+0,000186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748+0,63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Асбоцементные сегменты, плиты и скорлупы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sym w:font="Symbol" w:char="F0B8"/>
            </w:r>
            <w:r>
              <w:t>450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0,087+1</w:t>
            </w:r>
            <w:r>
              <w:rPr>
                <w:lang w:val="en-US"/>
              </w:rPr>
              <w:t>,28·</w:t>
            </w:r>
            <w:r>
              <w:t>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Бетон тяжелый на гранитном щебне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2220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1,42-11·10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770+0,63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&gt;0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2330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1,3-3,5·10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481+0</w:t>
            </w:r>
            <w:r>
              <w:rPr>
                <w:lang w:val="en-US"/>
              </w:rPr>
              <w:t>,</w:t>
            </w:r>
            <w:r>
              <w:t>84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rPr>
          <w:cantSplit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Бетон тяжелый на известняковом щебне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2190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1,25-9,6·10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770+0,63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&gt;0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2250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i/>
                <w:iCs/>
                <w:lang w:val="en-US"/>
              </w:rPr>
            </w:pPr>
            <w:r>
              <w:rPr>
                <w:lang w:val="en-US"/>
              </w:rPr>
              <w:t>1,29-5,5·10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481+0,84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Бетон на </w:t>
            </w:r>
            <w:proofErr w:type="spellStart"/>
            <w:r>
              <w:t>трепельном</w:t>
            </w:r>
            <w:proofErr w:type="spellEnd"/>
            <w:r>
              <w:t xml:space="preserve"> заполнителе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0,73-1,16</w:t>
            </w:r>
            <w:r>
              <w:rPr>
                <w:lang w:val="en-US"/>
              </w:rPr>
              <w:t>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710+0,48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Бетон на щебне из красного кирпича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1800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t>481+0,84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rPr>
          <w:cantSplit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Бетон песчаный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1900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1,05-5,8·10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770+0,63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&gt;0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2066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1,15-3,5</w:t>
            </w:r>
            <w:r>
              <w:rPr>
                <w:lang w:val="en-US"/>
              </w:rPr>
              <w:t>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598+0</w:t>
            </w:r>
            <w:r>
              <w:rPr>
                <w:lang w:val="en-US"/>
              </w:rPr>
              <w:t>,</w:t>
            </w:r>
            <w:r>
              <w:t>63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Бетон порисованный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1690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0,47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598+0,63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c>
          <w:tcPr>
            <w:tcW w:w="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  <w:rPr>
                <w:lang w:val="en-US"/>
              </w:rPr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&gt;0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1433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0,48+1,16·10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598+0,63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Вата стеклянная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sym w:font="Symbol" w:char="F0B8"/>
            </w:r>
            <w:r>
              <w:t>450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0,04+3</w:t>
            </w:r>
            <w:r>
              <w:rPr>
                <w:lang w:val="en-US"/>
              </w:rPr>
              <w:t>,5</w:t>
            </w:r>
            <w:r>
              <w:t>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Вата хлопковая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proofErr w:type="spellStart"/>
            <w:r>
              <w:t>Вермикулитовые</w:t>
            </w:r>
            <w:proofErr w:type="spellEnd"/>
            <w:r>
              <w:t xml:space="preserve"> плиты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sym w:font="Symbol" w:char="F0B8"/>
            </w:r>
            <w:r>
              <w:rPr>
                <w:lang w:val="en-US"/>
              </w:rPr>
              <w:t>6</w:t>
            </w:r>
            <w:r>
              <w:t>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0,081+232·10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Войлок шерстяной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sym w:font="Symbol" w:char="F0B8"/>
            </w:r>
            <w:r>
              <w:t>90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rPr>
                <w:lang w:val="en-US"/>
              </w:rPr>
              <w:t>,</w:t>
            </w:r>
            <w:r>
              <w:t>0465+</w:t>
            </w:r>
            <w:r>
              <w:rPr>
                <w:lang w:val="en-US"/>
              </w:rPr>
              <w:t>1</w:t>
            </w:r>
            <w:r>
              <w:t>,98·10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Газобетон на молотом песке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480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0,093+7·10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5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920+0,63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&gt;100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750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0,186+8,1·10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5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920+0,63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480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0,041+1,9</w:t>
            </w:r>
            <w:r>
              <w:rPr>
                <w:lang w:val="en-US"/>
              </w:rPr>
              <w:t>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748+0,63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750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0,164+8,1</w:t>
            </w:r>
            <w:r>
              <w:rPr>
                <w:lang w:val="en-US"/>
              </w:rPr>
              <w:t>·</w:t>
            </w:r>
            <w:r>
              <w:t>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5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748+0,63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&gt;0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1100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0,31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748+0,63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Грунт глинистый (</w:t>
            </w:r>
            <w:r>
              <w:rPr>
                <w:i/>
                <w:iCs/>
                <w:lang w:val="en-US"/>
              </w:rPr>
              <w:t>W</w:t>
            </w:r>
            <w:r>
              <w:t>=17,5%)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2100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Дерево при потоке тепла: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</w:tr>
      <w:tr w:rsidR="00C86917">
        <w:tc>
          <w:tcPr>
            <w:tcW w:w="3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- поперек волокон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500</w:t>
            </w:r>
            <w:r>
              <w:sym w:font="Symbol" w:char="F0B8"/>
            </w:r>
            <w:r>
              <w:t>600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0,163</w:t>
            </w:r>
            <w:r>
              <w:sym w:font="Symbol" w:char="F0B8"/>
            </w:r>
            <w:r>
              <w:t>0,174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2800</w:t>
            </w:r>
          </w:p>
        </w:tc>
      </w:tr>
      <w:tr w:rsidR="00C86917">
        <w:tc>
          <w:tcPr>
            <w:tcW w:w="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- вдоль волокон</w:t>
            </w: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500</w:t>
            </w:r>
            <w:r>
              <w:sym w:font="Symbol" w:char="F0B8"/>
            </w:r>
            <w:r>
              <w:t>600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0,44</w:t>
            </w:r>
            <w:r>
              <w:sym w:font="Symbol" w:char="F0B8"/>
            </w:r>
            <w:r>
              <w:t>0,52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2800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Древесные опилки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150</w:t>
            </w:r>
            <w:r>
              <w:sym w:font="Symbol" w:char="F0B8"/>
            </w:r>
            <w:r>
              <w:t>250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0,07</w:t>
            </w:r>
            <w:r>
              <w:sym w:font="Symbol" w:char="F0B8"/>
            </w:r>
            <w:r>
              <w:t>0,093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Древесностружечные огнестойкие плиты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sym w:font="Symbol" w:char="F0B8"/>
            </w:r>
            <w:r>
              <w:t>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700</w:t>
            </w:r>
            <w:r>
              <w:sym w:font="Symbol" w:char="F0B8"/>
            </w:r>
            <w:r>
              <w:t>800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0,105</w:t>
            </w:r>
            <w:r>
              <w:sym w:font="Symbol" w:char="F0B8"/>
            </w:r>
            <w:r>
              <w:t>0,174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Диатомит молотый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400</w:t>
            </w:r>
            <w:r>
              <w:sym w:font="Symbol" w:char="F0B8"/>
            </w:r>
            <w:r>
              <w:t>500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0,091+2,8·10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Дюралюминий (А</w:t>
            </w:r>
            <w:r>
              <w:rPr>
                <w:lang w:val="en-US"/>
              </w:rPr>
              <w:t>l</w:t>
            </w:r>
            <w:r>
              <w:t xml:space="preserve"> - 95,5%, С</w:t>
            </w:r>
            <w:proofErr w:type="gramStart"/>
            <w:r>
              <w:rPr>
                <w:lang w:val="en-US"/>
              </w:rPr>
              <w:t>u</w:t>
            </w:r>
            <w:proofErr w:type="gramEnd"/>
            <w:r>
              <w:t xml:space="preserve"> - 4%, М</w:t>
            </w:r>
            <w:r>
              <w:rPr>
                <w:lang w:val="en-US"/>
              </w:rPr>
              <w:t>n</w:t>
            </w:r>
            <w:r>
              <w:t xml:space="preserve"> - 0,5%)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2800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165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880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182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195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Железо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7870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67</w:t>
            </w:r>
            <w:r>
              <w:rPr>
                <w:lang w:val="en-US"/>
              </w:rPr>
              <w:t>,5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452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7800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61,2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482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7600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43,8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577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900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7500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40,0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665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Жароупорный газобетон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680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430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Жароупорный пенобетон: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</w:tr>
      <w:tr w:rsidR="00C86917">
        <w:tc>
          <w:tcPr>
            <w:tcW w:w="3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марки 500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0,192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6917">
        <w:tc>
          <w:tcPr>
            <w:tcW w:w="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марки 650</w:t>
            </w: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650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rPr>
                <w:lang w:val="en-US"/>
              </w:rPr>
              <w:t>,215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Жаростойкий </w:t>
            </w:r>
            <w:proofErr w:type="spellStart"/>
            <w:r>
              <w:t>шлаковатобетон</w:t>
            </w:r>
            <w:proofErr w:type="spellEnd"/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</w:t>
            </w:r>
            <w:r>
              <w:rPr>
                <w:lang w:val="en-US"/>
              </w:rPr>
              <w:t>0</w:t>
            </w:r>
            <w:r>
              <w:sym w:font="Symbol" w:char="F0B8"/>
            </w:r>
            <w:r>
              <w:t>1000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0,116</w:t>
            </w:r>
            <w:r>
              <w:sym w:font="Symbol" w:char="F0B8"/>
            </w:r>
            <w:r>
              <w:t>0,232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32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Керамзитобетон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0,23+13</w:t>
            </w:r>
            <w:r>
              <w:rPr>
                <w:lang w:val="en-US"/>
              </w:rPr>
              <w:t>,3</w:t>
            </w:r>
            <w:r>
              <w:t>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5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840+0,58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&gt;100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1030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rPr>
                <w:lang w:val="en-US"/>
              </w:rPr>
              <w:t>,2</w:t>
            </w:r>
            <w:r>
              <w:t>56+7,5·10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5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840+0,39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&gt;100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1380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0,385+8,1·10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5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920+0,63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1400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0,36+8,1·10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5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707+0,48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1500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0,30+2,3·10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710+0,48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&gt;0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1600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0,39+1,16·10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710+0,48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proofErr w:type="spellStart"/>
            <w:r>
              <w:t>Керамзитопенобетон</w:t>
            </w:r>
            <w:proofErr w:type="spellEnd"/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0,195+1,3·10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680+0,59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Кирпич глиняный обыкновенный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1580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0,39+2,3·10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596+0,419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Кирпич </w:t>
            </w:r>
            <w:proofErr w:type="spellStart"/>
            <w:r>
              <w:t>динасовый</w:t>
            </w:r>
            <w:proofErr w:type="spellEnd"/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1900</w:t>
            </w:r>
            <w:r>
              <w:sym w:font="Symbol" w:char="F0B8"/>
            </w:r>
            <w:r>
              <w:t>1950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t>0,93+7·10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835+0,025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Кирпич красный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1580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0,455+2,32·10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840+0,42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rPr>
          <w:cantSplit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37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Кирпич силикатный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1730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0,79+3,5·10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840+</w:t>
            </w:r>
            <w:r>
              <w:rPr>
                <w:lang w:val="en-US"/>
              </w:rPr>
              <w:t>0</w:t>
            </w:r>
            <w:r>
              <w:t>,63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1700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rPr>
                <w:lang w:val="en-US"/>
              </w:rPr>
              <w:t>0,89-3,5</w:t>
            </w:r>
            <w:r>
              <w:t>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674+0,60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Кирпич шамотный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1800</w:t>
            </w:r>
            <w:r>
              <w:sym w:font="Symbol" w:char="F0B8"/>
            </w:r>
            <w:r>
              <w:t>1900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0,835+5,8·10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880</w:t>
            </w:r>
            <w:r>
              <w:sym w:font="Symbol" w:char="F0B8"/>
            </w:r>
            <w:r>
              <w:t>0,23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39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Кожа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0,14</w:t>
            </w:r>
            <w:r>
              <w:sym w:font="Symbol" w:char="F0B8"/>
            </w:r>
            <w:r>
              <w:t>0,163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Котельная накипь: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center"/>
            </w:pPr>
          </w:p>
        </w:tc>
        <w:tc>
          <w:tcPr>
            <w:tcW w:w="26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- </w:t>
            </w:r>
            <w:proofErr w:type="gramStart"/>
            <w:r>
              <w:t>богатая</w:t>
            </w:r>
            <w:proofErr w:type="gramEnd"/>
            <w:r>
              <w:t xml:space="preserve"> гипсом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2000</w:t>
            </w:r>
            <w:r>
              <w:sym w:font="Symbol" w:char="F0B8"/>
            </w:r>
            <w:r>
              <w:t>2700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0,7</w:t>
            </w:r>
            <w:r>
              <w:sym w:font="Symbol" w:char="F0B8"/>
            </w:r>
            <w:r>
              <w:t>2,3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center"/>
            </w:pPr>
          </w:p>
        </w:tc>
        <w:tc>
          <w:tcPr>
            <w:tcW w:w="26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- </w:t>
            </w:r>
            <w:proofErr w:type="gramStart"/>
            <w:r>
              <w:t>богатая</w:t>
            </w:r>
            <w:proofErr w:type="gramEnd"/>
            <w:r>
              <w:t xml:space="preserve"> известью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1000</w:t>
            </w:r>
            <w:r>
              <w:sym w:font="Symbol" w:char="F0B8"/>
            </w:r>
            <w:r>
              <w:t>2500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0,15</w:t>
            </w:r>
            <w:r>
              <w:sym w:font="Symbol" w:char="F0B8"/>
            </w:r>
            <w:r>
              <w:t>2,3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center"/>
            </w:pPr>
          </w:p>
        </w:tc>
        <w:tc>
          <w:tcPr>
            <w:tcW w:w="2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- </w:t>
            </w:r>
            <w:proofErr w:type="gramStart"/>
            <w:r>
              <w:t>богатая</w:t>
            </w:r>
            <w:proofErr w:type="gramEnd"/>
            <w:r>
              <w:t xml:space="preserve"> силикатами</w:t>
            </w: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300</w:t>
            </w:r>
            <w:r>
              <w:sym w:font="Symbol" w:char="F0B8"/>
            </w:r>
            <w:r>
              <w:t>1200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0,081</w:t>
            </w:r>
            <w:r>
              <w:sym w:font="Symbol" w:char="F0B8"/>
            </w:r>
            <w:r>
              <w:t>0,232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Латунь (С</w:t>
            </w:r>
            <w:proofErr w:type="gramStart"/>
            <w:r>
              <w:rPr>
                <w:lang w:val="en-US"/>
              </w:rPr>
              <w:t>u</w:t>
            </w:r>
            <w:proofErr w:type="gramEnd"/>
            <w:r>
              <w:t xml:space="preserve"> - 70%, </w:t>
            </w:r>
            <w:r>
              <w:rPr>
                <w:lang w:val="en-US"/>
              </w:rPr>
              <w:t>Zn</w:t>
            </w:r>
            <w:r>
              <w:t xml:space="preserve"> - 30%)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8520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108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</w:t>
            </w:r>
            <w:r>
              <w:rPr>
                <w:lang w:val="en-US"/>
              </w:rPr>
              <w:t>8</w:t>
            </w:r>
            <w:r>
              <w:t>5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rPr>
                <w:lang w:val="en-US"/>
              </w:rPr>
              <w:t>110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114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121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Лед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920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2,23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Льняная ткань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0,088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Маты из штапельного стекловолокна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604</w:t>
            </w:r>
            <w:r>
              <w:sym w:font="Symbol" w:char="F0B8"/>
            </w:r>
            <w:r>
              <w:t>100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0,057</w:t>
            </w:r>
            <w:r>
              <w:rPr>
                <w:lang w:val="en-US"/>
              </w:rPr>
              <w:t>+</w:t>
            </w:r>
            <w:r>
              <w:t>0,0004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582+0,63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Маты из супертонкого базальтового волокна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60-100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-0,0027+0,00017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582+0,63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rPr>
          <w:cantSplit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46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Медь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8930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396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379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8900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392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397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8700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345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456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1083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8510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321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532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47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Минеральная вата засыпная марки 100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sym w:font="Symbol" w:char="F0B8"/>
            </w:r>
            <w:r>
              <w:t>600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0,049+1,84·10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48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Пенопласт плиточный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70</w:t>
            </w:r>
            <w:r>
              <w:sym w:font="Symbol" w:char="F0B8"/>
            </w:r>
            <w:r>
              <w:t>220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49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proofErr w:type="spellStart"/>
            <w:r>
              <w:t>Пенополиуретан</w:t>
            </w:r>
            <w:proofErr w:type="spellEnd"/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230</w:t>
            </w:r>
            <w:r>
              <w:sym w:font="Symbol" w:char="F0B8"/>
            </w:r>
            <w:r>
              <w:t>260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0,0365</w:t>
            </w:r>
            <w:r>
              <w:sym w:font="Symbol" w:char="F0B8"/>
            </w:r>
            <w:r>
              <w:t>0,058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proofErr w:type="spellStart"/>
            <w:r>
              <w:t>Пеношамот</w:t>
            </w:r>
            <w:proofErr w:type="spellEnd"/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0,28+2,32·10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rPr>
                <w:i/>
                <w:iCs/>
              </w:rPr>
              <w:t>-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0,105+1,45·10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rPr>
          <w:cantSplit/>
        </w:trPr>
        <w:tc>
          <w:tcPr>
            <w:tcW w:w="3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51</w:t>
            </w:r>
          </w:p>
        </w:tc>
        <w:tc>
          <w:tcPr>
            <w:tcW w:w="26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Перлитобетон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&gt;100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1090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0,29+1,16·10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840+0,58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rPr>
          <w:cantSplit/>
        </w:trPr>
        <w:tc>
          <w:tcPr>
            <w:tcW w:w="3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both"/>
            </w:pP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&gt;0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1090</w:t>
            </w:r>
            <w:r>
              <w:rPr>
                <w:vertAlign w:val="superscript"/>
              </w:rPr>
              <w:t>1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0,26+1,16·10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4</w:t>
            </w:r>
            <w:r>
              <w:rPr>
                <w:i/>
                <w:iCs/>
              </w:rPr>
              <w:t>Т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680+0,59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Перлитовая штукатурка на </w:t>
            </w:r>
            <w:proofErr w:type="gramStart"/>
            <w:r>
              <w:t>гипсовом</w:t>
            </w:r>
            <w:proofErr w:type="gramEnd"/>
            <w:r>
              <w:t xml:space="preserve"> вяжущем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0,108+8,</w:t>
            </w:r>
            <w:r>
              <w:rPr>
                <w:lang w:val="en-US"/>
              </w:rPr>
              <w:t>1</w:t>
            </w:r>
            <w:r>
              <w:t>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  <w:lang w:val="en-US"/>
              </w:rPr>
              <w:t>5</w:t>
            </w:r>
            <w:r>
              <w:rPr>
                <w:i/>
                <w:iCs/>
              </w:rPr>
              <w:t>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786+0,49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Перлитовая штукатурка на </w:t>
            </w:r>
            <w:proofErr w:type="gramStart"/>
            <w:r>
              <w:t>цементном</w:t>
            </w:r>
            <w:proofErr w:type="gramEnd"/>
            <w:r>
              <w:t xml:space="preserve"> вяжущем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0,005+2,6·10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748+0,63</w:t>
            </w:r>
            <w:r>
              <w:rPr>
                <w:i/>
                <w:iCs/>
                <w:lang w:val="en-US"/>
              </w:rPr>
              <w:t>T</w:t>
            </w:r>
            <w:r>
              <w:t>'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proofErr w:type="spellStart"/>
            <w:r>
              <w:t>Перлитовермикулитовая</w:t>
            </w:r>
            <w:proofErr w:type="spellEnd"/>
            <w:r>
              <w:t xml:space="preserve"> штукатурка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0,056+2,2·10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748+0,63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proofErr w:type="spellStart"/>
            <w:r>
              <w:t>Перлитофосфогелиевые</w:t>
            </w:r>
            <w:proofErr w:type="spellEnd"/>
            <w:r>
              <w:t xml:space="preserve"> плиты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225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0,006+2,3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748+0,63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lastRenderedPageBreak/>
              <w:t>56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Песок сухой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sym w:font="Symbol" w:char="F0B8"/>
            </w:r>
            <w:r>
              <w:t>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1380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0,35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800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Песок влажный (</w:t>
            </w:r>
            <w:r>
              <w:rPr>
                <w:i/>
                <w:iCs/>
                <w:lang w:val="en-US"/>
              </w:rPr>
              <w:t>W</w:t>
            </w:r>
            <w:r>
              <w:t>=10%)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sym w:font="Symbol" w:char="F0B8"/>
            </w:r>
            <w:r>
              <w:t>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1380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2000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Плиты </w:t>
            </w:r>
            <w:proofErr w:type="spellStart"/>
            <w:r>
              <w:t>акмигран</w:t>
            </w:r>
            <w:proofErr w:type="spellEnd"/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0,056+1,86·10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1268+1,4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59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Плиты </w:t>
            </w:r>
            <w:proofErr w:type="spellStart"/>
            <w:r>
              <w:t>асбестоперлитоцементные</w:t>
            </w:r>
            <w:proofErr w:type="spellEnd"/>
            <w:r>
              <w:t xml:space="preserve"> плоские облицовочные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960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0,055+1,16·10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666+0,63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Плиты </w:t>
            </w:r>
            <w:proofErr w:type="spellStart"/>
            <w:r>
              <w:t>асбосилит</w:t>
            </w:r>
            <w:proofErr w:type="spellEnd"/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0,16+9,8·10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5</w:t>
            </w:r>
            <w:r>
              <w:rPr>
                <w:i/>
                <w:iCs/>
              </w:rPr>
              <w:t>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520+1,47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Плиты известково-кремнеземистые теплоизоляционные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225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-0,014+2,9·10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677+0,59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Плиты (маты) из минеральной ваты на </w:t>
            </w:r>
            <w:proofErr w:type="gramStart"/>
            <w:r>
              <w:t>синтетическом</w:t>
            </w:r>
            <w:proofErr w:type="gramEnd"/>
            <w:r>
              <w:t xml:space="preserve"> связующем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125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-0,107+5,8·10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582+0,63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Плиты мраморовидные высокопрочные гипсовые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0,59-1,16·10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634+0,84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Полистирол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1100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Полиэтилен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0,29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Покрытие по стали огнезащитное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-0,025+2,2·10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1086+0,63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67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Пробковые плиты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150-200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0,041</w:t>
            </w:r>
            <w:r>
              <w:sym w:font="Symbol" w:char="F0B8"/>
            </w:r>
            <w:r>
              <w:t>0,054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1750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Олово чистое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7300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226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69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Резина: 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</w:tr>
      <w:tr w:rsidR="00C86917">
        <w:tc>
          <w:tcPr>
            <w:tcW w:w="35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- пористая</w:t>
            </w:r>
          </w:p>
        </w:tc>
        <w:tc>
          <w:tcPr>
            <w:tcW w:w="122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160</w:t>
            </w:r>
            <w:r>
              <w:sym w:font="Symbol" w:char="F0B8"/>
            </w:r>
            <w:r>
              <w:t>400</w:t>
            </w:r>
          </w:p>
        </w:tc>
        <w:tc>
          <w:tcPr>
            <w:tcW w:w="172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</w:t>
            </w:r>
          </w:p>
        </w:tc>
        <w:tc>
          <w:tcPr>
            <w:tcW w:w="131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1580</w:t>
            </w:r>
          </w:p>
        </w:tc>
      </w:tr>
      <w:tr w:rsidR="00C86917">
        <w:tc>
          <w:tcPr>
            <w:tcW w:w="3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  <w:tc>
          <w:tcPr>
            <w:tcW w:w="26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- техническая</w:t>
            </w:r>
          </w:p>
        </w:tc>
        <w:tc>
          <w:tcPr>
            <w:tcW w:w="12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1500</w:t>
            </w:r>
            <w:r>
              <w:sym w:font="Symbol" w:char="F0B8"/>
            </w:r>
            <w:r>
              <w:t>1600</w:t>
            </w:r>
          </w:p>
        </w:tc>
        <w:tc>
          <w:tcPr>
            <w:tcW w:w="17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0,146</w:t>
            </w:r>
          </w:p>
        </w:tc>
        <w:tc>
          <w:tcPr>
            <w:tcW w:w="13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1580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Серебро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10500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410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250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Свинец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11400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34,6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130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proofErr w:type="spellStart"/>
            <w:r>
              <w:t>Силикатобетон</w:t>
            </w:r>
            <w:proofErr w:type="spellEnd"/>
            <w:r>
              <w:t xml:space="preserve">, </w:t>
            </w:r>
            <w:proofErr w:type="gramStart"/>
            <w:r>
              <w:t>изготовленный</w:t>
            </w:r>
            <w:proofErr w:type="gramEnd"/>
            <w:r>
              <w:t xml:space="preserve"> по </w:t>
            </w:r>
            <w:proofErr w:type="spellStart"/>
            <w:r>
              <w:t>полугидратной</w:t>
            </w:r>
            <w:proofErr w:type="spellEnd"/>
            <w:r>
              <w:t xml:space="preserve"> схеме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1850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0,87-1,16·10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841+0,071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proofErr w:type="spellStart"/>
            <w:r>
              <w:t>Совелит</w:t>
            </w:r>
            <w:proofErr w:type="spellEnd"/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0-500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t>0,104+8,9·10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5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Сплав инвар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8130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10,7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460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Сталь арматурная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&gt;0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7800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78-0,048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310+0,48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Сталь углеродистая (С- 1%)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  <w:r>
              <w:sym w:font="Symbol" w:char="F0B8"/>
            </w:r>
            <w:r>
              <w:rPr>
                <w:lang w:val="en-US"/>
              </w:rPr>
              <w:t>800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7800</w:t>
            </w:r>
            <w:r>
              <w:sym w:font="Symbol" w:char="F0B8"/>
            </w:r>
            <w:r>
              <w:rPr>
                <w:lang w:val="en-US"/>
              </w:rPr>
              <w:t>7400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58-0,042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470+0,21</w:t>
            </w:r>
            <w:r>
              <w:rPr>
                <w:i/>
                <w:iCs/>
                <w:lang w:val="en-US"/>
              </w:rPr>
              <w:t>t</w:t>
            </w:r>
            <w:r>
              <w:rPr>
                <w:lang w:val="en-US"/>
              </w:rPr>
              <w:t>+</w:t>
            </w:r>
          </w:p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+5,0</w:t>
            </w:r>
            <w:r>
              <w:t>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  <w:r>
              <w:rPr>
                <w:i/>
                <w:iCs/>
                <w:vertAlign w:val="superscript"/>
                <w:lang w:val="en-US"/>
              </w:rPr>
              <w:t>2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77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Стекло обыкновенное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  <w:r>
              <w:sym w:font="Symbol" w:char="F0B8"/>
            </w:r>
            <w:r>
              <w:t>80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2500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0,75+0,001</w:t>
            </w:r>
            <w:r>
              <w:rPr>
                <w:lang w:val="en-US"/>
              </w:rPr>
              <w:t>16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670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78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Сукно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250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0,0524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79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Сухая гипсовая штукатурка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rPr>
                <w:lang w:val="en-US"/>
              </w:rP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0,135+3,5·10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84</w:t>
            </w:r>
            <w:r>
              <w:rPr>
                <w:lang w:val="en-US"/>
              </w:rPr>
              <w:t>9</w:t>
            </w:r>
            <w:r>
              <w:t>+0,59</w:t>
            </w:r>
            <w:r>
              <w:rPr>
                <w:i/>
                <w:iCs/>
                <w:lang w:val="en-US"/>
              </w:rPr>
              <w:t>T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Текстолит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1300</w:t>
            </w:r>
            <w:r>
              <w:sym w:font="Symbol" w:char="F0B8"/>
            </w:r>
            <w:r>
              <w:t>1400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0,23</w:t>
            </w:r>
            <w:r>
              <w:sym w:font="Symbol" w:char="F0B8"/>
            </w:r>
            <w:r>
              <w:t>0,34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1460</w:t>
            </w:r>
            <w:r>
              <w:sym w:font="Symbol" w:char="F0B8"/>
            </w:r>
            <w:r>
              <w:t>1500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Ткань </w:t>
            </w:r>
            <w:proofErr w:type="spellStart"/>
            <w:r>
              <w:t>асбостеклянная</w:t>
            </w:r>
            <w:proofErr w:type="spellEnd"/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sym w:font="Symbol" w:char="F0B8"/>
            </w:r>
            <w:r>
              <w:t>500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1,2 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  <w:rPr>
                <w:lang w:val="en-US"/>
              </w:rPr>
            </w:pPr>
            <w:r>
              <w:t>0,123+1,86·10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Толь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500-600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0,175</w:t>
            </w:r>
            <w:r>
              <w:sym w:font="Symbol" w:char="F0B8"/>
            </w:r>
            <w:r>
              <w:t>0,23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proofErr w:type="spellStart"/>
            <w:r>
              <w:t>Торфоплиты</w:t>
            </w:r>
            <w:proofErr w:type="spellEnd"/>
            <w:r>
              <w:t xml:space="preserve"> для холодильников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sym w:font="Symbol" w:char="F0B8"/>
            </w:r>
            <w:r>
              <w:t>100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425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0,069+1,16·10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Чугун (С - 4%)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7270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420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85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Цементно-песчаная штукатурка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1930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0,96-4,4·10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598+0,63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86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Шелк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  <w:r>
              <w:sym w:font="Symbol" w:char="F0B8"/>
            </w:r>
            <w:r>
              <w:t>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0,043</w:t>
            </w:r>
            <w:r>
              <w:sym w:font="Symbol" w:char="F0B8"/>
            </w:r>
            <w:r>
              <w:t>0,058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C86917">
            <w:pPr>
              <w:shd w:val="clear" w:color="auto" w:fill="FFFFFF"/>
              <w:jc w:val="center"/>
            </w:pP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87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Шерсть очищенная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0,043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88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Шлак котельный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700</w:t>
            </w:r>
            <w:r>
              <w:sym w:font="Symbol" w:char="F0B8"/>
            </w:r>
            <w:r>
              <w:t>1000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0,204+2·10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  <w:lang w:val="en-US"/>
              </w:rPr>
              <w:t>t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0,75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89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Штукатурка известковая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840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90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Штукатурка на основе каолинового волокна и цементного вяжущего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0,056+2,2·10</w:t>
            </w:r>
            <w:r>
              <w:rPr>
                <w:vertAlign w:val="superscript"/>
              </w:rPr>
              <w:sym w:font="Symbol" w:char="F02D"/>
            </w:r>
            <w:r>
              <w:rPr>
                <w:vertAlign w:val="superscript"/>
              </w:rPr>
              <w:t>4</w:t>
            </w:r>
            <w:r>
              <w:rPr>
                <w:i/>
                <w:iCs/>
              </w:rPr>
              <w:t>Т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748+0,63</w:t>
            </w:r>
            <w:proofErr w:type="gramStart"/>
            <w:r>
              <w:rPr>
                <w:i/>
                <w:iCs/>
              </w:rPr>
              <w:t>Т</w:t>
            </w:r>
            <w:proofErr w:type="gramEnd"/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Штукатурка цементная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1800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</w:t>
            </w:r>
            <w:r>
              <w:sym w:font="Symbol" w:char="F0B8"/>
            </w:r>
            <w:r>
              <w:t>1,15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840</w:t>
            </w:r>
          </w:p>
        </w:tc>
      </w:tr>
      <w:tr w:rsidR="00C86917"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Фанера березовая клееная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0,175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</w:tr>
    </w:tbl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  <w:rPr>
          <w:sz w:val="18"/>
        </w:rPr>
      </w:pPr>
      <w:r>
        <w:rPr>
          <w:sz w:val="18"/>
        </w:rPr>
        <w:t>Примечание:</w:t>
      </w:r>
    </w:p>
    <w:p w:rsidR="00C86917" w:rsidRDefault="00791F7F">
      <w:pPr>
        <w:shd w:val="clear" w:color="auto" w:fill="FFFFFF"/>
        <w:ind w:firstLine="284"/>
        <w:jc w:val="both"/>
        <w:rPr>
          <w:sz w:val="18"/>
        </w:rPr>
      </w:pPr>
      <w:proofErr w:type="gramStart"/>
      <w:r>
        <w:rPr>
          <w:i/>
          <w:iCs/>
          <w:sz w:val="18"/>
          <w:lang w:val="en-US"/>
        </w:rPr>
        <w:t>t</w:t>
      </w:r>
      <w:proofErr w:type="gramEnd"/>
      <w:r>
        <w:rPr>
          <w:sz w:val="18"/>
        </w:rPr>
        <w:t xml:space="preserve">, </w:t>
      </w:r>
      <w:r>
        <w:rPr>
          <w:i/>
          <w:iCs/>
          <w:sz w:val="18"/>
        </w:rPr>
        <w:t>Т</w:t>
      </w:r>
      <w:r>
        <w:rPr>
          <w:sz w:val="18"/>
        </w:rPr>
        <w:t xml:space="preserve"> - температуры в </w:t>
      </w:r>
      <w:r>
        <w:rPr>
          <w:sz w:val="18"/>
        </w:rPr>
        <w:sym w:font="Symbol" w:char="F0B0"/>
      </w:r>
      <w:r>
        <w:rPr>
          <w:sz w:val="18"/>
        </w:rPr>
        <w:t>С и К соответственно</w:t>
      </w:r>
    </w:p>
    <w:p w:rsidR="00C86917" w:rsidRDefault="00C86917">
      <w:pPr>
        <w:shd w:val="clear" w:color="auto" w:fill="FFFFFF"/>
        <w:ind w:firstLine="284"/>
        <w:jc w:val="both"/>
        <w:sectPr w:rsidR="00C86917">
          <w:pgSz w:w="11909" w:h="16834" w:code="9"/>
          <w:pgMar w:top="1440" w:right="1797" w:bottom="1440" w:left="1797" w:header="720" w:footer="720" w:gutter="0"/>
          <w:cols w:space="720"/>
          <w:noEndnote/>
        </w:sectPr>
      </w:pPr>
    </w:p>
    <w:p w:rsidR="00C86917" w:rsidRPr="00172F28" w:rsidRDefault="00791F7F">
      <w:pPr>
        <w:shd w:val="clear" w:color="auto" w:fill="FFFFFF"/>
        <w:ind w:firstLine="284"/>
        <w:jc w:val="right"/>
        <w:rPr>
          <w:bCs/>
        </w:rPr>
      </w:pPr>
      <w:r w:rsidRPr="00172F28">
        <w:rPr>
          <w:bCs/>
        </w:rPr>
        <w:lastRenderedPageBreak/>
        <w:t xml:space="preserve">Приложение </w:t>
      </w:r>
      <w:r w:rsidR="00172F28">
        <w:rPr>
          <w:bCs/>
        </w:rPr>
        <w:t xml:space="preserve">№ </w:t>
      </w:r>
      <w:r w:rsidRPr="00172F28">
        <w:rPr>
          <w:bCs/>
        </w:rPr>
        <w:t>7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  <w:rPr>
          <w:b/>
          <w:bCs/>
        </w:rPr>
      </w:pPr>
      <w:r>
        <w:rPr>
          <w:b/>
          <w:bCs/>
        </w:rPr>
        <w:t>Степень черноты поверхностей ряда материалов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4923"/>
        <w:gridCol w:w="1295"/>
        <w:gridCol w:w="1619"/>
      </w:tblGrid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№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Наименование материала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Температура,</w:t>
            </w:r>
          </w:p>
          <w:p w:rsidR="00C86917" w:rsidRDefault="00791F7F">
            <w:pPr>
              <w:shd w:val="clear" w:color="auto" w:fill="FFFFFF"/>
              <w:jc w:val="center"/>
            </w:pPr>
            <w:r>
              <w:t>°С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6917" w:rsidRDefault="00791F7F">
            <w:pPr>
              <w:shd w:val="clear" w:color="auto" w:fill="FFFFFF"/>
              <w:jc w:val="center"/>
            </w:pPr>
            <w:r>
              <w:t>Степень черноты</w:t>
            </w:r>
          </w:p>
          <w:p w:rsidR="00C86917" w:rsidRDefault="00791F7F">
            <w:pPr>
              <w:shd w:val="clear" w:color="auto" w:fill="FFFFFF"/>
              <w:jc w:val="center"/>
            </w:pPr>
            <w:r>
              <w:sym w:font="Symbol" w:char="F065"/>
            </w:r>
            <w:r>
              <w:rPr>
                <w:vertAlign w:val="subscript"/>
              </w:rPr>
              <w:t>мат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Алюминий полированный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</w:t>
            </w:r>
            <w:r>
              <w:sym w:font="Symbol" w:char="F0B8"/>
            </w:r>
            <w:r>
              <w:t>500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0,04</w:t>
            </w:r>
            <w:r>
              <w:sym w:font="Symbol" w:char="F0B8"/>
            </w:r>
            <w:r>
              <w:t>0,06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Алюминий с шероховатой поверхностью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  <w:r>
              <w:sym w:font="Symbol" w:char="F0B8"/>
            </w:r>
            <w:r>
              <w:t>50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0,06</w:t>
            </w:r>
            <w:r>
              <w:sym w:font="Symbol" w:char="F0B8"/>
            </w:r>
            <w:r>
              <w:t>0,07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Алюминий сильно окисленный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50-500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</w:t>
            </w:r>
            <w:r>
              <w:sym w:font="Symbol" w:char="F0B8"/>
            </w:r>
            <w:r>
              <w:t>0,3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Алюминиевая окраска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Асбестовая бумага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40</w:t>
            </w:r>
            <w:r>
              <w:sym w:font="Symbol" w:char="F0B8"/>
            </w:r>
            <w:r>
              <w:t>400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0,94</w:t>
            </w:r>
            <w:r>
              <w:sym w:font="Symbol" w:char="F0B8"/>
            </w:r>
            <w:r>
              <w:t>0,93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Асбест листовой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0,96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Асбестовый картон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0,96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Асбестоцементная напыляемая изоляция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proofErr w:type="spellStart"/>
            <w:r>
              <w:t>Асбошифер</w:t>
            </w:r>
            <w:proofErr w:type="spellEnd"/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0,96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Бетон на гранитном щебне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0,625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Бетон на известняковом щебне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0,625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Бронза пористая, шероховатая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</w:t>
            </w:r>
            <w:r>
              <w:sym w:font="Symbol" w:char="F0B8"/>
            </w:r>
            <w:r>
              <w:t>150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0,55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Бумага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</w:t>
            </w:r>
            <w:r>
              <w:sym w:font="Symbol" w:char="F0B8"/>
            </w:r>
            <w:r>
              <w:t>0,9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Дерево строганое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</w:t>
            </w:r>
            <w:r>
              <w:sym w:font="Symbol" w:char="F0B8"/>
            </w:r>
            <w:r>
              <w:t>0,9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Железо листовое оцинкованное блестящее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0,23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16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Железо листовое оцинкованное окисленное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0,28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17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Жесть белая старая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0,28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18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Керамзитобетон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19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Кирпич глиняный обыкновенный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0,94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Кирпич красный, шероховатый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0,88</w:t>
            </w:r>
            <w:r>
              <w:sym w:font="Symbol" w:char="F0B8"/>
            </w:r>
            <w:r>
              <w:t>0,93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21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Кирпичная кладка, оштукатуренная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0,94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22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Кирпич огнеупорный, сильно излучающий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500</w:t>
            </w:r>
            <w:r>
              <w:sym w:font="Symbol" w:char="F0B8"/>
            </w:r>
            <w:r>
              <w:t>1000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0,8-0,9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23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Кирпич огнеупорный, слабо излучающий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500</w:t>
            </w:r>
            <w:r>
              <w:sym w:font="Symbol" w:char="F0B8"/>
            </w:r>
            <w:r>
              <w:t>1000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0,65</w:t>
            </w:r>
            <w:r>
              <w:sym w:font="Symbol" w:char="F0B8"/>
            </w:r>
            <w:r>
              <w:t>0,75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24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Кирпич силикатный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25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Лак белый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40</w:t>
            </w:r>
            <w:r>
              <w:sym w:font="Symbol" w:char="F0B8"/>
            </w:r>
            <w:r>
              <w:t>100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</w:t>
            </w:r>
            <w:r>
              <w:sym w:font="Symbol" w:char="F0B8"/>
            </w:r>
            <w:r>
              <w:t>0,95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26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Лак черный блестящий, распыленный на железе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0,87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27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Латунь матовая, тусклая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  <w:r>
              <w:sym w:font="Symbol" w:char="F0B8"/>
            </w:r>
            <w:r>
              <w:t>350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0,22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28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Латунь полированная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0,03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29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Маты из супертонкого базальтового волокна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0,96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30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Маты из штапельного стекловолокна (АТИМОСС)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0,96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31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Перлитовая штукатурка на </w:t>
            </w:r>
            <w:proofErr w:type="gramStart"/>
            <w:r>
              <w:t>гипсовом</w:t>
            </w:r>
            <w:proofErr w:type="gramEnd"/>
            <w:r>
              <w:t xml:space="preserve"> и цементном вяжущем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32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proofErr w:type="spellStart"/>
            <w:r>
              <w:t>Перлитовермикулитовая</w:t>
            </w:r>
            <w:proofErr w:type="spellEnd"/>
            <w:r>
              <w:t xml:space="preserve"> штукатурка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33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proofErr w:type="spellStart"/>
            <w:r>
              <w:t>Перлитофосфогелиевые</w:t>
            </w:r>
            <w:proofErr w:type="spellEnd"/>
            <w:r>
              <w:t xml:space="preserve"> плиты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34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Плиты </w:t>
            </w:r>
            <w:proofErr w:type="spellStart"/>
            <w:r>
              <w:t>акмигран</w:t>
            </w:r>
            <w:proofErr w:type="spellEnd"/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35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Плиты </w:t>
            </w:r>
            <w:proofErr w:type="spellStart"/>
            <w:r>
              <w:t>асбосилит</w:t>
            </w:r>
            <w:proofErr w:type="spellEnd"/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0,96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36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Плиты </w:t>
            </w:r>
            <w:proofErr w:type="spellStart"/>
            <w:r>
              <w:t>асбестоперлитоцементные</w:t>
            </w:r>
            <w:proofErr w:type="spellEnd"/>
            <w:r>
              <w:t xml:space="preserve"> плоские облицовочные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37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Плиты мраморовидные высокопрочные облицовочные гипсовые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0,5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38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Плиты известково-кремнеземистые теплоизоляционные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39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Плиты (маты) из минеральной ваты на </w:t>
            </w:r>
            <w:proofErr w:type="gramStart"/>
            <w:r>
              <w:t>синтетическом</w:t>
            </w:r>
            <w:proofErr w:type="gramEnd"/>
            <w:r>
              <w:t xml:space="preserve"> связующем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0,92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40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Покрытие по стали фосфатное огнезащитное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0,89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41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Сталь листовая, шлифованная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950</w:t>
            </w:r>
            <w:r>
              <w:sym w:font="Symbol" w:char="F0B8"/>
            </w:r>
            <w:r>
              <w:t>1100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0,55</w:t>
            </w:r>
            <w:r>
              <w:sym w:font="Symbol" w:char="F0B8"/>
            </w:r>
            <w:r>
              <w:t>0,61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42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Стальное литье, полированное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750</w:t>
            </w:r>
            <w:r>
              <w:sym w:font="Symbol" w:char="F0B8"/>
            </w:r>
            <w:r>
              <w:t>1050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0,52</w:t>
            </w:r>
            <w:r>
              <w:sym w:font="Symbol" w:char="F0B8"/>
            </w:r>
            <w:r>
              <w:t>0,56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43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Сталь листовой прокат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0,56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44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Сталь с шероховатой плоской поверхностью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0,95</w:t>
            </w:r>
            <w:r>
              <w:sym w:font="Symbol" w:char="F0B8"/>
            </w:r>
            <w:r>
              <w:t>0,98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45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Сталь ржавая, красная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0,69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lastRenderedPageBreak/>
              <w:t>46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Сталь окисленная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200</w:t>
            </w:r>
            <w:r>
              <w:sym w:font="Symbol" w:char="F0B8"/>
            </w:r>
            <w:r>
              <w:t>600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47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Сталь листовая с блестящим слоем окиси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0,82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48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Сталь сильно окисленная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0,88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49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Сталь сильно окисленная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0,98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Сталь </w:t>
            </w:r>
            <w:proofErr w:type="spellStart"/>
            <w:r>
              <w:t>алитированная</w:t>
            </w:r>
            <w:proofErr w:type="spellEnd"/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</w:t>
            </w:r>
            <w:r>
              <w:sym w:font="Symbol" w:char="F0B8"/>
            </w:r>
            <w:r>
              <w:t>500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0,79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51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Сталь никелированная, матовая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0,11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52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Сталь оцинкованная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0,28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53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 xml:space="preserve">Сталь легированная (8% </w:t>
            </w:r>
            <w:r>
              <w:rPr>
                <w:lang w:val="en-US"/>
              </w:rPr>
              <w:t>Ni</w:t>
            </w:r>
            <w:r>
              <w:t>, 18% С</w:t>
            </w:r>
            <w:proofErr w:type="gramStart"/>
            <w:r>
              <w:rPr>
                <w:lang w:val="en-US"/>
              </w:rPr>
              <w:t>r</w:t>
            </w:r>
            <w:proofErr w:type="gramEnd"/>
            <w:r>
              <w:t>)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0,35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54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Сажа, нанесенная на твердую поверхность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</w:t>
            </w:r>
            <w:r>
              <w:sym w:font="Symbol" w:char="F0B8"/>
            </w:r>
            <w:r>
              <w:t>1000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0,96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55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Стекло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  <w:r>
              <w:sym w:font="Symbol" w:char="F0B8"/>
            </w:r>
            <w:r>
              <w:t>100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0,94</w:t>
            </w:r>
            <w:r>
              <w:sym w:font="Symbol" w:char="F0B8"/>
            </w:r>
            <w:r>
              <w:t>0,91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56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Смоченная металлическая поверхность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0,98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57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Сухая гипсовая штукатурка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0,86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58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Толь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0,91</w:t>
            </w:r>
            <w:r>
              <w:sym w:font="Symbol" w:char="F0B8"/>
            </w:r>
            <w:r>
              <w:t>0,93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59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Чугунное литье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0,81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60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Цементно-песчаная штукатурка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0,87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61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Штукатурка на основе каолинового волокна и цементного вяжущего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-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0,6</w:t>
            </w:r>
          </w:p>
        </w:tc>
      </w:tr>
      <w:tr w:rsidR="00C86917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62</w:t>
            </w:r>
          </w:p>
        </w:tc>
        <w:tc>
          <w:tcPr>
            <w:tcW w:w="4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Эмаль белая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0,9</w:t>
            </w:r>
          </w:p>
        </w:tc>
      </w:tr>
    </w:tbl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  <w:rPr>
          <w:sz w:val="18"/>
        </w:rPr>
      </w:pPr>
      <w:r>
        <w:rPr>
          <w:sz w:val="18"/>
        </w:rPr>
        <w:t>Примечание:</w:t>
      </w:r>
    </w:p>
    <w:p w:rsidR="00C86917" w:rsidRDefault="00791F7F">
      <w:pPr>
        <w:shd w:val="clear" w:color="auto" w:fill="FFFFFF"/>
        <w:ind w:firstLine="284"/>
        <w:jc w:val="both"/>
        <w:rPr>
          <w:sz w:val="18"/>
        </w:rPr>
      </w:pPr>
      <w:r>
        <w:rPr>
          <w:sz w:val="18"/>
        </w:rPr>
        <w:t xml:space="preserve">степень черноты внутренней поверхности конструкции со стороны помещения определяется по формуле: </w:t>
      </w:r>
      <w:r>
        <w:rPr>
          <w:sz w:val="18"/>
        </w:rPr>
        <w:sym w:font="Symbol" w:char="F065"/>
      </w:r>
      <w:r>
        <w:rPr>
          <w:sz w:val="18"/>
        </w:rPr>
        <w:t xml:space="preserve"> = (</w:t>
      </w:r>
      <w:r>
        <w:rPr>
          <w:sz w:val="18"/>
        </w:rPr>
        <w:sym w:font="Symbol" w:char="F065"/>
      </w:r>
      <w:r>
        <w:rPr>
          <w:sz w:val="18"/>
          <w:vertAlign w:val="subscript"/>
        </w:rPr>
        <w:t>мат</w:t>
      </w:r>
      <w:r>
        <w:rPr>
          <w:sz w:val="18"/>
        </w:rPr>
        <w:t xml:space="preserve"> + </w:t>
      </w:r>
      <w:r>
        <w:rPr>
          <w:sz w:val="18"/>
        </w:rPr>
        <w:sym w:font="Symbol" w:char="F065"/>
      </w:r>
      <w:r>
        <w:rPr>
          <w:sz w:val="18"/>
          <w:vertAlign w:val="subscript"/>
        </w:rPr>
        <w:t>сажи</w:t>
      </w:r>
      <w:r>
        <w:rPr>
          <w:sz w:val="18"/>
        </w:rPr>
        <w:t>)/2,</w:t>
      </w:r>
    </w:p>
    <w:p w:rsidR="00C86917" w:rsidRDefault="00791F7F">
      <w:pPr>
        <w:shd w:val="clear" w:color="auto" w:fill="FFFFFF"/>
        <w:jc w:val="both"/>
        <w:rPr>
          <w:sz w:val="18"/>
        </w:rPr>
      </w:pPr>
      <w:r>
        <w:rPr>
          <w:sz w:val="18"/>
        </w:rPr>
        <w:t xml:space="preserve">где: </w:t>
      </w:r>
      <w:r>
        <w:rPr>
          <w:sz w:val="18"/>
        </w:rPr>
        <w:sym w:font="Symbol" w:char="F065"/>
      </w:r>
      <w:r>
        <w:rPr>
          <w:sz w:val="18"/>
          <w:vertAlign w:val="subscript"/>
        </w:rPr>
        <w:t>мат</w:t>
      </w:r>
      <w:r>
        <w:rPr>
          <w:sz w:val="18"/>
        </w:rPr>
        <w:t xml:space="preserve"> - степень черноты, находящаяся из данной таблицы;</w:t>
      </w:r>
    </w:p>
    <w:p w:rsidR="00C86917" w:rsidRDefault="00791F7F">
      <w:pPr>
        <w:shd w:val="clear" w:color="auto" w:fill="FFFFFF"/>
        <w:ind w:firstLine="284"/>
        <w:jc w:val="both"/>
        <w:rPr>
          <w:sz w:val="18"/>
        </w:rPr>
      </w:pPr>
      <w:r>
        <w:rPr>
          <w:sz w:val="18"/>
        </w:rPr>
        <w:sym w:font="Symbol" w:char="F065"/>
      </w:r>
      <w:r>
        <w:rPr>
          <w:sz w:val="18"/>
          <w:vertAlign w:val="subscript"/>
        </w:rPr>
        <w:t>сажи</w:t>
      </w:r>
      <w:r>
        <w:rPr>
          <w:sz w:val="18"/>
        </w:rPr>
        <w:t xml:space="preserve"> </w:t>
      </w:r>
      <w:r>
        <w:rPr>
          <w:smallCaps/>
          <w:sz w:val="18"/>
        </w:rPr>
        <w:t xml:space="preserve">= 0,96 </w:t>
      </w:r>
      <w:r>
        <w:rPr>
          <w:sz w:val="18"/>
        </w:rPr>
        <w:t>- степень черноты сажи.</w:t>
      </w:r>
    </w:p>
    <w:p w:rsidR="00172F28" w:rsidRDefault="00172F28">
      <w:pPr>
        <w:widowControl/>
        <w:autoSpaceDE/>
        <w:autoSpaceDN/>
        <w:adjustRightInd/>
        <w:rPr>
          <w:b/>
          <w:bCs/>
        </w:rPr>
      </w:pPr>
      <w:r>
        <w:rPr>
          <w:b/>
          <w:bCs/>
        </w:rPr>
        <w:br w:type="page"/>
      </w:r>
    </w:p>
    <w:p w:rsidR="00C86917" w:rsidRPr="00172F28" w:rsidRDefault="00791F7F">
      <w:pPr>
        <w:shd w:val="clear" w:color="auto" w:fill="FFFFFF"/>
        <w:ind w:firstLine="284"/>
        <w:jc w:val="right"/>
        <w:rPr>
          <w:bCs/>
        </w:rPr>
      </w:pPr>
      <w:r w:rsidRPr="00172F28">
        <w:rPr>
          <w:bCs/>
        </w:rPr>
        <w:lastRenderedPageBreak/>
        <w:t xml:space="preserve">Приложение </w:t>
      </w:r>
      <w:r w:rsidR="00172F28">
        <w:rPr>
          <w:bCs/>
        </w:rPr>
        <w:t xml:space="preserve">№ </w:t>
      </w:r>
      <w:r w:rsidRPr="00172F28">
        <w:rPr>
          <w:bCs/>
        </w:rPr>
        <w:t>8</w:t>
      </w:r>
    </w:p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center"/>
        <w:rPr>
          <w:b/>
          <w:bCs/>
        </w:rPr>
      </w:pPr>
      <w:r>
        <w:rPr>
          <w:b/>
          <w:bCs/>
        </w:rPr>
        <w:t>Величины огнетушащих концентраций</w:t>
      </w:r>
    </w:p>
    <w:p w:rsidR="00C86917" w:rsidRDefault="00C86917">
      <w:pPr>
        <w:shd w:val="clear" w:color="auto" w:fill="FFFFFF"/>
        <w:ind w:firstLine="284"/>
        <w:jc w:val="both"/>
      </w:pP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"/>
        <w:gridCol w:w="4053"/>
        <w:gridCol w:w="3807"/>
      </w:tblGrid>
      <w:tr w:rsidR="00C86917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№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Огнетушащее вещество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Огнетушащая концентрация*, % (</w:t>
            </w:r>
            <w:proofErr w:type="gramStart"/>
            <w:r>
              <w:t>об</w:t>
            </w:r>
            <w:proofErr w:type="gramEnd"/>
            <w:r>
              <w:t>.)</w:t>
            </w:r>
          </w:p>
        </w:tc>
      </w:tr>
      <w:tr w:rsidR="00C86917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Азот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35-40</w:t>
            </w:r>
          </w:p>
        </w:tc>
      </w:tr>
      <w:tr w:rsidR="00C86917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Аргон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50-55</w:t>
            </w:r>
          </w:p>
        </w:tc>
      </w:tr>
      <w:tr w:rsidR="00C86917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Водяной пар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30-35</w:t>
            </w:r>
          </w:p>
        </w:tc>
      </w:tr>
      <w:tr w:rsidR="00C86917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Гелий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35-40</w:t>
            </w:r>
          </w:p>
        </w:tc>
      </w:tr>
      <w:tr w:rsidR="00C86917"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both"/>
            </w:pPr>
            <w:r>
              <w:t>Диоксид углерода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6917" w:rsidRDefault="00791F7F">
            <w:pPr>
              <w:shd w:val="clear" w:color="auto" w:fill="FFFFFF"/>
              <w:jc w:val="center"/>
            </w:pPr>
            <w:r>
              <w:t>20-40</w:t>
            </w:r>
          </w:p>
        </w:tc>
      </w:tr>
    </w:tbl>
    <w:p w:rsidR="00C86917" w:rsidRDefault="00C86917">
      <w:pPr>
        <w:shd w:val="clear" w:color="auto" w:fill="FFFFFF"/>
        <w:ind w:firstLine="284"/>
        <w:jc w:val="both"/>
      </w:pPr>
    </w:p>
    <w:p w:rsidR="00C86917" w:rsidRDefault="00791F7F">
      <w:pPr>
        <w:shd w:val="clear" w:color="auto" w:fill="FFFFFF"/>
        <w:ind w:firstLine="284"/>
        <w:jc w:val="both"/>
        <w:rPr>
          <w:sz w:val="18"/>
        </w:rPr>
      </w:pPr>
      <w:r>
        <w:rPr>
          <w:sz w:val="18"/>
        </w:rPr>
        <w:t>Примечание:</w:t>
      </w:r>
    </w:p>
    <w:p w:rsidR="00791F7F" w:rsidRDefault="00791F7F">
      <w:pPr>
        <w:shd w:val="clear" w:color="auto" w:fill="FFFFFF"/>
        <w:ind w:firstLine="284"/>
        <w:jc w:val="both"/>
      </w:pPr>
      <w:r>
        <w:rPr>
          <w:sz w:val="18"/>
        </w:rPr>
        <w:t>* - примерные значения, зависят от вида горючего вещества</w:t>
      </w:r>
    </w:p>
    <w:sectPr w:rsidR="00791F7F">
      <w:pgSz w:w="11909" w:h="16834" w:code="9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48"/>
    <w:rsid w:val="000C3C48"/>
    <w:rsid w:val="00172F28"/>
    <w:rsid w:val="003E15A2"/>
    <w:rsid w:val="004F34A9"/>
    <w:rsid w:val="006073FF"/>
    <w:rsid w:val="00791F7F"/>
    <w:rsid w:val="00BC73CC"/>
    <w:rsid w:val="00C8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7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F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F2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07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microsoft.com/office/2007/relationships/stylesWithEffects" Target="stylesWithEffect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png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5" Type="http://schemas.openxmlformats.org/officeDocument/2006/relationships/hyperlink" Target="https://fireman.club/statyi-polzovateley/statsionarnyie-sistemyi-pozharotusheniya-vidyi-i-klassifikatsiya/" TargetMode="Externa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3" Type="http://schemas.openxmlformats.org/officeDocument/2006/relationships/settings" Target="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14224</Words>
  <Characters>81083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Оптимизация действия систем пожаротушения при пожарах</vt:lpstr>
    </vt:vector>
  </TitlesOfParts>
  <LinksUpToDate>false</LinksUpToDate>
  <CharactersWithSpaces>95117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2019-05-12T05:15:00Z</dcterms:created>
  <dcterms:modified xsi:type="dcterms:W3CDTF">2019-06-13T20:34:00Z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